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3gjlkg556wll" w:id="0"/>
      <w:bookmarkEnd w:id="0"/>
      <w:r w:rsidDel="00000000" w:rsidR="00000000" w:rsidRPr="00000000">
        <w:rPr>
          <w:b w:val="1"/>
          <w:bCs w:val="1"/>
          <w:rtl w:val="0"/>
        </w:rPr>
        <w:t xml:space="preserve">Process-to-Yield Simulation: Modeling Dopant Diffusion, Ion Implantation, and Their Link to Wafer Yield</w:t>
      </w:r>
    </w:p>
    <w:p w:rsidR="00000000" w:rsidDel="00000000" w:rsidP="00000000" w:rsidRDefault="00000000" w:rsidRPr="00000000" w14:paraId="00000002">
      <w:pPr>
        <w:rPr/>
      </w:pPr>
      <w:r w:rsidDel="00000000" w:rsidR="00000000" w:rsidRPr="00000000">
        <w:rPr>
          <w:b w:val="1"/>
          <w:bCs w:val="1"/>
          <w:rtl w:val="0"/>
        </w:rPr>
        <w:t xml:space="preserve">An independent self-study project</w:t>
      </w:r>
      <w:r w:rsidDel="00000000" w:rsidR="00000000" w:rsidRPr="00000000">
        <w:rPr>
          <w:rtl w:val="0"/>
        </w:rPr>
        <w:t xml:space="preserve"> </w:t>
      </w:r>
      <w:r w:rsidDel="00000000" w:rsidR="00000000" w:rsidRPr="00000000">
        <w:rPr>
          <w:i w:val="1"/>
          <w:iCs w:val="1"/>
          <w:rtl w:val="0"/>
        </w:rPr>
        <w:t xml:space="preserve">Not peer-reviewed.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project was undertaken independently, without institutional affiliation, professor supervision, or funding, to build a first principles understanding of semiconductor fabrication physics using only freely available tools. It makes no claim of novel findings and should be read as a demonstration of self-directed technical learning, not as original research.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b w:val="1"/>
          <w:bCs w:val="1"/>
          <w:i w:val="1"/>
          <w:iCs w:val="1"/>
        </w:rPr>
      </w:pPr>
      <w:bookmarkStart w:colFirst="0" w:colLast="0" w:name="_3rrj9bksdndw" w:id="1"/>
      <w:bookmarkEnd w:id="1"/>
      <w:r w:rsidDel="00000000" w:rsidR="00000000" w:rsidRPr="00000000">
        <w:rPr>
          <w:b w:val="1"/>
          <w:bCs w:val="1"/>
          <w:i w:val="1"/>
          <w:iCs w:val="1"/>
          <w:rtl w:val="0"/>
        </w:rPr>
        <w:t xml:space="preserve">Abstract</w:t>
      </w:r>
    </w:p>
    <w:p w:rsidR="00000000" w:rsidDel="00000000" w:rsidP="00000000" w:rsidRDefault="00000000" w:rsidRPr="00000000" w14:paraId="00000008">
      <w:pPr>
        <w:rPr/>
      </w:pPr>
      <w:r w:rsidDel="00000000" w:rsidR="00000000" w:rsidRPr="00000000">
        <w:rPr>
          <w:rtl w:val="0"/>
        </w:rPr>
        <w:t xml:space="preserve">Semiconductor fabrication involves many interdependent process steps, from dopant introduction at the front end to final die yield at the back end. This project builds a simplified, fully open-source simulation pipeline in Python that models two standard doping techniques  thermal diffusion and ion implantation and connects their process control precision to wafer yield using classical statistical yield models. The goal is not to reproduce industrial grade TCAD accuracy, but to build a working, physically grounded understanding of how front end process variability can plausibly propagate into back end yield outcomes. All simulations are implemented from first principles (Fick's law, Arrhenius kinetics, Gaussian implant theory, and Poisson/Murphy/negative binomial yield statistics) without access to commercial fabrication tools, licensed TCAD software, or a laboratory. This paper documents the physics, the implementation, the results obtained, and importantly the assumptions and limitations of the illustrative process to yield link proposed in Section 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b w:val="1"/>
          <w:bCs w:val="1"/>
          <w:i w:val="1"/>
          <w:iCs w:val="1"/>
        </w:rPr>
      </w:pPr>
      <w:bookmarkStart w:colFirst="0" w:colLast="0" w:name="_qjaoa9pey8us" w:id="2"/>
      <w:bookmarkEnd w:id="2"/>
      <w:r w:rsidDel="00000000" w:rsidR="00000000" w:rsidRPr="00000000">
        <w:rPr>
          <w:b w:val="1"/>
          <w:bCs w:val="1"/>
          <w:i w:val="1"/>
          <w:iCs w:val="1"/>
          <w:rtl w:val="0"/>
        </w:rPr>
        <w:t xml:space="preserve">1. Introduction</w:t>
      </w:r>
    </w:p>
    <w:p w:rsidR="00000000" w:rsidDel="00000000" w:rsidP="00000000" w:rsidRDefault="00000000" w:rsidRPr="00000000" w14:paraId="0000000C">
      <w:pPr>
        <w:rPr/>
      </w:pPr>
      <w:r w:rsidDel="00000000" w:rsidR="00000000" w:rsidRPr="00000000">
        <w:rPr>
          <w:rtl w:val="0"/>
        </w:rPr>
        <w:t xml:space="preserve">Modern integrated circuit fabrication is a sequence of tightly controlled physical and chemical processes. Two of the earliest and most consequential steps are the introduction of dopant atoms into the silicon substrate via thermal diffusion or ion implantation which define the electrical behavior of transistors, and the eventual measurement of wafer yield, which determines the economic viability of the entire process.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Most introductory treatments of fabrication teach these topics in isolation: diffusion and implantation are presented as device-physics problems, while yield modeling is presented as a manufacturing-economics problem. This project's motivation is to treat them as </w:t>
      </w:r>
      <w:r w:rsidDel="00000000" w:rsidR="00000000" w:rsidRPr="00000000">
        <w:rPr>
          <w:i w:val="1"/>
          <w:iCs w:val="1"/>
          <w:rtl w:val="0"/>
        </w:rPr>
        <w:t xml:space="preserve">connected</w:t>
      </w:r>
      <w:r w:rsidDel="00000000" w:rsidR="00000000" w:rsidRPr="00000000">
        <w:rPr>
          <w:rtl w:val="0"/>
        </w:rPr>
        <w:t xml:space="preserve"> stages of one pipeline, and to build working simulations of each stage using only freely available tools (Python, NumPy, SciPy), since laboratory or commercial TCAD access was not available.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is explicitly a </w:t>
      </w:r>
      <w:r w:rsidDel="00000000" w:rsidR="00000000" w:rsidRPr="00000000">
        <w:rPr>
          <w:b w:val="1"/>
          <w:bCs w:val="1"/>
          <w:rtl w:val="0"/>
        </w:rPr>
        <w:t xml:space="preserve">beginner level, self-study exercise</w:t>
      </w:r>
      <w:r w:rsidDel="00000000" w:rsidR="00000000" w:rsidRPr="00000000">
        <w:rPr>
          <w:rtl w:val="0"/>
        </w:rPr>
        <w:t xml:space="preserve">, not a research contribution. It does not claim novel scientific results. Its purpose is to demonstrate genuine understanding of fabrication physics through hands on implementation, and to serve as a reproducible, inspectable artifact (hosted on GitHub) for academic portfolio purposes.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b w:val="1"/>
          <w:bCs w:val="1"/>
          <w:i w:val="1"/>
          <w:iCs w:val="1"/>
        </w:rPr>
      </w:pPr>
      <w:bookmarkStart w:colFirst="0" w:colLast="0" w:name="_kpgbnst5f23e" w:id="3"/>
      <w:bookmarkEnd w:id="3"/>
      <w:r w:rsidDel="00000000" w:rsidR="00000000" w:rsidRPr="00000000">
        <w:rPr>
          <w:b w:val="1"/>
          <w:bCs w:val="1"/>
          <w:i w:val="1"/>
          <w:iCs w:val="1"/>
          <w:rtl w:val="0"/>
        </w:rPr>
        <w:t xml:space="preserve">2. Background</w:t>
      </w:r>
    </w:p>
    <w:p w:rsidR="00000000" w:rsidDel="00000000" w:rsidP="00000000" w:rsidRDefault="00000000" w:rsidRPr="00000000" w14:paraId="00000013">
      <w:pPr>
        <w:pStyle w:val="Heading3"/>
        <w:rPr>
          <w:b w:val="1"/>
          <w:bCs w:val="1"/>
        </w:rPr>
      </w:pPr>
      <w:bookmarkStart w:colFirst="0" w:colLast="0" w:name="_xt0xl4n5byv5" w:id="4"/>
      <w:bookmarkEnd w:id="4"/>
      <w:r w:rsidDel="00000000" w:rsidR="00000000" w:rsidRPr="00000000">
        <w:rPr>
          <w:b w:val="1"/>
          <w:bCs w:val="1"/>
          <w:rtl w:val="0"/>
        </w:rPr>
        <w:t xml:space="preserve">2.1 Dopant Diffusion</w:t>
      </w:r>
    </w:p>
    <w:p w:rsidR="00000000" w:rsidDel="00000000" w:rsidP="00000000" w:rsidRDefault="00000000" w:rsidRPr="00000000" w14:paraId="00000014">
      <w:pPr>
        <w:rPr/>
      </w:pPr>
      <w:r w:rsidDel="00000000" w:rsidR="00000000" w:rsidRPr="00000000">
        <w:rPr>
          <w:rtl w:val="0"/>
        </w:rPr>
        <w:t xml:space="preserve">Thermal diffusion introduces dopant atoms into silicon by heating the wafer in the presence of a dopant source. It typically occurs in two steps: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Predeposition</w:t>
      </w:r>
      <w:r w:rsidDel="00000000" w:rsidR="00000000" w:rsidRPr="00000000">
        <w:rPr>
          <w:rtl w:val="0"/>
        </w:rPr>
        <w:t xml:space="preserve">: the wafer surface is held at a constant, solubility limited dopant concentration for a fixed time, producing a complementary error function (erfc) profile.</w:t>
      </w:r>
    </w:p>
    <w:p w:rsidR="00000000" w:rsidDel="00000000" w:rsidP="00000000" w:rsidRDefault="00000000" w:rsidRPr="00000000" w14:paraId="00000017">
      <w:pPr>
        <w:numPr>
          <w:ilvl w:val="0"/>
          <w:numId w:val="4"/>
        </w:numPr>
        <w:ind w:left="720" w:hanging="360"/>
      </w:pPr>
      <w:r w:rsidDel="00000000" w:rsidR="00000000" w:rsidRPr="00000000">
        <w:rPr>
          <w:b w:val="1"/>
          <w:bCs w:val="1"/>
          <w:rtl w:val="0"/>
        </w:rPr>
        <w:t xml:space="preserve">Drive-in</w:t>
      </w:r>
      <w:r w:rsidDel="00000000" w:rsidR="00000000" w:rsidRPr="00000000">
        <w:rPr>
          <w:rtl w:val="0"/>
        </w:rPr>
        <w:t xml:space="preserve">: the dopant source is removed, and the wafer is annealed at a (typically higher) temperature so the existing dose redistributes into the substrate, producing an approximately Gaussian profile.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Both steps are governed by Fick's second law of diffusion, and the diffusivity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itself is strongly temperature dependent, following an Arrhenius relationship.</w:t>
      </w:r>
    </w:p>
    <w:p w:rsidR="00000000" w:rsidDel="00000000" w:rsidP="00000000" w:rsidRDefault="00000000" w:rsidRPr="00000000" w14:paraId="0000001A">
      <w:pPr>
        <w:pStyle w:val="Heading3"/>
        <w:rPr>
          <w:b w:val="1"/>
          <w:bCs w:val="1"/>
        </w:rPr>
      </w:pPr>
      <w:bookmarkStart w:colFirst="0" w:colLast="0" w:name="_z4qxto7omdbd" w:id="5"/>
      <w:bookmarkEnd w:id="5"/>
      <w:r w:rsidDel="00000000" w:rsidR="00000000" w:rsidRPr="00000000">
        <w:rPr>
          <w:b w:val="1"/>
          <w:bCs w:val="1"/>
          <w:rtl w:val="0"/>
        </w:rPr>
        <w:t xml:space="preserve">2.2 Ion Implantation</w:t>
      </w:r>
    </w:p>
    <w:p w:rsidR="00000000" w:rsidDel="00000000" w:rsidP="00000000" w:rsidRDefault="00000000" w:rsidRPr="00000000" w14:paraId="0000001B">
      <w:pPr>
        <w:rPr/>
      </w:pPr>
      <w:r w:rsidDel="00000000" w:rsidR="00000000" w:rsidRPr="00000000">
        <w:rPr>
          <w:rtl w:val="0"/>
        </w:rPr>
        <w:t xml:space="preserve">Ion implantation directly accelerates dopant ions into the silicon surface using an electric field. Unlike diffusion, which spreads from the surface inward, implantation deposits a subsurface concentration peak at a characteristic </w:t>
      </w:r>
      <w:r w:rsidDel="00000000" w:rsidR="00000000" w:rsidRPr="00000000">
        <w:rPr>
          <w:b w:val="1"/>
          <w:bCs w:val="1"/>
          <w:rtl w:val="0"/>
        </w:rPr>
        <w:t xml:space="preserve">projected range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Rp</w:t>
      </w:r>
      <w:r w:rsidDel="00000000" w:rsidR="00000000" w:rsidRPr="00000000">
        <w:rPr>
          <w:rtl w:val="0"/>
        </w:rPr>
        <w:t xml:space="preserve">, with a spread described by the </w:t>
      </w:r>
      <w:r w:rsidDel="00000000" w:rsidR="00000000" w:rsidRPr="00000000">
        <w:rPr>
          <w:b w:val="1"/>
          <w:bCs w:val="1"/>
          <w:rtl w:val="0"/>
        </w:rPr>
        <w:t xml:space="preserve">straggle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ΔRp</w:t>
      </w:r>
      <w:r w:rsidDel="00000000" w:rsidR="00000000" w:rsidRPr="00000000">
        <w:rPr>
          <w:rtl w:val="0"/>
        </w:rPr>
        <w:t xml:space="preserve">. The simplest model treats the resulting profile as Gaussian; more accurate treatments (e.g., Pearson-IV distributions, or full Monte Carlo tools like SRIM) capture the inherent asymmetry of real implant profiles.</w:t>
      </w:r>
    </w:p>
    <w:p w:rsidR="00000000" w:rsidDel="00000000" w:rsidP="00000000" w:rsidRDefault="00000000" w:rsidRPr="00000000" w14:paraId="0000001C">
      <w:pPr>
        <w:pStyle w:val="Heading3"/>
        <w:rPr>
          <w:b w:val="1"/>
          <w:bCs w:val="1"/>
        </w:rPr>
      </w:pPr>
      <w:bookmarkStart w:colFirst="0" w:colLast="0" w:name="_a2myf49a4yab" w:id="6"/>
      <w:bookmarkEnd w:id="6"/>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nm0i11jt8l1s" w:id="7"/>
      <w:bookmarkEnd w:id="7"/>
      <w:r w:rsidDel="00000000" w:rsidR="00000000" w:rsidRPr="00000000">
        <w:rPr>
          <w:rtl w:val="0"/>
        </w:rPr>
      </w:r>
    </w:p>
    <w:p w:rsidR="00000000" w:rsidDel="00000000" w:rsidP="00000000" w:rsidRDefault="00000000" w:rsidRPr="00000000" w14:paraId="0000001E">
      <w:pPr>
        <w:pStyle w:val="Heading3"/>
        <w:rPr>
          <w:b w:val="1"/>
          <w:bCs w:val="1"/>
        </w:rPr>
      </w:pPr>
      <w:bookmarkStart w:colFirst="0" w:colLast="0" w:name="_nws3l747b86r" w:id="8"/>
      <w:bookmarkEnd w:id="8"/>
      <w:r w:rsidDel="00000000" w:rsidR="00000000" w:rsidRPr="00000000">
        <w:rPr>
          <w:b w:val="1"/>
          <w:bCs w:val="1"/>
          <w:rtl w:val="0"/>
        </w:rPr>
        <w:t xml:space="preserve">2.3 Wafer Yield Modeling</w:t>
      </w:r>
    </w:p>
    <w:p w:rsidR="00000000" w:rsidDel="00000000" w:rsidP="00000000" w:rsidRDefault="00000000" w:rsidRPr="00000000" w14:paraId="0000001F">
      <w:pPr>
        <w:rPr/>
      </w:pPr>
      <w:r w:rsidDel="00000000" w:rsidR="00000000" w:rsidRPr="00000000">
        <w:rPr>
          <w:rtl w:val="0"/>
        </w:rPr>
        <w:t xml:space="preserve">Wafer yield - the fraction of manufactured dies that function correctly depends on defect density (</w:t>
      </w:r>
      <w:r w:rsidDel="00000000" w:rsidR="00000000" w:rsidRPr="00000000">
        <w:rPr>
          <w:rFonts w:ascii="Roboto Mono" w:cs="Roboto Mono" w:eastAsia="Roboto Mono" w:hAnsi="Roboto Mono"/>
          <w:color w:val="188038"/>
          <w:rtl w:val="0"/>
        </w:rPr>
        <w:t xml:space="preserve">D0</w:t>
      </w:r>
      <w:r w:rsidDel="00000000" w:rsidR="00000000" w:rsidRPr="00000000">
        <w:rPr>
          <w:rtl w:val="0"/>
        </w:rPr>
        <w:t xml:space="preserve">) and die area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Several statistical models exist: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Poisson model</w:t>
      </w:r>
      <w:r w:rsidDel="00000000" w:rsidR="00000000" w:rsidRPr="00000000">
        <w:rPr>
          <w:rtl w:val="0"/>
        </w:rPr>
        <w:t xml:space="preserve">: assumes uniformly random defect distribution.</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Murphy's model</w:t>
      </w:r>
      <w:r w:rsidDel="00000000" w:rsidR="00000000" w:rsidRPr="00000000">
        <w:rPr>
          <w:rtl w:val="0"/>
        </w:rPr>
        <w:t xml:space="preserve">: accounts for defect density variation across the wafer.</w:t>
      </w:r>
    </w:p>
    <w:p w:rsidR="00000000" w:rsidDel="00000000" w:rsidP="00000000" w:rsidRDefault="00000000" w:rsidRPr="00000000" w14:paraId="00000023">
      <w:pPr>
        <w:numPr>
          <w:ilvl w:val="0"/>
          <w:numId w:val="4"/>
        </w:numPr>
        <w:ind w:left="720" w:hanging="360"/>
      </w:pPr>
      <w:r w:rsidDel="00000000" w:rsidR="00000000" w:rsidRPr="00000000">
        <w:rPr>
          <w:b w:val="1"/>
          <w:bCs w:val="1"/>
          <w:rtl w:val="0"/>
        </w:rPr>
        <w:t xml:space="preserve">Negative binomial (Stapper) model</w:t>
      </w:r>
      <w:r w:rsidDel="00000000" w:rsidR="00000000" w:rsidRPr="00000000">
        <w:rPr>
          <w:rtl w:val="0"/>
        </w:rPr>
        <w:t xml:space="preserve">: explicitly parameterizes defect </w:t>
      </w:r>
      <w:r w:rsidDel="00000000" w:rsidR="00000000" w:rsidRPr="00000000">
        <w:rPr>
          <w:i w:val="1"/>
          <w:iCs w:val="1"/>
          <w:rtl w:val="0"/>
        </w:rPr>
        <w:t xml:space="preserve">clustering</w:t>
      </w:r>
      <w:r w:rsidDel="00000000" w:rsidR="00000000" w:rsidRPr="00000000">
        <w:rPr>
          <w:rtl w:val="0"/>
        </w:rPr>
        <w:t xml:space="preserve"> via a parameter </w:t>
      </w:r>
      <w:r w:rsidDel="00000000" w:rsidR="00000000" w:rsidRPr="00000000">
        <w:rPr>
          <w:rFonts w:ascii="Roboto Mono" w:cs="Roboto Mono" w:eastAsia="Roboto Mono" w:hAnsi="Roboto Mono"/>
          <w:color w:val="188038"/>
          <w:rtl w:val="0"/>
        </w:rPr>
        <w:t xml:space="preserve">α</w:t>
      </w:r>
      <w:r w:rsidDel="00000000" w:rsidR="00000000" w:rsidRPr="00000000">
        <w:rPr>
          <w:rtl w:val="0"/>
        </w:rPr>
        <w:t xml:space="preserve">, and is generally considered the most realistic for modern processes.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models are normally driven by measured particulate defect densities from real fabs. This project instead explores a simplified, illustrative question: </w:t>
      </w:r>
      <w:r w:rsidDel="00000000" w:rsidR="00000000" w:rsidRPr="00000000">
        <w:rPr>
          <w:i w:val="1"/>
          <w:iCs w:val="1"/>
          <w:rtl w:val="0"/>
        </w:rPr>
        <w:t xml:space="preserve">could front end process control precision itself be modeled as an additional contributor to effective defect density?</w:t>
      </w:r>
      <w:r w:rsidDel="00000000" w:rsidR="00000000" w:rsidRPr="00000000">
        <w:rPr>
          <w:rtl w:val="0"/>
        </w:rPr>
        <w:t xml:space="preserve"> Section 6 proposes one possible (non-validated) way to explore this question quantitatively.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b w:val="1"/>
          <w:bCs w:val="1"/>
          <w:i w:val="1"/>
          <w:iCs w:val="1"/>
        </w:rPr>
      </w:pPr>
      <w:bookmarkStart w:colFirst="0" w:colLast="0" w:name="_y5czqsbd9tjp" w:id="9"/>
      <w:bookmarkEnd w:id="9"/>
      <w:r w:rsidDel="00000000" w:rsidR="00000000" w:rsidRPr="00000000">
        <w:rPr>
          <w:b w:val="1"/>
          <w:bCs w:val="1"/>
          <w:i w:val="1"/>
          <w:iCs w:val="1"/>
          <w:rtl w:val="0"/>
        </w:rPr>
        <w:t xml:space="preserve">3. Methodology</w:t>
      </w:r>
    </w:p>
    <w:p w:rsidR="00000000" w:rsidDel="00000000" w:rsidP="00000000" w:rsidRDefault="00000000" w:rsidRPr="00000000" w14:paraId="00000029">
      <w:pPr>
        <w:rPr/>
      </w:pPr>
      <w:r w:rsidDel="00000000" w:rsidR="00000000" w:rsidRPr="00000000">
        <w:rPr>
          <w:rtl w:val="0"/>
        </w:rPr>
        <w:t xml:space="preserve">All simulations were implemented in Python 3, using NumPy for numerical arrays, SciPy for the error function (</w:t>
      </w:r>
      <w:r w:rsidDel="00000000" w:rsidR="00000000" w:rsidRPr="00000000">
        <w:rPr>
          <w:rFonts w:ascii="Roboto Mono" w:cs="Roboto Mono" w:eastAsia="Roboto Mono" w:hAnsi="Roboto Mono"/>
          <w:color w:val="188038"/>
          <w:rtl w:val="0"/>
        </w:rPr>
        <w:t xml:space="preserve">erfc</w:t>
      </w:r>
      <w:r w:rsidDel="00000000" w:rsidR="00000000" w:rsidRPr="00000000">
        <w:rPr>
          <w:rtl w:val="0"/>
        </w:rPr>
        <w:t xml:space="preserve">), and Matplotlib for visualization. No proprietary TCAD, SPICE, or fabrication software was used. Source code is available in the accompanying GitHub repository (</w:t>
      </w:r>
      <w:r w:rsidDel="00000000" w:rsidR="00000000" w:rsidRPr="00000000">
        <w:rPr>
          <w:rFonts w:ascii="Roboto Mono" w:cs="Roboto Mono" w:eastAsia="Roboto Mono" w:hAnsi="Roboto Mono"/>
          <w:color w:val="188038"/>
          <w:rtl w:val="0"/>
        </w:rPr>
        <w:t xml:space="preserve">src/diffusion.py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src/implant.py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src/yield_models.py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src/combined_demo.py</w:t>
      </w:r>
      <w:r w:rsidDel="00000000" w:rsidR="00000000" w:rsidRPr="00000000">
        <w:rPr>
          <w:rtl w:val="0"/>
        </w:rPr>
        <w:t xml:space="preserve">).</w:t>
      </w:r>
    </w:p>
    <w:p w:rsidR="00000000" w:rsidDel="00000000" w:rsidP="00000000" w:rsidRDefault="00000000" w:rsidRPr="00000000" w14:paraId="0000002A">
      <w:pPr>
        <w:pStyle w:val="Heading3"/>
        <w:rPr/>
      </w:pPr>
      <w:bookmarkStart w:colFirst="0" w:colLast="0" w:name="_a5ikdi2s92yy" w:id="10"/>
      <w:bookmarkEnd w:id="10"/>
      <w:r w:rsidDel="00000000" w:rsidR="00000000" w:rsidRPr="00000000">
        <w:rPr>
          <w:rtl w:val="0"/>
        </w:rPr>
        <w:t xml:space="preserve">3.1 Diffusion Model</w:t>
      </w:r>
    </w:p>
    <w:p w:rsidR="00000000" w:rsidDel="00000000" w:rsidP="00000000" w:rsidRDefault="00000000" w:rsidRPr="00000000" w14:paraId="0000002B">
      <w:pPr>
        <w:rPr/>
      </w:pPr>
      <w:r w:rsidDel="00000000" w:rsidR="00000000" w:rsidRPr="00000000">
        <w:rPr>
          <w:rtl w:val="0"/>
        </w:rPr>
        <w:t xml:space="preserve">The predeposition profile was computed 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C(x, t) = C0 · erfc( x / (2√(D·t))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the drive-in profile 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C(x, t) = Q / √(π·D·t) · exp( -x² / (4·D·t)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is the total dose delivered by the predeposition step, computed as </w:t>
      </w:r>
      <w:r w:rsidDel="00000000" w:rsidR="00000000" w:rsidRPr="00000000">
        <w:rPr>
          <w:rFonts w:ascii="Nova Mono" w:cs="Nova Mono" w:eastAsia="Nova Mono" w:hAnsi="Nova Mono"/>
          <w:color w:val="188038"/>
          <w:rtl w:val="0"/>
        </w:rPr>
        <w:t xml:space="preserve">Q = (2/√π) · C0 · √(D·t)</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Diffusivity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at each process temperature was computed using the Arrhenius relation: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D(T) = D0 · exp( -Ea / (k·T)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Note on parameter values</w:t>
      </w:r>
      <w:r w:rsidDel="00000000" w:rsidR="00000000" w:rsidRPr="00000000">
        <w:rPr>
          <w:rtl w:val="0"/>
        </w:rPr>
        <w:t xml:space="preserve">: The pre exponential factor </w:t>
      </w:r>
      <w:r w:rsidDel="00000000" w:rsidR="00000000" w:rsidRPr="00000000">
        <w:rPr>
          <w:rFonts w:ascii="Roboto Mono" w:cs="Roboto Mono" w:eastAsia="Roboto Mono" w:hAnsi="Roboto Mono"/>
          <w:color w:val="188038"/>
          <w:rtl w:val="0"/>
        </w:rPr>
        <w:t xml:space="preserve">D0</w:t>
      </w:r>
      <w:r w:rsidDel="00000000" w:rsidR="00000000" w:rsidRPr="00000000">
        <w:rPr>
          <w:rtl w:val="0"/>
        </w:rPr>
        <w:t xml:space="preserve"> and activation energy </w:t>
      </w:r>
      <w:r w:rsidDel="00000000" w:rsidR="00000000" w:rsidRPr="00000000">
        <w:rPr>
          <w:rFonts w:ascii="Roboto Mono" w:cs="Roboto Mono" w:eastAsia="Roboto Mono" w:hAnsi="Roboto Mono"/>
          <w:color w:val="188038"/>
          <w:rtl w:val="0"/>
        </w:rPr>
        <w:t xml:space="preserve">Ea</w:t>
      </w:r>
      <w:r w:rsidDel="00000000" w:rsidR="00000000" w:rsidRPr="00000000">
        <w:rPr>
          <w:rtl w:val="0"/>
        </w:rPr>
        <w:t xml:space="preserve"> used in the current implementation (</w:t>
      </w:r>
      <w:r w:rsidDel="00000000" w:rsidR="00000000" w:rsidRPr="00000000">
        <w:rPr>
          <w:rFonts w:ascii="Roboto Mono" w:cs="Roboto Mono" w:eastAsia="Roboto Mono" w:hAnsi="Roboto Mono"/>
          <w:color w:val="188038"/>
          <w:rtl w:val="0"/>
        </w:rPr>
        <w:t xml:space="preserve">D0 = 0.76 cm²/s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 = 3.46 eV</w:t>
      </w:r>
      <w:r w:rsidDel="00000000" w:rsidR="00000000" w:rsidRPr="00000000">
        <w:rPr>
          <w:rtl w:val="0"/>
        </w:rPr>
        <w:t xml:space="preserve">) are placeholder values used to validate the code's numerical behavior. For a submission-ready version of this paper, these should be replaced with dopant specific values (e.g., for Boron or Phosphorus in silicon) drawn from a cited source.</w:t>
      </w:r>
    </w:p>
    <w:p w:rsidR="00000000" w:rsidDel="00000000" w:rsidP="00000000" w:rsidRDefault="00000000" w:rsidRPr="00000000" w14:paraId="0000003A">
      <w:pPr>
        <w:pStyle w:val="Heading3"/>
        <w:rPr/>
      </w:pPr>
      <w:bookmarkStart w:colFirst="0" w:colLast="0" w:name="_f76npgzibo9z" w:id="11"/>
      <w:bookmarkEnd w:id="11"/>
      <w:r w:rsidDel="00000000" w:rsidR="00000000" w:rsidRPr="00000000">
        <w:rPr>
          <w:rtl w:val="0"/>
        </w:rPr>
        <w:t xml:space="preserve">3.2 Ion Implantation Model</w:t>
      </w:r>
    </w:p>
    <w:p w:rsidR="00000000" w:rsidDel="00000000" w:rsidP="00000000" w:rsidRDefault="00000000" w:rsidRPr="00000000" w14:paraId="0000003B">
      <w:pPr>
        <w:rPr/>
      </w:pPr>
      <w:r w:rsidDel="00000000" w:rsidR="00000000" w:rsidRPr="00000000">
        <w:rPr>
          <w:rtl w:val="0"/>
        </w:rPr>
        <w:t xml:space="preserve">The implant profile was modeled as a Gaussian distribution centered at the projected range: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C(x) = ( Φ / (√(2π) · ΔRp) ) · exp( -(x - Rp)² / (2 · ΔRp²)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skew corrected variant was also implemented, using a piecewise straggle (different effective </w:t>
      </w:r>
      <w:r w:rsidDel="00000000" w:rsidR="00000000" w:rsidRPr="00000000">
        <w:rPr>
          <w:rFonts w:ascii="Roboto Mono" w:cs="Roboto Mono" w:eastAsia="Roboto Mono" w:hAnsi="Roboto Mono"/>
          <w:color w:val="188038"/>
          <w:rtl w:val="0"/>
        </w:rPr>
        <w:t xml:space="preserve">ΔRp</w:t>
      </w:r>
      <w:r w:rsidDel="00000000" w:rsidR="00000000" w:rsidRPr="00000000">
        <w:rPr>
          <w:rtl w:val="0"/>
        </w:rPr>
        <w:t xml:space="preserve"> above and below the peak) as a simplified approximation of the asymmetry captured more rigorously by a full Pearson-IV distribution.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Note on parameter 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ΔRp</w:t>
      </w:r>
      <w:r w:rsidDel="00000000" w:rsidR="00000000" w:rsidRPr="00000000">
        <w:rPr>
          <w:rtl w:val="0"/>
        </w:rPr>
        <w:t xml:space="preserve"> values used for testing (</w:t>
      </w:r>
      <w:r w:rsidDel="00000000" w:rsidR="00000000" w:rsidRPr="00000000">
        <w:rPr>
          <w:rFonts w:ascii="Roboto Mono" w:cs="Roboto Mono" w:eastAsia="Roboto Mono" w:hAnsi="Roboto Mono"/>
          <w:color w:val="188038"/>
          <w:rtl w:val="0"/>
        </w:rPr>
        <w:t xml:space="preserve">Rp = 0.08 µm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ΔRp = 0.03 µm</w:t>
      </w:r>
      <w:r w:rsidDel="00000000" w:rsidR="00000000" w:rsidRPr="00000000">
        <w:rPr>
          <w:rtl w:val="0"/>
        </w:rPr>
        <w:t xml:space="preserve">) are illustrative placeholders. Real values should be sourced from SRIM/TRIM simulation tables or published implant characterization data for the specific dopant and implant energy being modeled.</w:t>
      </w:r>
    </w:p>
    <w:p w:rsidR="00000000" w:rsidDel="00000000" w:rsidP="00000000" w:rsidRDefault="00000000" w:rsidRPr="00000000" w14:paraId="00000042">
      <w:pPr>
        <w:pStyle w:val="Heading3"/>
        <w:rPr>
          <w:b w:val="1"/>
          <w:bCs w:val="1"/>
        </w:rPr>
      </w:pPr>
      <w:bookmarkStart w:colFirst="0" w:colLast="0" w:name="_uj1jdld9hjw0" w:id="12"/>
      <w:bookmarkEnd w:id="12"/>
      <w:r w:rsidDel="00000000" w:rsidR="00000000" w:rsidRPr="00000000">
        <w:rPr>
          <w:b w:val="1"/>
          <w:bCs w:val="1"/>
          <w:rtl w:val="0"/>
        </w:rPr>
        <w:t xml:space="preserve">3.3 Yield Models</w:t>
      </w:r>
    </w:p>
    <w:p w:rsidR="00000000" w:rsidDel="00000000" w:rsidP="00000000" w:rsidRDefault="00000000" w:rsidRPr="00000000" w14:paraId="00000043">
      <w:pPr>
        <w:rPr/>
      </w:pPr>
      <w:r w:rsidDel="00000000" w:rsidR="00000000" w:rsidRPr="00000000">
        <w:rPr>
          <w:rtl w:val="0"/>
        </w:rPr>
        <w:t xml:space="preserve">Three yield models were implemented as functions of defect density </w:t>
      </w:r>
      <w:r w:rsidDel="00000000" w:rsidR="00000000" w:rsidRPr="00000000">
        <w:rPr>
          <w:rFonts w:ascii="Roboto Mono" w:cs="Roboto Mono" w:eastAsia="Roboto Mono" w:hAnsi="Roboto Mono"/>
          <w:color w:val="188038"/>
          <w:rtl w:val="0"/>
        </w:rPr>
        <w:t xml:space="preserve">D0</w:t>
      </w:r>
      <w:r w:rsidDel="00000000" w:rsidR="00000000" w:rsidRPr="00000000">
        <w:rPr>
          <w:rtl w:val="0"/>
        </w:rPr>
        <w:t xml:space="preserve"> and die area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Poisson:            Y = exp(-D0·A)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Murphy:              Y = [ (1 - exp(-D0·A)) / (D0·A) ]²</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Negative Binomial:   Y = (1 + D0·A/α)^(-α)</w:t>
      </w:r>
    </w:p>
    <w:p w:rsidR="00000000" w:rsidDel="00000000" w:rsidP="00000000" w:rsidRDefault="00000000" w:rsidRPr="00000000" w14:paraId="0000004A">
      <w:pPr>
        <w:pStyle w:val="Heading3"/>
        <w:rPr>
          <w:b w:val="1"/>
          <w:bCs w:val="1"/>
        </w:rPr>
      </w:pPr>
      <w:bookmarkStart w:colFirst="0" w:colLast="0" w:name="_jxm8ivvkgwgx" w:id="13"/>
      <w:bookmarkEnd w:id="13"/>
      <w:r w:rsidDel="00000000" w:rsidR="00000000" w:rsidRPr="00000000">
        <w:rPr>
          <w:b w:val="1"/>
          <w:bCs w:val="1"/>
          <w:rtl w:val="0"/>
        </w:rPr>
        <w:t xml:space="preserve">3.4 Combined Process-to-Yield Analysis</w:t>
      </w:r>
    </w:p>
    <w:p w:rsidR="00000000" w:rsidDel="00000000" w:rsidP="00000000" w:rsidRDefault="00000000" w:rsidRPr="00000000" w14:paraId="0000004B">
      <w:pPr>
        <w:rPr/>
      </w:pPr>
      <w:r w:rsidDel="00000000" w:rsidR="00000000" w:rsidRPr="00000000">
        <w:rPr>
          <w:rtl w:val="0"/>
        </w:rPr>
        <w:t xml:space="preserve">To connect the front end and back end simulations, the drive in furnace temperature was swept ±10 K around a nominal value (representing realistic furnace temperature control tolerance), and the resulting junction depth was computed for each temperature using the diffusion model. The standard deviation of junction depth across this sweep, normalized by its mean, was used as a </w:t>
      </w:r>
      <w:r w:rsidDel="00000000" w:rsidR="00000000" w:rsidRPr="00000000">
        <w:rPr>
          <w:b w:val="1"/>
          <w:bCs w:val="1"/>
          <w:rtl w:val="0"/>
        </w:rPr>
        <w:t xml:space="preserve">process variance</w:t>
      </w:r>
      <w:r w:rsidDel="00000000" w:rsidR="00000000" w:rsidRPr="00000000">
        <w:rPr>
          <w:rtl w:val="0"/>
        </w:rPr>
        <w:t xml:space="preserve"> metric.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metric was then fed into a simplified function: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D0_effective = D0_base · (1 + k · profile_variance)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D0_base</w:t>
      </w:r>
      <w:r w:rsidDel="00000000" w:rsidR="00000000" w:rsidRPr="00000000">
        <w:rPr>
          <w:rtl w:val="0"/>
        </w:rPr>
        <w:t xml:space="preserve"> is a baseline particulate defect density and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is a tunable sensitivity constant. This function is </w:t>
      </w:r>
      <w:r w:rsidDel="00000000" w:rsidR="00000000" w:rsidRPr="00000000">
        <w:rPr>
          <w:b w:val="1"/>
          <w:bCs w:val="1"/>
          <w:rtl w:val="0"/>
        </w:rPr>
        <w:t xml:space="preserve">explicitly illustrative</w:t>
      </w:r>
      <w:r w:rsidDel="00000000" w:rsidR="00000000" w:rsidRPr="00000000">
        <w:rPr>
          <w:rtl w:val="0"/>
        </w:rPr>
        <w:t xml:space="preserve">: it was constructed for this project to demonstrate one plausible way process control could be linked to yield, not derived from or validated against real fabrication data.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b w:val="1"/>
          <w:bCs w:val="1"/>
          <w:i w:val="1"/>
          <w:iCs w:val="1"/>
        </w:rPr>
      </w:pPr>
      <w:bookmarkStart w:colFirst="0" w:colLast="0" w:name="_uf1tgq3n3m3b" w:id="14"/>
      <w:bookmarkEnd w:id="14"/>
      <w:r w:rsidDel="00000000" w:rsidR="00000000" w:rsidRPr="00000000">
        <w:rPr>
          <w:b w:val="1"/>
          <w:bCs w:val="1"/>
          <w:i w:val="1"/>
          <w:iCs w:val="1"/>
          <w:rtl w:val="0"/>
        </w:rPr>
        <w:t xml:space="preserve">4. Results</w:t>
      </w:r>
    </w:p>
    <w:p w:rsidR="00000000" w:rsidDel="00000000" w:rsidP="00000000" w:rsidRDefault="00000000" w:rsidRPr="00000000" w14:paraId="00000055">
      <w:pPr>
        <w:pStyle w:val="Heading3"/>
        <w:rPr>
          <w:b w:val="1"/>
          <w:bCs w:val="1"/>
        </w:rPr>
      </w:pPr>
      <w:bookmarkStart w:colFirst="0" w:colLast="0" w:name="_gm198l7leswk" w:id="15"/>
      <w:bookmarkEnd w:id="15"/>
      <w:r w:rsidDel="00000000" w:rsidR="00000000" w:rsidRPr="00000000">
        <w:rPr>
          <w:b w:val="1"/>
          <w:bCs w:val="1"/>
          <w:rtl w:val="0"/>
        </w:rPr>
        <w:t xml:space="preserve">4.1 Diffusion Profiles</w:t>
      </w:r>
    </w:p>
    <w:p w:rsidR="00000000" w:rsidDel="00000000" w:rsidP="00000000" w:rsidRDefault="00000000" w:rsidRPr="00000000" w14:paraId="00000056">
      <w:pPr>
        <w:rPr/>
      </w:pPr>
      <w:r w:rsidDel="00000000" w:rsidR="00000000" w:rsidRPr="00000000">
        <w:rPr>
          <w:rtl w:val="0"/>
        </w:rPr>
        <w:t xml:space="preserve">Using the placeholder parameters described in Section 3.1 (predeposition at 950°C for 20 minutes, drive-in at 1100°C for 60 minutes), the simulation produced: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Predeposition dose: </w:t>
      </w:r>
      <w:r w:rsidDel="00000000" w:rsidR="00000000" w:rsidRPr="00000000">
        <w:rPr>
          <w:rFonts w:ascii="Arial Unicode MS" w:cs="Arial Unicode MS" w:eastAsia="Arial Unicode MS" w:hAnsi="Arial Unicode MS"/>
          <w:b w:val="1"/>
          <w:bCs w:val="1"/>
          <w:rtl w:val="0"/>
        </w:rPr>
        <w:t xml:space="preserve">Q ≈ 5.06 × 10¹⁴ cm⁻²</w:t>
      </w:r>
      <w:r w:rsidDel="00000000" w:rsidR="00000000" w:rsidRPr="00000000">
        <w:rPr>
          <w:rtl w:val="0"/>
        </w:rPr>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Resulting junction depth after drive-in (against a substrate background doping of 1×10¹⁵ cm⁻³): </w:t>
      </w:r>
      <w:r w:rsidDel="00000000" w:rsidR="00000000" w:rsidRPr="00000000">
        <w:rPr>
          <w:b w:val="1"/>
          <w:bCs w:val="1"/>
          <w:rtl w:val="0"/>
        </w:rPr>
        <w:t xml:space="preserve">xⱼ ≈ 1.43 µm</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predeposition profile showed the expected erfc shape with a high surface concentration decaying monotonically with depth, while the drive in profile showed the expected Gaussian shape with a subsurface-shifted peak, consistent with dopant redistribution away from the surface. (See </w:t>
      </w:r>
      <w:r w:rsidDel="00000000" w:rsidR="00000000" w:rsidRPr="00000000">
        <w:rPr>
          <w:rFonts w:ascii="Roboto Mono" w:cs="Roboto Mono" w:eastAsia="Roboto Mono" w:hAnsi="Roboto Mono"/>
          <w:color w:val="188038"/>
          <w:rtl w:val="0"/>
        </w:rPr>
        <w:t xml:space="preserve">figures/diffusion_profile.png</w:t>
      </w:r>
      <w:r w:rsidDel="00000000" w:rsidR="00000000" w:rsidRPr="00000000">
        <w:rPr>
          <w:rtl w:val="0"/>
        </w:rPr>
        <w:t xml:space="preserve">.)</w:t>
      </w:r>
    </w:p>
    <w:p w:rsidR="00000000" w:rsidDel="00000000" w:rsidP="00000000" w:rsidRDefault="00000000" w:rsidRPr="00000000" w14:paraId="0000005C">
      <w:pPr>
        <w:pStyle w:val="Heading3"/>
        <w:rPr>
          <w:b w:val="1"/>
          <w:bCs w:val="1"/>
        </w:rPr>
      </w:pPr>
      <w:bookmarkStart w:colFirst="0" w:colLast="0" w:name="_etgogm3cmh3s" w:id="16"/>
      <w:bookmarkEnd w:id="16"/>
      <w:r w:rsidDel="00000000" w:rsidR="00000000" w:rsidRPr="00000000">
        <w:rPr>
          <w:b w:val="1"/>
          <w:bCs w:val="1"/>
          <w:rtl w:val="0"/>
        </w:rPr>
        <w:t xml:space="preserve">4.2 Implantation Profiles</w:t>
      </w:r>
    </w:p>
    <w:p w:rsidR="00000000" w:rsidDel="00000000" w:rsidP="00000000" w:rsidRDefault="00000000" w:rsidRPr="00000000" w14:paraId="0000005D">
      <w:pPr>
        <w:rPr/>
      </w:pPr>
      <w:r w:rsidDel="00000000" w:rsidR="00000000" w:rsidRPr="00000000">
        <w:rPr>
          <w:rtl w:val="0"/>
        </w:rPr>
        <w:t xml:space="preserve">Using placeholder implant parameters (dose = 1×10¹⁴ cm⁻², Rp = 0.08 µm, ΔRp = 0.03 µm), the simulation produced: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Peak concentration: </w:t>
      </w:r>
      <w:r w:rsidDel="00000000" w:rsidR="00000000" w:rsidRPr="00000000">
        <w:rPr>
          <w:rFonts w:ascii="Arial Unicode MS" w:cs="Arial Unicode MS" w:eastAsia="Arial Unicode MS" w:hAnsi="Arial Unicode MS"/>
          <w:b w:val="1"/>
          <w:bCs w:val="1"/>
          <w:rtl w:val="0"/>
        </w:rPr>
        <w:t xml:space="preserve">≈ 1.33 × 10¹⁹ cm⁻³</w:t>
      </w:r>
      <w:r w:rsidDel="00000000" w:rsidR="00000000" w:rsidRPr="00000000">
        <w:rPr>
          <w:rtl w:val="0"/>
        </w:rPr>
        <w:t xml:space="preserve">, located at the projected range as expected.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skew corrected profile showed a visibly asymmetric tail extending deeper than the symmetric Gaussian case, qualitatively consistent with the channeling and straggle asymmetries reported in implant literature. (See </w:t>
      </w:r>
      <w:r w:rsidDel="00000000" w:rsidR="00000000" w:rsidRPr="00000000">
        <w:rPr>
          <w:rFonts w:ascii="Roboto Mono" w:cs="Roboto Mono" w:eastAsia="Roboto Mono" w:hAnsi="Roboto Mono"/>
          <w:color w:val="188038"/>
          <w:rtl w:val="0"/>
        </w:rPr>
        <w:t xml:space="preserve">figures/implant_profile.png</w:t>
      </w:r>
      <w:r w:rsidDel="00000000" w:rsidR="00000000" w:rsidRPr="00000000">
        <w:rPr>
          <w:rtl w:val="0"/>
        </w:rPr>
        <w:t xml:space="preserve">.)</w:t>
      </w:r>
    </w:p>
    <w:p w:rsidR="00000000" w:rsidDel="00000000" w:rsidP="00000000" w:rsidRDefault="00000000" w:rsidRPr="00000000" w14:paraId="00000062">
      <w:pPr>
        <w:pStyle w:val="Heading3"/>
        <w:rPr>
          <w:b w:val="1"/>
          <w:bCs w:val="1"/>
        </w:rPr>
      </w:pPr>
      <w:bookmarkStart w:colFirst="0" w:colLast="0" w:name="_kan1ubtqrijw" w:id="17"/>
      <w:bookmarkEnd w:id="17"/>
      <w:r w:rsidDel="00000000" w:rsidR="00000000" w:rsidRPr="00000000">
        <w:rPr>
          <w:b w:val="1"/>
          <w:bCs w:val="1"/>
          <w:rtl w:val="0"/>
        </w:rPr>
        <w:t xml:space="preserve">4.3 Yield Curves</w:t>
      </w:r>
    </w:p>
    <w:p w:rsidR="00000000" w:rsidDel="00000000" w:rsidP="00000000" w:rsidRDefault="00000000" w:rsidRPr="00000000" w14:paraId="00000063">
      <w:pPr>
        <w:rPr/>
      </w:pPr>
      <w:r w:rsidDel="00000000" w:rsidR="00000000" w:rsidRPr="00000000">
        <w:rPr>
          <w:rtl w:val="0"/>
        </w:rPr>
        <w:t xml:space="preserve">For a baseline defect density of 0.5 defects/cm², all three yield models showed the expected qualitative behavior: yield decreases monotonically with increasing die area, with the negative binomial model (α = 2.0) predicting consistently higher yield than the Poisson model at larger die areas consistent with the clustering assumption reducing the probability of a "fatal" defect landing on any single die. (See </w:t>
      </w:r>
      <w:r w:rsidDel="00000000" w:rsidR="00000000" w:rsidRPr="00000000">
        <w:rPr>
          <w:rFonts w:ascii="Roboto Mono" w:cs="Roboto Mono" w:eastAsia="Roboto Mono" w:hAnsi="Roboto Mono"/>
          <w:color w:val="188038"/>
          <w:rtl w:val="0"/>
        </w:rPr>
        <w:t xml:space="preserve">figures/yield_models.png</w:t>
      </w:r>
      <w:r w:rsidDel="00000000" w:rsidR="00000000" w:rsidRPr="00000000">
        <w:rPr>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simplified gross-die-per-wafer estimate for a 300 mm wafer and 0.5 cm² die area returned approximately </w:t>
      </w:r>
      <w:r w:rsidDel="00000000" w:rsidR="00000000" w:rsidRPr="00000000">
        <w:rPr>
          <w:b w:val="1"/>
          <w:bCs w:val="1"/>
          <w:rtl w:val="0"/>
        </w:rPr>
        <w:t xml:space="preserve">1,319 dies</w:t>
      </w:r>
      <w:r w:rsidDel="00000000" w:rsidR="00000000" w:rsidRPr="00000000">
        <w:rPr>
          <w:rtl w:val="0"/>
        </w:rPr>
        <w:t xml:space="preserve">, before applying any yield factor.</w:t>
      </w:r>
    </w:p>
    <w:p w:rsidR="00000000" w:rsidDel="00000000" w:rsidP="00000000" w:rsidRDefault="00000000" w:rsidRPr="00000000" w14:paraId="00000066">
      <w:pPr>
        <w:pStyle w:val="Heading3"/>
        <w:rPr>
          <w:b w:val="1"/>
          <w:bCs w:val="1"/>
        </w:rPr>
      </w:pPr>
      <w:bookmarkStart w:colFirst="0" w:colLast="0" w:name="_ixpcj4mszdln" w:id="18"/>
      <w:bookmarkEnd w:id="18"/>
      <w:r w:rsidDel="00000000" w:rsidR="00000000" w:rsidRPr="00000000">
        <w:rPr>
          <w:b w:val="1"/>
          <w:bCs w:val="1"/>
          <w:rtl w:val="0"/>
        </w:rPr>
        <w:t xml:space="preserve">4.4 Combined Process-to-Yield Sensitivity</w:t>
      </w:r>
    </w:p>
    <w:p w:rsidR="00000000" w:rsidDel="00000000" w:rsidP="00000000" w:rsidRDefault="00000000" w:rsidRPr="00000000" w14:paraId="00000067">
      <w:pPr>
        <w:rPr/>
      </w:pPr>
      <w:r w:rsidDel="00000000" w:rsidR="00000000" w:rsidRPr="00000000">
        <w:rPr>
          <w:rtl w:val="0"/>
        </w:rPr>
        <w:t xml:space="preserve">Sweeping the drive-in temperature by ±10 K produced a junction depth standard deviation of approximately </w:t>
      </w:r>
      <w:r w:rsidDel="00000000" w:rsidR="00000000" w:rsidRPr="00000000">
        <w:rPr>
          <w:b w:val="1"/>
          <w:bCs w:val="1"/>
          <w:rtl w:val="0"/>
        </w:rPr>
        <w:t xml:space="preserve">0.088 µm</w:t>
      </w:r>
      <w:r w:rsidDel="00000000" w:rsidR="00000000" w:rsidRPr="00000000">
        <w:rPr>
          <w:rtl w:val="0"/>
        </w:rPr>
        <w:t xml:space="preserve"> around a mean of </w:t>
      </w:r>
      <w:r w:rsidDel="00000000" w:rsidR="00000000" w:rsidRPr="00000000">
        <w:rPr>
          <w:b w:val="1"/>
          <w:bCs w:val="1"/>
          <w:rtl w:val="0"/>
        </w:rPr>
        <w:t xml:space="preserve">1.435 µm</w:t>
      </w:r>
      <w:r w:rsidDel="00000000" w:rsidR="00000000" w:rsidRPr="00000000">
        <w:rPr>
          <w:rtl w:val="0"/>
        </w:rPr>
        <w:t xml:space="preserve">, giving a normalized process variance of approximately </w:t>
      </w:r>
      <w:r w:rsidDel="00000000" w:rsidR="00000000" w:rsidRPr="00000000">
        <w:rPr>
          <w:b w:val="1"/>
          <w:bCs w:val="1"/>
          <w:rtl w:val="0"/>
        </w:rPr>
        <w:t xml:space="preserve">0.061</w:t>
      </w:r>
      <w:r w:rsidDel="00000000" w:rsidR="00000000" w:rsidRPr="00000000">
        <w:rPr>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When this variance was propagated through the illustrative </w:t>
      </w:r>
      <w:r w:rsidDel="00000000" w:rsidR="00000000" w:rsidRPr="00000000">
        <w:rPr>
          <w:rFonts w:ascii="Roboto Mono" w:cs="Roboto Mono" w:eastAsia="Roboto Mono" w:hAnsi="Roboto Mono"/>
          <w:color w:val="188038"/>
          <w:rtl w:val="0"/>
        </w:rPr>
        <w:t xml:space="preserve">D0_effective</w:t>
      </w:r>
      <w:r w:rsidDel="00000000" w:rsidR="00000000" w:rsidRPr="00000000">
        <w:rPr>
          <w:rtl w:val="0"/>
        </w:rPr>
        <w:t xml:space="preserve"> function at increasing sensitivity constants (k = 0, 5, 20, 50), the resulting yield curves showed a clear, monotonic yield degradation as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increased by construction, since the model was designed to produce this behavior. (See </w:t>
      </w:r>
      <w:r w:rsidDel="00000000" w:rsidR="00000000" w:rsidRPr="00000000">
        <w:rPr>
          <w:rFonts w:ascii="Roboto Mono" w:cs="Roboto Mono" w:eastAsia="Roboto Mono" w:hAnsi="Roboto Mono"/>
          <w:color w:val="188038"/>
          <w:rtl w:val="0"/>
        </w:rPr>
        <w:t xml:space="preserve">figures/process_to_yield_sensitivity.png</w:t>
      </w:r>
      <w:r w:rsidDel="00000000" w:rsidR="00000000" w:rsidRPr="00000000">
        <w:rPr>
          <w:rtl w:val="0"/>
        </w:rPr>
        <w:t xml:space="preserve">.) This result should be read as a demonstration that </w:t>
      </w:r>
      <w:r w:rsidDel="00000000" w:rsidR="00000000" w:rsidRPr="00000000">
        <w:rPr>
          <w:i w:val="1"/>
          <w:iCs w:val="1"/>
          <w:rtl w:val="0"/>
        </w:rPr>
        <w:t xml:space="preserve">such a link is plausible and can be modeled</w:t>
      </w:r>
      <w:r w:rsidDel="00000000" w:rsidR="00000000" w:rsidRPr="00000000">
        <w:rPr>
          <w:rtl w:val="0"/>
        </w:rPr>
        <w:t xml:space="preserve">, not as evidence of its real world magnitude.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b w:val="1"/>
          <w:bCs w:val="1"/>
          <w:i w:val="1"/>
          <w:iCs w:val="1"/>
        </w:rPr>
      </w:pPr>
      <w:bookmarkStart w:colFirst="0" w:colLast="0" w:name="_dl4xoxko8bmg" w:id="19"/>
      <w:bookmarkEnd w:id="19"/>
      <w:r w:rsidDel="00000000" w:rsidR="00000000" w:rsidRPr="00000000">
        <w:rPr>
          <w:b w:val="1"/>
          <w:bCs w:val="1"/>
          <w:i w:val="1"/>
          <w:iCs w:val="1"/>
          <w:rtl w:val="0"/>
        </w:rPr>
        <w:t xml:space="preserve">5. Discussion</w:t>
      </w:r>
    </w:p>
    <w:p w:rsidR="00000000" w:rsidDel="00000000" w:rsidP="00000000" w:rsidRDefault="00000000" w:rsidRPr="00000000" w14:paraId="0000006D">
      <w:pPr>
        <w:rPr/>
      </w:pPr>
      <w:r w:rsidDel="00000000" w:rsidR="00000000" w:rsidRPr="00000000">
        <w:rPr>
          <w:rtl w:val="0"/>
        </w:rPr>
        <w:t xml:space="preserve">The diffusion and implantation simulations reproduced the expected qualitative physics: erfc-shaped predeposition profiles, Gaussian shaped drive in and implant profiles, and physically sensible junction depths and peak concentrations for the chosen (placeholder) parameters. This suggests the underlying numerical implementation is correct, even though the specific input constants require replacement with cited literature values before the absolute numbers can be treated as meaningful.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yield modeling results were consistent with well-established behavior reported in the fabrication literature: yield degrades with die area, and clustering aware models (negative binomial) predict less severe yield loss than the naive Poisson model at a given defect density.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combined process-to-yield analysis is the most speculative part of this work. The core idea  that tighter front-end process control should, in principle, reduce parametric variation that could contribute to functional defects is physically reasonable and discussed qualitatively in the fabrication literature. However, the specific functional form and sensitivity constant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used here were chosen for illustrative purposes and are </w:t>
      </w:r>
      <w:r w:rsidDel="00000000" w:rsidR="00000000" w:rsidRPr="00000000">
        <w:rPr>
          <w:b w:val="1"/>
          <w:bCs w:val="1"/>
          <w:rtl w:val="0"/>
        </w:rPr>
        <w:t xml:space="preserve">not derived from measured fab data</w:t>
      </w:r>
      <w:r w:rsidDel="00000000" w:rsidR="00000000" w:rsidRPr="00000000">
        <w:rPr>
          <w:rtl w:val="0"/>
        </w:rPr>
        <w:t xml:space="preserve">. A rigorous treatment would require access to real process control data (e.g., statistical process control charts from an actual furnace) and real defect/yield data correlated against process variation neither of which was available for this independent project.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b w:val="1"/>
          <w:bCs w:val="1"/>
          <w:i w:val="1"/>
          <w:iCs w:val="1"/>
        </w:rPr>
      </w:pPr>
      <w:bookmarkStart w:colFirst="0" w:colLast="0" w:name="_314poonzqfln" w:id="20"/>
      <w:bookmarkEnd w:id="20"/>
      <w:r w:rsidDel="00000000" w:rsidR="00000000" w:rsidRPr="00000000">
        <w:rPr>
          <w:b w:val="1"/>
          <w:bCs w:val="1"/>
          <w:i w:val="1"/>
          <w:iCs w:val="1"/>
          <w:rtl w:val="0"/>
        </w:rPr>
        <w:t xml:space="preserve">6. Limitations</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All physical constants (D0, Ea for diffusion; Rp, ΔRp for implantation) are illustrative placeholders and require replacement with properly cited literature or SRIM-derived values.</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The diffusion and implantation models are one-dimensional and analytical; they do not capture lateral diffusion, dopant activation/deactivation, or interactions between implant damage and subsequent anneal steps.</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The implant skew correction is a simplified piecewise-Gaussian approximation, not a full Pearson-IV distribution.</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The process variance to defect density link (Section 3.4, 4.4) is an original illustrative construction for this project and is explicitly </w:t>
      </w:r>
      <w:r w:rsidDel="00000000" w:rsidR="00000000" w:rsidRPr="00000000">
        <w:rPr>
          <w:b w:val="1"/>
          <w:bCs w:val="1"/>
          <w:rtl w:val="0"/>
        </w:rPr>
        <w:t xml:space="preserve">not validated</w:t>
      </w:r>
      <w:r w:rsidDel="00000000" w:rsidR="00000000" w:rsidRPr="00000000">
        <w:rPr>
          <w:rtl w:val="0"/>
        </w:rPr>
        <w:t xml:space="preserve"> against real fabrication data.</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No lab access, wafer data, or commercial TCAD/SPICE tools were used; all results are from first-principles numerical simulation only.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b w:val="1"/>
          <w:bCs w:val="1"/>
          <w:i w:val="1"/>
          <w:iCs w:val="1"/>
        </w:rPr>
      </w:pPr>
      <w:bookmarkStart w:colFirst="0" w:colLast="0" w:name="_jcr9f85i2pm2" w:id="21"/>
      <w:bookmarkEnd w:id="21"/>
      <w:r w:rsidDel="00000000" w:rsidR="00000000" w:rsidRPr="00000000">
        <w:rPr>
          <w:b w:val="1"/>
          <w:bCs w:val="1"/>
          <w:i w:val="1"/>
          <w:iCs w:val="1"/>
          <w:rtl w:val="0"/>
        </w:rPr>
        <w:t xml:space="preserve">7. Conclusion and Future Work</w:t>
      </w:r>
    </w:p>
    <w:p w:rsidR="00000000" w:rsidDel="00000000" w:rsidP="00000000" w:rsidRDefault="00000000" w:rsidRPr="00000000" w14:paraId="0000007D">
      <w:pPr>
        <w:rPr/>
      </w:pPr>
      <w:r w:rsidDel="00000000" w:rsidR="00000000" w:rsidRPr="00000000">
        <w:rPr>
          <w:rtl w:val="0"/>
        </w:rPr>
        <w:t xml:space="preserve">This project demonstrates a working, from first principles simulation pipeline connecting dopant diffusion and ion implantation physics to wafer yield economics, built entirely with open-source Python tools. The individual physics models (diffusion, implantation, yield statistics) reproduce expected qualitative behavior and match standard textbook formulations. The connective process to yield model is presented transparently as an illustrative, non validated construction intended to demonstrate the </w:t>
      </w:r>
      <w:r w:rsidDel="00000000" w:rsidR="00000000" w:rsidRPr="00000000">
        <w:rPr>
          <w:i w:val="1"/>
          <w:iCs w:val="1"/>
          <w:rtl w:val="0"/>
        </w:rPr>
        <w:t xml:space="preserve">plausibility</w:t>
      </w:r>
      <w:r w:rsidDel="00000000" w:rsidR="00000000" w:rsidRPr="00000000">
        <w:rPr>
          <w:rtl w:val="0"/>
        </w:rPr>
        <w:t xml:space="preserve"> of linking process control to yield outcomes, rather than a measured result.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Future extensions, contingent on access to better tools or data, could include: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Replacing placeholder constants with properly cited dopant-specific values.</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Implementing a full Pearson-IV implant distribution using SRIM-derived moments.</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Extending the diffusion model to two dimensions to capture lateral diffusion under masks.</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Validating the process-to-yield link against real statistical process control and yield data, if such data becomes accessible.</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Comparing analytical results against an open-source TCAD tool such as DEVSIM for cross-validation.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jpfrn7kfj4pq" w:id="22"/>
      <w:bookmarkEnd w:id="22"/>
      <w:r w:rsidDel="00000000" w:rsidR="00000000" w:rsidRPr="00000000">
        <w:rPr>
          <w:rtl w:val="0"/>
        </w:rPr>
        <w:t xml:space="preserve">References</w:t>
      </w:r>
    </w:p>
    <w:p w:rsidR="00000000" w:rsidDel="00000000" w:rsidP="00000000" w:rsidRDefault="00000000" w:rsidRPr="00000000" w14:paraId="00000089">
      <w:pPr>
        <w:widowControl w:val="0"/>
        <w:spacing w:after="240" w:before="240" w:lineRule="auto"/>
        <w:rPr>
          <w:b w:val="1"/>
          <w:bCs w:val="1"/>
        </w:rPr>
      </w:pPr>
      <w:r w:rsidDel="00000000" w:rsidR="00000000" w:rsidRPr="00000000">
        <w:rPr>
          <w:b w:val="1"/>
          <w:bCs w:val="1"/>
          <w:rtl w:val="0"/>
        </w:rPr>
        <w:t xml:space="preserve">Diffusion &amp; Ion Implantation Physics</w:t>
      </w:r>
    </w:p>
    <w:p w:rsidR="00000000" w:rsidDel="00000000" w:rsidP="00000000" w:rsidRDefault="00000000" w:rsidRPr="00000000" w14:paraId="0000008A">
      <w:pPr>
        <w:widowControl w:val="0"/>
        <w:numPr>
          <w:ilvl w:val="0"/>
          <w:numId w:val="5"/>
        </w:numPr>
        <w:spacing w:after="240" w:before="240" w:lineRule="auto"/>
        <w:ind w:left="720" w:hanging="360"/>
      </w:pPr>
      <w:r w:rsidDel="00000000" w:rsidR="00000000" w:rsidRPr="00000000">
        <w:rPr>
          <w:b w:val="1"/>
          <w:bCs w:val="1"/>
          <w:rtl w:val="0"/>
        </w:rPr>
        <w:t xml:space="preserve">NPTEL — VLSI Technology (IIT, free)</w:t>
      </w:r>
      <w:r w:rsidDel="00000000" w:rsidR="00000000" w:rsidRPr="00000000">
        <w:rPr>
          <w:rtl w:val="0"/>
        </w:rPr>
        <w:t xml:space="preserve"> — Lectures 15–22 cover Theory of Diffusion, Diffusion Systems, and Ion Implantation Process directly.</w:t>
        <w:br w:type="textWrapping"/>
        <w:t xml:space="preserve"> </w:t>
      </w:r>
      <w:r w:rsidDel="00000000" w:rsidR="00000000" w:rsidRPr="00000000">
        <w:rPr>
          <w:rFonts w:ascii="Roboto Mono" w:cs="Roboto Mono" w:eastAsia="Roboto Mono" w:hAnsi="Roboto Mono"/>
          <w:color w:val="188038"/>
          <w:rtl w:val="0"/>
        </w:rPr>
        <w:t xml:space="preserve">https://nptel.ac.in/courses/117106092</w:t>
      </w:r>
    </w:p>
    <w:p w:rsidR="00000000" w:rsidDel="00000000" w:rsidP="00000000" w:rsidRDefault="00000000" w:rsidRPr="00000000" w14:paraId="0000008B">
      <w:pPr>
        <w:widowControl w:val="0"/>
        <w:spacing w:after="240" w:before="24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widowControl w:val="0"/>
        <w:numPr>
          <w:ilvl w:val="0"/>
          <w:numId w:val="5"/>
        </w:numPr>
        <w:spacing w:after="240" w:before="240" w:lineRule="auto"/>
        <w:ind w:left="720" w:hanging="360"/>
      </w:pPr>
      <w:r w:rsidDel="00000000" w:rsidR="00000000" w:rsidRPr="00000000">
        <w:rPr>
          <w:b w:val="1"/>
          <w:bCs w:val="1"/>
          <w:rtl w:val="0"/>
        </w:rPr>
        <w:t xml:space="preserve">MIT OpenCourseWare — 6.012 Microelectronic Devices and Circuits</w:t>
      </w:r>
      <w:r w:rsidDel="00000000" w:rsidR="00000000" w:rsidRPr="00000000">
        <w:rPr>
          <w:rtl w:val="0"/>
        </w:rPr>
        <w:t xml:space="preserve"> — MOSFET structure, doping fundamentals, free PDF lecture notes.</w:t>
        <w:br w:type="textWrapping"/>
      </w:r>
      <w:r w:rsidDel="00000000" w:rsidR="00000000" w:rsidRPr="00000000">
        <w:rPr>
          <w:rFonts w:ascii="Roboto Mono" w:cs="Roboto Mono" w:eastAsia="Roboto Mono" w:hAnsi="Roboto Mono"/>
          <w:color w:val="188038"/>
          <w:rtl w:val="0"/>
        </w:rPr>
        <w:t xml:space="preserve">https://ocw.mit.edu/courses/6-012-microelectronic-devices-and-circuits-spring-2009/pages/lecture-notes/</w:t>
      </w:r>
    </w:p>
    <w:p w:rsidR="00000000" w:rsidDel="00000000" w:rsidP="00000000" w:rsidRDefault="00000000" w:rsidRPr="00000000" w14:paraId="0000008D">
      <w:pPr>
        <w:widowControl w:val="0"/>
        <w:spacing w:after="240" w:before="240" w:lineRule="auto"/>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E">
      <w:pPr>
        <w:widowControl w:val="0"/>
        <w:numPr>
          <w:ilvl w:val="0"/>
          <w:numId w:val="5"/>
        </w:numPr>
        <w:spacing w:after="240" w:before="240" w:lineRule="auto"/>
        <w:ind w:left="720" w:hanging="360"/>
      </w:pPr>
      <w:r w:rsidDel="00000000" w:rsidR="00000000" w:rsidRPr="00000000">
        <w:rPr>
          <w:b w:val="1"/>
          <w:bCs w:val="1"/>
          <w:rtl w:val="0"/>
        </w:rPr>
        <w:t xml:space="preserve">City University of Hong Kong — AP6120, Chapter 8: Diffusion (free PDF)</w:t>
      </w:r>
      <w:r w:rsidDel="00000000" w:rsidR="00000000" w:rsidRPr="00000000">
        <w:rPr>
          <w:rtl w:val="0"/>
        </w:rPr>
        <w:t xml:space="preserve"> — the exact erfc/Gaussian diffusion treatment used in your paper.</w:t>
        <w:br w:type="textWrapping"/>
        <w:t xml:space="preserve"> </w:t>
      </w:r>
      <w:hyperlink r:id="rId6">
        <w:r w:rsidDel="00000000" w:rsidR="00000000" w:rsidRPr="00000000">
          <w:rPr>
            <w:rFonts w:ascii="Roboto Mono" w:cs="Roboto Mono" w:eastAsia="Roboto Mono" w:hAnsi="Roboto Mono"/>
            <w:color w:val="1155cc"/>
            <w:u w:val="single"/>
            <w:rtl w:val="0"/>
          </w:rPr>
          <w:t xml:space="preserve">https://www.cityu.edu.hk/phy/appkchu/AP6120/8.PDF</w:t>
        </w:r>
      </w:hyperlink>
      <w:r w:rsidDel="00000000" w:rsidR="00000000" w:rsidRPr="00000000">
        <w:rPr>
          <w:rtl w:val="0"/>
        </w:rPr>
      </w:r>
    </w:p>
    <w:p w:rsidR="00000000" w:rsidDel="00000000" w:rsidP="00000000" w:rsidRDefault="00000000" w:rsidRPr="00000000" w14:paraId="0000008F">
      <w:pPr>
        <w:widowControl w:val="0"/>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0">
      <w:pPr>
        <w:widowControl w:val="0"/>
        <w:numPr>
          <w:ilvl w:val="0"/>
          <w:numId w:val="5"/>
        </w:numPr>
        <w:spacing w:after="240" w:before="240" w:lineRule="auto"/>
        <w:ind w:left="720" w:hanging="360"/>
      </w:pPr>
      <w:r w:rsidDel="00000000" w:rsidR="00000000" w:rsidRPr="00000000">
        <w:rPr>
          <w:b w:val="1"/>
          <w:bCs w:val="1"/>
          <w:rtl w:val="0"/>
        </w:rPr>
        <w:t xml:space="preserve">arXiv:1701.07087 — "Ion-Beam-Induced Defects in CMOS Technology: Methods of Study"</w:t>
      </w:r>
      <w:r w:rsidDel="00000000" w:rsidR="00000000" w:rsidRPr="00000000">
        <w:rPr>
          <w:rtl w:val="0"/>
        </w:rPr>
        <w:t xml:space="preserve"> — open-access review paper directly on implantation physics.</w:t>
        <w:br w:type="textWrapping"/>
        <w:t xml:space="preserve"> </w:t>
      </w:r>
      <w:r w:rsidDel="00000000" w:rsidR="00000000" w:rsidRPr="00000000">
        <w:rPr>
          <w:rFonts w:ascii="Roboto Mono" w:cs="Roboto Mono" w:eastAsia="Roboto Mono" w:hAnsi="Roboto Mono"/>
          <w:color w:val="188038"/>
          <w:rtl w:val="0"/>
        </w:rPr>
        <w:t xml:space="preserve">https://arxiv.org/pdf/1701.07087</w:t>
      </w:r>
    </w:p>
    <w:p w:rsidR="00000000" w:rsidDel="00000000" w:rsidP="00000000" w:rsidRDefault="00000000" w:rsidRPr="00000000" w14:paraId="00000091">
      <w:pPr>
        <w:widowControl w:val="0"/>
        <w:spacing w:after="240" w:before="240" w:lineRule="auto"/>
        <w:rPr>
          <w:b w:val="1"/>
          <w:bCs w:val="1"/>
        </w:rPr>
      </w:pPr>
      <w:r w:rsidDel="00000000" w:rsidR="00000000" w:rsidRPr="00000000">
        <w:rPr>
          <w:b w:val="1"/>
          <w:bCs w:val="1"/>
          <w:rtl w:val="0"/>
        </w:rPr>
        <w:t xml:space="preserve">Yield Modeling</w:t>
      </w:r>
    </w:p>
    <w:p w:rsidR="00000000" w:rsidDel="00000000" w:rsidP="00000000" w:rsidRDefault="00000000" w:rsidRPr="00000000" w14:paraId="00000092">
      <w:pPr>
        <w:widowControl w:val="0"/>
        <w:numPr>
          <w:ilvl w:val="0"/>
          <w:numId w:val="2"/>
        </w:numPr>
        <w:spacing w:after="240" w:before="240" w:lineRule="auto"/>
        <w:ind w:left="720" w:hanging="360"/>
      </w:pPr>
      <w:r w:rsidDel="00000000" w:rsidR="00000000" w:rsidRPr="00000000">
        <w:rPr>
          <w:b w:val="1"/>
          <w:bCs w:val="1"/>
          <w:rtl w:val="0"/>
        </w:rPr>
        <w:t xml:space="preserve">MIT OpenCourseWare — 6.780 Semiconductor Manufacturing (Prof. Duane Boning, free)</w:t>
      </w:r>
      <w:r w:rsidDel="00000000" w:rsidR="00000000" w:rsidRPr="00000000">
        <w:rPr>
          <w:rtl w:val="0"/>
        </w:rPr>
        <w:t xml:space="preserve"> — explicitly covers "defect and parametric yield modeling," which is exactly your Section 3.3/4.3 topic.</w:t>
        <w:br w:type="textWrapping"/>
      </w:r>
      <w:hyperlink r:id="rId7">
        <w:r w:rsidDel="00000000" w:rsidR="00000000" w:rsidRPr="00000000">
          <w:rPr>
            <w:rFonts w:ascii="Roboto Mono" w:cs="Roboto Mono" w:eastAsia="Roboto Mono" w:hAnsi="Roboto Mono"/>
            <w:color w:val="1155cc"/>
            <w:u w:val="single"/>
            <w:rtl w:val="0"/>
          </w:rPr>
          <w:t xml:space="preserve">https://ocw.mit.edu/courses/6-780-semiconductor-manufacturing-spring-2003/</w:t>
        </w:r>
      </w:hyperlink>
      <w:r w:rsidDel="00000000" w:rsidR="00000000" w:rsidRPr="00000000">
        <w:rPr>
          <w:rtl w:val="0"/>
        </w:rPr>
      </w:r>
    </w:p>
    <w:p w:rsidR="00000000" w:rsidDel="00000000" w:rsidP="00000000" w:rsidRDefault="00000000" w:rsidRPr="00000000" w14:paraId="00000093">
      <w:pPr>
        <w:widowControl w:val="0"/>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4">
      <w:pPr>
        <w:widowControl w:val="0"/>
        <w:numPr>
          <w:ilvl w:val="0"/>
          <w:numId w:val="2"/>
        </w:numPr>
        <w:spacing w:after="0" w:afterAutospacing="0" w:before="240" w:lineRule="auto"/>
        <w:ind w:left="720" w:hanging="360"/>
      </w:pPr>
      <w:r w:rsidDel="00000000" w:rsidR="00000000" w:rsidRPr="00000000">
        <w:rPr>
          <w:b w:val="1"/>
          <w:bCs w:val="1"/>
          <w:rtl w:val="0"/>
        </w:rPr>
        <w:t xml:space="preserve">arXiv:2407.02079 — "Theseus: Exploring Efficient Wafer-Scale Chip Design for LLMs"</w:t>
      </w:r>
      <w:r w:rsidDel="00000000" w:rsidR="00000000" w:rsidRPr="00000000">
        <w:rPr>
          <w:rtl w:val="0"/>
        </w:rPr>
        <w:t xml:space="preserve"> — states the Murphy yield equation explicitly and cites it, open access.</w:t>
        <w:br w:type="textWrapping"/>
        <w:t xml:space="preserve"> </w:t>
      </w:r>
      <w:r w:rsidDel="00000000" w:rsidR="00000000" w:rsidRPr="00000000">
        <w:rPr>
          <w:rFonts w:ascii="Roboto Mono" w:cs="Roboto Mono" w:eastAsia="Roboto Mono" w:hAnsi="Roboto Mono"/>
          <w:color w:val="188038"/>
          <w:rtl w:val="0"/>
        </w:rPr>
        <w:t xml:space="preserve">https://arxiv.org/pdf/2407.02079</w:t>
      </w:r>
    </w:p>
    <w:p w:rsidR="00000000" w:rsidDel="00000000" w:rsidP="00000000" w:rsidRDefault="00000000" w:rsidRPr="00000000" w14:paraId="00000095">
      <w:pPr>
        <w:widowControl w:val="0"/>
        <w:numPr>
          <w:ilvl w:val="0"/>
          <w:numId w:val="2"/>
        </w:numPr>
        <w:spacing w:after="240" w:before="0" w:beforeAutospacing="0" w:lineRule="auto"/>
        <w:ind w:left="720" w:hanging="360"/>
      </w:pPr>
      <w:r w:rsidDel="00000000" w:rsidR="00000000" w:rsidRPr="00000000">
        <w:rPr>
          <w:b w:val="1"/>
          <w:bCs w:val="1"/>
          <w:rtl w:val="0"/>
        </w:rPr>
        <w:t xml:space="preserve">arXiv:2310.09568 — "Wafer-scale Computing: Advancements, Challenges, and Future Perspectives"</w:t>
      </w:r>
      <w:r w:rsidDel="00000000" w:rsidR="00000000" w:rsidRPr="00000000">
        <w:rPr>
          <w:rtl w:val="0"/>
        </w:rPr>
        <w:t xml:space="preserve"> — discusses Murphy's model and defect density in a real industry context (Cerebras WSE-2 example).</w:t>
        <w:br w:type="textWrapping"/>
        <w:t xml:space="preserve"> </w:t>
      </w:r>
      <w:r w:rsidDel="00000000" w:rsidR="00000000" w:rsidRPr="00000000">
        <w:rPr>
          <w:rFonts w:ascii="Roboto Mono" w:cs="Roboto Mono" w:eastAsia="Roboto Mono" w:hAnsi="Roboto Mono"/>
          <w:color w:val="188038"/>
          <w:rtl w:val="0"/>
        </w:rPr>
        <w:t xml:space="preserve">https://ar5iv.labs.arxiv.org/html/2310.09568</w:t>
      </w:r>
    </w:p>
    <w:p w:rsidR="00000000" w:rsidDel="00000000" w:rsidP="00000000" w:rsidRDefault="00000000" w:rsidRPr="00000000" w14:paraId="00000096">
      <w:pPr>
        <w:widowControl w:val="0"/>
        <w:spacing w:after="240" w:before="240" w:lineRule="auto"/>
        <w:rPr>
          <w:b w:val="1"/>
          <w:bCs w:val="1"/>
        </w:rPr>
      </w:pPr>
      <w:r w:rsidDel="00000000" w:rsidR="00000000" w:rsidRPr="00000000">
        <w:rPr>
          <w:b w:val="1"/>
          <w:bCs w:val="1"/>
          <w:rtl w:val="0"/>
        </w:rPr>
        <w:t xml:space="preserve">CMOS Scaling / Background Context</w:t>
      </w:r>
    </w:p>
    <w:p w:rsidR="00000000" w:rsidDel="00000000" w:rsidP="00000000" w:rsidRDefault="00000000" w:rsidRPr="00000000" w14:paraId="00000097">
      <w:pPr>
        <w:widowControl w:val="0"/>
        <w:numPr>
          <w:ilvl w:val="0"/>
          <w:numId w:val="3"/>
        </w:numPr>
        <w:spacing w:after="240" w:before="240" w:lineRule="auto"/>
        <w:ind w:left="720" w:hanging="360"/>
      </w:pPr>
      <w:r w:rsidDel="00000000" w:rsidR="00000000" w:rsidRPr="00000000">
        <w:rPr>
          <w:b w:val="1"/>
          <w:bCs w:val="1"/>
          <w:rtl w:val="0"/>
        </w:rPr>
        <w:t xml:space="preserve">arXiv:2409.07357</w:t>
      </w:r>
      <w:r w:rsidDel="00000000" w:rsidR="00000000" w:rsidRPr="00000000">
        <w:rPr>
          <w:rtl w:val="0"/>
        </w:rPr>
        <w:t xml:space="preserve"> — open-access thesis chapter covering CMOS scaling and Moore's Law fundamentals.</w:t>
        <w:br w:type="textWrapping"/>
        <w:t xml:space="preserve"> </w:t>
      </w:r>
      <w:hyperlink r:id="rId8">
        <w:r w:rsidDel="00000000" w:rsidR="00000000" w:rsidRPr="00000000">
          <w:rPr>
            <w:rFonts w:ascii="Roboto Mono" w:cs="Roboto Mono" w:eastAsia="Roboto Mono" w:hAnsi="Roboto Mono"/>
            <w:color w:val="1155cc"/>
            <w:u w:val="single"/>
            <w:rtl w:val="0"/>
          </w:rPr>
          <w:t xml:space="preserve">https://arxiv.org/pdf/2409.07357</w:t>
        </w:r>
      </w:hyperlink>
      <w:r w:rsidDel="00000000" w:rsidR="00000000" w:rsidRPr="00000000">
        <w:rPr>
          <w:rtl w:val="0"/>
        </w:rPr>
      </w:r>
    </w:p>
    <w:p w:rsidR="00000000" w:rsidDel="00000000" w:rsidP="00000000" w:rsidRDefault="00000000" w:rsidRPr="00000000" w14:paraId="00000098">
      <w:pPr>
        <w:widowControl w:val="0"/>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9">
      <w:pPr>
        <w:widowControl w:val="0"/>
        <w:numPr>
          <w:ilvl w:val="0"/>
          <w:numId w:val="3"/>
        </w:numPr>
        <w:spacing w:after="240" w:before="240" w:lineRule="auto"/>
        <w:ind w:left="720" w:hanging="360"/>
      </w:pPr>
      <w:r w:rsidDel="00000000" w:rsidR="00000000" w:rsidRPr="00000000">
        <w:rPr>
          <w:b w:val="1"/>
          <w:bCs w:val="1"/>
          <w:rtl w:val="0"/>
        </w:rPr>
        <w:t xml:space="preserve">arXiv:1509.00885 — "Exploiting Challenges of Sub-20nm CMOS for Affordable Technology Scaling"</w:t>
      </w:r>
      <w:r w:rsidDel="00000000" w:rsidR="00000000" w:rsidRPr="00000000">
        <w:rPr>
          <w:rtl w:val="0"/>
        </w:rPr>
        <w:t xml:space="preserve"> — free, and cites the original Moore (1965) and Dennard (1974) papers directly in its reference list, which you can cite through it.</w:t>
        <w:br w:type="textWrapping"/>
        <w:t xml:space="preserve"> </w:t>
      </w:r>
      <w:hyperlink r:id="rId9">
        <w:r w:rsidDel="00000000" w:rsidR="00000000" w:rsidRPr="00000000">
          <w:rPr>
            <w:rFonts w:ascii="Roboto Mono" w:cs="Roboto Mono" w:eastAsia="Roboto Mono" w:hAnsi="Roboto Mono"/>
            <w:color w:val="1155cc"/>
            <w:u w:val="single"/>
            <w:rtl w:val="0"/>
          </w:rPr>
          <w:t xml:space="preserve">https://arxiv.org/pdf/1509.00885</w:t>
        </w:r>
      </w:hyperlink>
      <w:r w:rsidDel="00000000" w:rsidR="00000000" w:rsidRPr="00000000">
        <w:rPr>
          <w:rtl w:val="0"/>
        </w:rPr>
      </w:r>
    </w:p>
    <w:p w:rsidR="00000000" w:rsidDel="00000000" w:rsidP="00000000" w:rsidRDefault="00000000" w:rsidRPr="00000000" w14:paraId="0000009A">
      <w:pPr>
        <w:widowControl w:val="0"/>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widowControl w:val="0"/>
        <w:numPr>
          <w:ilvl w:val="0"/>
          <w:numId w:val="1"/>
        </w:numPr>
        <w:spacing w:after="240" w:before="240" w:lineRule="auto"/>
        <w:ind w:left="720" w:hanging="360"/>
      </w:pPr>
      <w:r w:rsidDel="00000000" w:rsidR="00000000" w:rsidRPr="00000000">
        <w:rPr>
          <w:b w:val="1"/>
          <w:bCs w:val="1"/>
          <w:rtl w:val="0"/>
        </w:rPr>
        <w:t xml:space="preserve">MRCET VLSI Design Lecture Notes (free PDF)</w:t>
      </w:r>
      <w:r w:rsidDel="00000000" w:rsidR="00000000" w:rsidRPr="00000000">
        <w:rPr>
          <w:rtl w:val="0"/>
        </w:rPr>
        <w:t xml:space="preserve"> — general fabrication process flow reference (oxidation, diffusion, implantation, metallization).</w:t>
        <w:br w:type="textWrapping"/>
      </w:r>
      <w:r w:rsidDel="00000000" w:rsidR="00000000" w:rsidRPr="00000000">
        <w:rPr>
          <w:rFonts w:ascii="Roboto Mono" w:cs="Roboto Mono" w:eastAsia="Roboto Mono" w:hAnsi="Roboto Mono"/>
          <w:color w:val="188038"/>
          <w:rtl w:val="0"/>
        </w:rPr>
        <w:t xml:space="preserve">https://mrcet.com/downloads/digital_notes/ECE/IV%20Year/1.VLSI%20DESIGN.pdf</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i w:val="1"/>
          <w:iCs w:val="1"/>
          <w:rtl w:val="0"/>
        </w:rPr>
        <w:t xml:space="preserve">Code, figures, and reproducibility notebooks accompanying this paper are available in the project's GitHub repository.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1509.00885" TargetMode="External"/><Relationship Id="rId5" Type="http://schemas.openxmlformats.org/officeDocument/2006/relationships/styles" Target="styles.xml"/><Relationship Id="rId6" Type="http://schemas.openxmlformats.org/officeDocument/2006/relationships/hyperlink" Target="https://www.cityu.edu.hk/phy/appkchu/AP6120/8.PDF" TargetMode="External"/><Relationship Id="rId7" Type="http://schemas.openxmlformats.org/officeDocument/2006/relationships/hyperlink" Target="https://ocw.mit.edu/courses/6-780-semiconductor-manufacturing-spring-2003/" TargetMode="External"/><Relationship Id="rId8" Type="http://schemas.openxmlformats.org/officeDocument/2006/relationships/hyperlink" Target="https://arxiv.org/pdf/2409.0735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