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center"/>
        <w:tblInd w:w="0" w:type="dxa"/>
        <w:tblCellMar>
          <w:top w:w="0" w:type="dxa"/>
          <w:left w:w="108" w:type="dxa"/>
          <w:bottom w:w="0" w:type="dxa"/>
          <w:right w:w="108" w:type="dxa"/>
        </w:tblCellMar>
        <w:tblLook w:firstRow="0" w:noVBand="0" w:lastRow="0" w:firstColumn="0" w:lastColumn="0" w:noHBand="0" w:val="0000"/>
      </w:tblPr>
      <w:tblGrid>
        <w:gridCol w:w="5410"/>
        <w:gridCol w:w="5389"/>
      </w:tblGrid>
      <w:tr>
        <w:trPr>
          <w:trHeight w:val="795" w:hRule="atLeast"/>
        </w:trPr>
        <w:tc>
          <w:tcPr>
            <w:tcW w:w="5410" w:type="dxa"/>
            <w:vMerge w:val="restart"/>
            <w:tcBorders/>
          </w:tcPr>
          <w:p>
            <w:pPr>
              <w:pStyle w:val="Companyname"/>
              <w:spacing w:before="140" w:after="0"/>
              <w:rPr>
                <w:rFonts w:ascii="Unispace" w:hAnsi="Unispace" w:eastAsia="Times New Roman" w:cs="Times New Roman"/>
                <w:b/>
                <w:b/>
                <w:color w:val="auto"/>
                <w:spacing w:val="4"/>
                <w:kern w:val="0"/>
                <w:sz w:val="24"/>
                <w:szCs w:val="18"/>
                <w:lang w:val="en-US" w:eastAsia="en-US" w:bidi="ar-SA"/>
              </w:rPr>
            </w:pPr>
            <w:r>
              <w:rPr>
                <w:rFonts w:eastAsia="Times New Roman" w:cs="Times New Roman" w:ascii="Unispace" w:hAnsi="Unispace"/>
                <w:b/>
                <w:color w:val="auto"/>
                <w:spacing w:val="4"/>
                <w:kern w:val="0"/>
                <w:sz w:val="24"/>
                <w:szCs w:val="18"/>
                <w:lang w:val="en-US" w:eastAsia="en-US" w:bidi="ar-SA"/>
              </w:rPr>
              <w:t>Military Technicians Corporation</w:t>
            </w:r>
          </w:p>
          <w:p>
            <w:pPr>
              <w:pStyle w:val="Normal"/>
              <w:rPr>
                <w:rFonts w:ascii="Unispace" w:hAnsi="Unispace"/>
              </w:rPr>
            </w:pPr>
            <w:r>
              <w:rPr>
                <w:rFonts w:ascii="Unispace" w:hAnsi="Unispace"/>
              </w:rPr>
            </w:r>
          </w:p>
          <w:p>
            <w:pPr>
              <w:pStyle w:val="Normal"/>
              <w:rPr>
                <w:rFonts w:ascii="Unispace" w:hAnsi="Unispace"/>
              </w:rPr>
            </w:pPr>
            <w:r>
              <w:rPr>
                <w:rFonts w:ascii="Unispace" w:hAnsi="Unispace"/>
              </w:rPr>
              <w:t>“</w:t>
            </w:r>
            <w:r>
              <w:rPr>
                <w:rFonts w:ascii="Unispace" w:hAnsi="Unispace"/>
              </w:rPr>
              <w:t>The best choice for defense contracting: Providing security to the world, one bullet at a time.”</w:t>
            </w:r>
          </w:p>
        </w:tc>
        <w:tc>
          <w:tcPr>
            <w:tcW w:w="5389" w:type="dxa"/>
            <w:tcBorders/>
          </w:tcPr>
          <w:p>
            <w:pPr>
              <w:pStyle w:val="Heading1"/>
              <w:rPr>
                <w:rFonts w:ascii="Unispace" w:hAnsi="Unispace" w:eastAsia="Times New Roman" w:cs="Times New Roman"/>
                <w:b/>
                <w:b/>
                <w:color w:val="808080"/>
                <w:spacing w:val="4"/>
                <w:kern w:val="0"/>
                <w:sz w:val="40"/>
                <w:szCs w:val="18"/>
                <w:lang w:val="en-US" w:eastAsia="en-US" w:bidi="ar-SA"/>
              </w:rPr>
            </w:pPr>
            <w:r>
              <w:rPr>
                <w:rFonts w:eastAsia="Times New Roman" w:cs="Times New Roman" w:ascii="Unispace" w:hAnsi="Unispace"/>
                <w:b/>
                <w:color w:val="808080"/>
                <w:spacing w:val="4"/>
                <w:kern w:val="0"/>
                <w:sz w:val="40"/>
                <w:szCs w:val="18"/>
                <w:lang w:val="en-US" w:eastAsia="en-US" w:bidi="ar-SA"/>
              </w:rPr>
              <w:t>Certificate of Transaction</w:t>
            </w:r>
          </w:p>
        </w:tc>
      </w:tr>
      <w:tr>
        <w:trPr>
          <w:trHeight w:val="795" w:hRule="atLeast"/>
        </w:trPr>
        <w:tc>
          <w:tcPr>
            <w:tcW w:w="5410" w:type="dxa"/>
            <w:vMerge w:val="continue"/>
            <w:tcBorders/>
          </w:tcPr>
          <w:p>
            <w:pPr>
              <w:pStyle w:val="Heading2"/>
              <w:rPr>
                <w:rFonts w:ascii="Unispace" w:hAnsi="Unispace"/>
              </w:rPr>
            </w:pPr>
            <w:r>
              <w:rPr>
                <w:rFonts w:ascii="Unispace" w:hAnsi="Unispace"/>
              </w:rPr>
            </w:r>
          </w:p>
        </w:tc>
        <w:tc>
          <w:tcPr>
            <w:tcW w:w="5389" w:type="dxa"/>
            <w:tcBorders/>
            <w:vAlign w:val="bottom"/>
          </w:tcPr>
          <w:p>
            <w:pPr>
              <w:pStyle w:val="RightAligned"/>
              <w:rPr/>
            </w:pPr>
            <w:r>
              <w:rPr>
                <w:rFonts w:eastAsia="Times New Roman" w:cs="Times New Roman" w:ascii="Unispace" w:hAnsi="Unispace"/>
                <w:caps/>
                <w:color w:val="auto"/>
                <w:spacing w:val="4"/>
                <w:kern w:val="0"/>
                <w:sz w:val="16"/>
                <w:szCs w:val="16"/>
                <w:lang w:val="en-US" w:eastAsia="en-US" w:bidi="ar-SA"/>
              </w:rPr>
              <w:t xml:space="preserve">Transaction ID:    </w:t>
            </w:r>
            <w:r>
              <w:rPr>
                <w:rFonts w:ascii="Unispace" w:hAnsi="Unispace"/>
              </w:rPr>
              <w:t xml:space="preserve"> #5CDCDE</w:t>
            </w:r>
          </w:p>
          <w:p>
            <w:pPr>
              <w:pStyle w:val="RightAligned"/>
              <w:rPr>
                <w:rFonts w:ascii="Unispace" w:hAnsi="Unispace"/>
              </w:rPr>
            </w:pPr>
            <w:r>
              <w:rPr>
                <w:rFonts w:ascii="Unispace" w:hAnsi="Unispace"/>
              </w:rPr>
              <w:t>DatE:  08/22/4782</w:t>
            </w:r>
          </w:p>
        </w:tc>
      </w:tr>
      <w:tr>
        <w:trPr>
          <w:trHeight w:val="795" w:hRule="atLeast"/>
        </w:trPr>
        <w:tc>
          <w:tcPr>
            <w:tcW w:w="5410" w:type="dxa"/>
            <w:tcBorders/>
          </w:tcPr>
          <w:p>
            <w:pPr>
              <w:pStyle w:val="Heading2"/>
              <w:rPr>
                <w:rFonts w:ascii="Unispace" w:hAnsi="Unispace"/>
              </w:rPr>
            </w:pPr>
            <w:r>
              <w:rPr>
                <w:rFonts w:ascii="Unispace" w:hAnsi="Unispace"/>
              </w:rPr>
            </w:r>
          </w:p>
        </w:tc>
        <w:tc>
          <w:tcPr>
            <w:tcW w:w="5389" w:type="dxa"/>
            <w:tcBorders/>
            <w:vAlign w:val="bottom"/>
          </w:tcPr>
          <w:p>
            <w:pPr>
              <w:pStyle w:val="RightAligned"/>
              <w:rPr>
                <w:rFonts w:ascii="Unispace" w:hAnsi="Unispace"/>
              </w:rPr>
            </w:pPr>
            <w:r>
              <w:rPr>
                <w:rFonts w:ascii="Unispace" w:hAnsi="Unispace"/>
              </w:rPr>
            </w:r>
          </w:p>
        </w:tc>
      </w:tr>
    </w:tbl>
    <w:p>
      <w:pPr>
        <w:pStyle w:val="Normal"/>
        <w:rPr/>
      </w:pPr>
      <w:r>
        <w:rPr/>
      </w:r>
    </w:p>
    <w:tbl>
      <w:tblPr>
        <w:tblW w:w="10800" w:type="dxa"/>
        <w:jc w:val="center"/>
        <w:tblInd w:w="0" w:type="dxa"/>
        <w:tblCellMar>
          <w:top w:w="0" w:type="dxa"/>
          <w:left w:w="108" w:type="dxa"/>
          <w:bottom w:w="0" w:type="dxa"/>
          <w:right w:w="108" w:type="dxa"/>
        </w:tblCellMar>
        <w:tblLook w:firstRow="0" w:noVBand="0" w:lastRow="0" w:firstColumn="0" w:lastColumn="0" w:noHBand="0" w:val="0000"/>
      </w:tblPr>
      <w:tblGrid>
        <w:gridCol w:w="5402"/>
        <w:gridCol w:w="5397"/>
      </w:tblGrid>
      <w:tr>
        <w:trPr>
          <w:trHeight w:val="1440" w:hRule="atLeast"/>
        </w:trPr>
        <w:tc>
          <w:tcPr>
            <w:tcW w:w="5402" w:type="dxa"/>
            <w:tcBorders/>
          </w:tcPr>
          <w:p>
            <w:pPr>
              <w:pStyle w:val="Heading2"/>
              <w:rPr/>
            </w:pPr>
            <w:r>
              <w:rPr>
                <w:rFonts w:ascii="Unispace" w:hAnsi="Unispace"/>
              </w:rPr>
              <w:t xml:space="preserve">The following was paid in full by the Military Technicians Corporation of the glass city to Gryphon metalworks. As per </w:t>
            </w:r>
            <w:r>
              <w:rPr>
                <w:rFonts w:eastAsia="Times New Roman" w:cs="Times New Roman" w:ascii="Unispace" w:hAnsi="Unispace"/>
                <w:b/>
                <w:caps/>
                <w:color w:val="auto"/>
                <w:spacing w:val="4"/>
                <w:kern w:val="0"/>
                <w:sz w:val="16"/>
                <w:szCs w:val="16"/>
                <w:lang w:val="en-US" w:eastAsia="en-US" w:bidi="ar-SA"/>
              </w:rPr>
              <w:t>previous</w:t>
            </w:r>
            <w:r>
              <w:rPr>
                <w:rFonts w:ascii="Unispace" w:hAnsi="Unispace"/>
              </w:rPr>
              <w:t xml:space="preserve"> agreement Gryphon metalworks is not to disclose any information including the existence of this transaction to any person, company, or AI. Breach of this contract will result in the penalties as outlined in under the contract, sub paragraph b.</w:t>
            </w:r>
          </w:p>
        </w:tc>
        <w:tc>
          <w:tcPr>
            <w:tcW w:w="5397" w:type="dxa"/>
            <w:tcBorders/>
          </w:tcPr>
          <w:p>
            <w:pPr>
              <w:pStyle w:val="Heading2"/>
              <w:rPr>
                <w:rFonts w:ascii="Unispace" w:hAnsi="Unispace"/>
              </w:rPr>
            </w:pPr>
            <w:r>
              <w:rPr>
                <w:rFonts w:ascii="Unispace" w:hAnsi="Unispace"/>
              </w:rPr>
              <w:t>The following materials were received and inspected on 08/21/4782 at warehouse 7.</w:t>
            </w:r>
          </w:p>
        </w:tc>
      </w:tr>
      <w:tr>
        <w:trPr>
          <w:trHeight w:val="1440" w:hRule="atLeast"/>
        </w:trPr>
        <w:tc>
          <w:tcPr>
            <w:tcW w:w="5402" w:type="dxa"/>
            <w:tcBorders/>
          </w:tcPr>
          <w:p>
            <w:pPr>
              <w:pStyle w:val="Heading2"/>
              <w:rPr>
                <w:rFonts w:ascii="Unispace" w:hAnsi="Unispace"/>
              </w:rPr>
            </w:pPr>
            <w:r>
              <w:rPr>
                <w:rFonts w:ascii="Unispace" w:hAnsi="Unispace"/>
              </w:rPr>
            </w:r>
          </w:p>
        </w:tc>
        <w:tc>
          <w:tcPr>
            <w:tcW w:w="5397" w:type="dxa"/>
            <w:tcBorders/>
          </w:tcPr>
          <w:p>
            <w:pPr>
              <w:pStyle w:val="Heading2"/>
              <w:rPr>
                <w:rFonts w:ascii="Unispace" w:hAnsi="Unispace"/>
              </w:rPr>
            </w:pPr>
            <w:r>
              <w:rPr>
                <w:rFonts w:ascii="Unispace" w:hAnsi="Unispace"/>
              </w:rPr>
            </w:r>
          </w:p>
        </w:tc>
      </w:tr>
    </w:tbl>
    <w:p>
      <w:pPr>
        <w:pStyle w:val="Normal"/>
        <w:rPr/>
      </w:pPr>
      <w:r>
        <w:rPr/>
      </w:r>
    </w:p>
    <w:p>
      <w:pPr>
        <w:pStyle w:val="Normal"/>
        <w:rPr/>
      </w:pPr>
      <w:r>
        <w:rPr/>
      </w:r>
    </w:p>
    <w:tbl>
      <w:tblPr>
        <w:tblW w:w="10800" w:type="dxa"/>
        <w:jc w:val="center"/>
        <w:tblInd w:w="0" w:type="dxa"/>
        <w:tblCellMar>
          <w:top w:w="43" w:type="dxa"/>
          <w:left w:w="115" w:type="dxa"/>
          <w:bottom w:w="43" w:type="dxa"/>
          <w:right w:w="115" w:type="dxa"/>
        </w:tblCellMar>
        <w:tblLook w:firstRow="0" w:noVBand="0" w:lastRow="0" w:firstColumn="0" w:lastColumn="0" w:noHBand="0" w:val="0000"/>
      </w:tblPr>
      <w:tblGrid>
        <w:gridCol w:w="7731"/>
        <w:gridCol w:w="3062"/>
        <w:gridCol w:w="7"/>
      </w:tblGrid>
      <w:tr>
        <w:trPr>
          <w:trHeight w:val="288" w:hRule="atLeast"/>
          <w:cantSplit w:val="true"/>
        </w:trPr>
        <w:tc>
          <w:tcPr>
            <w:tcW w:w="7731" w:type="dxa"/>
            <w:tcBorders>
              <w:top w:val="single" w:sz="12" w:space="0" w:color="000000"/>
              <w:left w:val="single" w:sz="4" w:space="0" w:color="000000"/>
              <w:bottom w:val="single" w:sz="4" w:space="0" w:color="000000"/>
              <w:right w:val="single" w:sz="4" w:space="0" w:color="000000"/>
            </w:tcBorders>
            <w:vAlign w:val="center"/>
          </w:tcPr>
          <w:p>
            <w:pPr>
              <w:pStyle w:val="ColumnHeading"/>
              <w:rPr>
                <w:rFonts w:ascii="Unispace" w:hAnsi="Unispace"/>
              </w:rPr>
            </w:pPr>
            <w:r>
              <w:rPr>
                <w:rFonts w:ascii="Unispace" w:hAnsi="Unispace"/>
              </w:rPr>
              <w:t>Description</w:t>
            </w:r>
          </w:p>
        </w:tc>
        <w:tc>
          <w:tcPr>
            <w:tcW w:w="3062" w:type="dxa"/>
            <w:tcBorders>
              <w:top w:val="single" w:sz="12" w:space="0" w:color="000000"/>
              <w:left w:val="single" w:sz="4" w:space="0" w:color="000000"/>
              <w:bottom w:val="single" w:sz="4" w:space="0" w:color="000000"/>
              <w:right w:val="single" w:sz="4" w:space="0" w:color="000000"/>
            </w:tcBorders>
            <w:vAlign w:val="center"/>
          </w:tcPr>
          <w:p>
            <w:pPr>
              <w:pStyle w:val="ColumnHeading"/>
              <w:rPr>
                <w:rFonts w:ascii="Unispace" w:hAnsi="Unispace" w:eastAsia="Times New Roman" w:cs="Times New Roman"/>
                <w:b/>
                <w:b/>
                <w:color w:val="auto"/>
                <w:spacing w:val="4"/>
                <w:kern w:val="0"/>
                <w:sz w:val="16"/>
                <w:szCs w:val="18"/>
                <w:lang w:val="en-US" w:eastAsia="en-US" w:bidi="ar-SA"/>
              </w:rPr>
            </w:pPr>
            <w:r>
              <w:rPr>
                <w:rFonts w:eastAsia="Times New Roman" w:cs="Times New Roman" w:ascii="Unispace" w:hAnsi="Unispace"/>
                <w:b/>
                <w:color w:val="auto"/>
                <w:spacing w:val="4"/>
                <w:kern w:val="0"/>
                <w:sz w:val="16"/>
                <w:szCs w:val="18"/>
                <w:lang w:val="en-US" w:eastAsia="en-US" w:bidi="ar-SA"/>
              </w:rPr>
              <w:t>Bits</w:t>
            </w:r>
          </w:p>
        </w:tc>
        <w:tc>
          <w:tcPr>
            <w:tcW w:w="7" w:type="dxa"/>
            <w:tcBorders/>
          </w:tcPr>
          <w:p>
            <w:pPr>
              <w:pStyle w:val="Normal"/>
              <w:rPr>
                <w:rFonts w:ascii="Unispace" w:hAnsi="Unispace"/>
              </w:rPr>
            </w:pPr>
            <w:r>
              <w:rPr>
                <w:rFonts w:ascii="Unispace" w:hAnsi="Unispace"/>
              </w:rPr>
            </w:r>
          </w:p>
        </w:tc>
      </w:tr>
      <w:tr>
        <w:trPr>
          <w:trHeight w:val="154" w:hRule="atLeast"/>
          <w:cantSplit w:val="true"/>
        </w:trPr>
        <w:tc>
          <w:tcPr>
            <w:tcW w:w="7731" w:type="dxa"/>
            <w:tcBorders>
              <w:top w:val="single" w:sz="4" w:space="0" w:color="000000"/>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top w:val="single" w:sz="4" w:space="0" w:color="000000"/>
              <w:left w:val="single" w:sz="4" w:space="0" w:color="000000"/>
              <w:right w:val="single" w:sz="4" w:space="0" w:color="000000"/>
            </w:tcBorders>
            <w:shd w:color="auto" w:fill="auto" w:val="clear"/>
            <w:tcMar>
              <w:left w:w="216" w:type="dxa"/>
              <w:right w:w="216" w:type="dxa"/>
            </w:tcMar>
            <w:vAlign w:val="center"/>
          </w:tcPr>
          <w:p>
            <w:pPr>
              <w:pStyle w:val="Amoun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1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t>Vapor purified steel alloy [20,000 kilograms]</w:t>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t>80000</w:t>
            </w:r>
          </w:p>
        </w:tc>
        <w:tc>
          <w:tcPr>
            <w:tcW w:w="7" w:type="dxa"/>
            <w:tcBorders/>
          </w:tcPr>
          <w:p>
            <w:pPr>
              <w:pStyle w:val="Normal"/>
              <w:rPr>
                <w:rFonts w:ascii="Unispace" w:hAnsi="Unispace"/>
              </w:rPr>
            </w:pPr>
            <w:r>
              <w:rPr>
                <w:rFonts w:ascii="Unispace" w:hAnsi="Unispace"/>
              </w:rPr>
            </w:r>
          </w:p>
        </w:tc>
      </w:tr>
      <w:tr>
        <w:trPr>
          <w:trHeight w:val="110"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t>Copper wiring .1 mm radius, [400 meters]</w:t>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eastAsia="Times New Roman" w:cs="Times New Roman"/>
                <w:color w:val="auto"/>
                <w:spacing w:val="4"/>
                <w:kern w:val="0"/>
                <w:sz w:val="17"/>
                <w:szCs w:val="20"/>
                <w:lang w:val="en-US" w:eastAsia="en-US" w:bidi="ar-SA"/>
              </w:rPr>
            </w:pPr>
            <w:r>
              <w:rPr>
                <w:rFonts w:eastAsia="Times New Roman" w:cs="Times New Roman" w:ascii="Unispace" w:hAnsi="Unispace"/>
                <w:color w:val="auto"/>
                <w:spacing w:val="4"/>
                <w:kern w:val="0"/>
                <w:sz w:val="17"/>
                <w:szCs w:val="20"/>
                <w:lang w:val="en-US" w:eastAsia="en-US" w:bidi="ar-SA"/>
              </w:rPr>
              <w:t>2500</w:t>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t>Hyper silicon alloy [100 kg]</w:t>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t>3400</w:t>
            </w:r>
          </w:p>
        </w:tc>
        <w:tc>
          <w:tcPr>
            <w:tcW w:w="7" w:type="dxa"/>
            <w:tcBorders/>
          </w:tcPr>
          <w:p>
            <w:pPr>
              <w:pStyle w:val="Normal"/>
              <w:rPr>
                <w:rFonts w:ascii="Unispace" w:hAnsi="Unispace"/>
              </w:rPr>
            </w:pPr>
            <w:r>
              <w:rPr>
                <w:rFonts w:ascii="Unispace" w:hAnsi="Unispace"/>
              </w:rPr>
            </w:r>
          </w:p>
        </w:tc>
      </w:tr>
      <w:tr>
        <w:trPr>
          <w:trHeight w:val="288"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shd w:color="auto" w:fill="auto" w:val="clear"/>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right w:val="single" w:sz="4" w:space="0" w:color="000000"/>
            </w:tcBorders>
            <w:vAlign w:val="center"/>
          </w:tcPr>
          <w:p>
            <w:pPr>
              <w:pStyle w:val="Normal"/>
              <w:rPr>
                <w:rFonts w:ascii="Unispace" w:hAnsi="Unispace"/>
              </w:rPr>
            </w:pPr>
            <w:r>
              <w:rPr>
                <w:rFonts w:ascii="Unispace" w:hAnsi="Unispace"/>
              </w:rPr>
            </w:r>
          </w:p>
        </w:tc>
        <w:tc>
          <w:tcPr>
            <w:tcW w:w="3062" w:type="dxa"/>
            <w:tcBorders>
              <w:left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37" w:hRule="atLeast"/>
          <w:cantSplit w:val="true"/>
        </w:trPr>
        <w:tc>
          <w:tcPr>
            <w:tcW w:w="7731" w:type="dxa"/>
            <w:tcBorders>
              <w:left w:val="single" w:sz="4" w:space="0" w:color="000000"/>
              <w:bottom w:val="single" w:sz="4" w:space="0" w:color="000000"/>
              <w:right w:val="single" w:sz="4" w:space="0" w:color="000000"/>
            </w:tcBorders>
            <w:vAlign w:val="center"/>
          </w:tcPr>
          <w:p>
            <w:pPr>
              <w:pStyle w:val="Normal"/>
              <w:rPr>
                <w:rFonts w:ascii="Unispace" w:hAnsi="Unispace"/>
              </w:rPr>
            </w:pPr>
            <w:r>
              <w:rPr>
                <w:rFonts w:ascii="Unispace" w:hAnsi="Unispace"/>
              </w:rPr>
            </w:r>
          </w:p>
        </w:tc>
        <w:tc>
          <w:tcPr>
            <w:tcW w:w="3062" w:type="dxa"/>
            <w:tcBorders>
              <w:left w:val="single" w:sz="4" w:space="0" w:color="000000"/>
              <w:bottom w:val="single" w:sz="4" w:space="0" w:color="000000"/>
              <w:right w:val="single" w:sz="4" w:space="0" w:color="000000"/>
            </w:tcBorders>
            <w:shd w:color="auto" w:fill="auto" w:val="clear"/>
            <w:tcMar>
              <w:left w:w="216" w:type="dxa"/>
              <w:right w:w="216" w:type="dxa"/>
            </w:tcMar>
            <w:vAlign w:val="center"/>
          </w:tcPr>
          <w:p>
            <w:pPr>
              <w:pStyle w:val="Amount"/>
              <w:jc w:val="left"/>
              <w:rPr>
                <w:rFonts w:ascii="Unispace" w:hAnsi="Unispace"/>
              </w:rPr>
            </w:pPr>
            <w:r>
              <w:rPr>
                <w:rFonts w:ascii="Unispace" w:hAnsi="Unispace"/>
              </w:rPr>
            </w:r>
          </w:p>
        </w:tc>
        <w:tc>
          <w:tcPr>
            <w:tcW w:w="7" w:type="dxa"/>
            <w:tcBorders/>
          </w:tcPr>
          <w:p>
            <w:pPr>
              <w:pStyle w:val="Normal"/>
              <w:rPr>
                <w:rFonts w:ascii="Unispace" w:hAnsi="Unispace"/>
              </w:rPr>
            </w:pPr>
            <w:r>
              <w:rPr>
                <w:rFonts w:ascii="Unispace" w:hAnsi="Unispace"/>
              </w:rPr>
            </w:r>
          </w:p>
        </w:tc>
      </w:tr>
      <w:tr>
        <w:trPr>
          <w:trHeight w:val="288" w:hRule="atLeast"/>
          <w:cantSplit w:val="true"/>
        </w:trPr>
        <w:tc>
          <w:tcPr>
            <w:tcW w:w="7731" w:type="dxa"/>
            <w:tcBorders>
              <w:top w:val="single" w:sz="4" w:space="0" w:color="000000"/>
              <w:right w:val="single" w:sz="4" w:space="0" w:color="000000"/>
            </w:tcBorders>
            <w:vAlign w:val="center"/>
          </w:tcPr>
          <w:p>
            <w:pPr>
              <w:pStyle w:val="RightAligned"/>
              <w:rPr>
                <w:rFonts w:ascii="Unispace" w:hAnsi="Unispace"/>
              </w:rPr>
            </w:pPr>
            <w:r>
              <w:rPr>
                <w:rFonts w:ascii="Unispace" w:hAnsi="Unispace"/>
              </w:rPr>
              <w:t>TOTAL</w:t>
            </w:r>
          </w:p>
        </w:tc>
        <w:tc>
          <w:tcPr>
            <w:tcW w:w="3062" w:type="dxa"/>
            <w:tcBorders>
              <w:top w:val="single" w:sz="4" w:space="0" w:color="000000"/>
              <w:bottom w:val="single" w:sz="4" w:space="0" w:color="000000"/>
              <w:right w:val="single" w:sz="4" w:space="0" w:color="000000"/>
            </w:tcBorders>
            <w:tcMar>
              <w:left w:w="216" w:type="dxa"/>
              <w:right w:w="216" w:type="dxa"/>
            </w:tcMar>
            <w:vAlign w:val="center"/>
          </w:tcPr>
          <w:p>
            <w:pPr>
              <w:pStyle w:val="Amount"/>
              <w:rPr>
                <w:rFonts w:ascii="Unispace" w:hAnsi="Unispace"/>
              </w:rPr>
            </w:pPr>
            <w:r>
              <w:rPr>
                <w:rFonts w:ascii="Unispace" w:hAnsi="Unispace"/>
              </w:rPr>
              <w:t xml:space="preserve">85900 ß   </w:t>
            </w:r>
          </w:p>
        </w:tc>
        <w:tc>
          <w:tcPr>
            <w:tcW w:w="7" w:type="dxa"/>
            <w:tcBorders/>
          </w:tcPr>
          <w:p>
            <w:pPr>
              <w:pStyle w:val="Normal"/>
              <w:rPr>
                <w:rFonts w:ascii="Unispace" w:hAnsi="Unispace"/>
              </w:rPr>
            </w:pPr>
            <w:r>
              <w:rPr>
                <w:rFonts w:ascii="Unispace" w:hAnsi="Unispace"/>
              </w:rPr>
            </w:r>
          </w:p>
        </w:tc>
      </w:tr>
      <w:tr>
        <w:trPr>
          <w:trHeight w:val="25" w:hRule="atLeast"/>
        </w:trPr>
        <w:tc>
          <w:tcPr>
            <w:tcW w:w="10800" w:type="dxa"/>
            <w:gridSpan w:val="3"/>
            <w:tcBorders>
              <w:top w:val="single" w:sz="4" w:space="0" w:color="000000"/>
              <w:left w:val="single" w:sz="4" w:space="0" w:color="000000"/>
              <w:bottom w:val="single" w:sz="4" w:space="0" w:color="000000"/>
              <w:right w:val="single" w:sz="4" w:space="0" w:color="000000"/>
            </w:tcBorders>
            <w:tcMar>
              <w:top w:w="115" w:type="dxa"/>
              <w:bottom w:w="115" w:type="dxa"/>
            </w:tcMar>
            <w:vAlign w:val="bottom"/>
          </w:tcPr>
          <w:p>
            <w:pPr>
              <w:pStyle w:val="Normal"/>
              <w:rPr>
                <w:b/>
                <w:b/>
              </w:rPr>
            </w:pPr>
            <w:r>
              <w:rPr>
                <w:b/>
              </w:rPr>
            </w:r>
          </w:p>
        </w:tc>
      </w:tr>
      <w:tr>
        <w:trPr>
          <w:trHeight w:val="432" w:hRule="atLeast"/>
        </w:trPr>
        <w:tc>
          <w:tcPr>
            <w:tcW w:w="10800" w:type="dxa"/>
            <w:gridSpan w:val="3"/>
            <w:tcBorders>
              <w:top w:val="single" w:sz="4" w:space="0" w:color="000000"/>
              <w:left w:val="single" w:sz="4" w:space="0" w:color="000000"/>
              <w:bottom w:val="single" w:sz="4" w:space="0" w:color="000000"/>
              <w:right w:val="single" w:sz="4" w:space="0" w:color="000000"/>
            </w:tcBorders>
            <w:vAlign w:val="center"/>
          </w:tcPr>
          <w:p>
            <w:pPr>
              <w:pStyle w:val="Thankyou"/>
              <w:rPr>
                <w:rFonts w:ascii="Unispace" w:hAnsi="Unispace"/>
              </w:rPr>
            </w:pPr>
            <w:r>
              <w:rPr>
                <w:rFonts w:ascii="Unispace" w:hAnsi="Unispace"/>
              </w:rPr>
              <w:t>Thank you for your business!</w:t>
            </w:r>
          </w:p>
        </w:tc>
      </w:tr>
    </w:tbl>
    <w:p>
      <w:pPr>
        <w:pStyle w:val="Normal"/>
        <w:rPr/>
      </w:pPr>
      <w:r>
        <w:rPr/>
      </w:r>
    </w:p>
    <w:sectPr>
      <w:type w:val="nextPage"/>
      <w:pgSz w:w="12240" w:h="15840"/>
      <w:pgMar w:left="720" w:right="720" w:header="0" w:top="720" w:footer="0" w:bottom="7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Unispace">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1009b"/>
    <w:pPr>
      <w:widowControl/>
      <w:suppressAutoHyphens w:val="true"/>
      <w:bidi w:val="0"/>
      <w:spacing w:lineRule="auto" w:line="264" w:before="0" w:after="0"/>
      <w:jc w:val="left"/>
    </w:pPr>
    <w:rPr>
      <w:rFonts w:ascii="Tahoma" w:hAnsi="Tahoma" w:eastAsia="Times New Roman" w:cs="Times New Roman"/>
      <w:color w:val="auto"/>
      <w:spacing w:val="4"/>
      <w:kern w:val="0"/>
      <w:sz w:val="17"/>
      <w:szCs w:val="18"/>
      <w:lang w:val="en-US" w:eastAsia="en-US" w:bidi="ar-SA"/>
    </w:rPr>
  </w:style>
  <w:style w:type="paragraph" w:styleId="Heading1">
    <w:name w:val="Heading 1"/>
    <w:basedOn w:val="Normal"/>
    <w:next w:val="Normal"/>
    <w:qFormat/>
    <w:rsid w:val="00a67b29"/>
    <w:pPr>
      <w:jc w:val="right"/>
      <w:outlineLvl w:val="0"/>
    </w:pPr>
    <w:rPr>
      <w:b/>
      <w:color w:val="808080"/>
      <w:sz w:val="40"/>
    </w:rPr>
  </w:style>
  <w:style w:type="paragraph" w:styleId="Heading2">
    <w:name w:val="Heading 2"/>
    <w:basedOn w:val="Normal"/>
    <w:next w:val="Normal"/>
    <w:qFormat/>
    <w:rsid w:val="00c41db4"/>
    <w:pPr>
      <w:outlineLvl w:val="1"/>
    </w:pPr>
    <w:rPr>
      <w:b/>
      <w:caps/>
      <w:sz w:val="16"/>
      <w:szCs w:val="16"/>
    </w:rPr>
  </w:style>
  <w:style w:type="paragraph" w:styleId="Heading3">
    <w:name w:val="Heading 3"/>
    <w:basedOn w:val="Normal"/>
    <w:next w:val="Normal"/>
    <w:qFormat/>
    <w:rsid w:val="00db08ad"/>
    <w:pPr>
      <w:spacing w:before="0" w:after="180"/>
      <w:outlineLvl w:val="2"/>
    </w:pPr>
    <w:rPr>
      <w:i/>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semiHidden/>
    <w:qFormat/>
    <w:rsid w:val="001e3c2e"/>
    <w:pPr/>
    <w:rPr>
      <w:rFonts w:cs="Tahoma"/>
      <w:sz w:val="16"/>
      <w:szCs w:val="16"/>
    </w:rPr>
  </w:style>
  <w:style w:type="paragraph" w:styleId="Companyname" w:customStyle="1">
    <w:name w:val="Company name"/>
    <w:basedOn w:val="Normal"/>
    <w:qFormat/>
    <w:rsid w:val="00db08ad"/>
    <w:pPr>
      <w:spacing w:before="140" w:after="0"/>
    </w:pPr>
    <w:rPr>
      <w:b/>
      <w:sz w:val="24"/>
    </w:rPr>
  </w:style>
  <w:style w:type="paragraph" w:styleId="ColumnHeading" w:customStyle="1">
    <w:name w:val="Column Heading"/>
    <w:basedOn w:val="Normal"/>
    <w:qFormat/>
    <w:rsid w:val="00ab03c9"/>
    <w:pPr>
      <w:jc w:val="center"/>
    </w:pPr>
    <w:rPr>
      <w:b/>
      <w:sz w:val="16"/>
    </w:rPr>
  </w:style>
  <w:style w:type="paragraph" w:styleId="RightAligned" w:customStyle="1">
    <w:name w:val="Right Aligned"/>
    <w:basedOn w:val="Normal"/>
    <w:qFormat/>
    <w:rsid w:val="00ab03c9"/>
    <w:pPr>
      <w:jc w:val="right"/>
    </w:pPr>
    <w:rPr>
      <w:caps/>
      <w:sz w:val="16"/>
      <w:szCs w:val="16"/>
    </w:rPr>
  </w:style>
  <w:style w:type="paragraph" w:styleId="Amount" w:customStyle="1">
    <w:name w:val="Amount"/>
    <w:basedOn w:val="Normal"/>
    <w:qFormat/>
    <w:rsid w:val="00db08ad"/>
    <w:pPr>
      <w:jc w:val="right"/>
    </w:pPr>
    <w:rPr>
      <w:szCs w:val="20"/>
    </w:rPr>
  </w:style>
  <w:style w:type="paragraph" w:styleId="Thankyou" w:customStyle="1">
    <w:name w:val="Thank you"/>
    <w:basedOn w:val="ColumnHeading"/>
    <w:qFormat/>
    <w:rsid w:val="00db08ad"/>
    <w:pPr/>
    <w:rPr>
      <w:bCs/>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Services invoice with total only.dot</Template>
  <TotalTime>36</TotalTime>
  <Application>LibreOffice/6.4.4.2$Windows_X86_64 LibreOffice_project/3d775be2011f3886db32dfd395a6a6d1ca2630ff</Application>
  <Pages>1</Pages>
  <Words>130</Words>
  <Characters>715</Characters>
  <CharactersWithSpaces>835</CharactersWithSpaces>
  <Paragraphs>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2020-05-22T13:48:00Z</dcterms:created>
  <dc:creator>Laura</dc:creator>
  <dc:description/>
  <dc:language>en-US</dc:language>
  <cp:lastModifiedBy/>
  <cp:lastPrinted>2020-09-14T15:48:18Z</cp:lastPrinted>
  <dcterms:modified xsi:type="dcterms:W3CDTF">2020-09-16T00:07:37Z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TC062071131033</vt:lpwstr>
  </property>
</Properties>
</file>