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272727"/>
  <w:body>
    <w:p>
      <w:pPr>
        <w:pStyle w:val="Normal"/>
        <w:spacing w:lineRule="auto" w:line="240" w:before="0" w:after="0"/>
        <w:rPr/>
      </w:pPr>
      <w:r>
        <w:rPr>
          <w:rFonts w:ascii="Berenis ADF Pro" w:hAnsi="Berenis ADF Pro"/>
          <w:color w:val="FFF2CC" w:themeColor="accent4" w:themeTint="33"/>
        </w:rPr>
        <w:t>CONF.:</w:t>
        <w:tab/>
        <w:tab/>
      </w:r>
      <w:r>
        <w:rPr>
          <w:rFonts w:ascii="Berenis ADF Pro" w:hAnsi="Berenis ADF Pro"/>
          <w:color w:val="FFF2CC" w:themeColor="accent4" w:themeTint="33"/>
        </w:rPr>
        <w:t>10</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 xml:space="preserve">SUBJECT: </w:t>
        <w:tab/>
      </w:r>
      <w:r>
        <w:rPr>
          <w:rFonts w:ascii="Berenis ADF Pro" w:hAnsi="Berenis ADF Pro"/>
          <w:color w:val="FFF2CC" w:themeColor="accent4" w:themeTint="33"/>
        </w:rPr>
        <w:t>Memo on XXXXXXXXXXXXXXXXXXXXXXXXXXXXXXXXXXXXXXXXXXXXXXXXXXXXXXXXXX</w:t>
      </w:r>
    </w:p>
    <w:p>
      <w:pPr>
        <w:pStyle w:val="Normal"/>
        <w:spacing w:lineRule="auto" w:line="240" w:before="0" w:after="0"/>
        <w:rPr/>
      </w:pPr>
      <w:r>
        <w:rPr>
          <w:rFonts w:ascii="Berenis ADF Pro" w:hAnsi="Berenis ADF Pro"/>
          <w:color w:val="FFF2CC" w:themeColor="accent4" w:themeTint="33"/>
        </w:rPr>
        <w:t>RECIPIENT:</w:t>
        <w:tab/>
        <w:t>Chief Arrow, Arear, Office 9</w:t>
      </w:r>
    </w:p>
    <w:p>
      <w:pPr>
        <w:pStyle w:val="Normal"/>
        <w:spacing w:lineRule="auto" w:line="240" w:before="0" w:after="0"/>
        <w:rPr/>
      </w:pPr>
      <w:r>
        <w:rPr>
          <w:rFonts w:ascii="Berenis ADF Pro" w:hAnsi="Berenis ADF Pro"/>
          <w:color w:val="FFF2CC" w:themeColor="accent4" w:themeTint="33"/>
        </w:rPr>
        <w:t xml:space="preserve">DATE: </w:t>
        <w:tab/>
        <w:tab/>
        <w:t>1.</w:t>
      </w:r>
      <w:r>
        <w:rPr>
          <w:rFonts w:ascii="Berenis ADF Pro" w:hAnsi="Berenis ADF Pro"/>
          <w:color w:val="FFF2CC" w:themeColor="accent4" w:themeTint="33"/>
        </w:rPr>
        <w:t>1</w:t>
      </w:r>
      <w:r>
        <w:rPr>
          <w:rFonts w:ascii="Berenis ADF Pro" w:hAnsi="Berenis ADF Pro"/>
          <w:color w:val="FFF2CC" w:themeColor="accent4" w:themeTint="33"/>
        </w:rPr>
        <w:t>.6</w:t>
      </w:r>
      <w:r>
        <w:rPr>
          <w:rFonts w:ascii="Berenis ADF Pro" w:hAnsi="Berenis ADF Pro"/>
          <w:color w:val="FFF2CC" w:themeColor="accent4" w:themeTint="33"/>
        </w:rPr>
        <w:t>68</w:t>
      </w:r>
      <w:r>
        <w:rPr>
          <w:rFonts w:ascii="Berenis ADF Pro" w:hAnsi="Berenis ADF Pro"/>
          <w:color w:val="FFF2CC" w:themeColor="accent4" w:themeTint="33"/>
        </w:rPr>
        <w:t xml:space="preserve"> SA</w:t>
      </w:r>
    </w:p>
    <w:p>
      <w:pPr>
        <w:pStyle w:val="Normal"/>
        <w:spacing w:lineRule="auto" w:line="240" w:before="0" w:after="0"/>
        <w:rPr/>
      </w:pPr>
      <w:r>
        <w:rPr>
          <w:rFonts w:ascii="Berenis ADF Pro" w:hAnsi="Berenis ADF Pro"/>
          <w:color w:val="FFF2CC" w:themeColor="accent4" w:themeTint="33"/>
        </w:rPr>
        <w:t>AUTHOR:</w:t>
        <w:tab/>
      </w:r>
      <w:r>
        <w:rPr>
          <w:rFonts w:ascii="Berenis ADF Pro" w:hAnsi="Berenis ADF Pro"/>
          <w:color w:val="FFF2CC" w:themeColor="accent4" w:themeTint="33"/>
        </w:rPr>
        <w:t>OFFICIAL CORRESPONDENCE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 xml:space="preserve">SUMMARY: </w:t>
      </w:r>
      <w:r>
        <w:rPr>
          <w:rFonts w:ascii="Berenis ADF Pro" w:hAnsi="Berenis ADF Pro"/>
          <w:color w:val="FFF2CC" w:themeColor="accent4" w:themeTint="33"/>
        </w:rPr>
        <w:t>Further details on the preparation of Arear follow: Chief of Office 9 in Arear, by order of OFFICIAL CORRESPONDENCE you must carry out the following order under penalty of immediate death to your line.</w:t>
      </w:r>
    </w:p>
    <w:p>
      <w:pPr>
        <w:pStyle w:val="Normal"/>
        <w:spacing w:lineRule="auto" w:line="240" w:before="0" w:after="0"/>
        <w:rPr>
          <w:rFonts w:ascii="Berenis ADF Pro" w:hAnsi="Berenis ADF Pro"/>
          <w:color w:val="FFF2CC" w:themeColor="accent4" w:themeTint="33"/>
        </w:rPr>
      </w:pPr>
      <w:r>
        <w:rPr/>
      </w:r>
    </w:p>
    <w:p>
      <w:pPr>
        <w:pStyle w:val="Normal"/>
        <w:spacing w:lineRule="auto" w:line="240" w:before="0" w:after="0"/>
        <w:rPr/>
      </w:pPr>
      <w:r>
        <w:rPr>
          <w:rFonts w:ascii="Berenis ADF Pro" w:hAnsi="Berenis ADF Pro"/>
          <w:color w:val="FFF2CC" w:themeColor="accent4" w:themeTint="33"/>
        </w:rPr>
        <w:t>The crystal engines within the islands of Arear have detailed schematics deep within the Bivast Archives. These plans need to fall into the hands of the Faithful Company. Feed this information first to Corporal Ninety Proof, then send her to track down the Dentist. A psychoanalysis on her shows that she is susceptible to corruption, and she will be swayed to betrayal of the crystal engine information. This should serve as bait to lure a higher level terrorist into the city. Bluebird would not pass up an opportunity of this scale. Once the Faithful Company sends a higher level operative, they must be apprehended and sent to Truth for processing.</w:t>
      </w:r>
    </w:p>
    <w:p>
      <w:pPr>
        <w:pStyle w:val="Normal"/>
        <w:spacing w:lineRule="auto" w:line="240" w:before="0" w:after="0"/>
        <w:rPr>
          <w:rFonts w:ascii="Berenis ADF Pro" w:hAnsi="Berenis ADF Pro"/>
          <w:color w:val="FFF2CC" w:themeColor="accent4" w:themeTint="33"/>
        </w:rPr>
      </w:pPr>
      <w:r>
        <w:rPr/>
      </w:r>
    </w:p>
    <w:p>
      <w:pPr>
        <w:pStyle w:val="Normal"/>
        <w:spacing w:lineRule="auto" w:line="240" w:before="0" w:after="0"/>
        <w:rPr/>
      </w:pPr>
      <w:r>
        <w:rPr>
          <w:rFonts w:ascii="Berenis ADF Pro" w:hAnsi="Berenis ADF Pro"/>
          <w:color w:val="FFF2CC" w:themeColor="accent4" w:themeTint="33"/>
        </w:rPr>
        <w:t xml:space="preserve">NOTE: These orders will ensure its recovery of the Chalice of Areth for the State. Should Truth attempt to keep the Chalice, </w:t>
      </w:r>
      <w:r>
        <w:rPr>
          <w:rFonts w:ascii="Berenis ADF Pro" w:hAnsi="Berenis ADF Pro"/>
          <w:color w:val="FFF2CC" w:themeColor="accent4" w:themeTint="33"/>
        </w:rPr>
        <w:t>remove</w:t>
      </w:r>
      <w:r>
        <w:rPr>
          <w:rFonts w:ascii="Berenis ADF Pro" w:hAnsi="Berenis ADF Pro"/>
          <w:color w:val="FFF2CC" w:themeColor="accent4" w:themeTint="33"/>
        </w:rPr>
        <w:t xml:space="preserve"> him. The Chalice of Areth contains a </w:t>
      </w:r>
      <w:r>
        <w:rPr>
          <w:rFonts w:ascii="Berenis ADF Pro" w:hAnsi="Berenis ADF Pro"/>
          <w:color w:val="FFF2CC" w:themeColor="accent4" w:themeTint="33"/>
        </w:rPr>
        <w:t>means to find the Blade</w:t>
      </w:r>
      <w:r>
        <w:rPr>
          <w:rFonts w:ascii="Berenis ADF Pro" w:hAnsi="Berenis ADF Pro"/>
          <w:color w:val="FFF2CC" w:themeColor="accent4" w:themeTint="33"/>
        </w:rPr>
        <w:t>.</w:t>
      </w:r>
    </w:p>
    <w:p>
      <w:pPr>
        <w:pStyle w:val="Normal"/>
        <w:spacing w:lineRule="auto" w:line="240" w:before="0" w:after="0"/>
        <w:rPr>
          <w:rFonts w:ascii="Berenis ADF Pro" w:hAnsi="Berenis ADF Pro"/>
          <w:color w:val="FFF2CC" w:themeColor="accent4" w:themeTint="33"/>
        </w:rPr>
      </w:pPr>
      <w:r>
        <w:rPr/>
      </w:r>
    </w:p>
    <w:p>
      <w:pPr>
        <w:pStyle w:val="Normal"/>
        <w:spacing w:lineRule="auto" w:line="240" w:before="0" w:after="0"/>
        <w:jc w:val="center"/>
        <w:rPr/>
      </w:pPr>
      <w:r>
        <w:rPr>
          <w:rFonts w:ascii="Berenis ADF Pro" w:hAnsi="Berenis ADF Pro"/>
          <w:color w:val="FFF2CC" w:themeColor="accent4" w:themeTint="33"/>
        </w:rPr>
        <w:t>Unity and Protection</w:t>
      </w:r>
    </w:p>
    <w:sectPr>
      <w:type w:val="nextPage"/>
      <w:pgSz w:w="12240" w:h="15840"/>
      <w:pgMar w:left="920" w:right="920" w:header="0" w:top="920" w:footer="0" w:bottom="920" w:gutter="0"/>
      <w:pgBorders w:display="allPages" w:offsetFrom="page">
        <w:top w:val="single" w:sz="4" w:space="0" w:color="333333"/>
        <w:left w:val="single" w:sz="4" w:space="0" w:color="333333"/>
        <w:bottom w:val="single" w:sz="4" w:space="0" w:color="333333"/>
        <w:right w:val="single" w:sz="4" w:space="0" w:color="333333"/>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erenis ADF Pro">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34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TotalTime>
  <Application>LibreOffice/6.0.6.2$Linux_X86_64 LibreOffice_project/00m0$Build-2</Application>
  <Pages>1</Pages>
  <Words>201</Words>
  <Characters>1053</Characters>
  <CharactersWithSpaces>1249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2018-05-28T23:25:00Z</dcterms:created>
  <dc:creator>Nolan Roth</dc:creator>
  <dc:description/>
  <dc:language>en-US</dc:language>
  <cp:lastModifiedBy/>
  <dcterms:modified xsi:type="dcterms:W3CDTF">2019-05-07T10:09:04Z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