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pPr>
      <w:r>
        <w:rPr>
          <w:rFonts w:ascii="Berenis ADF Pro" w:hAnsi="Berenis ADF Pro"/>
          <w:color w:val="FFF2CC" w:themeColor="accent4" w:themeTint="33"/>
        </w:rPr>
        <w:t>CONF.:</w:t>
        <w:tab/>
        <w:tab/>
      </w:r>
      <w:r>
        <w:rPr>
          <w:rFonts w:ascii="Berenis ADF Pro" w:hAnsi="Berenis ADF Pro"/>
          <w:color w:val="FFF2CC" w:themeColor="accent4" w:themeTint="33"/>
        </w:rPr>
        <w:t>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r>
      <w:r>
        <w:rPr>
          <w:rFonts w:ascii="Berenis ADF Pro" w:hAnsi="Berenis ADF Pro"/>
          <w:color w:val="FFF2CC" w:themeColor="accent4" w:themeTint="33"/>
        </w:rPr>
        <w:t>Further Action</w:t>
      </w:r>
    </w:p>
    <w:p>
      <w:pPr>
        <w:pStyle w:val="Normal"/>
        <w:spacing w:lineRule="auto" w:line="240" w:before="0" w:after="0"/>
        <w:rPr/>
      </w:pPr>
      <w:r>
        <w:rPr>
          <w:rFonts w:ascii="Berenis ADF Pro" w:hAnsi="Berenis ADF Pro"/>
          <w:color w:val="FFF2CC" w:themeColor="accent4" w:themeTint="33"/>
        </w:rPr>
        <w:t>RECIPIENT:</w:t>
        <w:tab/>
      </w:r>
      <w:r>
        <w:rPr>
          <w:rFonts w:ascii="Berenis ADF Pro" w:hAnsi="Berenis ADF Pro"/>
          <w:color w:val="FFF2CC" w:themeColor="accent4" w:themeTint="33"/>
        </w:rPr>
        <w:t>Brigadier General Double</w:t>
      </w:r>
      <w:r>
        <w:rPr>
          <w:rFonts w:ascii="Berenis ADF Pro" w:hAnsi="Berenis ADF Pro"/>
          <w:color w:val="FFF2CC" w:themeColor="accent4" w:themeTint="33"/>
        </w:rPr>
        <w:t xml:space="preserve">, Arear, Office </w:t>
      </w:r>
      <w:r>
        <w:rPr>
          <w:rFonts w:ascii="Berenis ADF Pro" w:hAnsi="Berenis ADF Pro"/>
          <w:color w:val="FFF2CC" w:themeColor="accent4" w:themeTint="33"/>
        </w:rPr>
        <w:t>7</w:t>
      </w:r>
    </w:p>
    <w:p>
      <w:pPr>
        <w:pStyle w:val="Normal"/>
        <w:spacing w:lineRule="auto" w:line="240" w:before="0" w:after="0"/>
        <w:rPr/>
      </w:pPr>
      <w:r>
        <w:rPr>
          <w:rFonts w:ascii="Berenis ADF Pro" w:hAnsi="Berenis ADF Pro"/>
          <w:color w:val="FFF2CC" w:themeColor="accent4" w:themeTint="33"/>
        </w:rPr>
        <w:t xml:space="preserve">DATE: </w:t>
        <w:tab/>
        <w:tab/>
      </w:r>
      <w:r>
        <w:rPr>
          <w:rFonts w:ascii="Berenis ADF Pro" w:hAnsi="Berenis ADF Pro"/>
          <w:color w:val="FFF2CC" w:themeColor="accent4" w:themeTint="33"/>
        </w:rPr>
        <w:t>26</w:t>
      </w:r>
      <w:r>
        <w:rPr>
          <w:rFonts w:ascii="Berenis ADF Pro" w:hAnsi="Berenis ADF Pro"/>
          <w:color w:val="FFF2CC" w:themeColor="accent4" w:themeTint="33"/>
        </w:rPr>
        <w:t>.</w:t>
      </w:r>
      <w:r>
        <w:rPr>
          <w:rFonts w:ascii="Berenis ADF Pro" w:hAnsi="Berenis ADF Pro"/>
          <w:color w:val="FFF2CC" w:themeColor="accent4" w:themeTint="33"/>
        </w:rPr>
        <w:t>9</w:t>
      </w:r>
      <w:r>
        <w:rPr>
          <w:rFonts w:ascii="Berenis ADF Pro" w:hAnsi="Berenis ADF Pro"/>
          <w:color w:val="FFF2CC" w:themeColor="accent4" w:themeTint="33"/>
        </w:rPr>
        <w:t>.6</w:t>
      </w:r>
      <w:r>
        <w:rPr>
          <w:rFonts w:ascii="Berenis ADF Pro" w:hAnsi="Berenis ADF Pro"/>
          <w:color w:val="FFF2CC" w:themeColor="accent4" w:themeTint="33"/>
        </w:rPr>
        <w:t>75</w:t>
      </w:r>
      <w:r>
        <w:rPr>
          <w:rFonts w:ascii="Berenis ADF Pro" w:hAnsi="Berenis ADF Pro"/>
          <w:color w:val="FFF2CC" w:themeColor="accent4" w:themeTint="33"/>
        </w:rPr>
        <w:t xml:space="preserve"> SA</w:t>
      </w:r>
    </w:p>
    <w:p>
      <w:pPr>
        <w:pStyle w:val="Normal"/>
        <w:spacing w:lineRule="auto" w:line="240" w:before="0" w:after="0"/>
        <w:rPr/>
      </w:pPr>
      <w:r>
        <w:rPr>
          <w:rFonts w:ascii="Berenis ADF Pro" w:hAnsi="Berenis ADF Pro"/>
          <w:color w:val="FFF2CC" w:themeColor="accent4" w:themeTint="33"/>
        </w:rPr>
        <w:t>AUTHOR:</w:t>
        <w:tab/>
      </w:r>
      <w:r>
        <w:rPr>
          <w:rFonts w:ascii="Berenis ADF Pro" w:hAnsi="Berenis ADF Pro"/>
          <w:color w:val="FFF2CC" w:themeColor="accent4" w:themeTint="33"/>
        </w:rPr>
        <w:t>OFFICIAL CORRESPONDENCE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SUMMARY: </w:t>
      </w:r>
      <w:r>
        <w:rPr>
          <w:rFonts w:ascii="Berenis ADF Pro" w:hAnsi="Berenis ADF Pro"/>
          <w:color w:val="FFF2CC" w:themeColor="accent4" w:themeTint="33"/>
        </w:rPr>
        <w:t>The situation in Arear is unstable. Should the Ecclesiastes be ousted, further action must be taken by your brigade. Should your brigade fail in the recovery of the Chalice of Areth or the Amulet, further action must be taken by external parties. Let this be a warning. Should you fail, Soth will ensure success at any cost, first at Gaunt, then at Arear. A city without the Faith is not a city of the State.</w:t>
      </w:r>
    </w:p>
    <w:p>
      <w:pPr>
        <w:pStyle w:val="Normal"/>
        <w:spacing w:lineRule="auto" w:line="240" w:before="0" w:after="0"/>
        <w:rPr>
          <w:rFonts w:ascii="Berenis ADF Pro" w:hAnsi="Berenis ADF Pro"/>
          <w:color w:val="FFF2CC" w:themeColor="accent4" w:themeTint="33"/>
        </w:rPr>
      </w:pPr>
      <w:r>
        <w:rPr/>
      </w:r>
    </w:p>
    <w:p>
      <w:pPr>
        <w:pStyle w:val="Normal"/>
        <w:spacing w:lineRule="auto" w:line="240" w:before="0" w:after="0"/>
        <w:rPr/>
      </w:pPr>
      <w:r>
        <w:rPr>
          <w:rFonts w:ascii="Berenis ADF Pro" w:hAnsi="Berenis ADF Pro"/>
          <w:color w:val="FFF2CC" w:themeColor="accent4" w:themeTint="33"/>
        </w:rPr>
        <w:t>I</w:t>
      </w:r>
      <w:r>
        <w:rPr>
          <w:rFonts w:ascii="Berenis ADF Pro" w:hAnsi="Berenis ADF Pro"/>
          <w:color w:val="FFF2CC" w:themeColor="accent4" w:themeTint="33"/>
        </w:rPr>
        <w:t>lie must be nurtured and grown, for there are no other gods left.</w:t>
      </w:r>
    </w:p>
    <w:p>
      <w:pPr>
        <w:pStyle w:val="Normal"/>
        <w:spacing w:lineRule="auto" w:line="240" w:before="0" w:after="0"/>
        <w:rPr/>
      </w:pPr>
      <w:r>
        <w:rPr/>
      </w:r>
    </w:p>
    <w:p>
      <w:pPr>
        <w:pStyle w:val="Normal"/>
        <w:spacing w:lineRule="auto" w:line="240" w:before="0" w:after="0"/>
        <w:jc w:val="center"/>
        <w:rPr/>
      </w:pPr>
      <w:r>
        <w:rPr>
          <w:rFonts w:ascii="Berenis ADF Pro" w:hAnsi="Berenis ADF Pro"/>
          <w:color w:val="FFF2CC" w:themeColor="accent4" w:themeTint="33"/>
        </w:rPr>
        <w:t>Unity and Protection</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Application>LibreOffice/6.0.6.2$Linux_X86_64 LibreOffice_project/00m0$Build-2</Application>
  <Pages>1</Pages>
  <Words>109</Words>
  <Characters>531</Characters>
  <CharactersWithSpaces>637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2019-09-08T15:26:19Z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