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Accelerometer =&gt;</w:t>
      </w:r>
      <w:r w:rsidDel="00000000" w:rsidR="00000000" w:rsidRPr="00000000">
        <w:rPr>
          <w:sz w:val="20"/>
          <w:szCs w:val="20"/>
          <w:rtl w:val="0"/>
        </w:rPr>
        <w:t xml:space="preserve">LIS3DH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*UART/Accelerometer connection: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https://learn.adafruit.com/adafruit-lis3dh-triple-axis-accelerometer-breakout/arduino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https://www.arduino.cc/en/Tutorial/ADXL3xx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IDEA: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from x,y,z. Z gives acceleration and direction. Depending on Z location and speed we can change the rate at which the led will turn on and off.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adafruit.com/adafruit-lis3dh-triple-axis-accelerometer-breakout/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