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Group 19</w:t>
      </w:r>
    </w:p>
    <w:p w:rsidR="00000000" w:rsidDel="00000000" w:rsidP="00000000" w:rsidRDefault="00000000" w:rsidRPr="00000000" w14:paraId="0000000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Name: Nhu Duong</w:t>
      </w:r>
    </w:p>
    <w:p w:rsidR="00000000" w:rsidDel="00000000" w:rsidP="00000000" w:rsidRDefault="00000000" w:rsidRPr="00000000" w14:paraId="0000000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  Aditya Kothari</w:t>
      </w:r>
    </w:p>
    <w:p w:rsidR="00000000" w:rsidDel="00000000" w:rsidP="00000000" w:rsidRDefault="00000000" w:rsidRPr="00000000" w14:paraId="0000000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  Shanti Stewart</w:t>
      </w:r>
    </w:p>
    <w:p w:rsidR="00000000" w:rsidDel="00000000" w:rsidP="00000000" w:rsidRDefault="00000000" w:rsidRPr="00000000" w14:paraId="0000000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  Xiang Zhang</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JD Power Supply In-Class Exercise</w:t>
      </w:r>
    </w:p>
    <w:p w:rsidR="00000000" w:rsidDel="00000000" w:rsidP="00000000" w:rsidRDefault="00000000" w:rsidRPr="00000000" w14:paraId="0000000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Today in class we will be doing a brief overview of the JD Power Supply (pspplyjd.0) board. We will start with an overview of the system and then in your groups you will spend time answering the sets of questions below. We will be interrupting you to discuss in class, so it is recommended you only complete the questions in the current section rather than moving on. To answer questions, you will need access to the design files for the pspplyjd.0 design. Those can be found on Canvas under the JD Power Supply Module. </w:t>
      </w:r>
      <w:hyperlink r:id="rId6">
        <w:r w:rsidDel="00000000" w:rsidR="00000000" w:rsidRPr="00000000">
          <w:rPr>
            <w:rFonts w:ascii="Arial" w:cs="Arial" w:eastAsia="Arial" w:hAnsi="Arial"/>
            <w:color w:val="0000ff"/>
            <w:u w:val="single"/>
            <w:rtl w:val="0"/>
          </w:rPr>
          <w:t xml:space="preserve">Direct link</w:t>
        </w:r>
      </w:hyperlink>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Section 1 - Schematic:</w:t>
      </w:r>
    </w:p>
    <w:p w:rsidR="00000000" w:rsidDel="00000000" w:rsidP="00000000" w:rsidRDefault="00000000" w:rsidRPr="00000000" w14:paraId="00000009">
      <w:pPr>
        <w:numPr>
          <w:ilvl w:val="0"/>
          <w:numId w:val="3"/>
        </w:numPr>
        <w:spacing w:after="280" w:before="28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Please fill in the table below:</w:t>
      </w:r>
    </w:p>
    <w:tbl>
      <w:tblPr>
        <w:tblStyle w:val="Table1"/>
        <w:tblW w:w="8620.0" w:type="dxa"/>
        <w:jc w:val="left"/>
        <w:tblInd w:w="720.0" w:type="dxa"/>
        <w:tblLayout w:type="fixed"/>
        <w:tblLook w:val="0400"/>
      </w:tblPr>
      <w:tblGrid>
        <w:gridCol w:w="4329"/>
        <w:gridCol w:w="4291"/>
        <w:tblGridChange w:id="0">
          <w:tblGrid>
            <w:gridCol w:w="4329"/>
            <w:gridCol w:w="429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Component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in Design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Resistors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Capacitors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Connectors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Arial" w:cs="Arial" w:eastAsia="Arial" w:hAnsi="Arial"/>
                <w:color w:val="000000"/>
              </w:rPr>
            </w:pPr>
            <w:bookmarkStart w:colFirst="0" w:colLast="0" w:name="_gjdgxs" w:id="0"/>
            <w:bookmarkEnd w:id="0"/>
            <w:r w:rsidDel="00000000" w:rsidR="00000000" w:rsidRPr="00000000">
              <w:rPr>
                <w:rFonts w:ascii="Arial" w:cs="Arial" w:eastAsia="Arial" w:hAnsi="Arial"/>
                <w:color w:val="000000"/>
                <w:rtl w:val="0"/>
              </w:rPr>
              <w:t xml:space="preserve">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Inductors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Test Pads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w:t>
            </w:r>
          </w:p>
        </w:tc>
      </w:tr>
    </w:tbl>
    <w:p w:rsidR="00000000" w:rsidDel="00000000" w:rsidP="00000000" w:rsidRDefault="00000000" w:rsidRPr="00000000" w14:paraId="00000016">
      <w:pPr>
        <w:numPr>
          <w:ilvl w:val="0"/>
          <w:numId w:val="4"/>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the datasheet, what is the maximum rated input voltage for the LD1117S33TR?</w:t>
      </w:r>
    </w:p>
    <w:p w:rsidR="00000000" w:rsidDel="00000000" w:rsidP="00000000" w:rsidRDefault="00000000" w:rsidRPr="00000000" w14:paraId="00000017">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15 V</w:t>
      </w:r>
    </w:p>
    <w:p w:rsidR="00000000" w:rsidDel="00000000" w:rsidP="00000000" w:rsidRDefault="00000000" w:rsidRPr="00000000" w14:paraId="00000018">
      <w:pPr>
        <w:numPr>
          <w:ilvl w:val="0"/>
          <w:numId w:val="4"/>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the datasheet, what is the maximum current for the TPS54232?</w:t>
      </w:r>
    </w:p>
    <w:p w:rsidR="00000000" w:rsidDel="00000000" w:rsidP="00000000" w:rsidRDefault="00000000" w:rsidRPr="00000000" w14:paraId="00000019">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2 A</w:t>
      </w:r>
    </w:p>
    <w:p w:rsidR="00000000" w:rsidDel="00000000" w:rsidP="00000000" w:rsidRDefault="00000000" w:rsidRPr="00000000" w14:paraId="0000001A">
      <w:pPr>
        <w:numPr>
          <w:ilvl w:val="0"/>
          <w:numId w:val="4"/>
        </w:numPr>
        <w:spacing w:after="280" w:before="28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What type of power supply is the 3.3V supply?</w:t>
      </w:r>
    </w:p>
    <w:p w:rsidR="00000000" w:rsidDel="00000000" w:rsidP="00000000" w:rsidRDefault="00000000" w:rsidRPr="00000000" w14:paraId="0000001B">
      <w:pPr>
        <w:spacing w:after="28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Linear</w:t>
      </w:r>
    </w:p>
    <w:p w:rsidR="00000000" w:rsidDel="00000000" w:rsidP="00000000" w:rsidRDefault="00000000" w:rsidRPr="00000000" w14:paraId="0000001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Section 2 - Bill of Materials:</w:t>
      </w:r>
    </w:p>
    <w:p w:rsidR="00000000" w:rsidDel="00000000" w:rsidP="00000000" w:rsidRDefault="00000000" w:rsidRPr="00000000" w14:paraId="0000001D">
      <w:pPr>
        <w:numPr>
          <w:ilvl w:val="0"/>
          <w:numId w:val="5"/>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What is the package type of C2?</w:t>
      </w:r>
    </w:p>
    <w:p w:rsidR="00000000" w:rsidDel="00000000" w:rsidP="00000000" w:rsidRDefault="00000000" w:rsidRPr="00000000" w14:paraId="0000001E">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1206(3216 metric), C_1206_HandSoldering</w:t>
      </w:r>
    </w:p>
    <w:p w:rsidR="00000000" w:rsidDel="00000000" w:rsidP="00000000" w:rsidRDefault="00000000" w:rsidRPr="00000000" w14:paraId="0000001F">
      <w:pPr>
        <w:numPr>
          <w:ilvl w:val="0"/>
          <w:numId w:val="5"/>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353535"/>
          <w:rtl w:val="0"/>
        </w:rPr>
        <w:t xml:space="preserve">Name one electrolytic Capacitor? (i.e. C1, C2)</w:t>
      </w:r>
      <w:r w:rsidDel="00000000" w:rsidR="00000000" w:rsidRPr="00000000">
        <w:rPr>
          <w:rtl w:val="0"/>
        </w:rPr>
      </w:r>
    </w:p>
    <w:p w:rsidR="00000000" w:rsidDel="00000000" w:rsidP="00000000" w:rsidRDefault="00000000" w:rsidRPr="00000000" w14:paraId="00000020">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Polarized C8, example: Cornell Dubilier</w:t>
      </w:r>
    </w:p>
    <w:p w:rsidR="00000000" w:rsidDel="00000000" w:rsidP="00000000" w:rsidRDefault="00000000" w:rsidRPr="00000000" w14:paraId="00000021">
      <w:pPr>
        <w:numPr>
          <w:ilvl w:val="0"/>
          <w:numId w:val="5"/>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353535"/>
          <w:rtl w:val="0"/>
        </w:rPr>
        <w:t xml:space="preserve">What package type is the LD1117?</w:t>
      </w:r>
      <w:r w:rsidDel="00000000" w:rsidR="00000000" w:rsidRPr="00000000">
        <w:rPr>
          <w:rtl w:val="0"/>
        </w:rPr>
      </w:r>
    </w:p>
    <w:p w:rsidR="00000000" w:rsidDel="00000000" w:rsidP="00000000" w:rsidRDefault="00000000" w:rsidRPr="00000000" w14:paraId="00000022">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TO-261-4, TO-261AA</w:t>
      </w:r>
    </w:p>
    <w:p w:rsidR="00000000" w:rsidDel="00000000" w:rsidP="00000000" w:rsidRDefault="00000000" w:rsidRPr="00000000" w14:paraId="0000002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Section 3 - Printed Circuit Board:</w:t>
      </w:r>
    </w:p>
    <w:p w:rsidR="00000000" w:rsidDel="00000000" w:rsidP="00000000" w:rsidRDefault="00000000" w:rsidRPr="00000000" w14:paraId="00000024">
      <w:pPr>
        <w:numPr>
          <w:ilvl w:val="0"/>
          <w:numId w:val="1"/>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353535"/>
          <w:rtl w:val="0"/>
        </w:rPr>
        <w:t xml:space="preserve">Why are some PCB traces thicker than others?</w:t>
      </w:r>
      <w:r w:rsidDel="00000000" w:rsidR="00000000" w:rsidRPr="00000000">
        <w:rPr>
          <w:rtl w:val="0"/>
        </w:rPr>
      </w:r>
    </w:p>
    <w:p w:rsidR="00000000" w:rsidDel="00000000" w:rsidP="00000000" w:rsidRDefault="00000000" w:rsidRPr="00000000" w14:paraId="00000025">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Thickness depends on the current carrying capacity of the PCB traces and thicker traces carry more current.</w:t>
      </w:r>
    </w:p>
    <w:p w:rsidR="00000000" w:rsidDel="00000000" w:rsidP="00000000" w:rsidRDefault="00000000" w:rsidRPr="00000000" w14:paraId="00000026">
      <w:pPr>
        <w:numPr>
          <w:ilvl w:val="0"/>
          <w:numId w:val="1"/>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353535"/>
          <w:rtl w:val="0"/>
        </w:rPr>
        <w:t xml:space="preserve">What test point would reliably give you 5V? How about GND?</w:t>
      </w:r>
      <w:r w:rsidDel="00000000" w:rsidR="00000000" w:rsidRPr="00000000">
        <w:rPr>
          <w:rtl w:val="0"/>
        </w:rPr>
      </w:r>
    </w:p>
    <w:p w:rsidR="00000000" w:rsidDel="00000000" w:rsidP="00000000" w:rsidRDefault="00000000" w:rsidRPr="00000000" w14:paraId="00000027">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T4 for 5V, T11 for GND</w:t>
      </w:r>
    </w:p>
    <w:p w:rsidR="00000000" w:rsidDel="00000000" w:rsidP="00000000" w:rsidRDefault="00000000" w:rsidRPr="00000000" w14:paraId="00000028">
      <w:pPr>
        <w:numPr>
          <w:ilvl w:val="0"/>
          <w:numId w:val="1"/>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353535"/>
          <w:rtl w:val="0"/>
        </w:rPr>
        <w:t xml:space="preserve">What is the purpose of flux in soldering?</w:t>
      </w:r>
      <w:r w:rsidDel="00000000" w:rsidR="00000000" w:rsidRPr="00000000">
        <w:rPr>
          <w:rtl w:val="0"/>
        </w:rPr>
      </w:r>
    </w:p>
    <w:p w:rsidR="00000000" w:rsidDel="00000000" w:rsidP="00000000" w:rsidRDefault="00000000" w:rsidRPr="00000000" w14:paraId="00000029">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Prevents oxidation and allows smooth soldering. </w:t>
      </w:r>
    </w:p>
    <w:p w:rsidR="00000000" w:rsidDel="00000000" w:rsidP="00000000" w:rsidRDefault="00000000" w:rsidRPr="00000000" w14:paraId="0000002A">
      <w:pPr>
        <w:numPr>
          <w:ilvl w:val="0"/>
          <w:numId w:val="1"/>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353535"/>
          <w:rtl w:val="0"/>
        </w:rPr>
        <w:t xml:space="preserve">How might you test for a short between two testing points on the PCB?</w:t>
      </w:r>
      <w:r w:rsidDel="00000000" w:rsidR="00000000" w:rsidRPr="00000000">
        <w:rPr>
          <w:rtl w:val="0"/>
        </w:rPr>
      </w:r>
    </w:p>
    <w:p w:rsidR="00000000" w:rsidDel="00000000" w:rsidP="00000000" w:rsidRDefault="00000000" w:rsidRPr="00000000" w14:paraId="0000002B">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Do it at the test points where a drop is expected. </w:t>
      </w:r>
    </w:p>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color w:val="000000"/>
        </w:rPr>
      </w:pPr>
      <w:r w:rsidDel="00000000" w:rsidR="00000000" w:rsidRPr="00000000">
        <w:rPr>
          <w:rFonts w:ascii="Arial" w:cs="Arial" w:eastAsia="Arial" w:hAnsi="Arial"/>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Arial" w:cs="Arial" w:eastAsia="Arial" w:hAnsi="Arial"/>
          <w:color w:val="000000"/>
          <w:rtl w:val="0"/>
        </w:rPr>
        <w:t xml:space="preserve">Section 4 - Operation:</w:t>
      </w:r>
    </w:p>
    <w:p w:rsidR="00000000" w:rsidDel="00000000" w:rsidP="00000000" w:rsidRDefault="00000000" w:rsidRPr="00000000" w14:paraId="00000039">
      <w:pPr>
        <w:numPr>
          <w:ilvl w:val="0"/>
          <w:numId w:val="2"/>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353535"/>
          <w:rtl w:val="0"/>
        </w:rPr>
        <w:t xml:space="preserve">Given test points T1 and T2, how would you go about measuring the current passing through D1?</w:t>
      </w:r>
      <w:r w:rsidDel="00000000" w:rsidR="00000000" w:rsidRPr="00000000">
        <w:rPr>
          <w:rFonts w:ascii="Arial" w:cs="Arial" w:eastAsia="Arial" w:hAnsi="Arial"/>
          <w:color w:val="000000"/>
        </w:rPr>
        <w:drawing>
          <wp:inline distB="0" distT="0" distL="0" distR="0">
            <wp:extent cx="4712970" cy="3566160"/>
            <wp:effectExtent b="0" l="0" r="0" t="0"/>
            <wp:docPr descr="https://lh6.googleusercontent.com/0yT_HyvkvyVVNGYNtfaePIekVOX_cp0S2TRZMRz-bzCVC-qIjIihl4_JF1eWJ6frA-c9X7Vua2hYJzV8ACVMaPP2U3fIeXRzEDzTqYr-G5InkpVrAc2GVlBsCTdczAR8eA" id="2" name="image2.png"/>
            <a:graphic>
              <a:graphicData uri="http://schemas.openxmlformats.org/drawingml/2006/picture">
                <pic:pic>
                  <pic:nvPicPr>
                    <pic:cNvPr descr="https://lh6.googleusercontent.com/0yT_HyvkvyVVNGYNtfaePIekVOX_cp0S2TRZMRz-bzCVC-qIjIihl4_JF1eWJ6frA-c9X7Vua2hYJzV8ACVMaPP2U3fIeXRzEDzTqYr-G5InkpVrAc2GVlBsCTdczAR8eA" id="0" name="image2.png"/>
                    <pic:cNvPicPr preferRelativeResize="0"/>
                  </pic:nvPicPr>
                  <pic:blipFill>
                    <a:blip r:embed="rId7"/>
                    <a:srcRect b="0" l="0" r="0" t="0"/>
                    <a:stretch>
                      <a:fillRect/>
                    </a:stretch>
                  </pic:blipFill>
                  <pic:spPr>
                    <a:xfrm>
                      <a:off x="0" y="0"/>
                      <a:ext cx="4712970" cy="356616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Calculate Voltage drop across R9 and then use Ohm’s law (V=I*R) to calculate the current passing through R9, which would be same as D1</w:t>
      </w:r>
    </w:p>
    <w:p w:rsidR="00000000" w:rsidDel="00000000" w:rsidP="00000000" w:rsidRDefault="00000000" w:rsidRPr="00000000" w14:paraId="0000003B">
      <w:pPr>
        <w:numPr>
          <w:ilvl w:val="0"/>
          <w:numId w:val="2"/>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353535"/>
          <w:rtl w:val="0"/>
        </w:rPr>
        <w:t xml:space="preserve">What’s the purpose of a 0.01Ohm resistor (like R11)?</w:t>
        <w:br w:type="textWrapping"/>
      </w:r>
      <w:r w:rsidDel="00000000" w:rsidR="00000000" w:rsidRPr="00000000">
        <w:rPr>
          <w:rFonts w:ascii="Arial" w:cs="Arial" w:eastAsia="Arial" w:hAnsi="Arial"/>
          <w:color w:val="000000"/>
        </w:rPr>
        <w:drawing>
          <wp:inline distB="0" distT="0" distL="0" distR="0">
            <wp:extent cx="2363470" cy="1906270"/>
            <wp:effectExtent b="0" l="0" r="0" t="0"/>
            <wp:docPr descr="https://lh3.googleusercontent.com/17ny-xihCnY238rHGdPZhUB4_4TzJ8n5n_uKC8FWE0am8nyMezUXJKMk5pxF-IBeAxbH7ecN5gg5DFLrpRXwvhOG5wwbff6-0gYh2SMoGshH5RpSpu2PhYCuM25afaysvQ" id="3" name="image1.png"/>
            <a:graphic>
              <a:graphicData uri="http://schemas.openxmlformats.org/drawingml/2006/picture">
                <pic:pic>
                  <pic:nvPicPr>
                    <pic:cNvPr descr="https://lh3.googleusercontent.com/17ny-xihCnY238rHGdPZhUB4_4TzJ8n5n_uKC8FWE0am8nyMezUXJKMk5pxF-IBeAxbH7ecN5gg5DFLrpRXwvhOG5wwbff6-0gYh2SMoGshH5RpSpu2PhYCuM25afaysvQ" id="0" name="image1.png"/>
                    <pic:cNvPicPr preferRelativeResize="0"/>
                  </pic:nvPicPr>
                  <pic:blipFill>
                    <a:blip r:embed="rId8"/>
                    <a:srcRect b="0" l="0" r="0" t="0"/>
                    <a:stretch>
                      <a:fillRect/>
                    </a:stretch>
                  </pic:blipFill>
                  <pic:spPr>
                    <a:xfrm>
                      <a:off x="0" y="0"/>
                      <a:ext cx="2363470" cy="190627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353535"/>
          <w:rtl w:val="0"/>
        </w:rPr>
        <w:t xml:space="preserve">To test current passing through R11.</w:t>
      </w:r>
      <w:r w:rsidDel="00000000" w:rsidR="00000000" w:rsidRPr="00000000">
        <w:rPr>
          <w:rtl w:val="0"/>
        </w:rPr>
      </w:r>
    </w:p>
    <w:p w:rsidR="00000000" w:rsidDel="00000000" w:rsidP="00000000" w:rsidRDefault="00000000" w:rsidRPr="00000000" w14:paraId="0000003D">
      <w:pPr>
        <w:numPr>
          <w:ilvl w:val="0"/>
          <w:numId w:val="2"/>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353535"/>
          <w:rtl w:val="0"/>
        </w:rPr>
        <w:t xml:space="preserve">Why use a voltage regulator over using a voltage divider?</w:t>
      </w:r>
      <w:r w:rsidDel="00000000" w:rsidR="00000000" w:rsidRPr="00000000">
        <w:rPr>
          <w:rtl w:val="0"/>
        </w:rPr>
      </w:r>
    </w:p>
    <w:p w:rsidR="00000000" w:rsidDel="00000000" w:rsidP="00000000" w:rsidRDefault="00000000" w:rsidRPr="00000000" w14:paraId="0000003E">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We need regulator to get a fixed output voltage as it does not depend on the input voltage.</w:t>
      </w:r>
    </w:p>
    <w:p w:rsidR="00000000" w:rsidDel="00000000" w:rsidP="00000000" w:rsidRDefault="00000000" w:rsidRPr="00000000" w14:paraId="0000003F">
      <w:pPr>
        <w:numPr>
          <w:ilvl w:val="0"/>
          <w:numId w:val="2"/>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353535"/>
          <w:rtl w:val="0"/>
        </w:rPr>
        <w:t xml:space="preserve">Would you expect the output voltage ripple to be larger or smaller with a smaller resistance tied to the output? Why?</w:t>
      </w:r>
      <w:r w:rsidDel="00000000" w:rsidR="00000000" w:rsidRPr="00000000">
        <w:rPr>
          <w:rtl w:val="0"/>
        </w:rPr>
      </w:r>
    </w:p>
    <w:p w:rsidR="00000000" w:rsidDel="00000000" w:rsidP="00000000" w:rsidRDefault="00000000" w:rsidRPr="00000000" w14:paraId="00000040">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Smaller the resistance, smaller the ripple. Since according to OHM’s law (V=IR), Voltage is directly proportional to resistance</w:t>
      </w:r>
    </w:p>
    <w:p w:rsidR="00000000" w:rsidDel="00000000" w:rsidP="00000000" w:rsidRDefault="00000000" w:rsidRPr="00000000" w14:paraId="00000041">
      <w:pPr>
        <w:numPr>
          <w:ilvl w:val="0"/>
          <w:numId w:val="2"/>
        </w:numPr>
        <w:spacing w:after="240" w:before="280" w:line="240" w:lineRule="auto"/>
        <w:ind w:left="720" w:hanging="360"/>
        <w:rPr>
          <w:rFonts w:ascii="Arial" w:cs="Arial" w:eastAsia="Arial" w:hAnsi="Arial"/>
          <w:color w:val="000000"/>
        </w:rPr>
      </w:pPr>
      <w:r w:rsidDel="00000000" w:rsidR="00000000" w:rsidRPr="00000000">
        <w:rPr>
          <w:rFonts w:ascii="Arial" w:cs="Arial" w:eastAsia="Arial" w:hAnsi="Arial"/>
          <w:color w:val="353535"/>
          <w:rtl w:val="0"/>
        </w:rPr>
        <w:t xml:space="preserve">For the TPS54232 PMIC, what is the equation to set the output voltage?</w:t>
      </w:r>
      <w:r w:rsidDel="00000000" w:rsidR="00000000" w:rsidRPr="00000000">
        <w:rPr>
          <w:rtl w:val="0"/>
        </w:rPr>
      </w:r>
    </w:p>
    <w:p w:rsidR="00000000" w:rsidDel="00000000" w:rsidP="00000000" w:rsidRDefault="00000000" w:rsidRPr="00000000" w14:paraId="00000042">
      <w:pPr>
        <w:spacing w:after="240" w:before="280" w:line="240" w:lineRule="auto"/>
        <w:ind w:left="720"/>
        <w:rPr>
          <w:rFonts w:ascii="Arial" w:cs="Arial" w:eastAsia="Arial" w:hAnsi="Arial"/>
          <w:color w:val="353535"/>
        </w:rPr>
      </w:pPr>
      <w:r w:rsidDel="00000000" w:rsidR="00000000" w:rsidRPr="00000000">
        <w:rPr>
          <w:rtl w:val="0"/>
        </w:rPr>
      </w:r>
    </w:p>
    <w:p w:rsidR="00000000" w:rsidDel="00000000" w:rsidP="00000000" w:rsidRDefault="00000000" w:rsidRPr="00000000" w14:paraId="00000043">
      <w:pPr>
        <w:spacing w:after="240" w:before="280" w:line="240" w:lineRule="auto"/>
        <w:ind w:left="720"/>
        <w:rPr>
          <w:rFonts w:ascii="Arial" w:cs="Arial" w:eastAsia="Arial" w:hAnsi="Arial"/>
          <w:color w:val="353535"/>
        </w:rPr>
      </w:pPr>
      <w:r w:rsidDel="00000000" w:rsidR="00000000" w:rsidRPr="00000000">
        <w:rPr>
          <w:rFonts w:ascii="Arial" w:cs="Arial" w:eastAsia="Arial" w:hAnsi="Arial"/>
          <w:color w:val="353535"/>
          <w:sz w:val="20"/>
          <w:szCs w:val="20"/>
          <w:vertAlign w:val="subscript"/>
        </w:rPr>
        <w:drawing>
          <wp:inline distB="114300" distT="114300" distL="114300" distR="114300">
            <wp:extent cx="3520334" cy="182086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20334" cy="182086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80" w:line="240" w:lineRule="auto"/>
        <w:ind w:left="720"/>
        <w:rPr>
          <w:rFonts w:ascii="Arial" w:cs="Arial" w:eastAsia="Arial" w:hAnsi="Arial"/>
          <w:color w:val="000000"/>
        </w:rPr>
      </w:pPr>
      <w:r w:rsidDel="00000000" w:rsidR="00000000" w:rsidRPr="00000000">
        <w:rPr>
          <w:rFonts w:ascii="Arial" w:cs="Arial" w:eastAsia="Arial" w:hAnsi="Arial"/>
          <w:color w:val="353535"/>
          <w:rtl w:val="0"/>
        </w:rPr>
        <w:br w:type="textWrapp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google.com/url?q=https://oregonstate.instructure.com/courses/1668641/pages/power-supply-design-files-pspplyjd-dot-0?module_item_id%3D17637863&amp;sa=D&amp;ust=1547142547609000"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