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Space Mono" w:cs="Space Mono" w:eastAsia="Space Mono" w:hAnsi="Space Mono"/>
          <w:b/>
          <w:bCs/>
          <w:color w:val="22d3ee"/>
          <w:sz w:val="56"/>
          <w:szCs w:val="56"/>
        </w:rPr>
        <w:t xml:space="preserve">zurp</w:t>
      </w:r>
    </w:p>
    <w:p>
      <w:pPr>
        <w:spacing w:after="40"/>
        <w:jc w:val="center"/>
      </w:pPr>
      <w:r>
        <w:rPr>
          <w:rFonts w:ascii="Arial" w:cs="Arial" w:eastAsia="Arial" w:hAnsi="Arial"/>
          <w:b/>
          <w:bCs/>
          <w:color w:val="0a0e17"/>
          <w:sz w:val="40"/>
          <w:szCs w:val="40"/>
        </w:rPr>
        <w:t xml:space="preserve">Card Benefits Configuration Audit</w:t>
      </w:r>
    </w:p>
    <w:p>
      <w:pPr>
        <w:spacing w:after="400"/>
        <w:jc w:val="center"/>
      </w:pPr>
      <w:r>
        <w:rPr>
          <w:rFonts w:ascii="Arial" w:cs="Arial" w:eastAsia="Arial" w:hAnsi="Arial"/>
          <w:color w:val="666666"/>
          <w:sz w:val="22"/>
          <w:szCs w:val="22"/>
        </w:rPr>
        <w:t xml:space="preserve">30 Cards • February 14, 2026 • Web-Verified</w:t>
      </w: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All 30 credit card benefit configurations were independently audited by dedicated research agents that cross-referenced each card against official issuer documentation, financial review sites, and current benefit terms. The audit identified 11 critical data errors, 14 missing benefits worth over $2,000 in combined annual value, and significant gaps in hotel brand merchant patterns across Hilton (21 missing brands), Hyatt (27 missing brands), and the CSR travel credit.</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40"/>
                <w:szCs w:val="40"/>
              </w:rPr>
              <w:t xml:space="preserve">11</w:t>
            </w:r>
          </w:p>
          <w:p>
            <w:pPr>
              <w:jc w:val="center"/>
            </w:pPr>
            <w:r>
              <w:rPr>
                <w:rFonts w:ascii="Arial" w:cs="Arial" w:eastAsia="Arial" w:hAnsi="Arial"/>
                <w:color w:val="DC2626"/>
                <w:sz w:val="18"/>
                <w:szCs w:val="18"/>
              </w:rPr>
              <w:t xml:space="preserve">Critical Errors</w:t>
            </w:r>
          </w:p>
        </w:tc>
        <w:tc>
          <w:tcPr>
            <w:tcW w:type="dxa" w:w="24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40"/>
                <w:szCs w:val="40"/>
              </w:rPr>
              <w:t xml:space="preserve">14</w:t>
            </w:r>
          </w:p>
          <w:p>
            <w:pPr>
              <w:jc w:val="center"/>
            </w:pPr>
            <w:r>
              <w:rPr>
                <w:rFonts w:ascii="Arial" w:cs="Arial" w:eastAsia="Arial" w:hAnsi="Arial"/>
                <w:color w:val="D97706"/>
                <w:sz w:val="18"/>
                <w:szCs w:val="18"/>
              </w:rPr>
              <w:t xml:space="preserve">Missing Benefits</w:t>
            </w:r>
          </w:p>
        </w:tc>
        <w:tc>
          <w:tcPr>
            <w:tcW w:type="dxa" w:w="24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2563EB"/>
                <w:sz w:val="40"/>
                <w:szCs w:val="40"/>
              </w:rPr>
              <w:t xml:space="preserve">48+</w:t>
            </w:r>
          </w:p>
          <w:p>
            <w:pPr>
              <w:jc w:val="center"/>
            </w:pPr>
            <w:r>
              <w:rPr>
                <w:rFonts w:ascii="Arial" w:cs="Arial" w:eastAsia="Arial" w:hAnsi="Arial"/>
                <w:color w:val="2563EB"/>
                <w:sz w:val="18"/>
                <w:szCs w:val="18"/>
              </w:rPr>
              <w:t xml:space="preserve">Missing Merchant Patterns</w:t>
            </w:r>
          </w:p>
        </w:tc>
        <w:tc>
          <w:tcPr>
            <w:tcW w:type="dxa" w:w="24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59669"/>
                <w:sz w:val="40"/>
                <w:szCs w:val="40"/>
              </w:rPr>
              <w:t xml:space="preserve">15</w:t>
            </w:r>
          </w:p>
          <w:p>
            <w:pPr>
              <w:jc w:val="center"/>
            </w:pPr>
            <w:r>
              <w:rPr>
                <w:rFonts w:ascii="Arial" w:cs="Arial" w:eastAsia="Arial" w:hAnsi="Arial"/>
                <w:color w:val="059669"/>
                <w:sz w:val="18"/>
                <w:szCs w:val="18"/>
              </w:rPr>
              <w:t xml:space="preserve">Cards Fully Correct</w:t>
            </w:r>
          </w:p>
        </w:tc>
      </w:tr>
    </w:tbl>
    <w:p>
      <w:r>
        <w:br w:type="page"/>
      </w:r>
    </w:p>
    <w:p>
      <w:pPr>
        <w:pStyle w:val="Heading1"/>
        <w:spacing w:before="300" w:after="150"/>
      </w:pPr>
      <w:r>
        <w:rPr>
          <w:rFonts w:ascii="Arial" w:cs="Arial" w:eastAsia="Arial" w:hAnsi="Arial"/>
          <w:b/>
          <w:bCs/>
        </w:rPr>
        <w:t xml:space="preserve">1. Critical Data Errors</w:t>
      </w:r>
    </w:p>
    <w:p>
      <w:pPr>
        <w:spacing w:after="120"/>
      </w:pPr>
      <w:r>
        <w:rPr>
          <w:rFonts w:ascii="Arial" w:cs="Arial" w:eastAsia="Arial" w:hAnsi="Arial"/>
          <w:sz w:val="22"/>
          <w:szCs w:val="22"/>
        </w:rPr>
        <w:t xml:space="preserve">These fields contain incorrect values that will produce wrong calculations in the dashboard. They should be fixed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Card</w:t>
            </w:r>
          </w:p>
        </w:tc>
        <w:tc>
          <w:tcPr>
            <w:tcW w:type="dxa" w:w="22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Field</w:t>
            </w:r>
          </w:p>
        </w:tc>
        <w:tc>
          <w:tcPr>
            <w:tcW w:type="dxa" w:w="25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Config Value</w:t>
            </w:r>
          </w:p>
        </w:tc>
        <w:tc>
          <w:tcPr>
            <w:tcW w:type="dxa" w:w="286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Correct Value</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Amex Platinum</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 Fee</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$695</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$895 (increased 2025)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Citi Strata Elite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Network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C2626"/>
                <w:sz w:val="18"/>
                <w:szCs w:val="18"/>
              </w:rPr>
              <w:t xml:space="preserve">mastercard (World Legend)</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Capital One Venture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Network</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mastercard (since Apr 2024)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United Explorer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Rideshare Credit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$100/year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C2626"/>
                <w:sz w:val="18"/>
                <w:szCs w:val="18"/>
              </w:rPr>
              <w:t xml:space="preserve">$60/year</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United Explorer</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Instacart Credit</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$180/year</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$120/year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Amex Blue Cash Preferred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Disney Bundle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$7/month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C2626"/>
                <w:sz w:val="18"/>
                <w:szCs w:val="18"/>
              </w:rPr>
              <w:t xml:space="preserve">$10/month</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Capital One SavorOne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Travel Credit</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$100 (ongoing)</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Does not exist for SavorOne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Capital One SavorOne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 Fee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C2626"/>
                <w:sz w:val="18"/>
                <w:szCs w:val="18"/>
              </w:rPr>
              <w:t xml:space="preserve">$39</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Capital One SavorOne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Fee Descriptor</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no annual fee</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$39 annual fee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Apple Card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Issuer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goldman_sachs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C2626"/>
                <w:sz w:val="18"/>
                <w:szCs w:val="18"/>
              </w:rPr>
              <w:t xml:space="preserve">chase (transition Jan 2026)</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22222"/>
                <w:sz w:val="18"/>
                <w:szCs w:val="18"/>
              </w:rPr>
              <w:t xml:space="preserve">Delta Platinum</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Companion Cert</w:t>
            </w:r>
          </w:p>
        </w:tc>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222222"/>
                <w:sz w:val="18"/>
                <w:szCs w:val="18"/>
              </w:rPr>
              <w:t xml:space="preserve">$25K spend req (comment)</w:t>
            </w:r>
          </w:p>
        </w:tc>
        <w:tc>
          <w:tcPr>
            <w:tcW w:type="dxa" w:w="28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DC2626"/>
                <w:sz w:val="18"/>
                <w:szCs w:val="18"/>
              </w:rPr>
              <w:t xml:space="preserve">No spend requirement</w:t>
            </w:r>
          </w:p>
        </w:tc>
      </w:tr>
    </w:tbl>
    <w:p>
      <w:pPr>
        <w:spacing w:before="200" w:after="100"/>
      </w:pPr>
    </w:p>
    <w:p>
      <w:pPr>
        <w:pStyle w:val="Heading3"/>
        <w:spacing w:before="300" w:after="150"/>
      </w:pPr>
      <w:r>
        <w:rPr>
          <w:rFonts w:ascii="Arial" w:cs="Arial" w:eastAsia="Arial" w:hAnsi="Arial"/>
          <w:b/>
          <w:bCs/>
        </w:rPr>
        <w:t xml:space="preserve">Priority Fix Order</w:t>
      </w:r>
    </w:p>
    <w:p>
      <w:pPr>
        <w:pStyle w:val="ListParagraph"/>
        <w:numPr>
          <w:ilvl w:val="0"/>
          <w:numId w:val="2"/>
        </w:numPr>
        <w:spacing w:after="60"/>
      </w:pPr>
      <w:r>
        <w:rPr>
          <w:rFonts w:ascii="Arial" w:cs="Arial" w:eastAsia="Arial" w:hAnsi="Arial"/>
          <w:sz w:val="20"/>
          <w:szCs w:val="20"/>
        </w:rPr>
        <w:t xml:space="preserve">Amex Platinum annual fee ($695 → $895) — affects ROI calculations for premium card</w:t>
      </w:r>
    </w:p>
    <w:p>
      <w:pPr>
        <w:pStyle w:val="ListParagraph"/>
        <w:numPr>
          <w:ilvl w:val="0"/>
          <w:numId w:val="2"/>
        </w:numPr>
        <w:spacing w:after="60"/>
      </w:pPr>
      <w:r>
        <w:rPr>
          <w:rFonts w:ascii="Arial" w:cs="Arial" w:eastAsia="Arial" w:hAnsi="Arial"/>
          <w:sz w:val="20"/>
          <w:szCs w:val="20"/>
        </w:rPr>
        <w:t xml:space="preserve">United Explorer credits ($100 → $60 rideshare, $180 → $120 Instacart) — overstates value by $100</w:t>
      </w:r>
    </w:p>
    <w:p>
      <w:pPr>
        <w:pStyle w:val="ListParagraph"/>
        <w:numPr>
          <w:ilvl w:val="0"/>
          <w:numId w:val="2"/>
        </w:numPr>
        <w:spacing w:after="60"/>
      </w:pPr>
      <w:r>
        <w:rPr>
          <w:rFonts w:ascii="Arial" w:cs="Arial" w:eastAsia="Arial" w:hAnsi="Arial"/>
          <w:sz w:val="20"/>
          <w:szCs w:val="20"/>
        </w:rPr>
        <w:t xml:space="preserve">Network mismatches (Citi Strata Elite + Cap One Venture) — affects Plaid card detection</w:t>
      </w:r>
    </w:p>
    <w:p>
      <w:pPr>
        <w:pStyle w:val="ListParagraph"/>
        <w:numPr>
          <w:ilvl w:val="0"/>
          <w:numId w:val="2"/>
        </w:numPr>
        <w:spacing w:after="60"/>
      </w:pPr>
      <w:r>
        <w:rPr>
          <w:rFonts w:ascii="Arial" w:cs="Arial" w:eastAsia="Arial" w:hAnsi="Arial"/>
          <w:sz w:val="20"/>
          <w:szCs w:val="20"/>
        </w:rPr>
        <w:t xml:space="preserve">Capital One SavorOne — remove nonexistent $100 travel credit, fix annual fee to $39</w:t>
      </w:r>
    </w:p>
    <w:p>
      <w:pPr>
        <w:pStyle w:val="ListParagraph"/>
        <w:numPr>
          <w:ilvl w:val="0"/>
          <w:numId w:val="2"/>
        </w:numPr>
        <w:spacing w:after="60"/>
      </w:pPr>
      <w:r>
        <w:rPr>
          <w:rFonts w:ascii="Arial" w:cs="Arial" w:eastAsia="Arial" w:hAnsi="Arial"/>
          <w:sz w:val="20"/>
          <w:szCs w:val="20"/>
        </w:rPr>
        <w:t xml:space="preserve">Amex BCP Disney Bundle ($7 → $10/mo) — understates benefit by $36/yr</w:t>
      </w:r>
    </w:p>
    <w:p>
      <w:pPr>
        <w:pStyle w:val="ListParagraph"/>
        <w:numPr>
          <w:ilvl w:val="0"/>
          <w:numId w:val="2"/>
        </w:numPr>
        <w:spacing w:after="60"/>
      </w:pPr>
      <w:r>
        <w:rPr>
          <w:rFonts w:ascii="Arial" w:cs="Arial" w:eastAsia="Arial" w:hAnsi="Arial"/>
          <w:sz w:val="20"/>
          <w:szCs w:val="20"/>
        </w:rPr>
        <w:t xml:space="preserve">Apple Card issuer (goldman_sachs → chase) — transition announced Jan 2026</w:t>
      </w:r>
    </w:p>
    <w:p>
      <w:r>
        <w:br w:type="page"/>
      </w:r>
    </w:p>
    <w:p>
      <w:pPr>
        <w:pStyle w:val="Heading1"/>
        <w:spacing w:before="300" w:after="150"/>
      </w:pPr>
      <w:r>
        <w:rPr>
          <w:rFonts w:ascii="Arial" w:cs="Arial" w:eastAsia="Arial" w:hAnsi="Arial"/>
          <w:b/>
          <w:bCs/>
        </w:rPr>
        <w:t xml:space="preserve">2. Missing Benefits</w:t>
      </w:r>
    </w:p>
    <w:p>
      <w:pPr>
        <w:spacing w:after="120"/>
      </w:pPr>
      <w:r>
        <w:rPr>
          <w:rFonts w:ascii="Arial" w:cs="Arial" w:eastAsia="Arial" w:hAnsi="Arial"/>
          <w:sz w:val="22"/>
          <w:szCs w:val="22"/>
        </w:rPr>
        <w:t xml:space="preserve">These are real, trackable statement credits or point deposits confirmed by official issuer documentation that are not present in the card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100"/>
        <w:gridCol w:w="1200"/>
        <w:gridCol w:w="2660"/>
      </w:tblGrid>
      <w:tr>
        <w:tc>
          <w:tcPr>
            <w:tcW w:type="dxa" w:w="18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Card</w:t>
            </w:r>
          </w:p>
        </w:tc>
        <w:tc>
          <w:tcPr>
            <w:tcW w:type="dxa" w:w="26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Missing Benefit</w:t>
            </w:r>
          </w:p>
        </w:tc>
        <w:tc>
          <w:tcPr>
            <w:tcW w:type="dxa" w:w="11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Amount</w:t>
            </w:r>
          </w:p>
        </w:tc>
        <w:tc>
          <w:tcPr>
            <w:tcW w:type="dxa" w:w="12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Cycle</w:t>
            </w:r>
          </w:p>
        </w:tc>
        <w:tc>
          <w:tcPr>
            <w:tcW w:type="dxa" w:w="266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Amex Biz Platinum</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Airline Fee Credit</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$200/yr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Covers bags, seats, incidentals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Amex Biz Platinum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Hilton Credit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$200/yr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quarterly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$50/quarter, requires Hilton for Biz</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Amex Biz Platinum</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Indeed Credit (Q2-Q4)</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$270/yr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quarterly</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Only Q1 modeled; need Q2-Q4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Amex BCE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Home Chef Credit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$15/mo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monthly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$180/yr statement credit</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IHG Premier</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$100 Hotel Credit</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$100/yr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Requires $20K annual spend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IHG Premier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United TravelBank Cash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$50/yr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Requires account linking</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IHG Premier</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DashPass Subscription</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~$120/yr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subscription</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12-mo complimentary (2025-2027)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SW Priority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7,500 Anniversary Points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~$97-112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anniversary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Major value, auto-deposited</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SW Priority</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25% In-Flight Rebate</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~$15-30/yr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Drinks &amp; Wi-Fi purchases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SW Priority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 Upgraded Boardings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~$200-240/yr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Reimbursement certificates</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United Explorer</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United Hotels Credit</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$100/yr</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$50 per qualifying stay, up to 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Ink Biz Preferred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DashPass Subscription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~$120/yr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subscription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12-mo complimentary</w:t>
            </w:r>
          </w:p>
        </w:tc>
      </w:tr>
      <w:tr>
        <w:tc>
          <w:tcPr>
            <w:tcW w:type="dxa" w:w="18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bCs/>
                <w:color w:val="222222"/>
                <w:sz w:val="18"/>
                <w:szCs w:val="18"/>
              </w:rPr>
              <w:t xml:space="preserve">Ink Biz Preferred</w:t>
            </w:r>
          </w:p>
        </w:tc>
        <w:tc>
          <w:tcPr>
            <w:tcW w:type="dxa" w:w="26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$50 Chase Travel Credit</w:t>
            </w:r>
          </w:p>
        </w:tc>
        <w:tc>
          <w:tcPr>
            <w:tcW w:type="dxa" w:w="11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$50</w:t>
            </w:r>
          </w:p>
        </w:tc>
        <w:tc>
          <w:tcPr>
            <w:tcW w:type="dxa" w:w="120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one-time</w:t>
            </w:r>
          </w:p>
        </w:tc>
        <w:tc>
          <w:tcPr>
            <w:tcW w:type="dxa" w:w="2660"/>
            <w:tcBorders>
              <w:top w:val="single" w:color="CCCCCC" w:sz="1"/>
              <w:left w:val="single" w:color="CCCCCC" w:sz="1"/>
              <w:bottom w:val="single" w:color="CCCCCC" w:sz="1"/>
              <w:right w:val="single" w:color="CCCCCC" w:sz="1"/>
            </w:tcBorders>
            <w:shd w:fill="FFFBEB" w:val="clear"/>
            <w:tcMar>
              <w:top w:type="dxa" w:w="60"/>
              <w:left w:type="dxa" w:w="100"/>
              <w:bottom w:type="dxa" w:w="60"/>
              <w:right w:type="dxa" w:w="100"/>
            </w:tcMar>
          </w:tcPr>
          <w:p>
            <w:r>
              <w:rPr>
                <w:rFonts w:ascii="Arial" w:cs="Arial" w:eastAsia="Arial" w:hAnsi="Arial"/>
                <w:b w:val="false"/>
                <w:bCs w:val="false"/>
                <w:color w:val="222222"/>
                <w:sz w:val="18"/>
                <w:szCs w:val="18"/>
              </w:rPr>
              <w:t xml:space="preserve">Portal credit, expires 6/23/2026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Cap One Venture 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 FTF Benefit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annual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Present on sibling Venture card</w:t>
            </w:r>
          </w:p>
        </w:tc>
      </w:tr>
    </w:tbl>
    <w:p>
      <w:r>
        <w:br w:type="page"/>
      </w:r>
    </w:p>
    <w:p>
      <w:pPr>
        <w:pStyle w:val="Heading1"/>
        <w:spacing w:before="300" w:after="150"/>
      </w:pPr>
      <w:r>
        <w:rPr>
          <w:rFonts w:ascii="Arial" w:cs="Arial" w:eastAsia="Arial" w:hAnsi="Arial"/>
          <w:b/>
          <w:bCs/>
        </w:rPr>
        <w:t xml:space="preserve">3. Missing Hotel Brand Merchant Patterns</w:t>
      </w:r>
    </w:p>
    <w:p>
      <w:pPr>
        <w:spacing w:after="120"/>
      </w:pPr>
      <w:r>
        <w:rPr>
          <w:rFonts w:ascii="Arial" w:cs="Arial" w:eastAsia="Arial" w:hAnsi="Arial"/>
          <w:sz w:val="22"/>
          <w:szCs w:val="22"/>
        </w:rPr>
        <w:t xml:space="preserve">Hotel loyalty cards earn bonus points at brand properties, but the earn configs and benefit matchers are missing many sub-brands. This causes transactions at these properties to fall back to 1x base earning instead of the correct bonus rate (e.g., 14x for Hilton Aspire, 4x for World of Hyatt).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Card / Brand Group</w:t>
            </w:r>
          </w:p>
        </w:tc>
        <w:tc>
          <w:tcPr>
            <w:tcW w:type="dxa" w:w="756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Missing Merchant Patterns</w:t>
            </w:r>
          </w:p>
        </w:tc>
      </w:tr>
      <w:tr>
        <w:tc>
          <w:tcPr>
            <w:tcW w:type="dxa" w:w="1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22222"/>
                <w:sz w:val="18"/>
                <w:szCs w:val="18"/>
              </w:rPr>
              <w:t xml:space="preserve">Hilton Aspire
(Resort Credit)</w:t>
            </w:r>
          </w:p>
        </w:tc>
        <w:tc>
          <w:tcPr>
            <w:tcW w:type="dxa" w:w="75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val="false"/>
                <w:bCs w:val="false"/>
                <w:color w:val="222222"/>
                <w:sz w:val="18"/>
                <w:szCs w:val="18"/>
              </w:rPr>
              <w:t xml:space="preserve">doubletree, embassy suites, hilton garden inn, hampton, homewood, home2, signia, nomad, canopy, curio, tapestry, tempo, motto, graduate, spark, tru, outset, livsmart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World of Hyatt
(Earn Config)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grand hyatt, hyatt centric, hyatt studios, hyatt vacation club, dream hotels, unbound collection, destination by hyatt, jdv by hyatt, miraval, urcove, hyatt ziva, hyatt zilara, zoetry, secrets, breathless, dreams, hyatt vivid, alua, sunscape, atona, bunkhouse, hyatt select, me and all, the standard, unscripted, impression by secrets</w:t>
            </w:r>
          </w:p>
        </w:tc>
      </w:tr>
      <w:tr>
        <w:tc>
          <w:tcPr>
            <w:tcW w:type="dxa" w:w="18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22222"/>
                <w:sz w:val="18"/>
                <w:szCs w:val="18"/>
              </w:rPr>
              <w:t xml:space="preserve">CSR Travel Credit</w:t>
            </w:r>
          </w:p>
        </w:tc>
        <w:tc>
          <w:tcPr>
            <w:tcW w:type="dxa" w:w="756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val="false"/>
                <w:bCs w:val="false"/>
                <w:color w:val="222222"/>
                <w:sz w:val="18"/>
                <w:szCs w:val="18"/>
              </w:rPr>
              <w:t xml:space="preserve">best western, choice hotels, wyndham, la quinta, four seasons, ritz-carlton, fairmont, zipcar, ferry, train, bus, rail, metro, transit, campground, nexus (Global Entry)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IHG Premier
(Earn Config)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holiday inn resort</w:t>
            </w:r>
          </w:p>
        </w:tc>
      </w:tr>
    </w:tbl>
    <w:p>
      <w:r>
        <w:br w:type="page"/>
      </w:r>
    </w:p>
    <w:p>
      <w:pPr>
        <w:pStyle w:val="Heading1"/>
        <w:spacing w:before="300" w:after="150"/>
      </w:pPr>
      <w:r>
        <w:rPr>
          <w:rFonts w:ascii="Arial" w:cs="Arial" w:eastAsia="Arial" w:hAnsi="Arial"/>
          <w:b/>
          <w:bCs/>
        </w:rPr>
        <w:t xml:space="preserve">4. Cards Verified Correct</w:t>
      </w:r>
    </w:p>
    <w:p>
      <w:pPr>
        <w:spacing w:after="120"/>
      </w:pPr>
      <w:r>
        <w:rPr>
          <w:rFonts w:ascii="Arial" w:cs="Arial" w:eastAsia="Arial" w:hAnsi="Arial"/>
          <w:sz w:val="22"/>
          <w:szCs w:val="22"/>
        </w:rPr>
        <w:t xml:space="preserve">The following 15 cards passed all verification checks. Annual fees, networks, benefit amounts, cycles, and merchant patterns are all accurate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c>
          <w:tcPr>
            <w:tcW w:type="dxa" w:w="24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Card</w:t>
            </w:r>
          </w:p>
        </w:tc>
        <w:tc>
          <w:tcPr>
            <w:tcW w:type="dxa" w:w="12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Fee</w:t>
            </w:r>
          </w:p>
        </w:tc>
        <w:tc>
          <w:tcPr>
            <w:tcW w:type="dxa" w:w="150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Network</w:t>
            </w:r>
          </w:p>
        </w:tc>
        <w:tc>
          <w:tcPr>
            <w:tcW w:type="dxa" w:w="4260"/>
            <w:tcBorders>
              <w:top w:val="single" w:color="CCCCCC" w:sz="1"/>
              <w:left w:val="single" w:color="CCCCCC" w:sz="1"/>
              <w:bottom w:val="single" w:color="CCCCCC" w:sz="1"/>
              <w:right w:val="single" w:color="CCCCCC" w:sz="1"/>
            </w:tcBorders>
            <w:shd w:fill="0a0e17" w:val="clear"/>
            <w:tcMar>
              <w:top w:type="dxa" w:w="60"/>
              <w:left w:type="dxa" w:w="100"/>
              <w:bottom w:type="dxa" w:w="60"/>
              <w:right w:type="dxa" w:w="100"/>
            </w:tcMar>
          </w:tcPr>
          <w:p>
            <w:r>
              <w:rPr>
                <w:rFonts w:ascii="Arial" w:cs="Arial" w:eastAsia="Arial" w:hAnsi="Arial"/>
                <w:b/>
                <w:bCs/>
                <w:color w:val="f0f2f5"/>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Chase Sapphire Preferred</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$95</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All benefits correct. DashPass + hotel credit verified.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Chase Freedom Flex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Mastercard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DashPass benefit correct. Insurance perks in perk matrix.</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Chase Freedom Unlimited</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DashPass benefit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Amex Gold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Amex</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All 4 benefits verified: dining, Resy, Uber Cash, Dunkin.</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Robinhood Gold</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$50</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No FTF benefit correct. Earning-only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Bilt Palladium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$495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Mastercard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Hotel credits + Bilt Cash + No FTF all correct.</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Citi Custom Cash</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Mastercard</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Zero benefits correct (earning-only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Citi Double Cash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Mastercard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Zero benefits correct (earning-only card).</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Citi Strata Premier</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$95</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Mastercard</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Hotel credit + No FTF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Discover it Cash 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Discover</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Zero benefits correct (earning-only card).</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US Bank Altitude Connect</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Global Entry benefit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Wells Fargo Active Cash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Zero benefits correct (earning-only card).</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Wells Fargo Autograph Journey</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$95</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$50 airline credit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Delta SkyMiles Platinum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Amex</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 flight credit + Uber One correct.</w:t>
            </w:r>
          </w:p>
        </w:tc>
      </w:tr>
      <w:tr>
        <w:tc>
          <w:tcPr>
            <w:tcW w:type="dxa" w:w="2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222222"/>
                <w:sz w:val="18"/>
                <w:szCs w:val="18"/>
              </w:rPr>
              <w:t xml:space="preserve">Capital One Venture X</w:t>
            </w:r>
          </w:p>
        </w:tc>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$395</w:t>
            </w:r>
          </w:p>
        </w:tc>
        <w:tc>
          <w:tcPr>
            <w:tcW w:type="dxa" w:w="15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Visa</w:t>
            </w:r>
          </w:p>
        </w:tc>
        <w:tc>
          <w:tcPr>
            <w:tcW w:type="dxa" w:w="42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val="false"/>
                <w:bCs w:val="false"/>
                <w:color w:val="222222"/>
                <w:sz w:val="18"/>
                <w:szCs w:val="18"/>
              </w:rPr>
              <w:t xml:space="preserve">All 3 benefits correct. Missing No FTF record.</w:t>
            </w:r>
          </w:p>
        </w:tc>
      </w:tr>
    </w:tbl>
    <w:p>
      <w:r>
        <w:br w:type="page"/>
      </w:r>
    </w:p>
    <w:p>
      <w:pPr>
        <w:pStyle w:val="Heading1"/>
        <w:spacing w:before="300" w:after="150"/>
      </w:pPr>
      <w:r>
        <w:rPr>
          <w:rFonts w:ascii="Arial" w:cs="Arial" w:eastAsia="Arial" w:hAnsi="Arial"/>
          <w:b/>
          <w:bCs/>
        </w:rPr>
        <w:t xml:space="preserve">5. Card-by-Card Findings Summary</w:t>
      </w:r>
    </w:p>
    <w:p>
      <w:pPr>
        <w:pStyle w:val="Heading2"/>
        <w:spacing w:before="300" w:after="150"/>
      </w:pPr>
      <w:r>
        <w:rPr>
          <w:rFonts w:ascii="Arial" w:cs="Arial" w:eastAsia="Arial" w:hAnsi="Arial"/>
          <w:b/>
          <w:bCs/>
        </w:rPr>
        <w:t xml:space="preserve">Chase Sapphire Reserve</w:t>
      </w:r>
    </w:p>
    <w:p>
      <w:pPr>
        <w:pStyle w:val="ListParagraph"/>
        <w:numPr>
          <w:ilvl w:val="0"/>
          <w:numId w:val="3"/>
        </w:numPr>
        <w:spacing w:after="60"/>
      </w:pPr>
      <w:r>
        <w:rPr>
          <w:rFonts w:ascii="Arial" w:cs="Arial" w:eastAsia="Arial" w:hAnsi="Arial"/>
          <w:sz w:val="20"/>
          <w:szCs w:val="20"/>
        </w:rPr>
        <w:t xml:space="preserve">Annual fee $795 — CORRECT</w:t>
      </w:r>
    </w:p>
    <w:p>
      <w:pPr>
        <w:pStyle w:val="ListParagraph"/>
        <w:numPr>
          <w:ilvl w:val="0"/>
          <w:numId w:val="3"/>
        </w:numPr>
        <w:spacing w:after="60"/>
      </w:pPr>
      <w:r>
        <w:rPr>
          <w:rFonts w:ascii="Arial" w:cs="Arial" w:eastAsia="Arial" w:hAnsi="Arial"/>
          <w:sz w:val="20"/>
          <w:szCs w:val="20"/>
        </w:rPr>
        <w:t xml:space="preserve">All 12 benefits verified (travel credit, Edit Hotel, Select Hotels 2026, Exclusive Tables, StubHub, DoorDash x3, Lyft, Peloton, Global Entry, Apple TV+, Apple Music, DashPass)</w:t>
      </w:r>
    </w:p>
    <w:p>
      <w:pPr>
        <w:pStyle w:val="ListParagraph"/>
        <w:numPr>
          <w:ilvl w:val="0"/>
          <w:numId w:val="3"/>
        </w:numPr>
        <w:spacing w:after="60"/>
      </w:pPr>
      <w:r>
        <w:rPr>
          <w:rFonts w:ascii="Arial" w:cs="Arial" w:eastAsia="Arial" w:hAnsi="Arial"/>
          <w:sz w:val="20"/>
          <w:szCs w:val="20"/>
        </w:rPr>
        <w:t xml:space="preserve">Travel credit merchantPatterns missing: Best Western, Wyndham, Choice Hotels, Four Seasons, Ritz-Carlton, ferry, train, bus, campground, NEXUS</w:t>
      </w:r>
    </w:p>
    <w:p>
      <w:pPr>
        <w:pStyle w:val="ListParagraph"/>
        <w:numPr>
          <w:ilvl w:val="0"/>
          <w:numId w:val="3"/>
        </w:numPr>
        <w:spacing w:after="60"/>
      </w:pPr>
      <w:r>
        <w:rPr>
          <w:rFonts w:ascii="Arial" w:cs="Arial" w:eastAsia="Arial" w:hAnsi="Arial"/>
          <w:sz w:val="20"/>
          <w:szCs w:val="20"/>
        </w:rPr>
        <w:t xml:space="preserve">Exclusive Tables and Edit Hotel patterns inherently limited (portal-only bookings)</w:t>
      </w:r>
    </w:p>
    <w:p>
      <w:pPr>
        <w:pStyle w:val="Heading2"/>
        <w:spacing w:before="300" w:after="150"/>
      </w:pPr>
      <w:r>
        <w:rPr>
          <w:rFonts w:ascii="Arial" w:cs="Arial" w:eastAsia="Arial" w:hAnsi="Arial"/>
          <w:b/>
          <w:bCs/>
        </w:rPr>
        <w:t xml:space="preserve">Amex Platinum</w:t>
      </w:r>
    </w:p>
    <w:p>
      <w:pPr>
        <w:pStyle w:val="ListParagraph"/>
        <w:numPr>
          <w:ilvl w:val="0"/>
          <w:numId w:val="3"/>
        </w:numPr>
        <w:spacing w:after="60"/>
      </w:pPr>
      <w:r>
        <w:rPr>
          <w:rFonts w:ascii="Arial" w:cs="Arial" w:eastAsia="Arial" w:hAnsi="Arial"/>
          <w:sz w:val="20"/>
          <w:szCs w:val="20"/>
        </w:rPr>
        <w:t xml:space="preserve">CRITICAL: Annual fee wrong ($695 in config, should be $895)</w:t>
      </w:r>
    </w:p>
    <w:p>
      <w:pPr>
        <w:pStyle w:val="ListParagraph"/>
        <w:numPr>
          <w:ilvl w:val="0"/>
          <w:numId w:val="3"/>
        </w:numPr>
        <w:spacing w:after="60"/>
      </w:pPr>
      <w:r>
        <w:rPr>
          <w:rFonts w:ascii="Arial" w:cs="Arial" w:eastAsia="Arial" w:hAnsi="Arial"/>
          <w:sz w:val="20"/>
          <w:szCs w:val="20"/>
        </w:rPr>
        <w:t xml:space="preserve">All 18 tracked benefit amounts/cycles verified correct</w:t>
      </w:r>
    </w:p>
    <w:p>
      <w:pPr>
        <w:pStyle w:val="ListParagraph"/>
        <w:numPr>
          <w:ilvl w:val="0"/>
          <w:numId w:val="3"/>
        </w:numPr>
        <w:spacing w:after="60"/>
      </w:pPr>
      <w:r>
        <w:rPr>
          <w:rFonts w:ascii="Arial" w:cs="Arial" w:eastAsia="Arial" w:hAnsi="Arial"/>
          <w:sz w:val="20"/>
          <w:szCs w:val="20"/>
        </w:rPr>
        <w:t xml:space="preserve">Uber Cash activeMonths gating ($15 Jan-Nov, $35 Dec) correct</w:t>
      </w:r>
    </w:p>
    <w:p>
      <w:pPr>
        <w:pStyle w:val="ListParagraph"/>
        <w:numPr>
          <w:ilvl w:val="0"/>
          <w:numId w:val="3"/>
        </w:numPr>
        <w:spacing w:after="60"/>
      </w:pPr>
      <w:r>
        <w:rPr>
          <w:rFonts w:ascii="Arial" w:cs="Arial" w:eastAsia="Arial" w:hAnsi="Arial"/>
          <w:sz w:val="20"/>
          <w:szCs w:val="20"/>
        </w:rPr>
        <w:t xml:space="preserve">Airline Fee Credit has empty merchantPatterns — should add major airline names</w:t>
      </w:r>
    </w:p>
    <w:p>
      <w:pPr>
        <w:pStyle w:val="ListParagraph"/>
        <w:numPr>
          <w:ilvl w:val="0"/>
          <w:numId w:val="3"/>
        </w:numPr>
        <w:spacing w:after="60"/>
      </w:pPr>
      <w:r>
        <w:rPr>
          <w:rFonts w:ascii="Arial" w:cs="Arial" w:eastAsia="Arial" w:hAnsi="Arial"/>
          <w:sz w:val="20"/>
          <w:szCs w:val="20"/>
        </w:rPr>
        <w:t xml:space="preserve">Missing non-credit perks: Centurion Lounge, Priority Pass, FHR, Hertz President's Circle</w:t>
      </w:r>
    </w:p>
    <w:p>
      <w:pPr>
        <w:pStyle w:val="Heading2"/>
        <w:spacing w:before="300" w:after="150"/>
      </w:pPr>
      <w:r>
        <w:rPr>
          <w:rFonts w:ascii="Arial" w:cs="Arial" w:eastAsia="Arial" w:hAnsi="Arial"/>
          <w:b/>
          <w:bCs/>
        </w:rPr>
        <w:t xml:space="preserve">Citi Strata Elite</w:t>
      </w:r>
    </w:p>
    <w:p>
      <w:pPr>
        <w:pStyle w:val="ListParagraph"/>
        <w:numPr>
          <w:ilvl w:val="0"/>
          <w:numId w:val="3"/>
        </w:numPr>
        <w:spacing w:after="60"/>
      </w:pPr>
      <w:r>
        <w:rPr>
          <w:rFonts w:ascii="Arial" w:cs="Arial" w:eastAsia="Arial" w:hAnsi="Arial"/>
          <w:sz w:val="20"/>
          <w:szCs w:val="20"/>
        </w:rPr>
        <w:t xml:space="preserve">CRITICAL: Network is "visa" but should be "mastercard" (World Legend)</w:t>
      </w:r>
    </w:p>
    <w:p>
      <w:pPr>
        <w:pStyle w:val="ListParagraph"/>
        <w:numPr>
          <w:ilvl w:val="0"/>
          <w:numId w:val="3"/>
        </w:numPr>
        <w:spacing w:after="60"/>
      </w:pPr>
      <w:r>
        <w:rPr>
          <w:rFonts w:ascii="Arial" w:cs="Arial" w:eastAsia="Arial" w:hAnsi="Arial"/>
          <w:sz w:val="20"/>
          <w:szCs w:val="20"/>
        </w:rPr>
        <w:t xml:space="preserve">Benefits (Hotel Collection $300, Splurge $200, Blacklane $200, Global Entry $120) all correct</w:t>
      </w:r>
    </w:p>
    <w:p>
      <w:pPr>
        <w:pStyle w:val="ListParagraph"/>
        <w:numPr>
          <w:ilvl w:val="0"/>
          <w:numId w:val="3"/>
        </w:numPr>
        <w:spacing w:after="60"/>
      </w:pPr>
      <w:r>
        <w:rPr>
          <w:rFonts w:ascii="Arial" w:cs="Arial" w:eastAsia="Arial" w:hAnsi="Arial"/>
          <w:sz w:val="20"/>
          <w:szCs w:val="20"/>
        </w:rPr>
        <w:t xml:space="preserve">Missing: Priority Pass Select, 4 AA Admirals Club passes</w:t>
      </w:r>
    </w:p>
    <w:p>
      <w:pPr>
        <w:pStyle w:val="Heading2"/>
        <w:spacing w:before="300" w:after="150"/>
      </w:pPr>
      <w:r>
        <w:rPr>
          <w:rFonts w:ascii="Arial" w:cs="Arial" w:eastAsia="Arial" w:hAnsi="Arial"/>
          <w:b/>
          <w:bCs/>
        </w:rPr>
        <w:t xml:space="preserve">Capital One Venture</w:t>
      </w:r>
    </w:p>
    <w:p>
      <w:pPr>
        <w:pStyle w:val="ListParagraph"/>
        <w:numPr>
          <w:ilvl w:val="0"/>
          <w:numId w:val="3"/>
        </w:numPr>
        <w:spacing w:after="60"/>
      </w:pPr>
      <w:r>
        <w:rPr>
          <w:rFonts w:ascii="Arial" w:cs="Arial" w:eastAsia="Arial" w:hAnsi="Arial"/>
          <w:sz w:val="20"/>
          <w:szCs w:val="20"/>
        </w:rPr>
        <w:t xml:space="preserve">CRITICAL: Network is "visa" but should be "mastercard" (changed April 2024)</w:t>
      </w:r>
    </w:p>
    <w:p>
      <w:pPr>
        <w:pStyle w:val="ListParagraph"/>
        <w:numPr>
          <w:ilvl w:val="0"/>
          <w:numId w:val="3"/>
        </w:numPr>
        <w:spacing w:after="60"/>
      </w:pPr>
      <w:r>
        <w:rPr>
          <w:rFonts w:ascii="Arial" w:cs="Arial" w:eastAsia="Arial" w:hAnsi="Arial"/>
          <w:sz w:val="20"/>
          <w:szCs w:val="20"/>
        </w:rPr>
        <w:t xml:space="preserve">$250 travel credit may be first-year only, not ongoing annual — needs verification</w:t>
      </w:r>
    </w:p>
    <w:p>
      <w:pPr>
        <w:pStyle w:val="ListParagraph"/>
        <w:numPr>
          <w:ilvl w:val="0"/>
          <w:numId w:val="3"/>
        </w:numPr>
        <w:spacing w:after="60"/>
      </w:pPr>
      <w:r>
        <w:rPr>
          <w:rFonts w:ascii="Arial" w:cs="Arial" w:eastAsia="Arial" w:hAnsi="Arial"/>
          <w:sz w:val="20"/>
          <w:szCs w:val="20"/>
        </w:rPr>
        <w:t xml:space="preserve">Global Entry and No FTF benefits correct</w:t>
      </w:r>
    </w:p>
    <w:p>
      <w:pPr>
        <w:pStyle w:val="Heading2"/>
        <w:spacing w:before="300" w:after="150"/>
      </w:pPr>
      <w:r>
        <w:rPr>
          <w:rFonts w:ascii="Arial" w:cs="Arial" w:eastAsia="Arial" w:hAnsi="Arial"/>
          <w:b/>
          <w:bCs/>
        </w:rPr>
        <w:t xml:space="preserve">Capital One SavorOne</w:t>
      </w:r>
    </w:p>
    <w:p>
      <w:pPr>
        <w:pStyle w:val="ListParagraph"/>
        <w:numPr>
          <w:ilvl w:val="0"/>
          <w:numId w:val="3"/>
        </w:numPr>
        <w:spacing w:after="60"/>
      </w:pPr>
      <w:r>
        <w:rPr>
          <w:rFonts w:ascii="Arial" w:cs="Arial" w:eastAsia="Arial" w:hAnsi="Arial"/>
          <w:sz w:val="20"/>
          <w:szCs w:val="20"/>
        </w:rPr>
        <w:t xml:space="preserve">CRITICAL: $100 travel credit does not exist for SavorOne (only regular Savor card)</w:t>
      </w:r>
    </w:p>
    <w:p>
      <w:pPr>
        <w:pStyle w:val="ListParagraph"/>
        <w:numPr>
          <w:ilvl w:val="0"/>
          <w:numId w:val="3"/>
        </w:numPr>
        <w:spacing w:after="60"/>
      </w:pPr>
      <w:r>
        <w:rPr>
          <w:rFonts w:ascii="Arial" w:cs="Arial" w:eastAsia="Arial" w:hAnsi="Arial"/>
          <w:sz w:val="20"/>
          <w:szCs w:val="20"/>
        </w:rPr>
        <w:t xml:space="preserve">CRITICAL: Annual fee is $39, not $0; fee descriptor says "no annual fee" incorrectly</w:t>
      </w:r>
    </w:p>
    <w:p>
      <w:pPr>
        <w:pStyle w:val="ListParagraph"/>
        <w:numPr>
          <w:ilvl w:val="0"/>
          <w:numId w:val="3"/>
        </w:numPr>
        <w:spacing w:after="60"/>
      </w:pPr>
      <w:r>
        <w:rPr>
          <w:rFonts w:ascii="Arial" w:cs="Arial" w:eastAsia="Arial" w:hAnsi="Arial"/>
          <w:sz w:val="20"/>
          <w:szCs w:val="20"/>
        </w:rPr>
        <w:t xml:space="preserve">Card relaunched 2025 for fair-credit holders with different benefit structure</w:t>
      </w:r>
    </w:p>
    <w:p>
      <w:pPr>
        <w:pStyle w:val="Heading2"/>
        <w:spacing w:before="300" w:after="150"/>
      </w:pPr>
      <w:r>
        <w:rPr>
          <w:rFonts w:ascii="Arial" w:cs="Arial" w:eastAsia="Arial" w:hAnsi="Arial"/>
          <w:b/>
          <w:bCs/>
        </w:rPr>
        <w:t xml:space="preserve">United Explorer</w:t>
      </w:r>
    </w:p>
    <w:p>
      <w:pPr>
        <w:pStyle w:val="ListParagraph"/>
        <w:numPr>
          <w:ilvl w:val="0"/>
          <w:numId w:val="3"/>
        </w:numPr>
        <w:spacing w:after="60"/>
      </w:pPr>
      <w:r>
        <w:rPr>
          <w:rFonts w:ascii="Arial" w:cs="Arial" w:eastAsia="Arial" w:hAnsi="Arial"/>
          <w:sz w:val="20"/>
          <w:szCs w:val="20"/>
        </w:rPr>
        <w:t xml:space="preserve">CRITICAL: Rideshare credit is $60/yr (not $100), Instacart is $120/yr (not $180)</w:t>
      </w:r>
    </w:p>
    <w:p>
      <w:pPr>
        <w:pStyle w:val="ListParagraph"/>
        <w:numPr>
          <w:ilvl w:val="0"/>
          <w:numId w:val="3"/>
        </w:numPr>
        <w:spacing w:after="60"/>
      </w:pPr>
      <w:r>
        <w:rPr>
          <w:rFonts w:ascii="Arial" w:cs="Arial" w:eastAsia="Arial" w:hAnsi="Arial"/>
          <w:sz w:val="20"/>
          <w:szCs w:val="20"/>
        </w:rPr>
        <w:t xml:space="preserve">Missing: $100 United Hotels Credit ($50 per qualifying stay, up to 2)</w:t>
      </w:r>
    </w:p>
    <w:p>
      <w:pPr>
        <w:pStyle w:val="ListParagraph"/>
        <w:numPr>
          <w:ilvl w:val="0"/>
          <w:numId w:val="3"/>
        </w:numPr>
        <w:spacing w:after="60"/>
      </w:pPr>
      <w:r>
        <w:rPr>
          <w:rFonts w:ascii="Arial" w:cs="Arial" w:eastAsia="Arial" w:hAnsi="Arial"/>
          <w:sz w:val="20"/>
          <w:szCs w:val="20"/>
        </w:rPr>
        <w:t xml:space="preserve">Rideshare should be annual_calendar cycle, not annual_anniversary</w:t>
      </w:r>
    </w:p>
    <w:p>
      <w:pPr>
        <w:pStyle w:val="Heading2"/>
        <w:spacing w:before="300" w:after="150"/>
      </w:pPr>
      <w:r>
        <w:rPr>
          <w:rFonts w:ascii="Arial" w:cs="Arial" w:eastAsia="Arial" w:hAnsi="Arial"/>
          <w:b/>
          <w:bCs/>
        </w:rPr>
        <w:t xml:space="preserve">Amex Blue Cash Preferred</w:t>
      </w:r>
    </w:p>
    <w:p>
      <w:pPr>
        <w:pStyle w:val="ListParagraph"/>
        <w:numPr>
          <w:ilvl w:val="0"/>
          <w:numId w:val="3"/>
        </w:numPr>
        <w:spacing w:after="60"/>
      </w:pPr>
      <w:r>
        <w:rPr>
          <w:rFonts w:ascii="Arial" w:cs="Arial" w:eastAsia="Arial" w:hAnsi="Arial"/>
          <w:sz w:val="20"/>
          <w:szCs w:val="20"/>
        </w:rPr>
        <w:t xml:space="preserve">Disney Bundle credit is now $10/mo (config has $7/mo) — $36/yr undercount</w:t>
      </w:r>
    </w:p>
    <w:p>
      <w:pPr>
        <w:pStyle w:val="Heading2"/>
        <w:spacing w:before="300" w:after="150"/>
      </w:pPr>
      <w:r>
        <w:rPr>
          <w:rFonts w:ascii="Arial" w:cs="Arial" w:eastAsia="Arial" w:hAnsi="Arial"/>
          <w:b/>
          <w:bCs/>
        </w:rPr>
        <w:t xml:space="preserve">Amex Blue Cash Everyday</w:t>
      </w:r>
    </w:p>
    <w:p>
      <w:pPr>
        <w:pStyle w:val="ListParagraph"/>
        <w:numPr>
          <w:ilvl w:val="0"/>
          <w:numId w:val="3"/>
        </w:numPr>
        <w:spacing w:after="60"/>
      </w:pPr>
      <w:r>
        <w:rPr>
          <w:rFonts w:ascii="Arial" w:cs="Arial" w:eastAsia="Arial" w:hAnsi="Arial"/>
          <w:sz w:val="20"/>
          <w:szCs w:val="20"/>
        </w:rPr>
        <w:t xml:space="preserve">Disney Bundle $7/mo correct</w:t>
      </w:r>
    </w:p>
    <w:p>
      <w:pPr>
        <w:pStyle w:val="ListParagraph"/>
        <w:numPr>
          <w:ilvl w:val="0"/>
          <w:numId w:val="3"/>
        </w:numPr>
        <w:spacing w:after="60"/>
      </w:pPr>
      <w:r>
        <w:rPr>
          <w:rFonts w:ascii="Arial" w:cs="Arial" w:eastAsia="Arial" w:hAnsi="Arial"/>
          <w:sz w:val="20"/>
          <w:szCs w:val="20"/>
        </w:rPr>
        <w:t xml:space="preserve">MISSING: Home Chef monthly credit ($15/mo, $180/yr) — significant omission</w:t>
      </w:r>
    </w:p>
    <w:p>
      <w:pPr>
        <w:pStyle w:val="Heading2"/>
        <w:spacing w:before="300" w:after="150"/>
      </w:pPr>
      <w:r>
        <w:rPr>
          <w:rFonts w:ascii="Arial" w:cs="Arial" w:eastAsia="Arial" w:hAnsi="Arial"/>
          <w:b/>
          <w:bCs/>
        </w:rPr>
        <w:t xml:space="preserve">Amex Business Platinum</w:t>
      </w:r>
    </w:p>
    <w:p>
      <w:pPr>
        <w:pStyle w:val="ListParagraph"/>
        <w:numPr>
          <w:ilvl w:val="0"/>
          <w:numId w:val="3"/>
        </w:numPr>
        <w:spacing w:after="60"/>
      </w:pPr>
      <w:r>
        <w:rPr>
          <w:rFonts w:ascii="Arial" w:cs="Arial" w:eastAsia="Arial" w:hAnsi="Arial"/>
          <w:sz w:val="20"/>
          <w:szCs w:val="20"/>
        </w:rPr>
        <w:t xml:space="preserve">Annual fee $895 correct</w:t>
      </w:r>
    </w:p>
    <w:p>
      <w:pPr>
        <w:pStyle w:val="ListParagraph"/>
        <w:numPr>
          <w:ilvl w:val="0"/>
          <w:numId w:val="3"/>
        </w:numPr>
        <w:spacing w:after="60"/>
      </w:pPr>
      <w:r>
        <w:rPr>
          <w:rFonts w:ascii="Arial" w:cs="Arial" w:eastAsia="Arial" w:hAnsi="Arial"/>
          <w:sz w:val="20"/>
          <w:szCs w:val="20"/>
        </w:rPr>
        <w:t xml:space="preserve">MISSING: Airline Fee Credit ($200/yr), Hilton Credit ($200/yr quarterly)</w:t>
      </w:r>
    </w:p>
    <w:p>
      <w:pPr>
        <w:pStyle w:val="ListParagraph"/>
        <w:numPr>
          <w:ilvl w:val="0"/>
          <w:numId w:val="3"/>
        </w:numPr>
        <w:spacing w:after="60"/>
      </w:pPr>
      <w:r>
        <w:rPr>
          <w:rFonts w:ascii="Arial" w:cs="Arial" w:eastAsia="Arial" w:hAnsi="Arial"/>
          <w:sz w:val="20"/>
          <w:szCs w:val="20"/>
        </w:rPr>
        <w:t xml:space="preserve">Indeed Credit only models Q1 ($90); missing Q2-Q4 ($270 total)</w:t>
      </w:r>
    </w:p>
    <w:p>
      <w:pPr>
        <w:pStyle w:val="ListParagraph"/>
        <w:numPr>
          <w:ilvl w:val="0"/>
          <w:numId w:val="3"/>
        </w:numPr>
        <w:spacing w:after="60"/>
      </w:pPr>
      <w:r>
        <w:rPr>
          <w:rFonts w:ascii="Arial" w:cs="Arial" w:eastAsia="Arial" w:hAnsi="Arial"/>
          <w:sz w:val="20"/>
          <w:szCs w:val="20"/>
        </w:rPr>
        <w:t xml:space="preserve">High-spend tier benefits ($1,200 Amex Travel, $2,400 One AP) may warrant conditional modeling</w:t>
      </w:r>
    </w:p>
    <w:p>
      <w:pPr>
        <w:pStyle w:val="Heading2"/>
        <w:spacing w:before="300" w:after="150"/>
      </w:pPr>
      <w:r>
        <w:rPr>
          <w:rFonts w:ascii="Arial" w:cs="Arial" w:eastAsia="Arial" w:hAnsi="Arial"/>
          <w:b/>
          <w:bCs/>
        </w:rPr>
        <w:t xml:space="preserve">IHG One Rewards Premier</w:t>
      </w:r>
    </w:p>
    <w:p>
      <w:pPr>
        <w:pStyle w:val="ListParagraph"/>
        <w:numPr>
          <w:ilvl w:val="0"/>
          <w:numId w:val="3"/>
        </w:numPr>
        <w:spacing w:after="60"/>
      </w:pPr>
      <w:r>
        <w:rPr>
          <w:rFonts w:ascii="Arial" w:cs="Arial" w:eastAsia="Arial" w:hAnsi="Arial"/>
          <w:sz w:val="20"/>
          <w:szCs w:val="20"/>
        </w:rPr>
        <w:t xml:space="preserve">Global Entry $120/4yr correct</w:t>
      </w:r>
    </w:p>
    <w:p>
      <w:pPr>
        <w:pStyle w:val="ListParagraph"/>
        <w:numPr>
          <w:ilvl w:val="0"/>
          <w:numId w:val="3"/>
        </w:numPr>
        <w:spacing w:after="60"/>
      </w:pPr>
      <w:r>
        <w:rPr>
          <w:rFonts w:ascii="Arial" w:cs="Arial" w:eastAsia="Arial" w:hAnsi="Arial"/>
          <w:sz w:val="20"/>
          <w:szCs w:val="20"/>
        </w:rPr>
        <w:t xml:space="preserve">MISSING: $100 hotel credit (requires $20K spend), $50 United TravelBank, DashPass</w:t>
      </w:r>
    </w:p>
    <w:p>
      <w:pPr>
        <w:pStyle w:val="ListParagraph"/>
        <w:numPr>
          <w:ilvl w:val="0"/>
          <w:numId w:val="3"/>
        </w:numPr>
        <w:spacing w:after="60"/>
      </w:pPr>
      <w:r>
        <w:rPr>
          <w:rFonts w:ascii="Arial" w:cs="Arial" w:eastAsia="Arial" w:hAnsi="Arial"/>
          <w:sz w:val="20"/>
          <w:szCs w:val="20"/>
        </w:rPr>
        <w:t xml:space="preserve">Earn config IHG brands comprehensive (20/21 covered); missing "holiday inn resort"</w:t>
      </w:r>
    </w:p>
    <w:p>
      <w:pPr>
        <w:pStyle w:val="Heading2"/>
        <w:spacing w:before="300" w:after="150"/>
      </w:pPr>
      <w:r>
        <w:rPr>
          <w:rFonts w:ascii="Arial" w:cs="Arial" w:eastAsia="Arial" w:hAnsi="Arial"/>
          <w:b/>
          <w:bCs/>
        </w:rPr>
        <w:t xml:space="preserve">Southwest Rapid Rewards Priority</w:t>
      </w:r>
    </w:p>
    <w:p>
      <w:pPr>
        <w:pStyle w:val="ListParagraph"/>
        <w:numPr>
          <w:ilvl w:val="0"/>
          <w:numId w:val="3"/>
        </w:numPr>
        <w:spacing w:after="60"/>
      </w:pPr>
      <w:r>
        <w:rPr>
          <w:rFonts w:ascii="Arial" w:cs="Arial" w:eastAsia="Arial" w:hAnsi="Arial"/>
          <w:sz w:val="20"/>
          <w:szCs w:val="20"/>
        </w:rPr>
        <w:t xml:space="preserve">$75 travel credit correct</w:t>
      </w:r>
    </w:p>
    <w:p>
      <w:pPr>
        <w:pStyle w:val="ListParagraph"/>
        <w:numPr>
          <w:ilvl w:val="0"/>
          <w:numId w:val="3"/>
        </w:numPr>
        <w:spacing w:after="60"/>
      </w:pPr>
      <w:r>
        <w:rPr>
          <w:rFonts w:ascii="Arial" w:cs="Arial" w:eastAsia="Arial" w:hAnsi="Arial"/>
          <w:sz w:val="20"/>
          <w:szCs w:val="20"/>
        </w:rPr>
        <w:t xml:space="preserve">MISSING: 7,500 anniversary bonus points (~$97-112 value), 4 upgraded boardings (~$200-240), 25% in-flight rebate</w:t>
      </w:r>
    </w:p>
    <w:p>
      <w:pPr>
        <w:pStyle w:val="ListParagraph"/>
        <w:numPr>
          <w:ilvl w:val="0"/>
          <w:numId w:val="3"/>
        </w:numPr>
        <w:spacing w:after="60"/>
      </w:pPr>
      <w:r>
        <w:rPr>
          <w:rFonts w:ascii="Arial" w:cs="Arial" w:eastAsia="Arial" w:hAnsi="Arial"/>
          <w:sz w:val="20"/>
          <w:szCs w:val="20"/>
        </w:rPr>
        <w:t xml:space="preserve">NOTE: $75 travel credit and bonus categories may have sunset Dec 31, 2025 — verify</w:t>
      </w:r>
    </w:p>
    <w:p>
      <w:pPr>
        <w:pStyle w:val="Heading2"/>
        <w:spacing w:before="300" w:after="150"/>
      </w:pPr>
      <w:r>
        <w:rPr>
          <w:rFonts w:ascii="Arial" w:cs="Arial" w:eastAsia="Arial" w:hAnsi="Arial"/>
          <w:b/>
          <w:bCs/>
        </w:rPr>
        <w:t xml:space="preserve">Apple Card</w:t>
      </w:r>
    </w:p>
    <w:p>
      <w:pPr>
        <w:pStyle w:val="ListParagraph"/>
        <w:numPr>
          <w:ilvl w:val="0"/>
          <w:numId w:val="3"/>
        </w:numPr>
        <w:spacing w:after="60"/>
      </w:pPr>
      <w:r>
        <w:rPr>
          <w:rFonts w:ascii="Arial" w:cs="Arial" w:eastAsia="Arial" w:hAnsi="Arial"/>
          <w:sz w:val="20"/>
          <w:szCs w:val="20"/>
        </w:rPr>
        <w:t xml:space="preserve">Zero benefits correct (Daily Cash is earning, not credit)</w:t>
      </w:r>
    </w:p>
    <w:p>
      <w:pPr>
        <w:pStyle w:val="ListParagraph"/>
        <w:numPr>
          <w:ilvl w:val="0"/>
          <w:numId w:val="3"/>
        </w:numPr>
        <w:spacing w:after="60"/>
      </w:pPr>
      <w:r>
        <w:rPr>
          <w:rFonts w:ascii="Arial" w:cs="Arial" w:eastAsia="Arial" w:hAnsi="Arial"/>
          <w:sz w:val="20"/>
          <w:szCs w:val="20"/>
        </w:rPr>
        <w:t xml:space="preserve">Issuer transitioning from Goldman Sachs to JPMorgan Chase (announced Jan 7, 2026)</w:t>
      </w:r>
    </w:p>
    <w:p>
      <w:pPr>
        <w:pStyle w:val="ListParagraph"/>
        <w:numPr>
          <w:ilvl w:val="0"/>
          <w:numId w:val="3"/>
        </w:numPr>
        <w:spacing w:after="60"/>
      </w:pPr>
      <w:r>
        <w:rPr>
          <w:rFonts w:ascii="Arial" w:cs="Arial" w:eastAsia="Arial" w:hAnsi="Arial"/>
          <w:sz w:val="20"/>
          <w:szCs w:val="20"/>
        </w:rPr>
        <w:t xml:space="preserve">Update issuer field and monitor Plaid detection during 24-month transition</w:t>
      </w:r>
    </w:p>
    <w:p>
      <w:pPr>
        <w:pStyle w:val="Heading2"/>
        <w:spacing w:before="300" w:after="150"/>
      </w:pPr>
      <w:r>
        <w:rPr>
          <w:rFonts w:ascii="Arial" w:cs="Arial" w:eastAsia="Arial" w:hAnsi="Arial"/>
          <w:b/>
          <w:bCs/>
        </w:rPr>
        <w:t xml:space="preserve">Hilton Honors Aspire</w:t>
      </w:r>
    </w:p>
    <w:p>
      <w:pPr>
        <w:pStyle w:val="ListParagraph"/>
        <w:numPr>
          <w:ilvl w:val="0"/>
          <w:numId w:val="3"/>
        </w:numPr>
        <w:spacing w:after="60"/>
      </w:pPr>
      <w:r>
        <w:rPr>
          <w:rFonts w:ascii="Arial" w:cs="Arial" w:eastAsia="Arial" w:hAnsi="Arial"/>
          <w:sz w:val="20"/>
          <w:szCs w:val="20"/>
        </w:rPr>
        <w:t xml:space="preserve">All 7 benefits correct: Resort $200x2, Airline $50x4, CLEAR $209</w:t>
      </w:r>
    </w:p>
    <w:p>
      <w:pPr>
        <w:pStyle w:val="ListParagraph"/>
        <w:numPr>
          <w:ilvl w:val="0"/>
          <w:numId w:val="3"/>
        </w:numPr>
        <w:spacing w:after="60"/>
      </w:pPr>
      <w:r>
        <w:rPr>
          <w:rFonts w:ascii="Arial" w:cs="Arial" w:eastAsia="Arial" w:hAnsi="Arial"/>
          <w:sz w:val="20"/>
          <w:szCs w:val="20"/>
        </w:rPr>
        <w:t xml:space="preserve">CRITICAL: Resort credit merchantPatterns only cover 4 of 25 Hilton brands</w:t>
      </w:r>
    </w:p>
    <w:p>
      <w:pPr>
        <w:pStyle w:val="ListParagraph"/>
        <w:numPr>
          <w:ilvl w:val="0"/>
          <w:numId w:val="3"/>
        </w:numPr>
        <w:spacing w:after="60"/>
      </w:pPr>
      <w:r>
        <w:rPr>
          <w:rFonts w:ascii="Arial" w:cs="Arial" w:eastAsia="Arial" w:hAnsi="Arial"/>
          <w:sz w:val="20"/>
          <w:szCs w:val="20"/>
        </w:rPr>
        <w:t xml:space="preserve">Missing 21 brands: DoubleTree, Embassy Suites, Hampton, Hilton Garden Inn, Homewood, Home2, Signia, NoMad, Canopy, Curio, Tapestry, Tempo, Motto, Graduate, Spark, Tru, Outset, and more</w:t>
      </w:r>
    </w:p>
    <w:p>
      <w:pPr>
        <w:pStyle w:val="Heading2"/>
        <w:spacing w:before="300" w:after="150"/>
      </w:pPr>
      <w:r>
        <w:rPr>
          <w:rFonts w:ascii="Arial" w:cs="Arial" w:eastAsia="Arial" w:hAnsi="Arial"/>
          <w:b/>
          <w:bCs/>
        </w:rPr>
        <w:t xml:space="preserve">World of Hyatt</w:t>
      </w:r>
    </w:p>
    <w:p>
      <w:pPr>
        <w:pStyle w:val="ListParagraph"/>
        <w:numPr>
          <w:ilvl w:val="0"/>
          <w:numId w:val="3"/>
        </w:numPr>
        <w:spacing w:after="60"/>
      </w:pPr>
      <w:r>
        <w:rPr>
          <w:rFonts w:ascii="Arial" w:cs="Arial" w:eastAsia="Arial" w:hAnsi="Arial"/>
          <w:sz w:val="20"/>
          <w:szCs w:val="20"/>
        </w:rPr>
        <w:t xml:space="preserve">Zero trackable benefits correct (certificates in perk matrix)</w:t>
      </w:r>
    </w:p>
    <w:p>
      <w:pPr>
        <w:pStyle w:val="ListParagraph"/>
        <w:numPr>
          <w:ilvl w:val="0"/>
          <w:numId w:val="3"/>
        </w:numPr>
        <w:spacing w:after="60"/>
      </w:pPr>
      <w:r>
        <w:rPr>
          <w:rFonts w:ascii="Arial" w:cs="Arial" w:eastAsia="Arial" w:hAnsi="Arial"/>
          <w:sz w:val="20"/>
          <w:szCs w:val="20"/>
        </w:rPr>
        <w:t xml:space="preserve">CRITICAL: Earn config only has 9 of 36 Hyatt brands in merchant_match</w:t>
      </w:r>
    </w:p>
    <w:p>
      <w:pPr>
        <w:pStyle w:val="ListParagraph"/>
        <w:numPr>
          <w:ilvl w:val="0"/>
          <w:numId w:val="3"/>
        </w:numPr>
        <w:spacing w:after="60"/>
      </w:pPr>
      <w:r>
        <w:rPr>
          <w:rFonts w:ascii="Arial" w:cs="Arial" w:eastAsia="Arial" w:hAnsi="Arial"/>
          <w:sz w:val="20"/>
          <w:szCs w:val="20"/>
        </w:rPr>
        <w:t xml:space="preserve">Missing 27 brands including Grand Hyatt, Hyatt Centric, Miraval, Dream Hotels, Thompson variants, and entire all-inclusive portfolio (Secrets, Dreams, Breathless, Zoetry)</w:t>
      </w:r>
    </w:p>
    <w:p>
      <w:pPr>
        <w:pStyle w:val="Heading2"/>
        <w:spacing w:before="300" w:after="150"/>
      </w:pPr>
      <w:r>
        <w:rPr>
          <w:rFonts w:ascii="Arial" w:cs="Arial" w:eastAsia="Arial" w:hAnsi="Arial"/>
          <w:b/>
          <w:bCs/>
        </w:rPr>
        <w:t xml:space="preserve">Chase Ink Business Preferred</w:t>
      </w:r>
    </w:p>
    <w:p>
      <w:pPr>
        <w:pStyle w:val="ListParagraph"/>
        <w:numPr>
          <w:ilvl w:val="0"/>
          <w:numId w:val="3"/>
        </w:numPr>
        <w:spacing w:after="60"/>
      </w:pPr>
      <w:r>
        <w:rPr>
          <w:rFonts w:ascii="Arial" w:cs="Arial" w:eastAsia="Arial" w:hAnsi="Arial"/>
          <w:sz w:val="20"/>
          <w:szCs w:val="20"/>
        </w:rPr>
        <w:t xml:space="preserve">Zero benefits in config, but MISSING DashPass and $50 Chase Travel credit</w:t>
      </w:r>
    </w:p>
    <w:p>
      <w:pPr>
        <w:pStyle w:val="Heading2"/>
        <w:spacing w:before="300" w:after="150"/>
      </w:pPr>
      <w:r>
        <w:rPr>
          <w:rFonts w:ascii="Arial" w:cs="Arial" w:eastAsia="Arial" w:hAnsi="Arial"/>
          <w:b/>
          <w:bCs/>
        </w:rPr>
        <w:t xml:space="preserve">Delta SkyMiles Platinum</w:t>
      </w:r>
    </w:p>
    <w:p>
      <w:pPr>
        <w:pStyle w:val="ListParagraph"/>
        <w:numPr>
          <w:ilvl w:val="0"/>
          <w:numId w:val="3"/>
        </w:numPr>
        <w:spacing w:after="60"/>
      </w:pPr>
      <w:r>
        <w:rPr>
          <w:rFonts w:ascii="Arial" w:cs="Arial" w:eastAsia="Arial" w:hAnsi="Arial"/>
          <w:sz w:val="20"/>
          <w:szCs w:val="20"/>
        </w:rPr>
        <w:t xml:space="preserve">$200 flight credit and $9.99/mo Uber One both correct</w:t>
      </w:r>
    </w:p>
    <w:p>
      <w:pPr>
        <w:pStyle w:val="ListParagraph"/>
        <w:numPr>
          <w:ilvl w:val="0"/>
          <w:numId w:val="3"/>
        </w:numPr>
        <w:spacing w:after="60"/>
      </w:pPr>
      <w:r>
        <w:rPr>
          <w:rFonts w:ascii="Arial" w:cs="Arial" w:eastAsia="Arial" w:hAnsi="Arial"/>
          <w:sz w:val="20"/>
          <w:szCs w:val="20"/>
        </w:rPr>
        <w:t xml:space="preserve">Minor: Code comment says companion cert requires $25K spend — actually no spend req</w:t>
      </w:r>
    </w:p>
    <w:p>
      <w:r>
        <w:br w:type="page"/>
      </w:r>
    </w:p>
    <w:p>
      <w:pPr>
        <w:pStyle w:val="Heading1"/>
        <w:spacing w:before="300" w:after="150"/>
      </w:pPr>
      <w:r>
        <w:rPr>
          <w:rFonts w:ascii="Arial" w:cs="Arial" w:eastAsia="Arial" w:hAnsi="Arial"/>
          <w:b/>
          <w:bCs/>
        </w:rPr>
        <w:t xml:space="preserve">6. Methodology</w:t>
      </w:r>
    </w:p>
    <w:p>
      <w:pPr>
        <w:spacing w:after="120"/>
      </w:pPr>
      <w:r>
        <w:rPr>
          <w:rFonts w:ascii="Arial" w:cs="Arial" w:eastAsia="Arial" w:hAnsi="Arial"/>
          <w:sz w:val="22"/>
          <w:szCs w:val="22"/>
        </w:rPr>
        <w:t xml:space="preserve">Each of the 30 cards was assigned a dedicated research agent that independently performed the following steps:</w:t>
      </w:r>
    </w:p>
    <w:p>
      <w:pPr>
        <w:pStyle w:val="ListParagraph"/>
        <w:numPr>
          <w:ilvl w:val="0"/>
          <w:numId w:val="2"/>
        </w:numPr>
        <w:spacing w:after="60"/>
      </w:pPr>
      <w:r>
        <w:rPr>
          <w:rFonts w:ascii="Arial" w:cs="Arial" w:eastAsia="Arial" w:hAnsi="Arial"/>
          <w:sz w:val="20"/>
          <w:szCs w:val="20"/>
        </w:rPr>
        <w:t xml:space="preserve">Read the full card configuration TypeScript file from src/lib/cards/</w:t>
      </w:r>
    </w:p>
    <w:p>
      <w:pPr>
        <w:pStyle w:val="ListParagraph"/>
        <w:numPr>
          <w:ilvl w:val="0"/>
          <w:numId w:val="2"/>
        </w:numPr>
        <w:spacing w:after="60"/>
      </w:pPr>
      <w:r>
        <w:rPr>
          <w:rFonts w:ascii="Arial" w:cs="Arial" w:eastAsia="Arial" w:hAnsi="Arial"/>
          <w:sz w:val="20"/>
          <w:szCs w:val="20"/>
        </w:rPr>
        <w:t xml:space="preserve">Searched the web for current (2025-2026) card benefits from official issuer sites, NerdWallet, The Points Guy, Upgraded Points, CNBC Select, and other financial review sources</w:t>
      </w:r>
    </w:p>
    <w:p>
      <w:pPr>
        <w:pStyle w:val="ListParagraph"/>
        <w:numPr>
          <w:ilvl w:val="0"/>
          <w:numId w:val="2"/>
        </w:numPr>
        <w:spacing w:after="60"/>
      </w:pPr>
      <w:r>
        <w:rPr>
          <w:rFonts w:ascii="Arial" w:cs="Arial" w:eastAsia="Arial" w:hAnsi="Arial"/>
          <w:sz w:val="20"/>
          <w:szCs w:val="20"/>
        </w:rPr>
        <w:t xml:space="preserve">Verified every field: annual fee, network, issuer, each benefit name/amount/cycle/merchantPatterns/plaidCategories/sunsetDate</w:t>
      </w:r>
    </w:p>
    <w:p>
      <w:pPr>
        <w:pStyle w:val="ListParagraph"/>
        <w:numPr>
          <w:ilvl w:val="0"/>
          <w:numId w:val="2"/>
        </w:numPr>
        <w:spacing w:after="60"/>
      </w:pPr>
      <w:r>
        <w:rPr>
          <w:rFonts w:ascii="Arial" w:cs="Arial" w:eastAsia="Arial" w:hAnsi="Arial"/>
          <w:sz w:val="20"/>
          <w:szCs w:val="20"/>
        </w:rPr>
        <w:t xml:space="preserve">Checked for missing benefits not present in the configuration</w:t>
      </w:r>
    </w:p>
    <w:p>
      <w:pPr>
        <w:pStyle w:val="ListParagraph"/>
        <w:numPr>
          <w:ilvl w:val="0"/>
          <w:numId w:val="2"/>
        </w:numPr>
        <w:spacing w:after="60"/>
      </w:pPr>
      <w:r>
        <w:rPr>
          <w:rFonts w:ascii="Arial" w:cs="Arial" w:eastAsia="Arial" w:hAnsi="Arial"/>
          <w:sz w:val="20"/>
          <w:szCs w:val="20"/>
        </w:rPr>
        <w:t xml:space="preserve">Assessed merchant pattern completeness, especially for hotel brand portfolios and dining groups</w:t>
      </w:r>
    </w:p>
    <w:p>
      <w:pPr>
        <w:spacing w:after="120"/>
      </w:pPr>
      <w:r>
        <w:rPr>
          <w:rFonts w:ascii="Arial" w:cs="Arial" w:eastAsia="Arial" w:hAnsi="Arial"/>
          <w:sz w:val="22"/>
          <w:szCs w:val="22"/>
        </w:rPr>
        <w:t xml:space="preserve">Sources were cross-referenced across multiple sites to confirm accuracy. All findings were compiled from agent reports returned on February 14, 2026.</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zurp Card Benefits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e17"/>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1a22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2026-02-14T01:53:20.489Z</dcterms:created>
  <dcterms:modified xsi:type="dcterms:W3CDTF">2026-02-14T01:53:20.489Z</dcterms:modified>
</cp:coreProperties>
</file>

<file path=docProps/custom.xml><?xml version="1.0" encoding="utf-8"?>
<Properties xmlns="http://schemas.openxmlformats.org/officeDocument/2006/custom-properties" xmlns:vt="http://schemas.openxmlformats.org/officeDocument/2006/docPropsVTypes"/>
</file>