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Default Extension="jpeg" ContentType="image/jpeg"/>
  <Default Extension="gif" ContentType="image/gif"/>
  <Default Extension="bmp" ContentType="image/bmp"/>
  <Default Extension="svg" ContentType="image/svg+xml"/>
  <Default Extension="webp" ContentType="image/webp"/>
  <Default Extension="tif" ContentType="image/tiff"/>
  <Default Extension="tiff" ContentType="image/tiff"/>
  <Default Extension="emf" ContentType="image/x-emf"/>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ustom.xml" ContentType="application/vnd.openxmlformats-officedocument.custom-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officeDocument/2006/relationships/custom-properties" Target="docProps/custom.xml"/></Relationships>
</file>

<file path=word/document.xml><?xml version="1.0" encoding="utf-8"?>
<w:document xmlns:w="http://schemas.openxmlformats.org/wordprocessingml/2006/main" xmlns:r="http://schemas.openxmlformats.org/officeDocument/2006/relationships" xmlns:w14="http://schemas.microsoft.com/office/word/2010/wordml" xmlns:mc="http://schemas.openxmlformats.org/markup-compatibility/2006" mc:Ignorable="w14">
  <w:body>
    <w:p>
      <w:pPr>
        <w:pStyle w:val="Heading1"/>
      </w:pPr>
      <w:bookmarkStart w:id="0" w:name="pmd-heading-5fd271fd-8c93-444e-b5e0-9630c7f992fd"/>
      <w:r>
        <w:t xml:space="preserve">Econ DA – DDI Generics – 2026</w:t>
      </w:r>
      <w:bookmarkEnd w:id="0"/>
    </w:p>
    <w:p>
      <w:pPr>
        <w:pStyle w:val="Heading1"/>
      </w:pPr>
      <w:bookmarkStart w:id="1" w:name="pmd-heading-c42e96a8-3dac-43d3-b0c2-975a7fe48f33"/>
      <w:r>
        <w:t xml:space="preserve">1NCs</w:t>
      </w:r>
      <w:bookmarkEnd w:id="1"/>
    </w:p>
    <w:p>
      <w:pPr>
        <w:pStyle w:val="Heading2"/>
      </w:pPr>
      <w:bookmarkStart w:id="2" w:name="pmd-heading-3cee1d74-f241-4589-80ba-aa639d33014d"/>
      <w:r>
        <w:t xml:space="preserve">General Econ</w:t>
      </w:r>
      <w:bookmarkEnd w:id="2"/>
    </w:p>
    <w:p>
      <w:pPr>
        <w:pStyle w:val="Heading3"/>
      </w:pPr>
      <w:bookmarkStart w:id="3" w:name="pmd-heading-d6a5b3d5-8e80-4391-8d2b-050ce0a242ef"/>
      <w:r>
        <w:t xml:space="preserve">Econ DA - 1NC</w:t>
      </w:r>
      <w:bookmarkEnd w:id="3"/>
    </w:p>
    <w:p>
      <w:pPr>
        <w:pStyle w:val="Heading4"/>
      </w:pPr>
      <w:bookmarkStart w:id="4" w:name="pmd-heading-73cb7756-637d-403f-a432-84be27c2b871"/>
      <w:r>
        <w:t xml:space="preserve">Growth is </w:t>
      </w:r>
      <w:r>
        <w:rPr>
          <w:u w:val="single"/>
        </w:rPr>
        <w:t xml:space="preserve">stable</w:t>
      </w:r>
      <w:r>
        <w:t xml:space="preserve">.</w:t>
      </w:r>
      <w:bookmarkEnd w:id="4"/>
    </w:p>
    <w:p>
      <w:r>
        <w:rPr>
          <w:rStyle w:val="Style13ptBold"/>
        </w:rPr>
        <w:t xml:space="preserve">Schonberger 7-7</w:t>
      </w:r>
      <w:r>
        <w:t xml:space="preserve">-26 (Jennifer Schonberger is a veteran financial journalist covering markets, the economy, and investing., "NYSE president optimistic about forthcoming IPOs, says economy is doing 'extraordinarily well'", Yahoo Finance, 2026-07-07, https://finance.yahoo.com/markets/article/nyse-president-optimistic-about-forthcoming-ipos-says-economy-is-doing-extraordinarily-well-090000313.html, accessed 7-8-26) HongruiH</w:t>
      </w:r>
    </w:p>
    <w:p>
      <w:r>
        <w:rPr>
          <w:sz w:val="16"/>
          <w:szCs w:val="16"/>
        </w:rPr>
        <w:t xml:space="preserve">New York Stock Exchange president Lynn Martin told Yahoo Finance that she feels optimistic about the stock market and the economy as momentum builds for companies going public following a long IPO drought. </w:t>
      </w:r>
      <w:r>
        <w:rPr>
          <w:rStyle w:val="StyleUnderline"/>
          <w:u w:val="single"/>
        </w:rPr>
        <w:t xml:space="preserve">"</w:t>
      </w:r>
      <w:r>
        <w:rPr>
          <w:rStyle w:val="StyleUnderline"/>
          <w:u w:val="single"/>
          <w:highlight w:val="cyan"/>
        </w:rPr>
        <w:t xml:space="preserve">Our economy is doing </w:t>
      </w:r>
      <w:r>
        <w:rPr>
          <w:rStyle w:val="Emphasis"/>
          <w:highlight w:val="cyan"/>
        </w:rPr>
        <w:t xml:space="preserve">extraordinarily well</w:t>
      </w:r>
      <w:r>
        <w:rPr>
          <w:rStyle w:val="StyleUnderline"/>
          <w:sz w:val="16"/>
          <w:szCs w:val="16"/>
          <w:u w:val="single"/>
        </w:rPr>
        <w:t xml:space="preserve">, </w:t>
      </w:r>
      <w:r>
        <w:rPr>
          <w:rStyle w:val="StyleUnderline"/>
          <w:u w:val="single"/>
        </w:rPr>
        <w:t xml:space="preserve">and what most people don't fully appreciate is that</w:t>
      </w:r>
      <w:r>
        <w:rPr>
          <w:sz w:val="16"/>
          <w:szCs w:val="16"/>
        </w:rPr>
        <w:t xml:space="preserve"> </w:t>
      </w:r>
      <w:r>
        <w:rPr>
          <w:rStyle w:val="StyleUnderline"/>
          <w:u w:val="single"/>
          <w:highlight w:val="cyan"/>
        </w:rPr>
        <w:t xml:space="preserve">it's across all sectors, </w:t>
      </w:r>
      <w:r>
        <w:rPr>
          <w:rStyle w:val="Emphasis"/>
          <w:highlight w:val="cyan"/>
        </w:rPr>
        <w:t xml:space="preserve">not just the tech sector</w:t>
      </w:r>
      <w:r>
        <w:rPr>
          <w:rStyle w:val="StyleUnderline"/>
          <w:sz w:val="16"/>
          <w:szCs w:val="16"/>
          <w:u w:val="single"/>
          <w:highlight w:val="cyan"/>
        </w:rPr>
        <w:t xml:space="preserve">. </w:t>
      </w:r>
      <w:r>
        <w:rPr>
          <w:rStyle w:val="StyleUnderline"/>
          <w:u w:val="single"/>
          <w:highlight w:val="cyan"/>
        </w:rPr>
        <w:t xml:space="preserve">The consumer is doing well,</w:t>
      </w:r>
      <w:r>
        <w:rPr>
          <w:sz w:val="16"/>
          <w:szCs w:val="16"/>
        </w:rPr>
        <w:t xml:space="preserve"> </w:t>
      </w:r>
      <w:r>
        <w:rPr>
          <w:rStyle w:val="StyleUnderline"/>
          <w:u w:val="single"/>
        </w:rPr>
        <w:t xml:space="preserve">continues to show its strength,</w:t>
      </w:r>
      <w:r>
        <w:rPr>
          <w:sz w:val="16"/>
          <w:szCs w:val="16"/>
        </w:rPr>
        <w:t xml:space="preserve"> </w:t>
      </w:r>
      <w:r>
        <w:rPr>
          <w:rStyle w:val="StyleUnderline"/>
          <w:u w:val="single"/>
          <w:highlight w:val="cyan"/>
        </w:rPr>
        <w:t xml:space="preserve">the industrial sector, the energy sector, the defense sector in particular."</w:t>
      </w:r>
      <w:r>
        <w:rPr>
          <w:sz w:val="16"/>
          <w:szCs w:val="16"/>
        </w:rPr>
        <w:t xml:space="preserve"> Martin said she is "incredibly optimistic" about companies coming to market through initial public offerings, as Anthropic (ANTH.PVT) and OpenAI (OPAI.PVT) prepare to go public in blockbuster offerings following SpaceX's record-setting IPO. A choppy stock market, buffeted by fears of an oil price spike and inflation from the Iran conflict, has nevertheless </w:t>
      </w:r>
      <w:r>
        <w:rPr>
          <w:rStyle w:val="StyleUnderline"/>
          <w:u w:val="single"/>
          <w:highlight w:val="cyan"/>
        </w:rPr>
        <w:t xml:space="preserve">ground higher this spring and summer, ushering in IPOs that have been welcomed by markets.</w:t>
      </w:r>
      <w:r>
        <w:rPr>
          <w:sz w:val="16"/>
          <w:szCs w:val="16"/>
        </w:rPr>
        <w:t xml:space="preserve"> Elon Musk's SpaceX (SPCX) debuted with a record-breaking $1.77 trillion market capitalization, raising nearly $86 billion. The company's shares have lost altitude since their debut, but they remain above the offering price of $135. AI company Cerebras Systems (CBRS), which makes massive computer chips tailored for training AI models, executed the largest initial public offering for a tech firm in years when it went public on May 14 before facing a sharp decline. And the </w:t>
      </w:r>
      <w:r>
        <w:rPr>
          <w:rStyle w:val="StyleUnderline"/>
          <w:u w:val="single"/>
          <w:highlight w:val="cyan"/>
        </w:rPr>
        <w:t xml:space="preserve">number of companies filing to go public is up,</w:t>
      </w:r>
      <w:r>
        <w:rPr>
          <w:sz w:val="16"/>
          <w:szCs w:val="16"/>
        </w:rPr>
        <w:t xml:space="preserve"> according to Renaissance Capital. Artificial intelligence giants OpenAI and Anthropic are among the hopefuls that have submitted confidential filings with the Securities and Exchange Commission. Sandwich chain Jersey Mike's filed for an initial public offering last Thursday. Semiconductor company SK Hynix is launching a massive American depositary receipt (ADR) listing on the Nasdaq on July 10, seeking to raise up to $28.2 billion. Discord, a gaming and community social platform backed by Goldman Sachs and JPMorgan, has also confidentially filed to go public, targeting a valuation exceeding its private market value of $15 billion. Inspire Brands, the Atlanta-based group that owns Dunkin' and Buffalo Wild Wings, is also looking to go public to raise $2 billion. Martin was at the White House on Monday to help promote Trump Accounts, the new investment accounts for kids to gain a foothold in the markets and begin learning how to invest.</w:t>
      </w:r>
    </w:p>
    <w:p>
      <w:pPr>
        <w:pStyle w:val="Heading4"/>
      </w:pPr>
      <w:bookmarkStart w:id="5" w:name="pmd-heading-87114b07-34ce-428c-b92d-882d65c7d3e8"/>
      <w:r>
        <w:t xml:space="preserve">Single payer healthcare decimates the economy. </w:t>
      </w:r>
      <w:bookmarkEnd w:id="5"/>
    </w:p>
    <w:p>
      <w:r>
        <w:rPr>
          <w:rStyle w:val="Style13ptBold"/>
        </w:rPr>
        <w:t xml:space="preserve">PAHCF</w:t>
      </w:r>
      <w:r>
        <w:t xml:space="preserve"> 20</w:t>
      </w:r>
      <w:r>
        <w:rPr>
          <w:rStyle w:val="Style13ptBold"/>
        </w:rPr>
        <w:t xml:space="preserve">20</w:t>
      </w:r>
      <w:r>
        <w:t xml:space="preserve"> [Partnership for America’s Healthcare Future – coalition of the nation’s leading doctors, nurses, clinicians, community hospitals, health insurance providers, and biopharmaceutical companies. “Medicare for All Could ‘Decimate the Economy.’” Partnership for America’s Healthcare Future. Feb 2020. https://americashealthcarefuture.org/medicare-for-all-could-decimate-the-economy/] dfen </w:t>
      </w:r>
    </w:p>
    <w:p>
      <w:r>
        <w:rPr>
          <w:sz w:val="16"/>
          <w:szCs w:val="16"/>
        </w:rPr>
        <w:t xml:space="preserve">WASHINGTON – </w:t>
      </w:r>
      <w:r>
        <w:rPr>
          <w:rStyle w:val="StyleUnderline"/>
          <w:u w:val="single"/>
        </w:rPr>
        <w:t xml:space="preserve">The unaffordable costs, tax increases and negative economic consequences of</w:t>
      </w:r>
      <w:r>
        <w:rPr>
          <w:sz w:val="16"/>
          <w:szCs w:val="16"/>
        </w:rPr>
        <w:t xml:space="preserve"> proposed </w:t>
      </w:r>
      <w:r>
        <w:rPr>
          <w:rStyle w:val="StyleUnderline"/>
          <w:u w:val="single"/>
        </w:rPr>
        <w:t xml:space="preserve">one-size-fits-all</w:t>
      </w:r>
      <w:r>
        <w:rPr>
          <w:sz w:val="16"/>
          <w:szCs w:val="16"/>
        </w:rPr>
        <w:t xml:space="preserve"> new government </w:t>
      </w:r>
      <w:r>
        <w:rPr>
          <w:rStyle w:val="StyleUnderline"/>
          <w:u w:val="single"/>
        </w:rPr>
        <w:t xml:space="preserve">health insurance systems</w:t>
      </w:r>
      <w:r>
        <w:rPr>
          <w:sz w:val="16"/>
          <w:szCs w:val="16"/>
        </w:rPr>
        <w:t xml:space="preserve"> – such as </w:t>
      </w:r>
      <w:r>
        <w:rPr>
          <w:rStyle w:val="StyleUnderline"/>
          <w:u w:val="single"/>
        </w:rPr>
        <w:t xml:space="preserve">Medicare for All, Medicare buy-in and the public option</w:t>
      </w:r>
      <w:r>
        <w:rPr>
          <w:sz w:val="16"/>
          <w:szCs w:val="16"/>
        </w:rPr>
        <w:t xml:space="preserve"> – continue </w:t>
      </w:r>
      <w:r>
        <w:rPr>
          <w:rStyle w:val="StyleUnderline"/>
          <w:u w:val="single"/>
        </w:rPr>
        <w:t xml:space="preserve">to make headlines</w:t>
      </w:r>
      <w:r>
        <w:rPr>
          <w:sz w:val="16"/>
          <w:szCs w:val="16"/>
        </w:rPr>
        <w:t xml:space="preserve">. A </w:t>
      </w:r>
      <w:r>
        <w:rPr>
          <w:rStyle w:val="StyleUnderline"/>
          <w:u w:val="single"/>
        </w:rPr>
        <w:t xml:space="preserve">new analysis</w:t>
      </w:r>
      <w:r>
        <w:rPr>
          <w:sz w:val="16"/>
          <w:szCs w:val="16"/>
        </w:rPr>
        <w:t xml:space="preserve"> from Penn Wharton </w:t>
      </w:r>
      <w:r>
        <w:rPr>
          <w:rStyle w:val="StyleUnderline"/>
          <w:u w:val="single"/>
        </w:rPr>
        <w:t xml:space="preserve">reveals</w:t>
      </w:r>
      <w:r>
        <w:rPr>
          <w:sz w:val="16"/>
          <w:szCs w:val="16"/>
        </w:rPr>
        <w:t xml:space="preserve"> that </w:t>
      </w:r>
      <w:r>
        <w:rPr>
          <w:rStyle w:val="StyleUnderline"/>
          <w:u w:val="single"/>
          <w:highlight w:val="cyan"/>
        </w:rPr>
        <w:t xml:space="preserve">Medicare for All</w:t>
      </w:r>
      <w:r>
        <w:rPr>
          <w:sz w:val="16"/>
          <w:szCs w:val="16"/>
        </w:rPr>
        <w:t xml:space="preserve"> could “</w:t>
      </w:r>
      <w:r>
        <w:rPr>
          <w:rStyle w:val="StyleUnderline"/>
          <w:u w:val="single"/>
          <w:highlight w:val="cyan"/>
        </w:rPr>
        <w:t xml:space="preserve">could shrink</w:t>
      </w:r>
      <w:r>
        <w:rPr>
          <w:rStyle w:val="StyleUnderline"/>
          <w:u w:val="single"/>
        </w:rPr>
        <w:t xml:space="preserve"> U.S. </w:t>
      </w:r>
      <w:r>
        <w:rPr>
          <w:rStyle w:val="StyleUnderline"/>
          <w:u w:val="single"/>
          <w:highlight w:val="cyan"/>
        </w:rPr>
        <w:t xml:space="preserve">GDP by</w:t>
      </w:r>
      <w:r>
        <w:rPr>
          <w:rStyle w:val="StyleUnderline"/>
          <w:u w:val="single"/>
        </w:rPr>
        <w:t xml:space="preserve"> as much as </w:t>
      </w:r>
      <w:r>
        <w:rPr>
          <w:rStyle w:val="StyleUnderline"/>
          <w:u w:val="single"/>
          <w:highlight w:val="cyan"/>
        </w:rPr>
        <w:t xml:space="preserve">24%</w:t>
      </w:r>
      <w:r>
        <w:rPr>
          <w:sz w:val="16"/>
          <w:szCs w:val="16"/>
          <w:highlight w:val="cyan"/>
        </w:rPr>
        <w:t xml:space="preserve"> </w:t>
      </w:r>
      <w:r>
        <w:rPr>
          <w:rStyle w:val="StyleUnderline"/>
          <w:u w:val="single"/>
        </w:rPr>
        <w:t xml:space="preserve">by</w:t>
      </w:r>
      <w:r>
        <w:rPr>
          <w:sz w:val="16"/>
          <w:szCs w:val="16"/>
        </w:rPr>
        <w:t xml:space="preserve"> the year </w:t>
      </w:r>
      <w:r>
        <w:rPr>
          <w:rStyle w:val="StyleUnderline"/>
          <w:u w:val="single"/>
        </w:rPr>
        <w:t xml:space="preserve">2060</w:t>
      </w:r>
      <w:r>
        <w:rPr>
          <w:sz w:val="16"/>
          <w:szCs w:val="16"/>
        </w:rPr>
        <w:t xml:space="preserve">,” Yahoo Finance </w:t>
      </w:r>
      <w:r>
        <w:t xml:space="preserve">reports</w:t>
      </w:r>
      <w:r>
        <w:rPr>
          <w:sz w:val="16"/>
          <w:szCs w:val="16"/>
        </w:rPr>
        <w:t xml:space="preserve">. </w:t>
      </w:r>
    </w:p>
    <w:p>
      <w:r>
        <w:rPr>
          <w:sz w:val="16"/>
          <w:szCs w:val="16"/>
        </w:rPr>
        <w:t xml:space="preserve">… [T]he model warns, </w:t>
      </w:r>
      <w:r>
        <w:rPr>
          <w:i/>
          <w:iCs/>
          <w:sz w:val="16"/>
          <w:szCs w:val="16"/>
        </w:rPr>
        <w:t xml:space="preserve">if the plan is deficit-financed</w:t>
      </w:r>
      <w:r>
        <w:rPr>
          <w:sz w:val="16"/>
          <w:szCs w:val="16"/>
        </w:rPr>
        <w:t xml:space="preserve"> – paid for by government borrowing – “</w:t>
      </w:r>
      <w:r>
        <w:rPr>
          <w:rStyle w:val="StyleUnderline"/>
          <w:u w:val="single"/>
          <w:highlight w:val="cyan"/>
        </w:rPr>
        <w:t xml:space="preserve">the negative effects of </w:t>
      </w:r>
      <w:r>
        <w:rPr>
          <w:rStyle w:val="StyleUnderline"/>
          <w:u w:val="single"/>
        </w:rPr>
        <w:t xml:space="preserve">larger</w:t>
      </w:r>
      <w:r>
        <w:rPr>
          <w:sz w:val="16"/>
          <w:szCs w:val="16"/>
        </w:rPr>
        <w:t xml:space="preserve"> </w:t>
      </w:r>
      <w:r>
        <w:rPr>
          <w:rStyle w:val="StyleUnderline"/>
          <w:u w:val="single"/>
          <w:highlight w:val="cyan"/>
        </w:rPr>
        <w:t xml:space="preserve">deficits</w:t>
      </w:r>
      <w:r>
        <w:rPr>
          <w:rStyle w:val="StyleUnderline"/>
          <w:u w:val="single"/>
        </w:rPr>
        <w:t xml:space="preserve"> </w:t>
      </w:r>
      <w:r>
        <w:rPr>
          <w:rStyle w:val="StyleUnderline"/>
          <w:u w:val="single"/>
          <w:highlight w:val="cyan"/>
        </w:rPr>
        <w:t xml:space="preserve">on labor supply</w:t>
      </w:r>
      <w:r>
        <w:rPr>
          <w:rStyle w:val="StyleUnderline"/>
          <w:u w:val="single"/>
        </w:rPr>
        <w:t xml:space="preserve">, capital accumulation </w:t>
      </w:r>
      <w:r>
        <w:rPr>
          <w:rStyle w:val="StyleUnderline"/>
          <w:u w:val="single"/>
          <w:highlight w:val="cyan"/>
        </w:rPr>
        <w:t xml:space="preserve">and GDP would </w:t>
      </w:r>
      <w:r>
        <w:rPr>
          <w:rStyle w:val="Emphasis"/>
          <w:highlight w:val="cyan"/>
        </w:rPr>
        <w:t xml:space="preserve">significantly outweigh</w:t>
      </w:r>
      <w:r>
        <w:rPr>
          <w:rStyle w:val="StyleUnderline"/>
          <w:u w:val="single"/>
        </w:rPr>
        <w:t xml:space="preserve"> the </w:t>
      </w:r>
      <w:r>
        <w:rPr>
          <w:rStyle w:val="StyleUnderline"/>
          <w:u w:val="single"/>
          <w:highlight w:val="cyan"/>
        </w:rPr>
        <w:t xml:space="preserve">positive effects</w:t>
      </w:r>
      <w:r>
        <w:rPr>
          <w:rStyle w:val="StyleUnderline"/>
          <w:u w:val="single"/>
        </w:rPr>
        <w:t xml:space="preserve"> on the economy</w:t>
      </w:r>
      <w:r>
        <w:rPr>
          <w:sz w:val="16"/>
          <w:szCs w:val="16"/>
        </w:rPr>
        <w:t xml:space="preserve"> that come from a larger and healthier workforce.” </w:t>
      </w:r>
    </w:p>
    <w:p>
      <w:r>
        <w:rPr>
          <w:sz w:val="16"/>
          <w:szCs w:val="16"/>
        </w:rPr>
        <w:t xml:space="preserve">… According to studies, </w:t>
      </w:r>
      <w:r>
        <w:rPr>
          <w:rStyle w:val="StyleUnderline"/>
          <w:u w:val="single"/>
          <w:highlight w:val="cyan"/>
        </w:rPr>
        <w:t xml:space="preserve">the cost</w:t>
      </w:r>
      <w:r>
        <w:rPr>
          <w:rStyle w:val="StyleUnderline"/>
          <w:u w:val="single"/>
        </w:rPr>
        <w:t xml:space="preserve"> of Medicare for all </w:t>
      </w:r>
      <w:r>
        <w:rPr>
          <w:rStyle w:val="StyleUnderline"/>
          <w:u w:val="single"/>
          <w:highlight w:val="cyan"/>
        </w:rPr>
        <w:t xml:space="preserve">sits a</w:t>
      </w:r>
      <w:r>
        <w:rPr>
          <w:rStyle w:val="StyleUnderline"/>
          <w:u w:val="single"/>
        </w:rPr>
        <w:t xml:space="preserve">t roughly </w:t>
      </w:r>
      <w:r>
        <w:rPr>
          <w:rStyle w:val="StyleUnderline"/>
          <w:u w:val="single"/>
          <w:highlight w:val="cyan"/>
        </w:rPr>
        <w:t xml:space="preserve">$32 trillion</w:t>
      </w:r>
      <w:r>
        <w:rPr>
          <w:rStyle w:val="StyleUnderline"/>
          <w:u w:val="single"/>
        </w:rPr>
        <w:t xml:space="preserve"> over the next decade</w:t>
      </w:r>
      <w:r>
        <w:rPr>
          <w:sz w:val="16"/>
          <w:szCs w:val="16"/>
        </w:rPr>
        <w:t xml:space="preserve">.  But, as the analysis notes, [Senator Bernie] Sanders’ </w:t>
      </w:r>
      <w:r>
        <w:rPr>
          <w:rStyle w:val="StyleUnderline"/>
          <w:u w:val="single"/>
          <w:highlight w:val="cyan"/>
        </w:rPr>
        <w:t xml:space="preserve">universal</w:t>
      </w:r>
      <w:r>
        <w:rPr>
          <w:rStyle w:val="StyleUnderline"/>
          <w:u w:val="single"/>
        </w:rPr>
        <w:t xml:space="preserve"> </w:t>
      </w:r>
      <w:r>
        <w:rPr>
          <w:rStyle w:val="StyleUnderline"/>
          <w:u w:val="single"/>
          <w:highlight w:val="cyan"/>
        </w:rPr>
        <w:t xml:space="preserve">health care</w:t>
      </w:r>
      <w:r>
        <w:rPr>
          <w:rStyle w:val="StyleUnderline"/>
          <w:u w:val="single"/>
        </w:rPr>
        <w:t xml:space="preserve"> plan </w:t>
      </w:r>
      <w:r>
        <w:rPr>
          <w:rStyle w:val="StyleUnderline"/>
          <w:u w:val="single"/>
          <w:highlight w:val="cyan"/>
        </w:rPr>
        <w:t xml:space="preserve">doesn’t have a built</w:t>
      </w:r>
      <w:r>
        <w:rPr>
          <w:rStyle w:val="StyleUnderline"/>
          <w:u w:val="single"/>
        </w:rPr>
        <w:t xml:space="preserve">-</w:t>
      </w:r>
      <w:r>
        <w:rPr>
          <w:rStyle w:val="StyleUnderline"/>
          <w:u w:val="single"/>
          <w:highlight w:val="cyan"/>
        </w:rPr>
        <w:t xml:space="preserve">in</w:t>
      </w:r>
      <w:r>
        <w:rPr>
          <w:rStyle w:val="StyleUnderline"/>
          <w:u w:val="single"/>
        </w:rPr>
        <w:t xml:space="preserve"> </w:t>
      </w:r>
      <w:r>
        <w:rPr>
          <w:rStyle w:val="StyleUnderline"/>
          <w:u w:val="single"/>
          <w:highlight w:val="cyan"/>
        </w:rPr>
        <w:t xml:space="preserve">financing mechanism</w:t>
      </w:r>
      <w:r>
        <w:rPr>
          <w:sz w:val="16"/>
          <w:szCs w:val="16"/>
        </w:rPr>
        <w:t xml:space="preserve"> … Sanders’ </w:t>
      </w:r>
      <w:r>
        <w:rPr>
          <w:rStyle w:val="StyleUnderline"/>
          <w:u w:val="single"/>
        </w:rPr>
        <w:t xml:space="preserve">wealth </w:t>
      </w:r>
      <w:r>
        <w:rPr>
          <w:rStyle w:val="StyleUnderline"/>
          <w:u w:val="single"/>
          <w:highlight w:val="cyan"/>
        </w:rPr>
        <w:t xml:space="preserve">tax would generate $1 trillion less </w:t>
      </w:r>
      <w:r>
        <w:rPr>
          <w:rStyle w:val="StyleUnderline"/>
          <w:u w:val="single"/>
        </w:rPr>
        <w:t xml:space="preserve">in revenue</w:t>
      </w:r>
      <w:r>
        <w:rPr>
          <w:sz w:val="16"/>
          <w:szCs w:val="16"/>
        </w:rPr>
        <w:t xml:space="preserve"> than he stated … The real trouble comes </w:t>
      </w:r>
      <w:r>
        <w:rPr>
          <w:rStyle w:val="StyleUnderline"/>
          <w:u w:val="single"/>
        </w:rPr>
        <w:t xml:space="preserve">when Medicare for all is financed by deficits</w:t>
      </w:r>
      <w:r>
        <w:rPr>
          <w:sz w:val="16"/>
          <w:szCs w:val="16"/>
        </w:rPr>
        <w:t xml:space="preserve">.  With government borrowing, </w:t>
      </w:r>
      <w:r>
        <w:rPr>
          <w:rStyle w:val="StyleUnderline"/>
          <w:u w:val="single"/>
        </w:rPr>
        <w:t xml:space="preserve">universal health care could shrink the economy by as much as 24% by 2060, as investments in private capital are reduced.</w:t>
      </w:r>
    </w:p>
    <w:p>
      <w:r>
        <w:rPr>
          <w:rStyle w:val="StyleUnderline"/>
          <w:u w:val="single"/>
        </w:rPr>
        <w:t xml:space="preserve">The</w:t>
      </w:r>
      <w:r>
        <w:rPr>
          <w:sz w:val="16"/>
          <w:szCs w:val="16"/>
        </w:rPr>
        <w:t xml:space="preserve"> one-size-fits-all </w:t>
      </w:r>
      <w:r>
        <w:rPr>
          <w:rStyle w:val="StyleUnderline"/>
          <w:u w:val="single"/>
          <w:highlight w:val="cyan"/>
        </w:rPr>
        <w:t xml:space="preserve">government</w:t>
      </w:r>
      <w:r>
        <w:rPr>
          <w:rStyle w:val="StyleUnderline"/>
          <w:u w:val="single"/>
        </w:rPr>
        <w:t xml:space="preserve"> health </w:t>
      </w:r>
      <w:r>
        <w:rPr>
          <w:rStyle w:val="StyleUnderline"/>
          <w:u w:val="single"/>
          <w:highlight w:val="cyan"/>
        </w:rPr>
        <w:t xml:space="preserve">insurance</w:t>
      </w:r>
      <w:r>
        <w:rPr>
          <w:rStyle w:val="StyleUnderline"/>
          <w:u w:val="single"/>
        </w:rPr>
        <w:t xml:space="preserve"> system “</w:t>
      </w:r>
      <w:r>
        <w:rPr>
          <w:rStyle w:val="StyleUnderline"/>
          <w:u w:val="single"/>
          <w:highlight w:val="cyan"/>
        </w:rPr>
        <w:t xml:space="preserve">could decimate the economy</w:t>
      </w:r>
      <w:r>
        <w:rPr>
          <w:sz w:val="16"/>
          <w:szCs w:val="16"/>
        </w:rPr>
        <w:t xml:space="preserve">,” the Washington Examiner </w:t>
      </w:r>
      <w:r>
        <w:t xml:space="preserve">adds</w:t>
      </w:r>
      <w:r>
        <w:rPr>
          <w:sz w:val="16"/>
          <w:szCs w:val="16"/>
        </w:rPr>
        <w:t xml:space="preserve">.  </w:t>
      </w:r>
    </w:p>
    <w:p>
      <w:r>
        <w:rPr>
          <w:sz w:val="16"/>
          <w:szCs w:val="16"/>
        </w:rPr>
        <w:t xml:space="preserve">This contributes to the mounting evidence that </w:t>
      </w:r>
      <w:r>
        <w:rPr>
          <w:rStyle w:val="StyleUnderline"/>
          <w:u w:val="single"/>
        </w:rPr>
        <w:t xml:space="preserve">Medicare for All would </w:t>
      </w:r>
      <w:r>
        <w:rPr>
          <w:rStyle w:val="StyleUnderline"/>
          <w:u w:val="single"/>
          <w:highlight w:val="cyan"/>
        </w:rPr>
        <w:t xml:space="preserve">burden</w:t>
      </w:r>
      <w:r>
        <w:rPr>
          <w:rStyle w:val="StyleUnderline"/>
          <w:u w:val="single"/>
        </w:rPr>
        <w:t xml:space="preserve"> American </w:t>
      </w:r>
      <w:r>
        <w:rPr>
          <w:rStyle w:val="StyleUnderline"/>
          <w:u w:val="single"/>
          <w:highlight w:val="cyan"/>
        </w:rPr>
        <w:t xml:space="preserve">families with unaffordable</w:t>
      </w:r>
      <w:r>
        <w:rPr>
          <w:rStyle w:val="StyleUnderline"/>
          <w:u w:val="single"/>
        </w:rPr>
        <w:t xml:space="preserve"> new </w:t>
      </w:r>
      <w:r>
        <w:rPr>
          <w:rStyle w:val="StyleUnderline"/>
          <w:u w:val="single"/>
          <w:highlight w:val="cyan"/>
        </w:rPr>
        <w:t xml:space="preserve">costs</w:t>
      </w:r>
      <w:r>
        <w:rPr>
          <w:sz w:val="16"/>
          <w:szCs w:val="16"/>
        </w:rPr>
        <w:t xml:space="preserve">, as the Urban Institute finds “</w:t>
      </w:r>
      <w:r>
        <w:rPr>
          <w:rStyle w:val="StyleUnderline"/>
          <w:u w:val="single"/>
        </w:rPr>
        <w:t xml:space="preserve">that </w:t>
      </w:r>
      <w:r>
        <w:rPr>
          <w:rStyle w:val="StyleUnderline"/>
          <w:u w:val="single"/>
          <w:highlight w:val="cyan"/>
        </w:rPr>
        <w:t xml:space="preserve">federal spending on health  care</w:t>
      </w:r>
      <w:r>
        <w:rPr>
          <w:rStyle w:val="StyleUnderline"/>
          <w:u w:val="single"/>
        </w:rPr>
        <w:t xml:space="preserve"> </w:t>
      </w:r>
      <w:r>
        <w:rPr>
          <w:rStyle w:val="StyleUnderline"/>
          <w:u w:val="single"/>
          <w:highlight w:val="cyan"/>
        </w:rPr>
        <w:t xml:space="preserve">would</w:t>
      </w:r>
      <w:r>
        <w:rPr>
          <w:rStyle w:val="StyleUnderline"/>
          <w:u w:val="single"/>
        </w:rPr>
        <w:t xml:space="preserve"> </w:t>
      </w:r>
      <w:r>
        <w:rPr>
          <w:rStyle w:val="StyleUnderline"/>
          <w:u w:val="single"/>
          <w:highlight w:val="cyan"/>
        </w:rPr>
        <w:t xml:space="preserve">increase</w:t>
      </w:r>
      <w:r>
        <w:rPr>
          <w:rStyle w:val="StyleUnderline"/>
          <w:u w:val="single"/>
        </w:rPr>
        <w:t xml:space="preserve"> </w:t>
      </w:r>
      <w:r>
        <w:rPr>
          <w:rStyle w:val="StyleUnderline"/>
          <w:u w:val="single"/>
          <w:highlight w:val="cyan"/>
        </w:rPr>
        <w:t xml:space="preserve">by</w:t>
      </w:r>
      <w:r>
        <w:rPr>
          <w:rStyle w:val="StyleUnderline"/>
          <w:u w:val="single"/>
        </w:rPr>
        <w:t xml:space="preserve"> roughly </w:t>
      </w:r>
      <w:r>
        <w:rPr>
          <w:rStyle w:val="StyleUnderline"/>
          <w:u w:val="single"/>
          <w:highlight w:val="cyan"/>
        </w:rPr>
        <w:t xml:space="preserve">$34 trillion</w:t>
      </w:r>
      <w:r>
        <w:rPr>
          <w:rStyle w:val="StyleUnderline"/>
          <w:u w:val="single"/>
        </w:rPr>
        <w:t xml:space="preserve"> under a single-payer plan </w:t>
      </w:r>
      <w:r>
        <w:rPr>
          <w:sz w:val="16"/>
          <w:szCs w:val="16"/>
        </w:rPr>
        <w:t xml:space="preserve">similar to Medicare for All,” CNN reports.  The Committee for a Responsible Federal Budget (CRFB) finds that “</w:t>
      </w:r>
      <w:r>
        <w:rPr>
          <w:rStyle w:val="StyleUnderline"/>
          <w:u w:val="single"/>
        </w:rPr>
        <w:t xml:space="preserve">fully </w:t>
      </w:r>
      <w:r>
        <w:rPr>
          <w:rStyle w:val="StyleUnderline"/>
          <w:u w:val="single"/>
          <w:highlight w:val="cyan"/>
        </w:rPr>
        <w:t xml:space="preserve">offsetting the cost would</w:t>
      </w:r>
      <w:r>
        <w:rPr>
          <w:rStyle w:val="StyleUnderline"/>
          <w:u w:val="single"/>
        </w:rPr>
        <w:t xml:space="preserve"> require higher taxes on the middle class</w:t>
      </w:r>
      <w:r>
        <w:rPr>
          <w:sz w:val="16"/>
          <w:szCs w:val="16"/>
        </w:rPr>
        <w:t xml:space="preserve">” and would “</w:t>
      </w:r>
      <w:r>
        <w:rPr>
          <w:rStyle w:val="StyleUnderline"/>
          <w:u w:val="single"/>
          <w:highlight w:val="cyan"/>
        </w:rPr>
        <w:t xml:space="preserve">require</w:t>
      </w:r>
      <w:r>
        <w:rPr>
          <w:rStyle w:val="StyleUnderline"/>
          <w:u w:val="single"/>
        </w:rPr>
        <w:t xml:space="preserve"> the equivalent of </w:t>
      </w:r>
      <w:r>
        <w:rPr>
          <w:rStyle w:val="StyleUnderline"/>
          <w:u w:val="single"/>
          <w:highlight w:val="cyan"/>
        </w:rPr>
        <w:t xml:space="preserve">tripling payroll taxes</w:t>
      </w:r>
      <w:r>
        <w:rPr>
          <w:rStyle w:val="StyleUnderline"/>
          <w:u w:val="single"/>
        </w:rPr>
        <w:t xml:space="preserve"> </w:t>
      </w:r>
      <w:r>
        <w:rPr>
          <w:rStyle w:val="StyleUnderline"/>
          <w:u w:val="single"/>
          <w:highlight w:val="cyan"/>
        </w:rPr>
        <w:t xml:space="preserve">or</w:t>
      </w:r>
      <w:r>
        <w:rPr>
          <w:rStyle w:val="StyleUnderline"/>
          <w:u w:val="single"/>
        </w:rPr>
        <w:t xml:space="preserve"> more than </w:t>
      </w:r>
      <w:r>
        <w:rPr>
          <w:rStyle w:val="StyleUnderline"/>
          <w:u w:val="single"/>
          <w:highlight w:val="cyan"/>
        </w:rPr>
        <w:t xml:space="preserve">doubling all other taxes</w:t>
      </w:r>
      <w:r>
        <w:rPr>
          <w:sz w:val="16"/>
          <w:szCs w:val="16"/>
        </w:rPr>
        <w:t xml:space="preserve">.”  Senator Sanders previously acknowledged that </w:t>
      </w:r>
      <w:r>
        <w:rPr>
          <w:rStyle w:val="StyleUnderline"/>
          <w:u w:val="single"/>
        </w:rPr>
        <w:t xml:space="preserve">Americans making more than $29,000 per year would “pay more in taxes</w:t>
      </w:r>
      <w:r>
        <w:rPr>
          <w:sz w:val="16"/>
          <w:szCs w:val="16"/>
        </w:rPr>
        <w:t xml:space="preserve">” for Medicare for All.</w:t>
      </w:r>
    </w:p>
    <w:p>
      <w:r>
        <w:rPr>
          <w:sz w:val="16"/>
          <w:szCs w:val="16"/>
        </w:rPr>
        <w:t xml:space="preserve">“No matter how you cut the numbers, </w:t>
      </w:r>
      <w:r>
        <w:rPr>
          <w:rStyle w:val="StyleUnderline"/>
          <w:u w:val="single"/>
          <w:highlight w:val="cyan"/>
        </w:rPr>
        <w:t xml:space="preserve">there</w:t>
      </w:r>
      <w:r>
        <w:rPr>
          <w:rStyle w:val="StyleUnderline"/>
          <w:u w:val="single"/>
        </w:rPr>
        <w:t xml:space="preserve"> </w:t>
      </w:r>
      <w:r>
        <w:rPr>
          <w:rStyle w:val="StyleUnderline"/>
          <w:u w:val="single"/>
          <w:highlight w:val="cyan"/>
        </w:rPr>
        <w:t xml:space="preserve">is</w:t>
      </w:r>
      <w:r>
        <w:rPr>
          <w:rStyle w:val="StyleUnderline"/>
          <w:u w:val="single"/>
        </w:rPr>
        <w:t xml:space="preserve"> absolutely </w:t>
      </w:r>
      <w:r>
        <w:rPr>
          <w:rStyle w:val="StyleUnderline"/>
          <w:u w:val="single"/>
          <w:highlight w:val="cyan"/>
        </w:rPr>
        <w:t xml:space="preserve">no way to pay</w:t>
      </w:r>
      <w:r>
        <w:rPr>
          <w:rStyle w:val="StyleUnderline"/>
          <w:u w:val="single"/>
        </w:rPr>
        <w:t xml:space="preserve"> for Medicare for all </w:t>
      </w:r>
      <w:r>
        <w:rPr>
          <w:rStyle w:val="StyleUnderline"/>
          <w:u w:val="single"/>
          <w:highlight w:val="cyan"/>
        </w:rPr>
        <w:t xml:space="preserve">without tax increases</w:t>
      </w:r>
      <w:r>
        <w:rPr>
          <w:sz w:val="16"/>
          <w:szCs w:val="16"/>
        </w:rPr>
        <w:t xml:space="preserve"> – or spending cuts – </w:t>
      </w:r>
      <w:r>
        <w:rPr>
          <w:rStyle w:val="StyleUnderline"/>
          <w:u w:val="single"/>
          <w:highlight w:val="cyan"/>
        </w:rPr>
        <w:t xml:space="preserve">on the middle</w:t>
      </w:r>
      <w:r>
        <w:rPr>
          <w:rStyle w:val="StyleUnderline"/>
          <w:u w:val="single"/>
        </w:rPr>
        <w:t xml:space="preserve"> </w:t>
      </w:r>
      <w:r>
        <w:rPr>
          <w:rStyle w:val="StyleUnderline"/>
          <w:u w:val="single"/>
          <w:highlight w:val="cyan"/>
        </w:rPr>
        <w:t xml:space="preserve">class</w:t>
      </w:r>
      <w:r>
        <w:rPr>
          <w:sz w:val="16"/>
          <w:szCs w:val="16"/>
        </w:rPr>
        <w:t xml:space="preserve">,” Marc Goldwein of CRFB </w:t>
      </w:r>
      <w:r>
        <w:t xml:space="preserve">told</w:t>
      </w:r>
      <w:r>
        <w:rPr>
          <w:sz w:val="16"/>
          <w:szCs w:val="16"/>
        </w:rPr>
        <w:t xml:space="preserve"> POLITICO.  “</w:t>
      </w:r>
      <w:r>
        <w:rPr>
          <w:rStyle w:val="StyleUnderline"/>
          <w:u w:val="single"/>
        </w:rPr>
        <w:t xml:space="preserve">There’s no question it hits the middle class</w:t>
      </w:r>
      <w:r>
        <w:rPr>
          <w:sz w:val="16"/>
          <w:szCs w:val="16"/>
        </w:rPr>
        <w:t xml:space="preserve">,” Kenneth Thorpe, Chairman of the Health Policy and Management Department, Emory University </w:t>
      </w:r>
      <w:r>
        <w:t xml:space="preserve">told</w:t>
      </w:r>
      <w:r>
        <w:rPr>
          <w:sz w:val="16"/>
          <w:szCs w:val="16"/>
        </w:rPr>
        <w:t xml:space="preserve"> The Washington Post.</w:t>
      </w:r>
    </w:p>
    <w:p>
      <w:r>
        <w:rPr>
          <w:sz w:val="16"/>
          <w:szCs w:val="16"/>
        </w:rPr>
        <w:t xml:space="preserve">“</w:t>
      </w:r>
      <w:r>
        <w:rPr>
          <w:rStyle w:val="StyleUnderline"/>
          <w:u w:val="single"/>
        </w:rPr>
        <w:t xml:space="preserve">Although</w:t>
      </w:r>
      <w:r>
        <w:rPr>
          <w:sz w:val="16"/>
          <w:szCs w:val="16"/>
        </w:rPr>
        <w:t xml:space="preserve"> [Medicare for All’s </w:t>
      </w:r>
      <w:r>
        <w:rPr>
          <w:rStyle w:val="StyleUnderline"/>
          <w:u w:val="single"/>
        </w:rPr>
        <w:t xml:space="preserve">supporters</w:t>
      </w:r>
      <w:r>
        <w:rPr>
          <w:sz w:val="16"/>
          <w:szCs w:val="16"/>
        </w:rPr>
        <w:t xml:space="preserve">] </w:t>
      </w:r>
      <w:r>
        <w:rPr>
          <w:rStyle w:val="StyleUnderline"/>
          <w:u w:val="single"/>
        </w:rPr>
        <w:t xml:space="preserve">have</w:t>
      </w:r>
      <w:r>
        <w:rPr>
          <w:sz w:val="16"/>
          <w:szCs w:val="16"/>
        </w:rPr>
        <w:t xml:space="preserve"> frequently </w:t>
      </w:r>
      <w:r>
        <w:rPr>
          <w:rStyle w:val="StyleUnderline"/>
          <w:u w:val="single"/>
        </w:rPr>
        <w:t xml:space="preserve">stressed </w:t>
      </w:r>
      <w:r>
        <w:rPr>
          <w:sz w:val="16"/>
          <w:szCs w:val="16"/>
        </w:rPr>
        <w:t xml:space="preserve">that the middle class would see overall </w:t>
      </w:r>
      <w:r>
        <w:rPr>
          <w:rStyle w:val="StyleUnderline"/>
          <w:u w:val="single"/>
        </w:rPr>
        <w:t xml:space="preserve">costs go down</w:t>
      </w:r>
      <w:r>
        <w:rPr>
          <w:sz w:val="16"/>
          <w:szCs w:val="16"/>
        </w:rPr>
        <w:t xml:space="preserve">, a wide range of experts … say </w:t>
      </w:r>
      <w:r>
        <w:rPr>
          <w:rStyle w:val="StyleUnderline"/>
          <w:u w:val="single"/>
        </w:rPr>
        <w:t xml:space="preserve">it is impossible to make</w:t>
      </w:r>
      <w:r>
        <w:rPr>
          <w:sz w:val="16"/>
          <w:szCs w:val="16"/>
        </w:rPr>
        <w:t xml:space="preserve"> </w:t>
      </w:r>
      <w:r>
        <w:rPr>
          <w:rStyle w:val="StyleUnderline"/>
          <w:u w:val="single"/>
        </w:rPr>
        <w:t xml:space="preserve">those guarantees</w:t>
      </w:r>
      <w:r>
        <w:rPr>
          <w:sz w:val="16"/>
          <w:szCs w:val="16"/>
        </w:rPr>
        <w:t xml:space="preserve"> based on the plans that the candidates have outlined so far … ‘</w:t>
      </w:r>
      <w:r>
        <w:rPr>
          <w:rStyle w:val="StyleUnderline"/>
          <w:u w:val="single"/>
          <w:highlight w:val="cyan"/>
        </w:rPr>
        <w:t xml:space="preserve">It’s impossible</w:t>
      </w:r>
      <w:r>
        <w:rPr>
          <w:rStyle w:val="StyleUnderline"/>
          <w:u w:val="single"/>
        </w:rPr>
        <w:t xml:space="preserve"> </w:t>
      </w:r>
      <w:r>
        <w:rPr>
          <w:rStyle w:val="StyleUnderline"/>
          <w:u w:val="single"/>
          <w:highlight w:val="cyan"/>
        </w:rPr>
        <w:t xml:space="preserve">to</w:t>
      </w:r>
      <w:r>
        <w:rPr>
          <w:rStyle w:val="StyleUnderline"/>
          <w:u w:val="single"/>
        </w:rPr>
        <w:t xml:space="preserve"> </w:t>
      </w:r>
      <w:r>
        <w:rPr>
          <w:rStyle w:val="StyleUnderline"/>
          <w:u w:val="single"/>
          <w:highlight w:val="cyan"/>
        </w:rPr>
        <w:t xml:space="preserve">have</w:t>
      </w:r>
      <w:r>
        <w:rPr>
          <w:rStyle w:val="StyleUnderline"/>
          <w:u w:val="single"/>
        </w:rPr>
        <w:t xml:space="preserve"> an ‘</w:t>
      </w:r>
      <w:r>
        <w:rPr>
          <w:rStyle w:val="StyleUnderline"/>
          <w:u w:val="single"/>
          <w:highlight w:val="cyan"/>
        </w:rPr>
        <w:t xml:space="preserve">everybody</w:t>
      </w:r>
      <w:r>
        <w:rPr>
          <w:rStyle w:val="StyleUnderline"/>
          <w:u w:val="single"/>
        </w:rPr>
        <w:t xml:space="preserve"> </w:t>
      </w:r>
      <w:r>
        <w:rPr>
          <w:rStyle w:val="StyleUnderline"/>
          <w:u w:val="single"/>
          <w:highlight w:val="cyan"/>
        </w:rPr>
        <w:t xml:space="preserve">win</w:t>
      </w:r>
      <w:r>
        <w:rPr>
          <w:rStyle w:val="StyleUnderline"/>
          <w:u w:val="single"/>
        </w:rPr>
        <w:t xml:space="preserve">s’ scenario</w:t>
      </w:r>
      <w:r>
        <w:rPr>
          <w:sz w:val="16"/>
          <w:szCs w:val="16"/>
        </w:rPr>
        <w:t xml:space="preserve"> here,’ said Kenneth Thorpe, chairman of the health policy department at Emory University … ‘There’s no question it hits the middle class,’ he added.  John Holahan, a health policy expert at the nonpartisan Urban Institute agreed: ‘Even though high-income people are going to pay a lot more, this has to hit the middle class.’… ‘</w:t>
      </w:r>
      <w:r>
        <w:rPr>
          <w:rStyle w:val="StyleUnderline"/>
          <w:u w:val="single"/>
        </w:rPr>
        <w:t xml:space="preserve">Most of the proposals to move to Medicare-for-all would involve substantial tax increases that would affect most people</w:t>
      </w:r>
      <w:r>
        <w:rPr>
          <w:sz w:val="16"/>
          <w:szCs w:val="16"/>
        </w:rPr>
        <w:t xml:space="preserve">,’ said Katherine Baicker, an economist at the University of Chicago who specializes in health policy.  ‘</w:t>
      </w:r>
      <w:r>
        <w:rPr>
          <w:rStyle w:val="StyleUnderline"/>
          <w:u w:val="single"/>
        </w:rPr>
        <w:t xml:space="preserve">These are going to be big tax increases.’ … ‘I think it seems likely under most proposals </w:t>
      </w:r>
      <w:r>
        <w:rPr>
          <w:rStyle w:val="StyleUnderline"/>
          <w:u w:val="single"/>
          <w:highlight w:val="cyan"/>
        </w:rPr>
        <w:t xml:space="preserve">taxes</w:t>
      </w:r>
      <w:r>
        <w:rPr>
          <w:rStyle w:val="StyleUnderline"/>
          <w:u w:val="single"/>
        </w:rPr>
        <w:t xml:space="preserve"> </w:t>
      </w:r>
      <w:r>
        <w:rPr>
          <w:rStyle w:val="StyleUnderline"/>
          <w:u w:val="single"/>
          <w:highlight w:val="cyan"/>
        </w:rPr>
        <w:t xml:space="preserve">would </w:t>
      </w:r>
      <w:r>
        <w:rPr>
          <w:rStyle w:val="StyleUnderline"/>
          <w:u w:val="single"/>
        </w:rPr>
        <w:t xml:space="preserve">have to </w:t>
      </w:r>
      <w:r>
        <w:rPr>
          <w:rStyle w:val="StyleUnderline"/>
          <w:u w:val="single"/>
          <w:highlight w:val="cyan"/>
        </w:rPr>
        <w:t xml:space="preserve">go up substantially</w:t>
      </w:r>
      <w:r>
        <w:rPr>
          <w:rStyle w:val="StyleUnderline"/>
          <w:u w:val="single"/>
        </w:rPr>
        <w:t xml:space="preserve"> </w:t>
      </w:r>
      <w:r>
        <w:rPr>
          <w:rStyle w:val="StyleUnderline"/>
          <w:u w:val="single"/>
          <w:highlight w:val="cyan"/>
        </w:rPr>
        <w:t xml:space="preserve">unless</w:t>
      </w:r>
      <w:r>
        <w:rPr>
          <w:rStyle w:val="StyleUnderline"/>
          <w:u w:val="single"/>
        </w:rPr>
        <w:t xml:space="preserve"> </w:t>
      </w:r>
      <w:r>
        <w:rPr>
          <w:rStyle w:val="StyleUnderline"/>
          <w:u w:val="single"/>
          <w:highlight w:val="cyan"/>
        </w:rPr>
        <w:t xml:space="preserve">you</w:t>
      </w:r>
      <w:r>
        <w:rPr>
          <w:rStyle w:val="StyleUnderline"/>
          <w:u w:val="single"/>
        </w:rPr>
        <w:t xml:space="preserve"> dramatically </w:t>
      </w:r>
      <w:r>
        <w:rPr>
          <w:rStyle w:val="StyleUnderline"/>
          <w:u w:val="single"/>
          <w:highlight w:val="cyan"/>
        </w:rPr>
        <w:t xml:space="preserve">cut</w:t>
      </w:r>
      <w:r>
        <w:rPr>
          <w:rStyle w:val="StyleUnderline"/>
          <w:u w:val="single"/>
        </w:rPr>
        <w:t xml:space="preserve"> </w:t>
      </w:r>
      <w:r>
        <w:rPr>
          <w:rStyle w:val="StyleUnderline"/>
          <w:u w:val="single"/>
          <w:highlight w:val="cyan"/>
        </w:rPr>
        <w:t xml:space="preserve">the</w:t>
      </w:r>
      <w:r>
        <w:rPr>
          <w:rStyle w:val="StyleUnderline"/>
          <w:u w:val="single"/>
        </w:rPr>
        <w:t xml:space="preserve"> health </w:t>
      </w:r>
      <w:r>
        <w:rPr>
          <w:rStyle w:val="StyleUnderline"/>
          <w:u w:val="single"/>
          <w:highlight w:val="cyan"/>
        </w:rPr>
        <w:t xml:space="preserve">care</w:t>
      </w:r>
      <w:r>
        <w:rPr>
          <w:rStyle w:val="StyleUnderline"/>
          <w:u w:val="single"/>
        </w:rPr>
        <w:t xml:space="preserve"> </w:t>
      </w:r>
      <w:r>
        <w:rPr>
          <w:rStyle w:val="StyleUnderline"/>
          <w:u w:val="single"/>
          <w:highlight w:val="cyan"/>
        </w:rPr>
        <w:t xml:space="preserve">you’re getting</w:t>
      </w:r>
      <w:r>
        <w:rPr>
          <w:sz w:val="16"/>
          <w:szCs w:val="16"/>
        </w:rPr>
        <w:t xml:space="preserve">,’ she added,” The Washington Post </w:t>
      </w:r>
      <w:r>
        <w:t xml:space="preserve">reports</w:t>
      </w:r>
      <w:r>
        <w:rPr>
          <w:sz w:val="16"/>
          <w:szCs w:val="16"/>
        </w:rPr>
        <w:t xml:space="preserve">. </w:t>
      </w:r>
    </w:p>
    <w:p>
      <w:r>
        <w:rPr>
          <w:sz w:val="16"/>
          <w:szCs w:val="16"/>
        </w:rPr>
        <w:t xml:space="preserve">And, “economists say that </w:t>
      </w:r>
      <w:r>
        <w:rPr>
          <w:rStyle w:val="StyleUnderline"/>
          <w:u w:val="single"/>
        </w:rPr>
        <w:t xml:space="preserve">most </w:t>
      </w:r>
      <w:r>
        <w:rPr>
          <w:rStyle w:val="StyleUnderline"/>
          <w:u w:val="single"/>
          <w:highlight w:val="cyan"/>
        </w:rPr>
        <w:t xml:space="preserve">taxpayers</w:t>
      </w:r>
      <w:r>
        <w:rPr>
          <w:rStyle w:val="StyleUnderline"/>
          <w:u w:val="single"/>
        </w:rPr>
        <w:t xml:space="preserve"> </w:t>
      </w:r>
      <w:r>
        <w:rPr>
          <w:rStyle w:val="StyleUnderline"/>
          <w:u w:val="single"/>
          <w:highlight w:val="cyan"/>
        </w:rPr>
        <w:t xml:space="preserve">would </w:t>
      </w:r>
      <w:r>
        <w:rPr>
          <w:rStyle w:val="Emphasis"/>
          <w:highlight w:val="cyan"/>
        </w:rPr>
        <w:t xml:space="preserve">pay more</w:t>
      </w:r>
      <w:r>
        <w:rPr>
          <w:rStyle w:val="StyleUnderline"/>
          <w:u w:val="single"/>
        </w:rPr>
        <w:t xml:space="preserve"> in taxes </w:t>
      </w:r>
      <w:r>
        <w:rPr>
          <w:rStyle w:val="Emphasis"/>
          <w:highlight w:val="cyan"/>
        </w:rPr>
        <w:t xml:space="preserve">than they would save</w:t>
      </w:r>
      <w:r>
        <w:rPr>
          <w:rStyle w:val="StyleUnderline"/>
          <w:u w:val="single"/>
          <w:highlight w:val="cyan"/>
        </w:rPr>
        <w:t xml:space="preserve"> from</w:t>
      </w:r>
      <w:r>
        <w:rPr>
          <w:rStyle w:val="StyleUnderline"/>
          <w:u w:val="single"/>
        </w:rPr>
        <w:t xml:space="preserve"> </w:t>
      </w:r>
      <w:r>
        <w:rPr>
          <w:rStyle w:val="StyleUnderline"/>
          <w:u w:val="single"/>
          <w:highlight w:val="cyan"/>
        </w:rPr>
        <w:t xml:space="preserve">having</w:t>
      </w:r>
      <w:r>
        <w:rPr>
          <w:rStyle w:val="StyleUnderline"/>
          <w:u w:val="single"/>
        </w:rPr>
        <w:t xml:space="preserve"> </w:t>
      </w:r>
      <w:r>
        <w:rPr>
          <w:rStyle w:val="StyleUnderline"/>
          <w:u w:val="single"/>
          <w:highlight w:val="cyan"/>
        </w:rPr>
        <w:t xml:space="preserve">the</w:t>
      </w:r>
      <w:r>
        <w:rPr>
          <w:rStyle w:val="StyleUnderline"/>
          <w:u w:val="single"/>
        </w:rPr>
        <w:t xml:space="preserve"> </w:t>
      </w:r>
      <w:r>
        <w:rPr>
          <w:rStyle w:val="StyleUnderline"/>
          <w:u w:val="single"/>
          <w:highlight w:val="cyan"/>
        </w:rPr>
        <w:t xml:space="preserve">fed</w:t>
      </w:r>
      <w:r>
        <w:rPr>
          <w:rStyle w:val="StyleUnderline"/>
          <w:u w:val="single"/>
        </w:rPr>
        <w:t xml:space="preserve">eral government </w:t>
      </w:r>
      <w:r>
        <w:rPr>
          <w:rStyle w:val="StyleUnderline"/>
          <w:u w:val="single"/>
          <w:highlight w:val="cyan"/>
        </w:rPr>
        <w:t xml:space="preserve">absorb</w:t>
      </w:r>
      <w:r>
        <w:rPr>
          <w:rStyle w:val="StyleUnderline"/>
          <w:u w:val="single"/>
        </w:rPr>
        <w:t xml:space="preserve"> the cost of health-care </w:t>
      </w:r>
      <w:r>
        <w:rPr>
          <w:rStyle w:val="StyleUnderline"/>
          <w:u w:val="single"/>
          <w:highlight w:val="cyan"/>
        </w:rPr>
        <w:t xml:space="preserve">premium</w:t>
      </w:r>
      <w:r>
        <w:rPr>
          <w:sz w:val="16"/>
          <w:szCs w:val="16"/>
        </w:rPr>
        <w:t xml:space="preserve">s,” The Post also </w:t>
      </w:r>
      <w:r>
        <w:t xml:space="preserve">reports</w:t>
      </w:r>
      <w:r>
        <w:rPr>
          <w:sz w:val="16"/>
          <w:szCs w:val="16"/>
        </w:rPr>
        <w:t xml:space="preserve">.  Additionally, “</w:t>
      </w:r>
      <w:r>
        <w:rPr>
          <w:rStyle w:val="StyleUnderline"/>
          <w:u w:val="single"/>
          <w:highlight w:val="cyan"/>
        </w:rPr>
        <w:t xml:space="preserve">71%</w:t>
      </w:r>
      <w:r>
        <w:rPr>
          <w:rStyle w:val="StyleUnderline"/>
          <w:u w:val="single"/>
        </w:rPr>
        <w:t xml:space="preserve"> of households with private insurance </w:t>
      </w:r>
      <w:r>
        <w:rPr>
          <w:rStyle w:val="StyleUnderline"/>
          <w:u w:val="single"/>
          <w:highlight w:val="cyan"/>
        </w:rPr>
        <w:t xml:space="preserve">would</w:t>
      </w:r>
      <w:r>
        <w:rPr>
          <w:rStyle w:val="StyleUnderline"/>
          <w:u w:val="single"/>
        </w:rPr>
        <w:t xml:space="preserve"> wind up </w:t>
      </w:r>
      <w:r>
        <w:rPr>
          <w:rStyle w:val="StyleUnderline"/>
          <w:u w:val="single"/>
          <w:highlight w:val="cyan"/>
        </w:rPr>
        <w:t xml:space="preserve">pay</w:t>
      </w:r>
      <w:r>
        <w:rPr>
          <w:rStyle w:val="StyleUnderline"/>
          <w:u w:val="single"/>
        </w:rPr>
        <w:t xml:space="preserve">ing </w:t>
      </w:r>
      <w:r>
        <w:rPr>
          <w:rStyle w:val="StyleUnderline"/>
          <w:u w:val="single"/>
          <w:highlight w:val="cyan"/>
        </w:rPr>
        <w:t xml:space="preserve">more</w:t>
      </w:r>
      <w:r>
        <w:rPr>
          <w:rStyle w:val="StyleUnderline"/>
          <w:u w:val="single"/>
        </w:rPr>
        <w:t xml:space="preserve"> than they would under the current system</w:t>
      </w:r>
      <w:r>
        <w:rPr>
          <w:sz w:val="16"/>
          <w:szCs w:val="16"/>
        </w:rPr>
        <w:t xml:space="preserve">,” Kenneth Thorpe, chairman of the health policy and management department at Emory University, </w:t>
      </w:r>
      <w:r>
        <w:t xml:space="preserve">told</w:t>
      </w:r>
      <w:r>
        <w:rPr>
          <w:sz w:val="16"/>
          <w:szCs w:val="16"/>
        </w:rPr>
        <w:t xml:space="preserve"> The Wall Street Journal.</w:t>
      </w:r>
    </w:p>
    <w:p>
      <w:r>
        <w:rPr>
          <w:sz w:val="16"/>
          <w:szCs w:val="16"/>
        </w:rPr>
        <w:t xml:space="preserve">Meanwhile, a </w:t>
      </w:r>
      <w:r>
        <w:t xml:space="preserve">study</w:t>
      </w:r>
      <w:r>
        <w:rPr>
          <w:sz w:val="16"/>
          <w:szCs w:val="16"/>
        </w:rPr>
        <w:t xml:space="preserve"> by Tom Church, Daniel L. Heil, and Lanhee J. Chen, Ph.D. of the Hoover Institution with support from the Partnership for America’s Health Care Future reveals that </w:t>
      </w:r>
      <w:r>
        <w:rPr>
          <w:rStyle w:val="StyleUnderline"/>
          <w:u w:val="single"/>
        </w:rPr>
        <w:t xml:space="preserve">the </w:t>
      </w:r>
      <w:r>
        <w:rPr>
          <w:rStyle w:val="StyleUnderline"/>
          <w:u w:val="single"/>
          <w:highlight w:val="cyan"/>
        </w:rPr>
        <w:t xml:space="preserve">public option</w:t>
      </w:r>
      <w:r>
        <w:rPr>
          <w:sz w:val="16"/>
          <w:szCs w:val="16"/>
        </w:rPr>
        <w:t xml:space="preserve"> – often branded a “moderate” alternative to Medicare for All – “</w:t>
      </w:r>
      <w:r>
        <w:rPr>
          <w:rStyle w:val="StyleUnderline"/>
          <w:u w:val="single"/>
          <w:highlight w:val="cyan"/>
        </w:rPr>
        <w:t xml:space="preserve">could</w:t>
      </w:r>
      <w:r>
        <w:rPr>
          <w:rStyle w:val="StyleUnderline"/>
          <w:u w:val="single"/>
        </w:rPr>
        <w:t xml:space="preserve"> require tax increases on most Americans, including middle-income families”</w:t>
      </w:r>
      <w:r>
        <w:rPr>
          <w:sz w:val="16"/>
          <w:szCs w:val="16"/>
        </w:rPr>
        <w:t xml:space="preserve"> and could “</w:t>
      </w:r>
      <w:r>
        <w:rPr>
          <w:rStyle w:val="StyleUnderline"/>
          <w:u w:val="single"/>
          <w:highlight w:val="cyan"/>
        </w:rPr>
        <w:t xml:space="preserve">add</w:t>
      </w:r>
      <w:r>
        <w:rPr>
          <w:rStyle w:val="StyleUnderline"/>
          <w:u w:val="single"/>
        </w:rPr>
        <w:t xml:space="preserve"> </w:t>
      </w:r>
      <w:r>
        <w:rPr>
          <w:rStyle w:val="StyleUnderline"/>
          <w:u w:val="single"/>
          <w:highlight w:val="cyan"/>
        </w:rPr>
        <w:t xml:space="preserve">over</w:t>
      </w:r>
      <w:r>
        <w:rPr>
          <w:rStyle w:val="StyleUnderline"/>
          <w:u w:val="single"/>
        </w:rPr>
        <w:t xml:space="preserve"> </w:t>
      </w:r>
      <w:r>
        <w:rPr>
          <w:rStyle w:val="StyleUnderline"/>
          <w:u w:val="single"/>
          <w:highlight w:val="cyan"/>
        </w:rPr>
        <w:t xml:space="preserve">$700 billion</w:t>
      </w:r>
      <w:r>
        <w:rPr>
          <w:rStyle w:val="StyleUnderline"/>
          <w:u w:val="single"/>
        </w:rPr>
        <w:t xml:space="preserve"> </w:t>
      </w:r>
      <w:r>
        <w:rPr>
          <w:rStyle w:val="StyleUnderline"/>
          <w:u w:val="single"/>
          <w:highlight w:val="cyan"/>
        </w:rPr>
        <w:t xml:space="preserve">to the</w:t>
      </w:r>
      <w:r>
        <w:rPr>
          <w:rStyle w:val="StyleUnderline"/>
          <w:u w:val="single"/>
        </w:rPr>
        <w:t xml:space="preserve"> 10-year federal </w:t>
      </w:r>
      <w:r>
        <w:rPr>
          <w:rStyle w:val="StyleUnderline"/>
          <w:u w:val="single"/>
          <w:highlight w:val="cyan"/>
        </w:rPr>
        <w:t xml:space="preserve">deficit</w:t>
      </w:r>
      <w:r>
        <w:rPr>
          <w:rStyle w:val="StyleUnderline"/>
          <w:u w:val="single"/>
        </w:rPr>
        <w:t xml:space="preserve">, with dramatically larger losses in subsequent years.”</w:t>
      </w:r>
    </w:p>
    <w:p>
      <w:r>
        <w:rPr>
          <w:sz w:val="16"/>
          <w:szCs w:val="16"/>
        </w:rPr>
        <w:t xml:space="preserve">According to the new study, “</w:t>
      </w:r>
      <w:r>
        <w:rPr>
          <w:rStyle w:val="StyleUnderline"/>
          <w:u w:val="single"/>
        </w:rPr>
        <w:t xml:space="preserve">a politically realistic public option would add over $700 billion to 10-year deficits.  </w:t>
      </w:r>
      <w:r>
        <w:rPr>
          <w:rStyle w:val="StyleUnderline"/>
          <w:u w:val="single"/>
          <w:highlight w:val="cyan"/>
        </w:rPr>
        <w:t xml:space="preserve">By 2049, the plan would increase</w:t>
      </w:r>
      <w:r>
        <w:rPr>
          <w:rStyle w:val="StyleUnderline"/>
          <w:u w:val="single"/>
        </w:rPr>
        <w:t xml:space="preserve"> long-run </w:t>
      </w:r>
      <w:r>
        <w:rPr>
          <w:rStyle w:val="StyleUnderline"/>
          <w:u w:val="single"/>
          <w:highlight w:val="cyan"/>
        </w:rPr>
        <w:t xml:space="preserve">debt projections by 30 percent of GDP</w:t>
      </w:r>
      <w:r>
        <w:rPr>
          <w:rStyle w:val="StyleUnderline"/>
          <w:u w:val="single"/>
        </w:rPr>
        <w:t xml:space="preserve"> </w:t>
      </w:r>
      <w:r>
        <w:rPr>
          <w:rStyle w:val="StyleUnderline"/>
          <w:u w:val="single"/>
          <w:highlight w:val="cyan"/>
        </w:rPr>
        <w:t xml:space="preserve">or</w:t>
      </w:r>
      <w:r>
        <w:rPr>
          <w:rStyle w:val="StyleUnderline"/>
          <w:u w:val="single"/>
        </w:rPr>
        <w:t xml:space="preserve"> require tax increases equal to nearly 20 percent of projected income tax revenue. </w:t>
      </w:r>
      <w:r>
        <w:rPr>
          <w:sz w:val="16"/>
          <w:szCs w:val="16"/>
        </w:rPr>
        <w:t xml:space="preserve"> These tax increases may affect even middle-income taxpayers, raising their marginal income tax rates by several percentage points.”  </w:t>
      </w:r>
      <w:r>
        <w:rPr>
          <w:rStyle w:val="StyleUnderline"/>
          <w:u w:val="single"/>
        </w:rPr>
        <w:t xml:space="preserve">This would </w:t>
      </w:r>
      <w:r>
        <w:rPr>
          <w:rStyle w:val="StyleUnderline"/>
          <w:u w:val="single"/>
          <w:highlight w:val="cyan"/>
        </w:rPr>
        <w:t xml:space="preserve">make the public option “the third largest </w:t>
      </w:r>
      <w:r>
        <w:rPr>
          <w:rStyle w:val="StyleUnderline"/>
          <w:u w:val="single"/>
        </w:rPr>
        <w:t xml:space="preserve">line </w:t>
      </w:r>
      <w:r>
        <w:rPr>
          <w:rStyle w:val="StyleUnderline"/>
          <w:u w:val="single"/>
          <w:highlight w:val="cyan"/>
        </w:rPr>
        <w:t xml:space="preserve">item on the</w:t>
      </w:r>
      <w:r>
        <w:rPr>
          <w:rStyle w:val="StyleUnderline"/>
          <w:u w:val="single"/>
        </w:rPr>
        <w:t xml:space="preserve"> federal </w:t>
      </w:r>
      <w:r>
        <w:rPr>
          <w:rStyle w:val="StyleUnderline"/>
          <w:u w:val="single"/>
          <w:highlight w:val="cyan"/>
        </w:rPr>
        <w:t xml:space="preserve">budget</w:t>
      </w:r>
      <w:r>
        <w:rPr>
          <w:sz w:val="16"/>
          <w:szCs w:val="16"/>
        </w:rPr>
        <w:t xml:space="preserve">, behind only Medicare and Social Security.” </w:t>
      </w:r>
    </w:p>
    <w:p>
      <w:r>
        <w:rPr>
          <w:sz w:val="16"/>
          <w:szCs w:val="16"/>
        </w:rPr>
        <w:t xml:space="preserve">Economists agree, that </w:t>
      </w:r>
      <w:r>
        <w:rPr>
          <w:rStyle w:val="StyleUnderline"/>
          <w:u w:val="single"/>
        </w:rPr>
        <w:t xml:space="preserve">the public option would burden American families with unaffordable costs</w:t>
      </w:r>
      <w:r>
        <w:rPr>
          <w:sz w:val="16"/>
          <w:szCs w:val="16"/>
        </w:rPr>
        <w:t xml:space="preserve">.  “</w:t>
      </w:r>
      <w:r>
        <w:rPr>
          <w:rStyle w:val="StyleUnderline"/>
          <w:u w:val="single"/>
        </w:rPr>
        <w:t xml:space="preserve">The </w:t>
      </w:r>
      <w:r>
        <w:rPr>
          <w:rStyle w:val="StyleUnderline"/>
          <w:u w:val="single"/>
          <w:highlight w:val="cyan"/>
        </w:rPr>
        <w:t xml:space="preserve">public option would cause premiums</w:t>
      </w:r>
      <w:r>
        <w:rPr>
          <w:rStyle w:val="StyleUnderline"/>
          <w:u w:val="single"/>
        </w:rPr>
        <w:t xml:space="preserve"> for private insurance </w:t>
      </w:r>
      <w:r>
        <w:rPr>
          <w:rStyle w:val="StyleUnderline"/>
          <w:u w:val="single"/>
          <w:highlight w:val="cyan"/>
        </w:rPr>
        <w:t xml:space="preserve">to skyrocket</w:t>
      </w:r>
      <w:r>
        <w:rPr>
          <w:sz w:val="16"/>
          <w:szCs w:val="16"/>
        </w:rPr>
        <w:t xml:space="preserve">,” Dr. Scott Atlas of Stanford University </w:t>
      </w:r>
      <w:r>
        <w:t xml:space="preserve">writes</w:t>
      </w:r>
      <w:r>
        <w:rPr>
          <w:sz w:val="16"/>
          <w:szCs w:val="16"/>
        </w:rPr>
        <w:t xml:space="preserve"> in The Wall Street Journal.  “A single-payer option is not a moderate, compromise proposal.  Its inevitable consequence is the death of affordable private insurance … </w:t>
      </w:r>
      <w:r>
        <w:rPr>
          <w:rStyle w:val="StyleUnderline"/>
          <w:u w:val="single"/>
        </w:rPr>
        <w:t xml:space="preserve">Massive taxation would be needed to expand Medicare, whether optionally or not</w:t>
      </w:r>
      <w:r>
        <w:rPr>
          <w:sz w:val="16"/>
          <w:szCs w:val="16"/>
        </w:rPr>
        <w:t xml:space="preserve">,” Atlas continues.</w:t>
      </w:r>
    </w:p>
    <w:p>
      <w:pPr>
        <w:pStyle w:val="Heading4"/>
      </w:pPr>
      <w:bookmarkStart w:id="6" w:name="pmd-heading-596f8807-d800-467e-a318-5a26804b6e05"/>
      <w:r>
        <w:t xml:space="preserve">Recession makes it </w:t>
      </w:r>
      <w:r>
        <w:rPr>
          <w:u w:val="single"/>
        </w:rPr>
        <w:t xml:space="preserve">impossible</w:t>
      </w:r>
      <w:r>
        <w:t xml:space="preserve"> to solve every </w:t>
      </w:r>
      <w:r>
        <w:rPr>
          <w:u w:val="single"/>
        </w:rPr>
        <w:t xml:space="preserve">existential threat</w:t>
      </w:r>
      <w:r>
        <w:t xml:space="preserve"> and engulfs the </w:t>
      </w:r>
      <w:r>
        <w:rPr>
          <w:u w:val="single"/>
        </w:rPr>
        <w:t xml:space="preserve">world</w:t>
      </w:r>
      <w:r>
        <w:t xml:space="preserve"> in war.</w:t>
      </w:r>
      <w:bookmarkEnd w:id="6"/>
    </w:p>
    <w:p>
      <w:r>
        <w:rPr>
          <w:rStyle w:val="Style13ptBold"/>
        </w:rPr>
        <w:t xml:space="preserve">Poast ’24 </w:t>
      </w:r>
      <w:r>
        <w:t xml:space="preserve">[Paul; August 30; PhD, associate professor in the Department of Political Science at the University of Chicago; World Politics Review, “The Federal Reserve Has the Whole World in Its Hands,” https://www.worldpoliticsreview.com/federal-reserve-us-economy/ Goober]</w:t>
      </w:r>
    </w:p>
    <w:p/>
    <w:p>
      <w:r>
        <w:rPr>
          <w:rStyle w:val="StyleUnderline"/>
          <w:u w:val="single"/>
        </w:rPr>
        <w:t xml:space="preserve">A </w:t>
      </w:r>
      <w:r>
        <w:rPr>
          <w:rStyle w:val="Emphasis"/>
          <w:highlight w:val="cyan"/>
        </w:rPr>
        <w:t xml:space="preserve">worsening</w:t>
      </w:r>
      <w:r>
        <w:rPr>
          <w:rStyle w:val="StyleUnderline"/>
          <w:u w:val="single"/>
          <w:highlight w:val="cyan"/>
        </w:rPr>
        <w:t xml:space="preserve"> economic outlook</w:t>
      </w:r>
      <w:r>
        <w:rPr>
          <w:rStyle w:val="StyleUnderline"/>
          <w:u w:val="single"/>
        </w:rPr>
        <w:t xml:space="preserve"> can </w:t>
      </w:r>
      <w:r>
        <w:rPr>
          <w:rStyle w:val="StyleUnderline"/>
          <w:u w:val="single"/>
          <w:highlight w:val="cyan"/>
        </w:rPr>
        <w:t xml:space="preserve">bring out the </w:t>
      </w:r>
      <w:r>
        <w:rPr>
          <w:rStyle w:val="Emphasis"/>
          <w:highlight w:val="cyan"/>
        </w:rPr>
        <w:t xml:space="preserve">worst</w:t>
      </w:r>
      <w:r>
        <w:rPr>
          <w:rStyle w:val="StyleUnderline"/>
          <w:u w:val="single"/>
          <w:highlight w:val="cyan"/>
        </w:rPr>
        <w:t xml:space="preserve"> in</w:t>
      </w:r>
      <w:r>
        <w:rPr>
          <w:rStyle w:val="StyleUnderline"/>
          <w:u w:val="single"/>
        </w:rPr>
        <w:t xml:space="preserve"> nation-</w:t>
      </w:r>
      <w:r>
        <w:rPr>
          <w:rStyle w:val="StyleUnderline"/>
          <w:u w:val="single"/>
          <w:highlight w:val="cyan"/>
        </w:rPr>
        <w:t xml:space="preserve">states: </w:t>
      </w:r>
      <w:r>
        <w:rPr>
          <w:rStyle w:val="Emphasis"/>
          <w:highlight w:val="cyan"/>
        </w:rPr>
        <w:t xml:space="preserve">nationalism</w:t>
      </w:r>
      <w:r>
        <w:rPr>
          <w:rStyle w:val="StyleUnderline"/>
          <w:u w:val="single"/>
        </w:rPr>
        <w:t xml:space="preserve">, protectionism, and even </w:t>
      </w:r>
      <w:r>
        <w:rPr>
          <w:rStyle w:val="Emphasis"/>
          <w:highlight w:val="cyan"/>
        </w:rPr>
        <w:t xml:space="preserve">isolationism</w:t>
      </w:r>
      <w:r>
        <w:rPr>
          <w:rStyle w:val="StyleUnderline"/>
          <w:u w:val="single"/>
        </w:rPr>
        <w:t xml:space="preserve">. Succumbing to these would only </w:t>
      </w:r>
      <w:r>
        <w:rPr>
          <w:rStyle w:val="Emphasis"/>
          <w:highlight w:val="cyan"/>
        </w:rPr>
        <w:t xml:space="preserve">worsen</w:t>
      </w:r>
      <w:r>
        <w:rPr>
          <w:rStyle w:val="StyleUnderline"/>
          <w:u w:val="single"/>
        </w:rPr>
        <w:t xml:space="preserve"> the current </w:t>
      </w:r>
      <w:r>
        <w:rPr>
          <w:rStyle w:val="Emphasis"/>
        </w:rPr>
        <w:t xml:space="preserve">global </w:t>
      </w:r>
      <w:r>
        <w:rPr>
          <w:rStyle w:val="Emphasis"/>
          <w:highlight w:val="cyan"/>
        </w:rPr>
        <w:t xml:space="preserve">political situation</w:t>
      </w:r>
      <w:r>
        <w:rPr>
          <w:rStyle w:val="StyleUnderline"/>
          <w:u w:val="single"/>
        </w:rPr>
        <w:t xml:space="preserve">.</w:t>
      </w:r>
    </w:p>
    <w:p>
      <w:r>
        <w:t xml:space="preserve">But all is not rosy. </w:t>
      </w:r>
      <w:r>
        <w:rPr>
          <w:rStyle w:val="StyleUnderline"/>
          <w:u w:val="single"/>
        </w:rPr>
        <w:t xml:space="preserve">Getting </w:t>
      </w:r>
      <w:r>
        <w:rPr>
          <w:rStyle w:val="Emphasis"/>
        </w:rPr>
        <w:t xml:space="preserve">inflation</w:t>
      </w:r>
      <w:r>
        <w:rPr>
          <w:rStyle w:val="StyleUnderline"/>
          <w:u w:val="single"/>
        </w:rPr>
        <w:t xml:space="preserve"> under control is </w:t>
      </w:r>
      <w:r>
        <w:rPr>
          <w:rStyle w:val="Emphasis"/>
        </w:rPr>
        <w:t xml:space="preserve">not the sole reason</w:t>
      </w:r>
      <w:r>
        <w:rPr>
          <w:rStyle w:val="StyleUnderline"/>
          <w:u w:val="single"/>
        </w:rPr>
        <w:t xml:space="preserve">, or even the primary reason, why the Fed plans to </w:t>
      </w:r>
      <w:r>
        <w:rPr>
          <w:rStyle w:val="Emphasis"/>
        </w:rPr>
        <w:t xml:space="preserve">lower borrowing costs</w:t>
      </w:r>
      <w:r>
        <w:rPr>
          <w:rStyle w:val="StyleUnderline"/>
          <w:u w:val="single"/>
        </w:rPr>
        <w:t xml:space="preserve">. A recent spate of weak labor market data suggests the U.S. </w:t>
      </w:r>
      <w:r>
        <w:rPr>
          <w:rStyle w:val="Emphasis"/>
        </w:rPr>
        <w:t xml:space="preserve">economy is slowing</w:t>
      </w:r>
      <w:r>
        <w:rPr>
          <w:rStyle w:val="StyleUnderline"/>
          <w:u w:val="single"/>
        </w:rPr>
        <w:t xml:space="preserve">, possibly </w:t>
      </w:r>
      <w:r>
        <w:rPr>
          <w:rStyle w:val="StyleUnderline"/>
          <w:u w:val="single"/>
          <w:highlight w:val="cyan"/>
        </w:rPr>
        <w:t xml:space="preserve">heading into a </w:t>
      </w:r>
      <w:r>
        <w:rPr>
          <w:rStyle w:val="Emphasis"/>
          <w:highlight w:val="cyan"/>
        </w:rPr>
        <w:t xml:space="preserve">recession</w:t>
      </w:r>
      <w:r>
        <w:rPr>
          <w:rStyle w:val="StyleUnderline"/>
          <w:u w:val="single"/>
        </w:rPr>
        <w:t xml:space="preserve">. As Powell said in his address last week, “the cooling in labor market conditions is </w:t>
      </w:r>
      <w:r>
        <w:rPr>
          <w:rStyle w:val="Emphasis"/>
        </w:rPr>
        <w:t xml:space="preserve">unmistakable</w:t>
      </w:r>
      <w:r>
        <w:rPr>
          <w:rStyle w:val="StyleUnderline"/>
          <w:u w:val="single"/>
        </w:rPr>
        <w:t xml:space="preserve">. Job gains remain solid but have </w:t>
      </w:r>
      <w:r>
        <w:rPr>
          <w:rStyle w:val="Emphasis"/>
        </w:rPr>
        <w:t xml:space="preserve">slowed this year.</w:t>
      </w:r>
      <w:r>
        <w:rPr>
          <w:rStyle w:val="StyleUnderline"/>
          <w:u w:val="single"/>
        </w:rPr>
        <w:t xml:space="preserve"> … We do not seek or welcome</w:t>
      </w:r>
      <w:r>
        <w:t xml:space="preserve"> further cooling in labor market conditions.” Hence, cutting rates isn’t solely a matter of dialing back from measures to halt inflation, it is also seen as a </w:t>
      </w:r>
      <w:r>
        <w:rPr>
          <w:rStyle w:val="StyleUnderline"/>
          <w:u w:val="single"/>
        </w:rPr>
        <w:t xml:space="preserve">necessary active step to stimulate a </w:t>
      </w:r>
      <w:r>
        <w:rPr>
          <w:rStyle w:val="Emphasis"/>
        </w:rPr>
        <w:t xml:space="preserve">faltering economy</w:t>
      </w:r>
      <w:r>
        <w:rPr>
          <w:rStyle w:val="StyleUnderline"/>
          <w:u w:val="single"/>
        </w:rPr>
        <w:t xml:space="preserve">.</w:t>
      </w:r>
    </w:p>
    <w:p>
      <w:r>
        <w:t xml:space="preserve">There is concern that the Fed failed to “thread the needle,” so to speak: to </w:t>
      </w:r>
      <w:r>
        <w:rPr>
          <w:rStyle w:val="StyleUnderline"/>
          <w:u w:val="single"/>
        </w:rPr>
        <w:t xml:space="preserve">slow down economic activity just enough to halt inflation, but not so much as to induce a recession. It’s a bit like landing a plane in a torrential storm, which is why </w:t>
      </w:r>
      <w:r>
        <w:rPr>
          <w:rStyle w:val="Emphasis"/>
        </w:rPr>
        <w:t xml:space="preserve">analysts</w:t>
      </w:r>
      <w:r>
        <w:rPr>
          <w:rStyle w:val="StyleUnderline"/>
          <w:u w:val="single"/>
        </w:rPr>
        <w:t xml:space="preserve"> often refer to it as a “</w:t>
      </w:r>
      <w:r>
        <w:rPr>
          <w:rStyle w:val="Emphasis"/>
        </w:rPr>
        <w:t xml:space="preserve">soft landing</w:t>
      </w:r>
      <w:r>
        <w:rPr>
          <w:rStyle w:val="StyleUnderline"/>
          <w:u w:val="single"/>
        </w:rPr>
        <w:t xml:space="preserve">.”</w:t>
      </w:r>
    </w:p>
    <w:p>
      <w:r>
        <w:t xml:space="preserve">Failure to achieve a “soft landing” matters not just to those in the United States, but globally. </w:t>
      </w:r>
      <w:r>
        <w:rPr>
          <w:rStyle w:val="StyleUnderline"/>
          <w:u w:val="single"/>
        </w:rPr>
        <w:t xml:space="preserve">When the U.S. economy sneezes, the </w:t>
      </w:r>
      <w:r>
        <w:rPr>
          <w:rStyle w:val="Emphasis"/>
        </w:rPr>
        <w:t xml:space="preserve">world economy</w:t>
      </w:r>
      <w:r>
        <w:rPr>
          <w:rStyle w:val="StyleUnderline"/>
          <w:u w:val="single"/>
        </w:rPr>
        <w:t xml:space="preserve"> gets a cold. Between</w:t>
      </w:r>
      <w:r>
        <w:t xml:space="preserve"> the above-mentioned centrality of the dollar as a global currency and the importance of the United States as the world’s top market for investment, the </w:t>
      </w:r>
      <w:r>
        <w:rPr>
          <w:rStyle w:val="Emphasis"/>
          <w:highlight w:val="cyan"/>
        </w:rPr>
        <w:t xml:space="preserve">U</w:t>
      </w:r>
      <w:r>
        <w:rPr>
          <w:rStyle w:val="StyleUnderline"/>
          <w:u w:val="single"/>
        </w:rPr>
        <w:t xml:space="preserve">nited </w:t>
      </w:r>
      <w:r>
        <w:rPr>
          <w:rStyle w:val="Emphasis"/>
          <w:highlight w:val="cyan"/>
        </w:rPr>
        <w:t xml:space="preserve">S</w:t>
      </w:r>
      <w:r>
        <w:rPr>
          <w:rStyle w:val="StyleUnderline"/>
          <w:u w:val="single"/>
        </w:rPr>
        <w:t xml:space="preserve">tates </w:t>
      </w:r>
      <w:r>
        <w:rPr>
          <w:rStyle w:val="StyleUnderline"/>
          <w:u w:val="single"/>
          <w:highlight w:val="cyan"/>
        </w:rPr>
        <w:t xml:space="preserve">economy remains</w:t>
      </w:r>
      <w:r>
        <w:rPr>
          <w:rStyle w:val="StyleUnderline"/>
          <w:u w:val="single"/>
        </w:rPr>
        <w:t xml:space="preserve"> at the </w:t>
      </w:r>
      <w:r>
        <w:rPr>
          <w:rStyle w:val="Emphasis"/>
          <w:highlight w:val="cyan"/>
        </w:rPr>
        <w:t xml:space="preserve">center</w:t>
      </w:r>
      <w:r>
        <w:rPr>
          <w:rStyle w:val="StyleUnderline"/>
          <w:u w:val="single"/>
          <w:highlight w:val="cyan"/>
        </w:rPr>
        <w:t xml:space="preserve"> of the </w:t>
      </w:r>
      <w:r>
        <w:rPr>
          <w:rStyle w:val="Emphasis"/>
          <w:highlight w:val="cyan"/>
        </w:rPr>
        <w:t xml:space="preserve">global</w:t>
      </w:r>
      <w:r>
        <w:rPr>
          <w:rStyle w:val="StyleUnderline"/>
          <w:u w:val="single"/>
          <w:highlight w:val="cyan"/>
        </w:rPr>
        <w:t xml:space="preserve"> economy</w:t>
      </w:r>
      <w:r>
        <w:t xml:space="preserve">. Other economies are not well poised to serve as engines to compensate for a downturn in the U.S. economy. </w:t>
      </w:r>
      <w:r>
        <w:rPr>
          <w:rStyle w:val="Emphasis"/>
        </w:rPr>
        <w:t xml:space="preserve">China’s economy</w:t>
      </w:r>
      <w:r>
        <w:rPr>
          <w:rStyle w:val="StyleUnderline"/>
          <w:u w:val="single"/>
        </w:rPr>
        <w:t xml:space="preserve"> is facing its own problems of </w:t>
      </w:r>
      <w:r>
        <w:rPr>
          <w:rStyle w:val="Emphasis"/>
        </w:rPr>
        <w:t xml:space="preserve">slowing growth</w:t>
      </w:r>
      <w:r>
        <w:rPr>
          <w:rStyle w:val="StyleUnderline"/>
          <w:u w:val="single"/>
        </w:rPr>
        <w:t xml:space="preserve"> and an inability to take steps needed</w:t>
      </w:r>
      <w:r>
        <w:t xml:space="preserve"> to reform the </w:t>
      </w:r>
      <w:r>
        <w:rPr>
          <w:rStyle w:val="StyleUnderline"/>
          <w:u w:val="single"/>
        </w:rPr>
        <w:t xml:space="preserve">economy. In Europe, the Eurozone countries and their central bank, the European Central Bank, are also facing their own economic headwinds and </w:t>
      </w:r>
      <w:r>
        <w:rPr>
          <w:rStyle w:val="Emphasis"/>
        </w:rPr>
        <w:t xml:space="preserve">slow growth</w:t>
      </w:r>
      <w:r>
        <w:rPr>
          <w:rStyle w:val="StyleUnderline"/>
          <w:u w:val="single"/>
        </w:rPr>
        <w:t xml:space="preserve">.</w:t>
      </w:r>
    </w:p>
    <w:p>
      <w:r>
        <w:t xml:space="preserve">If the </w:t>
      </w:r>
      <w:r>
        <w:rPr>
          <w:rStyle w:val="StyleUnderline"/>
          <w:u w:val="single"/>
        </w:rPr>
        <w:t xml:space="preserve">U.S. economy falters and that </w:t>
      </w:r>
      <w:r>
        <w:rPr>
          <w:rStyle w:val="Emphasis"/>
        </w:rPr>
        <w:t xml:space="preserve">faltering transfers</w:t>
      </w:r>
      <w:r>
        <w:rPr>
          <w:rStyle w:val="StyleUnderline"/>
          <w:u w:val="single"/>
        </w:rPr>
        <w:t xml:space="preserve"> to the global economy, </w:t>
      </w:r>
      <w:r>
        <w:rPr>
          <w:rStyle w:val="StyleUnderline"/>
          <w:u w:val="single"/>
          <w:highlight w:val="cyan"/>
        </w:rPr>
        <w:t xml:space="preserve">it couldn’t come at a </w:t>
      </w:r>
      <w:r>
        <w:rPr>
          <w:rStyle w:val="Emphasis"/>
          <w:sz w:val="32"/>
          <w:szCs w:val="32"/>
          <w:highlight w:val="cyan"/>
        </w:rPr>
        <w:t xml:space="preserve">worse time</w:t>
      </w:r>
      <w:r>
        <w:rPr>
          <w:rStyle w:val="StyleUnderline"/>
          <w:u w:val="single"/>
        </w:rPr>
        <w:t xml:space="preserve">. A global economic downturn would mean daily life would be </w:t>
      </w:r>
      <w:r>
        <w:rPr>
          <w:rStyle w:val="Emphasis"/>
        </w:rPr>
        <w:t xml:space="preserve">harder</w:t>
      </w:r>
      <w:r>
        <w:rPr>
          <w:rStyle w:val="StyleUnderline"/>
          <w:u w:val="single"/>
        </w:rPr>
        <w:t xml:space="preserve"> for many. But</w:t>
      </w:r>
      <w:r>
        <w:t xml:space="preserve"> it </w:t>
      </w:r>
      <w:r>
        <w:rPr>
          <w:rStyle w:val="StyleUnderline"/>
          <w:u w:val="single"/>
        </w:rPr>
        <w:t xml:space="preserve">would be especially concerning in a </w:t>
      </w:r>
      <w:r>
        <w:rPr>
          <w:rStyle w:val="StyleUnderline"/>
          <w:u w:val="single"/>
          <w:highlight w:val="cyan"/>
        </w:rPr>
        <w:t xml:space="preserve">world </w:t>
      </w:r>
      <w:r>
        <w:rPr>
          <w:rStyle w:val="Emphasis"/>
          <w:highlight w:val="cyan"/>
        </w:rPr>
        <w:t xml:space="preserve">engulfed in conflict</w:t>
      </w:r>
      <w:r>
        <w:rPr>
          <w:highlight w:val="cyan"/>
        </w:rPr>
        <w:t xml:space="preserve">.</w:t>
      </w:r>
    </w:p>
    <w:p>
      <w:r>
        <w:t xml:space="preserve">If the largest economies in the world see a major downturn, their </w:t>
      </w:r>
      <w:r>
        <w:rPr>
          <w:rStyle w:val="StyleUnderline"/>
          <w:u w:val="single"/>
          <w:highlight w:val="cyan"/>
        </w:rPr>
        <w:t xml:space="preserve">ability to address</w:t>
      </w:r>
      <w:r>
        <w:rPr>
          <w:rStyle w:val="StyleUnderline"/>
          <w:u w:val="single"/>
        </w:rPr>
        <w:t xml:space="preserve"> the </w:t>
      </w:r>
      <w:r>
        <w:rPr>
          <w:rStyle w:val="Emphasis"/>
        </w:rPr>
        <w:t xml:space="preserve">world’s problems</w:t>
      </w:r>
      <w:r>
        <w:rPr>
          <w:rStyle w:val="StyleUnderline"/>
          <w:u w:val="single"/>
        </w:rPr>
        <w:t xml:space="preserve">, particularly humanitarian </w:t>
      </w:r>
      <w:r>
        <w:rPr>
          <w:rStyle w:val="Emphasis"/>
          <w:highlight w:val="cyan"/>
        </w:rPr>
        <w:t xml:space="preserve">crises</w:t>
      </w:r>
      <w:r>
        <w:rPr>
          <w:rStyle w:val="StyleUnderline"/>
          <w:u w:val="single"/>
        </w:rPr>
        <w:t xml:space="preserve"> that </w:t>
      </w:r>
      <w:r>
        <w:rPr>
          <w:rStyle w:val="StyleUnderline"/>
          <w:u w:val="single"/>
          <w:highlight w:val="cyan"/>
        </w:rPr>
        <w:t xml:space="preserve">require </w:t>
      </w:r>
      <w:r>
        <w:rPr>
          <w:rStyle w:val="Emphasis"/>
          <w:highlight w:val="cyan"/>
        </w:rPr>
        <w:t xml:space="preserve">financial</w:t>
      </w:r>
      <w:r>
        <w:rPr>
          <w:rStyle w:val="StyleUnderline"/>
          <w:u w:val="single"/>
          <w:highlight w:val="cyan"/>
        </w:rPr>
        <w:t xml:space="preserve"> resources</w:t>
      </w:r>
      <w:r>
        <w:rPr>
          <w:rStyle w:val="StyleUnderline"/>
          <w:u w:val="single"/>
        </w:rPr>
        <w:t xml:space="preserve">, would be </w:t>
      </w:r>
      <w:r>
        <w:rPr>
          <w:rStyle w:val="Emphasis"/>
        </w:rPr>
        <w:t xml:space="preserve">further</w:t>
      </w:r>
      <w:r>
        <w:rPr>
          <w:rStyle w:val="StyleUnderline"/>
          <w:u w:val="single"/>
        </w:rPr>
        <w:t xml:space="preserve"> </w:t>
      </w:r>
      <w:r>
        <w:rPr>
          <w:rStyle w:val="StyleUnderline"/>
          <w:u w:val="single"/>
          <w:highlight w:val="cyan"/>
        </w:rPr>
        <w:t xml:space="preserve">hampered</w:t>
      </w:r>
      <w:r>
        <w:rPr>
          <w:rStyle w:val="StyleUnderline"/>
          <w:u w:val="single"/>
        </w:rPr>
        <w:t xml:space="preserve">. Not only would a </w:t>
      </w:r>
      <w:r>
        <w:rPr>
          <w:rStyle w:val="StyleUnderline"/>
          <w:u w:val="single"/>
          <w:highlight w:val="cyan"/>
        </w:rPr>
        <w:t xml:space="preserve">retrenchment</w:t>
      </w:r>
      <w:r>
        <w:rPr>
          <w:rStyle w:val="StyleUnderline"/>
          <w:u w:val="single"/>
        </w:rPr>
        <w:t xml:space="preserve"> of economic resources mean that </w:t>
      </w:r>
      <w:r>
        <w:rPr>
          <w:rStyle w:val="Emphasis"/>
        </w:rPr>
        <w:t xml:space="preserve">major</w:t>
      </w:r>
      <w:r>
        <w:rPr>
          <w:rStyle w:val="StyleUnderline"/>
          <w:u w:val="single"/>
        </w:rPr>
        <w:t xml:space="preserve"> </w:t>
      </w:r>
      <w:r>
        <w:rPr>
          <w:rStyle w:val="StyleUnderline"/>
          <w:u w:val="single"/>
          <w:highlight w:val="cyan"/>
        </w:rPr>
        <w:t xml:space="preserve">global powers</w:t>
      </w:r>
      <w:r>
        <w:rPr>
          <w:rStyle w:val="StyleUnderline"/>
          <w:u w:val="single"/>
        </w:rPr>
        <w:t xml:space="preserve"> would have </w:t>
      </w:r>
      <w:r>
        <w:rPr>
          <w:rStyle w:val="Emphasis"/>
          <w:highlight w:val="cyan"/>
        </w:rPr>
        <w:t xml:space="preserve">less</w:t>
      </w:r>
      <w:r>
        <w:rPr>
          <w:rStyle w:val="StyleUnderline"/>
          <w:u w:val="single"/>
          <w:highlight w:val="cyan"/>
        </w:rPr>
        <w:t xml:space="preserve"> of an ability</w:t>
      </w:r>
      <w:r>
        <w:rPr>
          <w:rStyle w:val="StyleUnderline"/>
          <w:u w:val="single"/>
        </w:rPr>
        <w:t xml:space="preserve"> to play a </w:t>
      </w:r>
      <w:r>
        <w:rPr>
          <w:rStyle w:val="StyleUnderline"/>
          <w:u w:val="single"/>
          <w:highlight w:val="cyan"/>
        </w:rPr>
        <w:t xml:space="preserve">constructive</w:t>
      </w:r>
      <w:r>
        <w:rPr>
          <w:rStyle w:val="StyleUnderline"/>
          <w:u w:val="single"/>
        </w:rPr>
        <w:t xml:space="preserve"> role in </w:t>
      </w:r>
      <w:r>
        <w:rPr>
          <w:rStyle w:val="StyleUnderline"/>
          <w:u w:val="single"/>
          <w:highlight w:val="cyan"/>
        </w:rPr>
        <w:t xml:space="preserve">facing</w:t>
      </w:r>
      <w:r>
        <w:rPr>
          <w:rStyle w:val="StyleUnderline"/>
          <w:u w:val="single"/>
        </w:rPr>
        <w:t xml:space="preserve"> </w:t>
      </w:r>
      <w:r>
        <w:rPr>
          <w:rStyle w:val="Emphasis"/>
        </w:rPr>
        <w:t xml:space="preserve">global </w:t>
      </w:r>
      <w:r>
        <w:rPr>
          <w:rStyle w:val="Emphasis"/>
          <w:highlight w:val="cyan"/>
        </w:rPr>
        <w:t xml:space="preserve">challenges</w:t>
      </w:r>
      <w:r>
        <w:rPr>
          <w:rStyle w:val="StyleUnderline"/>
          <w:u w:val="single"/>
        </w:rPr>
        <w:t xml:space="preserve">, they</w:t>
      </w:r>
      <w:r>
        <w:t xml:space="preserve"> would also be </w:t>
      </w:r>
      <w:r>
        <w:rPr>
          <w:rStyle w:val="StyleUnderline"/>
          <w:u w:val="single"/>
          <w:highlight w:val="cyan"/>
        </w:rPr>
        <w:t xml:space="preserve">less willing to do so</w:t>
      </w:r>
      <w:r>
        <w:t xml:space="preserve">. A worsening economic outlook can bring out the </w:t>
      </w:r>
      <w:r>
        <w:rPr>
          <w:rStyle w:val="Emphasis"/>
        </w:rPr>
        <w:t xml:space="preserve">worst in nation</w:t>
      </w:r>
      <w:r>
        <w:rPr>
          <w:rStyle w:val="StyleUnderline"/>
          <w:u w:val="single"/>
        </w:rPr>
        <w:t xml:space="preserve">-states: nationalism, protectionism, and even isolationism</w:t>
      </w:r>
      <w:r>
        <w:t xml:space="preserve">. Succumbing to these would only worsen the current global political situation. That possibility should be particularly concerning for students of history. It </w:t>
      </w:r>
      <w:r>
        <w:rPr>
          <w:rStyle w:val="StyleUnderline"/>
          <w:u w:val="single"/>
        </w:rPr>
        <w:t xml:space="preserve">is not difficult to </w:t>
      </w:r>
      <w:r>
        <w:rPr>
          <w:rStyle w:val="Emphasis"/>
        </w:rPr>
        <w:t xml:space="preserve">draw a connection</w:t>
      </w:r>
      <w:r>
        <w:rPr>
          <w:rStyle w:val="StyleUnderline"/>
          <w:u w:val="single"/>
        </w:rPr>
        <w:t xml:space="preserve"> between the </w:t>
      </w:r>
      <w:r>
        <w:rPr>
          <w:rStyle w:val="Emphasis"/>
        </w:rPr>
        <w:t xml:space="preserve">horrible</w:t>
      </w:r>
      <w:r>
        <w:rPr>
          <w:rStyle w:val="StyleUnderline"/>
          <w:u w:val="single"/>
        </w:rPr>
        <w:t xml:space="preserve"> </w:t>
      </w:r>
      <w:r>
        <w:rPr>
          <w:rStyle w:val="StyleUnderline"/>
          <w:u w:val="single"/>
          <w:highlight w:val="cyan"/>
        </w:rPr>
        <w:t xml:space="preserve">global</w:t>
      </w:r>
      <w:r>
        <w:rPr>
          <w:rStyle w:val="StyleUnderline"/>
          <w:u w:val="single"/>
        </w:rPr>
        <w:t xml:space="preserve"> </w:t>
      </w:r>
      <w:r>
        <w:rPr>
          <w:rStyle w:val="Emphasis"/>
        </w:rPr>
        <w:t xml:space="preserve">economic </w:t>
      </w:r>
      <w:r>
        <w:rPr>
          <w:rStyle w:val="Emphasis"/>
          <w:highlight w:val="cyan"/>
        </w:rPr>
        <w:t xml:space="preserve">conditions</w:t>
      </w:r>
      <w:r>
        <w:rPr>
          <w:rStyle w:val="StyleUnderline"/>
          <w:u w:val="single"/>
          <w:highlight w:val="cyan"/>
        </w:rPr>
        <w:t xml:space="preserve"> of the 1930s</w:t>
      </w:r>
      <w:r>
        <w:rPr>
          <w:rStyle w:val="StyleUnderline"/>
          <w:u w:val="single"/>
        </w:rPr>
        <w:t xml:space="preserve"> and the </w:t>
      </w:r>
      <w:r>
        <w:rPr>
          <w:rStyle w:val="Emphasis"/>
          <w:highlight w:val="cyan"/>
        </w:rPr>
        <w:t xml:space="preserve">eventual</w:t>
      </w:r>
      <w:r>
        <w:rPr>
          <w:rStyle w:val="Emphasis"/>
        </w:rPr>
        <w:t xml:space="preserve"> onset</w:t>
      </w:r>
      <w:r>
        <w:rPr>
          <w:rStyle w:val="StyleUnderline"/>
          <w:u w:val="single"/>
        </w:rPr>
        <w:t xml:space="preserve"> of the </w:t>
      </w:r>
      <w:r>
        <w:rPr>
          <w:rStyle w:val="Emphasis"/>
          <w:highlight w:val="cyan"/>
        </w:rPr>
        <w:t xml:space="preserve">Second</w:t>
      </w:r>
      <w:r>
        <w:rPr>
          <w:rStyle w:val="Emphasis"/>
        </w:rPr>
        <w:t xml:space="preserve"> World </w:t>
      </w:r>
      <w:r>
        <w:rPr>
          <w:rStyle w:val="Emphasis"/>
          <w:highlight w:val="cyan"/>
        </w:rPr>
        <w:t xml:space="preserve">War</w:t>
      </w:r>
      <w:r>
        <w:t xml:space="preserve">. The U</w:t>
      </w:r>
      <w:r>
        <w:rPr>
          <w:rStyle w:val="StyleUnderline"/>
          <w:u w:val="single"/>
        </w:rPr>
        <w:t xml:space="preserve">.S. secretary of state during much of the </w:t>
      </w:r>
      <w:r>
        <w:rPr>
          <w:rStyle w:val="Emphasis"/>
        </w:rPr>
        <w:t xml:space="preserve">Second World</w:t>
      </w:r>
      <w:r>
        <w:t xml:space="preserve"> War, Cordell Hull, observed in the 1940s that “</w:t>
      </w:r>
      <w:r>
        <w:rPr>
          <w:rStyle w:val="StyleUnderline"/>
          <w:u w:val="single"/>
          <w:highlight w:val="cyan"/>
        </w:rPr>
        <w:t xml:space="preserve">eliminating</w:t>
      </w:r>
      <w:r>
        <w:rPr>
          <w:rStyle w:val="StyleUnderline"/>
          <w:u w:val="single"/>
        </w:rPr>
        <w:t xml:space="preserve"> the </w:t>
      </w:r>
      <w:r>
        <w:rPr>
          <w:rStyle w:val="Emphasis"/>
        </w:rPr>
        <w:t xml:space="preserve">economic</w:t>
      </w:r>
      <w:r>
        <w:rPr>
          <w:rStyle w:val="StyleUnderline"/>
          <w:u w:val="single"/>
        </w:rPr>
        <w:t xml:space="preserve"> </w:t>
      </w:r>
      <w:r>
        <w:rPr>
          <w:rStyle w:val="StyleUnderline"/>
          <w:u w:val="single"/>
          <w:highlight w:val="cyan"/>
        </w:rPr>
        <w:t xml:space="preserve">dissatisfaction</w:t>
      </w:r>
      <w:r>
        <w:rPr>
          <w:rStyle w:val="StyleUnderline"/>
          <w:u w:val="single"/>
        </w:rPr>
        <w:t xml:space="preserve"> that </w:t>
      </w:r>
      <w:r>
        <w:rPr>
          <w:rStyle w:val="Emphasis"/>
          <w:highlight w:val="cyan"/>
        </w:rPr>
        <w:t xml:space="preserve">breeds war</w:t>
      </w:r>
      <w:r>
        <w:t xml:space="preserve">” was the only way of having “a </w:t>
      </w:r>
      <w:r>
        <w:rPr>
          <w:rStyle w:val="StyleUnderline"/>
          <w:u w:val="single"/>
        </w:rPr>
        <w:t xml:space="preserve">reasonable </w:t>
      </w:r>
      <w:r>
        <w:rPr>
          <w:rStyle w:val="StyleUnderline"/>
          <w:u w:val="single"/>
          <w:highlight w:val="cyan"/>
        </w:rPr>
        <w:t xml:space="preserve">chance for</w:t>
      </w:r>
      <w:r>
        <w:rPr>
          <w:rStyle w:val="StyleUnderline"/>
          <w:u w:val="single"/>
        </w:rPr>
        <w:t xml:space="preserve"> </w:t>
      </w:r>
      <w:r>
        <w:rPr>
          <w:rStyle w:val="Emphasis"/>
        </w:rPr>
        <w:t xml:space="preserve">lasting </w:t>
      </w:r>
      <w:r>
        <w:rPr>
          <w:rStyle w:val="Emphasis"/>
          <w:highlight w:val="cyan"/>
        </w:rPr>
        <w:t xml:space="preserve">peace</w:t>
      </w:r>
      <w:r>
        <w:rPr>
          <w:rStyle w:val="StyleUnderline"/>
          <w:u w:val="single"/>
        </w:rPr>
        <w:t xml:space="preserve">.”</w:t>
      </w:r>
    </w:p>
    <w:p/>
    <w:p>
      <w:pPr>
        <w:pStyle w:val="Heading2"/>
      </w:pPr>
      <w:bookmarkStart w:id="7" w:name="pmd-heading-7ee6f1c7-216f-4111-8824-dfe3c4082e92"/>
      <w:r>
        <w:t xml:space="preserve">Stocks</w:t>
      </w:r>
      <w:bookmarkEnd w:id="7"/>
    </w:p>
    <w:p>
      <w:pPr>
        <w:pStyle w:val="Heading3"/>
      </w:pPr>
      <w:bookmarkStart w:id="8" w:name="pmd-heading-652038bb-4c2f-4d76-95c3-a189bfa6607d"/>
      <w:r>
        <w:t xml:space="preserve">Stocks DA - 1NC</w:t>
      </w:r>
      <w:bookmarkEnd w:id="8"/>
    </w:p>
    <w:p>
      <w:pPr>
        <w:pStyle w:val="Heading4"/>
      </w:pPr>
      <w:bookmarkStart w:id="9" w:name="pmd-heading-8017539a-5049-4f34-ac6e-2f4a1a3e9312"/>
      <w:r>
        <w:t xml:space="preserve">Growth is </w:t>
      </w:r>
      <w:r>
        <w:rPr>
          <w:u w:val="single"/>
        </w:rPr>
        <w:t xml:space="preserve">stable</w:t>
      </w:r>
      <w:r>
        <w:t xml:space="preserve">.</w:t>
      </w:r>
      <w:bookmarkEnd w:id="9"/>
    </w:p>
    <w:p>
      <w:r>
        <w:rPr>
          <w:rStyle w:val="Style13ptBold"/>
        </w:rPr>
        <w:t xml:space="preserve">Schonberger 7-7</w:t>
      </w:r>
      <w:r>
        <w:t xml:space="preserve">-26 (Jennifer Schonberger is a veteran financial journalist covering markets, the economy, and investing., "NYSE president optimistic about forthcoming IPOs, says economy is doing 'extraordinarily well'", Yahoo Finance, 2026-07-07, https://finance.yahoo.com/markets/article/nyse-president-optimistic-about-forthcoming-ipos-says-economy-is-doing-extraordinarily-well-090000313.html, accessed 7-8-26) HongruiH</w:t>
      </w:r>
    </w:p>
    <w:p>
      <w:r>
        <w:rPr>
          <w:sz w:val="16"/>
          <w:szCs w:val="16"/>
        </w:rPr>
        <w:t xml:space="preserve">New York Stock Exchange president Lynn Martin told Yahoo Finance that she feels optimistic about the stock market and the economy as momentum builds for companies going public following a long IPO drought. </w:t>
      </w:r>
      <w:r>
        <w:rPr>
          <w:rStyle w:val="StyleUnderline"/>
          <w:u w:val="single"/>
        </w:rPr>
        <w:t xml:space="preserve">"</w:t>
      </w:r>
      <w:r>
        <w:rPr>
          <w:rStyle w:val="StyleUnderline"/>
          <w:u w:val="single"/>
          <w:highlight w:val="cyan"/>
        </w:rPr>
        <w:t xml:space="preserve">Our economy is doing </w:t>
      </w:r>
      <w:r>
        <w:rPr>
          <w:rStyle w:val="Emphasis"/>
          <w:highlight w:val="cyan"/>
        </w:rPr>
        <w:t xml:space="preserve">extraordinarily well</w:t>
      </w:r>
      <w:r>
        <w:rPr>
          <w:rStyle w:val="StyleUnderline"/>
          <w:sz w:val="16"/>
          <w:szCs w:val="16"/>
          <w:u w:val="single"/>
        </w:rPr>
        <w:t xml:space="preserve">, </w:t>
      </w:r>
      <w:r>
        <w:rPr>
          <w:rStyle w:val="StyleUnderline"/>
          <w:u w:val="single"/>
        </w:rPr>
        <w:t xml:space="preserve">and what most people don't fully appreciate is that</w:t>
      </w:r>
      <w:r>
        <w:rPr>
          <w:sz w:val="16"/>
          <w:szCs w:val="16"/>
        </w:rPr>
        <w:t xml:space="preserve"> </w:t>
      </w:r>
      <w:r>
        <w:rPr>
          <w:rStyle w:val="StyleUnderline"/>
          <w:u w:val="single"/>
          <w:highlight w:val="cyan"/>
        </w:rPr>
        <w:t xml:space="preserve">it's across all sectors, </w:t>
      </w:r>
      <w:r>
        <w:rPr>
          <w:rStyle w:val="Emphasis"/>
          <w:highlight w:val="cyan"/>
        </w:rPr>
        <w:t xml:space="preserve">not just the tech sector</w:t>
      </w:r>
      <w:r>
        <w:rPr>
          <w:rStyle w:val="StyleUnderline"/>
          <w:sz w:val="16"/>
          <w:szCs w:val="16"/>
          <w:u w:val="single"/>
          <w:highlight w:val="cyan"/>
        </w:rPr>
        <w:t xml:space="preserve">. </w:t>
      </w:r>
      <w:r>
        <w:rPr>
          <w:rStyle w:val="StyleUnderline"/>
          <w:u w:val="single"/>
          <w:highlight w:val="cyan"/>
        </w:rPr>
        <w:t xml:space="preserve">The consumer is doing well,</w:t>
      </w:r>
      <w:r>
        <w:rPr>
          <w:sz w:val="16"/>
          <w:szCs w:val="16"/>
        </w:rPr>
        <w:t xml:space="preserve"> </w:t>
      </w:r>
      <w:r>
        <w:rPr>
          <w:rStyle w:val="StyleUnderline"/>
          <w:u w:val="single"/>
        </w:rPr>
        <w:t xml:space="preserve">continues to show its strength,</w:t>
      </w:r>
      <w:r>
        <w:rPr>
          <w:sz w:val="16"/>
          <w:szCs w:val="16"/>
        </w:rPr>
        <w:t xml:space="preserve"> </w:t>
      </w:r>
      <w:r>
        <w:rPr>
          <w:rStyle w:val="StyleUnderline"/>
          <w:u w:val="single"/>
          <w:highlight w:val="cyan"/>
        </w:rPr>
        <w:t xml:space="preserve">the industrial sector, the energy sector, the defense sector in particular."</w:t>
      </w:r>
      <w:r>
        <w:rPr>
          <w:sz w:val="16"/>
          <w:szCs w:val="16"/>
        </w:rPr>
        <w:t xml:space="preserve"> Martin said she is "incredibly optimistic" about companies coming to market through initial public offerings, as Anthropic (ANTH.PVT) and OpenAI (OPAI.PVT) prepare to go public in blockbuster offerings following SpaceX's record-setting IPO. A choppy stock market, buffeted by fears of an oil price spike and inflation from the Iran conflict, has nevertheless </w:t>
      </w:r>
      <w:r>
        <w:rPr>
          <w:rStyle w:val="StyleUnderline"/>
          <w:u w:val="single"/>
          <w:highlight w:val="cyan"/>
        </w:rPr>
        <w:t xml:space="preserve">ground higher this spring and summer, ushering in IPOs that have been welcomed by markets.</w:t>
      </w:r>
      <w:r>
        <w:rPr>
          <w:sz w:val="16"/>
          <w:szCs w:val="16"/>
        </w:rPr>
        <w:t xml:space="preserve"> Elon Musk's SpaceX (SPCX) debuted with a record-breaking $1.77 trillion market capitalization, raising nearly $86 billion. The company's shares have lost altitude since their debut, but they remain above the offering price of $135. AI company Cerebras Systems (CBRS), which makes massive computer chips tailored for training AI models, executed the largest initial public offering for a tech firm in years when it went public on May 14 before facing a sharp decline. And the </w:t>
      </w:r>
      <w:r>
        <w:rPr>
          <w:rStyle w:val="StyleUnderline"/>
          <w:u w:val="single"/>
          <w:highlight w:val="cyan"/>
        </w:rPr>
        <w:t xml:space="preserve">number of companies filing to go public is up,</w:t>
      </w:r>
      <w:r>
        <w:rPr>
          <w:sz w:val="16"/>
          <w:szCs w:val="16"/>
        </w:rPr>
        <w:t xml:space="preserve"> according to Renaissance Capital. Artificial intelligence giants OpenAI and Anthropic are among the hopefuls that have submitted confidential filings with the Securities and Exchange Commission. Sandwich chain Jersey Mike's filed for an initial public offering last Thursday. Semiconductor company SK Hynix is launching a massive American depositary receipt (ADR) listing on the Nasdaq on July 10, seeking to raise up to $28.2 billion. Discord, a gaming and community social platform backed by Goldman Sachs and JPMorgan, has also confidentially filed to go public, targeting a valuation exceeding its private market value of $15 billion. Inspire Brands, the Atlanta-based group that owns Dunkin' and Buffalo Wild Wings, is also looking to go public to raise $2 billion. Martin was at the White House on Monday to help promote Trump Accounts, the new investment accounts for kids to gain a foothold in the markets and begin learning how to invest.</w:t>
      </w:r>
    </w:p>
    <w:p>
      <w:pPr>
        <w:pStyle w:val="Heading4"/>
      </w:pPr>
      <w:bookmarkStart w:id="10" w:name="pmd-heading-fda83d6b-8774-42f5-a59b-26065fdd0870"/>
      <w:r>
        <w:t xml:space="preserve">The plan nukes stocks.</w:t>
      </w:r>
      <w:bookmarkEnd w:id="10"/>
    </w:p>
    <w:p>
      <w:r>
        <w:rPr>
          <w:rStyle w:val="Style13ptBold"/>
        </w:rPr>
        <w:t xml:space="preserve">Epstein 19 —</w:t>
      </w:r>
      <w:r>
        <w:t xml:space="preserve"> Laurence A. Tisch Professor of Law at New York University Richard A. Epstein 8-5-2019, "The Economic Trap Of “Medicare For All”", Hoover Institution, https://www.hoover.org/research/economic-trap-medicare-all</w:t>
      </w:r>
    </w:p>
    <w:p>
      <w:r>
        <w:rPr>
          <w:sz w:val="16"/>
          <w:szCs w:val="16"/>
        </w:rPr>
        <w:t xml:space="preserve">Moreover, the </w:t>
      </w:r>
      <w:r>
        <w:rPr>
          <w:rStyle w:val="Emphasis"/>
          <w:highlight w:val="cyan"/>
        </w:rPr>
        <w:t xml:space="preserve">decision to ban all private health care</w:t>
      </w:r>
      <w:r>
        <w:rPr>
          <w:rStyle w:val="Emphasis"/>
        </w:rPr>
        <w:t xml:space="preserve"> insurance without</w:t>
      </w:r>
      <w:r>
        <w:rPr>
          <w:sz w:val="16"/>
          <w:szCs w:val="16"/>
        </w:rPr>
        <w:t xml:space="preserve"> a </w:t>
      </w:r>
      <w:r>
        <w:rPr>
          <w:rStyle w:val="Emphasis"/>
        </w:rPr>
        <w:t xml:space="preserve">dime of compensation will wreak havoc on</w:t>
      </w:r>
      <w:r>
        <w:rPr>
          <w:sz w:val="16"/>
          <w:szCs w:val="16"/>
        </w:rPr>
        <w:t xml:space="preserve"> the </w:t>
      </w:r>
      <w:r>
        <w:rPr>
          <w:rStyle w:val="StyleUnderline"/>
          <w:u w:val="single"/>
        </w:rPr>
        <w:t xml:space="preserve">econ</w:t>
      </w:r>
      <w:r>
        <w:rPr>
          <w:sz w:val="16"/>
          <w:szCs w:val="16"/>
        </w:rPr>
        <w:t xml:space="preserve">omy, as </w:t>
      </w:r>
      <w:r>
        <w:rPr>
          <w:rStyle w:val="Emphasis"/>
          <w:highlight w:val="cyan"/>
        </w:rPr>
        <w:t xml:space="preserve">trillions</w:t>
      </w:r>
      <w:r>
        <w:rPr>
          <w:rStyle w:val="StyleUnderline"/>
          <w:u w:val="single"/>
          <w:highlight w:val="cyan"/>
        </w:rPr>
        <w:t xml:space="preserve"> of</w:t>
      </w:r>
      <w:r>
        <w:rPr>
          <w:rStyle w:val="StyleUnderline"/>
          <w:u w:val="single"/>
        </w:rPr>
        <w:t xml:space="preserve"> dollars</w:t>
      </w:r>
      <w:r>
        <w:rPr>
          <w:sz w:val="16"/>
          <w:szCs w:val="16"/>
        </w:rPr>
        <w:t xml:space="preserve"> will be </w:t>
      </w:r>
      <w:r>
        <w:rPr>
          <w:rStyle w:val="Emphasis"/>
          <w:highlight w:val="cyan"/>
        </w:rPr>
        <w:t xml:space="preserve">drained from</w:t>
      </w:r>
      <w:r>
        <w:rPr>
          <w:b/>
          <w:sz w:val="16"/>
          <w:szCs w:val="16"/>
        </w:rPr>
        <w:t xml:space="preserve"> </w:t>
      </w:r>
      <w:r>
        <w:rPr>
          <w:sz w:val="16"/>
          <w:szCs w:val="16"/>
        </w:rPr>
        <w:t xml:space="preserve">the </w:t>
      </w:r>
      <w:r>
        <w:rPr>
          <w:rStyle w:val="Emphasis"/>
          <w:highlight w:val="cyan"/>
        </w:rPr>
        <w:t xml:space="preserve">stock market</w:t>
      </w:r>
      <w:r>
        <w:rPr>
          <w:b/>
          <w:sz w:val="16"/>
          <w:szCs w:val="16"/>
        </w:rPr>
        <w:t xml:space="preserve">,</w:t>
      </w:r>
      <w:r>
        <w:rPr>
          <w:sz w:val="16"/>
          <w:szCs w:val="16"/>
        </w:rPr>
        <w:t xml:space="preserve"> and thus from private pension plans, institutional endowments, and the savings of ordinary citizens. </w:t>
      </w:r>
      <w:r>
        <w:rPr>
          <w:rStyle w:val="StyleUnderline"/>
          <w:u w:val="single"/>
          <w:highlight w:val="cyan"/>
        </w:rPr>
        <w:t xml:space="preserve">Shareholders cannot count on</w:t>
      </w:r>
      <w:r>
        <w:rPr>
          <w:rStyle w:val="StyleUnderline"/>
          <w:u w:val="single"/>
        </w:rPr>
        <w:t xml:space="preserve"> </w:t>
      </w:r>
      <w:r>
        <w:rPr>
          <w:sz w:val="16"/>
          <w:szCs w:val="16"/>
        </w:rPr>
        <w:t xml:space="preserve">any form of </w:t>
      </w:r>
      <w:r>
        <w:rPr>
          <w:rStyle w:val="StyleUnderline"/>
          <w:u w:val="single"/>
          <w:highlight w:val="cyan"/>
        </w:rPr>
        <w:t xml:space="preserve">compensation to cushion</w:t>
      </w:r>
      <w:r>
        <w:rPr>
          <w:sz w:val="16"/>
          <w:szCs w:val="16"/>
        </w:rPr>
        <w:t xml:space="preserve"> the blow because the </w:t>
      </w:r>
      <w:r>
        <w:rPr>
          <w:rStyle w:val="Emphasis"/>
          <w:highlight w:val="cyan"/>
        </w:rPr>
        <w:t xml:space="preserve">gov</w:t>
      </w:r>
      <w:r>
        <w:rPr>
          <w:sz w:val="16"/>
          <w:szCs w:val="16"/>
        </w:rPr>
        <w:t xml:space="preserve">ernment </w:t>
      </w:r>
      <w:r>
        <w:rPr>
          <w:rStyle w:val="Emphasis"/>
          <w:highlight w:val="cyan"/>
        </w:rPr>
        <w:t xml:space="preserve">could never raise enough money to pay off</w:t>
      </w:r>
      <w:r>
        <w:rPr>
          <w:sz w:val="16"/>
          <w:szCs w:val="16"/>
        </w:rPr>
        <w:t xml:space="preserve"> such enormous </w:t>
      </w:r>
      <w:r>
        <w:rPr>
          <w:rStyle w:val="Emphasis"/>
          <w:highlight w:val="cyan"/>
        </w:rPr>
        <w:t xml:space="preserve">losses</w:t>
      </w:r>
      <w:r>
        <w:rPr>
          <w:sz w:val="16"/>
          <w:szCs w:val="16"/>
          <w:highlight w:val="cyan"/>
        </w:rPr>
        <w:t xml:space="preserve">.</w:t>
      </w:r>
    </w:p>
    <w:p>
      <w:r>
        <w:rPr>
          <w:sz w:val="16"/>
          <w:szCs w:val="16"/>
        </w:rPr>
        <w:t xml:space="preserve">How will this new government monstrosity be financed? Senate Bill 1129 would require that</w:t>
      </w:r>
      <w:r>
        <w:rPr>
          <w:b/>
          <w:sz w:val="16"/>
          <w:szCs w:val="16"/>
        </w:rPr>
        <w:t xml:space="preserve"> </w:t>
      </w:r>
      <w:r>
        <w:rPr>
          <w:rStyle w:val="Emphasis"/>
        </w:rPr>
        <w:t xml:space="preserve">all revenues paid into Medicare and Medicaid be transferred into the new program,</w:t>
      </w:r>
      <w:r>
        <w:rPr>
          <w:sz w:val="16"/>
          <w:szCs w:val="16"/>
        </w:rPr>
        <w:t xml:space="preserve"> with such revenues constituting only a small down-payment on the total bill. The remaining funds will come through new taxes. But the </w:t>
      </w:r>
      <w:r>
        <w:rPr>
          <w:rStyle w:val="StyleUnderline"/>
          <w:u w:val="single"/>
        </w:rPr>
        <w:t xml:space="preserve">people who don’t have to make direct contributions</w:t>
      </w:r>
      <w:r>
        <w:rPr>
          <w:sz w:val="16"/>
          <w:szCs w:val="16"/>
        </w:rPr>
        <w:t xml:space="preserve"> to their own plans will </w:t>
      </w:r>
      <w:r>
        <w:rPr>
          <w:rStyle w:val="StyleUnderline"/>
          <w:u w:val="single"/>
        </w:rPr>
        <w:t xml:space="preserve">be hit hard in other ways</w:t>
      </w:r>
      <w:r>
        <w:rPr>
          <w:color w:val="000000"/>
          <w:sz w:val="16"/>
          <w:szCs w:val="16"/>
        </w:rPr>
        <w:t xml:space="preserve">.  Sanders’ program calls for a 4 percent tax on all incomes over $29,000, and higher income and estate tax rates for higher brackets based on the naïve assumption that output levels will remain constant even as transfer taxes surge.</w:t>
      </w:r>
    </w:p>
    <w:p>
      <w:r>
        <w:rPr>
          <w:color w:val="000000"/>
          <w:sz w:val="16"/>
          <w:szCs w:val="16"/>
        </w:rPr>
        <w:t xml:space="preserve">Harris—who hopes to ease into a Medicare for All system more slowly—wants to reduce the burden of direct taxation through her alternative proposal to “tax </w:t>
      </w:r>
      <w:r>
        <w:rPr>
          <w:sz w:val="16"/>
          <w:szCs w:val="16"/>
        </w:rPr>
        <w:t xml:space="preserve">Wall Street stock trades at 0.2%, bond trades at 0.1%, and derivative transactions at 0.002%.” Those special taxes will likely drive trading activity from New York to foreign financial centers to minimize the costs. Regardless of whether the activity goes elsewhere</w:t>
      </w:r>
      <w:r>
        <w:rPr>
          <w:rStyle w:val="StyleUnderline"/>
          <w:u w:val="single"/>
        </w:rPr>
        <w:t xml:space="preserve">,</w:t>
      </w:r>
      <w:r>
        <w:rPr>
          <w:sz w:val="16"/>
          <w:szCs w:val="16"/>
        </w:rPr>
        <w:t xml:space="preserve"> Harris’</w:t>
      </w:r>
      <w:r>
        <w:rPr>
          <w:rStyle w:val="StyleUnderline"/>
          <w:u w:val="single"/>
        </w:rPr>
        <w:t xml:space="preserve"> proposal will </w:t>
      </w:r>
      <w:r>
        <w:rPr>
          <w:rStyle w:val="StyleUnderline"/>
          <w:u w:val="single"/>
          <w:highlight w:val="cyan"/>
        </w:rPr>
        <w:t xml:space="preserve">undercut</w:t>
      </w:r>
      <w:r>
        <w:rPr>
          <w:sz w:val="16"/>
          <w:szCs w:val="16"/>
        </w:rPr>
        <w:t xml:space="preserve"> the </w:t>
      </w:r>
      <w:r>
        <w:rPr>
          <w:rStyle w:val="Emphasis"/>
          <w:highlight w:val="cyan"/>
        </w:rPr>
        <w:t xml:space="preserve">efficiency of capital markets,</w:t>
      </w:r>
      <w:r>
        <w:rPr>
          <w:sz w:val="16"/>
          <w:szCs w:val="16"/>
        </w:rPr>
        <w:t xml:space="preserve"> as </w:t>
      </w:r>
      <w:r>
        <w:rPr>
          <w:rStyle w:val="StyleUnderline"/>
          <w:u w:val="single"/>
          <w:highlight w:val="cyan"/>
        </w:rPr>
        <w:t xml:space="preserve">fewer transactions</w:t>
      </w:r>
      <w:r>
        <w:rPr>
          <w:rStyle w:val="StyleUnderline"/>
          <w:u w:val="single"/>
        </w:rPr>
        <w:t xml:space="preserve"> will </w:t>
      </w:r>
      <w:r>
        <w:rPr>
          <w:rStyle w:val="StyleUnderline"/>
          <w:u w:val="single"/>
          <w:highlight w:val="cyan"/>
        </w:rPr>
        <w:t xml:space="preserve">mean less efficient </w:t>
      </w:r>
      <w:r>
        <w:rPr>
          <w:rStyle w:val="Emphasis"/>
          <w:highlight w:val="cyan"/>
        </w:rPr>
        <w:t xml:space="preserve">pricing</w:t>
      </w:r>
      <w:r>
        <w:rPr>
          <w:rStyle w:val="StyleUnderline"/>
          <w:u w:val="single"/>
          <w:highlight w:val="cyan"/>
        </w:rPr>
        <w:t xml:space="preserve"> and</w:t>
      </w:r>
      <w:r>
        <w:rPr>
          <w:rStyle w:val="StyleUnderline"/>
          <w:u w:val="single"/>
        </w:rPr>
        <w:t xml:space="preserve"> therefore </w:t>
      </w:r>
      <w:r>
        <w:rPr>
          <w:rStyle w:val="Emphasis"/>
          <w:highlight w:val="cyan"/>
        </w:rPr>
        <w:t xml:space="preserve">lower capital yields,</w:t>
      </w:r>
      <w:r>
        <w:rPr>
          <w:sz w:val="16"/>
          <w:szCs w:val="16"/>
        </w:rPr>
        <w:t xml:space="preserve"> fewer capital investments, lower salaries, and ultimately lower tax revenues.</w:t>
      </w:r>
    </w:p>
    <w:p>
      <w:pPr>
        <w:pStyle w:val="Heading4"/>
      </w:pPr>
      <w:bookmarkStart w:id="11" w:name="pmd-heading-4bbc22a4-e2f9-40ef-97a6-665024483dd1"/>
      <w:r>
        <w:t xml:space="preserve">Stock market </w:t>
      </w:r>
      <w:r>
        <w:rPr>
          <w:u w:val="single"/>
        </w:rPr>
        <w:t xml:space="preserve">determines</w:t>
      </w:r>
      <w:r>
        <w:t xml:space="preserve"> growth </w:t>
      </w:r>
      <w:r>
        <w:rPr>
          <w:b w:val="0"/>
        </w:rPr>
        <w:t xml:space="preserve">– prefer </w:t>
      </w:r>
      <w:r>
        <w:rPr>
          <w:b w:val="0"/>
          <w:u w:val="single"/>
        </w:rPr>
        <w:t xml:space="preserve">comprehensive study</w:t>
      </w:r>
      <w:r>
        <w:rPr>
          <w:b w:val="0"/>
        </w:rPr>
        <w:t xml:space="preserve"> of </w:t>
      </w:r>
      <w:r>
        <w:rPr>
          <w:b w:val="0"/>
          <w:u w:val="single"/>
        </w:rPr>
        <w:t xml:space="preserve">37 countries</w:t>
      </w:r>
      <w:r>
        <w:t xml:space="preserve">.</w:t>
      </w:r>
      <w:bookmarkEnd w:id="11"/>
    </w:p>
    <w:p>
      <w:r>
        <w:t xml:space="preserve">Ishak </w:t>
      </w:r>
      <w:r>
        <w:rPr>
          <w:rStyle w:val="Style13ptBold"/>
        </w:rPr>
        <w:t xml:space="preserve">Demir 25</w:t>
      </w:r>
      <w:r>
        <w:t xml:space="preserve">, research economist and visiting senior research fellow at the Business School, University of Lincoln, “The role of stock markets in economic growth," World Federation of Exchanges</w:t>
      </w:r>
      <w:r>
        <w:rPr>
          <w:i/>
          <w:iCs/>
        </w:rPr>
        <w:t xml:space="preserve">, </w:t>
      </w:r>
      <w:r>
        <w:t xml:space="preserve">January 6, 2025, https://www.world-exchanges.org/our-work/articles/role-stock-markets-economic-growth, DOA: 7/8/26, abe</w:t>
      </w:r>
    </w:p>
    <w:p>
      <w:r>
        <w:rPr>
          <w:rStyle w:val="StyleUnderline"/>
          <w:u w:val="single"/>
        </w:rPr>
        <w:t xml:space="preserve">This study presents a </w:t>
      </w:r>
      <w:r>
        <w:rPr>
          <w:rStyle w:val="Emphasis"/>
          <w:highlight w:val="cyan"/>
        </w:rPr>
        <w:t xml:space="preserve">comprehensive examination</w:t>
      </w:r>
      <w:r>
        <w:rPr>
          <w:rStyle w:val="StyleUnderline"/>
          <w:u w:val="single"/>
          <w:highlight w:val="cyan"/>
        </w:rPr>
        <w:t xml:space="preserve"> of the</w:t>
      </w:r>
      <w:r>
        <w:rPr>
          <w:rStyle w:val="StyleUnderline"/>
          <w:u w:val="single"/>
        </w:rPr>
        <w:t xml:space="preserve"> relationship between </w:t>
      </w:r>
      <w:r>
        <w:rPr>
          <w:rStyle w:val="StyleUnderline"/>
          <w:u w:val="single"/>
          <w:highlight w:val="cyan"/>
        </w:rPr>
        <w:t xml:space="preserve">stock market</w:t>
      </w:r>
      <w:r>
        <w:rPr>
          <w:rStyle w:val="StyleUnderline"/>
          <w:u w:val="single"/>
        </w:rPr>
        <w:t xml:space="preserve"> development </w:t>
      </w:r>
      <w:r>
        <w:rPr>
          <w:rStyle w:val="StyleUnderline"/>
          <w:u w:val="single"/>
          <w:highlight w:val="cyan"/>
        </w:rPr>
        <w:t xml:space="preserve">and</w:t>
      </w:r>
      <w:r>
        <w:rPr>
          <w:rStyle w:val="StyleUnderline"/>
          <w:u w:val="single"/>
        </w:rPr>
        <w:t xml:space="preserve"> economic </w:t>
      </w:r>
      <w:r>
        <w:rPr>
          <w:rStyle w:val="StyleUnderline"/>
          <w:u w:val="single"/>
          <w:highlight w:val="cyan"/>
        </w:rPr>
        <w:t xml:space="preserve">growth across </w:t>
      </w:r>
      <w:r>
        <w:rPr>
          <w:rStyle w:val="Emphasis"/>
          <w:highlight w:val="cyan"/>
        </w:rPr>
        <w:t xml:space="preserve">37 countries</w:t>
      </w:r>
      <w:r>
        <w:rPr>
          <w:sz w:val="16"/>
          <w:szCs w:val="16"/>
        </w:rPr>
        <w:t xml:space="preserve"> over two decades. The findings suggest a nuanced dynamic where high-income countries experience a bidirectional short-term causality between stock market capitalisation and economic output. In low- and middle-income countries, the effect is unidirectional, with </w:t>
      </w:r>
      <w:r>
        <w:rPr>
          <w:rStyle w:val="StyleUnderline"/>
          <w:u w:val="single"/>
          <w:highlight w:val="cyan"/>
        </w:rPr>
        <w:t xml:space="preserve">stock market capitalisation influencing </w:t>
      </w:r>
      <w:r>
        <w:rPr>
          <w:rStyle w:val="Emphasis"/>
          <w:highlight w:val="cyan"/>
        </w:rPr>
        <w:t xml:space="preserve">economic growth</w:t>
      </w:r>
      <w:r>
        <w:rPr>
          <w:rStyle w:val="StyleUnderline"/>
          <w:u w:val="single"/>
        </w:rPr>
        <w:t xml:space="preserve"> in the short term</w:t>
      </w:r>
      <w:r>
        <w:rPr>
          <w:sz w:val="16"/>
          <w:szCs w:val="16"/>
        </w:rPr>
        <w:t xml:space="preserve"> but not vice versa. </w:t>
      </w:r>
      <w:r>
        <w:rPr>
          <w:rStyle w:val="StyleUnderline"/>
          <w:u w:val="single"/>
        </w:rPr>
        <w:t xml:space="preserve">In the long run, stock market capitalisation generally promotes </w:t>
      </w:r>
      <w:r>
        <w:rPr>
          <w:rStyle w:val="Emphasis"/>
        </w:rPr>
        <w:t xml:space="preserve">economic growth</w:t>
      </w:r>
      <w:r>
        <w:rPr>
          <w:rStyle w:val="StyleUnderline"/>
          <w:u w:val="single"/>
        </w:rPr>
        <w:t xml:space="preserve"> </w:t>
      </w:r>
      <w:r>
        <w:rPr>
          <w:rStyle w:val="StyleUnderline"/>
          <w:u w:val="single"/>
          <w:highlight w:val="cyan"/>
        </w:rPr>
        <w:t xml:space="preserve">across all income groups</w:t>
      </w:r>
      <w:r>
        <w:rPr>
          <w:sz w:val="16"/>
          <w:szCs w:val="16"/>
          <w:highlight w:val="cyan"/>
        </w:rPr>
        <w:t xml:space="preserve">,</w:t>
      </w:r>
      <w:r>
        <w:rPr>
          <w:sz w:val="16"/>
          <w:szCs w:val="16"/>
        </w:rPr>
        <w:t xml:space="preserve"> although this longterm effect appears less pronounced in low- and middle-income economies.</w:t>
      </w:r>
    </w:p>
    <w:p>
      <w:r>
        <w:rPr>
          <w:sz w:val="16"/>
          <w:szCs w:val="16"/>
        </w:rPr>
        <w:t xml:space="preserve">This research </w:t>
      </w:r>
      <w:r>
        <w:rPr>
          <w:rStyle w:val="StyleUnderline"/>
          <w:u w:val="single"/>
        </w:rPr>
        <w:t xml:space="preserve">underscores the </w:t>
      </w:r>
      <w:r>
        <w:rPr>
          <w:rStyle w:val="Emphasis"/>
          <w:highlight w:val="cyan"/>
        </w:rPr>
        <w:t xml:space="preserve">critical role</w:t>
      </w:r>
      <w:r>
        <w:rPr>
          <w:rStyle w:val="StyleUnderline"/>
          <w:u w:val="single"/>
        </w:rPr>
        <w:t xml:space="preserve"> of stock markets </w:t>
      </w:r>
      <w:r>
        <w:rPr>
          <w:rStyle w:val="StyleUnderline"/>
          <w:u w:val="single"/>
          <w:highlight w:val="cyan"/>
        </w:rPr>
        <w:t xml:space="preserve">in economic development</w:t>
      </w:r>
      <w:r>
        <w:rPr>
          <w:sz w:val="16"/>
          <w:szCs w:val="16"/>
        </w:rPr>
        <w:t xml:space="preserve">, particularly </w:t>
      </w:r>
      <w:r>
        <w:rPr>
          <w:rStyle w:val="StyleUnderline"/>
          <w:u w:val="single"/>
          <w:highlight w:val="cyan"/>
        </w:rPr>
        <w:t xml:space="preserve">by facilitating </w:t>
      </w:r>
      <w:r>
        <w:rPr>
          <w:rStyle w:val="Emphasis"/>
          <w:highlight w:val="cyan"/>
        </w:rPr>
        <w:t xml:space="preserve">capital allocation</w:t>
      </w:r>
      <w:r>
        <w:rPr>
          <w:rStyle w:val="StyleUnderline"/>
          <w:u w:val="single"/>
          <w:highlight w:val="cyan"/>
        </w:rPr>
        <w:t xml:space="preserve"> and enhancing liquidity, which</w:t>
      </w:r>
      <w:r>
        <w:rPr>
          <w:rStyle w:val="StyleUnderline"/>
          <w:u w:val="single"/>
        </w:rPr>
        <w:t xml:space="preserve"> in turn </w:t>
      </w:r>
      <w:r>
        <w:rPr>
          <w:rStyle w:val="StyleUnderline"/>
          <w:u w:val="single"/>
          <w:highlight w:val="cyan"/>
        </w:rPr>
        <w:t xml:space="preserve">stimulates </w:t>
      </w:r>
      <w:r>
        <w:rPr>
          <w:rStyle w:val="Emphasis"/>
          <w:highlight w:val="cyan"/>
        </w:rPr>
        <w:t xml:space="preserve">investment</w:t>
      </w:r>
      <w:r>
        <w:rPr>
          <w:rStyle w:val="StyleUnderline"/>
          <w:u w:val="single"/>
          <w:highlight w:val="cyan"/>
        </w:rPr>
        <w:t xml:space="preserve"> and</w:t>
      </w:r>
      <w:r>
        <w:rPr>
          <w:rStyle w:val="StyleUnderline"/>
          <w:u w:val="single"/>
        </w:rPr>
        <w:t xml:space="preserve"> economic </w:t>
      </w:r>
      <w:r>
        <w:rPr>
          <w:rStyle w:val="StyleUnderline"/>
          <w:u w:val="single"/>
          <w:highlight w:val="cyan"/>
        </w:rPr>
        <w:t xml:space="preserve">expansion</w:t>
      </w:r>
      <w:r>
        <w:rPr>
          <w:sz w:val="16"/>
          <w:szCs w:val="16"/>
        </w:rPr>
        <w:t xml:space="preserve">. Policymakers, especially in low- and middle-income countries, should therefore focus on strengthening </w:t>
      </w:r>
      <w:r>
        <w:rPr>
          <w:rStyle w:val="Emphasis"/>
          <w:highlight w:val="cyan"/>
        </w:rPr>
        <w:t xml:space="preserve">stock market</w:t>
      </w:r>
      <w:r>
        <w:rPr>
          <w:rStyle w:val="StyleUnderline"/>
          <w:u w:val="single"/>
          <w:highlight w:val="cyan"/>
        </w:rPr>
        <w:t xml:space="preserve"> infrastructure</w:t>
      </w:r>
      <w:r>
        <w:rPr>
          <w:sz w:val="16"/>
          <w:szCs w:val="16"/>
        </w:rPr>
        <w:t xml:space="preserve"> to </w:t>
      </w:r>
      <w:r>
        <w:rPr>
          <w:rStyle w:val="StyleUnderline"/>
          <w:u w:val="single"/>
          <w:highlight w:val="cyan"/>
        </w:rPr>
        <w:t xml:space="preserve">harness</w:t>
      </w:r>
      <w:r>
        <w:rPr>
          <w:rStyle w:val="StyleUnderline"/>
          <w:u w:val="single"/>
        </w:rPr>
        <w:t xml:space="preserve"> these </w:t>
      </w:r>
      <w:r>
        <w:rPr>
          <w:rStyle w:val="StyleUnderline"/>
          <w:u w:val="single"/>
          <w:highlight w:val="cyan"/>
        </w:rPr>
        <w:t xml:space="preserve">growth benefits</w:t>
      </w:r>
      <w:r>
        <w:rPr>
          <w:sz w:val="16"/>
          <w:szCs w:val="16"/>
        </w:rPr>
        <w:t xml:space="preserve">, which could eventually translate into long-term economic gains. Future research could explore the specific mechanisms through which stock markets influence growth in low- and middle-income countries and identifys trategies to optimise stock market contributions to economic growth. This work contributes to the existing literature by providing a robust analysis using a diverse dataset and econometric techniques address issues in the macroeconomic panel data, paving the way for informed policy formulation aimed at economic development through financial market advancements.</w:t>
      </w:r>
    </w:p>
    <w:p>
      <w:pPr>
        <w:pStyle w:val="Heading4"/>
      </w:pPr>
      <w:bookmarkStart w:id="12" w:name="pmd-heading-83c1a2a2-b3aa-4ecc-aea7-8320d7031769"/>
      <w:r>
        <w:t xml:space="preserve">Recession makes it </w:t>
      </w:r>
      <w:r>
        <w:rPr>
          <w:u w:val="single"/>
        </w:rPr>
        <w:t xml:space="preserve">impossible</w:t>
      </w:r>
      <w:r>
        <w:t xml:space="preserve"> to solve every </w:t>
      </w:r>
      <w:r>
        <w:rPr>
          <w:u w:val="single"/>
        </w:rPr>
        <w:t xml:space="preserve">existential threat</w:t>
      </w:r>
      <w:r>
        <w:t xml:space="preserve"> and engulfs the </w:t>
      </w:r>
      <w:r>
        <w:rPr>
          <w:u w:val="single"/>
        </w:rPr>
        <w:t xml:space="preserve">world</w:t>
      </w:r>
      <w:r>
        <w:t xml:space="preserve"> in war.</w:t>
      </w:r>
      <w:bookmarkEnd w:id="12"/>
    </w:p>
    <w:p>
      <w:r>
        <w:rPr>
          <w:rStyle w:val="Style13ptBold"/>
        </w:rPr>
        <w:t xml:space="preserve">Poast ’24 </w:t>
      </w:r>
      <w:r>
        <w:t xml:space="preserve">[Paul; August 30; PhD, associate professor in the Department of Political Science at the University of Chicago; World Politics Review, “The Federal Reserve Has the Whole World in Its Hands,” https://www.worldpoliticsreview.com/federal-reserve-us-economy/ Goober]</w:t>
      </w:r>
    </w:p>
    <w:p/>
    <w:p>
      <w:r>
        <w:rPr>
          <w:rStyle w:val="StyleUnderline"/>
          <w:u w:val="single"/>
        </w:rPr>
        <w:t xml:space="preserve">A </w:t>
      </w:r>
      <w:r>
        <w:rPr>
          <w:rStyle w:val="Emphasis"/>
          <w:highlight w:val="cyan"/>
        </w:rPr>
        <w:t xml:space="preserve">worsening</w:t>
      </w:r>
      <w:r>
        <w:rPr>
          <w:rStyle w:val="StyleUnderline"/>
          <w:u w:val="single"/>
          <w:highlight w:val="cyan"/>
        </w:rPr>
        <w:t xml:space="preserve"> economic outlook</w:t>
      </w:r>
      <w:r>
        <w:rPr>
          <w:rStyle w:val="StyleUnderline"/>
          <w:u w:val="single"/>
        </w:rPr>
        <w:t xml:space="preserve"> can </w:t>
      </w:r>
      <w:r>
        <w:rPr>
          <w:rStyle w:val="StyleUnderline"/>
          <w:u w:val="single"/>
          <w:highlight w:val="cyan"/>
        </w:rPr>
        <w:t xml:space="preserve">bring out the </w:t>
      </w:r>
      <w:r>
        <w:rPr>
          <w:rStyle w:val="Emphasis"/>
          <w:highlight w:val="cyan"/>
        </w:rPr>
        <w:t xml:space="preserve">worst</w:t>
      </w:r>
      <w:r>
        <w:rPr>
          <w:rStyle w:val="StyleUnderline"/>
          <w:u w:val="single"/>
          <w:highlight w:val="cyan"/>
        </w:rPr>
        <w:t xml:space="preserve"> in</w:t>
      </w:r>
      <w:r>
        <w:rPr>
          <w:rStyle w:val="StyleUnderline"/>
          <w:u w:val="single"/>
        </w:rPr>
        <w:t xml:space="preserve"> nation-</w:t>
      </w:r>
      <w:r>
        <w:rPr>
          <w:rStyle w:val="StyleUnderline"/>
          <w:u w:val="single"/>
          <w:highlight w:val="cyan"/>
        </w:rPr>
        <w:t xml:space="preserve">states: </w:t>
      </w:r>
      <w:r>
        <w:rPr>
          <w:rStyle w:val="Emphasis"/>
          <w:highlight w:val="cyan"/>
        </w:rPr>
        <w:t xml:space="preserve">nationalism</w:t>
      </w:r>
      <w:r>
        <w:rPr>
          <w:rStyle w:val="StyleUnderline"/>
          <w:u w:val="single"/>
        </w:rPr>
        <w:t xml:space="preserve">, protectionism, and even </w:t>
      </w:r>
      <w:r>
        <w:rPr>
          <w:rStyle w:val="Emphasis"/>
          <w:highlight w:val="cyan"/>
        </w:rPr>
        <w:t xml:space="preserve">isolationism</w:t>
      </w:r>
      <w:r>
        <w:rPr>
          <w:rStyle w:val="StyleUnderline"/>
          <w:u w:val="single"/>
        </w:rPr>
        <w:t xml:space="preserve">. Succumbing to these would only </w:t>
      </w:r>
      <w:r>
        <w:rPr>
          <w:rStyle w:val="Emphasis"/>
          <w:highlight w:val="cyan"/>
        </w:rPr>
        <w:t xml:space="preserve">worsen</w:t>
      </w:r>
      <w:r>
        <w:rPr>
          <w:rStyle w:val="StyleUnderline"/>
          <w:u w:val="single"/>
        </w:rPr>
        <w:t xml:space="preserve"> the current </w:t>
      </w:r>
      <w:r>
        <w:rPr>
          <w:rStyle w:val="Emphasis"/>
        </w:rPr>
        <w:t xml:space="preserve">global </w:t>
      </w:r>
      <w:r>
        <w:rPr>
          <w:rStyle w:val="Emphasis"/>
          <w:highlight w:val="cyan"/>
        </w:rPr>
        <w:t xml:space="preserve">political situation</w:t>
      </w:r>
      <w:r>
        <w:rPr>
          <w:rStyle w:val="StyleUnderline"/>
          <w:u w:val="single"/>
        </w:rPr>
        <w:t xml:space="preserve">.</w:t>
      </w:r>
    </w:p>
    <w:p>
      <w:r>
        <w:t xml:space="preserve">But all is not rosy. </w:t>
      </w:r>
      <w:r>
        <w:rPr>
          <w:rStyle w:val="StyleUnderline"/>
          <w:u w:val="single"/>
        </w:rPr>
        <w:t xml:space="preserve">Getting </w:t>
      </w:r>
      <w:r>
        <w:rPr>
          <w:rStyle w:val="Emphasis"/>
        </w:rPr>
        <w:t xml:space="preserve">inflation</w:t>
      </w:r>
      <w:r>
        <w:rPr>
          <w:rStyle w:val="StyleUnderline"/>
          <w:u w:val="single"/>
        </w:rPr>
        <w:t xml:space="preserve"> under control is </w:t>
      </w:r>
      <w:r>
        <w:rPr>
          <w:rStyle w:val="Emphasis"/>
        </w:rPr>
        <w:t xml:space="preserve">not the sole reason</w:t>
      </w:r>
      <w:r>
        <w:rPr>
          <w:rStyle w:val="StyleUnderline"/>
          <w:u w:val="single"/>
        </w:rPr>
        <w:t xml:space="preserve">, or even the primary reason, why the Fed plans to </w:t>
      </w:r>
      <w:r>
        <w:rPr>
          <w:rStyle w:val="Emphasis"/>
        </w:rPr>
        <w:t xml:space="preserve">lower borrowing costs</w:t>
      </w:r>
      <w:r>
        <w:rPr>
          <w:rStyle w:val="StyleUnderline"/>
          <w:u w:val="single"/>
        </w:rPr>
        <w:t xml:space="preserve">. A recent spate of weak labor market data suggests the U.S. </w:t>
      </w:r>
      <w:r>
        <w:rPr>
          <w:rStyle w:val="Emphasis"/>
        </w:rPr>
        <w:t xml:space="preserve">economy is slowing</w:t>
      </w:r>
      <w:r>
        <w:rPr>
          <w:rStyle w:val="StyleUnderline"/>
          <w:u w:val="single"/>
        </w:rPr>
        <w:t xml:space="preserve">, possibly </w:t>
      </w:r>
      <w:r>
        <w:rPr>
          <w:rStyle w:val="StyleUnderline"/>
          <w:u w:val="single"/>
          <w:highlight w:val="cyan"/>
        </w:rPr>
        <w:t xml:space="preserve">heading into a </w:t>
      </w:r>
      <w:r>
        <w:rPr>
          <w:rStyle w:val="Emphasis"/>
          <w:highlight w:val="cyan"/>
        </w:rPr>
        <w:t xml:space="preserve">recession</w:t>
      </w:r>
      <w:r>
        <w:rPr>
          <w:rStyle w:val="StyleUnderline"/>
          <w:u w:val="single"/>
        </w:rPr>
        <w:t xml:space="preserve">. As Powell said in his address last week, “the cooling in labor market conditions is </w:t>
      </w:r>
      <w:r>
        <w:rPr>
          <w:rStyle w:val="Emphasis"/>
        </w:rPr>
        <w:t xml:space="preserve">unmistakable</w:t>
      </w:r>
      <w:r>
        <w:rPr>
          <w:rStyle w:val="StyleUnderline"/>
          <w:u w:val="single"/>
        </w:rPr>
        <w:t xml:space="preserve">. Job gains remain solid but have </w:t>
      </w:r>
      <w:r>
        <w:rPr>
          <w:rStyle w:val="Emphasis"/>
        </w:rPr>
        <w:t xml:space="preserve">slowed this year.</w:t>
      </w:r>
      <w:r>
        <w:rPr>
          <w:rStyle w:val="StyleUnderline"/>
          <w:u w:val="single"/>
        </w:rPr>
        <w:t xml:space="preserve"> … We do not seek or welcome</w:t>
      </w:r>
      <w:r>
        <w:t xml:space="preserve"> further cooling in labor market conditions.” Hence, cutting rates isn’t solely a matter of dialing back from measures to halt inflation, it is also seen as a </w:t>
      </w:r>
      <w:r>
        <w:rPr>
          <w:rStyle w:val="StyleUnderline"/>
          <w:u w:val="single"/>
        </w:rPr>
        <w:t xml:space="preserve">necessary active step to stimulate a </w:t>
      </w:r>
      <w:r>
        <w:rPr>
          <w:rStyle w:val="Emphasis"/>
        </w:rPr>
        <w:t xml:space="preserve">faltering economy</w:t>
      </w:r>
      <w:r>
        <w:rPr>
          <w:rStyle w:val="StyleUnderline"/>
          <w:u w:val="single"/>
        </w:rPr>
        <w:t xml:space="preserve">.</w:t>
      </w:r>
    </w:p>
    <w:p>
      <w:r>
        <w:t xml:space="preserve">There is concern that the Fed failed to “thread the needle,” so to speak: to </w:t>
      </w:r>
      <w:r>
        <w:rPr>
          <w:rStyle w:val="StyleUnderline"/>
          <w:u w:val="single"/>
        </w:rPr>
        <w:t xml:space="preserve">slow down economic activity just enough to halt inflation, but not so much as to induce a recession. It’s a bit like landing a plane in a torrential storm, which is why </w:t>
      </w:r>
      <w:r>
        <w:rPr>
          <w:rStyle w:val="Emphasis"/>
        </w:rPr>
        <w:t xml:space="preserve">analysts</w:t>
      </w:r>
      <w:r>
        <w:rPr>
          <w:rStyle w:val="StyleUnderline"/>
          <w:u w:val="single"/>
        </w:rPr>
        <w:t xml:space="preserve"> often refer to it as a “</w:t>
      </w:r>
      <w:r>
        <w:rPr>
          <w:rStyle w:val="Emphasis"/>
        </w:rPr>
        <w:t xml:space="preserve">soft landing</w:t>
      </w:r>
      <w:r>
        <w:rPr>
          <w:rStyle w:val="StyleUnderline"/>
          <w:u w:val="single"/>
        </w:rPr>
        <w:t xml:space="preserve">.”</w:t>
      </w:r>
    </w:p>
    <w:p>
      <w:r>
        <w:t xml:space="preserve">Failure to achieve a “soft landing” matters not just to those in the United States, but globally. </w:t>
      </w:r>
      <w:r>
        <w:rPr>
          <w:rStyle w:val="StyleUnderline"/>
          <w:u w:val="single"/>
        </w:rPr>
        <w:t xml:space="preserve">When the U.S. economy sneezes, the </w:t>
      </w:r>
      <w:r>
        <w:rPr>
          <w:rStyle w:val="Emphasis"/>
        </w:rPr>
        <w:t xml:space="preserve">world economy</w:t>
      </w:r>
      <w:r>
        <w:rPr>
          <w:rStyle w:val="StyleUnderline"/>
          <w:u w:val="single"/>
        </w:rPr>
        <w:t xml:space="preserve"> gets a cold. Between</w:t>
      </w:r>
      <w:r>
        <w:t xml:space="preserve"> the above-mentioned centrality of the dollar as a global currency and the importance of the United States as the world’s top market for investment, the </w:t>
      </w:r>
      <w:r>
        <w:rPr>
          <w:rStyle w:val="Emphasis"/>
          <w:highlight w:val="cyan"/>
        </w:rPr>
        <w:t xml:space="preserve">U</w:t>
      </w:r>
      <w:r>
        <w:rPr>
          <w:rStyle w:val="StyleUnderline"/>
          <w:u w:val="single"/>
        </w:rPr>
        <w:t xml:space="preserve">nited </w:t>
      </w:r>
      <w:r>
        <w:rPr>
          <w:rStyle w:val="Emphasis"/>
          <w:highlight w:val="cyan"/>
        </w:rPr>
        <w:t xml:space="preserve">S</w:t>
      </w:r>
      <w:r>
        <w:rPr>
          <w:rStyle w:val="StyleUnderline"/>
          <w:u w:val="single"/>
        </w:rPr>
        <w:t xml:space="preserve">tates </w:t>
      </w:r>
      <w:r>
        <w:rPr>
          <w:rStyle w:val="StyleUnderline"/>
          <w:u w:val="single"/>
          <w:highlight w:val="cyan"/>
        </w:rPr>
        <w:t xml:space="preserve">economy remains</w:t>
      </w:r>
      <w:r>
        <w:rPr>
          <w:rStyle w:val="StyleUnderline"/>
          <w:u w:val="single"/>
        </w:rPr>
        <w:t xml:space="preserve"> at the </w:t>
      </w:r>
      <w:r>
        <w:rPr>
          <w:rStyle w:val="Emphasis"/>
          <w:highlight w:val="cyan"/>
        </w:rPr>
        <w:t xml:space="preserve">center</w:t>
      </w:r>
      <w:r>
        <w:rPr>
          <w:rStyle w:val="StyleUnderline"/>
          <w:u w:val="single"/>
          <w:highlight w:val="cyan"/>
        </w:rPr>
        <w:t xml:space="preserve"> of the </w:t>
      </w:r>
      <w:r>
        <w:rPr>
          <w:rStyle w:val="Emphasis"/>
          <w:highlight w:val="cyan"/>
        </w:rPr>
        <w:t xml:space="preserve">global</w:t>
      </w:r>
      <w:r>
        <w:rPr>
          <w:rStyle w:val="StyleUnderline"/>
          <w:u w:val="single"/>
          <w:highlight w:val="cyan"/>
        </w:rPr>
        <w:t xml:space="preserve"> economy</w:t>
      </w:r>
      <w:r>
        <w:t xml:space="preserve">. Other economies are not well poised to serve as engines to compensate for a downturn in the U.S. economy. </w:t>
      </w:r>
      <w:r>
        <w:rPr>
          <w:rStyle w:val="Emphasis"/>
        </w:rPr>
        <w:t xml:space="preserve">China’s economy</w:t>
      </w:r>
      <w:r>
        <w:rPr>
          <w:rStyle w:val="StyleUnderline"/>
          <w:u w:val="single"/>
        </w:rPr>
        <w:t xml:space="preserve"> is facing its own problems of </w:t>
      </w:r>
      <w:r>
        <w:rPr>
          <w:rStyle w:val="Emphasis"/>
        </w:rPr>
        <w:t xml:space="preserve">slowing growth</w:t>
      </w:r>
      <w:r>
        <w:rPr>
          <w:rStyle w:val="StyleUnderline"/>
          <w:u w:val="single"/>
        </w:rPr>
        <w:t xml:space="preserve"> and an inability to take steps needed</w:t>
      </w:r>
      <w:r>
        <w:t xml:space="preserve"> to reform the </w:t>
      </w:r>
      <w:r>
        <w:rPr>
          <w:rStyle w:val="StyleUnderline"/>
          <w:u w:val="single"/>
        </w:rPr>
        <w:t xml:space="preserve">economy. In Europe, the Eurozone countries and their central bank, the European Central Bank, are also facing their own economic headwinds and </w:t>
      </w:r>
      <w:r>
        <w:rPr>
          <w:rStyle w:val="Emphasis"/>
        </w:rPr>
        <w:t xml:space="preserve">slow growth</w:t>
      </w:r>
      <w:r>
        <w:rPr>
          <w:rStyle w:val="StyleUnderline"/>
          <w:u w:val="single"/>
        </w:rPr>
        <w:t xml:space="preserve">.</w:t>
      </w:r>
    </w:p>
    <w:p>
      <w:r>
        <w:t xml:space="preserve">If the </w:t>
      </w:r>
      <w:r>
        <w:rPr>
          <w:rStyle w:val="StyleUnderline"/>
          <w:u w:val="single"/>
        </w:rPr>
        <w:t xml:space="preserve">U.S. economy falters and that </w:t>
      </w:r>
      <w:r>
        <w:rPr>
          <w:rStyle w:val="Emphasis"/>
        </w:rPr>
        <w:t xml:space="preserve">faltering transfers</w:t>
      </w:r>
      <w:r>
        <w:rPr>
          <w:rStyle w:val="StyleUnderline"/>
          <w:u w:val="single"/>
        </w:rPr>
        <w:t xml:space="preserve"> to the global economy, </w:t>
      </w:r>
      <w:r>
        <w:rPr>
          <w:rStyle w:val="StyleUnderline"/>
          <w:u w:val="single"/>
          <w:highlight w:val="cyan"/>
        </w:rPr>
        <w:t xml:space="preserve">it couldn’t come at a </w:t>
      </w:r>
      <w:r>
        <w:rPr>
          <w:rStyle w:val="Emphasis"/>
          <w:sz w:val="32"/>
          <w:szCs w:val="32"/>
          <w:highlight w:val="cyan"/>
        </w:rPr>
        <w:t xml:space="preserve">worse time</w:t>
      </w:r>
      <w:r>
        <w:rPr>
          <w:rStyle w:val="StyleUnderline"/>
          <w:u w:val="single"/>
        </w:rPr>
        <w:t xml:space="preserve">. A global economic downturn would mean daily life would be </w:t>
      </w:r>
      <w:r>
        <w:rPr>
          <w:rStyle w:val="Emphasis"/>
        </w:rPr>
        <w:t xml:space="preserve">harder</w:t>
      </w:r>
      <w:r>
        <w:rPr>
          <w:rStyle w:val="StyleUnderline"/>
          <w:u w:val="single"/>
        </w:rPr>
        <w:t xml:space="preserve"> for many. But</w:t>
      </w:r>
      <w:r>
        <w:t xml:space="preserve"> it </w:t>
      </w:r>
      <w:r>
        <w:rPr>
          <w:rStyle w:val="StyleUnderline"/>
          <w:u w:val="single"/>
        </w:rPr>
        <w:t xml:space="preserve">would be especially concerning in a </w:t>
      </w:r>
      <w:r>
        <w:rPr>
          <w:rStyle w:val="StyleUnderline"/>
          <w:u w:val="single"/>
          <w:highlight w:val="cyan"/>
        </w:rPr>
        <w:t xml:space="preserve">world </w:t>
      </w:r>
      <w:r>
        <w:rPr>
          <w:rStyle w:val="Emphasis"/>
          <w:highlight w:val="cyan"/>
        </w:rPr>
        <w:t xml:space="preserve">engulfed in conflict</w:t>
      </w:r>
      <w:r>
        <w:rPr>
          <w:highlight w:val="cyan"/>
        </w:rPr>
        <w:t xml:space="preserve">.</w:t>
      </w:r>
    </w:p>
    <w:p>
      <w:r>
        <w:t xml:space="preserve">If the largest economies in the world see a major downturn, their </w:t>
      </w:r>
      <w:r>
        <w:rPr>
          <w:rStyle w:val="StyleUnderline"/>
          <w:u w:val="single"/>
          <w:highlight w:val="cyan"/>
        </w:rPr>
        <w:t xml:space="preserve">ability to address</w:t>
      </w:r>
      <w:r>
        <w:rPr>
          <w:rStyle w:val="StyleUnderline"/>
          <w:u w:val="single"/>
        </w:rPr>
        <w:t xml:space="preserve"> the </w:t>
      </w:r>
      <w:r>
        <w:rPr>
          <w:rStyle w:val="Emphasis"/>
        </w:rPr>
        <w:t xml:space="preserve">world’s problems</w:t>
      </w:r>
      <w:r>
        <w:rPr>
          <w:rStyle w:val="StyleUnderline"/>
          <w:u w:val="single"/>
        </w:rPr>
        <w:t xml:space="preserve">, particularly humanitarian </w:t>
      </w:r>
      <w:r>
        <w:rPr>
          <w:rStyle w:val="Emphasis"/>
          <w:highlight w:val="cyan"/>
        </w:rPr>
        <w:t xml:space="preserve">crises</w:t>
      </w:r>
      <w:r>
        <w:rPr>
          <w:rStyle w:val="StyleUnderline"/>
          <w:u w:val="single"/>
        </w:rPr>
        <w:t xml:space="preserve"> that </w:t>
      </w:r>
      <w:r>
        <w:rPr>
          <w:rStyle w:val="StyleUnderline"/>
          <w:u w:val="single"/>
          <w:highlight w:val="cyan"/>
        </w:rPr>
        <w:t xml:space="preserve">require </w:t>
      </w:r>
      <w:r>
        <w:rPr>
          <w:rStyle w:val="Emphasis"/>
          <w:highlight w:val="cyan"/>
        </w:rPr>
        <w:t xml:space="preserve">financial</w:t>
      </w:r>
      <w:r>
        <w:rPr>
          <w:rStyle w:val="StyleUnderline"/>
          <w:u w:val="single"/>
          <w:highlight w:val="cyan"/>
        </w:rPr>
        <w:t xml:space="preserve"> resources</w:t>
      </w:r>
      <w:r>
        <w:rPr>
          <w:rStyle w:val="StyleUnderline"/>
          <w:u w:val="single"/>
        </w:rPr>
        <w:t xml:space="preserve">, would be </w:t>
      </w:r>
      <w:r>
        <w:rPr>
          <w:rStyle w:val="Emphasis"/>
        </w:rPr>
        <w:t xml:space="preserve">further</w:t>
      </w:r>
      <w:r>
        <w:rPr>
          <w:rStyle w:val="StyleUnderline"/>
          <w:u w:val="single"/>
        </w:rPr>
        <w:t xml:space="preserve"> </w:t>
      </w:r>
      <w:r>
        <w:rPr>
          <w:rStyle w:val="StyleUnderline"/>
          <w:u w:val="single"/>
          <w:highlight w:val="cyan"/>
        </w:rPr>
        <w:t xml:space="preserve">hampered</w:t>
      </w:r>
      <w:r>
        <w:rPr>
          <w:rStyle w:val="StyleUnderline"/>
          <w:u w:val="single"/>
        </w:rPr>
        <w:t xml:space="preserve">. Not only would a </w:t>
      </w:r>
      <w:r>
        <w:rPr>
          <w:rStyle w:val="StyleUnderline"/>
          <w:u w:val="single"/>
          <w:highlight w:val="cyan"/>
        </w:rPr>
        <w:t xml:space="preserve">retrenchment</w:t>
      </w:r>
      <w:r>
        <w:rPr>
          <w:rStyle w:val="StyleUnderline"/>
          <w:u w:val="single"/>
        </w:rPr>
        <w:t xml:space="preserve"> of economic resources mean that </w:t>
      </w:r>
      <w:r>
        <w:rPr>
          <w:rStyle w:val="Emphasis"/>
        </w:rPr>
        <w:t xml:space="preserve">major</w:t>
      </w:r>
      <w:r>
        <w:rPr>
          <w:rStyle w:val="StyleUnderline"/>
          <w:u w:val="single"/>
        </w:rPr>
        <w:t xml:space="preserve"> </w:t>
      </w:r>
      <w:r>
        <w:rPr>
          <w:rStyle w:val="StyleUnderline"/>
          <w:u w:val="single"/>
          <w:highlight w:val="cyan"/>
        </w:rPr>
        <w:t xml:space="preserve">global powers</w:t>
      </w:r>
      <w:r>
        <w:rPr>
          <w:rStyle w:val="StyleUnderline"/>
          <w:u w:val="single"/>
        </w:rPr>
        <w:t xml:space="preserve"> would have </w:t>
      </w:r>
      <w:r>
        <w:rPr>
          <w:rStyle w:val="Emphasis"/>
          <w:highlight w:val="cyan"/>
        </w:rPr>
        <w:t xml:space="preserve">less</w:t>
      </w:r>
      <w:r>
        <w:rPr>
          <w:rStyle w:val="StyleUnderline"/>
          <w:u w:val="single"/>
          <w:highlight w:val="cyan"/>
        </w:rPr>
        <w:t xml:space="preserve"> of an ability</w:t>
      </w:r>
      <w:r>
        <w:rPr>
          <w:rStyle w:val="StyleUnderline"/>
          <w:u w:val="single"/>
        </w:rPr>
        <w:t xml:space="preserve"> to play a </w:t>
      </w:r>
      <w:r>
        <w:rPr>
          <w:rStyle w:val="StyleUnderline"/>
          <w:u w:val="single"/>
          <w:highlight w:val="cyan"/>
        </w:rPr>
        <w:t xml:space="preserve">constructive</w:t>
      </w:r>
      <w:r>
        <w:rPr>
          <w:rStyle w:val="StyleUnderline"/>
          <w:u w:val="single"/>
        </w:rPr>
        <w:t xml:space="preserve"> role in </w:t>
      </w:r>
      <w:r>
        <w:rPr>
          <w:rStyle w:val="StyleUnderline"/>
          <w:u w:val="single"/>
          <w:highlight w:val="cyan"/>
        </w:rPr>
        <w:t xml:space="preserve">facing</w:t>
      </w:r>
      <w:r>
        <w:rPr>
          <w:rStyle w:val="StyleUnderline"/>
          <w:u w:val="single"/>
        </w:rPr>
        <w:t xml:space="preserve"> </w:t>
      </w:r>
      <w:r>
        <w:rPr>
          <w:rStyle w:val="Emphasis"/>
        </w:rPr>
        <w:t xml:space="preserve">global </w:t>
      </w:r>
      <w:r>
        <w:rPr>
          <w:rStyle w:val="Emphasis"/>
          <w:highlight w:val="cyan"/>
        </w:rPr>
        <w:t xml:space="preserve">challenges</w:t>
      </w:r>
      <w:r>
        <w:rPr>
          <w:rStyle w:val="StyleUnderline"/>
          <w:u w:val="single"/>
        </w:rPr>
        <w:t xml:space="preserve">, they</w:t>
      </w:r>
      <w:r>
        <w:t xml:space="preserve"> would also be </w:t>
      </w:r>
      <w:r>
        <w:rPr>
          <w:rStyle w:val="StyleUnderline"/>
          <w:u w:val="single"/>
          <w:highlight w:val="cyan"/>
        </w:rPr>
        <w:t xml:space="preserve">less willing to do so</w:t>
      </w:r>
      <w:r>
        <w:t xml:space="preserve">. A worsening economic outlook can bring out the </w:t>
      </w:r>
      <w:r>
        <w:rPr>
          <w:rStyle w:val="Emphasis"/>
        </w:rPr>
        <w:t xml:space="preserve">worst in nation</w:t>
      </w:r>
      <w:r>
        <w:rPr>
          <w:rStyle w:val="StyleUnderline"/>
          <w:u w:val="single"/>
        </w:rPr>
        <w:t xml:space="preserve">-states: nationalism, protectionism, and even isolationism</w:t>
      </w:r>
      <w:r>
        <w:t xml:space="preserve">. Succumbing to these would only worsen the current global political situation. That possibility should be particularly concerning for students of history. It </w:t>
      </w:r>
      <w:r>
        <w:rPr>
          <w:rStyle w:val="StyleUnderline"/>
          <w:u w:val="single"/>
        </w:rPr>
        <w:t xml:space="preserve">is not difficult to </w:t>
      </w:r>
      <w:r>
        <w:rPr>
          <w:rStyle w:val="Emphasis"/>
        </w:rPr>
        <w:t xml:space="preserve">draw a connection</w:t>
      </w:r>
      <w:r>
        <w:rPr>
          <w:rStyle w:val="StyleUnderline"/>
          <w:u w:val="single"/>
        </w:rPr>
        <w:t xml:space="preserve"> between the </w:t>
      </w:r>
      <w:r>
        <w:rPr>
          <w:rStyle w:val="Emphasis"/>
        </w:rPr>
        <w:t xml:space="preserve">horrible</w:t>
      </w:r>
      <w:r>
        <w:rPr>
          <w:rStyle w:val="StyleUnderline"/>
          <w:u w:val="single"/>
        </w:rPr>
        <w:t xml:space="preserve"> </w:t>
      </w:r>
      <w:r>
        <w:rPr>
          <w:rStyle w:val="StyleUnderline"/>
          <w:u w:val="single"/>
          <w:highlight w:val="cyan"/>
        </w:rPr>
        <w:t xml:space="preserve">global</w:t>
      </w:r>
      <w:r>
        <w:rPr>
          <w:rStyle w:val="StyleUnderline"/>
          <w:u w:val="single"/>
        </w:rPr>
        <w:t xml:space="preserve"> </w:t>
      </w:r>
      <w:r>
        <w:rPr>
          <w:rStyle w:val="Emphasis"/>
        </w:rPr>
        <w:t xml:space="preserve">economic </w:t>
      </w:r>
      <w:r>
        <w:rPr>
          <w:rStyle w:val="Emphasis"/>
          <w:highlight w:val="cyan"/>
        </w:rPr>
        <w:t xml:space="preserve">conditions</w:t>
      </w:r>
      <w:r>
        <w:rPr>
          <w:rStyle w:val="StyleUnderline"/>
          <w:u w:val="single"/>
          <w:highlight w:val="cyan"/>
        </w:rPr>
        <w:t xml:space="preserve"> of the 1930s</w:t>
      </w:r>
      <w:r>
        <w:rPr>
          <w:rStyle w:val="StyleUnderline"/>
          <w:u w:val="single"/>
        </w:rPr>
        <w:t xml:space="preserve"> and the </w:t>
      </w:r>
      <w:r>
        <w:rPr>
          <w:rStyle w:val="Emphasis"/>
          <w:highlight w:val="cyan"/>
        </w:rPr>
        <w:t xml:space="preserve">eventual</w:t>
      </w:r>
      <w:r>
        <w:rPr>
          <w:rStyle w:val="Emphasis"/>
        </w:rPr>
        <w:t xml:space="preserve"> onset</w:t>
      </w:r>
      <w:r>
        <w:rPr>
          <w:rStyle w:val="StyleUnderline"/>
          <w:u w:val="single"/>
        </w:rPr>
        <w:t xml:space="preserve"> of the </w:t>
      </w:r>
      <w:r>
        <w:rPr>
          <w:rStyle w:val="Emphasis"/>
          <w:highlight w:val="cyan"/>
        </w:rPr>
        <w:t xml:space="preserve">Second</w:t>
      </w:r>
      <w:r>
        <w:rPr>
          <w:rStyle w:val="Emphasis"/>
        </w:rPr>
        <w:t xml:space="preserve"> World </w:t>
      </w:r>
      <w:r>
        <w:rPr>
          <w:rStyle w:val="Emphasis"/>
          <w:highlight w:val="cyan"/>
        </w:rPr>
        <w:t xml:space="preserve">War</w:t>
      </w:r>
      <w:r>
        <w:t xml:space="preserve">. The U</w:t>
      </w:r>
      <w:r>
        <w:rPr>
          <w:rStyle w:val="StyleUnderline"/>
          <w:u w:val="single"/>
        </w:rPr>
        <w:t xml:space="preserve">.S. secretary of state during much of the </w:t>
      </w:r>
      <w:r>
        <w:rPr>
          <w:rStyle w:val="Emphasis"/>
        </w:rPr>
        <w:t xml:space="preserve">Second World</w:t>
      </w:r>
      <w:r>
        <w:t xml:space="preserve"> War, Cordell Hull, observed in the 1940s that “</w:t>
      </w:r>
      <w:r>
        <w:rPr>
          <w:rStyle w:val="StyleUnderline"/>
          <w:u w:val="single"/>
          <w:highlight w:val="cyan"/>
        </w:rPr>
        <w:t xml:space="preserve">eliminating</w:t>
      </w:r>
      <w:r>
        <w:rPr>
          <w:rStyle w:val="StyleUnderline"/>
          <w:u w:val="single"/>
        </w:rPr>
        <w:t xml:space="preserve"> the </w:t>
      </w:r>
      <w:r>
        <w:rPr>
          <w:rStyle w:val="Emphasis"/>
        </w:rPr>
        <w:t xml:space="preserve">economic</w:t>
      </w:r>
      <w:r>
        <w:rPr>
          <w:rStyle w:val="StyleUnderline"/>
          <w:u w:val="single"/>
        </w:rPr>
        <w:t xml:space="preserve"> </w:t>
      </w:r>
      <w:r>
        <w:rPr>
          <w:rStyle w:val="StyleUnderline"/>
          <w:u w:val="single"/>
          <w:highlight w:val="cyan"/>
        </w:rPr>
        <w:t xml:space="preserve">dissatisfaction</w:t>
      </w:r>
      <w:r>
        <w:rPr>
          <w:rStyle w:val="StyleUnderline"/>
          <w:u w:val="single"/>
        </w:rPr>
        <w:t xml:space="preserve"> that </w:t>
      </w:r>
      <w:r>
        <w:rPr>
          <w:rStyle w:val="Emphasis"/>
          <w:highlight w:val="cyan"/>
        </w:rPr>
        <w:t xml:space="preserve">breeds war</w:t>
      </w:r>
      <w:r>
        <w:t xml:space="preserve">” was the only way of having “a </w:t>
      </w:r>
      <w:r>
        <w:rPr>
          <w:rStyle w:val="StyleUnderline"/>
          <w:u w:val="single"/>
        </w:rPr>
        <w:t xml:space="preserve">reasonable </w:t>
      </w:r>
      <w:r>
        <w:rPr>
          <w:rStyle w:val="StyleUnderline"/>
          <w:u w:val="single"/>
          <w:highlight w:val="cyan"/>
        </w:rPr>
        <w:t xml:space="preserve">chance for</w:t>
      </w:r>
      <w:r>
        <w:rPr>
          <w:rStyle w:val="StyleUnderline"/>
          <w:u w:val="single"/>
        </w:rPr>
        <w:t xml:space="preserve"> </w:t>
      </w:r>
      <w:r>
        <w:rPr>
          <w:rStyle w:val="Emphasis"/>
        </w:rPr>
        <w:t xml:space="preserve">lasting </w:t>
      </w:r>
      <w:r>
        <w:rPr>
          <w:rStyle w:val="Emphasis"/>
          <w:highlight w:val="cyan"/>
        </w:rPr>
        <w:t xml:space="preserve">peace</w:t>
      </w:r>
      <w:r>
        <w:rPr>
          <w:rStyle w:val="StyleUnderline"/>
          <w:u w:val="single"/>
        </w:rPr>
        <w:t xml:space="preserve">.”</w:t>
      </w:r>
    </w:p>
    <w:p/>
    <w:p>
      <w:pPr>
        <w:pStyle w:val="Heading2"/>
      </w:pPr>
      <w:bookmarkStart w:id="13" w:name="pmd-heading-fd4c3009-5817-4d09-823c-006dfbe85b93"/>
      <w:r>
        <w:t xml:space="preserve">Taxes</w:t>
      </w:r>
      <w:bookmarkEnd w:id="13"/>
    </w:p>
    <w:p>
      <w:pPr>
        <w:pStyle w:val="Heading3"/>
      </w:pPr>
      <w:bookmarkStart w:id="14" w:name="pmd-heading-73d17d9e-9988-4cc7-9e76-7bdcf01ccff6"/>
      <w:r>
        <w:t xml:space="preserve">Taxes DA - 1NC</w:t>
      </w:r>
      <w:bookmarkEnd w:id="14"/>
    </w:p>
    <w:p>
      <w:pPr>
        <w:pStyle w:val="Heading4"/>
      </w:pPr>
      <w:bookmarkStart w:id="15" w:name="pmd-heading-7368fe5b-5c70-4d03-aedc-90b1cd61f366"/>
      <w:r>
        <w:t xml:space="preserve">Growth is </w:t>
      </w:r>
      <w:r>
        <w:rPr>
          <w:u w:val="single"/>
        </w:rPr>
        <w:t xml:space="preserve">stable</w:t>
      </w:r>
      <w:r>
        <w:t xml:space="preserve">.</w:t>
      </w:r>
      <w:bookmarkEnd w:id="15"/>
    </w:p>
    <w:p>
      <w:r>
        <w:rPr>
          <w:rStyle w:val="Style13ptBold"/>
        </w:rPr>
        <w:t xml:space="preserve">Schonberger 7-7</w:t>
      </w:r>
      <w:r>
        <w:t xml:space="preserve">-26 (Jennifer Schonberger is a veteran financial journalist covering markets, the economy, and investing., "NYSE president optimistic about forthcoming IPOs, says economy is doing 'extraordinarily well'", Yahoo Finance, 2026-07-07, https://finance.yahoo.com/markets/article/nyse-president-optimistic-about-forthcoming-ipos-says-economy-is-doing-extraordinarily-well-090000313.html, accessed 7-8-26) HongruiH</w:t>
      </w:r>
    </w:p>
    <w:p>
      <w:r>
        <w:rPr>
          <w:sz w:val="16"/>
          <w:szCs w:val="16"/>
        </w:rPr>
        <w:t xml:space="preserve">New York Stock Exchange president Lynn Martin told Yahoo Finance that she feels optimistic about the stock market and the economy as momentum builds for companies going public following a long IPO drought. </w:t>
      </w:r>
      <w:r>
        <w:rPr>
          <w:rStyle w:val="StyleUnderline"/>
          <w:u w:val="single"/>
        </w:rPr>
        <w:t xml:space="preserve">"</w:t>
      </w:r>
      <w:r>
        <w:rPr>
          <w:rStyle w:val="StyleUnderline"/>
          <w:u w:val="single"/>
          <w:highlight w:val="cyan"/>
        </w:rPr>
        <w:t xml:space="preserve">Our economy is doing </w:t>
      </w:r>
      <w:r>
        <w:rPr>
          <w:rStyle w:val="Emphasis"/>
          <w:highlight w:val="cyan"/>
        </w:rPr>
        <w:t xml:space="preserve">extraordinarily well</w:t>
      </w:r>
      <w:r>
        <w:rPr>
          <w:rStyle w:val="StyleUnderline"/>
          <w:sz w:val="16"/>
          <w:szCs w:val="16"/>
          <w:u w:val="single"/>
        </w:rPr>
        <w:t xml:space="preserve">, </w:t>
      </w:r>
      <w:r>
        <w:rPr>
          <w:rStyle w:val="StyleUnderline"/>
          <w:u w:val="single"/>
        </w:rPr>
        <w:t xml:space="preserve">and what most people don't fully appreciate is that</w:t>
      </w:r>
      <w:r>
        <w:rPr>
          <w:sz w:val="16"/>
          <w:szCs w:val="16"/>
        </w:rPr>
        <w:t xml:space="preserve"> </w:t>
      </w:r>
      <w:r>
        <w:rPr>
          <w:rStyle w:val="StyleUnderline"/>
          <w:u w:val="single"/>
          <w:highlight w:val="cyan"/>
        </w:rPr>
        <w:t xml:space="preserve">it's across all sectors, </w:t>
      </w:r>
      <w:r>
        <w:rPr>
          <w:rStyle w:val="Emphasis"/>
          <w:highlight w:val="cyan"/>
        </w:rPr>
        <w:t xml:space="preserve">not just the tech sector</w:t>
      </w:r>
      <w:r>
        <w:rPr>
          <w:rStyle w:val="StyleUnderline"/>
          <w:sz w:val="16"/>
          <w:szCs w:val="16"/>
          <w:u w:val="single"/>
          <w:highlight w:val="cyan"/>
        </w:rPr>
        <w:t xml:space="preserve">. </w:t>
      </w:r>
      <w:r>
        <w:rPr>
          <w:rStyle w:val="StyleUnderline"/>
          <w:u w:val="single"/>
          <w:highlight w:val="cyan"/>
        </w:rPr>
        <w:t xml:space="preserve">The consumer is doing well,</w:t>
      </w:r>
      <w:r>
        <w:rPr>
          <w:sz w:val="16"/>
          <w:szCs w:val="16"/>
        </w:rPr>
        <w:t xml:space="preserve"> </w:t>
      </w:r>
      <w:r>
        <w:rPr>
          <w:rStyle w:val="StyleUnderline"/>
          <w:u w:val="single"/>
        </w:rPr>
        <w:t xml:space="preserve">continues to show its strength,</w:t>
      </w:r>
      <w:r>
        <w:rPr>
          <w:sz w:val="16"/>
          <w:szCs w:val="16"/>
        </w:rPr>
        <w:t xml:space="preserve"> </w:t>
      </w:r>
      <w:r>
        <w:rPr>
          <w:rStyle w:val="StyleUnderline"/>
          <w:u w:val="single"/>
          <w:highlight w:val="cyan"/>
        </w:rPr>
        <w:t xml:space="preserve">the industrial sector, the energy sector, the defense sector in particular."</w:t>
      </w:r>
      <w:r>
        <w:rPr>
          <w:sz w:val="16"/>
          <w:szCs w:val="16"/>
        </w:rPr>
        <w:t xml:space="preserve"> Martin said she is "incredibly optimistic" about companies coming to market through initial public offerings, as Anthropic (ANTH.PVT) and OpenAI (OPAI.PVT) prepare to go public in blockbuster offerings following SpaceX's record-setting IPO. A choppy stock market, buffeted by fears of an oil price spike and inflation from the Iran conflict, has nevertheless </w:t>
      </w:r>
      <w:r>
        <w:rPr>
          <w:rStyle w:val="StyleUnderline"/>
          <w:u w:val="single"/>
          <w:highlight w:val="cyan"/>
        </w:rPr>
        <w:t xml:space="preserve">ground higher this spring and summer, ushering in IPOs that have been welcomed by markets.</w:t>
      </w:r>
      <w:r>
        <w:rPr>
          <w:sz w:val="16"/>
          <w:szCs w:val="16"/>
        </w:rPr>
        <w:t xml:space="preserve"> Elon Musk's SpaceX (SPCX) debuted with a record-breaking $1.77 trillion market capitalization, raising nearly $86 billion. The company's shares have lost altitude since their debut, but they remain above the offering price of $135. AI company Cerebras Systems (CBRS), which makes massive computer chips tailored for training AI models, executed the largest initial public offering for a tech firm in years when it went public on May 14 before facing a sharp decline. And the </w:t>
      </w:r>
      <w:r>
        <w:rPr>
          <w:rStyle w:val="StyleUnderline"/>
          <w:u w:val="single"/>
          <w:highlight w:val="cyan"/>
        </w:rPr>
        <w:t xml:space="preserve">number of companies filing to go public is up,</w:t>
      </w:r>
      <w:r>
        <w:rPr>
          <w:sz w:val="16"/>
          <w:szCs w:val="16"/>
        </w:rPr>
        <w:t xml:space="preserve"> according to Renaissance Capital. Artificial intelligence giants OpenAI and Anthropic are among the hopefuls that have submitted confidential filings with the Securities and Exchange Commission. Sandwich chain Jersey Mike's filed for an initial public offering last Thursday. Semiconductor company SK Hynix is launching a massive American depositary receipt (ADR) listing on the Nasdaq on July 10, seeking to raise up to $28.2 billion. Discord, a gaming and community social platform backed by Goldman Sachs and JPMorgan, has also confidentially filed to go public, targeting a valuation exceeding its private market value of $15 billion. Inspire Brands, the Atlanta-based group that owns Dunkin' and Buffalo Wild Wings, is also looking to go public to raise $2 billion. Martin was at the White House on Monday to help promote Trump Accounts, the new investment accounts for kids to gain a foothold in the markets and begin learning how to invest.</w:t>
      </w:r>
    </w:p>
    <w:p>
      <w:pPr>
        <w:pStyle w:val="Heading4"/>
      </w:pPr>
      <w:bookmarkStart w:id="16" w:name="pmd-heading-4ac4d8ab-866d-4b9d-b4f4-078cb8c5ada5"/>
      <w:r>
        <w:t xml:space="preserve">Normal means is tax hikes </w:t>
      </w:r>
      <w:r>
        <w:rPr>
          <w:u w:val="single"/>
        </w:rPr>
        <w:t xml:space="preserve">across the board</w:t>
      </w:r>
      <w:r>
        <w:t xml:space="preserve">.</w:t>
      </w:r>
      <w:bookmarkEnd w:id="16"/>
    </w:p>
    <w:p>
      <w:r>
        <w:t xml:space="preserve">Michael </w:t>
      </w:r>
      <w:r>
        <w:rPr>
          <w:rStyle w:val="Style13ptBold"/>
        </w:rPr>
        <w:t xml:space="preserve">Baker 25</w:t>
      </w:r>
      <w:r>
        <w:t xml:space="preserve">, the Director of Health Care Policy at the American Action Forum,  "Cost Ineffective: Pricing a Single-payer System," AAF, March 25, 2025, https://www.americanactionforum.org/insight/cost-ineffective-pricing-a-single-payer-system/, DOA: 7/7/26, abe</w:t>
      </w:r>
    </w:p>
    <w:p>
      <w:r>
        <w:rPr>
          <w:rStyle w:val="StyleUnderline"/>
          <w:u w:val="single"/>
          <w:highlight w:val="cyan"/>
        </w:rPr>
        <w:t xml:space="preserve">Financing</w:t>
      </w:r>
      <w:r>
        <w:rPr>
          <w:rStyle w:val="StyleUnderline"/>
          <w:u w:val="single"/>
        </w:rPr>
        <w:t xml:space="preserve"> such a</w:t>
      </w:r>
      <w:r>
        <w:rPr>
          <w:sz w:val="16"/>
          <w:szCs w:val="16"/>
        </w:rPr>
        <w:t xml:space="preserve"> </w:t>
      </w:r>
      <w:r>
        <w:rPr>
          <w:rStyle w:val="Emphasis"/>
        </w:rPr>
        <w:t xml:space="preserve">large increase</w:t>
      </w:r>
      <w:r>
        <w:rPr>
          <w:sz w:val="16"/>
          <w:szCs w:val="16"/>
        </w:rPr>
        <w:t xml:space="preserve"> </w:t>
      </w:r>
      <w:r>
        <w:rPr>
          <w:rStyle w:val="StyleUnderline"/>
          <w:u w:val="single"/>
        </w:rPr>
        <w:t xml:space="preserve">in federal spending that an </w:t>
      </w:r>
      <w:r>
        <w:rPr>
          <w:rStyle w:val="StyleUnderline"/>
          <w:u w:val="single"/>
          <w:highlight w:val="cyan"/>
        </w:rPr>
        <w:t xml:space="preserve">M4A</w:t>
      </w:r>
      <w:r>
        <w:rPr>
          <w:sz w:val="16"/>
          <w:szCs w:val="16"/>
        </w:rPr>
        <w:t xml:space="preserve"> program </w:t>
      </w:r>
      <w:r>
        <w:rPr>
          <w:rStyle w:val="StyleUnderline"/>
          <w:u w:val="single"/>
          <w:highlight w:val="cyan"/>
        </w:rPr>
        <w:t xml:space="preserve">would require</w:t>
      </w:r>
      <w:r>
        <w:rPr>
          <w:rStyle w:val="StyleUnderline"/>
          <w:u w:val="single"/>
        </w:rPr>
        <w:t xml:space="preserve"> would necessitate</w:t>
      </w:r>
      <w:r>
        <w:rPr>
          <w:sz w:val="16"/>
          <w:szCs w:val="16"/>
        </w:rPr>
        <w:t xml:space="preserve"> </w:t>
      </w:r>
      <w:r>
        <w:rPr>
          <w:rStyle w:val="Emphasis"/>
          <w:highlight w:val="cyan"/>
        </w:rPr>
        <w:t xml:space="preserve">vast changes</w:t>
      </w:r>
      <w:r>
        <w:rPr>
          <w:sz w:val="16"/>
          <w:szCs w:val="16"/>
        </w:rPr>
        <w:t xml:space="preserve"> </w:t>
      </w:r>
      <w:r>
        <w:rPr>
          <w:rStyle w:val="StyleUnderline"/>
          <w:u w:val="single"/>
          <w:highlight w:val="cyan"/>
        </w:rPr>
        <w:t xml:space="preserve">to</w:t>
      </w:r>
      <w:r>
        <w:rPr>
          <w:sz w:val="16"/>
          <w:szCs w:val="16"/>
        </w:rPr>
        <w:t xml:space="preserve"> federal </w:t>
      </w:r>
      <w:r>
        <w:rPr>
          <w:rStyle w:val="StyleUnderline"/>
          <w:u w:val="single"/>
          <w:highlight w:val="cyan"/>
        </w:rPr>
        <w:t xml:space="preserve">revenue</w:t>
      </w:r>
      <w:r>
        <w:rPr>
          <w:rStyle w:val="StyleUnderline"/>
          <w:u w:val="single"/>
        </w:rPr>
        <w:t xml:space="preserve"> streams</w:t>
      </w:r>
      <w:r>
        <w:rPr>
          <w:sz w:val="16"/>
          <w:szCs w:val="16"/>
        </w:rPr>
        <w:t xml:space="preserve">. A 2020 analysis conducted by the Committee for a Responsible Federal Budget (CRFB) found that </w:t>
      </w:r>
      <w:r>
        <w:rPr>
          <w:rStyle w:val="StyleUnderline"/>
          <w:u w:val="single"/>
        </w:rPr>
        <w:t xml:space="preserve">policymakers would likely need</w:t>
      </w:r>
      <w:r>
        <w:rPr>
          <w:sz w:val="16"/>
          <w:szCs w:val="16"/>
        </w:rPr>
        <w:t xml:space="preserve"> to adopt </w:t>
      </w:r>
      <w:r>
        <w:rPr>
          <w:rStyle w:val="StyleUnderline"/>
          <w:u w:val="single"/>
        </w:rPr>
        <w:t xml:space="preserve">a</w:t>
      </w:r>
      <w:r>
        <w:rPr>
          <w:sz w:val="16"/>
          <w:szCs w:val="16"/>
        </w:rPr>
        <w:t xml:space="preserve"> </w:t>
      </w:r>
      <w:r>
        <w:rPr>
          <w:rStyle w:val="Emphasis"/>
        </w:rPr>
        <w:t xml:space="preserve">combination</w:t>
      </w:r>
      <w:r>
        <w:rPr>
          <w:sz w:val="16"/>
          <w:szCs w:val="16"/>
        </w:rPr>
        <w:t xml:space="preserve"> </w:t>
      </w:r>
      <w:r>
        <w:rPr>
          <w:rStyle w:val="StyleUnderline"/>
          <w:u w:val="single"/>
        </w:rPr>
        <w:t xml:space="preserve">of approaches to finance the cost of M4A</w:t>
      </w:r>
      <w:r>
        <w:rPr>
          <w:sz w:val="16"/>
          <w:szCs w:val="16"/>
        </w:rPr>
        <w:t xml:space="preserve">. Below are some single-revenue sources that CRFB suggested could finance part of an M4A proposal:   </w:t>
      </w:r>
    </w:p>
    <w:p>
      <w:r>
        <w:rPr>
          <w:rStyle w:val="StyleUnderline"/>
          <w:u w:val="single"/>
        </w:rPr>
        <w:t xml:space="preserve">Roughly</w:t>
      </w:r>
      <w:r>
        <w:rPr>
          <w:sz w:val="16"/>
          <w:szCs w:val="16"/>
        </w:rPr>
        <w:t xml:space="preserve"> </w:t>
      </w:r>
      <w:r>
        <w:rPr>
          <w:rStyle w:val="Emphasis"/>
          <w:highlight w:val="cyan"/>
        </w:rPr>
        <w:t xml:space="preserve">double</w:t>
      </w:r>
      <w:r>
        <w:rPr>
          <w:sz w:val="16"/>
          <w:szCs w:val="16"/>
          <w:highlight w:val="cyan"/>
        </w:rPr>
        <w:t xml:space="preserve"> </w:t>
      </w:r>
      <w:r>
        <w:rPr>
          <w:rStyle w:val="StyleUnderline"/>
          <w:u w:val="single"/>
          <w:highlight w:val="cyan"/>
        </w:rPr>
        <w:t xml:space="preserve">the payroll tax</w:t>
      </w:r>
      <w:r>
        <w:rPr>
          <w:sz w:val="16"/>
          <w:szCs w:val="16"/>
        </w:rPr>
        <w:t xml:space="preserve">: In 2020, most wage income was subject to a 15.3-percent payroll tax, divided evenly between workers and employers to fund social insurance programs. CRFB estimated that a new, 32-percent payroll tax, divided evenly between workers and employers and applied to all wages, would raise $30 trillion over the decade of 2021—2030.   </w:t>
      </w:r>
    </w:p>
    <w:p>
      <w:r>
        <w:rPr>
          <w:rStyle w:val="StyleUnderline"/>
          <w:u w:val="single"/>
          <w:highlight w:val="cyan"/>
        </w:rPr>
        <w:t xml:space="preserve">Establish a</w:t>
      </w:r>
      <w:r>
        <w:rPr>
          <w:sz w:val="16"/>
          <w:szCs w:val="16"/>
          <w:highlight w:val="cyan"/>
        </w:rPr>
        <w:t xml:space="preserve"> </w:t>
      </w:r>
      <w:r>
        <w:rPr>
          <w:rStyle w:val="Emphasis"/>
          <w:highlight w:val="cyan"/>
        </w:rPr>
        <w:t xml:space="preserve">25-percent surtax</w:t>
      </w:r>
      <w:r>
        <w:rPr>
          <w:sz w:val="16"/>
          <w:szCs w:val="16"/>
          <w:highlight w:val="cyan"/>
        </w:rPr>
        <w:t xml:space="preserve"> </w:t>
      </w:r>
      <w:r>
        <w:rPr>
          <w:rStyle w:val="StyleUnderline"/>
          <w:u w:val="single"/>
          <w:highlight w:val="cyan"/>
        </w:rPr>
        <w:t xml:space="preserve">on</w:t>
      </w:r>
      <w:r>
        <w:rPr>
          <w:rStyle w:val="StyleUnderline"/>
          <w:u w:val="single"/>
        </w:rPr>
        <w:t xml:space="preserve"> </w:t>
      </w:r>
      <w:r>
        <w:rPr>
          <w:rStyle w:val="StyleUnderline"/>
          <w:u w:val="single"/>
          <w:highlight w:val="cyan"/>
        </w:rPr>
        <w:t xml:space="preserve">a</w:t>
      </w:r>
      <w:r>
        <w:rPr>
          <w:rStyle w:val="StyleUnderline"/>
          <w:u w:val="single"/>
        </w:rPr>
        <w:t xml:space="preserve">djusted </w:t>
      </w:r>
      <w:r>
        <w:rPr>
          <w:rStyle w:val="StyleUnderline"/>
          <w:u w:val="single"/>
          <w:highlight w:val="cyan"/>
        </w:rPr>
        <w:t xml:space="preserve">g</w:t>
      </w:r>
      <w:r>
        <w:rPr>
          <w:rStyle w:val="StyleUnderline"/>
          <w:u w:val="single"/>
        </w:rPr>
        <w:t xml:space="preserve">ross </w:t>
      </w:r>
      <w:r>
        <w:rPr>
          <w:rStyle w:val="StyleUnderline"/>
          <w:u w:val="single"/>
          <w:highlight w:val="cyan"/>
        </w:rPr>
        <w:t xml:space="preserve">i</w:t>
      </w:r>
      <w:r>
        <w:rPr>
          <w:rStyle w:val="StyleUnderline"/>
          <w:u w:val="single"/>
        </w:rPr>
        <w:t xml:space="preserve">ncome</w:t>
      </w:r>
      <w:r>
        <w:rPr>
          <w:sz w:val="16"/>
          <w:szCs w:val="16"/>
        </w:rPr>
        <w:t xml:space="preserve"> (AGI): U.S. households pay income tax under a progressive rate structure that ranges from 10—37 percent. CRFB estimates that a 25-percent AGI income surtax on top of the standard deduction would raise around $30 trillion over the decade of 2021—2030.  </w:t>
      </w:r>
    </w:p>
    <w:p>
      <w:r>
        <w:rPr>
          <w:rStyle w:val="Emphasis"/>
          <w:highlight w:val="cyan"/>
        </w:rPr>
        <w:t xml:space="preserve">Double</w:t>
      </w:r>
      <w:r>
        <w:rPr>
          <w:sz w:val="16"/>
          <w:szCs w:val="16"/>
        </w:rPr>
        <w:t xml:space="preserve"> </w:t>
      </w:r>
      <w:r>
        <w:rPr>
          <w:rStyle w:val="StyleUnderline"/>
          <w:u w:val="single"/>
          <w:highlight w:val="cyan"/>
        </w:rPr>
        <w:t xml:space="preserve">all</w:t>
      </w:r>
      <w:r>
        <w:rPr>
          <w:rStyle w:val="StyleUnderline"/>
          <w:u w:val="single"/>
        </w:rPr>
        <w:t xml:space="preserve"> individual and corporate </w:t>
      </w:r>
      <w:r>
        <w:rPr>
          <w:rStyle w:val="StyleUnderline"/>
          <w:u w:val="single"/>
          <w:highlight w:val="cyan"/>
        </w:rPr>
        <w:t xml:space="preserve">income taxes</w:t>
      </w:r>
      <w:r>
        <w:rPr>
          <w:rStyle w:val="StyleUnderline"/>
          <w:u w:val="single"/>
        </w:rPr>
        <w:t xml:space="preserve">:</w:t>
      </w:r>
      <w:r>
        <w:rPr>
          <w:sz w:val="16"/>
          <w:szCs w:val="16"/>
        </w:rPr>
        <w:t xml:space="preserve"> Rather than establish a surtax, the government could double all individual income and corporate tax rates to raise roughly $27 trillion over the decade of 2021—2030. Under this scenario, the bottom of a progressive tax rate structure would be 20 percent, and the top rate would be alarmingly high at 74 percent.   </w:t>
      </w:r>
    </w:p>
    <w:p>
      <w:r>
        <w:rPr>
          <w:sz w:val="16"/>
          <w:szCs w:val="16"/>
        </w:rPr>
        <w:t xml:space="preserve">Reduce non-health federal spending by 80 percent: CRFB estimated that financing the full cost of M4A without corresponding tax increases would require cutting the remaining federal budget by 80 percent. Cuts of this magnitude are unrealistic and could not happen on a short timeline, if at all.  </w:t>
      </w:r>
    </w:p>
    <w:p>
      <w:r>
        <w:rPr>
          <w:sz w:val="16"/>
          <w:szCs w:val="16"/>
        </w:rPr>
        <w:t xml:space="preserve">Not only is this list not exhaustive, but it also only assesses these policy options in a vacuum. </w:t>
      </w:r>
      <w:r>
        <w:rPr>
          <w:rStyle w:val="StyleUnderline"/>
          <w:u w:val="single"/>
        </w:rPr>
        <w:t xml:space="preserve">Depending on other ongoing</w:t>
      </w:r>
      <w:r>
        <w:rPr>
          <w:sz w:val="16"/>
          <w:szCs w:val="16"/>
        </w:rPr>
        <w:t xml:space="preserve"> </w:t>
      </w:r>
      <w:r>
        <w:rPr>
          <w:rStyle w:val="Emphasis"/>
        </w:rPr>
        <w:t xml:space="preserve">fiscal priorities</w:t>
      </w:r>
      <w:r>
        <w:rPr>
          <w:sz w:val="16"/>
          <w:szCs w:val="16"/>
        </w:rPr>
        <w:t xml:space="preserve">, world events, or the combination of alterations made to revenue streams, </w:t>
      </w:r>
      <w:r>
        <w:rPr>
          <w:rStyle w:val="StyleUnderline"/>
          <w:u w:val="single"/>
          <w:highlight w:val="cyan"/>
        </w:rPr>
        <w:t xml:space="preserve">collected taxes may not</w:t>
      </w:r>
      <w:r>
        <w:rPr>
          <w:sz w:val="16"/>
          <w:szCs w:val="16"/>
          <w:highlight w:val="cyan"/>
        </w:rPr>
        <w:t xml:space="preserve"> </w:t>
      </w:r>
      <w:r>
        <w:rPr>
          <w:rStyle w:val="Emphasis"/>
          <w:highlight w:val="cyan"/>
        </w:rPr>
        <w:t xml:space="preserve">cover</w:t>
      </w:r>
      <w:r>
        <w:rPr>
          <w:sz w:val="16"/>
          <w:szCs w:val="16"/>
          <w:highlight w:val="cyan"/>
        </w:rPr>
        <w:t xml:space="preserve"> </w:t>
      </w:r>
      <w:r>
        <w:rPr>
          <w:rStyle w:val="StyleUnderline"/>
          <w:u w:val="single"/>
          <w:highlight w:val="cyan"/>
        </w:rPr>
        <w:t xml:space="preserve">the</w:t>
      </w:r>
      <w:r>
        <w:rPr>
          <w:rStyle w:val="StyleUnderline"/>
          <w:u w:val="single"/>
        </w:rPr>
        <w:t xml:space="preserve"> new federal </w:t>
      </w:r>
      <w:r>
        <w:rPr>
          <w:rStyle w:val="StyleUnderline"/>
          <w:u w:val="single"/>
          <w:highlight w:val="cyan"/>
        </w:rPr>
        <w:t xml:space="preserve">outlays</w:t>
      </w:r>
      <w:r>
        <w:rPr>
          <w:rStyle w:val="StyleUnderline"/>
          <w:u w:val="single"/>
        </w:rPr>
        <w:t xml:space="preserve">, which would </w:t>
      </w:r>
      <w:r>
        <w:rPr>
          <w:rStyle w:val="StyleUnderline"/>
          <w:u w:val="single"/>
          <w:highlight w:val="cyan"/>
        </w:rPr>
        <w:t xml:space="preserve">lead to further</w:t>
      </w:r>
      <w:r>
        <w:rPr>
          <w:sz w:val="16"/>
          <w:szCs w:val="16"/>
        </w:rPr>
        <w:t xml:space="preserve"> federal debt accumulation and </w:t>
      </w:r>
      <w:r>
        <w:rPr>
          <w:rStyle w:val="StyleUnderline"/>
          <w:u w:val="single"/>
        </w:rPr>
        <w:t xml:space="preserve">increased</w:t>
      </w:r>
      <w:r>
        <w:rPr>
          <w:sz w:val="16"/>
          <w:szCs w:val="16"/>
        </w:rPr>
        <w:t xml:space="preserve"> </w:t>
      </w:r>
      <w:r>
        <w:rPr>
          <w:rStyle w:val="StyleUnderline"/>
          <w:u w:val="single"/>
        </w:rPr>
        <w:t xml:space="preserve">federal</w:t>
      </w:r>
      <w:r>
        <w:rPr>
          <w:sz w:val="16"/>
          <w:szCs w:val="16"/>
        </w:rPr>
        <w:t xml:space="preserve"> </w:t>
      </w:r>
      <w:r>
        <w:rPr>
          <w:rStyle w:val="Emphasis"/>
        </w:rPr>
        <w:t xml:space="preserve">interest </w:t>
      </w:r>
      <w:r>
        <w:rPr>
          <w:rStyle w:val="Emphasis"/>
          <w:highlight w:val="cyan"/>
        </w:rPr>
        <w:t xml:space="preserve">payments</w:t>
      </w:r>
      <w:r>
        <w:rPr>
          <w:sz w:val="16"/>
          <w:szCs w:val="16"/>
        </w:rPr>
        <w:t xml:space="preserve">. </w:t>
      </w:r>
    </w:p>
    <w:p/>
    <w:p>
      <w:pPr>
        <w:pStyle w:val="Heading4"/>
      </w:pPr>
      <w:bookmarkStart w:id="17" w:name="pmd-heading-dd6e28b8-91a6-41a9-90b8-839818d998c4"/>
      <w:r>
        <w:t xml:space="preserve">That causes a </w:t>
      </w:r>
      <w:r>
        <w:rPr>
          <w:u w:val="single"/>
        </w:rPr>
        <w:t xml:space="preserve">recession</w:t>
      </w:r>
      <w:r>
        <w:t xml:space="preserve">.</w:t>
      </w:r>
      <w:bookmarkEnd w:id="17"/>
    </w:p>
    <w:p>
      <w:r>
        <w:rPr>
          <w:rStyle w:val="Style13ptBold"/>
        </w:rPr>
        <w:t xml:space="preserve">Riedi</w:t>
      </w:r>
      <w:r>
        <w:t xml:space="preserve">, senior fellow at the Manhattan Institute, previously chief economist to Senator Rob Portman, </w:t>
      </w:r>
      <w:r>
        <w:rPr>
          <w:rStyle w:val="Style13ptBold"/>
        </w:rPr>
        <w:t xml:space="preserve">25</w:t>
      </w:r>
    </w:p>
    <w:p>
      <w:r>
        <w:t xml:space="preserve">[Jessica Riedl, “The Limits of Taxing the Rich”, September 2023, The Manhatton Institute, https://manhattan.institute/article/the-limits-of-taxing-the-rich, Accessed 7-8-26, CV@DDI]</w:t>
      </w:r>
    </w:p>
    <w:p>
      <w:r>
        <w:rPr>
          <w:sz w:val="16"/>
          <w:szCs w:val="16"/>
        </w:rPr>
        <w:t xml:space="preserve">Moreover, </w:t>
      </w:r>
      <w:r>
        <w:rPr>
          <w:rStyle w:val="StyleUnderline"/>
          <w:u w:val="single"/>
        </w:rPr>
        <w:t xml:space="preserve">the cumulative effect</w:t>
      </w:r>
      <w:r>
        <w:rPr>
          <w:sz w:val="16"/>
          <w:szCs w:val="16"/>
        </w:rPr>
        <w:t xml:space="preserve"> </w:t>
      </w:r>
      <w:r>
        <w:rPr>
          <w:rStyle w:val="StyleUnderline"/>
          <w:u w:val="single"/>
        </w:rPr>
        <w:t xml:space="preserve">of layering these taxes on top of one another</w:t>
      </w:r>
      <w:r>
        <w:rPr>
          <w:sz w:val="16"/>
          <w:szCs w:val="16"/>
        </w:rPr>
        <w:t xml:space="preserve">—producing combined income-tax rates approaching 80% and investment-tax rates exceeding 100%—</w:t>
      </w:r>
      <w:r>
        <w:rPr>
          <w:rStyle w:val="StyleUnderline"/>
          <w:u w:val="single"/>
        </w:rPr>
        <w:t xml:space="preserve">would produce</w:t>
      </w:r>
      <w:r>
        <w:rPr>
          <w:sz w:val="16"/>
          <w:szCs w:val="16"/>
        </w:rPr>
        <w:t xml:space="preserve"> </w:t>
      </w:r>
      <w:r>
        <w:rPr>
          <w:rStyle w:val="StyleUnderline"/>
          <w:u w:val="single"/>
        </w:rPr>
        <w:t xml:space="preserve">additional</w:t>
      </w:r>
      <w:r>
        <w:rPr>
          <w:sz w:val="16"/>
          <w:szCs w:val="16"/>
        </w:rPr>
        <w:t xml:space="preserve"> </w:t>
      </w:r>
      <w:r>
        <w:rPr>
          <w:rStyle w:val="StyleUnderline"/>
          <w:u w:val="single"/>
        </w:rPr>
        <w:t xml:space="preserve">economic losses</w:t>
      </w:r>
      <w:r>
        <w:rPr>
          <w:sz w:val="16"/>
          <w:szCs w:val="16"/>
        </w:rPr>
        <w:t xml:space="preserve"> </w:t>
      </w:r>
      <w:r>
        <w:rPr>
          <w:rStyle w:val="StyleUnderline"/>
          <w:u w:val="single"/>
        </w:rPr>
        <w:t xml:space="preserve">that</w:t>
      </w:r>
      <w:r>
        <w:rPr>
          <w:sz w:val="16"/>
          <w:szCs w:val="16"/>
        </w:rPr>
        <w:t xml:space="preserve"> </w:t>
      </w:r>
      <w:r>
        <w:rPr>
          <w:rStyle w:val="StyleUnderline"/>
          <w:u w:val="single"/>
        </w:rPr>
        <w:t xml:space="preserve">exceed the individual</w:t>
      </w:r>
      <w:r>
        <w:rPr>
          <w:sz w:val="16"/>
          <w:szCs w:val="16"/>
        </w:rPr>
        <w:t xml:space="preserve"> </w:t>
      </w:r>
      <w:r>
        <w:rPr>
          <w:rStyle w:val="StyleUnderline"/>
          <w:u w:val="single"/>
        </w:rPr>
        <w:t xml:space="preserve">effect of each tax policy</w:t>
      </w:r>
      <w:r>
        <w:rPr>
          <w:sz w:val="16"/>
          <w:szCs w:val="16"/>
        </w:rPr>
        <w:t xml:space="preserve">. Applying the broader economic consensus of revenue-maximizing tax rates and economic feedback e ects (as well as the constitutionality of wealth taxes) suggests that the Sanders </w:t>
      </w:r>
      <w:r>
        <w:rPr>
          <w:rStyle w:val="StyleUnderline"/>
          <w:u w:val="single"/>
        </w:rPr>
        <w:t xml:space="preserve">tax-the-rich proposals</w:t>
      </w:r>
      <w:r>
        <w:rPr>
          <w:sz w:val="16"/>
          <w:szCs w:val="16"/>
        </w:rPr>
        <w:t xml:space="preserve"> </w:t>
      </w:r>
      <w:r>
        <w:rPr>
          <w:rStyle w:val="StyleUnderline"/>
          <w:u w:val="single"/>
        </w:rPr>
        <w:t xml:space="preserve">would raise, at most, 2% of GDP</w:t>
      </w:r>
      <w:r>
        <w:rPr>
          <w:sz w:val="16"/>
          <w:szCs w:val="16"/>
        </w:rPr>
        <w:t xml:space="preserve"> in tax revenues. </w:t>
      </w:r>
      <w:r>
        <w:rPr>
          <w:rStyle w:val="StyleUnderline"/>
          <w:u w:val="single"/>
        </w:rPr>
        <w:t xml:space="preserve">And there is considerable </w:t>
      </w:r>
      <w:r>
        <w:rPr>
          <w:rStyle w:val="Emphasis"/>
        </w:rPr>
        <w:t xml:space="preserve">downside risk</w:t>
      </w:r>
      <w:r>
        <w:rPr>
          <w:sz w:val="16"/>
          <w:szCs w:val="16"/>
        </w:rPr>
        <w:t xml:space="preserve"> </w:t>
      </w:r>
      <w:r>
        <w:rPr>
          <w:rStyle w:val="StyleUnderline"/>
          <w:u w:val="single"/>
        </w:rPr>
        <w:t xml:space="preserve">because</w:t>
      </w:r>
      <w:r>
        <w:rPr>
          <w:sz w:val="16"/>
          <w:szCs w:val="16"/>
        </w:rPr>
        <w:t xml:space="preserve"> extraordinary </w:t>
      </w:r>
      <w:r>
        <w:rPr>
          <w:rStyle w:val="StyleUnderline"/>
          <w:u w:val="single"/>
        </w:rPr>
        <w:t xml:space="preserve">new taxes </w:t>
      </w:r>
      <w:r>
        <w:rPr>
          <w:sz w:val="16"/>
          <w:szCs w:val="16"/>
        </w:rPr>
        <w:t xml:space="preserve">on investment—across the corporate, capital-gains, estate, and income taxes—could </w:t>
      </w:r>
      <w:r>
        <w:rPr>
          <w:rStyle w:val="StyleUnderline"/>
          <w:u w:val="single"/>
        </w:rPr>
        <w:t xml:space="preserve">drive</w:t>
      </w:r>
      <w:r>
        <w:rPr>
          <w:sz w:val="16"/>
          <w:szCs w:val="16"/>
        </w:rPr>
        <w:t xml:space="preserve"> </w:t>
      </w:r>
      <w:r>
        <w:rPr>
          <w:rStyle w:val="StyleUnderline"/>
          <w:u w:val="single"/>
        </w:rPr>
        <w:t xml:space="preserve">the </w:t>
      </w:r>
      <w:r>
        <w:rPr>
          <w:rStyle w:val="Emphasis"/>
        </w:rPr>
        <w:t xml:space="preserve">economy</w:t>
      </w:r>
      <w:r>
        <w:rPr>
          <w:rStyle w:val="StyleUnderline"/>
          <w:u w:val="single"/>
        </w:rPr>
        <w:t xml:space="preserve"> </w:t>
      </w:r>
      <w:r>
        <w:rPr>
          <w:rStyle w:val="Emphasis"/>
        </w:rPr>
        <w:t xml:space="preserve">into a recession</w:t>
      </w:r>
      <w:r>
        <w:rPr>
          <w:rStyle w:val="StyleUnderline"/>
          <w:u w:val="single"/>
        </w:rPr>
        <w:t xml:space="preserve"> and produce long-term </w:t>
      </w:r>
      <w:r>
        <w:rPr>
          <w:rStyle w:val="Emphasis"/>
        </w:rPr>
        <w:t xml:space="preserve">economic</w:t>
      </w:r>
      <w:r>
        <w:rPr>
          <w:rStyle w:val="StyleUnderline"/>
          <w:u w:val="single"/>
        </w:rPr>
        <w:t xml:space="preserve"> </w:t>
      </w:r>
      <w:r>
        <w:rPr>
          <w:rStyle w:val="Emphasis"/>
        </w:rPr>
        <w:t xml:space="preserve">stagnation</w:t>
      </w:r>
      <w:r>
        <w:rPr>
          <w:sz w:val="16"/>
          <w:szCs w:val="16"/>
        </w:rPr>
        <w:t xml:space="preserve">. Not even Europe’s most progressive social democracies are considering anything close to Sanders’s policies. For a reality check, Lily Batchelder and David Kamin—who have served in top economic policy roles in the Obama and Biden White Houses and Treasury Departments—released a study in 2019 mapping out a bold, progressive, tax-the-rich agenda. Their table of standard tax-the-rich measures totaled 1.6% of GDP, while the report added that a wealth tax or an accrual tax (similar to mark-to-market taxation of investments) could add significant revenues if the administrative and constitutional challenges could be overcome.103 Batchelder and Kamin’s results are well within the range of this report, even as they seem more optimistic about wealth and mark-to-market taxes. Sanders’s agenda is not limited to taxes on corporations and wealthy families. </w:t>
      </w:r>
      <w:r>
        <w:rPr>
          <w:rStyle w:val="StyleUnderline"/>
          <w:u w:val="single"/>
        </w:rPr>
        <w:t xml:space="preserve">The campaign also proposed to partially finance Medicare-for-All through 4.6% of GDP in new tax revenues</w:t>
      </w:r>
      <w:r>
        <w:rPr>
          <w:sz w:val="16"/>
          <w:szCs w:val="16"/>
        </w:rPr>
        <w:t xml:space="preserve"> from broad-based payroll taxes and tax-preference eliminations (within health care). However, </w:t>
      </w:r>
      <w:r>
        <w:rPr>
          <w:rStyle w:val="StyleUnderline"/>
          <w:u w:val="single"/>
        </w:rPr>
        <w:t xml:space="preserve">even if one uses the inflated revenue figure of 8.6% of GDP</w:t>
      </w:r>
      <w:r>
        <w:rPr>
          <w:sz w:val="16"/>
          <w:szCs w:val="16"/>
        </w:rPr>
        <w:t xml:space="preserve"> (4.0% from the wealthy and 4.6% from broad based taxes), it </w:t>
      </w:r>
      <w:r>
        <w:rPr>
          <w:rStyle w:val="StyleUnderline"/>
          <w:u w:val="single"/>
        </w:rPr>
        <w:t xml:space="preserve">still</w:t>
      </w:r>
      <w:r>
        <w:rPr>
          <w:sz w:val="16"/>
          <w:szCs w:val="16"/>
        </w:rPr>
        <w:t xml:space="preserve"> </w:t>
      </w:r>
      <w:r>
        <w:rPr>
          <w:rStyle w:val="StyleUnderline"/>
          <w:u w:val="single"/>
        </w:rPr>
        <w:t xml:space="preserve">falls far short of financing Sanders’s spending promises</w:t>
      </w:r>
      <w:r>
        <w:rPr>
          <w:sz w:val="16"/>
          <w:szCs w:val="16"/>
        </w:rPr>
        <w:t xml:space="preserve">. </w:t>
      </w:r>
      <w:r>
        <w:rPr>
          <w:rStyle w:val="StyleUnderline"/>
          <w:u w:val="single"/>
        </w:rPr>
        <w:t xml:space="preserve">Sanders</w:t>
      </w:r>
      <w:r>
        <w:rPr>
          <w:sz w:val="16"/>
          <w:szCs w:val="16"/>
        </w:rPr>
        <w:t xml:space="preserve"> </w:t>
      </w:r>
      <w:r>
        <w:rPr>
          <w:rStyle w:val="StyleUnderline"/>
          <w:u w:val="single"/>
        </w:rPr>
        <w:t xml:space="preserve">proposed</w:t>
      </w:r>
      <w:r>
        <w:rPr>
          <w:sz w:val="16"/>
          <w:szCs w:val="16"/>
        </w:rPr>
        <w:t xml:space="preserve"> $</w:t>
      </w:r>
      <w:r>
        <w:rPr>
          <w:rStyle w:val="StyleUnderline"/>
          <w:u w:val="single"/>
        </w:rPr>
        <w:t xml:space="preserve">23 trillion in new taxes</w:t>
      </w:r>
      <w:r>
        <w:rPr>
          <w:sz w:val="16"/>
          <w:szCs w:val="16"/>
        </w:rPr>
        <w:t xml:space="preserve"> over the 2021–30 period, </w:t>
      </w:r>
      <w:r>
        <w:rPr>
          <w:rStyle w:val="StyleUnderline"/>
          <w:u w:val="single"/>
        </w:rPr>
        <w:t xml:space="preserve">yet</w:t>
      </w:r>
      <w:r>
        <w:rPr>
          <w:sz w:val="16"/>
          <w:szCs w:val="16"/>
        </w:rPr>
        <w:t xml:space="preserve"> also </w:t>
      </w:r>
      <w:r>
        <w:rPr>
          <w:rStyle w:val="StyleUnderline"/>
          <w:u w:val="single"/>
        </w:rPr>
        <w:t xml:space="preserve">proposed</w:t>
      </w:r>
      <w:r>
        <w:rPr>
          <w:sz w:val="16"/>
          <w:szCs w:val="16"/>
        </w:rPr>
        <w:t xml:space="preserve"> a </w:t>
      </w:r>
      <w:r>
        <w:rPr>
          <w:rStyle w:val="StyleUnderline"/>
          <w:u w:val="single"/>
        </w:rPr>
        <w:t xml:space="preserve">$</w:t>
      </w:r>
      <w:r>
        <w:rPr>
          <w:rStyle w:val="Emphasis"/>
        </w:rPr>
        <w:t xml:space="preserve">30 trillion Medicare-for All </w:t>
      </w:r>
      <w:r>
        <w:rPr>
          <w:rStyle w:val="StyleUnderline"/>
          <w:u w:val="single"/>
        </w:rPr>
        <w:t xml:space="preserve">plan</w:t>
      </w:r>
      <w:r>
        <w:rPr>
          <w:sz w:val="16"/>
          <w:szCs w:val="16"/>
        </w:rPr>
        <w:t xml:space="preserve">, $30 trillion government job guarantee, $16 trillion climate initiative, and $11 trillion for free public college tuition, full student-loan forgiveness, Social Security expansion, housing, infrastructure, paid family leave, and K–12 education. That is $87 trillion in spending promises, on top of a baseline budget deficit that, at the time, was forecast at $13 trillion over the decade.104 </w:t>
      </w:r>
      <w:r>
        <w:rPr>
          <w:rStyle w:val="StyleUnderline"/>
          <w:u w:val="single"/>
        </w:rPr>
        <w:t xml:space="preserve">Even the rosiest revenue estimates</w:t>
      </w:r>
      <w:r>
        <w:rPr>
          <w:sz w:val="16"/>
          <w:szCs w:val="16"/>
        </w:rPr>
        <w:t xml:space="preserve"> of Sanders’s tax policies </w:t>
      </w:r>
      <w:r>
        <w:rPr>
          <w:rStyle w:val="StyleUnderline"/>
          <w:u w:val="single"/>
        </w:rPr>
        <w:t xml:space="preserve">would cover only a small fraction of his spending promises</w:t>
      </w:r>
      <w:r>
        <w:rPr>
          <w:sz w:val="16"/>
          <w:szCs w:val="16"/>
        </w:rPr>
        <w:t xml:space="preserve"> (see Figure 9). The Bernie Sanders 2020 Campaign’s Tax-the Rich Proposals Came up Far Short Sources: Author calculations using data from the Sanders campaign and various think tanks. Tax scores from the Tax Policy Center, which do not fully account for macroeconomic feedback losses. Figures reflect estimates as of 2020 when proposals were released. At the same time, </w:t>
      </w:r>
      <w:r>
        <w:rPr>
          <w:rStyle w:val="StyleUnderline"/>
          <w:u w:val="single"/>
        </w:rPr>
        <w:t xml:space="preserve">Sanders has obfuscated the funding shortfall by</w:t>
      </w:r>
      <w:r>
        <w:rPr>
          <w:sz w:val="16"/>
          <w:szCs w:val="16"/>
        </w:rPr>
        <w:t xml:space="preserve">: 1) regularly </w:t>
      </w:r>
      <w:r>
        <w:rPr>
          <w:rStyle w:val="StyleUnderline"/>
          <w:u w:val="single"/>
        </w:rPr>
        <w:t xml:space="preserve">claiming</w:t>
      </w:r>
      <w:r>
        <w:rPr>
          <w:sz w:val="16"/>
          <w:szCs w:val="16"/>
        </w:rPr>
        <w:t xml:space="preserve"> that h</w:t>
      </w:r>
      <w:r>
        <w:rPr>
          <w:rStyle w:val="StyleUnderline"/>
          <w:u w:val="single"/>
        </w:rPr>
        <w:t xml:space="preserve">is tax policies can cover all his spending promise</w:t>
      </w:r>
      <w:r>
        <w:rPr>
          <w:sz w:val="16"/>
          <w:szCs w:val="16"/>
        </w:rPr>
        <w:t xml:space="preserve">s, even as official </w:t>
      </w:r>
      <w:r>
        <w:rPr>
          <w:rStyle w:val="StyleUnderline"/>
          <w:u w:val="single"/>
        </w:rPr>
        <w:t xml:space="preserve">scores show otherwise</w:t>
      </w:r>
      <w:r>
        <w:rPr>
          <w:sz w:val="16"/>
          <w:szCs w:val="16"/>
        </w:rPr>
        <w:t xml:space="preserve">; and 2) </w:t>
      </w:r>
      <w:r>
        <w:rPr>
          <w:rStyle w:val="StyleUnderline"/>
          <w:u w:val="single"/>
        </w:rPr>
        <w:t xml:space="preserve">proposing</w:t>
      </w:r>
      <w:r>
        <w:rPr>
          <w:sz w:val="16"/>
          <w:szCs w:val="16"/>
        </w:rPr>
        <w:t xml:space="preserve"> most spending increases separately, in order to make each one appear individually affordable within his broader tax agenda. Summary: Some progressives suggest that Bernie Sanders has identified extraordinary potential revenues from taxing the rich. However, his proposed tax increases on corporations and wealthy individuals show revenues of 4% of GDP—and that is before accounting for constitutional challenges and unrealistic tax rates that far exceed the consensus of revenue-maximizing rates. </w:t>
      </w:r>
      <w:r>
        <w:rPr>
          <w:rStyle w:val="StyleUnderline"/>
          <w:u w:val="single"/>
        </w:rPr>
        <w:t xml:space="preserve">Given behavioral and economic responses</w:t>
      </w:r>
      <w:r>
        <w:rPr>
          <w:sz w:val="16"/>
          <w:szCs w:val="16"/>
        </w:rPr>
        <w:t xml:space="preserve">, the total </w:t>
      </w:r>
      <w:r>
        <w:rPr>
          <w:rStyle w:val="StyleUnderline"/>
          <w:u w:val="single"/>
        </w:rPr>
        <w:t xml:space="preserve">potential tax revenues</w:t>
      </w:r>
      <w:r>
        <w:rPr>
          <w:sz w:val="16"/>
          <w:szCs w:val="16"/>
        </w:rPr>
        <w:t xml:space="preserve"> are (</w:t>
      </w:r>
      <w:r>
        <w:rPr>
          <w:rStyle w:val="Emphasis"/>
        </w:rPr>
        <w:t xml:space="preserve">at most) 2% of GDP</w:t>
      </w:r>
      <w:r>
        <w:rPr>
          <w:sz w:val="16"/>
          <w:szCs w:val="16"/>
        </w:rPr>
        <w:t xml:space="preserve">, </w:t>
      </w:r>
      <w:r>
        <w:rPr>
          <w:rStyle w:val="StyleUnderline"/>
          <w:u w:val="single"/>
        </w:rPr>
        <w:t xml:space="preserve">and</w:t>
      </w:r>
      <w:r>
        <w:rPr>
          <w:sz w:val="16"/>
          <w:szCs w:val="16"/>
        </w:rPr>
        <w:t xml:space="preserve"> </w:t>
      </w:r>
      <w:r>
        <w:rPr>
          <w:rStyle w:val="StyleUnderline"/>
          <w:u w:val="single"/>
        </w:rPr>
        <w:t xml:space="preserve">possibly</w:t>
      </w:r>
      <w:r>
        <w:rPr>
          <w:sz w:val="16"/>
          <w:szCs w:val="16"/>
        </w:rPr>
        <w:t xml:space="preserve"> </w:t>
      </w:r>
      <w:r>
        <w:rPr>
          <w:rStyle w:val="StyleUnderline"/>
          <w:u w:val="single"/>
        </w:rPr>
        <w:t xml:space="preserve">far less.</w:t>
      </w:r>
      <w:r>
        <w:rPr>
          <w:sz w:val="16"/>
          <w:szCs w:val="16"/>
        </w:rPr>
        <w:t xml:space="preserve"> Indeed, leading progressive tax officials assume plausible tax rates and revenues far below those of Sanders’s proposals. Even assuming Sanders’s full static revenue estimate and including his steep middle-class tax proposals would not come close to paying for his spending agenda. The </w:t>
      </w:r>
      <w:r>
        <w:rPr>
          <w:rStyle w:val="StyleUnderline"/>
          <w:u w:val="single"/>
        </w:rPr>
        <w:t xml:space="preserve">contention</w:t>
      </w:r>
      <w:r>
        <w:rPr>
          <w:sz w:val="16"/>
          <w:szCs w:val="16"/>
        </w:rPr>
        <w:t xml:space="preserve"> </w:t>
      </w:r>
      <w:r>
        <w:rPr>
          <w:rStyle w:val="StyleUnderline"/>
          <w:u w:val="single"/>
        </w:rPr>
        <w:t xml:space="preserve">that Sanders has unlocked an enormous tax-the-rich revenue source is false.</w:t>
      </w:r>
    </w:p>
    <w:p>
      <w:pPr>
        <w:pStyle w:val="Heading4"/>
      </w:pPr>
      <w:bookmarkStart w:id="18" w:name="pmd-heading-5f07528f-8d5c-411a-89e7-0667d9b04b2f"/>
      <w:r>
        <w:t xml:space="preserve">Recession makes it </w:t>
      </w:r>
      <w:r>
        <w:rPr>
          <w:u w:val="single"/>
        </w:rPr>
        <w:t xml:space="preserve">impossible</w:t>
      </w:r>
      <w:r>
        <w:t xml:space="preserve"> to solve every </w:t>
      </w:r>
      <w:r>
        <w:rPr>
          <w:u w:val="single"/>
        </w:rPr>
        <w:t xml:space="preserve">existential threat</w:t>
      </w:r>
      <w:r>
        <w:t xml:space="preserve"> and engulfs the </w:t>
      </w:r>
      <w:r>
        <w:rPr>
          <w:u w:val="single"/>
        </w:rPr>
        <w:t xml:space="preserve">world</w:t>
      </w:r>
      <w:r>
        <w:t xml:space="preserve"> in war.</w:t>
      </w:r>
      <w:bookmarkEnd w:id="18"/>
    </w:p>
    <w:p>
      <w:r>
        <w:rPr>
          <w:rStyle w:val="Style13ptBold"/>
        </w:rPr>
        <w:t xml:space="preserve">Poast ’24 </w:t>
      </w:r>
      <w:r>
        <w:t xml:space="preserve">[Paul; August 30; PhD, associate professor in the Department of Political Science at the University of Chicago; World Politics Review, “The Federal Reserve Has the Whole World in Its Hands,” https://www.worldpoliticsreview.com/federal-reserve-us-economy/ Goober]</w:t>
      </w:r>
    </w:p>
    <w:p/>
    <w:p>
      <w:r>
        <w:rPr>
          <w:rStyle w:val="StyleUnderline"/>
          <w:u w:val="single"/>
        </w:rPr>
        <w:t xml:space="preserve">A </w:t>
      </w:r>
      <w:r>
        <w:rPr>
          <w:rStyle w:val="Emphasis"/>
          <w:highlight w:val="cyan"/>
        </w:rPr>
        <w:t xml:space="preserve">worsening</w:t>
      </w:r>
      <w:r>
        <w:rPr>
          <w:rStyle w:val="StyleUnderline"/>
          <w:u w:val="single"/>
          <w:highlight w:val="cyan"/>
        </w:rPr>
        <w:t xml:space="preserve"> economic outlook</w:t>
      </w:r>
      <w:r>
        <w:rPr>
          <w:rStyle w:val="StyleUnderline"/>
          <w:u w:val="single"/>
        </w:rPr>
        <w:t xml:space="preserve"> can </w:t>
      </w:r>
      <w:r>
        <w:rPr>
          <w:rStyle w:val="StyleUnderline"/>
          <w:u w:val="single"/>
          <w:highlight w:val="cyan"/>
        </w:rPr>
        <w:t xml:space="preserve">bring out the </w:t>
      </w:r>
      <w:r>
        <w:rPr>
          <w:rStyle w:val="Emphasis"/>
          <w:highlight w:val="cyan"/>
        </w:rPr>
        <w:t xml:space="preserve">worst</w:t>
      </w:r>
      <w:r>
        <w:rPr>
          <w:rStyle w:val="StyleUnderline"/>
          <w:u w:val="single"/>
          <w:highlight w:val="cyan"/>
        </w:rPr>
        <w:t xml:space="preserve"> in</w:t>
      </w:r>
      <w:r>
        <w:rPr>
          <w:rStyle w:val="StyleUnderline"/>
          <w:u w:val="single"/>
        </w:rPr>
        <w:t xml:space="preserve"> nation-</w:t>
      </w:r>
      <w:r>
        <w:rPr>
          <w:rStyle w:val="StyleUnderline"/>
          <w:u w:val="single"/>
          <w:highlight w:val="cyan"/>
        </w:rPr>
        <w:t xml:space="preserve">states: </w:t>
      </w:r>
      <w:r>
        <w:rPr>
          <w:rStyle w:val="Emphasis"/>
          <w:highlight w:val="cyan"/>
        </w:rPr>
        <w:t xml:space="preserve">nationalism</w:t>
      </w:r>
      <w:r>
        <w:rPr>
          <w:rStyle w:val="StyleUnderline"/>
          <w:u w:val="single"/>
        </w:rPr>
        <w:t xml:space="preserve">, protectionism, and even </w:t>
      </w:r>
      <w:r>
        <w:rPr>
          <w:rStyle w:val="Emphasis"/>
          <w:highlight w:val="cyan"/>
        </w:rPr>
        <w:t xml:space="preserve">isolationism</w:t>
      </w:r>
      <w:r>
        <w:rPr>
          <w:rStyle w:val="StyleUnderline"/>
          <w:u w:val="single"/>
        </w:rPr>
        <w:t xml:space="preserve">. Succumbing to these would only </w:t>
      </w:r>
      <w:r>
        <w:rPr>
          <w:rStyle w:val="Emphasis"/>
          <w:highlight w:val="cyan"/>
        </w:rPr>
        <w:t xml:space="preserve">worsen</w:t>
      </w:r>
      <w:r>
        <w:rPr>
          <w:rStyle w:val="StyleUnderline"/>
          <w:u w:val="single"/>
        </w:rPr>
        <w:t xml:space="preserve"> the current </w:t>
      </w:r>
      <w:r>
        <w:rPr>
          <w:rStyle w:val="Emphasis"/>
        </w:rPr>
        <w:t xml:space="preserve">global </w:t>
      </w:r>
      <w:r>
        <w:rPr>
          <w:rStyle w:val="Emphasis"/>
          <w:highlight w:val="cyan"/>
        </w:rPr>
        <w:t xml:space="preserve">political situation</w:t>
      </w:r>
      <w:r>
        <w:rPr>
          <w:rStyle w:val="StyleUnderline"/>
          <w:u w:val="single"/>
        </w:rPr>
        <w:t xml:space="preserve">.</w:t>
      </w:r>
    </w:p>
    <w:p>
      <w:r>
        <w:t xml:space="preserve">But all is not rosy. </w:t>
      </w:r>
      <w:r>
        <w:rPr>
          <w:rStyle w:val="StyleUnderline"/>
          <w:u w:val="single"/>
        </w:rPr>
        <w:t xml:space="preserve">Getting </w:t>
      </w:r>
      <w:r>
        <w:rPr>
          <w:rStyle w:val="Emphasis"/>
        </w:rPr>
        <w:t xml:space="preserve">inflation</w:t>
      </w:r>
      <w:r>
        <w:rPr>
          <w:rStyle w:val="StyleUnderline"/>
          <w:u w:val="single"/>
        </w:rPr>
        <w:t xml:space="preserve"> under control is </w:t>
      </w:r>
      <w:r>
        <w:rPr>
          <w:rStyle w:val="Emphasis"/>
        </w:rPr>
        <w:t xml:space="preserve">not the sole reason</w:t>
      </w:r>
      <w:r>
        <w:rPr>
          <w:rStyle w:val="StyleUnderline"/>
          <w:u w:val="single"/>
        </w:rPr>
        <w:t xml:space="preserve">, or even the primary reason, why the Fed plans to </w:t>
      </w:r>
      <w:r>
        <w:rPr>
          <w:rStyle w:val="Emphasis"/>
        </w:rPr>
        <w:t xml:space="preserve">lower borrowing costs</w:t>
      </w:r>
      <w:r>
        <w:rPr>
          <w:rStyle w:val="StyleUnderline"/>
          <w:u w:val="single"/>
        </w:rPr>
        <w:t xml:space="preserve">. A recent spate of weak labor market data suggests the U.S. </w:t>
      </w:r>
      <w:r>
        <w:rPr>
          <w:rStyle w:val="Emphasis"/>
        </w:rPr>
        <w:t xml:space="preserve">economy is slowing</w:t>
      </w:r>
      <w:r>
        <w:rPr>
          <w:rStyle w:val="StyleUnderline"/>
          <w:u w:val="single"/>
        </w:rPr>
        <w:t xml:space="preserve">, possibly </w:t>
      </w:r>
      <w:r>
        <w:rPr>
          <w:rStyle w:val="StyleUnderline"/>
          <w:u w:val="single"/>
          <w:highlight w:val="cyan"/>
        </w:rPr>
        <w:t xml:space="preserve">heading into a </w:t>
      </w:r>
      <w:r>
        <w:rPr>
          <w:rStyle w:val="Emphasis"/>
          <w:highlight w:val="cyan"/>
        </w:rPr>
        <w:t xml:space="preserve">recession</w:t>
      </w:r>
      <w:r>
        <w:rPr>
          <w:rStyle w:val="StyleUnderline"/>
          <w:u w:val="single"/>
        </w:rPr>
        <w:t xml:space="preserve">. As Powell said in his address last week, “the cooling in labor market conditions is </w:t>
      </w:r>
      <w:r>
        <w:rPr>
          <w:rStyle w:val="Emphasis"/>
        </w:rPr>
        <w:t xml:space="preserve">unmistakable</w:t>
      </w:r>
      <w:r>
        <w:rPr>
          <w:rStyle w:val="StyleUnderline"/>
          <w:u w:val="single"/>
        </w:rPr>
        <w:t xml:space="preserve">. Job gains remain solid but have </w:t>
      </w:r>
      <w:r>
        <w:rPr>
          <w:rStyle w:val="Emphasis"/>
        </w:rPr>
        <w:t xml:space="preserve">slowed this year.</w:t>
      </w:r>
      <w:r>
        <w:rPr>
          <w:rStyle w:val="StyleUnderline"/>
          <w:u w:val="single"/>
        </w:rPr>
        <w:t xml:space="preserve"> … We do not seek or welcome</w:t>
      </w:r>
      <w:r>
        <w:t xml:space="preserve"> further cooling in labor market conditions.” Hence, cutting rates isn’t solely a matter of dialing back from measures to halt inflation, it is also seen as a </w:t>
      </w:r>
      <w:r>
        <w:rPr>
          <w:rStyle w:val="StyleUnderline"/>
          <w:u w:val="single"/>
        </w:rPr>
        <w:t xml:space="preserve">necessary active step to stimulate a </w:t>
      </w:r>
      <w:r>
        <w:rPr>
          <w:rStyle w:val="Emphasis"/>
        </w:rPr>
        <w:t xml:space="preserve">faltering economy</w:t>
      </w:r>
      <w:r>
        <w:rPr>
          <w:rStyle w:val="StyleUnderline"/>
          <w:u w:val="single"/>
        </w:rPr>
        <w:t xml:space="preserve">.</w:t>
      </w:r>
    </w:p>
    <w:p>
      <w:r>
        <w:t xml:space="preserve">There is concern that the Fed failed to “thread the needle,” so to speak: to </w:t>
      </w:r>
      <w:r>
        <w:rPr>
          <w:rStyle w:val="StyleUnderline"/>
          <w:u w:val="single"/>
        </w:rPr>
        <w:t xml:space="preserve">slow down economic activity just enough to halt inflation, but not so much as to induce a recession. It’s a bit like landing a plane in a torrential storm, which is why </w:t>
      </w:r>
      <w:r>
        <w:rPr>
          <w:rStyle w:val="Emphasis"/>
        </w:rPr>
        <w:t xml:space="preserve">analysts</w:t>
      </w:r>
      <w:r>
        <w:rPr>
          <w:rStyle w:val="StyleUnderline"/>
          <w:u w:val="single"/>
        </w:rPr>
        <w:t xml:space="preserve"> often refer to it as a “</w:t>
      </w:r>
      <w:r>
        <w:rPr>
          <w:rStyle w:val="Emphasis"/>
        </w:rPr>
        <w:t xml:space="preserve">soft landing</w:t>
      </w:r>
      <w:r>
        <w:rPr>
          <w:rStyle w:val="StyleUnderline"/>
          <w:u w:val="single"/>
        </w:rPr>
        <w:t xml:space="preserve">.”</w:t>
      </w:r>
    </w:p>
    <w:p>
      <w:r>
        <w:t xml:space="preserve">Failure to achieve a “soft landing” matters not just to those in the United States, but globally. </w:t>
      </w:r>
      <w:r>
        <w:rPr>
          <w:rStyle w:val="StyleUnderline"/>
          <w:u w:val="single"/>
        </w:rPr>
        <w:t xml:space="preserve">When the U.S. economy sneezes, the </w:t>
      </w:r>
      <w:r>
        <w:rPr>
          <w:rStyle w:val="Emphasis"/>
        </w:rPr>
        <w:t xml:space="preserve">world economy</w:t>
      </w:r>
      <w:r>
        <w:rPr>
          <w:rStyle w:val="StyleUnderline"/>
          <w:u w:val="single"/>
        </w:rPr>
        <w:t xml:space="preserve"> gets a cold. Between</w:t>
      </w:r>
      <w:r>
        <w:t xml:space="preserve"> the above-mentioned centrality of the dollar as a global currency and the importance of the United States as the world’s top market for investment, the </w:t>
      </w:r>
      <w:r>
        <w:rPr>
          <w:rStyle w:val="Emphasis"/>
          <w:highlight w:val="cyan"/>
        </w:rPr>
        <w:t xml:space="preserve">U</w:t>
      </w:r>
      <w:r>
        <w:rPr>
          <w:rStyle w:val="StyleUnderline"/>
          <w:u w:val="single"/>
        </w:rPr>
        <w:t xml:space="preserve">nited </w:t>
      </w:r>
      <w:r>
        <w:rPr>
          <w:rStyle w:val="Emphasis"/>
          <w:highlight w:val="cyan"/>
        </w:rPr>
        <w:t xml:space="preserve">S</w:t>
      </w:r>
      <w:r>
        <w:rPr>
          <w:rStyle w:val="StyleUnderline"/>
          <w:u w:val="single"/>
        </w:rPr>
        <w:t xml:space="preserve">tates </w:t>
      </w:r>
      <w:r>
        <w:rPr>
          <w:rStyle w:val="StyleUnderline"/>
          <w:u w:val="single"/>
          <w:highlight w:val="cyan"/>
        </w:rPr>
        <w:t xml:space="preserve">economy remains</w:t>
      </w:r>
      <w:r>
        <w:rPr>
          <w:rStyle w:val="StyleUnderline"/>
          <w:u w:val="single"/>
        </w:rPr>
        <w:t xml:space="preserve"> at the </w:t>
      </w:r>
      <w:r>
        <w:rPr>
          <w:rStyle w:val="Emphasis"/>
          <w:highlight w:val="cyan"/>
        </w:rPr>
        <w:t xml:space="preserve">center</w:t>
      </w:r>
      <w:r>
        <w:rPr>
          <w:rStyle w:val="StyleUnderline"/>
          <w:u w:val="single"/>
          <w:highlight w:val="cyan"/>
        </w:rPr>
        <w:t xml:space="preserve"> of the </w:t>
      </w:r>
      <w:r>
        <w:rPr>
          <w:rStyle w:val="Emphasis"/>
          <w:highlight w:val="cyan"/>
        </w:rPr>
        <w:t xml:space="preserve">global</w:t>
      </w:r>
      <w:r>
        <w:rPr>
          <w:rStyle w:val="StyleUnderline"/>
          <w:u w:val="single"/>
          <w:highlight w:val="cyan"/>
        </w:rPr>
        <w:t xml:space="preserve"> economy</w:t>
      </w:r>
      <w:r>
        <w:t xml:space="preserve">. Other economies are not well poised to serve as engines to compensate for a downturn in the U.S. economy. </w:t>
      </w:r>
      <w:r>
        <w:rPr>
          <w:rStyle w:val="Emphasis"/>
        </w:rPr>
        <w:t xml:space="preserve">China’s economy</w:t>
      </w:r>
      <w:r>
        <w:rPr>
          <w:rStyle w:val="StyleUnderline"/>
          <w:u w:val="single"/>
        </w:rPr>
        <w:t xml:space="preserve"> is facing its own problems of </w:t>
      </w:r>
      <w:r>
        <w:rPr>
          <w:rStyle w:val="Emphasis"/>
        </w:rPr>
        <w:t xml:space="preserve">slowing growth</w:t>
      </w:r>
      <w:r>
        <w:rPr>
          <w:rStyle w:val="StyleUnderline"/>
          <w:u w:val="single"/>
        </w:rPr>
        <w:t xml:space="preserve"> and an inability to take steps needed</w:t>
      </w:r>
      <w:r>
        <w:t xml:space="preserve"> to reform the </w:t>
      </w:r>
      <w:r>
        <w:rPr>
          <w:rStyle w:val="StyleUnderline"/>
          <w:u w:val="single"/>
        </w:rPr>
        <w:t xml:space="preserve">economy. In Europe, the Eurozone countries and their central bank, the European Central Bank, are also facing their own economic headwinds and </w:t>
      </w:r>
      <w:r>
        <w:rPr>
          <w:rStyle w:val="Emphasis"/>
        </w:rPr>
        <w:t xml:space="preserve">slow growth</w:t>
      </w:r>
      <w:r>
        <w:rPr>
          <w:rStyle w:val="StyleUnderline"/>
          <w:u w:val="single"/>
        </w:rPr>
        <w:t xml:space="preserve">.</w:t>
      </w:r>
    </w:p>
    <w:p>
      <w:r>
        <w:t xml:space="preserve">If the </w:t>
      </w:r>
      <w:r>
        <w:rPr>
          <w:rStyle w:val="StyleUnderline"/>
          <w:u w:val="single"/>
        </w:rPr>
        <w:t xml:space="preserve">U.S. economy falters and that </w:t>
      </w:r>
      <w:r>
        <w:rPr>
          <w:rStyle w:val="Emphasis"/>
        </w:rPr>
        <w:t xml:space="preserve">faltering transfers</w:t>
      </w:r>
      <w:r>
        <w:rPr>
          <w:rStyle w:val="StyleUnderline"/>
          <w:u w:val="single"/>
        </w:rPr>
        <w:t xml:space="preserve"> to the global economy, </w:t>
      </w:r>
      <w:r>
        <w:rPr>
          <w:rStyle w:val="StyleUnderline"/>
          <w:u w:val="single"/>
          <w:highlight w:val="cyan"/>
        </w:rPr>
        <w:t xml:space="preserve">it couldn’t come at a </w:t>
      </w:r>
      <w:r>
        <w:rPr>
          <w:rStyle w:val="Emphasis"/>
          <w:sz w:val="32"/>
          <w:szCs w:val="32"/>
          <w:highlight w:val="cyan"/>
        </w:rPr>
        <w:t xml:space="preserve">worse time</w:t>
      </w:r>
      <w:r>
        <w:rPr>
          <w:rStyle w:val="StyleUnderline"/>
          <w:u w:val="single"/>
        </w:rPr>
        <w:t xml:space="preserve">. A global economic downturn would mean daily life would be </w:t>
      </w:r>
      <w:r>
        <w:rPr>
          <w:rStyle w:val="Emphasis"/>
        </w:rPr>
        <w:t xml:space="preserve">harder</w:t>
      </w:r>
      <w:r>
        <w:rPr>
          <w:rStyle w:val="StyleUnderline"/>
          <w:u w:val="single"/>
        </w:rPr>
        <w:t xml:space="preserve"> for many. But</w:t>
      </w:r>
      <w:r>
        <w:t xml:space="preserve"> it </w:t>
      </w:r>
      <w:r>
        <w:rPr>
          <w:rStyle w:val="StyleUnderline"/>
          <w:u w:val="single"/>
        </w:rPr>
        <w:t xml:space="preserve">would be especially concerning in a </w:t>
      </w:r>
      <w:r>
        <w:rPr>
          <w:rStyle w:val="StyleUnderline"/>
          <w:u w:val="single"/>
          <w:highlight w:val="cyan"/>
        </w:rPr>
        <w:t xml:space="preserve">world </w:t>
      </w:r>
      <w:r>
        <w:rPr>
          <w:rStyle w:val="Emphasis"/>
          <w:highlight w:val="cyan"/>
        </w:rPr>
        <w:t xml:space="preserve">engulfed in conflict</w:t>
      </w:r>
      <w:r>
        <w:rPr>
          <w:highlight w:val="cyan"/>
        </w:rPr>
        <w:t xml:space="preserve">.</w:t>
      </w:r>
    </w:p>
    <w:p>
      <w:r>
        <w:t xml:space="preserve">If the largest economies in the world see a major downturn, their </w:t>
      </w:r>
      <w:r>
        <w:rPr>
          <w:rStyle w:val="StyleUnderline"/>
          <w:u w:val="single"/>
          <w:highlight w:val="cyan"/>
        </w:rPr>
        <w:t xml:space="preserve">ability to address</w:t>
      </w:r>
      <w:r>
        <w:rPr>
          <w:rStyle w:val="StyleUnderline"/>
          <w:u w:val="single"/>
        </w:rPr>
        <w:t xml:space="preserve"> the </w:t>
      </w:r>
      <w:r>
        <w:rPr>
          <w:rStyle w:val="Emphasis"/>
        </w:rPr>
        <w:t xml:space="preserve">world’s problems</w:t>
      </w:r>
      <w:r>
        <w:rPr>
          <w:rStyle w:val="StyleUnderline"/>
          <w:u w:val="single"/>
        </w:rPr>
        <w:t xml:space="preserve">, particularly humanitarian </w:t>
      </w:r>
      <w:r>
        <w:rPr>
          <w:rStyle w:val="Emphasis"/>
          <w:highlight w:val="cyan"/>
        </w:rPr>
        <w:t xml:space="preserve">crises</w:t>
      </w:r>
      <w:r>
        <w:rPr>
          <w:rStyle w:val="StyleUnderline"/>
          <w:u w:val="single"/>
        </w:rPr>
        <w:t xml:space="preserve"> that </w:t>
      </w:r>
      <w:r>
        <w:rPr>
          <w:rStyle w:val="StyleUnderline"/>
          <w:u w:val="single"/>
          <w:highlight w:val="cyan"/>
        </w:rPr>
        <w:t xml:space="preserve">require </w:t>
      </w:r>
      <w:r>
        <w:rPr>
          <w:rStyle w:val="Emphasis"/>
          <w:highlight w:val="cyan"/>
        </w:rPr>
        <w:t xml:space="preserve">financial</w:t>
      </w:r>
      <w:r>
        <w:rPr>
          <w:rStyle w:val="StyleUnderline"/>
          <w:u w:val="single"/>
          <w:highlight w:val="cyan"/>
        </w:rPr>
        <w:t xml:space="preserve"> resources</w:t>
      </w:r>
      <w:r>
        <w:rPr>
          <w:rStyle w:val="StyleUnderline"/>
          <w:u w:val="single"/>
        </w:rPr>
        <w:t xml:space="preserve">, would be </w:t>
      </w:r>
      <w:r>
        <w:rPr>
          <w:rStyle w:val="Emphasis"/>
        </w:rPr>
        <w:t xml:space="preserve">further</w:t>
      </w:r>
      <w:r>
        <w:rPr>
          <w:rStyle w:val="StyleUnderline"/>
          <w:u w:val="single"/>
        </w:rPr>
        <w:t xml:space="preserve"> </w:t>
      </w:r>
      <w:r>
        <w:rPr>
          <w:rStyle w:val="StyleUnderline"/>
          <w:u w:val="single"/>
          <w:highlight w:val="cyan"/>
        </w:rPr>
        <w:t xml:space="preserve">hampered</w:t>
      </w:r>
      <w:r>
        <w:rPr>
          <w:rStyle w:val="StyleUnderline"/>
          <w:u w:val="single"/>
        </w:rPr>
        <w:t xml:space="preserve">. Not only would a </w:t>
      </w:r>
      <w:r>
        <w:rPr>
          <w:rStyle w:val="StyleUnderline"/>
          <w:u w:val="single"/>
          <w:highlight w:val="cyan"/>
        </w:rPr>
        <w:t xml:space="preserve">retrenchment</w:t>
      </w:r>
      <w:r>
        <w:rPr>
          <w:rStyle w:val="StyleUnderline"/>
          <w:u w:val="single"/>
        </w:rPr>
        <w:t xml:space="preserve"> of economic resources mean that </w:t>
      </w:r>
      <w:r>
        <w:rPr>
          <w:rStyle w:val="Emphasis"/>
        </w:rPr>
        <w:t xml:space="preserve">major</w:t>
      </w:r>
      <w:r>
        <w:rPr>
          <w:rStyle w:val="StyleUnderline"/>
          <w:u w:val="single"/>
        </w:rPr>
        <w:t xml:space="preserve"> </w:t>
      </w:r>
      <w:r>
        <w:rPr>
          <w:rStyle w:val="StyleUnderline"/>
          <w:u w:val="single"/>
          <w:highlight w:val="cyan"/>
        </w:rPr>
        <w:t xml:space="preserve">global powers</w:t>
      </w:r>
      <w:r>
        <w:rPr>
          <w:rStyle w:val="StyleUnderline"/>
          <w:u w:val="single"/>
        </w:rPr>
        <w:t xml:space="preserve"> would have </w:t>
      </w:r>
      <w:r>
        <w:rPr>
          <w:rStyle w:val="Emphasis"/>
          <w:highlight w:val="cyan"/>
        </w:rPr>
        <w:t xml:space="preserve">less</w:t>
      </w:r>
      <w:r>
        <w:rPr>
          <w:rStyle w:val="StyleUnderline"/>
          <w:u w:val="single"/>
          <w:highlight w:val="cyan"/>
        </w:rPr>
        <w:t xml:space="preserve"> of an ability</w:t>
      </w:r>
      <w:r>
        <w:rPr>
          <w:rStyle w:val="StyleUnderline"/>
          <w:u w:val="single"/>
        </w:rPr>
        <w:t xml:space="preserve"> to play a </w:t>
      </w:r>
      <w:r>
        <w:rPr>
          <w:rStyle w:val="StyleUnderline"/>
          <w:u w:val="single"/>
          <w:highlight w:val="cyan"/>
        </w:rPr>
        <w:t xml:space="preserve">constructive</w:t>
      </w:r>
      <w:r>
        <w:rPr>
          <w:rStyle w:val="StyleUnderline"/>
          <w:u w:val="single"/>
        </w:rPr>
        <w:t xml:space="preserve"> role in </w:t>
      </w:r>
      <w:r>
        <w:rPr>
          <w:rStyle w:val="StyleUnderline"/>
          <w:u w:val="single"/>
          <w:highlight w:val="cyan"/>
        </w:rPr>
        <w:t xml:space="preserve">facing</w:t>
      </w:r>
      <w:r>
        <w:rPr>
          <w:rStyle w:val="StyleUnderline"/>
          <w:u w:val="single"/>
        </w:rPr>
        <w:t xml:space="preserve"> </w:t>
      </w:r>
      <w:r>
        <w:rPr>
          <w:rStyle w:val="Emphasis"/>
        </w:rPr>
        <w:t xml:space="preserve">global </w:t>
      </w:r>
      <w:r>
        <w:rPr>
          <w:rStyle w:val="Emphasis"/>
          <w:highlight w:val="cyan"/>
        </w:rPr>
        <w:t xml:space="preserve">challenges</w:t>
      </w:r>
      <w:r>
        <w:rPr>
          <w:rStyle w:val="StyleUnderline"/>
          <w:u w:val="single"/>
        </w:rPr>
        <w:t xml:space="preserve">, they</w:t>
      </w:r>
      <w:r>
        <w:t xml:space="preserve"> would also be </w:t>
      </w:r>
      <w:r>
        <w:rPr>
          <w:rStyle w:val="StyleUnderline"/>
          <w:u w:val="single"/>
          <w:highlight w:val="cyan"/>
        </w:rPr>
        <w:t xml:space="preserve">less willing to do so</w:t>
      </w:r>
      <w:r>
        <w:t xml:space="preserve">. A worsening economic outlook can bring out the </w:t>
      </w:r>
      <w:r>
        <w:rPr>
          <w:rStyle w:val="Emphasis"/>
        </w:rPr>
        <w:t xml:space="preserve">worst in nation</w:t>
      </w:r>
      <w:r>
        <w:rPr>
          <w:rStyle w:val="StyleUnderline"/>
          <w:u w:val="single"/>
        </w:rPr>
        <w:t xml:space="preserve">-states: nationalism, protectionism, and even isolationism</w:t>
      </w:r>
      <w:r>
        <w:t xml:space="preserve">. Succumbing to these would only worsen the current global political situation. That possibility should be particularly concerning for students of history. It </w:t>
      </w:r>
      <w:r>
        <w:rPr>
          <w:rStyle w:val="StyleUnderline"/>
          <w:u w:val="single"/>
        </w:rPr>
        <w:t xml:space="preserve">is not difficult to </w:t>
      </w:r>
      <w:r>
        <w:rPr>
          <w:rStyle w:val="Emphasis"/>
        </w:rPr>
        <w:t xml:space="preserve">draw a connection</w:t>
      </w:r>
      <w:r>
        <w:rPr>
          <w:rStyle w:val="StyleUnderline"/>
          <w:u w:val="single"/>
        </w:rPr>
        <w:t xml:space="preserve"> between the </w:t>
      </w:r>
      <w:r>
        <w:rPr>
          <w:rStyle w:val="Emphasis"/>
        </w:rPr>
        <w:t xml:space="preserve">horrible</w:t>
      </w:r>
      <w:r>
        <w:rPr>
          <w:rStyle w:val="StyleUnderline"/>
          <w:u w:val="single"/>
        </w:rPr>
        <w:t xml:space="preserve"> </w:t>
      </w:r>
      <w:r>
        <w:rPr>
          <w:rStyle w:val="StyleUnderline"/>
          <w:u w:val="single"/>
          <w:highlight w:val="cyan"/>
        </w:rPr>
        <w:t xml:space="preserve">global</w:t>
      </w:r>
      <w:r>
        <w:rPr>
          <w:rStyle w:val="StyleUnderline"/>
          <w:u w:val="single"/>
        </w:rPr>
        <w:t xml:space="preserve"> </w:t>
      </w:r>
      <w:r>
        <w:rPr>
          <w:rStyle w:val="Emphasis"/>
        </w:rPr>
        <w:t xml:space="preserve">economic </w:t>
      </w:r>
      <w:r>
        <w:rPr>
          <w:rStyle w:val="Emphasis"/>
          <w:highlight w:val="cyan"/>
        </w:rPr>
        <w:t xml:space="preserve">conditions</w:t>
      </w:r>
      <w:r>
        <w:rPr>
          <w:rStyle w:val="StyleUnderline"/>
          <w:u w:val="single"/>
          <w:highlight w:val="cyan"/>
        </w:rPr>
        <w:t xml:space="preserve"> of the 1930s</w:t>
      </w:r>
      <w:r>
        <w:rPr>
          <w:rStyle w:val="StyleUnderline"/>
          <w:u w:val="single"/>
        </w:rPr>
        <w:t xml:space="preserve"> and the </w:t>
      </w:r>
      <w:r>
        <w:rPr>
          <w:rStyle w:val="Emphasis"/>
          <w:highlight w:val="cyan"/>
        </w:rPr>
        <w:t xml:space="preserve">eventual</w:t>
      </w:r>
      <w:r>
        <w:rPr>
          <w:rStyle w:val="Emphasis"/>
        </w:rPr>
        <w:t xml:space="preserve"> onset</w:t>
      </w:r>
      <w:r>
        <w:rPr>
          <w:rStyle w:val="StyleUnderline"/>
          <w:u w:val="single"/>
        </w:rPr>
        <w:t xml:space="preserve"> of the </w:t>
      </w:r>
      <w:r>
        <w:rPr>
          <w:rStyle w:val="Emphasis"/>
          <w:highlight w:val="cyan"/>
        </w:rPr>
        <w:t xml:space="preserve">Second</w:t>
      </w:r>
      <w:r>
        <w:rPr>
          <w:rStyle w:val="Emphasis"/>
        </w:rPr>
        <w:t xml:space="preserve"> World </w:t>
      </w:r>
      <w:r>
        <w:rPr>
          <w:rStyle w:val="Emphasis"/>
          <w:highlight w:val="cyan"/>
        </w:rPr>
        <w:t xml:space="preserve">War</w:t>
      </w:r>
      <w:r>
        <w:t xml:space="preserve">. The U</w:t>
      </w:r>
      <w:r>
        <w:rPr>
          <w:rStyle w:val="StyleUnderline"/>
          <w:u w:val="single"/>
        </w:rPr>
        <w:t xml:space="preserve">.S. secretary of state during much of the </w:t>
      </w:r>
      <w:r>
        <w:rPr>
          <w:rStyle w:val="Emphasis"/>
        </w:rPr>
        <w:t xml:space="preserve">Second World</w:t>
      </w:r>
      <w:r>
        <w:t xml:space="preserve"> War, Cordell Hull, observed in the 1940s that “</w:t>
      </w:r>
      <w:r>
        <w:rPr>
          <w:rStyle w:val="StyleUnderline"/>
          <w:u w:val="single"/>
          <w:highlight w:val="cyan"/>
        </w:rPr>
        <w:t xml:space="preserve">eliminating</w:t>
      </w:r>
      <w:r>
        <w:rPr>
          <w:rStyle w:val="StyleUnderline"/>
          <w:u w:val="single"/>
        </w:rPr>
        <w:t xml:space="preserve"> the </w:t>
      </w:r>
      <w:r>
        <w:rPr>
          <w:rStyle w:val="Emphasis"/>
        </w:rPr>
        <w:t xml:space="preserve">economic</w:t>
      </w:r>
      <w:r>
        <w:rPr>
          <w:rStyle w:val="StyleUnderline"/>
          <w:u w:val="single"/>
        </w:rPr>
        <w:t xml:space="preserve"> </w:t>
      </w:r>
      <w:r>
        <w:rPr>
          <w:rStyle w:val="StyleUnderline"/>
          <w:u w:val="single"/>
          <w:highlight w:val="cyan"/>
        </w:rPr>
        <w:t xml:space="preserve">dissatisfaction</w:t>
      </w:r>
      <w:r>
        <w:rPr>
          <w:rStyle w:val="StyleUnderline"/>
          <w:u w:val="single"/>
        </w:rPr>
        <w:t xml:space="preserve"> that </w:t>
      </w:r>
      <w:r>
        <w:rPr>
          <w:rStyle w:val="Emphasis"/>
          <w:highlight w:val="cyan"/>
        </w:rPr>
        <w:t xml:space="preserve">breeds war</w:t>
      </w:r>
      <w:r>
        <w:t xml:space="preserve">” was the only way of having “a </w:t>
      </w:r>
      <w:r>
        <w:rPr>
          <w:rStyle w:val="StyleUnderline"/>
          <w:u w:val="single"/>
        </w:rPr>
        <w:t xml:space="preserve">reasonable </w:t>
      </w:r>
      <w:r>
        <w:rPr>
          <w:rStyle w:val="StyleUnderline"/>
          <w:u w:val="single"/>
          <w:highlight w:val="cyan"/>
        </w:rPr>
        <w:t xml:space="preserve">chance for</w:t>
      </w:r>
      <w:r>
        <w:rPr>
          <w:rStyle w:val="StyleUnderline"/>
          <w:u w:val="single"/>
        </w:rPr>
        <w:t xml:space="preserve"> </w:t>
      </w:r>
      <w:r>
        <w:rPr>
          <w:rStyle w:val="Emphasis"/>
        </w:rPr>
        <w:t xml:space="preserve">lasting </w:t>
      </w:r>
      <w:r>
        <w:rPr>
          <w:rStyle w:val="Emphasis"/>
          <w:highlight w:val="cyan"/>
        </w:rPr>
        <w:t xml:space="preserve">peace</w:t>
      </w:r>
      <w:r>
        <w:rPr>
          <w:rStyle w:val="StyleUnderline"/>
          <w:u w:val="single"/>
        </w:rPr>
        <w:t xml:space="preserve">.”</w:t>
      </w:r>
    </w:p>
    <w:p>
      <w:pPr>
        <w:pStyle w:val="Heading2"/>
      </w:pPr>
      <w:bookmarkStart w:id="19" w:name="pmd-heading-edb15602-62e6-424d-b02d-d34da9da6933"/>
      <w:r>
        <w:t xml:space="preserve">Deficit Spending</w:t>
      </w:r>
      <w:bookmarkEnd w:id="19"/>
    </w:p>
    <w:p>
      <w:pPr>
        <w:pStyle w:val="Heading3"/>
      </w:pPr>
      <w:bookmarkStart w:id="20" w:name="pmd-heading-8ca28d0f-8ead-45f4-8e84-55a565cc1e53"/>
      <w:r>
        <w:t xml:space="preserve">Deficit Spending DA – 1NC</w:t>
      </w:r>
      <w:bookmarkEnd w:id="20"/>
    </w:p>
    <w:p>
      <w:pPr>
        <w:pStyle w:val="Heading4"/>
      </w:pPr>
      <w:bookmarkStart w:id="21" w:name="pmd-heading-577e50eb-769d-4a6c-8070-81d2"/>
      <w:r>
        <w:t xml:space="preserve">No default now, but deficit financed health care is an </w:t>
      </w:r>
      <w:r>
        <w:rPr>
          <w:u w:val="single"/>
        </w:rPr>
        <w:t xml:space="preserve">massive</w:t>
      </w:r>
      <w:r>
        <w:t xml:space="preserve">, </w:t>
      </w:r>
      <w:r>
        <w:rPr>
          <w:u w:val="single"/>
        </w:rPr>
        <w:t xml:space="preserve">unexpected shock</w:t>
      </w:r>
      <w:r>
        <w:t xml:space="preserve"> to markets. Massive </w:t>
      </w:r>
      <w:r>
        <w:rPr>
          <w:u w:val="single"/>
        </w:rPr>
        <w:t xml:space="preserve">costs and consquences</w:t>
      </w:r>
      <w:r>
        <w:t xml:space="preserve"> push </w:t>
      </w:r>
      <w:r>
        <w:rPr>
          <w:u w:val="single"/>
        </w:rPr>
        <w:t xml:space="preserve">deficits</w:t>
      </w:r>
      <w:r>
        <w:t xml:space="preserve"> over the edge AND </w:t>
      </w:r>
      <w:r>
        <w:rPr>
          <w:u w:val="single"/>
        </w:rPr>
        <w:t xml:space="preserve">trigger recession</w:t>
      </w:r>
      <w:r>
        <w:t xml:space="preserve">. </w:t>
      </w:r>
      <w:bookmarkEnd w:id="21"/>
    </w:p>
    <w:p>
      <w:r>
        <w:rPr>
          <w:rStyle w:val="Style13ptBold"/>
        </w:rPr>
        <w:t xml:space="preserve">Edelberg et al</w:t>
      </w:r>
      <w:r>
        <w:t xml:space="preserve">, nonresident senior fellow in Economic Studies at the Brookings Institution, </w:t>
      </w:r>
      <w:r>
        <w:rPr>
          <w:rStyle w:val="Style13ptBold"/>
        </w:rPr>
        <w:t xml:space="preserve">25</w:t>
      </w:r>
    </w:p>
    <w:p>
      <w:r>
        <w:t xml:space="preserve">[Wendy Edelberg, Benjamin H. Harris, and Louise Sheiner, “Assessing the Risks and Costs of the Rising US Federal Debt”, December 2025, The National Tax Association, https://www.journals.uchicago.edu/doi/full/10.1086/738321, Accessed 7-8-26, CV@DDI]</w:t>
      </w:r>
    </w:p>
    <w:p>
      <w:r>
        <w:rPr>
          <w:sz w:val="16"/>
          <w:szCs w:val="16"/>
        </w:rPr>
        <w:t xml:space="preserve">Under current law or any reasonable fiscal outlook, </w:t>
      </w:r>
      <w:r>
        <w:rPr>
          <w:rStyle w:val="StyleUnderline"/>
          <w:u w:val="single"/>
        </w:rPr>
        <w:t xml:space="preserve">strategic default</w:t>
      </w:r>
      <w:r>
        <w:rPr>
          <w:sz w:val="16"/>
          <w:szCs w:val="16"/>
        </w:rPr>
        <w:t xml:space="preserve"> — the intentional default on US debt — </w:t>
      </w:r>
      <w:r>
        <w:rPr>
          <w:rStyle w:val="StyleUnderline"/>
          <w:u w:val="single"/>
        </w:rPr>
        <w:t xml:space="preserve">is exceedingly unlikely</w:t>
      </w:r>
      <w:r>
        <w:rPr>
          <w:sz w:val="16"/>
          <w:szCs w:val="16"/>
        </w:rPr>
        <w:t xml:space="preserve"> because it would make the United States worse off. </w:t>
      </w:r>
      <w:r>
        <w:rPr>
          <w:rStyle w:val="StyleUnderline"/>
          <w:u w:val="single"/>
        </w:rPr>
        <w:t xml:space="preserve">The </w:t>
      </w:r>
      <w:r>
        <w:rPr>
          <w:rStyle w:val="StyleUnderline"/>
          <w:u w:val="single"/>
          <w:highlight w:val="cyan"/>
        </w:rPr>
        <w:t xml:space="preserve">U</w:t>
      </w:r>
      <w:r>
        <w:rPr>
          <w:rStyle w:val="StyleUnderline"/>
          <w:u w:val="single"/>
        </w:rPr>
        <w:t xml:space="preserve">nited </w:t>
      </w:r>
      <w:r>
        <w:rPr>
          <w:rStyle w:val="StyleUnderline"/>
          <w:u w:val="single"/>
          <w:highlight w:val="cyan"/>
        </w:rPr>
        <w:t xml:space="preserve">S</w:t>
      </w:r>
      <w:r>
        <w:rPr>
          <w:rStyle w:val="StyleUnderline"/>
          <w:u w:val="single"/>
        </w:rPr>
        <w:t xml:space="preserve">tates’</w:t>
      </w:r>
      <w:r>
        <w:rPr>
          <w:sz w:val="16"/>
          <w:szCs w:val="16"/>
        </w:rPr>
        <w:t xml:space="preserve"> primary </w:t>
      </w:r>
      <w:r>
        <w:rPr>
          <w:rStyle w:val="StyleUnderline"/>
          <w:u w:val="single"/>
        </w:rPr>
        <w:t xml:space="preserve">fiscal</w:t>
      </w:r>
      <w:r>
        <w:rPr>
          <w:sz w:val="16"/>
          <w:szCs w:val="16"/>
        </w:rPr>
        <w:t xml:space="preserve"> </w:t>
      </w:r>
      <w:r>
        <w:rPr>
          <w:rStyle w:val="Emphasis"/>
          <w:highlight w:val="cyan"/>
        </w:rPr>
        <w:t xml:space="preserve">challenge</w:t>
      </w:r>
      <w:r>
        <w:rPr>
          <w:sz w:val="16"/>
          <w:szCs w:val="16"/>
          <w:highlight w:val="cyan"/>
        </w:rPr>
        <w:t xml:space="preserve"> </w:t>
      </w:r>
      <w:r>
        <w:rPr>
          <w:rStyle w:val="Emphasis"/>
          <w:highlight w:val="cyan"/>
        </w:rPr>
        <w:t xml:space="preserve">lies</w:t>
      </w:r>
      <w:r>
        <w:rPr>
          <w:rStyle w:val="StyleUnderline"/>
          <w:u w:val="single"/>
          <w:highlight w:val="cyan"/>
        </w:rPr>
        <w:t xml:space="preserve"> not in</w:t>
      </w:r>
      <w:r>
        <w:rPr>
          <w:rStyle w:val="StyleUnderline"/>
          <w:u w:val="single"/>
        </w:rPr>
        <w:t xml:space="preserve"> the stock of </w:t>
      </w:r>
      <w:r>
        <w:rPr>
          <w:rStyle w:val="StyleUnderline"/>
          <w:u w:val="single"/>
          <w:highlight w:val="cyan"/>
        </w:rPr>
        <w:t xml:space="preserve">debt</w:t>
      </w:r>
      <w:r>
        <w:rPr>
          <w:sz w:val="16"/>
          <w:szCs w:val="16"/>
          <w:highlight w:val="cyan"/>
        </w:rPr>
        <w:t xml:space="preserve"> </w:t>
      </w:r>
      <w:r>
        <w:rPr>
          <w:rStyle w:val="StyleUnderline"/>
          <w:u w:val="single"/>
          <w:highlight w:val="cyan"/>
        </w:rPr>
        <w:t xml:space="preserve">but</w:t>
      </w:r>
      <w:r>
        <w:rPr>
          <w:sz w:val="16"/>
          <w:szCs w:val="16"/>
        </w:rPr>
        <w:t xml:space="preserve"> </w:t>
      </w:r>
      <w:r>
        <w:rPr>
          <w:rStyle w:val="StyleUnderline"/>
          <w:u w:val="single"/>
        </w:rPr>
        <w:t xml:space="preserve">in</w:t>
      </w:r>
      <w:r>
        <w:rPr>
          <w:sz w:val="16"/>
          <w:szCs w:val="16"/>
        </w:rPr>
        <w:t xml:space="preserve"> projected </w:t>
      </w:r>
      <w:r>
        <w:rPr>
          <w:rStyle w:val="StyleUnderline"/>
          <w:u w:val="single"/>
          <w:highlight w:val="cyan"/>
        </w:rPr>
        <w:t xml:space="preserve">future</w:t>
      </w:r>
      <w:r>
        <w:rPr>
          <w:sz w:val="16"/>
          <w:szCs w:val="16"/>
        </w:rPr>
        <w:t xml:space="preserve"> primary </w:t>
      </w:r>
      <w:r>
        <w:rPr>
          <w:rStyle w:val="Emphasis"/>
          <w:highlight w:val="cyan"/>
        </w:rPr>
        <w:t xml:space="preserve">deficits</w:t>
      </w:r>
      <w:r>
        <w:rPr>
          <w:sz w:val="16"/>
          <w:szCs w:val="16"/>
        </w:rPr>
        <w:t xml:space="preserve">. That means the potential benefits of default are quite limited because inevitably the United States would lose access to capital markets, requiring policy makers to immediately balance the budget through difficult fiscal adjustments. For example, if the United States were to follow current law through 2054 and then take action to stabilize the debt, taxes in 2054 would have to be increased by about 16 percent or spending reduced by 14 percent, or some combination thereof.41 In contrast, if the United States instead defaulted in 2054, the federal government would need to immediately balance the federal budget. That would require only moderately smaller and necessarily abrupt policy changes, such as increasing taxes by 12 percent or cutting spending by 10 percent.42</w:t>
      </w:r>
    </w:p>
    <w:p>
      <w:r>
        <w:rPr>
          <w:sz w:val="16"/>
          <w:szCs w:val="16"/>
        </w:rPr>
        <w:t xml:space="preserve">The </w:t>
      </w:r>
      <w:r>
        <w:rPr>
          <w:rStyle w:val="StyleUnderline"/>
          <w:u w:val="single"/>
        </w:rPr>
        <w:t xml:space="preserve">costs of </w:t>
      </w:r>
      <w:r>
        <w:rPr>
          <w:rStyle w:val="Emphasis"/>
          <w:highlight w:val="cyan"/>
        </w:rPr>
        <w:t xml:space="preserve">default</w:t>
      </w:r>
      <w:r>
        <w:t xml:space="preserve"> </w:t>
      </w:r>
      <w:r>
        <w:rPr>
          <w:sz w:val="16"/>
          <w:szCs w:val="16"/>
        </w:rPr>
        <w:t xml:space="preserve">would far </w:t>
      </w:r>
      <w:r>
        <w:rPr>
          <w:rStyle w:val="StyleUnderline"/>
          <w:u w:val="single"/>
        </w:rPr>
        <w:t xml:space="preserve">outweigh</w:t>
      </w:r>
      <w:r>
        <w:rPr>
          <w:sz w:val="16"/>
          <w:szCs w:val="16"/>
        </w:rPr>
        <w:t xml:space="preserve"> those modest fiscal </w:t>
      </w:r>
      <w:r>
        <w:rPr>
          <w:rStyle w:val="StyleUnderline"/>
          <w:u w:val="single"/>
        </w:rPr>
        <w:t xml:space="preserve">benefits</w:t>
      </w:r>
      <w:r>
        <w:rPr>
          <w:sz w:val="16"/>
          <w:szCs w:val="16"/>
        </w:rPr>
        <w:t xml:space="preserve">. </w:t>
      </w:r>
      <w:r>
        <w:rPr>
          <w:rStyle w:val="StyleUnderline"/>
          <w:u w:val="single"/>
        </w:rPr>
        <w:t xml:space="preserve">First</w:t>
      </w:r>
      <w:r>
        <w:rPr>
          <w:sz w:val="16"/>
          <w:szCs w:val="16"/>
        </w:rPr>
        <w:t xml:space="preserve">, because about </w:t>
      </w:r>
      <w:r>
        <w:rPr>
          <w:rStyle w:val="StyleUnderline"/>
          <w:u w:val="single"/>
        </w:rPr>
        <w:t xml:space="preserve">70 percent of the debt is held by America</w:t>
      </w:r>
      <w:r>
        <w:rPr>
          <w:sz w:val="16"/>
          <w:szCs w:val="16"/>
        </w:rPr>
        <w:t xml:space="preserve">ns, most of the </w:t>
      </w:r>
      <w:r>
        <w:rPr>
          <w:rStyle w:val="StyleUnderline"/>
          <w:u w:val="single"/>
        </w:rPr>
        <w:t xml:space="preserve">savings</w:t>
      </w:r>
      <w:r>
        <w:rPr>
          <w:sz w:val="16"/>
          <w:szCs w:val="16"/>
        </w:rPr>
        <w:t xml:space="preserve"> from foregone interest payments </w:t>
      </w:r>
      <w:r>
        <w:rPr>
          <w:rStyle w:val="StyleUnderline"/>
          <w:u w:val="single"/>
          <w:highlight w:val="cyan"/>
        </w:rPr>
        <w:t xml:space="preserve">would be at the </w:t>
      </w:r>
      <w:r>
        <w:rPr>
          <w:rStyle w:val="Emphasis"/>
          <w:highlight w:val="cyan"/>
        </w:rPr>
        <w:t xml:space="preserve">expense</w:t>
      </w:r>
      <w:r>
        <w:rPr>
          <w:rStyle w:val="StyleUnderline"/>
          <w:u w:val="single"/>
          <w:highlight w:val="cyan"/>
        </w:rPr>
        <w:t xml:space="preserve"> </w:t>
      </w:r>
      <w:r>
        <w:rPr>
          <w:rStyle w:val="Emphasis"/>
          <w:highlight w:val="cyan"/>
        </w:rPr>
        <w:t xml:space="preserve">of US households</w:t>
      </w:r>
      <w:r>
        <w:rPr>
          <w:sz w:val="16"/>
          <w:szCs w:val="16"/>
        </w:rPr>
        <w:t xml:space="preserve">. Second, a </w:t>
      </w:r>
      <w:r>
        <w:rPr>
          <w:rStyle w:val="StyleUnderline"/>
          <w:u w:val="single"/>
        </w:rPr>
        <w:t xml:space="preserve">default</w:t>
      </w:r>
      <w:r>
        <w:rPr>
          <w:sz w:val="16"/>
          <w:szCs w:val="16"/>
        </w:rPr>
        <w:t xml:space="preserve"> would almost certainly </w:t>
      </w:r>
      <w:r>
        <w:rPr>
          <w:rStyle w:val="StyleUnderline"/>
          <w:u w:val="single"/>
          <w:highlight w:val="cyan"/>
        </w:rPr>
        <w:t xml:space="preserve">trigger a severe </w:t>
      </w:r>
      <w:r>
        <w:rPr>
          <w:rStyle w:val="Emphasis"/>
          <w:highlight w:val="cyan"/>
        </w:rPr>
        <w:t xml:space="preserve">global</w:t>
      </w:r>
      <w:r>
        <w:rPr>
          <w:rStyle w:val="StyleUnderline"/>
          <w:u w:val="single"/>
          <w:highlight w:val="cyan"/>
        </w:rPr>
        <w:t xml:space="preserve"> </w:t>
      </w:r>
      <w:r>
        <w:rPr>
          <w:rStyle w:val="Emphasis"/>
          <w:highlight w:val="cyan"/>
        </w:rPr>
        <w:t xml:space="preserve">financial</w:t>
      </w:r>
      <w:r>
        <w:rPr>
          <w:rStyle w:val="StyleUnderline"/>
          <w:u w:val="single"/>
          <w:highlight w:val="cyan"/>
        </w:rPr>
        <w:t xml:space="preserve"> </w:t>
      </w:r>
      <w:r>
        <w:rPr>
          <w:rStyle w:val="Emphasis"/>
          <w:highlight w:val="cyan"/>
        </w:rPr>
        <w:t xml:space="preserve">crisis</w:t>
      </w:r>
      <w:r>
        <w:rPr>
          <w:sz w:val="16"/>
          <w:szCs w:val="16"/>
          <w:highlight w:val="cyan"/>
        </w:rPr>
        <w:t xml:space="preserve">, </w:t>
      </w:r>
      <w:r>
        <w:rPr>
          <w:rStyle w:val="StyleUnderline"/>
          <w:u w:val="single"/>
          <w:highlight w:val="cyan"/>
        </w:rPr>
        <w:t xml:space="preserve">inflicting</w:t>
      </w:r>
      <w:r>
        <w:rPr>
          <w:rStyle w:val="StyleUnderline"/>
          <w:u w:val="single"/>
        </w:rPr>
        <w:t xml:space="preserve"> significant </w:t>
      </w:r>
      <w:r>
        <w:rPr>
          <w:rStyle w:val="Emphasis"/>
          <w:highlight w:val="cyan"/>
        </w:rPr>
        <w:t xml:space="preserve">economic</w:t>
      </w:r>
      <w:r>
        <w:rPr>
          <w:rStyle w:val="StyleUnderline"/>
          <w:u w:val="single"/>
          <w:highlight w:val="cyan"/>
        </w:rPr>
        <w:t xml:space="preserve"> </w:t>
      </w:r>
      <w:r>
        <w:rPr>
          <w:rStyle w:val="Emphasis"/>
          <w:highlight w:val="cyan"/>
        </w:rPr>
        <w:t xml:space="preserve">damage</w:t>
      </w:r>
      <w:r>
        <w:rPr>
          <w:rStyle w:val="StyleUnderline"/>
          <w:u w:val="single"/>
        </w:rPr>
        <w:t xml:space="preserve"> on US households</w:t>
      </w:r>
      <w:r>
        <w:rPr>
          <w:sz w:val="16"/>
          <w:szCs w:val="16"/>
        </w:rPr>
        <w:t xml:space="preserve">. Third, </w:t>
      </w:r>
      <w:r>
        <w:rPr>
          <w:rStyle w:val="StyleUnderline"/>
          <w:u w:val="single"/>
          <w:highlight w:val="cyan"/>
        </w:rPr>
        <w:t xml:space="preserve">the fed</w:t>
      </w:r>
      <w:r>
        <w:rPr>
          <w:rStyle w:val="StyleUnderline"/>
          <w:u w:val="single"/>
        </w:rPr>
        <w:t xml:space="preserve">eral government </w:t>
      </w:r>
      <w:r>
        <w:rPr>
          <w:rStyle w:val="StyleUnderline"/>
          <w:u w:val="single"/>
          <w:highlight w:val="cyan"/>
        </w:rPr>
        <w:t xml:space="preserve">would</w:t>
      </w:r>
      <w:r>
        <w:rPr>
          <w:sz w:val="16"/>
          <w:szCs w:val="16"/>
          <w:highlight w:val="cyan"/>
        </w:rPr>
        <w:t xml:space="preserve"> </w:t>
      </w:r>
      <w:r>
        <w:rPr>
          <w:rStyle w:val="Emphasis"/>
          <w:highlight w:val="cyan"/>
        </w:rPr>
        <w:t xml:space="preserve">no</w:t>
      </w:r>
      <w:r>
        <w:rPr>
          <w:rStyle w:val="StyleUnderline"/>
          <w:u w:val="single"/>
          <w:highlight w:val="cyan"/>
        </w:rPr>
        <w:t xml:space="preserve"> longer</w:t>
      </w:r>
      <w:r>
        <w:rPr>
          <w:rStyle w:val="StyleUnderline"/>
          <w:u w:val="single"/>
        </w:rPr>
        <w:t xml:space="preserve"> have </w:t>
      </w:r>
      <w:r>
        <w:rPr>
          <w:rStyle w:val="StyleUnderline"/>
          <w:u w:val="single"/>
          <w:highlight w:val="cyan"/>
        </w:rPr>
        <w:t xml:space="preserve">the </w:t>
      </w:r>
      <w:r>
        <w:rPr>
          <w:rStyle w:val="Emphasis"/>
          <w:highlight w:val="cyan"/>
        </w:rPr>
        <w:t xml:space="preserve">ability</w:t>
      </w:r>
      <w:r>
        <w:rPr>
          <w:rStyle w:val="StyleUnderline"/>
          <w:u w:val="single"/>
          <w:highlight w:val="cyan"/>
        </w:rPr>
        <w:t xml:space="preserve"> </w:t>
      </w:r>
      <w:r>
        <w:rPr>
          <w:rStyle w:val="Emphasis"/>
          <w:highlight w:val="cyan"/>
        </w:rPr>
        <w:t xml:space="preserve">to run deficits</w:t>
      </w:r>
      <w:r>
        <w:rPr>
          <w:sz w:val="16"/>
          <w:szCs w:val="16"/>
        </w:rPr>
        <w:t xml:space="preserve"> </w:t>
      </w:r>
      <w:r>
        <w:rPr>
          <w:rStyle w:val="StyleUnderline"/>
          <w:u w:val="single"/>
        </w:rPr>
        <w:t xml:space="preserve">during</w:t>
      </w:r>
      <w:r>
        <w:rPr>
          <w:sz w:val="16"/>
          <w:szCs w:val="16"/>
        </w:rPr>
        <w:t xml:space="preserve"> </w:t>
      </w:r>
      <w:r>
        <w:rPr>
          <w:rStyle w:val="StyleUnderline"/>
          <w:u w:val="single"/>
        </w:rPr>
        <w:t xml:space="preserve">economic</w:t>
      </w:r>
      <w:r>
        <w:rPr>
          <w:sz w:val="16"/>
          <w:szCs w:val="16"/>
        </w:rPr>
        <w:t xml:space="preserve"> </w:t>
      </w:r>
      <w:r>
        <w:rPr>
          <w:rStyle w:val="StyleUnderline"/>
          <w:u w:val="single"/>
        </w:rPr>
        <w:t xml:space="preserve">downturns</w:t>
      </w:r>
      <w:r>
        <w:rPr>
          <w:sz w:val="16"/>
          <w:szCs w:val="16"/>
        </w:rPr>
        <w:t xml:space="preserve"> </w:t>
      </w:r>
      <w:r>
        <w:rPr>
          <w:rStyle w:val="Emphasis"/>
          <w:highlight w:val="cyan"/>
        </w:rPr>
        <w:t xml:space="preserve">or</w:t>
      </w:r>
      <w:r>
        <w:rPr>
          <w:sz w:val="16"/>
          <w:szCs w:val="16"/>
          <w:highlight w:val="cyan"/>
        </w:rPr>
        <w:t xml:space="preserve"> </w:t>
      </w:r>
      <w:r>
        <w:rPr>
          <w:rStyle w:val="Emphasis"/>
          <w:highlight w:val="cyan"/>
        </w:rPr>
        <w:t xml:space="preserve">respond</w:t>
      </w:r>
      <w:r>
        <w:rPr>
          <w:sz w:val="16"/>
          <w:szCs w:val="16"/>
        </w:rPr>
        <w:t xml:space="preserve"> </w:t>
      </w:r>
      <w:r>
        <w:rPr>
          <w:rStyle w:val="StyleUnderline"/>
          <w:u w:val="single"/>
        </w:rPr>
        <w:t xml:space="preserve">effectively </w:t>
      </w:r>
      <w:r>
        <w:rPr>
          <w:rStyle w:val="Emphasis"/>
          <w:highlight w:val="cyan"/>
        </w:rPr>
        <w:t xml:space="preserve">to</w:t>
      </w:r>
      <w:r>
        <w:rPr>
          <w:rStyle w:val="Emphasis"/>
        </w:rPr>
        <w:t xml:space="preserve"> crises</w:t>
      </w:r>
      <w:r>
        <w:rPr>
          <w:rStyle w:val="StyleUnderline"/>
          <w:u w:val="single"/>
        </w:rPr>
        <w:t xml:space="preserve"> such as </w:t>
      </w:r>
      <w:r>
        <w:rPr>
          <w:rStyle w:val="Emphasis"/>
          <w:highlight w:val="cyan"/>
        </w:rPr>
        <w:t xml:space="preserve">pandemics</w:t>
      </w:r>
      <w:r>
        <w:rPr>
          <w:rStyle w:val="StyleUnderline"/>
          <w:u w:val="single"/>
          <w:highlight w:val="cyan"/>
        </w:rPr>
        <w:t xml:space="preserve"> or </w:t>
      </w:r>
      <w:r>
        <w:rPr>
          <w:rStyle w:val="Emphasis"/>
          <w:highlight w:val="cyan"/>
        </w:rPr>
        <w:t xml:space="preserve">wars</w:t>
      </w:r>
      <w:r>
        <w:rPr>
          <w:rStyle w:val="StyleUnderline"/>
          <w:u w:val="single"/>
        </w:rPr>
        <w:t xml:space="preserve">. </w:t>
      </w:r>
      <w:r>
        <w:rPr>
          <w:sz w:val="16"/>
          <w:szCs w:val="16"/>
        </w:rPr>
        <w:t xml:space="preserve">Finally, </w:t>
      </w:r>
      <w:r>
        <w:rPr>
          <w:rStyle w:val="StyleUnderline"/>
          <w:u w:val="single"/>
        </w:rPr>
        <w:t xml:space="preserve">defaulting</w:t>
      </w:r>
      <w:r>
        <w:rPr>
          <w:sz w:val="16"/>
          <w:szCs w:val="16"/>
        </w:rPr>
        <w:t xml:space="preserve"> on our debt </w:t>
      </w:r>
      <w:r>
        <w:rPr>
          <w:rStyle w:val="StyleUnderline"/>
          <w:u w:val="single"/>
        </w:rPr>
        <w:t xml:space="preserve">would</w:t>
      </w:r>
      <w:r>
        <w:rPr>
          <w:sz w:val="16"/>
          <w:szCs w:val="16"/>
        </w:rPr>
        <w:t xml:space="preserve"> </w:t>
      </w:r>
      <w:r>
        <w:rPr>
          <w:rStyle w:val="StyleUnderline"/>
          <w:u w:val="single"/>
        </w:rPr>
        <w:t xml:space="preserve">mean</w:t>
      </w:r>
      <w:r>
        <w:rPr>
          <w:sz w:val="16"/>
          <w:szCs w:val="16"/>
        </w:rPr>
        <w:t xml:space="preserve"> </w:t>
      </w:r>
      <w:r>
        <w:rPr>
          <w:rStyle w:val="StyleUnderline"/>
          <w:u w:val="single"/>
        </w:rPr>
        <w:t xml:space="preserve">relinquishing</w:t>
      </w:r>
      <w:r>
        <w:rPr>
          <w:sz w:val="16"/>
          <w:szCs w:val="16"/>
        </w:rPr>
        <w:t xml:space="preserve"> the United States’ status as a </w:t>
      </w:r>
      <w:r>
        <w:rPr>
          <w:rStyle w:val="StyleUnderline"/>
          <w:u w:val="single"/>
        </w:rPr>
        <w:t xml:space="preserve">global financial leader</w:t>
      </w:r>
      <w:r>
        <w:rPr>
          <w:sz w:val="16"/>
          <w:szCs w:val="16"/>
        </w:rPr>
        <w:t xml:space="preserve">, </w:t>
      </w:r>
      <w:r>
        <w:rPr>
          <w:rStyle w:val="StyleUnderline"/>
          <w:u w:val="single"/>
        </w:rPr>
        <w:t xml:space="preserve">with far-reaching consequences</w:t>
      </w:r>
      <w:r>
        <w:rPr>
          <w:sz w:val="16"/>
          <w:szCs w:val="16"/>
        </w:rPr>
        <w:t xml:space="preserve"> that extend well </w:t>
      </w:r>
      <w:r>
        <w:rPr>
          <w:rStyle w:val="StyleUnderline"/>
          <w:u w:val="single"/>
        </w:rPr>
        <w:t xml:space="preserve">beyond</w:t>
      </w:r>
      <w:r>
        <w:rPr>
          <w:sz w:val="16"/>
          <w:szCs w:val="16"/>
        </w:rPr>
        <w:t xml:space="preserve"> </w:t>
      </w:r>
      <w:r>
        <w:rPr>
          <w:rStyle w:val="StyleUnderline"/>
          <w:u w:val="single"/>
        </w:rPr>
        <w:t xml:space="preserve">economics</w:t>
      </w:r>
      <w:r>
        <w:rPr>
          <w:sz w:val="16"/>
          <w:szCs w:val="16"/>
        </w:rPr>
        <w:t xml:space="preserve">.</w:t>
      </w:r>
    </w:p>
    <w:p>
      <w:r>
        <w:rPr>
          <w:sz w:val="16"/>
          <w:szCs w:val="16"/>
        </w:rPr>
        <w:t xml:space="preserve">But if the debt appears on track to become so large that we could not repay it without enormous harm to the economy, could strategically defaulting — and losing access to credit markets for at least some time — become a better option? Interest rates would soar in this scenario, which would only serve to increase the probability of default. We interpret such conditions as the United States having no fiscal space, effectively being cut off from credit markets. </w:t>
      </w:r>
      <w:r>
        <w:rPr>
          <w:rStyle w:val="StyleUnderline"/>
          <w:u w:val="single"/>
        </w:rPr>
        <w:t xml:space="preserve">Over the next several decades, one </w:t>
      </w:r>
      <w:r>
        <w:rPr>
          <w:rStyle w:val="Emphasis"/>
        </w:rPr>
        <w:t xml:space="preserve">remote</w:t>
      </w:r>
      <w:r>
        <w:rPr>
          <w:rStyle w:val="StyleUnderline"/>
          <w:u w:val="single"/>
        </w:rPr>
        <w:t xml:space="preserve"> </w:t>
      </w:r>
      <w:r>
        <w:rPr>
          <w:rStyle w:val="Emphasis"/>
        </w:rPr>
        <w:t xml:space="preserve">scenario</w:t>
      </w:r>
      <w:r>
        <w:rPr>
          <w:sz w:val="16"/>
          <w:szCs w:val="16"/>
        </w:rPr>
        <w:t xml:space="preserve"> that </w:t>
      </w:r>
      <w:r>
        <w:rPr>
          <w:rStyle w:val="StyleUnderline"/>
          <w:u w:val="single"/>
        </w:rPr>
        <w:t xml:space="preserve">could</w:t>
      </w:r>
      <w:r>
        <w:rPr>
          <w:sz w:val="16"/>
          <w:szCs w:val="16"/>
        </w:rPr>
        <w:t xml:space="preserve"> </w:t>
      </w:r>
      <w:r>
        <w:rPr>
          <w:rStyle w:val="StyleUnderline"/>
          <w:u w:val="single"/>
        </w:rPr>
        <w:t xml:space="preserve">lead</w:t>
      </w:r>
      <w:r>
        <w:rPr>
          <w:sz w:val="16"/>
          <w:szCs w:val="16"/>
        </w:rPr>
        <w:t xml:space="preserve"> </w:t>
      </w:r>
      <w:r>
        <w:rPr>
          <w:rStyle w:val="StyleUnderline"/>
          <w:u w:val="single"/>
        </w:rPr>
        <w:t xml:space="preserve">to that</w:t>
      </w:r>
      <w:r>
        <w:rPr>
          <w:sz w:val="16"/>
          <w:szCs w:val="16"/>
        </w:rPr>
        <w:t xml:space="preserve"> outcome </w:t>
      </w:r>
      <w:r>
        <w:rPr>
          <w:rStyle w:val="StyleUnderline"/>
          <w:u w:val="single"/>
        </w:rPr>
        <w:t xml:space="preserve">would</w:t>
      </w:r>
      <w:r>
        <w:rPr>
          <w:sz w:val="16"/>
          <w:szCs w:val="16"/>
        </w:rPr>
        <w:t xml:space="preserve"> </w:t>
      </w:r>
      <w:r>
        <w:rPr>
          <w:rStyle w:val="StyleUnderline"/>
          <w:u w:val="single"/>
        </w:rPr>
        <w:t xml:space="preserve">be a massive, </w:t>
      </w:r>
      <w:r>
        <w:rPr>
          <w:rStyle w:val="StyleUnderline"/>
          <w:u w:val="single"/>
          <w:highlight w:val="cyan"/>
        </w:rPr>
        <w:t xml:space="preserve">negative economic </w:t>
      </w:r>
      <w:r>
        <w:rPr>
          <w:rStyle w:val="Emphasis"/>
          <w:highlight w:val="cyan"/>
        </w:rPr>
        <w:t xml:space="preserve">shock</w:t>
      </w:r>
      <w:r>
        <w:rPr>
          <w:sz w:val="16"/>
          <w:szCs w:val="16"/>
        </w:rPr>
        <w:t xml:space="preserve"> that is </w:t>
      </w:r>
      <w:r>
        <w:rPr>
          <w:rStyle w:val="StyleUnderline"/>
          <w:u w:val="single"/>
        </w:rPr>
        <w:t xml:space="preserve">expected</w:t>
      </w:r>
      <w:r>
        <w:rPr>
          <w:sz w:val="16"/>
          <w:szCs w:val="16"/>
        </w:rPr>
        <w:t xml:space="preserve"> </w:t>
      </w:r>
      <w:r>
        <w:rPr>
          <w:rStyle w:val="StyleUnderline"/>
          <w:u w:val="single"/>
        </w:rPr>
        <w:t xml:space="preserve">to persist</w:t>
      </w:r>
      <w:r>
        <w:rPr>
          <w:sz w:val="16"/>
          <w:szCs w:val="16"/>
        </w:rPr>
        <w:t xml:space="preserve"> — something like a full-blown war, a Great Depression–style downturn, or a very significant countrywide climate event. On the one hand, </w:t>
      </w:r>
      <w:r>
        <w:rPr>
          <w:rStyle w:val="StyleUnderline"/>
          <w:u w:val="single"/>
        </w:rPr>
        <w:t xml:space="preserve">the </w:t>
      </w:r>
      <w:r>
        <w:rPr>
          <w:rStyle w:val="StyleUnderline"/>
          <w:u w:val="single"/>
          <w:highlight w:val="cyan"/>
        </w:rPr>
        <w:t xml:space="preserve">risk</w:t>
      </w:r>
      <w:r>
        <w:rPr>
          <w:sz w:val="16"/>
          <w:szCs w:val="16"/>
        </w:rPr>
        <w:t xml:space="preserve"> of such a shock </w:t>
      </w:r>
      <w:r>
        <w:rPr>
          <w:rStyle w:val="StyleUnderline"/>
          <w:u w:val="single"/>
          <w:highlight w:val="cyan"/>
        </w:rPr>
        <w:t xml:space="preserve">is remote</w:t>
      </w:r>
      <w:r>
        <w:rPr>
          <w:rStyle w:val="StyleUnderline"/>
          <w:u w:val="single"/>
        </w:rPr>
        <w:t xml:space="preserve"> e</w:t>
      </w:r>
      <w:r>
        <w:rPr>
          <w:sz w:val="16"/>
          <w:szCs w:val="16"/>
        </w:rPr>
        <w:t xml:space="preserve">nough that policy makers might choose to deprioritize planning for it. On the other hand, taking the costly steps of reducing the stock of debt would be a form of insurance, as it would lower the chance that strategic default is a better financial option; that would help to ensure access to credit in the face of a massive negative shock.</w:t>
      </w:r>
    </w:p>
    <w:p>
      <w:r>
        <w:rPr>
          <w:sz w:val="16"/>
          <w:szCs w:val="16"/>
        </w:rPr>
        <w:t xml:space="preserve">In our view, a </w:t>
      </w:r>
      <w:r>
        <w:rPr>
          <w:rStyle w:val="StyleUnderline"/>
          <w:u w:val="single"/>
          <w:highlight w:val="cyan"/>
        </w:rPr>
        <w:t xml:space="preserve">more </w:t>
      </w:r>
      <w:r>
        <w:rPr>
          <w:rStyle w:val="Emphasis"/>
          <w:highlight w:val="cyan"/>
        </w:rPr>
        <w:t xml:space="preserve">likely</w:t>
      </w:r>
      <w:r>
        <w:rPr>
          <w:rStyle w:val="StyleUnderline"/>
          <w:u w:val="single"/>
          <w:highlight w:val="cyan"/>
        </w:rPr>
        <w:t xml:space="preserve"> </w:t>
      </w:r>
      <w:r>
        <w:rPr>
          <w:rStyle w:val="Emphasis"/>
          <w:highlight w:val="cyan"/>
        </w:rPr>
        <w:t xml:space="preserve">scenario</w:t>
      </w:r>
      <w:r>
        <w:rPr>
          <w:sz w:val="16"/>
          <w:szCs w:val="16"/>
        </w:rPr>
        <w:t xml:space="preserve"> over the next several decades </w:t>
      </w:r>
      <w:r>
        <w:rPr>
          <w:rStyle w:val="StyleUnderline"/>
          <w:u w:val="single"/>
        </w:rPr>
        <w:t xml:space="preserve">is that Congress </w:t>
      </w:r>
      <w:r>
        <w:rPr>
          <w:sz w:val="16"/>
          <w:szCs w:val="16"/>
        </w:rPr>
        <w:t xml:space="preserve">works to enact legislation that </w:t>
      </w:r>
      <w:r>
        <w:rPr>
          <w:rStyle w:val="StyleUnderline"/>
          <w:u w:val="single"/>
        </w:rPr>
        <w:t xml:space="preserve">balloons the debt</w:t>
      </w:r>
      <w:r>
        <w:rPr>
          <w:sz w:val="16"/>
          <w:szCs w:val="16"/>
        </w:rPr>
        <w:t xml:space="preserve"> — an elimination of taxes on corporate profits and Social Security benefits, </w:t>
      </w:r>
      <w:r>
        <w:rPr>
          <w:rStyle w:val="Emphasis"/>
        </w:rPr>
        <w:t xml:space="preserve">the </w:t>
      </w:r>
      <w:r>
        <w:rPr>
          <w:rStyle w:val="Emphasis"/>
          <w:highlight w:val="cyan"/>
        </w:rPr>
        <w:t xml:space="preserve">enactment of Medicare for All</w:t>
      </w:r>
      <w:r>
        <w:rPr>
          <w:sz w:val="16"/>
          <w:szCs w:val="16"/>
          <w:highlight w:val="cyan"/>
        </w:rPr>
        <w:t xml:space="preserve">,</w:t>
      </w:r>
      <w:r>
        <w:rPr>
          <w:sz w:val="16"/>
          <w:szCs w:val="16"/>
        </w:rPr>
        <w:t xml:space="preserve"> or the provision of universal basic income. </w:t>
      </w:r>
      <w:r>
        <w:rPr>
          <w:rStyle w:val="StyleUnderline"/>
          <w:u w:val="single"/>
          <w:highlight w:val="cyan"/>
        </w:rPr>
        <w:t xml:space="preserve">Investors</w:t>
      </w:r>
      <w:r>
        <w:rPr>
          <w:sz w:val="16"/>
          <w:szCs w:val="16"/>
        </w:rPr>
        <w:t xml:space="preserve"> </w:t>
      </w:r>
      <w:r>
        <w:rPr>
          <w:rStyle w:val="StyleUnderline"/>
          <w:u w:val="single"/>
        </w:rPr>
        <w:t xml:space="preserve">might </w:t>
      </w:r>
      <w:r>
        <w:rPr>
          <w:rStyle w:val="StyleUnderline"/>
          <w:u w:val="single"/>
          <w:highlight w:val="cyan"/>
        </w:rPr>
        <w:t xml:space="preserve">conclude</w:t>
      </w:r>
      <w:r>
        <w:rPr>
          <w:rStyle w:val="StyleUnderline"/>
          <w:u w:val="single"/>
        </w:rPr>
        <w:t xml:space="preserve"> that </w:t>
      </w:r>
      <w:r>
        <w:rPr>
          <w:rStyle w:val="StyleUnderline"/>
          <w:u w:val="single"/>
          <w:highlight w:val="cyan"/>
        </w:rPr>
        <w:t xml:space="preserve">Congress</w:t>
      </w:r>
      <w:r>
        <w:rPr>
          <w:rStyle w:val="StyleUnderline"/>
          <w:u w:val="single"/>
        </w:rPr>
        <w:t xml:space="preserve"> had </w:t>
      </w:r>
      <w:r>
        <w:rPr>
          <w:rStyle w:val="Emphasis"/>
          <w:highlight w:val="cyan"/>
        </w:rPr>
        <w:t xml:space="preserve">abandoned all fiscal discipline and</w:t>
      </w:r>
      <w:r>
        <w:rPr>
          <w:sz w:val="16"/>
          <w:szCs w:val="16"/>
        </w:rPr>
        <w:t xml:space="preserve"> thus might also </w:t>
      </w:r>
      <w:r>
        <w:rPr>
          <w:rStyle w:val="StyleUnderline"/>
          <w:u w:val="single"/>
          <w:highlight w:val="cyan"/>
        </w:rPr>
        <w:t xml:space="preserve">raise</w:t>
      </w:r>
      <w:r>
        <w:rPr>
          <w:sz w:val="16"/>
          <w:szCs w:val="16"/>
        </w:rPr>
        <w:t xml:space="preserve"> their </w:t>
      </w:r>
      <w:r>
        <w:rPr>
          <w:rStyle w:val="StyleUnderline"/>
          <w:u w:val="single"/>
          <w:highlight w:val="cyan"/>
        </w:rPr>
        <w:t xml:space="preserve">projections</w:t>
      </w:r>
      <w:r>
        <w:rPr>
          <w:sz w:val="16"/>
          <w:szCs w:val="16"/>
          <w:highlight w:val="cyan"/>
        </w:rPr>
        <w:t xml:space="preserve"> </w:t>
      </w:r>
      <w:r>
        <w:rPr>
          <w:rStyle w:val="Emphasis"/>
          <w:highlight w:val="cyan"/>
        </w:rPr>
        <w:t xml:space="preserve">for future deficits</w:t>
      </w:r>
      <w:r>
        <w:rPr>
          <w:sz w:val="16"/>
          <w:szCs w:val="16"/>
        </w:rPr>
        <w:t xml:space="preserve"> and </w:t>
      </w:r>
      <w:r>
        <w:rPr>
          <w:rStyle w:val="StyleUnderline"/>
          <w:u w:val="single"/>
          <w:highlight w:val="cyan"/>
        </w:rPr>
        <w:t xml:space="preserve">increase</w:t>
      </w:r>
      <w:r>
        <w:rPr>
          <w:sz w:val="16"/>
          <w:szCs w:val="16"/>
        </w:rPr>
        <w:t xml:space="preserve"> the </w:t>
      </w:r>
      <w:r>
        <w:rPr>
          <w:rStyle w:val="StyleUnderline"/>
          <w:u w:val="single"/>
        </w:rPr>
        <w:t xml:space="preserve">probability</w:t>
      </w:r>
      <w:r>
        <w:rPr>
          <w:sz w:val="16"/>
          <w:szCs w:val="16"/>
        </w:rPr>
        <w:t xml:space="preserve"> </w:t>
      </w:r>
      <w:r>
        <w:rPr>
          <w:rStyle w:val="StyleUnderline"/>
          <w:u w:val="single"/>
        </w:rPr>
        <w:t xml:space="preserve">of eventual </w:t>
      </w:r>
      <w:r>
        <w:rPr>
          <w:rStyle w:val="Emphasis"/>
          <w:highlight w:val="cyan"/>
        </w:rPr>
        <w:t xml:space="preserve">default</w:t>
      </w:r>
      <w:r>
        <w:rPr>
          <w:sz w:val="16"/>
          <w:szCs w:val="16"/>
        </w:rPr>
        <w:t xml:space="preserve">, either directly </w:t>
      </w:r>
      <w:r>
        <w:rPr>
          <w:rStyle w:val="StyleUnderline"/>
          <w:u w:val="single"/>
          <w:highlight w:val="cyan"/>
        </w:rPr>
        <w:t xml:space="preserve">through</w:t>
      </w:r>
      <w:r>
        <w:rPr>
          <w:rStyle w:val="StyleUnderline"/>
          <w:sz w:val="16"/>
          <w:szCs w:val="16"/>
          <w:u w:val="single"/>
          <w:highlight w:val="cyan"/>
        </w:rPr>
        <w:t xml:space="preserve"> </w:t>
      </w:r>
      <w:r>
        <w:rPr>
          <w:rStyle w:val="Emphasis"/>
          <w:highlight w:val="cyan"/>
        </w:rPr>
        <w:t xml:space="preserve">nonpayment</w:t>
      </w:r>
      <w:r>
        <w:rPr>
          <w:rStyle w:val="StyleUnderline"/>
          <w:sz w:val="16"/>
          <w:szCs w:val="16"/>
          <w:u w:val="single"/>
          <w:highlight w:val="cyan"/>
        </w:rPr>
        <w:t xml:space="preserve"> </w:t>
      </w:r>
      <w:r>
        <w:rPr>
          <w:rStyle w:val="StyleUnderline"/>
          <w:u w:val="single"/>
          <w:highlight w:val="cyan"/>
        </w:rPr>
        <w:t xml:space="preserve">or</w:t>
      </w:r>
      <w:r>
        <w:rPr>
          <w:rStyle w:val="StyleUnderline"/>
          <w:u w:val="single"/>
        </w:rPr>
        <w:t xml:space="preserve"> through </w:t>
      </w:r>
      <w:r>
        <w:rPr>
          <w:rStyle w:val="Emphasis"/>
          <w:highlight w:val="cyan"/>
        </w:rPr>
        <w:t xml:space="preserve">hyperinflation</w:t>
      </w:r>
      <w:r>
        <w:rPr>
          <w:sz w:val="16"/>
          <w:szCs w:val="16"/>
        </w:rPr>
        <w:t xml:space="preserve">. Indeed, the nominal 30-year interest rate has increased sharply in recent weeks, which some attribute to the large unfunded tax cuts in OBBBA. </w:t>
      </w:r>
      <w:r>
        <w:rPr>
          <w:rStyle w:val="StyleUnderline"/>
          <w:u w:val="single"/>
        </w:rPr>
        <w:t xml:space="preserve">Should</w:t>
      </w:r>
      <w:r>
        <w:rPr>
          <w:sz w:val="16"/>
          <w:szCs w:val="16"/>
        </w:rPr>
        <w:t xml:space="preserve"> these elevated </w:t>
      </w:r>
      <w:r>
        <w:rPr>
          <w:rStyle w:val="StyleUnderline"/>
          <w:u w:val="single"/>
        </w:rPr>
        <w:t xml:space="preserve">rates</w:t>
      </w:r>
      <w:r>
        <w:rPr>
          <w:sz w:val="16"/>
          <w:szCs w:val="16"/>
        </w:rPr>
        <w:t xml:space="preserve"> persist or </w:t>
      </w:r>
      <w:r>
        <w:rPr>
          <w:rStyle w:val="StyleUnderline"/>
          <w:u w:val="single"/>
        </w:rPr>
        <w:t xml:space="preserve">rise further</w:t>
      </w:r>
      <w:r>
        <w:rPr>
          <w:sz w:val="16"/>
          <w:szCs w:val="16"/>
        </w:rPr>
        <w:t xml:space="preserve">, </w:t>
      </w:r>
      <w:r>
        <w:rPr>
          <w:rStyle w:val="StyleUnderline"/>
          <w:u w:val="single"/>
        </w:rPr>
        <w:t xml:space="preserve">especially </w:t>
      </w:r>
      <w:r>
        <w:rPr>
          <w:rStyle w:val="StyleUnderline"/>
          <w:u w:val="single"/>
          <w:highlight w:val="cyan"/>
        </w:rPr>
        <w:t xml:space="preserve">as Congress</w:t>
      </w:r>
      <w:r>
        <w:rPr>
          <w:rStyle w:val="Emphasis"/>
          <w:highlight w:val="cyan"/>
        </w:rPr>
        <w:t xml:space="preserve"> pursues deficit-financed legislation</w:t>
      </w:r>
      <w:r>
        <w:rPr>
          <w:sz w:val="16"/>
          <w:szCs w:val="16"/>
        </w:rPr>
        <w:t xml:space="preserve">, the </w:t>
      </w:r>
      <w:r>
        <w:rPr>
          <w:rStyle w:val="StyleUnderline"/>
          <w:u w:val="single"/>
          <w:highlight w:val="cyan"/>
        </w:rPr>
        <w:t xml:space="preserve">long-term fiscal outlook</w:t>
      </w:r>
      <w:r>
        <w:rPr>
          <w:sz w:val="16"/>
          <w:szCs w:val="16"/>
        </w:rPr>
        <w:t xml:space="preserve"> </w:t>
      </w:r>
      <w:r>
        <w:rPr>
          <w:rStyle w:val="StyleUnderline"/>
          <w:u w:val="single"/>
        </w:rPr>
        <w:t xml:space="preserve">could</w:t>
      </w:r>
      <w:r>
        <w:rPr>
          <w:sz w:val="16"/>
          <w:szCs w:val="16"/>
        </w:rPr>
        <w:t xml:space="preserve"> </w:t>
      </w:r>
      <w:r>
        <w:rPr>
          <w:rStyle w:val="Emphasis"/>
          <w:highlight w:val="cyan"/>
        </w:rPr>
        <w:t xml:space="preserve">deteriorate</w:t>
      </w:r>
      <w:r>
        <w:rPr>
          <w:sz w:val="16"/>
          <w:szCs w:val="16"/>
        </w:rPr>
        <w:t xml:space="preserve"> significantly, heightening concerns over the economic impact of growing US indebtedness.</w:t>
      </w:r>
    </w:p>
    <w:p>
      <w:r>
        <w:rPr>
          <w:sz w:val="16"/>
          <w:szCs w:val="16"/>
        </w:rPr>
        <w:t xml:space="preserve">Whether such a scenario leads to a protracted financial and fiscal crisis would depend on whether policy makers changed course in response to investors’ concerns. As bond market participants start to worry more about the sustainability of the debt and as interest rates rise much more than currently expected, Congress could respond by moving credibly toward tighter fiscal policy.43 </w:t>
      </w:r>
      <w:r>
        <w:rPr>
          <w:rStyle w:val="StyleUnderline"/>
          <w:u w:val="single"/>
        </w:rPr>
        <w:t xml:space="preserve">If</w:t>
      </w:r>
      <w:r>
        <w:rPr>
          <w:sz w:val="16"/>
          <w:szCs w:val="16"/>
        </w:rPr>
        <w:t xml:space="preserve"> those </w:t>
      </w:r>
      <w:r>
        <w:rPr>
          <w:rStyle w:val="StyleUnderline"/>
          <w:u w:val="single"/>
        </w:rPr>
        <w:t xml:space="preserve">movements</w:t>
      </w:r>
      <w:r>
        <w:rPr>
          <w:sz w:val="16"/>
          <w:szCs w:val="16"/>
        </w:rPr>
        <w:t xml:space="preserve"> </w:t>
      </w:r>
      <w:r>
        <w:rPr>
          <w:rStyle w:val="StyleUnderline"/>
          <w:u w:val="single"/>
        </w:rPr>
        <w:t xml:space="preserve">are </w:t>
      </w:r>
      <w:r>
        <w:rPr>
          <w:rStyle w:val="Emphasis"/>
        </w:rPr>
        <w:t xml:space="preserve">abrupt</w:t>
      </w:r>
      <w:r>
        <w:rPr>
          <w:rStyle w:val="StyleUnderline"/>
          <w:u w:val="single"/>
        </w:rPr>
        <w:t xml:space="preserve"> enough</w:t>
      </w:r>
      <w:r>
        <w:rPr>
          <w:sz w:val="16"/>
          <w:szCs w:val="16"/>
        </w:rPr>
        <w:t xml:space="preserve">, they </w:t>
      </w:r>
      <w:r>
        <w:rPr>
          <w:rStyle w:val="StyleUnderline"/>
          <w:u w:val="single"/>
        </w:rPr>
        <w:t xml:space="preserve">could precipitate a </w:t>
      </w:r>
      <w:r>
        <w:rPr>
          <w:rStyle w:val="Emphasis"/>
        </w:rPr>
        <w:t xml:space="preserve">recession</w:t>
      </w:r>
      <w:r>
        <w:rPr>
          <w:sz w:val="16"/>
          <w:szCs w:val="16"/>
        </w:rPr>
        <w:t xml:space="preserve">. The Fed would undoubtedly make monetary policy more accommodative to ease the adjustment, but </w:t>
      </w:r>
      <w:r>
        <w:rPr>
          <w:rStyle w:val="StyleUnderline"/>
          <w:u w:val="single"/>
        </w:rPr>
        <w:t xml:space="preserve">if</w:t>
      </w:r>
      <w:r>
        <w:rPr>
          <w:sz w:val="16"/>
          <w:szCs w:val="16"/>
        </w:rPr>
        <w:t xml:space="preserve"> the </w:t>
      </w:r>
      <w:r>
        <w:rPr>
          <w:rStyle w:val="StyleUnderline"/>
          <w:u w:val="single"/>
        </w:rPr>
        <w:t xml:space="preserve">policy changes are </w:t>
      </w:r>
      <w:r>
        <w:rPr>
          <w:rStyle w:val="Emphasis"/>
        </w:rPr>
        <w:t xml:space="preserve">large</w:t>
      </w:r>
      <w:r>
        <w:rPr>
          <w:rStyle w:val="StyleUnderline"/>
          <w:u w:val="single"/>
        </w:rPr>
        <w:t xml:space="preserve"> </w:t>
      </w:r>
      <w:r>
        <w:rPr>
          <w:rStyle w:val="Emphasis"/>
        </w:rPr>
        <w:t xml:space="preserve">enough</w:t>
      </w:r>
      <w:r>
        <w:rPr>
          <w:sz w:val="16"/>
          <w:szCs w:val="16"/>
        </w:rPr>
        <w:t xml:space="preserve">, their </w:t>
      </w:r>
      <w:r>
        <w:rPr>
          <w:rStyle w:val="StyleUnderline"/>
          <w:u w:val="single"/>
        </w:rPr>
        <w:t xml:space="preserve">ability</w:t>
      </w:r>
      <w:r>
        <w:rPr>
          <w:sz w:val="16"/>
          <w:szCs w:val="16"/>
        </w:rPr>
        <w:t xml:space="preserve"> </w:t>
      </w:r>
      <w:r>
        <w:rPr>
          <w:rStyle w:val="StyleUnderline"/>
          <w:u w:val="single"/>
        </w:rPr>
        <w:t xml:space="preserve">to stimulate the economy</w:t>
      </w:r>
      <w:r>
        <w:rPr>
          <w:sz w:val="16"/>
          <w:szCs w:val="16"/>
        </w:rPr>
        <w:t xml:space="preserve"> </w:t>
      </w:r>
      <w:r>
        <w:rPr>
          <w:rStyle w:val="StyleUnderline"/>
          <w:u w:val="single"/>
        </w:rPr>
        <w:t xml:space="preserve">might</w:t>
      </w:r>
      <w:r>
        <w:rPr>
          <w:sz w:val="16"/>
          <w:szCs w:val="16"/>
        </w:rPr>
        <w:t xml:space="preserve"> </w:t>
      </w:r>
      <w:r>
        <w:rPr>
          <w:rStyle w:val="StyleUnderline"/>
          <w:u w:val="single"/>
        </w:rPr>
        <w:t xml:space="preserve">be constrained by the effective</w:t>
      </w:r>
      <w:r>
        <w:rPr>
          <w:sz w:val="16"/>
          <w:szCs w:val="16"/>
        </w:rPr>
        <w:t xml:space="preserve"> </w:t>
      </w:r>
      <w:r>
        <w:rPr>
          <w:rStyle w:val="StyleUnderline"/>
          <w:u w:val="single"/>
        </w:rPr>
        <w:t xml:space="preserve">lower bound (</w:t>
      </w:r>
      <w:r>
        <w:rPr>
          <w:sz w:val="16"/>
          <w:szCs w:val="16"/>
        </w:rPr>
        <w:t xml:space="preserve">although with debt much higher than projected in CBO’s baseline, interest rates would also likely be much higher, giving the Fed more room to conduct accommodative monetary policy).</w:t>
      </w:r>
    </w:p>
    <w:p>
      <w:pPr>
        <w:pStyle w:val="Heading4"/>
      </w:pPr>
      <w:bookmarkStart w:id="22" w:name="pmd-heading-109631c2-22f5-4a5d-9ecd-9755b6785ce8"/>
      <w:r>
        <w:t xml:space="preserve">Recession makes it </w:t>
      </w:r>
      <w:r>
        <w:rPr>
          <w:u w:val="single"/>
        </w:rPr>
        <w:t xml:space="preserve">impossible</w:t>
      </w:r>
      <w:r>
        <w:t xml:space="preserve"> to solve every </w:t>
      </w:r>
      <w:r>
        <w:rPr>
          <w:u w:val="single"/>
        </w:rPr>
        <w:t xml:space="preserve">existential threat</w:t>
      </w:r>
      <w:r>
        <w:t xml:space="preserve"> and engulfs the </w:t>
      </w:r>
      <w:r>
        <w:rPr>
          <w:u w:val="single"/>
        </w:rPr>
        <w:t xml:space="preserve">world</w:t>
      </w:r>
      <w:r>
        <w:t xml:space="preserve"> in war.</w:t>
      </w:r>
      <w:bookmarkEnd w:id="22"/>
    </w:p>
    <w:p>
      <w:r>
        <w:rPr>
          <w:rStyle w:val="Style13ptBold"/>
        </w:rPr>
        <w:t xml:space="preserve">Poast ’24 </w:t>
      </w:r>
      <w:r>
        <w:t xml:space="preserve">[Paul; August 30; PhD, associate professor in the Department of Political Science at the University of Chicago; World Politics Review, “The Federal Reserve Has the Whole World in Its Hands,” https://www.worldpoliticsreview.com/federal-reserve-us-economy/ Goober]</w:t>
      </w:r>
    </w:p>
    <w:p/>
    <w:p>
      <w:r>
        <w:rPr>
          <w:rStyle w:val="StyleUnderline"/>
          <w:u w:val="single"/>
        </w:rPr>
        <w:t xml:space="preserve">A </w:t>
      </w:r>
      <w:r>
        <w:rPr>
          <w:rStyle w:val="Emphasis"/>
          <w:highlight w:val="cyan"/>
        </w:rPr>
        <w:t xml:space="preserve">worsening</w:t>
      </w:r>
      <w:r>
        <w:rPr>
          <w:rStyle w:val="StyleUnderline"/>
          <w:u w:val="single"/>
          <w:highlight w:val="cyan"/>
        </w:rPr>
        <w:t xml:space="preserve"> economic outlook</w:t>
      </w:r>
      <w:r>
        <w:rPr>
          <w:rStyle w:val="StyleUnderline"/>
          <w:u w:val="single"/>
        </w:rPr>
        <w:t xml:space="preserve"> can </w:t>
      </w:r>
      <w:r>
        <w:rPr>
          <w:rStyle w:val="StyleUnderline"/>
          <w:u w:val="single"/>
          <w:highlight w:val="cyan"/>
        </w:rPr>
        <w:t xml:space="preserve">bring out the </w:t>
      </w:r>
      <w:r>
        <w:rPr>
          <w:rStyle w:val="Emphasis"/>
          <w:highlight w:val="cyan"/>
        </w:rPr>
        <w:t xml:space="preserve">worst</w:t>
      </w:r>
      <w:r>
        <w:rPr>
          <w:rStyle w:val="StyleUnderline"/>
          <w:u w:val="single"/>
          <w:highlight w:val="cyan"/>
        </w:rPr>
        <w:t xml:space="preserve"> in</w:t>
      </w:r>
      <w:r>
        <w:rPr>
          <w:rStyle w:val="StyleUnderline"/>
          <w:u w:val="single"/>
        </w:rPr>
        <w:t xml:space="preserve"> nation-</w:t>
      </w:r>
      <w:r>
        <w:rPr>
          <w:rStyle w:val="StyleUnderline"/>
          <w:u w:val="single"/>
          <w:highlight w:val="cyan"/>
        </w:rPr>
        <w:t xml:space="preserve">states: </w:t>
      </w:r>
      <w:r>
        <w:rPr>
          <w:rStyle w:val="Emphasis"/>
          <w:highlight w:val="cyan"/>
        </w:rPr>
        <w:t xml:space="preserve">nationalism</w:t>
      </w:r>
      <w:r>
        <w:rPr>
          <w:rStyle w:val="StyleUnderline"/>
          <w:u w:val="single"/>
        </w:rPr>
        <w:t xml:space="preserve">, protectionism, and even </w:t>
      </w:r>
      <w:r>
        <w:rPr>
          <w:rStyle w:val="Emphasis"/>
          <w:highlight w:val="cyan"/>
        </w:rPr>
        <w:t xml:space="preserve">isolationism</w:t>
      </w:r>
      <w:r>
        <w:rPr>
          <w:rStyle w:val="StyleUnderline"/>
          <w:u w:val="single"/>
        </w:rPr>
        <w:t xml:space="preserve">. Succumbing to these would only </w:t>
      </w:r>
      <w:r>
        <w:rPr>
          <w:rStyle w:val="Emphasis"/>
          <w:highlight w:val="cyan"/>
        </w:rPr>
        <w:t xml:space="preserve">worsen</w:t>
      </w:r>
      <w:r>
        <w:rPr>
          <w:rStyle w:val="StyleUnderline"/>
          <w:u w:val="single"/>
        </w:rPr>
        <w:t xml:space="preserve"> the current </w:t>
      </w:r>
      <w:r>
        <w:rPr>
          <w:rStyle w:val="Emphasis"/>
        </w:rPr>
        <w:t xml:space="preserve">global </w:t>
      </w:r>
      <w:r>
        <w:rPr>
          <w:rStyle w:val="Emphasis"/>
          <w:highlight w:val="cyan"/>
        </w:rPr>
        <w:t xml:space="preserve">political situation</w:t>
      </w:r>
      <w:r>
        <w:rPr>
          <w:rStyle w:val="StyleUnderline"/>
          <w:u w:val="single"/>
        </w:rPr>
        <w:t xml:space="preserve">.</w:t>
      </w:r>
    </w:p>
    <w:p>
      <w:r>
        <w:t xml:space="preserve">But all is not rosy. </w:t>
      </w:r>
      <w:r>
        <w:rPr>
          <w:rStyle w:val="StyleUnderline"/>
          <w:u w:val="single"/>
        </w:rPr>
        <w:t xml:space="preserve">Getting </w:t>
      </w:r>
      <w:r>
        <w:rPr>
          <w:rStyle w:val="Emphasis"/>
        </w:rPr>
        <w:t xml:space="preserve">inflation</w:t>
      </w:r>
      <w:r>
        <w:rPr>
          <w:rStyle w:val="StyleUnderline"/>
          <w:u w:val="single"/>
        </w:rPr>
        <w:t xml:space="preserve"> under control is </w:t>
      </w:r>
      <w:r>
        <w:rPr>
          <w:rStyle w:val="Emphasis"/>
        </w:rPr>
        <w:t xml:space="preserve">not the sole reason</w:t>
      </w:r>
      <w:r>
        <w:rPr>
          <w:rStyle w:val="StyleUnderline"/>
          <w:u w:val="single"/>
        </w:rPr>
        <w:t xml:space="preserve">, or even the primary reason, why the Fed plans to </w:t>
      </w:r>
      <w:r>
        <w:rPr>
          <w:rStyle w:val="Emphasis"/>
        </w:rPr>
        <w:t xml:space="preserve">lower borrowing costs</w:t>
      </w:r>
      <w:r>
        <w:rPr>
          <w:rStyle w:val="StyleUnderline"/>
          <w:u w:val="single"/>
        </w:rPr>
        <w:t xml:space="preserve">. A recent spate of weak labor market data suggests the U.S. </w:t>
      </w:r>
      <w:r>
        <w:rPr>
          <w:rStyle w:val="Emphasis"/>
        </w:rPr>
        <w:t xml:space="preserve">economy is slowing</w:t>
      </w:r>
      <w:r>
        <w:rPr>
          <w:rStyle w:val="StyleUnderline"/>
          <w:u w:val="single"/>
        </w:rPr>
        <w:t xml:space="preserve">, possibly </w:t>
      </w:r>
      <w:r>
        <w:rPr>
          <w:rStyle w:val="StyleUnderline"/>
          <w:u w:val="single"/>
          <w:highlight w:val="cyan"/>
        </w:rPr>
        <w:t xml:space="preserve">heading into a </w:t>
      </w:r>
      <w:r>
        <w:rPr>
          <w:rStyle w:val="Emphasis"/>
          <w:highlight w:val="cyan"/>
        </w:rPr>
        <w:t xml:space="preserve">recession</w:t>
      </w:r>
      <w:r>
        <w:rPr>
          <w:rStyle w:val="StyleUnderline"/>
          <w:u w:val="single"/>
        </w:rPr>
        <w:t xml:space="preserve">. As Powell said in his address last week, “the cooling in labor market conditions is </w:t>
      </w:r>
      <w:r>
        <w:rPr>
          <w:rStyle w:val="Emphasis"/>
        </w:rPr>
        <w:t xml:space="preserve">unmistakable</w:t>
      </w:r>
      <w:r>
        <w:rPr>
          <w:rStyle w:val="StyleUnderline"/>
          <w:u w:val="single"/>
        </w:rPr>
        <w:t xml:space="preserve">. Job gains remain solid but have </w:t>
      </w:r>
      <w:r>
        <w:rPr>
          <w:rStyle w:val="Emphasis"/>
        </w:rPr>
        <w:t xml:space="preserve">slowed this year.</w:t>
      </w:r>
      <w:r>
        <w:rPr>
          <w:rStyle w:val="StyleUnderline"/>
          <w:u w:val="single"/>
        </w:rPr>
        <w:t xml:space="preserve"> … We do not seek or welcome</w:t>
      </w:r>
      <w:r>
        <w:t xml:space="preserve"> further cooling in labor market conditions.” Hence, cutting rates isn’t solely a matter of dialing back from measures to halt inflation, it is also seen as a </w:t>
      </w:r>
      <w:r>
        <w:rPr>
          <w:rStyle w:val="StyleUnderline"/>
          <w:u w:val="single"/>
        </w:rPr>
        <w:t xml:space="preserve">necessary active step to stimulate a </w:t>
      </w:r>
      <w:r>
        <w:rPr>
          <w:rStyle w:val="Emphasis"/>
        </w:rPr>
        <w:t xml:space="preserve">faltering economy</w:t>
      </w:r>
      <w:r>
        <w:rPr>
          <w:rStyle w:val="StyleUnderline"/>
          <w:u w:val="single"/>
        </w:rPr>
        <w:t xml:space="preserve">.</w:t>
      </w:r>
    </w:p>
    <w:p>
      <w:r>
        <w:t xml:space="preserve">There is concern that the Fed failed to “thread the needle,” so to speak: to </w:t>
      </w:r>
      <w:r>
        <w:rPr>
          <w:rStyle w:val="StyleUnderline"/>
          <w:u w:val="single"/>
        </w:rPr>
        <w:t xml:space="preserve">slow down economic activity just enough to halt inflation, but not so much as to induce a recession. It’s a bit like landing a plane in a torrential storm, which is why </w:t>
      </w:r>
      <w:r>
        <w:rPr>
          <w:rStyle w:val="Emphasis"/>
        </w:rPr>
        <w:t xml:space="preserve">analysts</w:t>
      </w:r>
      <w:r>
        <w:rPr>
          <w:rStyle w:val="StyleUnderline"/>
          <w:u w:val="single"/>
        </w:rPr>
        <w:t xml:space="preserve"> often refer to it as a “</w:t>
      </w:r>
      <w:r>
        <w:rPr>
          <w:rStyle w:val="Emphasis"/>
        </w:rPr>
        <w:t xml:space="preserve">soft landing</w:t>
      </w:r>
      <w:r>
        <w:rPr>
          <w:rStyle w:val="StyleUnderline"/>
          <w:u w:val="single"/>
        </w:rPr>
        <w:t xml:space="preserve">.”</w:t>
      </w:r>
    </w:p>
    <w:p>
      <w:r>
        <w:t xml:space="preserve">Failure to achieve a “soft landing” matters not just to those in the United States, but globally. </w:t>
      </w:r>
      <w:r>
        <w:rPr>
          <w:rStyle w:val="StyleUnderline"/>
          <w:u w:val="single"/>
        </w:rPr>
        <w:t xml:space="preserve">When the U.S. economy sneezes, the </w:t>
      </w:r>
      <w:r>
        <w:rPr>
          <w:rStyle w:val="Emphasis"/>
        </w:rPr>
        <w:t xml:space="preserve">world economy</w:t>
      </w:r>
      <w:r>
        <w:rPr>
          <w:rStyle w:val="StyleUnderline"/>
          <w:u w:val="single"/>
        </w:rPr>
        <w:t xml:space="preserve"> gets a cold. Between</w:t>
      </w:r>
      <w:r>
        <w:t xml:space="preserve"> the above-mentioned centrality of the dollar as a global currency and the importance of the United States as the world’s top market for investment, the </w:t>
      </w:r>
      <w:r>
        <w:rPr>
          <w:rStyle w:val="Emphasis"/>
          <w:highlight w:val="cyan"/>
        </w:rPr>
        <w:t xml:space="preserve">U</w:t>
      </w:r>
      <w:r>
        <w:rPr>
          <w:rStyle w:val="StyleUnderline"/>
          <w:u w:val="single"/>
        </w:rPr>
        <w:t xml:space="preserve">nited </w:t>
      </w:r>
      <w:r>
        <w:rPr>
          <w:rStyle w:val="Emphasis"/>
          <w:highlight w:val="cyan"/>
        </w:rPr>
        <w:t xml:space="preserve">S</w:t>
      </w:r>
      <w:r>
        <w:rPr>
          <w:rStyle w:val="StyleUnderline"/>
          <w:u w:val="single"/>
        </w:rPr>
        <w:t xml:space="preserve">tates </w:t>
      </w:r>
      <w:r>
        <w:rPr>
          <w:rStyle w:val="StyleUnderline"/>
          <w:u w:val="single"/>
          <w:highlight w:val="cyan"/>
        </w:rPr>
        <w:t xml:space="preserve">economy remains</w:t>
      </w:r>
      <w:r>
        <w:rPr>
          <w:rStyle w:val="StyleUnderline"/>
          <w:u w:val="single"/>
        </w:rPr>
        <w:t xml:space="preserve"> at the </w:t>
      </w:r>
      <w:r>
        <w:rPr>
          <w:rStyle w:val="Emphasis"/>
          <w:highlight w:val="cyan"/>
        </w:rPr>
        <w:t xml:space="preserve">center</w:t>
      </w:r>
      <w:r>
        <w:rPr>
          <w:rStyle w:val="StyleUnderline"/>
          <w:u w:val="single"/>
          <w:highlight w:val="cyan"/>
        </w:rPr>
        <w:t xml:space="preserve"> of the </w:t>
      </w:r>
      <w:r>
        <w:rPr>
          <w:rStyle w:val="Emphasis"/>
          <w:highlight w:val="cyan"/>
        </w:rPr>
        <w:t xml:space="preserve">global</w:t>
      </w:r>
      <w:r>
        <w:rPr>
          <w:rStyle w:val="StyleUnderline"/>
          <w:u w:val="single"/>
          <w:highlight w:val="cyan"/>
        </w:rPr>
        <w:t xml:space="preserve"> economy</w:t>
      </w:r>
      <w:r>
        <w:t xml:space="preserve">. Other economies are not well poised to serve as engines to compensate for a downturn in the U.S. economy. </w:t>
      </w:r>
      <w:r>
        <w:rPr>
          <w:rStyle w:val="Emphasis"/>
        </w:rPr>
        <w:t xml:space="preserve">China’s economy</w:t>
      </w:r>
      <w:r>
        <w:rPr>
          <w:rStyle w:val="StyleUnderline"/>
          <w:u w:val="single"/>
        </w:rPr>
        <w:t xml:space="preserve"> is facing its own problems of </w:t>
      </w:r>
      <w:r>
        <w:rPr>
          <w:rStyle w:val="Emphasis"/>
        </w:rPr>
        <w:t xml:space="preserve">slowing growth</w:t>
      </w:r>
      <w:r>
        <w:rPr>
          <w:rStyle w:val="StyleUnderline"/>
          <w:u w:val="single"/>
        </w:rPr>
        <w:t xml:space="preserve"> and an inability to take steps needed</w:t>
      </w:r>
      <w:r>
        <w:t xml:space="preserve"> to reform the </w:t>
      </w:r>
      <w:r>
        <w:rPr>
          <w:rStyle w:val="StyleUnderline"/>
          <w:u w:val="single"/>
        </w:rPr>
        <w:t xml:space="preserve">economy. In Europe, the Eurozone countries and their central bank, the European Central Bank, are also facing their own economic headwinds and </w:t>
      </w:r>
      <w:r>
        <w:rPr>
          <w:rStyle w:val="Emphasis"/>
        </w:rPr>
        <w:t xml:space="preserve">slow growth</w:t>
      </w:r>
      <w:r>
        <w:rPr>
          <w:rStyle w:val="StyleUnderline"/>
          <w:u w:val="single"/>
        </w:rPr>
        <w:t xml:space="preserve">.</w:t>
      </w:r>
    </w:p>
    <w:p>
      <w:r>
        <w:t xml:space="preserve">If the </w:t>
      </w:r>
      <w:r>
        <w:rPr>
          <w:rStyle w:val="StyleUnderline"/>
          <w:u w:val="single"/>
        </w:rPr>
        <w:t xml:space="preserve">U.S. economy falters and that </w:t>
      </w:r>
      <w:r>
        <w:rPr>
          <w:rStyle w:val="Emphasis"/>
        </w:rPr>
        <w:t xml:space="preserve">faltering transfers</w:t>
      </w:r>
      <w:r>
        <w:rPr>
          <w:rStyle w:val="StyleUnderline"/>
          <w:u w:val="single"/>
        </w:rPr>
        <w:t xml:space="preserve"> to the global economy, </w:t>
      </w:r>
      <w:r>
        <w:rPr>
          <w:rStyle w:val="StyleUnderline"/>
          <w:u w:val="single"/>
          <w:highlight w:val="cyan"/>
        </w:rPr>
        <w:t xml:space="preserve">it couldn’t come at a </w:t>
      </w:r>
      <w:r>
        <w:rPr>
          <w:rStyle w:val="Emphasis"/>
          <w:sz w:val="32"/>
          <w:szCs w:val="32"/>
          <w:highlight w:val="cyan"/>
        </w:rPr>
        <w:t xml:space="preserve">worse time</w:t>
      </w:r>
      <w:r>
        <w:rPr>
          <w:rStyle w:val="StyleUnderline"/>
          <w:u w:val="single"/>
        </w:rPr>
        <w:t xml:space="preserve">. A global economic downturn would mean daily life would be </w:t>
      </w:r>
      <w:r>
        <w:rPr>
          <w:rStyle w:val="Emphasis"/>
        </w:rPr>
        <w:t xml:space="preserve">harder</w:t>
      </w:r>
      <w:r>
        <w:rPr>
          <w:rStyle w:val="StyleUnderline"/>
          <w:u w:val="single"/>
        </w:rPr>
        <w:t xml:space="preserve"> for many. But</w:t>
      </w:r>
      <w:r>
        <w:t xml:space="preserve"> it </w:t>
      </w:r>
      <w:r>
        <w:rPr>
          <w:rStyle w:val="StyleUnderline"/>
          <w:u w:val="single"/>
        </w:rPr>
        <w:t xml:space="preserve">would be especially concerning in a </w:t>
      </w:r>
      <w:r>
        <w:rPr>
          <w:rStyle w:val="StyleUnderline"/>
          <w:u w:val="single"/>
          <w:highlight w:val="cyan"/>
        </w:rPr>
        <w:t xml:space="preserve">world </w:t>
      </w:r>
      <w:r>
        <w:rPr>
          <w:rStyle w:val="Emphasis"/>
          <w:highlight w:val="cyan"/>
        </w:rPr>
        <w:t xml:space="preserve">engulfed in conflict</w:t>
      </w:r>
      <w:r>
        <w:rPr>
          <w:highlight w:val="cyan"/>
        </w:rPr>
        <w:t xml:space="preserve">.</w:t>
      </w:r>
    </w:p>
    <w:p>
      <w:r>
        <w:t xml:space="preserve">If the largest economies in the world see a major downturn, their </w:t>
      </w:r>
      <w:r>
        <w:rPr>
          <w:rStyle w:val="StyleUnderline"/>
          <w:u w:val="single"/>
          <w:highlight w:val="cyan"/>
        </w:rPr>
        <w:t xml:space="preserve">ability to address</w:t>
      </w:r>
      <w:r>
        <w:rPr>
          <w:rStyle w:val="StyleUnderline"/>
          <w:u w:val="single"/>
        </w:rPr>
        <w:t xml:space="preserve"> the </w:t>
      </w:r>
      <w:r>
        <w:rPr>
          <w:rStyle w:val="Emphasis"/>
        </w:rPr>
        <w:t xml:space="preserve">world’s problems</w:t>
      </w:r>
      <w:r>
        <w:rPr>
          <w:rStyle w:val="StyleUnderline"/>
          <w:u w:val="single"/>
        </w:rPr>
        <w:t xml:space="preserve">, particularly humanitarian </w:t>
      </w:r>
      <w:r>
        <w:rPr>
          <w:rStyle w:val="Emphasis"/>
          <w:highlight w:val="cyan"/>
        </w:rPr>
        <w:t xml:space="preserve">crises</w:t>
      </w:r>
      <w:r>
        <w:rPr>
          <w:rStyle w:val="StyleUnderline"/>
          <w:u w:val="single"/>
        </w:rPr>
        <w:t xml:space="preserve"> that </w:t>
      </w:r>
      <w:r>
        <w:rPr>
          <w:rStyle w:val="StyleUnderline"/>
          <w:u w:val="single"/>
          <w:highlight w:val="cyan"/>
        </w:rPr>
        <w:t xml:space="preserve">require </w:t>
      </w:r>
      <w:r>
        <w:rPr>
          <w:rStyle w:val="Emphasis"/>
          <w:highlight w:val="cyan"/>
        </w:rPr>
        <w:t xml:space="preserve">financial</w:t>
      </w:r>
      <w:r>
        <w:rPr>
          <w:rStyle w:val="StyleUnderline"/>
          <w:u w:val="single"/>
          <w:highlight w:val="cyan"/>
        </w:rPr>
        <w:t xml:space="preserve"> resources</w:t>
      </w:r>
      <w:r>
        <w:rPr>
          <w:rStyle w:val="StyleUnderline"/>
          <w:u w:val="single"/>
        </w:rPr>
        <w:t xml:space="preserve">, would be </w:t>
      </w:r>
      <w:r>
        <w:rPr>
          <w:rStyle w:val="Emphasis"/>
        </w:rPr>
        <w:t xml:space="preserve">further</w:t>
      </w:r>
      <w:r>
        <w:rPr>
          <w:rStyle w:val="StyleUnderline"/>
          <w:u w:val="single"/>
        </w:rPr>
        <w:t xml:space="preserve"> </w:t>
      </w:r>
      <w:r>
        <w:rPr>
          <w:rStyle w:val="StyleUnderline"/>
          <w:u w:val="single"/>
          <w:highlight w:val="cyan"/>
        </w:rPr>
        <w:t xml:space="preserve">hampered</w:t>
      </w:r>
      <w:r>
        <w:rPr>
          <w:rStyle w:val="StyleUnderline"/>
          <w:u w:val="single"/>
        </w:rPr>
        <w:t xml:space="preserve">. Not only would a </w:t>
      </w:r>
      <w:r>
        <w:rPr>
          <w:rStyle w:val="StyleUnderline"/>
          <w:u w:val="single"/>
          <w:highlight w:val="cyan"/>
        </w:rPr>
        <w:t xml:space="preserve">retrenchment</w:t>
      </w:r>
      <w:r>
        <w:rPr>
          <w:rStyle w:val="StyleUnderline"/>
          <w:u w:val="single"/>
        </w:rPr>
        <w:t xml:space="preserve"> of economic resources mean that </w:t>
      </w:r>
      <w:r>
        <w:rPr>
          <w:rStyle w:val="Emphasis"/>
        </w:rPr>
        <w:t xml:space="preserve">major</w:t>
      </w:r>
      <w:r>
        <w:rPr>
          <w:rStyle w:val="StyleUnderline"/>
          <w:u w:val="single"/>
        </w:rPr>
        <w:t xml:space="preserve"> </w:t>
      </w:r>
      <w:r>
        <w:rPr>
          <w:rStyle w:val="StyleUnderline"/>
          <w:u w:val="single"/>
          <w:highlight w:val="cyan"/>
        </w:rPr>
        <w:t xml:space="preserve">global powers</w:t>
      </w:r>
      <w:r>
        <w:rPr>
          <w:rStyle w:val="StyleUnderline"/>
          <w:u w:val="single"/>
        </w:rPr>
        <w:t xml:space="preserve"> would have </w:t>
      </w:r>
      <w:r>
        <w:rPr>
          <w:rStyle w:val="Emphasis"/>
          <w:highlight w:val="cyan"/>
        </w:rPr>
        <w:t xml:space="preserve">less</w:t>
      </w:r>
      <w:r>
        <w:rPr>
          <w:rStyle w:val="StyleUnderline"/>
          <w:u w:val="single"/>
          <w:highlight w:val="cyan"/>
        </w:rPr>
        <w:t xml:space="preserve"> of an ability</w:t>
      </w:r>
      <w:r>
        <w:rPr>
          <w:rStyle w:val="StyleUnderline"/>
          <w:u w:val="single"/>
        </w:rPr>
        <w:t xml:space="preserve"> to play a </w:t>
      </w:r>
      <w:r>
        <w:rPr>
          <w:rStyle w:val="StyleUnderline"/>
          <w:u w:val="single"/>
          <w:highlight w:val="cyan"/>
        </w:rPr>
        <w:t xml:space="preserve">constructive</w:t>
      </w:r>
      <w:r>
        <w:rPr>
          <w:rStyle w:val="StyleUnderline"/>
          <w:u w:val="single"/>
        </w:rPr>
        <w:t xml:space="preserve"> role in </w:t>
      </w:r>
      <w:r>
        <w:rPr>
          <w:rStyle w:val="StyleUnderline"/>
          <w:u w:val="single"/>
          <w:highlight w:val="cyan"/>
        </w:rPr>
        <w:t xml:space="preserve">facing</w:t>
      </w:r>
      <w:r>
        <w:rPr>
          <w:rStyle w:val="StyleUnderline"/>
          <w:u w:val="single"/>
        </w:rPr>
        <w:t xml:space="preserve"> </w:t>
      </w:r>
      <w:r>
        <w:rPr>
          <w:rStyle w:val="Emphasis"/>
        </w:rPr>
        <w:t xml:space="preserve">global </w:t>
      </w:r>
      <w:r>
        <w:rPr>
          <w:rStyle w:val="Emphasis"/>
          <w:highlight w:val="cyan"/>
        </w:rPr>
        <w:t xml:space="preserve">challenges</w:t>
      </w:r>
      <w:r>
        <w:rPr>
          <w:rStyle w:val="StyleUnderline"/>
          <w:u w:val="single"/>
        </w:rPr>
        <w:t xml:space="preserve">, they</w:t>
      </w:r>
      <w:r>
        <w:t xml:space="preserve"> would also be </w:t>
      </w:r>
      <w:r>
        <w:rPr>
          <w:rStyle w:val="StyleUnderline"/>
          <w:u w:val="single"/>
          <w:highlight w:val="cyan"/>
        </w:rPr>
        <w:t xml:space="preserve">less willing to do so</w:t>
      </w:r>
      <w:r>
        <w:t xml:space="preserve">. A worsening economic outlook can bring out the </w:t>
      </w:r>
      <w:r>
        <w:rPr>
          <w:rStyle w:val="Emphasis"/>
        </w:rPr>
        <w:t xml:space="preserve">worst in nation</w:t>
      </w:r>
      <w:r>
        <w:rPr>
          <w:rStyle w:val="StyleUnderline"/>
          <w:u w:val="single"/>
        </w:rPr>
        <w:t xml:space="preserve">-states: nationalism, protectionism, and even isolationism</w:t>
      </w:r>
      <w:r>
        <w:t xml:space="preserve">. Succumbing to these would only worsen the current global political situation. That possibility should be particularly concerning for students of history. It </w:t>
      </w:r>
      <w:r>
        <w:rPr>
          <w:rStyle w:val="StyleUnderline"/>
          <w:u w:val="single"/>
        </w:rPr>
        <w:t xml:space="preserve">is not difficult to </w:t>
      </w:r>
      <w:r>
        <w:rPr>
          <w:rStyle w:val="Emphasis"/>
        </w:rPr>
        <w:t xml:space="preserve">draw a connection</w:t>
      </w:r>
      <w:r>
        <w:rPr>
          <w:rStyle w:val="StyleUnderline"/>
          <w:u w:val="single"/>
        </w:rPr>
        <w:t xml:space="preserve"> between the </w:t>
      </w:r>
      <w:r>
        <w:rPr>
          <w:rStyle w:val="Emphasis"/>
        </w:rPr>
        <w:t xml:space="preserve">horrible</w:t>
      </w:r>
      <w:r>
        <w:rPr>
          <w:rStyle w:val="StyleUnderline"/>
          <w:u w:val="single"/>
        </w:rPr>
        <w:t xml:space="preserve"> </w:t>
      </w:r>
      <w:r>
        <w:rPr>
          <w:rStyle w:val="StyleUnderline"/>
          <w:u w:val="single"/>
          <w:highlight w:val="cyan"/>
        </w:rPr>
        <w:t xml:space="preserve">global</w:t>
      </w:r>
      <w:r>
        <w:rPr>
          <w:rStyle w:val="StyleUnderline"/>
          <w:u w:val="single"/>
        </w:rPr>
        <w:t xml:space="preserve"> </w:t>
      </w:r>
      <w:r>
        <w:rPr>
          <w:rStyle w:val="Emphasis"/>
        </w:rPr>
        <w:t xml:space="preserve">economic </w:t>
      </w:r>
      <w:r>
        <w:rPr>
          <w:rStyle w:val="Emphasis"/>
          <w:highlight w:val="cyan"/>
        </w:rPr>
        <w:t xml:space="preserve">conditions</w:t>
      </w:r>
      <w:r>
        <w:rPr>
          <w:rStyle w:val="StyleUnderline"/>
          <w:u w:val="single"/>
          <w:highlight w:val="cyan"/>
        </w:rPr>
        <w:t xml:space="preserve"> of the 1930s</w:t>
      </w:r>
      <w:r>
        <w:rPr>
          <w:rStyle w:val="StyleUnderline"/>
          <w:u w:val="single"/>
        </w:rPr>
        <w:t xml:space="preserve"> and the </w:t>
      </w:r>
      <w:r>
        <w:rPr>
          <w:rStyle w:val="Emphasis"/>
          <w:highlight w:val="cyan"/>
        </w:rPr>
        <w:t xml:space="preserve">eventual</w:t>
      </w:r>
      <w:r>
        <w:rPr>
          <w:rStyle w:val="Emphasis"/>
        </w:rPr>
        <w:t xml:space="preserve"> onset</w:t>
      </w:r>
      <w:r>
        <w:rPr>
          <w:rStyle w:val="StyleUnderline"/>
          <w:u w:val="single"/>
        </w:rPr>
        <w:t xml:space="preserve"> of the </w:t>
      </w:r>
      <w:r>
        <w:rPr>
          <w:rStyle w:val="Emphasis"/>
          <w:highlight w:val="cyan"/>
        </w:rPr>
        <w:t xml:space="preserve">Second</w:t>
      </w:r>
      <w:r>
        <w:rPr>
          <w:rStyle w:val="Emphasis"/>
        </w:rPr>
        <w:t xml:space="preserve"> World </w:t>
      </w:r>
      <w:r>
        <w:rPr>
          <w:rStyle w:val="Emphasis"/>
          <w:highlight w:val="cyan"/>
        </w:rPr>
        <w:t xml:space="preserve">War</w:t>
      </w:r>
      <w:r>
        <w:t xml:space="preserve">. The U</w:t>
      </w:r>
      <w:r>
        <w:rPr>
          <w:rStyle w:val="StyleUnderline"/>
          <w:u w:val="single"/>
        </w:rPr>
        <w:t xml:space="preserve">.S. secretary of state during much of the </w:t>
      </w:r>
      <w:r>
        <w:rPr>
          <w:rStyle w:val="Emphasis"/>
        </w:rPr>
        <w:t xml:space="preserve">Second World</w:t>
      </w:r>
      <w:r>
        <w:t xml:space="preserve"> War, Cordell Hull, observed in the 1940s that “</w:t>
      </w:r>
      <w:r>
        <w:rPr>
          <w:rStyle w:val="StyleUnderline"/>
          <w:u w:val="single"/>
          <w:highlight w:val="cyan"/>
        </w:rPr>
        <w:t xml:space="preserve">eliminating</w:t>
      </w:r>
      <w:r>
        <w:rPr>
          <w:rStyle w:val="StyleUnderline"/>
          <w:u w:val="single"/>
        </w:rPr>
        <w:t xml:space="preserve"> the </w:t>
      </w:r>
      <w:r>
        <w:rPr>
          <w:rStyle w:val="Emphasis"/>
        </w:rPr>
        <w:t xml:space="preserve">economic</w:t>
      </w:r>
      <w:r>
        <w:rPr>
          <w:rStyle w:val="StyleUnderline"/>
          <w:u w:val="single"/>
        </w:rPr>
        <w:t xml:space="preserve"> </w:t>
      </w:r>
      <w:r>
        <w:rPr>
          <w:rStyle w:val="StyleUnderline"/>
          <w:u w:val="single"/>
          <w:highlight w:val="cyan"/>
        </w:rPr>
        <w:t xml:space="preserve">dissatisfaction</w:t>
      </w:r>
      <w:r>
        <w:rPr>
          <w:rStyle w:val="StyleUnderline"/>
          <w:u w:val="single"/>
        </w:rPr>
        <w:t xml:space="preserve"> that </w:t>
      </w:r>
      <w:r>
        <w:rPr>
          <w:rStyle w:val="Emphasis"/>
          <w:highlight w:val="cyan"/>
        </w:rPr>
        <w:t xml:space="preserve">breeds war</w:t>
      </w:r>
      <w:r>
        <w:t xml:space="preserve">” was the only way of having “a </w:t>
      </w:r>
      <w:r>
        <w:rPr>
          <w:rStyle w:val="StyleUnderline"/>
          <w:u w:val="single"/>
        </w:rPr>
        <w:t xml:space="preserve">reasonable </w:t>
      </w:r>
      <w:r>
        <w:rPr>
          <w:rStyle w:val="StyleUnderline"/>
          <w:u w:val="single"/>
          <w:highlight w:val="cyan"/>
        </w:rPr>
        <w:t xml:space="preserve">chance for</w:t>
      </w:r>
      <w:r>
        <w:rPr>
          <w:rStyle w:val="StyleUnderline"/>
          <w:u w:val="single"/>
        </w:rPr>
        <w:t xml:space="preserve"> </w:t>
      </w:r>
      <w:r>
        <w:rPr>
          <w:rStyle w:val="Emphasis"/>
        </w:rPr>
        <w:t xml:space="preserve">lasting </w:t>
      </w:r>
      <w:r>
        <w:rPr>
          <w:rStyle w:val="Emphasis"/>
          <w:highlight w:val="cyan"/>
        </w:rPr>
        <w:t xml:space="preserve">peace</w:t>
      </w:r>
      <w:r>
        <w:rPr>
          <w:rStyle w:val="StyleUnderline"/>
          <w:u w:val="single"/>
        </w:rPr>
        <w:t xml:space="preserve">.”</w:t>
      </w:r>
    </w:p>
    <w:p>
      <w:pPr>
        <w:pStyle w:val="Heading2"/>
      </w:pPr>
      <w:bookmarkStart w:id="23" w:name="pmd-heading-462b0cc5-37c2-46c6-803d-2e5e6c4585ad"/>
      <w:r>
        <w:t xml:space="preserve">Rates</w:t>
      </w:r>
      <w:bookmarkEnd w:id="23"/>
    </w:p>
    <w:p>
      <w:pPr>
        <w:pStyle w:val="Heading3"/>
      </w:pPr>
      <w:bookmarkStart w:id="24" w:name="pmd-heading-af529092-fab7-4638-a02b-6266bb3fd377"/>
      <w:r>
        <w:t xml:space="preserve">Rates DA - TL</w:t>
      </w:r>
      <w:bookmarkEnd w:id="24"/>
    </w:p>
    <w:p>
      <w:pPr>
        <w:pStyle w:val="Heading4"/>
      </w:pPr>
      <w:bookmarkStart w:id="25" w:name="pmd-heading-96f62450-7361-46d5-b3ab-f42a4294c0bc"/>
      <w:r>
        <w:t xml:space="preserve">Inflation is </w:t>
      </w:r>
      <w:r>
        <w:rPr>
          <w:u w:val="single"/>
        </w:rPr>
        <w:t xml:space="preserve">stable</w:t>
      </w:r>
      <w:r>
        <w:t xml:space="preserve"> and </w:t>
      </w:r>
      <w:r>
        <w:rPr>
          <w:u w:val="single"/>
        </w:rPr>
        <w:t xml:space="preserve">no rate hikes</w:t>
      </w:r>
      <w:r>
        <w:t xml:space="preserve">.</w:t>
      </w:r>
      <w:bookmarkEnd w:id="25"/>
    </w:p>
    <w:p>
      <w:r>
        <w:rPr>
          <w:rStyle w:val="Style13ptBold"/>
          <w:b w:val="0"/>
        </w:rPr>
        <w:t xml:space="preserve">Jeff</w:t>
      </w:r>
      <w:r>
        <w:rPr>
          <w:rStyle w:val="Style13ptBold"/>
        </w:rPr>
        <w:t xml:space="preserve"> Cox 7/8 </w:t>
      </w:r>
      <w:r>
        <w:rPr>
          <w:rStyle w:val="Style13ptBold"/>
          <w:b w:val="0"/>
        </w:rPr>
        <w:t xml:space="preserve">(Economics Editor @ CNBC; “Fed meeting minutes to show ‘family fight’ over rates. The squabble could drag on for a while,” July 8, 2026; CNBC; </w:t>
      </w:r>
      <w:hyperlink r:id="rId3" w:history="1">
        <w:r>
          <w:rPr>
            <w:sz w:val="26"/>
            <w:szCs w:val="26"/>
          </w:rPr>
          <w:t xml:space="preserve">https://www.cnbc.com/2026/07/08/with-minutes-due-feds-family-fight-over-interest-rates-could-drag-on.html</w:t>
        </w:r>
      </w:hyperlink>
      <w:r>
        <w:rPr>
          <w:rStyle w:val="Style13ptBold"/>
          <w:b w:val="0"/>
        </w:rPr>
        <w:t xml:space="preserve"> )//Lal</w:t>
      </w:r>
    </w:p>
    <w:p>
      <w:r>
        <w:rPr>
          <w:sz w:val="16"/>
          <w:szCs w:val="16"/>
        </w:rPr>
        <w:t xml:space="preserve">“</w:t>
      </w:r>
      <w:r>
        <w:rPr>
          <w:rStyle w:val="StyleUnderline"/>
          <w:u w:val="single"/>
        </w:rPr>
        <w:t xml:space="preserve">A lot of </w:t>
      </w:r>
      <w:r>
        <w:rPr>
          <w:rStyle w:val="StyleUnderline"/>
          <w:u w:val="single"/>
          <w:highlight w:val="cyan"/>
        </w:rPr>
        <w:t xml:space="preserve">people are talking about one rate increase. The committee </w:t>
      </w:r>
      <w:r>
        <w:rPr>
          <w:rStyle w:val="Emphasis"/>
          <w:highlight w:val="cyan"/>
        </w:rPr>
        <w:t xml:space="preserve">does not</w:t>
      </w:r>
      <w:r>
        <w:rPr>
          <w:rStyle w:val="StyleUnderline"/>
          <w:u w:val="single"/>
        </w:rPr>
        <w:t xml:space="preserve"> generally </w:t>
      </w:r>
      <w:r>
        <w:rPr>
          <w:rStyle w:val="Emphasis"/>
          <w:highlight w:val="cyan"/>
        </w:rPr>
        <w:t xml:space="preserve">do that</w:t>
      </w:r>
      <w:r>
        <w:rPr>
          <w:sz w:val="16"/>
          <w:szCs w:val="16"/>
        </w:rPr>
        <w:t xml:space="preserve">. I mean, what’s the point of that?” former St. Louis Fed President Jim Bullard told CNBC on Monday. “So, usually it means a tightening cycle, and I think markets are trying to sniff that out right now.”</w:t>
      </w:r>
    </w:p>
    <w:p>
      <w:r>
        <w:rPr>
          <w:sz w:val="16"/>
          <w:szCs w:val="16"/>
        </w:rPr>
        <w:t xml:space="preserve">Markets will get more clues Wednesday about the Fed’s policy direction when the committee releases minutes from its June 16-17 meeting. The summary will provide a glimpse behind the curtain of new Chairman Kevin Warsh’s first meeting, which he characterized last month as “a good family fight” on the direction of rates.</w:t>
      </w:r>
    </w:p>
    <w:p>
      <w:r>
        <w:rPr>
          <w:sz w:val="16"/>
          <w:szCs w:val="16"/>
        </w:rPr>
        <w:t xml:space="preserve">A history of cycles</w:t>
      </w:r>
    </w:p>
    <w:p>
      <w:r>
        <w:rPr>
          <w:sz w:val="16"/>
          <w:szCs w:val="16"/>
        </w:rPr>
        <w:t xml:space="preserve">The last meeting featured an update on participants’ views on rates and key economic metrics and a dramatically shortened statement that flatly stated, “The Committee will deliver price stability.”</w:t>
      </w:r>
    </w:p>
    <w:p>
      <w:r>
        <w:rPr>
          <w:sz w:val="16"/>
          <w:szCs w:val="16"/>
        </w:rPr>
        <w:t xml:space="preserve">In the “dot plot” grid of individual participants’ rate expectations, the committee leaned to a hike before the end of 2026 and then one cut each in the next two years.</w:t>
      </w:r>
    </w:p>
    <w:p>
      <w:r>
        <w:rPr>
          <w:rStyle w:val="StyleUnderline"/>
          <w:u w:val="single"/>
        </w:rPr>
        <w:t xml:space="preserve">But </w:t>
      </w:r>
      <w:r>
        <w:rPr>
          <w:rStyle w:val="StyleUnderline"/>
          <w:u w:val="single"/>
          <w:highlight w:val="cyan"/>
        </w:rPr>
        <w:t xml:space="preserve">the FOMC’s history</w:t>
      </w:r>
      <w:r>
        <w:rPr>
          <w:rStyle w:val="StyleUnderline"/>
          <w:u w:val="single"/>
        </w:rPr>
        <w:t xml:space="preserve"> is that it </w:t>
      </w:r>
      <w:r>
        <w:rPr>
          <w:rStyle w:val="StyleUnderline"/>
          <w:u w:val="single"/>
          <w:highlight w:val="cyan"/>
        </w:rPr>
        <w:t xml:space="preserve">rarely makes one-off rate adjustments</w:t>
      </w:r>
      <w:r>
        <w:rPr>
          <w:rStyle w:val="StyleUnderline"/>
          <w:u w:val="single"/>
        </w:rPr>
        <w:t xml:space="preserve">.</w:t>
      </w:r>
    </w:p>
    <w:p>
      <w:r>
        <w:rPr>
          <w:rStyle w:val="StyleUnderline"/>
          <w:u w:val="single"/>
        </w:rPr>
        <w:t xml:space="preserve">In the last cycle, it cut three times in the back half of 2025. Before that, the Fed cut three times in 2024, hiked 11 times between 2022-23 and cut five times between 2019-20.</w:t>
      </w:r>
    </w:p>
    <w:p>
      <w:r>
        <w:rPr>
          <w:sz w:val="16"/>
          <w:szCs w:val="16"/>
        </w:rPr>
        <w:t xml:space="preserve">In fact, </w:t>
      </w:r>
      <w:r>
        <w:rPr>
          <w:rStyle w:val="StyleUnderline"/>
          <w:u w:val="single"/>
        </w:rPr>
        <w:t xml:space="preserve">you’d have to go back to 2015 for the last time the committee made just one move, and that was primarily because it considered the economy too unstable</w:t>
      </w:r>
      <w:r>
        <w:rPr>
          <w:sz w:val="16"/>
          <w:szCs w:val="16"/>
        </w:rPr>
        <w:t xml:space="preserve"> for a previously planned hiking cycle. Going back to 1990, such moves were rarely seen.</w:t>
      </w:r>
    </w:p>
    <w:p>
      <w:r>
        <w:rPr>
          <w:sz w:val="16"/>
          <w:szCs w:val="16"/>
        </w:rPr>
        <w:t xml:space="preserve">The reasoning is fairly straightforward: Officials think policy needs to be persistent and aggressive, and modest tweaks like quarter-point moves rarely help when the Fed is trying to solve a problem.</w:t>
      </w:r>
    </w:p>
    <w:p>
      <w:r>
        <w:rPr>
          <w:sz w:val="16"/>
          <w:szCs w:val="16"/>
        </w:rPr>
        <w:t xml:space="preserve">In this instance, the central bank’s problem is inflation that is running well above its 2% target for the past five years. Some officials believe an easing of hostilities in the Middle East, a decline in oil prices and the fading impacts of tariffs could help ease price increases, but there is significant disagreement on whether the trend is down or up.</w:t>
      </w:r>
    </w:p>
    <w:p>
      <w:r>
        <w:rPr>
          <w:sz w:val="16"/>
          <w:szCs w:val="16"/>
        </w:rPr>
        <w:t xml:space="preserve">Bullard isn’t as convinced inflation will unwind and thinks the Fed may have to act soon — </w:t>
      </w:r>
      <w:r>
        <w:rPr>
          <w:rStyle w:val="StyleUnderline"/>
          <w:u w:val="single"/>
        </w:rPr>
        <w:t xml:space="preserve">before the November midterm election, even if there’s a perception that an increase would be politically risky.</w:t>
      </w:r>
      <w:r>
        <w:rPr>
          <w:sz w:val="16"/>
          <w:szCs w:val="16"/>
        </w:rPr>
        <w:t xml:space="preserve"> President Donald Trump, in particular, could get restless after appointing Warsh to succeed now-Governor Jerome Powell, whom the president frequently criticized.</w:t>
      </w:r>
    </w:p>
    <w:p>
      <w:r>
        <w:rPr>
          <w:sz w:val="16"/>
          <w:szCs w:val="16"/>
        </w:rPr>
        <w:t xml:space="preserve">“If you wait till after the election, you might have to do more, and that’s really the risk for the committee here,” Bullard said. “You wait too long, and then you might get into the winter or first half of next year, and now you have to do quite a bit in order to keep inflation under control.”</w:t>
      </w:r>
    </w:p>
    <w:p>
      <w:r>
        <w:rPr>
          <w:sz w:val="16"/>
          <w:szCs w:val="16"/>
        </w:rPr>
        <w:t xml:space="preserve">The minutes themselves, however, may offer fewer clues than in previous years.</w:t>
      </w:r>
    </w:p>
    <w:p>
      <w:r>
        <w:rPr>
          <w:sz w:val="16"/>
          <w:szCs w:val="16"/>
        </w:rPr>
        <w:t xml:space="preserve">Investors looking for deep insight on the internal debate may be disappointed as the Warsh Fed appears set to provide less direct communication and “forward guidance” about the path ahead.</w:t>
      </w:r>
    </w:p>
    <w:p>
      <w:r>
        <w:rPr>
          <w:sz w:val="16"/>
          <w:szCs w:val="16"/>
        </w:rPr>
        <w:t xml:space="preserve">Minutes already had been inscrutable enough, with officials cloaked in anonymity and vague quantifiers used to reflect group sentiment at the meeting. The lack of clarity could intensify under Warsh’s direction.</w:t>
      </w:r>
    </w:p>
    <w:p>
      <w:r>
        <w:rPr>
          <w:sz w:val="16"/>
          <w:szCs w:val="16"/>
        </w:rPr>
        <w:t xml:space="preserve">“We expect Warsh to make the FOMC minutes less informative with respect to the views expressed at the FOMC meetings,” Standard Chartered strategist Steve Englander said in a client note.</w:t>
      </w:r>
    </w:p>
    <w:p>
      <w:r>
        <w:rPr>
          <w:sz w:val="16"/>
          <w:szCs w:val="16"/>
        </w:rPr>
        <w:t xml:space="preserve">“In particular, the ‘Participant Views’ section may greatly reduce the ‘almost all/most/many/some/a few/a couple/one’ phrasing that indicates the degree of support among participants for differing views, risks and policy options,” he added. “We think the minutes will become a more anodyne listing of policy decisions, such as when Paul Volcker was chair.”</w:t>
      </w:r>
    </w:p>
    <w:p>
      <w:r>
        <w:rPr>
          <w:sz w:val="16"/>
          <w:szCs w:val="16"/>
        </w:rPr>
        <w:t xml:space="preserve">The inflation-slaying Volcker served between 1979 and 1987.</w:t>
      </w:r>
    </w:p>
    <w:p>
      <w:r>
        <w:rPr>
          <w:sz w:val="16"/>
          <w:szCs w:val="16"/>
        </w:rPr>
        <w:t xml:space="preserve">Inflation outlook varies</w:t>
      </w:r>
    </w:p>
    <w:p>
      <w:r>
        <w:rPr>
          <w:rStyle w:val="StyleUnderline"/>
          <w:u w:val="single"/>
          <w:highlight w:val="cyan"/>
        </w:rPr>
        <w:t xml:space="preserve">Investors</w:t>
      </w:r>
      <w:r>
        <w:rPr>
          <w:rStyle w:val="StyleUnderline"/>
          <w:u w:val="single"/>
        </w:rPr>
        <w:t xml:space="preserve"> increasingly </w:t>
      </w:r>
      <w:r>
        <w:rPr>
          <w:rStyle w:val="StyleUnderline"/>
          <w:u w:val="single"/>
          <w:highlight w:val="cyan"/>
        </w:rPr>
        <w:t xml:space="preserve">appear to believe </w:t>
      </w:r>
      <w:r>
        <w:rPr>
          <w:rStyle w:val="Emphasis"/>
          <w:highlight w:val="cyan"/>
        </w:rPr>
        <w:t xml:space="preserve">inflation</w:t>
      </w:r>
      <w:r>
        <w:rPr>
          <w:rStyle w:val="StyleUnderline"/>
          <w:u w:val="single"/>
          <w:highlight w:val="cyan"/>
        </w:rPr>
        <w:t xml:space="preserve"> will drift </w:t>
      </w:r>
      <w:r>
        <w:rPr>
          <w:rStyle w:val="Emphasis"/>
          <w:highlight w:val="cyan"/>
        </w:rPr>
        <w:t xml:space="preserve">back toward</w:t>
      </w:r>
      <w:r>
        <w:rPr>
          <w:rStyle w:val="StyleUnderline"/>
          <w:u w:val="single"/>
          <w:highlight w:val="cyan"/>
        </w:rPr>
        <w:t xml:space="preserve"> the Fed’s </w:t>
      </w:r>
      <w:r>
        <w:rPr>
          <w:rStyle w:val="Emphasis"/>
          <w:highlight w:val="cyan"/>
        </w:rPr>
        <w:t xml:space="preserve">target</w:t>
      </w:r>
      <w:r>
        <w:rPr>
          <w:rStyle w:val="StyleUnderline"/>
          <w:u w:val="single"/>
        </w:rPr>
        <w:t xml:space="preserve"> over time, though consumers have expressed considerably more discomfort about future price increases.</w:t>
      </w:r>
    </w:p>
    <w:p>
      <w:r>
        <w:rPr>
          <w:rStyle w:val="Emphasis"/>
          <w:highlight w:val="cyan"/>
        </w:rPr>
        <w:t xml:space="preserve">Treasury market</w:t>
      </w:r>
      <w:r>
        <w:rPr>
          <w:rStyle w:val="StyleUnderline"/>
          <w:u w:val="single"/>
        </w:rPr>
        <w:t xml:space="preserve"> securities that </w:t>
      </w:r>
      <w:r>
        <w:rPr>
          <w:rStyle w:val="StyleUnderline"/>
          <w:u w:val="single"/>
          <w:highlight w:val="cyan"/>
        </w:rPr>
        <w:t xml:space="preserve">investors use to price in inflation </w:t>
      </w:r>
      <w:r>
        <w:rPr>
          <w:rStyle w:val="Emphasis"/>
          <w:highlight w:val="cyan"/>
        </w:rPr>
        <w:t xml:space="preserve">expectations are subdued</w:t>
      </w:r>
      <w:r>
        <w:rPr>
          <w:rStyle w:val="StyleUnderline"/>
          <w:u w:val="single"/>
        </w:rPr>
        <w:t xml:space="preserve">. The 5- and 10 year “breakeven” rates, or the difference between yields on Treasurys and inflation-backed notes, have been around their lowest levels of the year, and other metrics are following suit.</w:t>
      </w:r>
    </w:p>
    <w:p>
      <w:pPr>
        <w:pStyle w:val="Heading4"/>
      </w:pPr>
      <w:bookmarkStart w:id="26" w:name="pmd-heading-7ec56dc4-3516-411b-8161-36d4125183b2"/>
      <w:r>
        <w:t xml:space="preserve">Single payer causes </w:t>
      </w:r>
      <w:r>
        <w:rPr>
          <w:u w:val="single"/>
        </w:rPr>
        <w:t xml:space="preserve">rampant inflation</w:t>
      </w:r>
      <w:r>
        <w:t xml:space="preserve"> and </w:t>
      </w:r>
      <w:r>
        <w:rPr>
          <w:u w:val="single"/>
        </w:rPr>
        <w:t xml:space="preserve">rate-hikes</w:t>
      </w:r>
      <w:r>
        <w:t xml:space="preserve">.</w:t>
      </w:r>
      <w:bookmarkEnd w:id="26"/>
    </w:p>
    <w:p>
      <w:r>
        <w:rPr>
          <w:b/>
          <w:sz w:val="26"/>
          <w:szCs w:val="26"/>
        </w:rPr>
        <w:t xml:space="preserve">Weissmann 16</w:t>
      </w:r>
      <w:r>
        <w:t xml:space="preserve"> (Jordan Weissmann is a former Slate senior editor., The Sanders Campaign Thinks It Can Give Us 5 Percent Economic Growth. It’s Deluded.", Slate Magazine, 2/18/2016, https://slate.com/business/2016/02/the-sanders-campaign-is-living-in-an-economic-fantasy-world.html, accessed 7-10-2026) rc HongruiH</w:t>
      </w:r>
    </w:p>
    <w:p>
      <w:r>
        <w:rPr>
          <w:sz w:val="16"/>
          <w:szCs w:val="16"/>
        </w:rPr>
        <w:t xml:space="preserve">By Friedman’s accounting, the first few years of Sanders’ plan would give us just that sort of a jolt. In 2017 alone—again, assuming Sanders can pass all his proposals—the country would get a roughly $400 billion boost from things like government infrastructure projects and increased consumer spending resulting from an increase in the minimum wage. It would get roughly </w:t>
      </w:r>
      <w:r>
        <w:rPr>
          <w:rStyle w:val="StyleUnderline"/>
          <w:u w:val="single"/>
          <w:highlight w:val="cyan"/>
        </w:rPr>
        <w:t xml:space="preserve">another</w:t>
      </w:r>
      <w:r>
        <w:rPr>
          <w:rStyle w:val="StyleUnderline"/>
          <w:u w:val="single"/>
        </w:rPr>
        <w:t xml:space="preserve"> $</w:t>
      </w:r>
      <w:r>
        <w:rPr>
          <w:rStyle w:val="Emphasis"/>
          <w:highlight w:val="cyan"/>
        </w:rPr>
        <w:t xml:space="preserve">400</w:t>
      </w:r>
      <w:r>
        <w:rPr>
          <w:rStyle w:val="Emphasis"/>
        </w:rPr>
        <w:t xml:space="preserve"> </w:t>
      </w:r>
      <w:r>
        <w:rPr>
          <w:rStyle w:val="Emphasis"/>
          <w:highlight w:val="cyan"/>
        </w:rPr>
        <w:t xml:space="preserve">billion</w:t>
      </w:r>
      <w:r>
        <w:rPr>
          <w:rStyle w:val="Emphasis"/>
        </w:rPr>
        <w:t xml:space="preserve"> </w:t>
      </w:r>
      <w:r>
        <w:rPr>
          <w:rStyle w:val="Emphasis"/>
          <w:highlight w:val="cyan"/>
        </w:rPr>
        <w:t xml:space="preserve">injection</w:t>
      </w:r>
      <w:r>
        <w:rPr>
          <w:rStyle w:val="StyleUnderline"/>
          <w:u w:val="single"/>
          <w:highlight w:val="cyan"/>
        </w:rPr>
        <w:t xml:space="preserve"> due to single-payer</w:t>
      </w:r>
      <w:r>
        <w:rPr>
          <w:rStyle w:val="StyleUnderline"/>
          <w:u w:val="single"/>
        </w:rPr>
        <w:t xml:space="preserve">, since Washington would start paying premiums before increasing taxes to cover them. Loosely speaking, it </w:t>
      </w:r>
      <w:r>
        <w:rPr>
          <w:rStyle w:val="StyleUnderline"/>
          <w:u w:val="single"/>
          <w:highlight w:val="cyan"/>
        </w:rPr>
        <w:t xml:space="preserve">would be like dumping the entire</w:t>
      </w:r>
      <w:r>
        <w:rPr>
          <w:rStyle w:val="StyleUnderline"/>
          <w:u w:val="single"/>
        </w:rPr>
        <w:t xml:space="preserve"> </w:t>
      </w:r>
      <w:r>
        <w:rPr>
          <w:rStyle w:val="StyleUnderline"/>
          <w:u w:val="single"/>
          <w:highlight w:val="cyan"/>
        </w:rPr>
        <w:t xml:space="preserve">Obama stimulus package on the country in </w:t>
      </w:r>
      <w:r>
        <w:rPr>
          <w:rStyle w:val="Emphasis"/>
          <w:highlight w:val="cyan"/>
        </w:rPr>
        <w:t xml:space="preserve">one year.</w:t>
      </w:r>
    </w:p>
    <w:p>
      <w:r>
        <w:rPr>
          <w:sz w:val="16"/>
          <w:szCs w:val="16"/>
        </w:rPr>
        <w:t xml:space="preserve">Over time, Friedman thinks the push largely from government spending will bring the U.S. back to full employment. As the labor market gets tighter, the improved economy will attract more immigrants, expanding the size of the workforce, and employees will simultaneously become more productive. More people producing more stuff per hour will then sustain the relatively speedy pace of growth under President Sanders, even as things like tax increases take more of a bite.</w:t>
      </w:r>
    </w:p>
    <w:p>
      <w:r>
        <w:rPr>
          <w:sz w:val="16"/>
          <w:szCs w:val="16"/>
        </w:rPr>
        <w:t xml:space="preserve">Is that really so absurd?</w:t>
      </w:r>
    </w:p>
    <w:p>
      <w:r>
        <w:rPr>
          <w:sz w:val="16"/>
          <w:szCs w:val="16"/>
        </w:rPr>
        <w:t xml:space="preserve">The problem with Friedman’s forecast is that it involves a series of questionable assumptions that, stacked on top of each other, aren’t really credible.</w:t>
      </w:r>
    </w:p>
    <w:p>
      <w:r>
        <w:rPr>
          <w:sz w:val="16"/>
          <w:szCs w:val="16"/>
        </w:rPr>
        <w:t xml:space="preserve">Take his stimulus math. In general, economists believe that </w:t>
      </w:r>
      <w:r>
        <w:rPr>
          <w:rStyle w:val="StyleUnderline"/>
          <w:u w:val="single"/>
        </w:rPr>
        <w:t xml:space="preserve">government spending is more effective at sparking growth</w:t>
      </w:r>
      <w:r>
        <w:rPr>
          <w:sz w:val="16"/>
          <w:szCs w:val="16"/>
        </w:rPr>
        <w:t xml:space="preserve">—in academic speak, it has a higher “fiscal multiplier”—when the economy is weak than when it’s strong. If we’re in a severe recession, $1 of extra federal cash could create $2 or so in growth, as businesses rev back up and the unemployed return to work. </w:t>
      </w:r>
      <w:r>
        <w:rPr>
          <w:rStyle w:val="StyleUnderline"/>
          <w:u w:val="single"/>
        </w:rPr>
        <w:t xml:space="preserve">But if the </w:t>
      </w:r>
      <w:r>
        <w:rPr>
          <w:rStyle w:val="StyleUnderline"/>
          <w:u w:val="single"/>
          <w:highlight w:val="cyan"/>
        </w:rPr>
        <w:t xml:space="preserve">economy is already firing on all cylinders</w:t>
      </w:r>
      <w:r>
        <w:rPr>
          <w:rStyle w:val="StyleUnderline"/>
          <w:u w:val="single"/>
        </w:rPr>
        <w:t xml:space="preserve">, that same </w:t>
      </w:r>
      <w:r>
        <w:rPr>
          <w:rStyle w:val="StyleUnderline"/>
          <w:u w:val="single"/>
          <w:highlight w:val="cyan"/>
        </w:rPr>
        <w:t xml:space="preserve">dollar</w:t>
      </w:r>
      <w:r>
        <w:rPr>
          <w:rStyle w:val="StyleUnderline"/>
          <w:u w:val="single"/>
        </w:rPr>
        <w:t xml:space="preserve"> probably </w:t>
      </w:r>
      <w:r>
        <w:rPr>
          <w:rStyle w:val="StyleUnderline"/>
          <w:u w:val="single"/>
          <w:highlight w:val="cyan"/>
        </w:rPr>
        <w:t xml:space="preserve">won’t lead to much extra growth at all,</w:t>
      </w:r>
      <w:r>
        <w:rPr>
          <w:rStyle w:val="StyleUnderline"/>
          <w:u w:val="single"/>
        </w:rPr>
        <w:t xml:space="preserve"> since there won’t be a lot of jobless Americans to hire or unused factory lines to turn back on. </w:t>
      </w:r>
      <w:r>
        <w:rPr>
          <w:rStyle w:val="StyleUnderline"/>
          <w:u w:val="single"/>
          <w:highlight w:val="cyan"/>
        </w:rPr>
        <w:t xml:space="preserve">Instead</w:t>
      </w:r>
      <w:r>
        <w:rPr>
          <w:rStyle w:val="StyleUnderline"/>
          <w:u w:val="single"/>
        </w:rPr>
        <w:t xml:space="preserve">, </w:t>
      </w:r>
      <w:r>
        <w:rPr>
          <w:rStyle w:val="StyleUnderline"/>
          <w:u w:val="single"/>
          <w:highlight w:val="cyan"/>
        </w:rPr>
        <w:t xml:space="preserve">it’s more likely to bring about </w:t>
      </w:r>
      <w:r>
        <w:rPr>
          <w:rStyle w:val="Emphasis"/>
          <w:highlight w:val="cyan"/>
        </w:rPr>
        <w:t xml:space="preserve">inflation</w:t>
      </w:r>
      <w:r>
        <w:rPr>
          <w:rStyle w:val="StyleUnderline"/>
          <w:sz w:val="16"/>
          <w:szCs w:val="16"/>
          <w:u w:val="single"/>
          <w:highlight w:val="cyan"/>
        </w:rPr>
        <w:t xml:space="preserve">, </w:t>
      </w:r>
      <w:r>
        <w:rPr>
          <w:rStyle w:val="StyleUnderline"/>
          <w:u w:val="single"/>
          <w:highlight w:val="cyan"/>
        </w:rPr>
        <w:t xml:space="preserve">in which case the Federal Reserve would likely intervene by </w:t>
      </w:r>
      <w:r>
        <w:rPr>
          <w:rStyle w:val="Emphasis"/>
          <w:highlight w:val="cyan"/>
        </w:rPr>
        <w:t xml:space="preserve">raising interest rates</w:t>
      </w:r>
      <w:r>
        <w:rPr>
          <w:b/>
          <w:sz w:val="16"/>
          <w:szCs w:val="16"/>
        </w:rPr>
        <w:t xml:space="preserve"> </w:t>
      </w:r>
      <w:r>
        <w:rPr>
          <w:sz w:val="16"/>
          <w:szCs w:val="16"/>
        </w:rPr>
        <w:t xml:space="preserve">to slow the economy and keep prices from rising.</w:t>
      </w:r>
    </w:p>
    <w:p>
      <w:r>
        <w:rPr>
          <w:sz w:val="16"/>
          <w:szCs w:val="16"/>
        </w:rPr>
        <w:t xml:space="preserve">Friedman believes government spending could be enormously helpful at first because, again, in his view the U.S. is still stuck in a ditch. He told me he thinks the economy would be roughly $1 trillion larger if it were operating at its potential. The Congressional Budget Office, in contrast, thinks the output gap is about half that size, and its guess is on the high end. Even if Friedman is right on that point—and he might be, since estimating this stuff is tricky—he still assumes that new spending will have an fairly strong effect way past the point at which the economy should hit full employment in his model, when you’d expect the fiscal multiplier to be closer to zero. All the while, inflation averages 3 percent, which is above the Federal Reserve’s target, and yet the bank never steps in to cool things off. </w:t>
      </w:r>
      <w:r>
        <w:rPr>
          <w:rStyle w:val="StyleUnderline"/>
          <w:u w:val="single"/>
        </w:rPr>
        <w:t xml:space="preserve">Both </w:t>
      </w:r>
      <w:r>
        <w:rPr>
          <w:rStyle w:val="StyleUnderline"/>
          <w:u w:val="single"/>
          <w:highlight w:val="cyan"/>
        </w:rPr>
        <w:t xml:space="preserve">the inflation estimate</w:t>
      </w:r>
      <w:r>
        <w:rPr>
          <w:sz w:val="16"/>
          <w:szCs w:val="16"/>
        </w:rPr>
        <w:t xml:space="preserve">, </w:t>
      </w:r>
      <w:r>
        <w:rPr>
          <w:rStyle w:val="StyleUnderline"/>
          <w:u w:val="single"/>
          <w:highlight w:val="cyan"/>
        </w:rPr>
        <w:t xml:space="preserve">which</w:t>
      </w:r>
      <w:r>
        <w:rPr>
          <w:sz w:val="16"/>
          <w:szCs w:val="16"/>
        </w:rPr>
        <w:t xml:space="preserve"> </w:t>
      </w:r>
      <w:r>
        <w:rPr>
          <w:rStyle w:val="StyleUnderline"/>
          <w:u w:val="single"/>
        </w:rPr>
        <w:t xml:space="preserve">still </w:t>
      </w:r>
      <w:r>
        <w:rPr>
          <w:rStyle w:val="StyleUnderline"/>
          <w:u w:val="single"/>
          <w:highlight w:val="cyan"/>
        </w:rPr>
        <w:t xml:space="preserve">seems</w:t>
      </w:r>
      <w:r>
        <w:rPr>
          <w:rStyle w:val="StyleUnderline"/>
          <w:u w:val="single"/>
        </w:rPr>
        <w:t xml:space="preserve"> a bit</w:t>
      </w:r>
      <w:r>
        <w:rPr>
          <w:sz w:val="16"/>
          <w:szCs w:val="16"/>
        </w:rPr>
        <w:t xml:space="preserve"> </w:t>
      </w:r>
      <w:r>
        <w:rPr>
          <w:rStyle w:val="StyleUnderline"/>
          <w:u w:val="single"/>
          <w:highlight w:val="cyan"/>
        </w:rPr>
        <w:t xml:space="preserve">low</w:t>
      </w:r>
      <w:r>
        <w:rPr>
          <w:sz w:val="16"/>
          <w:szCs w:val="16"/>
        </w:rPr>
        <w:t xml:space="preserve">, </w:t>
      </w:r>
      <w:r>
        <w:rPr>
          <w:rStyle w:val="StyleUnderline"/>
          <w:u w:val="single"/>
        </w:rPr>
        <w:t xml:space="preserve">and </w:t>
      </w:r>
      <w:r>
        <w:rPr>
          <w:rStyle w:val="StyleUnderline"/>
          <w:u w:val="single"/>
          <w:highlight w:val="cyan"/>
        </w:rPr>
        <w:t xml:space="preserve">the idea that the Fed would stand pat </w:t>
      </w:r>
      <w:r>
        <w:rPr>
          <w:rStyle w:val="Emphasis"/>
          <w:highlight w:val="cyan"/>
        </w:rPr>
        <w:t xml:space="preserve">seem like a stretch</w:t>
      </w:r>
      <w:r>
        <w:rPr>
          <w:rStyle w:val="StyleUnderline"/>
          <w:u w:val="single"/>
          <w:highlight w:val="cyan"/>
        </w:rPr>
        <w:t xml:space="preserve">.</w:t>
      </w:r>
    </w:p>
    <w:p>
      <w:pPr>
        <w:pStyle w:val="Heading4"/>
      </w:pPr>
      <w:bookmarkStart w:id="27" w:name="pmd-heading-d2c8cf3c-63af-48ad-9d50-65d56aa31224"/>
      <w:r>
        <w:t xml:space="preserve">[Insert Impact Scenario of Choice]</w:t>
      </w:r>
      <w:bookmarkEnd w:id="27"/>
    </w:p>
    <w:p>
      <w:pPr>
        <w:pStyle w:val="Heading3"/>
      </w:pPr>
      <w:bookmarkStart w:id="28" w:name="pmd-heading-64531141-9f4e-4605-b010-97549f28cc14"/>
      <w:r>
        <w:t xml:space="preserve">AI Impact---1NC</w:t>
      </w:r>
      <w:bookmarkEnd w:id="28"/>
    </w:p>
    <w:p>
      <w:pPr>
        <w:pStyle w:val="Heading4"/>
      </w:pPr>
      <w:bookmarkStart w:id="29" w:name="pmd-heading-8775ce48-e5d2-4a40-b93d-2f231bf33299"/>
      <w:r>
        <w:rPr>
          <w:rFonts w:ascii="Times New Roman" w:hAnsi="Times New Roman" w:cs="Times New Roman"/>
        </w:rPr>
        <w:t xml:space="preserve">Continued easing is a </w:t>
      </w:r>
      <w:r>
        <w:rPr>
          <w:rFonts w:ascii="Times New Roman" w:hAnsi="Times New Roman" w:cs="Times New Roman"/>
          <w:u w:val="single"/>
        </w:rPr>
        <w:t xml:space="preserve">boon</w:t>
      </w:r>
      <w:r>
        <w:rPr>
          <w:rFonts w:ascii="Times New Roman" w:hAnsi="Times New Roman" w:cs="Times New Roman"/>
        </w:rPr>
        <w:t xml:space="preserve"> to AI innovation.</w:t>
      </w:r>
      <w:bookmarkEnd w:id="29"/>
    </w:p>
    <w:p>
      <w:r>
        <w:rPr>
          <w:rStyle w:val="Style13ptBold"/>
        </w:rPr>
        <w:t xml:space="preserve">Shriber 24</w:t>
      </w:r>
      <w:r>
        <w:t xml:space="preserve">, analyst @ AI Trends, citing </w:t>
      </w:r>
      <w:r>
        <w:rPr>
          <w:b/>
        </w:rPr>
        <w:t xml:space="preserve">Nigel Green</w:t>
      </w:r>
      <w:r>
        <w:t xml:space="preserve"> of deVere Group. (Todd, 9-23-2024, “Rate Cuts Could Be Exactly What AI Stocks Needed,” https://www.etftrends.com/model-portfolio-channel/rate-cuts-could-be-exactly-ai-stocks-needed/)</w:t>
      </w:r>
    </w:p>
    <w:p>
      <w:r>
        <w:rPr>
          <w:sz w:val="16"/>
          <w:szCs w:val="16"/>
        </w:rPr>
        <w:t xml:space="preserve">As many expected, </w:t>
      </w:r>
      <w:r>
        <w:rPr>
          <w:rStyle w:val="Emphasis"/>
        </w:rPr>
        <w:t xml:space="preserve">the Fed</w:t>
      </w:r>
      <w:r>
        <w:rPr>
          <w:sz w:val="16"/>
          <w:szCs w:val="16"/>
        </w:rPr>
        <w:t xml:space="preserve">eral Reserve </w:t>
      </w:r>
      <w:r>
        <w:rPr>
          <w:rStyle w:val="StyleUnderline"/>
          <w:u w:val="single"/>
        </w:rPr>
        <w:t xml:space="preserve">cut rates</w:t>
      </w:r>
      <w:r>
        <w:rPr>
          <w:sz w:val="16"/>
          <w:szCs w:val="16"/>
        </w:rPr>
        <w:t xml:space="preserve"> by 50 basis points on Wednesday. It is the central bank’s first </w:t>
      </w:r>
      <w:r>
        <w:rPr>
          <w:rStyle w:val="StyleUnderline"/>
          <w:u w:val="single"/>
        </w:rPr>
        <w:t xml:space="preserve">rate reduction</w:t>
      </w:r>
      <w:r>
        <w:rPr>
          <w:sz w:val="16"/>
          <w:szCs w:val="16"/>
        </w:rPr>
        <w:t xml:space="preserve"> in four years.</w:t>
      </w:r>
    </w:p>
    <w:p>
      <w:r>
        <w:rPr>
          <w:sz w:val="16"/>
          <w:szCs w:val="16"/>
        </w:rPr>
        <w:t xml:space="preserve">Predictably, </w:t>
      </w:r>
      <w:r>
        <w:rPr>
          <w:rStyle w:val="StyleUnderline"/>
          <w:u w:val="single"/>
        </w:rPr>
        <w:t xml:space="preserve">that move sparked a rally in</w:t>
      </w:r>
      <w:r>
        <w:rPr>
          <w:sz w:val="16"/>
          <w:szCs w:val="16"/>
        </w:rPr>
        <w:t xml:space="preserve"> stocks, one led in large part by the Nasdaq-100 Index (NDX). The index is chock full of technology and artificial intelligence (</w:t>
      </w:r>
      <w:r>
        <w:rPr>
          <w:rStyle w:val="Emphasis"/>
        </w:rPr>
        <w:t xml:space="preserve">AI</w:t>
      </w:r>
      <w:r>
        <w:rPr>
          <w:sz w:val="16"/>
          <w:szCs w:val="16"/>
        </w:rPr>
        <w:t xml:space="preserve">) </w:t>
      </w:r>
      <w:r>
        <w:rPr>
          <w:rStyle w:val="Emphasis"/>
        </w:rPr>
        <w:t xml:space="preserve">equities</w:t>
      </w:r>
      <w:r>
        <w:rPr>
          <w:sz w:val="16"/>
          <w:szCs w:val="16"/>
        </w:rPr>
        <w:t xml:space="preserve">. Monetary easing could be just what the doctor ordered to spark new leg up for AI stocks, including those residing in the WisdomTree Artificial Intelligence and innovation Fund (WTAI).</w:t>
      </w:r>
    </w:p>
    <w:p>
      <w:r>
        <w:rPr>
          <w:sz w:val="16"/>
          <w:szCs w:val="16"/>
        </w:rPr>
        <w:t xml:space="preserve">Lowering rates by 50 basis points is helpful. However, the </w:t>
      </w:r>
      <w:r>
        <w:rPr>
          <w:rStyle w:val="StyleUnderline"/>
          <w:u w:val="single"/>
          <w:highlight w:val="cyan"/>
        </w:rPr>
        <w:t xml:space="preserve">the</w:t>
      </w:r>
      <w:r>
        <w:rPr>
          <w:rStyle w:val="StyleUnderline"/>
          <w:u w:val="single"/>
        </w:rPr>
        <w:t xml:space="preserve"> Fed may prove aggressive and fulfill </w:t>
      </w:r>
      <w:r>
        <w:rPr>
          <w:rStyle w:val="StyleUnderline"/>
          <w:u w:val="single"/>
          <w:highlight w:val="cyan"/>
        </w:rPr>
        <w:t xml:space="preserve">predictions of rates falling</w:t>
      </w:r>
      <w:r>
        <w:rPr>
          <w:rStyle w:val="StyleUnderline"/>
          <w:u w:val="single"/>
        </w:rPr>
        <w:t xml:space="preserve"> by as much as 150 basis points by the second quarter of 2025.</w:t>
      </w:r>
      <w:r>
        <w:rPr>
          <w:sz w:val="16"/>
          <w:szCs w:val="16"/>
        </w:rPr>
        <w:t xml:space="preserve"> </w:t>
      </w:r>
      <w:r>
        <w:rPr>
          <w:rStyle w:val="Emphasis"/>
        </w:rPr>
        <w:t xml:space="preserve">That </w:t>
      </w:r>
      <w:r>
        <w:rPr>
          <w:rStyle w:val="Emphasis"/>
          <w:highlight w:val="cyan"/>
        </w:rPr>
        <w:t xml:space="preserve">could benefit AI</w:t>
      </w:r>
      <w:r>
        <w:rPr>
          <w:sz w:val="16"/>
          <w:szCs w:val="16"/>
        </w:rPr>
        <w:t xml:space="preserve"> stocks, including WTAI holdings. </w:t>
      </w:r>
      <w:r>
        <w:rPr>
          <w:rStyle w:val="StyleUnderline"/>
          <w:u w:val="single"/>
        </w:rPr>
        <w:t xml:space="preserve">Lower cost of capital could compel AI adopters to speed that process along, which would benefit AI enablers.</w:t>
      </w:r>
      <w:r>
        <w:rPr>
          <w:sz w:val="16"/>
          <w:szCs w:val="16"/>
        </w:rPr>
        <w:t xml:space="preserve"> WTAI is home to both AI adopters and enablers.</w:t>
      </w:r>
    </w:p>
    <w:p>
      <w:r>
        <w:rPr>
          <w:sz w:val="16"/>
          <w:szCs w:val="16"/>
        </w:rPr>
        <w:t xml:space="preserve">WTAI Reenters the Spotlight After Fed Cuts Rates</w:t>
      </w:r>
    </w:p>
    <w:p>
      <w:r>
        <w:rPr>
          <w:rStyle w:val="StyleUnderline"/>
          <w:u w:val="single"/>
        </w:rPr>
        <w:t xml:space="preserve">Against the backdrop of</w:t>
      </w:r>
      <w:r>
        <w:rPr>
          <w:sz w:val="16"/>
          <w:szCs w:val="16"/>
        </w:rPr>
        <w:t xml:space="preserve"> what could be </w:t>
      </w:r>
      <w:r>
        <w:rPr>
          <w:rStyle w:val="Emphasis"/>
        </w:rPr>
        <w:t xml:space="preserve">a new easing regime by the Fed</w:t>
      </w:r>
      <w:r>
        <w:rPr>
          <w:sz w:val="16"/>
          <w:szCs w:val="16"/>
        </w:rPr>
        <w:t xml:space="preserve">, WTAI could rediscover tailwinds. </w:t>
      </w:r>
      <w:r>
        <w:rPr>
          <w:rStyle w:val="StyleUnderline"/>
          <w:u w:val="single"/>
        </w:rPr>
        <w:t xml:space="preserve">This</w:t>
      </w:r>
      <w:r>
        <w:rPr>
          <w:sz w:val="16"/>
          <w:szCs w:val="16"/>
        </w:rPr>
        <w:t xml:space="preserve"> potentially </w:t>
      </w:r>
      <w:r>
        <w:rPr>
          <w:rStyle w:val="StyleUnderline"/>
          <w:u w:val="single"/>
        </w:rPr>
        <w:t xml:space="preserve">paves the way for upside</w:t>
      </w:r>
      <w:r>
        <w:rPr>
          <w:sz w:val="16"/>
          <w:szCs w:val="16"/>
        </w:rPr>
        <w:t xml:space="preserve"> as 2024 enters its later innings. Some market observers see runway </w:t>
      </w:r>
      <w:r>
        <w:rPr>
          <w:rStyle w:val="Emphasis"/>
        </w:rPr>
        <w:t xml:space="preserve">for AI</w:t>
      </w:r>
      <w:r>
        <w:rPr>
          <w:sz w:val="16"/>
          <w:szCs w:val="16"/>
        </w:rPr>
        <w:t xml:space="preserve"> stocks </w:t>
      </w:r>
      <w:r>
        <w:rPr>
          <w:rStyle w:val="Emphasis"/>
        </w:rPr>
        <w:t xml:space="preserve">to generate new momentum</w:t>
      </w:r>
      <w:r>
        <w:rPr>
          <w:sz w:val="16"/>
          <w:szCs w:val="16"/>
        </w:rPr>
        <w:t xml:space="preserve">.</w:t>
      </w:r>
    </w:p>
    <w:p>
      <w:r>
        <w:rPr>
          <w:sz w:val="16"/>
          <w:szCs w:val="16"/>
        </w:rPr>
        <w:t xml:space="preserve">“</w:t>
      </w:r>
      <w:r>
        <w:rPr>
          <w:rStyle w:val="StyleUnderline"/>
          <w:u w:val="single"/>
        </w:rPr>
        <w:t xml:space="preserve">The AI sector is expected to benefit from </w:t>
      </w:r>
      <w:r>
        <w:rPr>
          <w:rStyle w:val="StyleUnderline"/>
          <w:u w:val="single"/>
          <w:highlight w:val="cyan"/>
        </w:rPr>
        <w:t xml:space="preserve">the Fed’s shift to</w:t>
      </w:r>
      <w:r>
        <w:rPr>
          <w:rStyle w:val="StyleUnderline"/>
          <w:u w:val="single"/>
        </w:rPr>
        <w:t xml:space="preserve"> monetary </w:t>
      </w:r>
      <w:r>
        <w:rPr>
          <w:rStyle w:val="StyleUnderline"/>
          <w:u w:val="single"/>
          <w:highlight w:val="cyan"/>
        </w:rPr>
        <w:t xml:space="preserve">easing</w:t>
      </w:r>
      <w:r>
        <w:rPr>
          <w:rStyle w:val="StyleUnderline"/>
          <w:u w:val="single"/>
        </w:rPr>
        <w:t xml:space="preserve">, </w:t>
      </w:r>
      <w:r>
        <w:rPr>
          <w:rStyle w:val="StyleUnderline"/>
          <w:u w:val="single"/>
          <w:highlight w:val="cyan"/>
        </w:rPr>
        <w:t xml:space="preserve">open</w:t>
      </w:r>
      <w:r>
        <w:rPr>
          <w:rStyle w:val="StyleUnderline"/>
          <w:u w:val="single"/>
        </w:rPr>
        <w:t xml:space="preserve">ing </w:t>
      </w:r>
      <w:r>
        <w:rPr>
          <w:rStyle w:val="StyleUnderline"/>
          <w:u w:val="single"/>
          <w:highlight w:val="cyan"/>
        </w:rPr>
        <w:t xml:space="preserve">the door to</w:t>
      </w:r>
      <w:r>
        <w:rPr>
          <w:rStyle w:val="StyleUnderline"/>
          <w:u w:val="single"/>
        </w:rPr>
        <w:t xml:space="preserve"> renewed </w:t>
      </w:r>
      <w:r>
        <w:rPr>
          <w:rStyle w:val="StyleUnderline"/>
          <w:u w:val="single"/>
          <w:highlight w:val="cyan"/>
        </w:rPr>
        <w:t xml:space="preserve">growth</w:t>
      </w:r>
      <w:r>
        <w:rPr>
          <w:rStyle w:val="StyleUnderline"/>
          <w:u w:val="single"/>
        </w:rPr>
        <w:t xml:space="preserve">, increased </w:t>
      </w:r>
      <w:r>
        <w:rPr>
          <w:rStyle w:val="StyleUnderline"/>
          <w:u w:val="single"/>
          <w:highlight w:val="cyan"/>
        </w:rPr>
        <w:t xml:space="preserve">investment</w:t>
      </w:r>
      <w:r>
        <w:rPr>
          <w:rStyle w:val="StyleUnderline"/>
          <w:u w:val="single"/>
        </w:rPr>
        <w:t xml:space="preserve">, </w:t>
      </w:r>
      <w:r>
        <w:rPr>
          <w:rStyle w:val="StyleUnderline"/>
          <w:u w:val="single"/>
          <w:highlight w:val="cyan"/>
        </w:rPr>
        <w:t xml:space="preserve">and a </w:t>
      </w:r>
      <w:r>
        <w:rPr>
          <w:rStyle w:val="Emphasis"/>
          <w:highlight w:val="cyan"/>
        </w:rPr>
        <w:t xml:space="preserve">surge in innovation</w:t>
      </w:r>
      <w:r>
        <w:rPr>
          <w:sz w:val="16"/>
          <w:szCs w:val="16"/>
        </w:rPr>
        <w:t xml:space="preserve">,” noted Nigel Green of deVere Group. “</w:t>
      </w:r>
      <w:r>
        <w:rPr>
          <w:rStyle w:val="StyleUnderline"/>
          <w:u w:val="single"/>
          <w:highlight w:val="cyan"/>
        </w:rPr>
        <w:t xml:space="preserve">Firms developing AI</w:t>
      </w:r>
      <w:r>
        <w:rPr>
          <w:rStyle w:val="StyleUnderline"/>
          <w:u w:val="single"/>
        </w:rPr>
        <w:t xml:space="preserve"> </w:t>
      </w:r>
      <w:r>
        <w:rPr>
          <w:rStyle w:val="Emphasis"/>
          <w:highlight w:val="cyan"/>
        </w:rPr>
        <w:t xml:space="preserve">tech</w:t>
      </w:r>
      <w:r>
        <w:rPr>
          <w:rStyle w:val="StyleUnderline"/>
          <w:u w:val="single"/>
        </w:rPr>
        <w:t xml:space="preserve">nologies, from </w:t>
      </w:r>
      <w:r>
        <w:rPr>
          <w:rStyle w:val="Emphasis"/>
        </w:rPr>
        <w:t xml:space="preserve">m</w:t>
      </w:r>
      <w:r>
        <w:rPr>
          <w:rStyle w:val="StyleUnderline"/>
          <w:u w:val="single"/>
        </w:rPr>
        <w:t xml:space="preserve">achine </w:t>
      </w:r>
      <w:r>
        <w:rPr>
          <w:rStyle w:val="Emphasis"/>
        </w:rPr>
        <w:t xml:space="preserve">l</w:t>
      </w:r>
      <w:r>
        <w:rPr>
          <w:rStyle w:val="StyleUnderline"/>
          <w:u w:val="single"/>
        </w:rPr>
        <w:t xml:space="preserve">earning to robotics, </w:t>
      </w:r>
      <w:r>
        <w:rPr>
          <w:rStyle w:val="StyleUnderline"/>
          <w:u w:val="single"/>
          <w:highlight w:val="cyan"/>
        </w:rPr>
        <w:t xml:space="preserve">rely</w:t>
      </w:r>
      <w:r>
        <w:rPr>
          <w:rStyle w:val="StyleUnderline"/>
          <w:u w:val="single"/>
        </w:rPr>
        <w:t xml:space="preserve"> heavily </w:t>
      </w:r>
      <w:r>
        <w:rPr>
          <w:rStyle w:val="StyleUnderline"/>
          <w:u w:val="single"/>
          <w:highlight w:val="cyan"/>
        </w:rPr>
        <w:t xml:space="preserve">on capital-intensive</w:t>
      </w:r>
      <w:r>
        <w:rPr>
          <w:rStyle w:val="StyleUnderline"/>
          <w:u w:val="single"/>
        </w:rPr>
        <w:t xml:space="preserve"> research and development (</w:t>
      </w:r>
      <w:r>
        <w:rPr>
          <w:rStyle w:val="StyleUnderline"/>
          <w:u w:val="single"/>
          <w:highlight w:val="cyan"/>
        </w:rPr>
        <w:t xml:space="preserve">R&amp;D</w:t>
      </w:r>
      <w:r>
        <w:rPr>
          <w:rStyle w:val="StyleUnderline"/>
          <w:u w:val="single"/>
        </w:rPr>
        <w:t xml:space="preserve">) efforts</w:t>
      </w:r>
      <w:r>
        <w:rPr>
          <w:sz w:val="16"/>
          <w:szCs w:val="16"/>
        </w:rPr>
        <w:t xml:space="preserve">.”</w:t>
      </w:r>
    </w:p>
    <w:p>
      <w:r>
        <w:rPr>
          <w:sz w:val="16"/>
          <w:szCs w:val="16"/>
        </w:rPr>
        <w:t xml:space="preserve">Historically, lower interest rate environments have been conducive to owning growth stocks. As it pertains to WTAI, that history could prove meaningful because </w:t>
      </w:r>
      <w:r>
        <w:rPr>
          <w:rStyle w:val="StyleUnderline"/>
          <w:u w:val="single"/>
          <w:highlight w:val="cyan"/>
        </w:rPr>
        <w:t xml:space="preserve">lower borrowing costs</w:t>
      </w:r>
      <w:r>
        <w:rPr>
          <w:rStyle w:val="StyleUnderline"/>
          <w:u w:val="single"/>
        </w:rPr>
        <w:t xml:space="preserve"> could </w:t>
      </w:r>
      <w:r>
        <w:rPr>
          <w:rStyle w:val="StyleUnderline"/>
          <w:u w:val="single"/>
          <w:highlight w:val="cyan"/>
        </w:rPr>
        <w:t xml:space="preserve">reduce</w:t>
      </w:r>
      <w:r>
        <w:rPr>
          <w:rStyle w:val="StyleUnderline"/>
          <w:u w:val="single"/>
        </w:rPr>
        <w:t xml:space="preserve"> financial </w:t>
      </w:r>
      <w:r>
        <w:rPr>
          <w:rStyle w:val="StyleUnderline"/>
          <w:u w:val="single"/>
          <w:highlight w:val="cyan"/>
        </w:rPr>
        <w:t xml:space="preserve">hurdles faced by</w:t>
      </w:r>
      <w:r>
        <w:rPr>
          <w:rStyle w:val="StyleUnderline"/>
          <w:u w:val="single"/>
        </w:rPr>
        <w:t xml:space="preserve"> both AI </w:t>
      </w:r>
      <w:r>
        <w:rPr>
          <w:rStyle w:val="StyleUnderline"/>
          <w:u w:val="single"/>
          <w:highlight w:val="cyan"/>
        </w:rPr>
        <w:t xml:space="preserve">enablers and adopters</w:t>
      </w:r>
      <w:r>
        <w:rPr>
          <w:sz w:val="16"/>
          <w:szCs w:val="16"/>
        </w:rPr>
        <w:t xml:space="preserve">. Said another way, lower rates could stoke more AI innovation.</w:t>
      </w:r>
    </w:p>
    <w:p>
      <w:r>
        <w:rPr>
          <w:sz w:val="16"/>
          <w:szCs w:val="16"/>
        </w:rPr>
        <w:t xml:space="preserve">“</w:t>
      </w:r>
      <w:r>
        <w:rPr>
          <w:rStyle w:val="StyleUnderline"/>
          <w:u w:val="single"/>
          <w:highlight w:val="cyan"/>
        </w:rPr>
        <w:t xml:space="preserve">This could drive the </w:t>
      </w:r>
      <w:r>
        <w:rPr>
          <w:rStyle w:val="Emphasis"/>
          <w:highlight w:val="cyan"/>
        </w:rPr>
        <w:t xml:space="preserve">next wave of breakthroughs in</w:t>
      </w:r>
      <w:r>
        <w:rPr>
          <w:sz w:val="16"/>
          <w:szCs w:val="16"/>
        </w:rPr>
        <w:t xml:space="preserve"> </w:t>
      </w:r>
      <w:r>
        <w:rPr>
          <w:rStyle w:val="Emphasis"/>
          <w:highlight w:val="cyan"/>
        </w:rPr>
        <w:t xml:space="preserve">a</w:t>
      </w:r>
      <w:r>
        <w:rPr>
          <w:sz w:val="16"/>
          <w:szCs w:val="16"/>
        </w:rPr>
        <w:t xml:space="preserve">rtificial </w:t>
      </w:r>
      <w:r>
        <w:rPr>
          <w:rStyle w:val="Emphasis"/>
          <w:highlight w:val="cyan"/>
        </w:rPr>
        <w:t xml:space="preserve">i</w:t>
      </w:r>
      <w:r>
        <w:rPr>
          <w:sz w:val="16"/>
          <w:szCs w:val="16"/>
        </w:rPr>
        <w:t xml:space="preserve">ntelligence, </w:t>
      </w:r>
      <w:r>
        <w:rPr>
          <w:rStyle w:val="StyleUnderline"/>
          <w:u w:val="single"/>
          <w:highlight w:val="cyan"/>
        </w:rPr>
        <w:t xml:space="preserve">positioning the sector for</w:t>
      </w:r>
      <w:r>
        <w:rPr>
          <w:rStyle w:val="StyleUnderline"/>
          <w:u w:val="single"/>
        </w:rPr>
        <w:t xml:space="preserve"> </w:t>
      </w:r>
      <w:r>
        <w:rPr>
          <w:rStyle w:val="Emphasis"/>
          <w:highlight w:val="cyan"/>
        </w:rPr>
        <w:t xml:space="preserve">sustainable long-term growth</w:t>
      </w:r>
      <w:r>
        <w:rPr>
          <w:sz w:val="16"/>
          <w:szCs w:val="16"/>
        </w:rPr>
        <w:t xml:space="preserve">,” adds Green.</w:t>
      </w:r>
    </w:p>
    <w:p>
      <w:r>
        <w:rPr>
          <w:sz w:val="16"/>
          <w:szCs w:val="16"/>
        </w:rPr>
        <w:t xml:space="preserve">Perhaps adding to the allure of WTAI and related assets is the point that many marquee AI stocks have climbed all the way back from their late July sell-offs, indicating </w:t>
      </w:r>
      <w:r>
        <w:rPr>
          <w:rStyle w:val="StyleUnderline"/>
          <w:u w:val="single"/>
        </w:rPr>
        <w:t xml:space="preserve">investors can gain attractive entry points into an emerging technology that’s widely viewed as the foundation of a new industrial revolution</w:t>
      </w:r>
      <w:r>
        <w:rPr>
          <w:sz w:val="16"/>
          <w:szCs w:val="16"/>
        </w:rPr>
        <w:t xml:space="preserve">.</w:t>
      </w:r>
    </w:p>
    <w:p>
      <w:r>
        <w:rPr>
          <w:sz w:val="16"/>
          <w:szCs w:val="16"/>
        </w:rPr>
        <w:t xml:space="preserve">“</w:t>
      </w:r>
      <w:r>
        <w:rPr>
          <w:rStyle w:val="StyleUnderline"/>
          <w:u w:val="single"/>
        </w:rPr>
        <w:t xml:space="preserve">The Fed’s rate cut gives the sector the breathing room it needs to expand at an even faster pace</w:t>
      </w:r>
      <w:r>
        <w:rPr>
          <w:sz w:val="16"/>
          <w:szCs w:val="16"/>
        </w:rPr>
        <w:t xml:space="preserve">,” concluded Green. “</w:t>
      </w:r>
      <w:r>
        <w:rPr>
          <w:rStyle w:val="StyleUnderline"/>
          <w:u w:val="single"/>
          <w:highlight w:val="cyan"/>
        </w:rPr>
        <w:t xml:space="preserve">With the Fed’s support, the AI </w:t>
      </w:r>
      <w:r>
        <w:rPr>
          <w:rStyle w:val="Emphasis"/>
          <w:highlight w:val="cyan"/>
        </w:rPr>
        <w:t xml:space="preserve">rev</w:t>
      </w:r>
      <w:r>
        <w:rPr>
          <w:rStyle w:val="StyleUnderline"/>
          <w:u w:val="single"/>
        </w:rPr>
        <w:t xml:space="preserve">olution </w:t>
      </w:r>
      <w:r>
        <w:rPr>
          <w:rStyle w:val="StyleUnderline"/>
          <w:u w:val="single"/>
          <w:highlight w:val="cyan"/>
        </w:rPr>
        <w:t xml:space="preserve">is </w:t>
      </w:r>
      <w:r>
        <w:rPr>
          <w:rStyle w:val="Emphasis"/>
          <w:highlight w:val="cyan"/>
        </w:rPr>
        <w:t xml:space="preserve">poised to</w:t>
      </w:r>
      <w:r>
        <w:rPr>
          <w:rStyle w:val="Emphasis"/>
        </w:rPr>
        <w:t xml:space="preserve"> </w:t>
      </w:r>
      <w:r>
        <w:rPr>
          <w:rStyle w:val="Emphasis"/>
          <w:highlight w:val="cyan"/>
        </w:rPr>
        <w:t xml:space="preserve">accelerate</w:t>
      </w:r>
      <w:r>
        <w:rPr>
          <w:rStyle w:val="StyleUnderline"/>
          <w:u w:val="single"/>
        </w:rPr>
        <w:t xml:space="preserve">, delivering long-term value and reshaping industries worldwide</w:t>
      </w:r>
      <w:r>
        <w:rPr>
          <w:sz w:val="16"/>
          <w:szCs w:val="16"/>
        </w:rPr>
        <w:t xml:space="preserve">.”</w:t>
      </w:r>
    </w:p>
    <w:p>
      <w:pPr>
        <w:pStyle w:val="Heading4"/>
      </w:pPr>
      <w:bookmarkStart w:id="30" w:name="pmd-heading-69d6a2d5-6d12-43ff-898c-d170eac6d56d"/>
      <w:r>
        <w:t xml:space="preserve">AI innovation deters </w:t>
      </w:r>
      <w:r>
        <w:rPr>
          <w:u w:val="single"/>
        </w:rPr>
        <w:t xml:space="preserve">great-power wars</w:t>
      </w:r>
      <w:r>
        <w:t xml:space="preserve"> with existential emerging tech. </w:t>
      </w:r>
      <w:bookmarkEnd w:id="30"/>
    </w:p>
    <w:p>
      <w:r>
        <w:rPr>
          <w:rStyle w:val="Style13ptBold"/>
        </w:rPr>
        <w:t xml:space="preserve">Schmidt 23</w:t>
      </w:r>
      <w:r>
        <w:t xml:space="preserve">, PhD, Chair of the Special Competitive Studies Project. (Eric, 2-28-2023, "Innovation Power," Foreign Affairs, https://www.foreignaffairs.com/united-states/eric-schmidt-innovation-power-technology-geopolitics) [Language edited]</w:t>
      </w:r>
    </w:p>
    <w:p>
      <w:r>
        <w:rPr>
          <w:rStyle w:val="StyleUnderline"/>
          <w:u w:val="single"/>
          <w:highlight w:val="cyan"/>
        </w:rPr>
        <w:t xml:space="preserve">The ability to </w:t>
      </w:r>
      <w:r>
        <w:rPr>
          <w:rStyle w:val="Emphasis"/>
          <w:highlight w:val="cyan"/>
        </w:rPr>
        <w:t xml:space="preserve">innovate faster</w:t>
      </w:r>
      <w:r>
        <w:rPr>
          <w:sz w:val="16"/>
          <w:szCs w:val="16"/>
        </w:rPr>
        <w:t xml:space="preserve"> and better—the foundation on which military, economic, and cultural power now rest—</w:t>
      </w:r>
      <w:r>
        <w:rPr>
          <w:rStyle w:val="StyleUnderline"/>
          <w:u w:val="single"/>
          <w:highlight w:val="cyan"/>
        </w:rPr>
        <w:t xml:space="preserve">will </w:t>
      </w:r>
      <w:r>
        <w:rPr>
          <w:rStyle w:val="Emphasis"/>
          <w:highlight w:val="cyan"/>
        </w:rPr>
        <w:t xml:space="preserve">determine</w:t>
      </w:r>
      <w:r>
        <w:rPr>
          <w:rStyle w:val="Emphasis"/>
        </w:rPr>
        <w:t xml:space="preserve"> the outcome of</w:t>
      </w:r>
      <w:r>
        <w:rPr>
          <w:sz w:val="16"/>
          <w:szCs w:val="16"/>
        </w:rPr>
        <w:t xml:space="preserve"> the </w:t>
      </w:r>
      <w:r>
        <w:rPr>
          <w:rStyle w:val="Emphasis"/>
          <w:highlight w:val="cyan"/>
        </w:rPr>
        <w:t xml:space="preserve">great-power competition</w:t>
      </w:r>
      <w:r>
        <w:rPr>
          <w:sz w:val="16"/>
          <w:szCs w:val="16"/>
        </w:rPr>
        <w:t xml:space="preserve"> between the United States and China. </w:t>
      </w:r>
      <w:r>
        <w:rPr>
          <w:rStyle w:val="Emphasis"/>
        </w:rPr>
        <w:t xml:space="preserve">For now</w:t>
      </w:r>
      <w:r>
        <w:rPr>
          <w:rStyle w:val="StyleUnderline"/>
          <w:u w:val="single"/>
        </w:rPr>
        <w:t xml:space="preserve">, the </w:t>
      </w:r>
      <w:r>
        <w:rPr>
          <w:rStyle w:val="Emphasis"/>
        </w:rPr>
        <w:t xml:space="preserve">U</w:t>
      </w:r>
      <w:r>
        <w:rPr>
          <w:sz w:val="16"/>
          <w:szCs w:val="16"/>
        </w:rPr>
        <w:t xml:space="preserve">nited </w:t>
      </w:r>
      <w:r>
        <w:rPr>
          <w:rStyle w:val="Emphasis"/>
        </w:rPr>
        <w:t xml:space="preserve">S</w:t>
      </w:r>
      <w:r>
        <w:rPr>
          <w:sz w:val="16"/>
          <w:szCs w:val="16"/>
        </w:rPr>
        <w:t xml:space="preserve">tates </w:t>
      </w:r>
      <w:r>
        <w:rPr>
          <w:rStyle w:val="StyleUnderline"/>
          <w:u w:val="single"/>
        </w:rPr>
        <w:t xml:space="preserve">remains in the lead. But China is catching up</w:t>
      </w:r>
      <w:r>
        <w:rPr>
          <w:sz w:val="16"/>
          <w:szCs w:val="16"/>
        </w:rPr>
        <w:t xml:space="preserve"> in many areas and has already surged ahead in others. To emerge victorious from this century-defining contest, business as usual will not do. Instead, the U.S. government will have to overcome its stultified bureaucratic impulses, create favorable conditions for innovation, and invest in the tools and talent needed to kick-start the virtuous cycle of technological advancement. It needs to commit itself to promoting innovation in the service of the country and in the service of democracy. </w:t>
      </w:r>
      <w:r>
        <w:rPr>
          <w:rStyle w:val="StyleUnderline"/>
          <w:u w:val="single"/>
        </w:rPr>
        <w:t xml:space="preserve">At stake is nothing less than the future of free societies</w:t>
      </w:r>
      <w:r>
        <w:rPr>
          <w:sz w:val="16"/>
          <w:szCs w:val="16"/>
        </w:rPr>
        <w:t xml:space="preserve">, open markets, democratic government, </w:t>
      </w:r>
      <w:r>
        <w:rPr>
          <w:rStyle w:val="StyleUnderline"/>
          <w:u w:val="single"/>
        </w:rPr>
        <w:t xml:space="preserve">and the broader world order.</w:t>
      </w:r>
    </w:p>
    <w:p>
      <w:r>
        <w:rPr>
          <w:sz w:val="16"/>
          <w:szCs w:val="16"/>
        </w:rPr>
        <w:t xml:space="preserve">KNOWLEDGE IS POWER</w:t>
      </w:r>
    </w:p>
    <w:p>
      <w:r>
        <w:rPr>
          <w:rStyle w:val="StyleUnderline"/>
          <w:u w:val="single"/>
        </w:rPr>
        <w:t xml:space="preserve">The </w:t>
      </w:r>
      <w:r>
        <w:rPr>
          <w:rStyle w:val="Emphasis"/>
        </w:rPr>
        <w:t xml:space="preserve">nexus</w:t>
      </w:r>
      <w:r>
        <w:rPr>
          <w:rStyle w:val="StyleUnderline"/>
          <w:u w:val="single"/>
        </w:rPr>
        <w:t xml:space="preserve"> between technological innovation and global </w:t>
      </w:r>
      <w:r>
        <w:rPr>
          <w:rStyle w:val="Emphasis"/>
        </w:rPr>
        <w:t xml:space="preserve">domination</w:t>
      </w:r>
      <w:r>
        <w:rPr>
          <w:rStyle w:val="StyleUnderline"/>
          <w:u w:val="single"/>
        </w:rPr>
        <w:t xml:space="preserve"> dates back centuries</w:t>
      </w:r>
      <w:r>
        <w:rPr>
          <w:sz w:val="16"/>
          <w:szCs w:val="16"/>
        </w:rPr>
        <w:t xml:space="preserve">, from the muskets the conquistador Francisco Pizarro wielded to defeat the Inca Empire to the steamboats Commodore Matthew Perry commanded to force the opening of Japan. But the sheer speed at which innovation is happening has no precedent. </w:t>
      </w:r>
      <w:r>
        <w:rPr>
          <w:rStyle w:val="StyleUnderline"/>
          <w:u w:val="single"/>
        </w:rPr>
        <w:t xml:space="preserve">Nowhere is this change </w:t>
      </w:r>
      <w:r>
        <w:rPr>
          <w:rStyle w:val="Emphasis"/>
        </w:rPr>
        <w:t xml:space="preserve">clear</w:t>
      </w:r>
      <w:r>
        <w:rPr>
          <w:rStyle w:val="StyleUnderline"/>
          <w:u w:val="single"/>
        </w:rPr>
        <w:t xml:space="preserve">er than</w:t>
      </w:r>
      <w:r>
        <w:rPr>
          <w:sz w:val="16"/>
          <w:szCs w:val="16"/>
        </w:rPr>
        <w:t xml:space="preserve"> </w:t>
      </w:r>
      <w:r>
        <w:rPr>
          <w:rStyle w:val="Emphasis"/>
        </w:rPr>
        <w:t xml:space="preserve">in</w:t>
      </w:r>
      <w:r>
        <w:rPr>
          <w:sz w:val="16"/>
          <w:szCs w:val="16"/>
        </w:rPr>
        <w:t xml:space="preserve"> one of the foundational technologies of our time: </w:t>
      </w:r>
      <w:r>
        <w:rPr>
          <w:rStyle w:val="Emphasis"/>
        </w:rPr>
        <w:t xml:space="preserve">a</w:t>
      </w:r>
      <w:r>
        <w:rPr>
          <w:sz w:val="16"/>
          <w:szCs w:val="16"/>
        </w:rPr>
        <w:t xml:space="preserve">rtificial </w:t>
      </w:r>
      <w:r>
        <w:rPr>
          <w:rStyle w:val="Emphasis"/>
        </w:rPr>
        <w:t xml:space="preserve">i</w:t>
      </w:r>
      <w:r>
        <w:rPr>
          <w:sz w:val="16"/>
          <w:szCs w:val="16"/>
        </w:rPr>
        <w:t xml:space="preserve">ntelligence.</w:t>
      </w:r>
    </w:p>
    <w:p>
      <w:r>
        <w:rPr>
          <w:rStyle w:val="StyleUnderline"/>
          <w:u w:val="single"/>
        </w:rPr>
        <w:t xml:space="preserve">Today’s </w:t>
      </w:r>
      <w:r>
        <w:rPr>
          <w:rStyle w:val="StyleUnderline"/>
          <w:u w:val="single"/>
          <w:highlight w:val="cyan"/>
        </w:rPr>
        <w:t xml:space="preserve">AI</w:t>
      </w:r>
      <w:r>
        <w:rPr>
          <w:rStyle w:val="StyleUnderline"/>
          <w:u w:val="single"/>
        </w:rPr>
        <w:t xml:space="preserve"> systems can already </w:t>
      </w:r>
      <w:r>
        <w:rPr>
          <w:rStyle w:val="StyleUnderline"/>
          <w:u w:val="single"/>
          <w:highlight w:val="cyan"/>
        </w:rPr>
        <w:t xml:space="preserve">provide key advantages</w:t>
      </w:r>
      <w:r>
        <w:rPr>
          <w:rStyle w:val="StyleUnderline"/>
          <w:u w:val="single"/>
        </w:rPr>
        <w:t xml:space="preserve"> in the military domain, </w:t>
      </w:r>
      <w:r>
        <w:rPr>
          <w:rStyle w:val="StyleUnderline"/>
          <w:u w:val="single"/>
          <w:highlight w:val="cyan"/>
        </w:rPr>
        <w:t xml:space="preserve">where they</w:t>
      </w:r>
      <w:r>
        <w:rPr>
          <w:rStyle w:val="StyleUnderline"/>
          <w:u w:val="single"/>
        </w:rPr>
        <w:t xml:space="preserve"> are able to </w:t>
      </w:r>
      <w:r>
        <w:rPr>
          <w:rStyle w:val="Emphasis"/>
          <w:highlight w:val="cyan"/>
        </w:rPr>
        <w:t xml:space="preserve">parse millions of inputs</w:t>
      </w:r>
      <w:r>
        <w:rPr>
          <w:rStyle w:val="StyleUnderline"/>
          <w:u w:val="single"/>
        </w:rPr>
        <w:t xml:space="preserve">, identify patterns, </w:t>
      </w:r>
      <w:r>
        <w:rPr>
          <w:rStyle w:val="StyleUnderline"/>
          <w:u w:val="single"/>
          <w:highlight w:val="cyan"/>
        </w:rPr>
        <w:t xml:space="preserve">and alert commanders</w:t>
      </w:r>
      <w:r>
        <w:rPr>
          <w:rStyle w:val="StyleUnderline"/>
          <w:u w:val="single"/>
        </w:rPr>
        <w:t xml:space="preserve"> to enemy activity</w:t>
      </w:r>
      <w:r>
        <w:rPr>
          <w:sz w:val="16"/>
          <w:szCs w:val="16"/>
        </w:rPr>
        <w:t xml:space="preserve">. The </w:t>
      </w:r>
      <w:r>
        <w:rPr>
          <w:rStyle w:val="Emphasis"/>
        </w:rPr>
        <w:t xml:space="preserve">Ukrain</w:t>
      </w:r>
      <w:r>
        <w:rPr>
          <w:sz w:val="16"/>
          <w:szCs w:val="16"/>
        </w:rPr>
        <w:t xml:space="preserve">ian military, for example, has </w:t>
      </w:r>
      <w:r>
        <w:rPr>
          <w:rStyle w:val="StyleUnderline"/>
          <w:u w:val="single"/>
        </w:rPr>
        <w:t xml:space="preserve">used AI to efficiently scan intelligence</w:t>
      </w:r>
      <w:r>
        <w:rPr>
          <w:sz w:val="16"/>
          <w:szCs w:val="16"/>
        </w:rPr>
        <w:t xml:space="preserve">, surveillance, and reconnaissance </w:t>
      </w:r>
      <w:r>
        <w:rPr>
          <w:rStyle w:val="StyleUnderline"/>
          <w:u w:val="single"/>
        </w:rPr>
        <w:t xml:space="preserve">data from a variety of sources</w:t>
      </w:r>
      <w:r>
        <w:rPr>
          <w:sz w:val="16"/>
          <w:szCs w:val="16"/>
        </w:rPr>
        <w:t xml:space="preserve">. Increasingly, however, AI systems will move beyond merely assisting human decision-making and start making decisions themselves. John Boyd, a military strategist and U.S. Air Force colonel, coined the term “OODA loop”—observe, orient, decide, act—to describe the decision-making process in combat. Crucially, AI will be able to execute each part of the OODA loop much faster. </w:t>
      </w:r>
      <w:r>
        <w:rPr>
          <w:rStyle w:val="StyleUnderline"/>
          <w:u w:val="single"/>
        </w:rPr>
        <w:t xml:space="preserve">Conflict can happen at the speed of computers</w:t>
      </w:r>
      <w:r>
        <w:rPr>
          <w:sz w:val="16"/>
          <w:szCs w:val="16"/>
        </w:rPr>
        <w:t xml:space="preserve">, not the speed of people. As a result, command-and-control systems that rely on human decision-makers—or, worse, complex military hierarchies—will lose out to faster, more efficient systems that team machines with humans.</w:t>
      </w:r>
    </w:p>
    <w:p>
      <w:r>
        <w:rPr>
          <w:sz w:val="16"/>
          <w:szCs w:val="16"/>
        </w:rPr>
        <w:t xml:space="preserve">In previous eras, the technologies that shaped geopolitics—from bronze to steel, steam power to nuclear fission—were largely singular. There was a clear threshold of technological mastery, and once a country reached it, the playing field was leveled. Artificial intelligence, by contrast, is generative in nature. </w:t>
      </w:r>
      <w:r>
        <w:rPr>
          <w:rStyle w:val="StyleUnderline"/>
          <w:u w:val="single"/>
        </w:rPr>
        <w:t xml:space="preserve">By presenting a platform for continuous scientific and technological innovation, it can lead to </w:t>
      </w:r>
      <w:r>
        <w:rPr>
          <w:rStyle w:val="Emphasis"/>
        </w:rPr>
        <w:t xml:space="preserve">yet more innovation</w:t>
      </w:r>
      <w:r>
        <w:rPr>
          <w:sz w:val="16"/>
          <w:szCs w:val="16"/>
        </w:rPr>
        <w:t xml:space="preserve">. That phenomenon makes the AI age fundamentally different from the Bronze Age or the steel age. Rather than natural resource wealth or mastery of a given technology, </w:t>
      </w:r>
      <w:r>
        <w:rPr>
          <w:rStyle w:val="StyleUnderline"/>
          <w:u w:val="single"/>
        </w:rPr>
        <w:t xml:space="preserve">the source of a country’s power now lies in its ability to continuously </w:t>
      </w:r>
      <w:r>
        <w:rPr>
          <w:rStyle w:val="Emphasis"/>
        </w:rPr>
        <w:t xml:space="preserve">innovate</w:t>
      </w:r>
      <w:r>
        <w:rPr>
          <w:sz w:val="16"/>
          <w:szCs w:val="16"/>
        </w:rPr>
        <w:t xml:space="preserve">.</w:t>
      </w:r>
    </w:p>
    <w:p>
      <w:r>
        <w:rPr>
          <w:rStyle w:val="StyleUnderline"/>
          <w:u w:val="single"/>
        </w:rPr>
        <w:t xml:space="preserve">This virtuous cycle will </w:t>
      </w:r>
      <w:r>
        <w:rPr>
          <w:rStyle w:val="Emphasis"/>
        </w:rPr>
        <w:t xml:space="preserve">only get faster</w:t>
      </w:r>
      <w:r>
        <w:rPr>
          <w:sz w:val="16"/>
          <w:szCs w:val="16"/>
        </w:rPr>
        <w:t xml:space="preserve"> and faster. Once quantum computing comes of age, superfast computers will allow for the processing of ever-larger amounts of data, producing ever-smarter AI systems. These </w:t>
      </w:r>
      <w:r>
        <w:rPr>
          <w:rStyle w:val="StyleUnderline"/>
          <w:u w:val="single"/>
          <w:highlight w:val="cyan"/>
        </w:rPr>
        <w:t xml:space="preserve">AI</w:t>
      </w:r>
      <w:r>
        <w:rPr>
          <w:sz w:val="16"/>
          <w:szCs w:val="16"/>
        </w:rPr>
        <w:t xml:space="preserve"> systems, in turn, </w:t>
      </w:r>
      <w:r>
        <w:rPr>
          <w:rStyle w:val="StyleUnderline"/>
          <w:u w:val="single"/>
          <w:highlight w:val="cyan"/>
        </w:rPr>
        <w:t xml:space="preserve">will</w:t>
      </w:r>
      <w:r>
        <w:rPr>
          <w:sz w:val="16"/>
          <w:szCs w:val="16"/>
        </w:rPr>
        <w:t xml:space="preserve"> be able to </w:t>
      </w:r>
      <w:r>
        <w:rPr>
          <w:rStyle w:val="Emphasis"/>
          <w:highlight w:val="cyan"/>
        </w:rPr>
        <w:t xml:space="preserve">produce breakthrough</w:t>
      </w:r>
      <w:r>
        <w:rPr>
          <w:sz w:val="16"/>
          <w:szCs w:val="16"/>
        </w:rPr>
        <w:t xml:space="preserve"> innovation</w:t>
      </w:r>
      <w:r>
        <w:rPr>
          <w:rStyle w:val="Emphasis"/>
          <w:highlight w:val="cyan"/>
        </w:rPr>
        <w:t xml:space="preserve">s</w:t>
      </w:r>
      <w:r>
        <w:rPr>
          <w:sz w:val="16"/>
          <w:szCs w:val="16"/>
        </w:rPr>
        <w:t xml:space="preserve"> </w:t>
      </w:r>
      <w:r>
        <w:rPr>
          <w:rStyle w:val="StyleUnderline"/>
          <w:u w:val="single"/>
          <w:highlight w:val="cyan"/>
        </w:rPr>
        <w:t xml:space="preserve">in other</w:t>
      </w:r>
      <w:r>
        <w:rPr>
          <w:sz w:val="16"/>
          <w:szCs w:val="16"/>
        </w:rPr>
        <w:t xml:space="preserve"> emerging </w:t>
      </w:r>
      <w:r>
        <w:rPr>
          <w:rStyle w:val="StyleUnderline"/>
          <w:u w:val="single"/>
          <w:highlight w:val="cyan"/>
        </w:rPr>
        <w:t xml:space="preserve">fields</w:t>
      </w:r>
      <w:r>
        <w:rPr>
          <w:rStyle w:val="StyleUnderline"/>
          <w:u w:val="single"/>
        </w:rPr>
        <w:t xml:space="preserve">, </w:t>
      </w:r>
      <w:r>
        <w:rPr>
          <w:rStyle w:val="StyleUnderline"/>
          <w:u w:val="single"/>
          <w:highlight w:val="cyan"/>
        </w:rPr>
        <w:t xml:space="preserve">from synthetic biology to</w:t>
      </w:r>
      <w:r>
        <w:rPr>
          <w:rStyle w:val="StyleUnderline"/>
          <w:u w:val="single"/>
        </w:rPr>
        <w:t xml:space="preserve"> semiconductor </w:t>
      </w:r>
      <w:r>
        <w:rPr>
          <w:rStyle w:val="StyleUnderline"/>
          <w:u w:val="single"/>
          <w:highlight w:val="cyan"/>
        </w:rPr>
        <w:t xml:space="preserve">manufacturing</w:t>
      </w:r>
      <w:r>
        <w:rPr>
          <w:sz w:val="16"/>
          <w:szCs w:val="16"/>
        </w:rPr>
        <w:t xml:space="preserve">. Artificial intelligence will change the very nature of scientific research. Instead of making progress one study at a time, scientists will discover the answers to age-old questions by analyzing massive data sets, freeing the world’s smartest minds to devote more time to developing new ideas. As a foundational technology, </w:t>
      </w:r>
      <w:r>
        <w:rPr>
          <w:rStyle w:val="StyleUnderline"/>
          <w:u w:val="single"/>
        </w:rPr>
        <w:t xml:space="preserve">AI will be critical in the race for innovation power</w:t>
      </w:r>
      <w:r>
        <w:rPr>
          <w:sz w:val="16"/>
          <w:szCs w:val="16"/>
        </w:rPr>
        <w:t xml:space="preserve">, lying behind countless future developments in drug discovery, gene therapy, material science, and clean energy—and in AI itself. </w:t>
      </w:r>
      <w:r>
        <w:rPr>
          <w:rStyle w:val="StyleUnderline"/>
          <w:u w:val="single"/>
        </w:rPr>
        <w:t xml:space="preserve">Faster airplanes did not help build faster airplanes, but </w:t>
      </w:r>
      <w:r>
        <w:rPr>
          <w:rStyle w:val="StyleUnderline"/>
          <w:u w:val="single"/>
          <w:highlight w:val="cyan"/>
        </w:rPr>
        <w:t xml:space="preserve">faster computers</w:t>
      </w:r>
      <w:r>
        <w:rPr>
          <w:rStyle w:val="StyleUnderline"/>
          <w:u w:val="single"/>
        </w:rPr>
        <w:t xml:space="preserve"> will</w:t>
      </w:r>
      <w:r>
        <w:rPr>
          <w:sz w:val="16"/>
          <w:szCs w:val="16"/>
        </w:rPr>
        <w:t xml:space="preserve"> help </w:t>
      </w:r>
      <w:r>
        <w:rPr>
          <w:rStyle w:val="Emphasis"/>
          <w:highlight w:val="cyan"/>
        </w:rPr>
        <w:t xml:space="preserve">build faster computers</w:t>
      </w:r>
      <w:r>
        <w:rPr>
          <w:sz w:val="16"/>
          <w:szCs w:val="16"/>
        </w:rPr>
        <w:t xml:space="preserve">. </w:t>
      </w:r>
    </w:p>
    <w:p>
      <w:r>
        <w:rPr>
          <w:sz w:val="16"/>
          <w:szCs w:val="16"/>
        </w:rPr>
        <w:t xml:space="preserve">Even more powerful than today’s artificial intelligence is a more comprehensive technology—for now, given current computing power, still hypothetical—called “artificial general intelligence,” or AGI. Whereas traditional AI is designed to solve a discrete problem, AGI should be able to perform any mental task a human can and more. Imagine an AI system that could answer seemingly intractable questions, such as the best way to teach a million children English or to treat a case of Alzheimer’s disease. The advent of AGI remains years, perhaps even decades, away, but whichever country develops the technology first will have a massive advantage, since it could then use AGI to develop ever more advanced versions of AGI, gaining an edge in all other domains of science and technology in the process. A breakthrough in this field could usher in an era of predominance not unlike the short period of nuclear superiority the United States enjoyed in the late 1940s.</w:t>
      </w:r>
    </w:p>
    <w:p>
      <w:r>
        <w:rPr>
          <w:sz w:val="16"/>
          <w:szCs w:val="16"/>
        </w:rPr>
        <w:t xml:space="preserve">Whereas many of AI’s most transformative effects are still far off, innovation in drones is already upending the battlefield. In 2020, Azerbaijan employed Turkish- and Israeli-made drones to gain a decisive advantage in its war against Armenia in the disputed Nagorno-Karabakh region, racking up battlefield victories after more than two decades of military stalemate. Similarly, Ukraine’s fleet of drones—many of which are low-cost commercial models repurposed for reconnaissance behind enemy lines—have played a critical role in its successes.</w:t>
      </w:r>
    </w:p>
    <w:p>
      <w:r>
        <w:rPr>
          <w:sz w:val="16"/>
          <w:szCs w:val="16"/>
        </w:rPr>
        <w:t xml:space="preserve">Drones offer distinct advantages over traditional weapons: they are smaller and cheaper, offer unmatched surveillance capabilities, and reduce soldiers’ risk exposure. Marines in urban warfare, for example, could be accompanied by microdrones that serve as their eyes and ears. Over time, countries will improve the hardware and software powering drones to outinnovate their rivals. Eventually, autonomous weaponized drones—not just unmanned aerial vehicles but also ground-based ones—will replace soldiers and manned artillery altogether. Imagine an autonomous submarine that could quickly move supplies into contested waters or an autonomous truck that could find the optimal route to carry small missile launchers across rough terrain. </w:t>
      </w:r>
      <w:r>
        <w:rPr>
          <w:rStyle w:val="StyleUnderline"/>
          <w:u w:val="single"/>
          <w:highlight w:val="cyan"/>
        </w:rPr>
        <w:t xml:space="preserve">Swarms</w:t>
      </w:r>
      <w:r>
        <w:rPr>
          <w:sz w:val="16"/>
          <w:szCs w:val="16"/>
        </w:rPr>
        <w:t xml:space="preserve"> of drones, </w:t>
      </w:r>
      <w:r>
        <w:rPr>
          <w:rStyle w:val="StyleUnderline"/>
          <w:u w:val="single"/>
        </w:rPr>
        <w:t xml:space="preserve">networked and </w:t>
      </w:r>
      <w:r>
        <w:rPr>
          <w:rStyle w:val="StyleUnderline"/>
          <w:u w:val="single"/>
          <w:highlight w:val="cyan"/>
        </w:rPr>
        <w:t xml:space="preserve">coordinated by AI, could </w:t>
      </w:r>
      <w:r>
        <w:rPr>
          <w:rStyle w:val="Emphasis"/>
          <w:highlight w:val="cyan"/>
        </w:rPr>
        <w:t xml:space="preserve">overwhelm tank</w:t>
      </w:r>
      <w:r>
        <w:rPr>
          <w:rStyle w:val="StyleUnderline"/>
          <w:u w:val="single"/>
          <w:highlight w:val="cyan"/>
        </w:rPr>
        <w:t xml:space="preserve"> and </w:t>
      </w:r>
      <w:r>
        <w:rPr>
          <w:rStyle w:val="Emphasis"/>
          <w:highlight w:val="cyan"/>
        </w:rPr>
        <w:t xml:space="preserve">infantry</w:t>
      </w:r>
      <w:r>
        <w:rPr>
          <w:rStyle w:val="Emphasis"/>
        </w:rPr>
        <w:t xml:space="preserve"> formations</w:t>
      </w:r>
      <w:r>
        <w:rPr>
          <w:sz w:val="16"/>
          <w:szCs w:val="16"/>
        </w:rPr>
        <w:t xml:space="preserve"> in the field. In the Black Sea, Ukraine has used drones to attack Russian ships and supply vessels, helping a country with a minuscule navy constrain Russia’s mighty Black Sea Fleet. Ukraine offers a preview of future conflicts: wars that will be waged and won by humans and machines working together.</w:t>
      </w:r>
    </w:p>
    <w:p>
      <w:r>
        <w:rPr>
          <w:sz w:val="16"/>
          <w:szCs w:val="16"/>
        </w:rPr>
        <w:t xml:space="preserve">As developments in drones make clear, </w:t>
      </w:r>
      <w:r>
        <w:rPr>
          <w:rStyle w:val="StyleUnderline"/>
          <w:u w:val="single"/>
        </w:rPr>
        <w:t xml:space="preserve">innovation</w:t>
      </w:r>
      <w:r>
        <w:rPr>
          <w:sz w:val="16"/>
          <w:szCs w:val="16"/>
        </w:rPr>
        <w:t xml:space="preserve"> power </w:t>
      </w:r>
      <w:r>
        <w:rPr>
          <w:rStyle w:val="Emphasis"/>
        </w:rPr>
        <w:t xml:space="preserve">underlies military power</w:t>
      </w:r>
      <w:r>
        <w:rPr>
          <w:sz w:val="16"/>
          <w:szCs w:val="16"/>
        </w:rPr>
        <w:t xml:space="preserve">. First and foremost, </w:t>
      </w:r>
      <w:r>
        <w:rPr>
          <w:rStyle w:val="Emphasis"/>
          <w:highlight w:val="cyan"/>
        </w:rPr>
        <w:t xml:space="preserve">tech</w:t>
      </w:r>
      <w:r>
        <w:rPr>
          <w:sz w:val="16"/>
          <w:szCs w:val="16"/>
        </w:rPr>
        <w:t xml:space="preserve">nological </w:t>
      </w:r>
      <w:r>
        <w:rPr>
          <w:rStyle w:val="Emphasis"/>
          <w:highlight w:val="cyan"/>
        </w:rPr>
        <w:t xml:space="preserve">dominance</w:t>
      </w:r>
      <w:r>
        <w:rPr>
          <w:sz w:val="16"/>
          <w:szCs w:val="16"/>
        </w:rPr>
        <w:t xml:space="preserve"> in crucial domains </w:t>
      </w:r>
      <w:r>
        <w:rPr>
          <w:rStyle w:val="StyleUnderline"/>
          <w:u w:val="single"/>
          <w:highlight w:val="cyan"/>
        </w:rPr>
        <w:t xml:space="preserve">bolsters a country’s ability to wage war and</w:t>
      </w:r>
      <w:r>
        <w:rPr>
          <w:sz w:val="16"/>
          <w:szCs w:val="16"/>
        </w:rPr>
        <w:t xml:space="preserve"> thus </w:t>
      </w:r>
      <w:r>
        <w:rPr>
          <w:rStyle w:val="Emphasis"/>
          <w:highlight w:val="cyan"/>
        </w:rPr>
        <w:t xml:space="preserve">strengthens</w:t>
      </w:r>
      <w:r>
        <w:rPr>
          <w:rStyle w:val="StyleUnderline"/>
          <w:u w:val="single"/>
          <w:highlight w:val="cyan"/>
        </w:rPr>
        <w:t xml:space="preserve"> its </w:t>
      </w:r>
      <w:r>
        <w:rPr>
          <w:rStyle w:val="Emphasis"/>
          <w:highlight w:val="cyan"/>
        </w:rPr>
        <w:t xml:space="preserve">deterrent</w:t>
      </w:r>
      <w:r>
        <w:rPr>
          <w:sz w:val="16"/>
          <w:szCs w:val="16"/>
        </w:rPr>
        <w:t xml:space="preserve"> capabilities. But </w:t>
      </w:r>
      <w:r>
        <w:rPr>
          <w:rStyle w:val="StyleUnderline"/>
          <w:u w:val="single"/>
        </w:rPr>
        <w:t xml:space="preserve">innovation </w:t>
      </w:r>
      <w:r>
        <w:rPr>
          <w:rStyle w:val="Emphasis"/>
          <w:highlight w:val="cyan"/>
        </w:rPr>
        <w:t xml:space="preserve">also</w:t>
      </w:r>
      <w:r>
        <w:rPr>
          <w:rStyle w:val="StyleUnderline"/>
          <w:u w:val="single"/>
          <w:highlight w:val="cyan"/>
        </w:rPr>
        <w:t xml:space="preserve"> shapes</w:t>
      </w:r>
      <w:r>
        <w:rPr>
          <w:rStyle w:val="StyleUnderline"/>
          <w:u w:val="single"/>
        </w:rPr>
        <w:t xml:space="preserve"> economic power by giving states </w:t>
      </w:r>
      <w:r>
        <w:rPr>
          <w:rStyle w:val="Emphasis"/>
          <w:highlight w:val="cyan"/>
        </w:rPr>
        <w:t xml:space="preserve">leverage over supply chains</w:t>
      </w:r>
      <w:r>
        <w:rPr>
          <w:rStyle w:val="StyleUnderline"/>
          <w:u w:val="single"/>
        </w:rPr>
        <w:t xml:space="preserve"> and the ability to make the rules for others</w:t>
      </w:r>
      <w:r>
        <w:rPr>
          <w:sz w:val="16"/>
          <w:szCs w:val="16"/>
        </w:rPr>
        <w:t xml:space="preserve">. Countries reliant on natural resources or trade, especially those that must import rare or foundational goods, face vulnerabilities others do not.</w:t>
      </w:r>
    </w:p>
    <w:p>
      <w:r>
        <w:rPr>
          <w:sz w:val="16"/>
          <w:szCs w:val="16"/>
        </w:rPr>
        <w:t xml:space="preserve">Consider the power China can wield over the countries it supplies with communications hardware. It is no surprise that countries dependent on Chinese-supplied infrastructure—such as many countries in Africa, where components produced by Huawei make up about 70 percent of 4G networks—have been loath to criticize Chinese human rights violations. Taiwan’s primacy in semiconductor manufacturing, likewise, provides a powerful deterrent against invasion, since China has little interest in destroying its largest source of microchips. Leverage also accrues to countries pioneering new technologies. The United States, thanks to its role in the foundation of the Internet, has for decades enjoyed a seat at the table defining Internet regulations. During the Arab Spring, for example, the fact that the United States was home to technology companies that provided the backbone of the Internet enabled those companies to refuse Arab governments’ censorship requests.</w:t>
      </w:r>
    </w:p>
    <w:p>
      <w:r>
        <w:rPr>
          <w:sz w:val="16"/>
          <w:szCs w:val="16"/>
        </w:rPr>
        <w:t xml:space="preserve">Less obvious but also crucial, technological innovation buoys a country’s soft power. Hollywood and tech companies such as Netflix and YouTube have built up a trove of content for an increasingly global consumer base—all the while, helping spread American values. Such streaming services project the American way of life into living rooms around the world. Similarly, the prestige associated with U.S. universities and the opportunities for wealth creation created by U.S. companies attract strivers from across the globe. In short, a country’s ability to project power in the international sphere—militarily, economically, and culturally—depends on its ability to innovate faster and better than its competitors.</w:t>
      </w:r>
    </w:p>
    <w:p>
      <w:r>
        <w:rPr>
          <w:sz w:val="16"/>
          <w:szCs w:val="16"/>
        </w:rPr>
        <w:t xml:space="preserve">RACE TO THE TOP</w:t>
      </w:r>
    </w:p>
    <w:p>
      <w:r>
        <w:rPr>
          <w:rStyle w:val="StyleUnderline"/>
          <w:u w:val="single"/>
        </w:rPr>
        <w:t xml:space="preserve">The main reason innovation now lends such a massive advantage is that it </w:t>
      </w:r>
      <w:r>
        <w:rPr>
          <w:rStyle w:val="Emphasis"/>
        </w:rPr>
        <w:t xml:space="preserve">begets more innovation</w:t>
      </w:r>
      <w:r>
        <w:rPr>
          <w:sz w:val="16"/>
          <w:szCs w:val="16"/>
        </w:rPr>
        <w:t xml:space="preserve">. In part, it does so because of the path dependency that arises from clusters of scientists attracting, teaching, and training other great scientists at research universities and large technology companies. But it also does so because innovation builds on itself. </w:t>
      </w:r>
      <w:r>
        <w:rPr>
          <w:rStyle w:val="StyleUnderline"/>
          <w:u w:val="single"/>
        </w:rPr>
        <w:t xml:space="preserve">Innovation relies on a loop of invention, adoption, and adaptation</w:t>
      </w:r>
      <w:r>
        <w:rPr>
          <w:sz w:val="16"/>
          <w:szCs w:val="16"/>
        </w:rPr>
        <w:t xml:space="preserve">—</w:t>
      </w:r>
      <w:r>
        <w:rPr>
          <w:rStyle w:val="StyleUnderline"/>
          <w:u w:val="single"/>
        </w:rPr>
        <w:t xml:space="preserve">a feedback cycle that fuels yet more innovation</w:t>
      </w:r>
      <w:r>
        <w:rPr>
          <w:sz w:val="16"/>
          <w:szCs w:val="16"/>
        </w:rPr>
        <w:t xml:space="preserve">. If any link in the chain breaks, so, too, does a country’s ability to innovate effectively.</w:t>
      </w:r>
    </w:p>
    <w:p>
      <w:r>
        <w:rPr>
          <w:sz w:val="4"/>
          <w:szCs w:val="4"/>
        </w:rPr>
        <w:t xml:space="preserve">A lead in invention is typically built on years of prior research. Consider the way the United States led the world into the 4G era of telecommunications. The rollout of 4G networks across the country facilitated the early development of mobile applications such as Uber that required faster cellular data connections. With that lead, Uber was able to refine its product in the United States so it could roll it out in developing countries. This led to many more customers—and much more feedback to incorporate—as the company adapted its product for new markets and new releases.</w:t>
      </w:r>
    </w:p>
    <w:p>
      <w:r>
        <w:rPr>
          <w:sz w:val="4"/>
          <w:szCs w:val="4"/>
        </w:rPr>
        <w:t xml:space="preserve">But the moat around countries that enjoy structural advantages in technology is shrinking. Thanks in part to more accessible academic research and the rise of open-source software, technologies now diffuse more quickly around the world. The availability of new advances has helped competitors catch up at record speed, as China eventually did in 4G. Although some of China’s recent technological success stems from economic espionage and a disregard for patents, much of it traces back to innovative, rather than derivative, efforts to adapt and implement new technology.</w:t>
      </w:r>
    </w:p>
    <w:p>
      <w:r>
        <w:rPr>
          <w:sz w:val="4"/>
          <w:szCs w:val="4"/>
        </w:rPr>
        <w:t xml:space="preserve">Indeed, Chinese companies have enjoyed resounding success in adopting and commercializing foreign technological breakthroughs. In 2015, the Chinese Communist Party laid out its “Made in China 2025” strategy to achieve self-sufficiency in high-tech industries such as telecommunications and AI. As part of this bid, it announced an economic plan of “dual circulation,” whereby China intends to boost both domestic and foreign demand for its goods. Through public-private partnerships, direct subsidies to private companies, and support for state-backed companies, Beijing has poured billions of dollars into ensuring it comes out ahead in the race for technological supremacy. So far, the record is mixed. China is ahead of the United States in some technologies yet lags in others.</w:t>
      </w:r>
    </w:p>
    <w:p>
      <w:r>
        <w:rPr>
          <w:sz w:val="4"/>
          <w:szCs w:val="4"/>
        </w:rPr>
        <w:t xml:space="preserve">It is hard to say whether China will seize the lead in AI, but top officials in Beijing certainly think it will. In 2017, Beijing announced plans to become the global leader in artificial intelligence by 2030, and it may achieve that goal even earlier than expected. China has already accomplished its goal of becoming the world’s leader in AI-based surveillance technology, which it not only uses to control dissidents at home but also sells to authoritarian governments abroad. China still ranks behind the United States in attracting the best minds in AI, with almost 60 percent of top-tier researchers working in U.S. universities. But China’s loose privacy laws, mandatory data collection, and targeted government funding give the country a key advantage. Indeed, it already leads in the production of autonomous vehicles.</w:t>
      </w:r>
    </w:p>
    <w:p>
      <w:r>
        <w:rPr>
          <w:sz w:val="4"/>
          <w:szCs w:val="4"/>
        </w:rPr>
        <w:t xml:space="preserve">For now, the United States still retains an edge in quantum computing. Yet over the past decade, China has invested at least $10 billion in quantum technology, roughly ten times as much as the U.S. government. China is working to build quantum computers so powerful that they will easily crack today’s encryption. The country is also investing heavily in quantum networks—a way of transmitting information in the form of quantum bits—presumably in the hope that such networks would be impervious to monitoring by other intelligence agencies. Even more alarming, the Chinese government may already be storing stolen and intercepted communications with an eye to decrypting them once it possesses the computing power to do so, a strategy known as “store now, decrypt later.” When quantum computers become fast enough, all communications encrypted through non-quantum methods will be at risk for interception, raising the stakes of achieving this breakthrough first.</w:t>
      </w:r>
    </w:p>
    <w:p>
      <w:r>
        <w:rPr>
          <w:sz w:val="4"/>
          <w:szCs w:val="4"/>
        </w:rPr>
        <w:t xml:space="preserve">China is also actively trying to catch up with the United States in synthetic biology. Scientists in this field are working on a range of new biological developments, including microbe-made cement that absorbs carbon dioxide, crops with an increased ability to sequester carbon, and plant-based meat substitutes. Such technology holds enormous promise to fight climate change and create jobs, but since 2019, Chinese private investment in synthetic biology has outpaced U.S. investment.</w:t>
      </w:r>
    </w:p>
    <w:p>
      <w:r>
        <w:rPr>
          <w:sz w:val="4"/>
          <w:szCs w:val="4"/>
        </w:rPr>
        <w:t xml:space="preserve">When it comes to semiconductors, China has ambitious plans, too. The Chinese government is funding unprecedented efforts to become a leader in semiconductor manufacturing by 2030. Chinese companies are currently creating what are known in the industry as “seven nanometer” chips, but Beijing has set its sights further, announcing plans to domestically produce the new generation of “five nanometer” chips. For now, the United States continues to outperform China in semiconductor design, as do U.S.-aligned Taiwan and South Korea. In October 2022, the Biden administration took the important step of blocking leading U.S. companies producing AI computer chips from selling to China as part of a package of restrictions released by the Department of Commerce. Yet Chinese companies control 85 percent of the processing of the rare-earth minerals that go into these chips and other critical electronics, offering an important point of leverage over their competitors. </w:t>
      </w:r>
    </w:p>
    <w:p>
      <w:r>
        <w:rPr>
          <w:sz w:val="4"/>
          <w:szCs w:val="4"/>
        </w:rPr>
        <w:t xml:space="preserve">A BATTLE OF SYSTEMS</w:t>
      </w:r>
    </w:p>
    <w:p>
      <w:r>
        <w:rPr>
          <w:sz w:val="4"/>
          <w:szCs w:val="4"/>
        </w:rPr>
        <w:t xml:space="preserve">The competition between the United States and China is as much a competition between systems as it is between states. In the Chinese model of civil-military fusion, the government promotes domestic competition and funds emerging winners as “national champions.” These companies play a dual role, maximizing commercial success and advancing Chinese national security interests. The American model, on the other hand, relies on a more disparate set of private actors. The federal government provides funding to basic science but largely leaves innovation and commercialization to the market. </w:t>
      </w:r>
    </w:p>
    <w:p>
      <w:r>
        <w:rPr>
          <w:sz w:val="4"/>
          <w:szCs w:val="4"/>
        </w:rPr>
        <w:t xml:space="preserve">For a long time, the trifecta of government, industry, and academia was the primary source of American innovation. This collaboration drove many technological breakthroughs, from the moon landing to the Internet. But with the end of the Cold War, the U.S. government grew averse to allocating funding for applied research, and it even lowered the amount devoted to fundamental research. Although private spending has taken off, public investments have plateaued over the past half century. In 2015, the share of government funding for basic research dropped below 50 percent for the first time since the end of World War II, having hovered around 70 percent in the 1960s. Meanwhile, the geometry of innovation—the respective role of public and private players in driving technological progress—has changed since the Cold War, in ways that have not always yielded what the country needs. The rise of venture capital helped accelerate adoption and commercialization, but it did little to address higher-order scientific problems.</w:t>
      </w:r>
    </w:p>
    <w:p>
      <w:r>
        <w:rPr>
          <w:sz w:val="4"/>
          <w:szCs w:val="4"/>
        </w:rPr>
        <w:t xml:space="preserve">The reasons for Washington’s reluctance to fund the science that serves as the foundation of innovation power are structural. Innovation requires risk and, at times, failure—something politicians are loath to accept. Innovation can demand long-term investments, but the U.S. government operates on a single-year budget cycle and, at most, a two-year political cycle. Despite these obstacles, Silicon Valley (along with other hot spots in the United States) has still managed to encourage innovation. The American success story relies on a potent mix of inspiring ambition, startup-friendly legal and tax regimes, and a culture of openness that allows entrepreneurs and researchers to iterate and improve on new ideas.</w:t>
      </w:r>
    </w:p>
    <w:p>
      <w:r>
        <w:rPr>
          <w:sz w:val="4"/>
          <w:szCs w:val="4"/>
        </w:rPr>
        <w:t xml:space="preserve">That may not be enough, however. Government support has long played a critical role in jump-starting innovation in the United States, and research in technologies that seem outlandish now may prove critical in the not-too-distant future. In 2013, for example, the Defense Advanced Research Projects Agency invested in messenger RNA vaccines, working with the biotech company Moderna, which would later develop and deliver a COVID-19 vaccine in record time. But such examples are rarer than they should be.</w:t>
      </w:r>
    </w:p>
    <w:p>
      <w:r>
        <w:rPr>
          <w:sz w:val="4"/>
          <w:szCs w:val="4"/>
        </w:rPr>
        <w:t xml:space="preserve">Competition with China demands a reenergizing of the interplay among the government, the private sector, and academia. Just as the Cold War led to the creation of the National Security Council, today’s tech-fueled competition should spur a rethinking of existing policymaking structures. As the National Security Commission on Artificial Intelligence (which I chaired) recommended, a new “technology competitiveness council,” inspired by the NSC, could help coordinate action among private actors and develop a national plan to advance crucial emerging technologies. In a promising sign, Congress appears to have recognized the need for decisive support. In 2022, in a bipartisan vote, it passed the CHIPS and Science Act, which directs $200 billion in funding for scientific R &amp; D over the next ten years.</w:t>
      </w:r>
    </w:p>
    <w:p>
      <w:r>
        <w:rPr>
          <w:sz w:val="4"/>
          <w:szCs w:val="4"/>
        </w:rPr>
        <w:t xml:space="preserve">INVESTING IN THE FUTURE</w:t>
      </w:r>
    </w:p>
    <w:p>
      <w:r>
        <w:rPr>
          <w:sz w:val="4"/>
          <w:szCs w:val="4"/>
        </w:rPr>
        <w:t xml:space="preserve">As part of its effort to ensure that it remains an innovation superpower, the United States will need to invest billions of dollars in key areas of technological competition. In semiconductors, perhaps the most vital technology today, the U.S. government should redouble its efforts to onshore and “friend shore” supply chains, relocating them to the United States or friendly countries. In renewable energy, it should fund R &amp; D for microelectronics, stockpile the rare-earth minerals (such as lithium and cobalt) needed for batteries and electric vehicles, and invest in new technologies that can replace lithium-ion batteries and offset China’s resource dominance. Meanwhile, the rollout of 5G in the United States has been slow, in part because government agencies—most notably, the Department of Defense—control most of the high-frequency radio spectrum that 5G uses. To catch up with China, the Pentagon should open up more of the spectrum to private actors.</w:t>
      </w:r>
    </w:p>
    <w:p>
      <w:r>
        <w:rPr>
          <w:sz w:val="4"/>
          <w:szCs w:val="4"/>
        </w:rPr>
        <w:t xml:space="preserve">The United States will need to invest in all parts of the innovation cycle, funding not just basic research but also commercialization. Meaningful innovation requires both invention and implementation, the ability to execute and commercialize new inventions at scale. This is often the main stumbling block. Research in electric cars, for example, helped General Motors bring its first model onto the market in 1996, but it took two more decades before Tesla mass-produced a commercially viable model. Every new technology, from AI to quantum computing to synthetic biology, must be pursued with the clear goal of commercialization.</w:t>
      </w:r>
    </w:p>
    <w:p>
      <w:r>
        <w:rPr>
          <w:sz w:val="4"/>
          <w:szCs w:val="4"/>
        </w:rPr>
        <w:t xml:space="preserve">In addition to directly investing in the technologies that fuel innovation power, the United States must invest in the input that lies at the core of innovation: talent. The United States boasts the world’s top startups, incumbent companies, and universities, all of which attract the best and the brightest from around the world. Yet too many talented people are prevented from coming to the United States by its outdated immigration system. Instead of creating an easy path to a green card for foreigners who earn STEM degrees from American schools, the current system makes it needlessly difficult for top graduates to contribute to the U.S. economy.</w:t>
      </w:r>
    </w:p>
    <w:p>
      <w:r>
        <w:rPr>
          <w:sz w:val="4"/>
          <w:szCs w:val="4"/>
        </w:rPr>
        <w:t xml:space="preserve">The United States has an asymmetric advantage when it comes to employing highly skilled immigrants, and its enviable living standards and abundant opportunities explain why the country has attracted most of the world’s brightest AI minds. More than half of all AI researchers working in the United States hail from abroad, and the demand for AI talent still far exceeds supply. If the United States closes its doors to talented immigrants, it risks losing its innovative edge. Just as the Manhattan Project was led in large part by refugees and émigrés from Europe, the next American technological breakthrough will almost certainly rely on immigrants. </w:t>
      </w:r>
    </w:p>
    <w:p>
      <w:r>
        <w:rPr>
          <w:sz w:val="4"/>
          <w:szCs w:val="4"/>
        </w:rPr>
        <w:t xml:space="preserve">THE BEST DEFENSE</w:t>
      </w:r>
    </w:p>
    <w:p>
      <w:r>
        <w:rPr>
          <w:sz w:val="4"/>
          <w:szCs w:val="4"/>
        </w:rPr>
        <w:t xml:space="preserve">As part of its efforts to translate innovation into hard power, the United States must fundamentally rethink some of its defense policies. During the Cold War, the country designed various “offset” strategies to counterbalance Soviet numerical superiority through military strategy and technological innovations. Today, Washington needs what the Special Competitive Studies Project has called an “Offset-X” strategy, a competitive approach through which the United States can maintain technological and military superiority.</w:t>
      </w:r>
    </w:p>
    <w:p>
      <w:r>
        <w:rPr>
          <w:sz w:val="4"/>
          <w:szCs w:val="4"/>
        </w:rPr>
        <w:t xml:space="preserve">Given how much modern militaries and economies rely on digital infrastructure, any future great-power war is likely to start with a cyberstrike. The United States’ cyberdefenses, therefore, need a response time faster than humans’ reaction time. Having faced constant cyberattacks even in peacetime, the United States should armor itself with redundancy, creating backup systems and alternative paths for data flows.</w:t>
      </w:r>
    </w:p>
    <w:p>
      <w:r>
        <w:rPr>
          <w:sz w:val="4"/>
          <w:szCs w:val="4"/>
        </w:rPr>
        <w:t xml:space="preserve">What starts in cyberspace could easily escalate into the physical realm, and there, too, the United States will need to meet new challenges. To counter possible swarm drone attacks, it must invest in defensive artillery and missile systems. To improve battlefield awareness, the U.S. military should focus on deploying a network of inexpensive sensors powered by AI to monitor contested areas, an approach that is often more effective than a single, exquisitely crafted system. As human intelligence becomes harder to obtain, the United States must increasingly rely on the largest constellation of sensors of any country, ranging from undersea to outer space. It will also need to focus more on open-source intelligence, given that most of the world’s data today is publicly available. Without this capability, the United States risks being surprised by its intelligence failures.</w:t>
      </w:r>
    </w:p>
    <w:p>
      <w:r>
        <w:rPr>
          <w:sz w:val="4"/>
          <w:szCs w:val="4"/>
        </w:rPr>
        <w:t xml:space="preserve">When it comes to actual fighting, military units should be networked and decentralized to better outmaneuver opponents. Facing adversaries with rigid military hierarchies, the United States could gain an advantage by using smaller, more connected units whose members are adept at network-based decision-making, employing the tools of artificial intelligence to their advantage. For example, a single unit could bring together capabilities in intelligence collection, long-range missile attacks, and electronic warfare. The Pentagon needs to provide battlefield commanders with all the best information and allow them to make the best choices on the ground.</w:t>
      </w:r>
    </w:p>
    <w:p>
      <w:r>
        <w:rPr>
          <w:sz w:val="4"/>
          <w:szCs w:val="4"/>
        </w:rPr>
        <w:t xml:space="preserve">The U.S. military must also learn to integrate new technologies into its procurement process, battle plans, and warfighting. In the four years that I chaired the Defense Innovation Board, I was astounded by how difficult this was to do. A major bottleneck is the Pentagon’s burdensome procurement process: major weapons systems take more than ten years to design, develop, and deploy. The Department of Defense should look for inspiration in the way the tech industry designs products. It should build missiles the way companies now build electric cars, using a design studio to develop and simulate software, looking for innovations ten times as fast and as cost-effective as current processes. The current procurement system is especially ill suited for a future in which software primacy proves decisive on the battlefield.</w:t>
      </w:r>
    </w:p>
    <w:p>
      <w:r>
        <w:rPr>
          <w:sz w:val="4"/>
          <w:szCs w:val="4"/>
        </w:rPr>
        <w:t xml:space="preserve">The United States spends four times as much as any other country to procure military systems, but price is a poor metric for judging innovation power. In April 2022, Ukrainian forces fired two Neptune missiles at the Moskva, a 600-foot Russian warship, sinking the vessel. The ship cost $750 million; the missiles, $500,000 apiece. Likewise, China’s state-of-the-art hypersonic antiship missile, the YJ-21, could someday sink a $10 billion U.S. aircraft carrier. The U.S. government should think twice before committing another $10 billion and ten years to such a vessel. It often makes more sense to buy many low-cost items instead of investing in a few high-ticket prestige projects.</w:t>
      </w:r>
    </w:p>
    <w:p>
      <w:r>
        <w:rPr>
          <w:sz w:val="16"/>
          <w:szCs w:val="16"/>
        </w:rPr>
        <w:t xml:space="preserve">PLAYING TO WIN</w:t>
      </w:r>
    </w:p>
    <w:p>
      <w:r>
        <w:rPr>
          <w:rStyle w:val="StyleUnderline"/>
          <w:u w:val="single"/>
        </w:rPr>
        <w:t xml:space="preserve">In</w:t>
      </w:r>
      <w:r>
        <w:rPr>
          <w:sz w:val="16"/>
          <w:szCs w:val="16"/>
        </w:rPr>
        <w:t xml:space="preserve"> the contest of the century—</w:t>
      </w:r>
      <w:r>
        <w:rPr>
          <w:rStyle w:val="StyleUnderline"/>
          <w:u w:val="single"/>
        </w:rPr>
        <w:t xml:space="preserve">the U.S. rivalry with China</w:t>
      </w:r>
      <w:r>
        <w:rPr>
          <w:sz w:val="16"/>
          <w:szCs w:val="16"/>
        </w:rPr>
        <w:t xml:space="preserve">—</w:t>
      </w:r>
      <w:r>
        <w:rPr>
          <w:rStyle w:val="StyleUnderline"/>
          <w:u w:val="single"/>
        </w:rPr>
        <w:t xml:space="preserve">the deciding factor will be </w:t>
      </w:r>
      <w:r>
        <w:rPr>
          <w:rStyle w:val="Emphasis"/>
        </w:rPr>
        <w:t xml:space="preserve">innovation power</w:t>
      </w:r>
      <w:r>
        <w:rPr>
          <w:sz w:val="16"/>
          <w:szCs w:val="16"/>
        </w:rPr>
        <w:t xml:space="preserve">. </w:t>
      </w:r>
      <w:r>
        <w:rPr>
          <w:rStyle w:val="Emphasis"/>
        </w:rPr>
        <w:t xml:space="preserve">Tech</w:t>
      </w:r>
      <w:r>
        <w:rPr>
          <w:sz w:val="16"/>
          <w:szCs w:val="16"/>
        </w:rPr>
        <w:t xml:space="preserve">nological </w:t>
      </w:r>
      <w:r>
        <w:rPr>
          <w:rStyle w:val="Emphasis"/>
        </w:rPr>
        <w:t xml:space="preserve">advances</w:t>
      </w:r>
      <w:r>
        <w:rPr>
          <w:rStyle w:val="StyleUnderline"/>
          <w:u w:val="single"/>
        </w:rPr>
        <w:t xml:space="preserve"> in </w:t>
      </w:r>
      <w:r>
        <w:rPr>
          <w:rStyle w:val="StyleUnderline"/>
          <w:u w:val="single"/>
          <w:highlight w:val="cyan"/>
        </w:rPr>
        <w:t xml:space="preserve">the </w:t>
      </w:r>
      <w:r>
        <w:rPr>
          <w:rStyle w:val="Emphasis"/>
          <w:highlight w:val="cyan"/>
        </w:rPr>
        <w:t xml:space="preserve">next five</w:t>
      </w:r>
      <w:r>
        <w:rPr>
          <w:sz w:val="16"/>
          <w:szCs w:val="16"/>
        </w:rPr>
        <w:t xml:space="preserve"> to ten </w:t>
      </w:r>
      <w:r>
        <w:rPr>
          <w:rStyle w:val="Emphasis"/>
          <w:highlight w:val="cyan"/>
        </w:rPr>
        <w:t xml:space="preserve">years</w:t>
      </w:r>
      <w:r>
        <w:rPr>
          <w:rStyle w:val="StyleUnderline"/>
          <w:u w:val="single"/>
          <w:highlight w:val="cyan"/>
        </w:rPr>
        <w:t xml:space="preserve"> will determine which</w:t>
      </w:r>
      <w:r>
        <w:rPr>
          <w:rStyle w:val="StyleUnderline"/>
          <w:u w:val="single"/>
        </w:rPr>
        <w:t xml:space="preserve"> country </w:t>
      </w:r>
      <w:r>
        <w:rPr>
          <w:rStyle w:val="StyleUnderline"/>
          <w:u w:val="single"/>
          <w:highlight w:val="cyan"/>
        </w:rPr>
        <w:t xml:space="preserve">gains the </w:t>
      </w:r>
      <w:r>
        <w:rPr>
          <w:rStyle w:val="Emphasis"/>
          <w:highlight w:val="cyan"/>
        </w:rPr>
        <w:t xml:space="preserve">upper hand</w:t>
      </w:r>
      <w:r>
        <w:rPr>
          <w:sz w:val="16"/>
          <w:szCs w:val="16"/>
        </w:rPr>
        <w:t xml:space="preserve"> in this world-shaping competition. The challenge for the United States, however, is that government officials are incentivized to avoid risk and focus on the short term, leaving the country to chronically underinvest in the technologies of the future.</w:t>
      </w:r>
    </w:p>
    <w:p>
      <w:r>
        <w:rPr>
          <w:sz w:val="16"/>
          <w:szCs w:val="16"/>
        </w:rPr>
        <w:t xml:space="preserve">If necessity is the mother of invention, war is the midwife of innovation. Speaking to Ukrainians on a visit to Kyiv in the fall of 2022, I heard from many that the first months of the war were the most productive of their lives. The United States’ last truly global war—World War II—led to the widespread adoption of penicillin, a revolution in nuclear technology, and a breakthrough in computer science. Now, </w:t>
      </w:r>
      <w:r>
        <w:rPr>
          <w:rStyle w:val="StyleUnderline"/>
          <w:u w:val="single"/>
          <w:highlight w:val="cyan"/>
        </w:rPr>
        <w:t xml:space="preserve">the </w:t>
      </w:r>
      <w:r>
        <w:rPr>
          <w:rStyle w:val="Emphasis"/>
          <w:highlight w:val="cyan"/>
        </w:rPr>
        <w:t xml:space="preserve">U</w:t>
      </w:r>
      <w:r>
        <w:rPr>
          <w:sz w:val="16"/>
          <w:szCs w:val="16"/>
        </w:rPr>
        <w:t xml:space="preserve">nited </w:t>
      </w:r>
      <w:r>
        <w:rPr>
          <w:rStyle w:val="Emphasis"/>
          <w:highlight w:val="cyan"/>
        </w:rPr>
        <w:t xml:space="preserve">S</w:t>
      </w:r>
      <w:r>
        <w:rPr>
          <w:sz w:val="16"/>
          <w:szCs w:val="16"/>
        </w:rPr>
        <w:t xml:space="preserve">tates </w:t>
      </w:r>
      <w:r>
        <w:rPr>
          <w:rStyle w:val="StyleUnderline"/>
          <w:u w:val="single"/>
          <w:highlight w:val="cyan"/>
        </w:rPr>
        <w:t xml:space="preserve">must innovate</w:t>
      </w:r>
      <w:r>
        <w:rPr>
          <w:rStyle w:val="StyleUnderline"/>
          <w:u w:val="single"/>
        </w:rPr>
        <w:t xml:space="preserve"> in peacetime</w:t>
      </w:r>
      <w:r>
        <w:rPr>
          <w:sz w:val="16"/>
          <w:szCs w:val="16"/>
        </w:rPr>
        <w:t xml:space="preserve">, </w:t>
      </w:r>
      <w:r>
        <w:rPr>
          <w:rStyle w:val="Emphasis"/>
          <w:highlight w:val="cyan"/>
        </w:rPr>
        <w:t xml:space="preserve">faster</w:t>
      </w:r>
      <w:r>
        <w:rPr>
          <w:sz w:val="16"/>
          <w:szCs w:val="16"/>
        </w:rPr>
        <w:t xml:space="preserve"> than ever before. </w:t>
      </w:r>
      <w:r>
        <w:rPr>
          <w:rStyle w:val="StyleUnderline"/>
          <w:u w:val="single"/>
        </w:rPr>
        <w:t xml:space="preserve">By </w:t>
      </w:r>
      <w:r>
        <w:rPr>
          <w:rStyle w:val="StyleUnderline"/>
          <w:u w:val="single"/>
          <w:highlight w:val="cyan"/>
        </w:rPr>
        <w:t xml:space="preserve">failing</w:t>
      </w:r>
      <w:r>
        <w:rPr>
          <w:rStyle w:val="StyleUnderline"/>
          <w:u w:val="single"/>
        </w:rPr>
        <w:t xml:space="preserve"> to do so, it </w:t>
      </w:r>
      <w:r>
        <w:rPr>
          <w:rStyle w:val="StyleUnderline"/>
          <w:u w:val="single"/>
          <w:highlight w:val="cyan"/>
        </w:rPr>
        <w:t xml:space="preserve">is </w:t>
      </w:r>
      <w:r>
        <w:rPr>
          <w:rStyle w:val="Emphasis"/>
          <w:highlight w:val="cyan"/>
        </w:rPr>
        <w:t xml:space="preserve">eroding its ability to deter</w:t>
      </w:r>
      <w:r>
        <w:rPr>
          <w:sz w:val="16"/>
          <w:szCs w:val="16"/>
        </w:rPr>
        <w:t xml:space="preserve">—and</w:t>
      </w:r>
      <w:r>
        <w:rPr>
          <w:rStyle w:val="StyleUnderline"/>
          <w:u w:val="single"/>
        </w:rPr>
        <w:t xml:space="preserve">,</w:t>
      </w:r>
      <w:r>
        <w:rPr>
          <w:sz w:val="16"/>
          <w:szCs w:val="16"/>
        </w:rPr>
        <w:t xml:space="preserve"> if necessary, to </w:t>
      </w:r>
      <w:r>
        <w:rPr>
          <w:rStyle w:val="StyleUnderline"/>
          <w:u w:val="single"/>
        </w:rPr>
        <w:t xml:space="preserve">fight and win—</w:t>
      </w:r>
      <w:r>
        <w:rPr>
          <w:rStyle w:val="StyleUnderline"/>
          <w:u w:val="single"/>
          <w:highlight w:val="cyan"/>
        </w:rPr>
        <w:t xml:space="preserve">the next war.</w:t>
      </w:r>
    </w:p>
    <w:p>
      <w:r>
        <w:rPr>
          <w:rStyle w:val="StyleUnderline"/>
          <w:u w:val="single"/>
        </w:rPr>
        <w:t xml:space="preserve">The alternative could be </w:t>
      </w:r>
      <w:r>
        <w:rPr>
          <w:rStyle w:val="Emphasis"/>
        </w:rPr>
        <w:t xml:space="preserve">disastrous</w:t>
      </w:r>
      <w:r>
        <w:rPr>
          <w:sz w:val="16"/>
          <w:szCs w:val="16"/>
        </w:rPr>
        <w:t xml:space="preserve">. </w:t>
      </w:r>
      <w:r>
        <w:rPr>
          <w:rStyle w:val="Emphasis"/>
          <w:highlight w:val="cyan"/>
        </w:rPr>
        <w:t xml:space="preserve">Hypersonic</w:t>
      </w:r>
      <w:r>
        <w:rPr>
          <w:sz w:val="16"/>
          <w:szCs w:val="16"/>
        </w:rPr>
        <w:t xml:space="preserve"> missile</w:t>
      </w:r>
      <w:r>
        <w:rPr>
          <w:rStyle w:val="Emphasis"/>
          <w:highlight w:val="cyan"/>
        </w:rPr>
        <w:t xml:space="preserve">s</w:t>
      </w:r>
      <w:r>
        <w:rPr>
          <w:sz w:val="16"/>
          <w:szCs w:val="16"/>
        </w:rPr>
        <w:t xml:space="preserve"> </w:t>
      </w:r>
      <w:r>
        <w:rPr>
          <w:rStyle w:val="StyleUnderline"/>
          <w:u w:val="single"/>
        </w:rPr>
        <w:t xml:space="preserve">could </w:t>
      </w:r>
      <w:r>
        <w:rPr>
          <w:rStyle w:val="StyleUnderline"/>
          <w:u w:val="single"/>
          <w:highlight w:val="cyan"/>
        </w:rPr>
        <w:t xml:space="preserve">leave the </w:t>
      </w:r>
      <w:r>
        <w:rPr>
          <w:rStyle w:val="Emphasis"/>
          <w:highlight w:val="cyan"/>
        </w:rPr>
        <w:t xml:space="preserve">U</w:t>
      </w:r>
      <w:r>
        <w:rPr>
          <w:sz w:val="16"/>
          <w:szCs w:val="16"/>
        </w:rPr>
        <w:t xml:space="preserve">nited </w:t>
      </w:r>
      <w:r>
        <w:rPr>
          <w:rStyle w:val="Emphasis"/>
          <w:highlight w:val="cyan"/>
        </w:rPr>
        <w:t xml:space="preserve">S</w:t>
      </w:r>
      <w:r>
        <w:rPr>
          <w:sz w:val="16"/>
          <w:szCs w:val="16"/>
        </w:rPr>
        <w:t xml:space="preserve">tates </w:t>
      </w:r>
      <w:r>
        <w:rPr>
          <w:rStyle w:val="Emphasis"/>
          <w:highlight w:val="cyan"/>
        </w:rPr>
        <w:t xml:space="preserve">defenseless</w:t>
      </w:r>
      <w:r>
        <w:rPr>
          <w:sz w:val="16"/>
          <w:szCs w:val="16"/>
        </w:rPr>
        <w:t xml:space="preserve">, and </w:t>
      </w:r>
      <w:r>
        <w:rPr>
          <w:rStyle w:val="Emphasis"/>
          <w:highlight w:val="cyan"/>
        </w:rPr>
        <w:t xml:space="preserve">cyberattacks</w:t>
      </w:r>
      <w:r>
        <w:rPr>
          <w:rStyle w:val="StyleUnderline"/>
          <w:u w:val="single"/>
        </w:rPr>
        <w:t xml:space="preserve"> could</w:t>
      </w:r>
      <w:r>
        <w:rPr>
          <w:sz w:val="16"/>
          <w:szCs w:val="16"/>
        </w:rPr>
        <w:t xml:space="preserve"> [</w:t>
      </w:r>
      <w:r>
        <w:rPr>
          <w:rStyle w:val="Emphasis"/>
          <w:highlight w:val="cyan"/>
        </w:rPr>
        <w:t xml:space="preserve">shut down</w:t>
      </w:r>
      <w:r>
        <w:rPr>
          <w:sz w:val="16"/>
          <w:szCs w:val="16"/>
        </w:rPr>
        <w:t xml:space="preserve">] cripple </w:t>
      </w:r>
      <w:r>
        <w:rPr>
          <w:rStyle w:val="StyleUnderline"/>
          <w:u w:val="single"/>
          <w:highlight w:val="cyan"/>
        </w:rPr>
        <w:t xml:space="preserve">the</w:t>
      </w:r>
      <w:r>
        <w:rPr>
          <w:sz w:val="16"/>
          <w:szCs w:val="16"/>
        </w:rPr>
        <w:t xml:space="preserve"> country’s electric </w:t>
      </w:r>
      <w:r>
        <w:rPr>
          <w:rStyle w:val="Emphasis"/>
          <w:highlight w:val="cyan"/>
        </w:rPr>
        <w:t xml:space="preserve">grid</w:t>
      </w:r>
      <w:r>
        <w:rPr>
          <w:sz w:val="16"/>
          <w:szCs w:val="16"/>
        </w:rPr>
        <w:t xml:space="preserve">. Perhaps even more important, the warfare of the future will target individuals in completely new ways: </w:t>
      </w:r>
      <w:r>
        <w:rPr>
          <w:rStyle w:val="StyleUnderline"/>
          <w:u w:val="single"/>
        </w:rPr>
        <w:t xml:space="preserve">authoritarian states such as </w:t>
      </w:r>
      <w:r>
        <w:rPr>
          <w:rStyle w:val="StyleUnderline"/>
          <w:u w:val="single"/>
          <w:highlight w:val="cyan"/>
        </w:rPr>
        <w:t xml:space="preserve">China and Russia</w:t>
      </w:r>
      <w:r>
        <w:rPr>
          <w:rStyle w:val="StyleUnderline"/>
          <w:u w:val="single"/>
        </w:rPr>
        <w:t xml:space="preserve"> may be able to collect individual data on Americans’</w:t>
      </w:r>
      <w:r>
        <w:rPr>
          <w:sz w:val="16"/>
          <w:szCs w:val="16"/>
        </w:rPr>
        <w:t xml:space="preserve"> shopping </w:t>
      </w:r>
      <w:r>
        <w:rPr>
          <w:rStyle w:val="StyleUnderline"/>
          <w:u w:val="single"/>
        </w:rPr>
        <w:t xml:space="preserve">habits</w:t>
      </w:r>
      <w:r>
        <w:rPr>
          <w:sz w:val="16"/>
          <w:szCs w:val="16"/>
        </w:rPr>
        <w:t xml:space="preserve">, location, and even DNA profiles, </w:t>
      </w:r>
      <w:r>
        <w:rPr>
          <w:rStyle w:val="StyleUnderline"/>
          <w:u w:val="single"/>
          <w:highlight w:val="cyan"/>
        </w:rPr>
        <w:t xml:space="preserve">allow</w:t>
      </w:r>
      <w:r>
        <w:rPr>
          <w:rStyle w:val="StyleUnderline"/>
          <w:u w:val="single"/>
        </w:rPr>
        <w:t xml:space="preserve">ing</w:t>
      </w:r>
      <w:r>
        <w:rPr>
          <w:sz w:val="16"/>
          <w:szCs w:val="16"/>
        </w:rPr>
        <w:t xml:space="preserve"> for </w:t>
      </w:r>
      <w:r>
        <w:rPr>
          <w:rStyle w:val="Emphasis"/>
        </w:rPr>
        <w:t xml:space="preserve">tailor-made </w:t>
      </w:r>
      <w:r>
        <w:rPr>
          <w:rStyle w:val="Emphasis"/>
          <w:highlight w:val="cyan"/>
        </w:rPr>
        <w:t xml:space="preserve">disinfo</w:t>
      </w:r>
      <w:r>
        <w:rPr>
          <w:sz w:val="16"/>
          <w:szCs w:val="16"/>
        </w:rPr>
        <w:t xml:space="preserve">rmation campaigns </w:t>
      </w:r>
      <w:r>
        <w:rPr>
          <w:rStyle w:val="StyleUnderline"/>
          <w:u w:val="single"/>
          <w:highlight w:val="cyan"/>
        </w:rPr>
        <w:t xml:space="preserve">and</w:t>
      </w:r>
      <w:r>
        <w:rPr>
          <w:sz w:val="16"/>
          <w:szCs w:val="16"/>
        </w:rPr>
        <w:t xml:space="preserve"> even </w:t>
      </w:r>
      <w:r>
        <w:rPr>
          <w:rStyle w:val="StyleUnderline"/>
          <w:u w:val="single"/>
        </w:rPr>
        <w:t xml:space="preserve">targeted </w:t>
      </w:r>
      <w:r>
        <w:rPr>
          <w:rStyle w:val="Emphasis"/>
          <w:highlight w:val="cyan"/>
        </w:rPr>
        <w:t xml:space="preserve">biological attacks</w:t>
      </w:r>
      <w:r>
        <w:rPr>
          <w:sz w:val="16"/>
          <w:szCs w:val="16"/>
        </w:rPr>
        <w:t xml:space="preserve"> and assassinations. </w:t>
      </w:r>
      <w:r>
        <w:rPr>
          <w:rStyle w:val="StyleUnderline"/>
          <w:u w:val="single"/>
          <w:highlight w:val="cyan"/>
        </w:rPr>
        <w:t xml:space="preserve">To </w:t>
      </w:r>
      <w:r>
        <w:rPr>
          <w:rStyle w:val="Emphasis"/>
          <w:highlight w:val="cyan"/>
        </w:rPr>
        <w:t xml:space="preserve">avert these</w:t>
      </w:r>
      <w:r>
        <w:rPr>
          <w:rStyle w:val="Emphasis"/>
        </w:rPr>
        <w:t xml:space="preserve"> horrors</w:t>
      </w:r>
      <w:r>
        <w:rPr>
          <w:rStyle w:val="StyleUnderline"/>
          <w:u w:val="single"/>
        </w:rPr>
        <w:t xml:space="preserve">, </w:t>
      </w:r>
      <w:r>
        <w:rPr>
          <w:rStyle w:val="StyleUnderline"/>
          <w:u w:val="single"/>
          <w:highlight w:val="cyan"/>
        </w:rPr>
        <w:t xml:space="preserve">the </w:t>
      </w:r>
      <w:r>
        <w:rPr>
          <w:rStyle w:val="Emphasis"/>
          <w:highlight w:val="cyan"/>
        </w:rPr>
        <w:t xml:space="preserve">U</w:t>
      </w:r>
      <w:r>
        <w:rPr>
          <w:sz w:val="16"/>
          <w:szCs w:val="16"/>
        </w:rPr>
        <w:t xml:space="preserve">nited </w:t>
      </w:r>
      <w:r>
        <w:rPr>
          <w:rStyle w:val="Emphasis"/>
          <w:highlight w:val="cyan"/>
        </w:rPr>
        <w:t xml:space="preserve">S</w:t>
      </w:r>
      <w:r>
        <w:rPr>
          <w:sz w:val="16"/>
          <w:szCs w:val="16"/>
        </w:rPr>
        <w:t xml:space="preserve">tates </w:t>
      </w:r>
      <w:r>
        <w:rPr>
          <w:rStyle w:val="StyleUnderline"/>
          <w:u w:val="single"/>
          <w:highlight w:val="cyan"/>
        </w:rPr>
        <w:t xml:space="preserve">needs to</w:t>
      </w:r>
      <w:r>
        <w:rPr>
          <w:rStyle w:val="StyleUnderline"/>
          <w:u w:val="single"/>
        </w:rPr>
        <w:t xml:space="preserve"> make sure it </w:t>
      </w:r>
      <w:r>
        <w:rPr>
          <w:rStyle w:val="Emphasis"/>
          <w:highlight w:val="cyan"/>
        </w:rPr>
        <w:t xml:space="preserve">remain</w:t>
      </w:r>
      <w:r>
        <w:rPr>
          <w:rStyle w:val="StyleUnderline"/>
          <w:u w:val="single"/>
        </w:rPr>
        <w:t xml:space="preserve">s </w:t>
      </w:r>
      <w:r>
        <w:rPr>
          <w:rStyle w:val="Emphasis"/>
          <w:highlight w:val="cyan"/>
        </w:rPr>
        <w:t xml:space="preserve">ahead</w:t>
      </w:r>
      <w:r>
        <w:rPr>
          <w:sz w:val="16"/>
          <w:szCs w:val="16"/>
        </w:rPr>
        <w:t xml:space="preserve"> of its technological competitors.</w:t>
      </w:r>
    </w:p>
    <w:p>
      <w:r>
        <w:rPr>
          <w:sz w:val="16"/>
          <w:szCs w:val="16"/>
        </w:rPr>
        <w:t xml:space="preserve">The principles that have defined life in the United States—freedom, capitalism, individual effort—were the right ones for the past and remain so for the future. These basic values lie at the foundation of an innovation ecosystem that is still the envy of the world. They have enabled breakthroughs that have transformed everyday life around the world. The United States started the innovation race in pole position, but it cannot rest assured it will remain there. </w:t>
      </w:r>
      <w:r>
        <w:rPr>
          <w:rStyle w:val="StyleUnderline"/>
          <w:u w:val="single"/>
        </w:rPr>
        <w:t xml:space="preserve">Silicon Valley’s old mantra holds true</w:t>
      </w:r>
      <w:r>
        <w:rPr>
          <w:sz w:val="16"/>
          <w:szCs w:val="16"/>
        </w:rPr>
        <w:t xml:space="preserve"> not just in industry but also in geopolitics: </w:t>
      </w:r>
      <w:r>
        <w:rPr>
          <w:rStyle w:val="Emphasis"/>
        </w:rPr>
        <w:t xml:space="preserve">innovate or die</w:t>
      </w:r>
    </w:p>
    <w:p/>
    <w:p>
      <w:pPr>
        <w:pStyle w:val="Heading3"/>
      </w:pPr>
      <w:bookmarkStart w:id="31" w:name="pmd-heading-d4db7b8a-ae8b-49da-9fb8-f24311c08363"/>
      <w:r>
        <w:t xml:space="preserve"> Warming Impact---1NC</w:t>
      </w:r>
      <w:bookmarkEnd w:id="31"/>
    </w:p>
    <w:p>
      <w:pPr>
        <w:pStyle w:val="Heading4"/>
      </w:pPr>
      <w:bookmarkStart w:id="32" w:name="pmd-heading-7108f84a-a675-496b-8c37-bd269436060b"/>
      <w:r>
        <w:t xml:space="preserve">High rates result in </w:t>
      </w:r>
      <w:r>
        <w:rPr>
          <w:u w:val="single"/>
        </w:rPr>
        <w:t xml:space="preserve">hothouse earth</w:t>
      </w:r>
      <w:r>
        <w:t xml:space="preserve">---extinction.</w:t>
      </w:r>
      <w:bookmarkEnd w:id="32"/>
    </w:p>
    <w:p>
      <w:r>
        <w:t xml:space="preserve">Thomas </w:t>
      </w:r>
      <w:r>
        <w:rPr>
          <w:rStyle w:val="Style13ptBold"/>
        </w:rPr>
        <w:t xml:space="preserve">Ferguson '23</w:t>
      </w:r>
      <w:r>
        <w:t xml:space="preserve">. Professor Emeritus at the University of Massachusetts Boston, Director of Research at the Institute for New Economic Thinking. </w:t>
      </w:r>
      <w:r>
        <w:rPr>
          <w:b/>
        </w:rPr>
        <w:t xml:space="preserve">Servaas Storm</w:t>
      </w:r>
      <w:r>
        <w:t xml:space="preserve">. Senior Lecturer at the Delft University of Technology. "Central Banks Raising Interest Rates Makes It Harder to Fight the Climate Crisis." The Guardian. May 6, 2023. https://www.theguardian.com/commentisfree/2023/may/06/central-banks-interest-rate-hike-climate-crisis. skan.ddi</w:t>
      </w:r>
    </w:p>
    <w:p>
      <w:r>
        <w:rPr>
          <w:sz w:val="16"/>
          <w:szCs w:val="16"/>
        </w:rPr>
        <w:t xml:space="preserve">In late 2021, consumer </w:t>
      </w:r>
      <w:r>
        <w:rPr>
          <w:rStyle w:val="StyleUnderline"/>
          <w:u w:val="single"/>
          <w:highlight w:val="cyan"/>
        </w:rPr>
        <w:t xml:space="preserve">price inflation</w:t>
      </w:r>
      <w:r>
        <w:rPr>
          <w:sz w:val="16"/>
          <w:szCs w:val="16"/>
        </w:rPr>
        <w:t xml:space="preserve"> surged in many countries. Prices shot up again following Russia’s invasion of Ukraine in February 2022. In response, </w:t>
      </w:r>
      <w:r>
        <w:rPr>
          <w:rStyle w:val="StyleUnderline"/>
          <w:u w:val="single"/>
        </w:rPr>
        <w:t xml:space="preserve">central banks</w:t>
      </w:r>
      <w:r>
        <w:rPr>
          <w:sz w:val="16"/>
          <w:szCs w:val="16"/>
        </w:rPr>
        <w:t xml:space="preserve"> drastically tightened monetary policy – </w:t>
      </w:r>
      <w:r>
        <w:rPr>
          <w:rStyle w:val="Emphasis"/>
          <w:highlight w:val="cyan"/>
        </w:rPr>
        <w:t xml:space="preserve">raising interest rates</w:t>
      </w:r>
      <w:r>
        <w:rPr>
          <w:rStyle w:val="StyleUnderline"/>
          <w:u w:val="single"/>
          <w:highlight w:val="cyan"/>
        </w:rPr>
        <w:t xml:space="preserve"> from near zero to around 5% or more</w:t>
      </w:r>
      <w:r>
        <w:rPr>
          <w:sz w:val="16"/>
          <w:szCs w:val="16"/>
        </w:rPr>
        <w:t xml:space="preserve">. Since the interest rate hikes have failed to bring down core inflation to the target rate of 2% favored by the Federal Reserve and the European Central Bank (ECB), the pressure for further rate hikes has been insistent. </w:t>
      </w:r>
      <w:r>
        <w:rPr>
          <w:rStyle w:val="StyleUnderline"/>
          <w:u w:val="single"/>
        </w:rPr>
        <w:t xml:space="preserve">The </w:t>
      </w:r>
      <w:r>
        <w:rPr>
          <w:rStyle w:val="StyleUnderline"/>
          <w:u w:val="single"/>
          <w:highlight w:val="cyan"/>
        </w:rPr>
        <w:t xml:space="preserve">climate</w:t>
      </w:r>
      <w:r>
        <w:rPr>
          <w:rStyle w:val="StyleUnderline"/>
          <w:u w:val="single"/>
        </w:rPr>
        <w:t xml:space="preserve"> crisis </w:t>
      </w:r>
      <w:r>
        <w:rPr>
          <w:rStyle w:val="Emphasis"/>
          <w:highlight w:val="cyan"/>
        </w:rPr>
        <w:t xml:space="preserve">threatens</w:t>
      </w:r>
      <w:r>
        <w:rPr>
          <w:rStyle w:val="StyleUnderline"/>
          <w:u w:val="single"/>
          <w:highlight w:val="cyan"/>
        </w:rPr>
        <w:t xml:space="preserve"> economic stability</w:t>
      </w:r>
      <w:r>
        <w:rPr>
          <w:sz w:val="16"/>
          <w:szCs w:val="16"/>
        </w:rPr>
        <w:t xml:space="preserve"> – why are central bankers divided? Howard Davies Read more </w:t>
      </w:r>
      <w:r>
        <w:rPr>
          <w:rStyle w:val="StyleUnderline"/>
          <w:u w:val="single"/>
        </w:rPr>
        <w:t xml:space="preserve">We have long doubted that central bank rate rises could control the new inflation at a socially acceptable price</w:t>
      </w:r>
      <w:r>
        <w:rPr>
          <w:sz w:val="16"/>
          <w:szCs w:val="16"/>
        </w:rPr>
        <w:t xml:space="preserve">. In most countries, wages lag well behind inflation. Too much of the rise in prices clearly reflects the impact of higher profit margins and obvious supply bottlenecks. In such conditions, leaving control of inflation to central banks is like asking an old-time central bank to fix a harvest failure. Only targeted policies to increase output and control profit margins in strategic sectors, not general increases in the price of borrowed money, have much chance of working. But </w:t>
      </w:r>
      <w:r>
        <w:rPr>
          <w:rStyle w:val="StyleUnderline"/>
          <w:u w:val="single"/>
        </w:rPr>
        <w:t xml:space="preserve">relying on central bank rate rises in the current situation is folly for another reason: the reality of the climate crisis</w:t>
      </w:r>
      <w:r>
        <w:rPr>
          <w:sz w:val="16"/>
          <w:szCs w:val="16"/>
        </w:rPr>
        <w:t xml:space="preserve">, which now greatly complicates the task of central banks and policymakers. One reason is obvious: </w:t>
      </w:r>
      <w:r>
        <w:rPr>
          <w:rStyle w:val="StyleUnderline"/>
          <w:u w:val="single"/>
          <w:highlight w:val="cyan"/>
        </w:rPr>
        <w:t xml:space="preserve">higher interest </w:t>
      </w:r>
      <w:r>
        <w:rPr>
          <w:rStyle w:val="Emphasis"/>
          <w:highlight w:val="cyan"/>
        </w:rPr>
        <w:t xml:space="preserve">rates</w:t>
      </w:r>
      <w:r>
        <w:rPr>
          <w:rStyle w:val="StyleUnderline"/>
          <w:u w:val="single"/>
          <w:highlight w:val="cyan"/>
        </w:rPr>
        <w:t xml:space="preserve"> considerably </w:t>
      </w:r>
      <w:r>
        <w:rPr>
          <w:rStyle w:val="Emphasis"/>
          <w:highlight w:val="cyan"/>
        </w:rPr>
        <w:t xml:space="preserve">slow</w:t>
      </w:r>
      <w:r>
        <w:rPr>
          <w:rStyle w:val="StyleUnderline"/>
          <w:u w:val="single"/>
          <w:highlight w:val="cyan"/>
        </w:rPr>
        <w:t xml:space="preserve"> down the renewable energy </w:t>
      </w:r>
      <w:r>
        <w:rPr>
          <w:rStyle w:val="Emphasis"/>
          <w:highlight w:val="cyan"/>
        </w:rPr>
        <w:t xml:space="preserve">transition</w:t>
      </w:r>
      <w:r>
        <w:rPr>
          <w:rStyle w:val="StyleUnderline"/>
          <w:u w:val="single"/>
        </w:rPr>
        <w:t xml:space="preserve">.</w:t>
      </w:r>
      <w:r>
        <w:rPr>
          <w:sz w:val="16"/>
          <w:szCs w:val="16"/>
        </w:rPr>
        <w:t xml:space="preserve"> This happens in two ways. First, </w:t>
      </w:r>
      <w:r>
        <w:rPr>
          <w:rStyle w:val="StyleUnderline"/>
          <w:u w:val="single"/>
        </w:rPr>
        <w:t xml:space="preserve">newly applied </w:t>
      </w:r>
      <w:r>
        <w:rPr>
          <w:rStyle w:val="StyleUnderline"/>
          <w:u w:val="single"/>
          <w:highlight w:val="cyan"/>
        </w:rPr>
        <w:t xml:space="preserve">renewable</w:t>
      </w:r>
      <w:r>
        <w:rPr>
          <w:rStyle w:val="StyleUnderline"/>
          <w:u w:val="single"/>
        </w:rPr>
        <w:t xml:space="preserve"> energy </w:t>
      </w:r>
      <w:r>
        <w:rPr>
          <w:rStyle w:val="StyleUnderline"/>
          <w:u w:val="single"/>
          <w:highlight w:val="cyan"/>
        </w:rPr>
        <w:t xml:space="preserve">technologies</w:t>
      </w:r>
      <w:r>
        <w:rPr>
          <w:rStyle w:val="StyleUnderline"/>
          <w:u w:val="single"/>
        </w:rPr>
        <w:t xml:space="preserve">, which have relatively large front-loaded costs, </w:t>
      </w:r>
      <w:r>
        <w:rPr>
          <w:rStyle w:val="StyleUnderline"/>
          <w:u w:val="single"/>
          <w:highlight w:val="cyan"/>
        </w:rPr>
        <w:t xml:space="preserve">are more competitive</w:t>
      </w:r>
      <w:r>
        <w:rPr>
          <w:sz w:val="16"/>
          <w:szCs w:val="16"/>
        </w:rPr>
        <w:t xml:space="preserve"> (relative to the already installed fossil fuel technologies) </w:t>
      </w:r>
      <w:r>
        <w:rPr>
          <w:rStyle w:val="Emphasis"/>
          <w:highlight w:val="cyan"/>
        </w:rPr>
        <w:t xml:space="preserve">only</w:t>
      </w:r>
      <w:r>
        <w:rPr>
          <w:rStyle w:val="StyleUnderline"/>
          <w:u w:val="single"/>
          <w:highlight w:val="cyan"/>
        </w:rPr>
        <w:t xml:space="preserve"> when interest rates are </w:t>
      </w:r>
      <w:r>
        <w:rPr>
          <w:rStyle w:val="Emphasis"/>
          <w:highlight w:val="cyan"/>
        </w:rPr>
        <w:t xml:space="preserve">low</w:t>
      </w:r>
      <w:r>
        <w:rPr>
          <w:sz w:val="16"/>
          <w:szCs w:val="16"/>
        </w:rPr>
        <w:t xml:space="preserve">. Engineering studies show that the levelized cost of electricity (LCOE) of solar photovoltaics (PV) and wind onshore will increase by 11% and 25%, respectively, if interest rates are 4-4.5% (rather than around zero). Investments in new renewable energy capacity are thus only viable if market prices allow them to earn their full LCOE. Estimates by the International Energy Agency suggest that the LCOE of a gas-fired power plant would increase by about 4% if interest rates were to increase from 3% to 7%, whereas that of offshore wind and solar PV (utility scale) could rise by more than 30%. Second, </w:t>
      </w:r>
      <w:r>
        <w:rPr>
          <w:rStyle w:val="StyleUnderline"/>
          <w:u w:val="single"/>
          <w:highlight w:val="cyan"/>
        </w:rPr>
        <w:t xml:space="preserve">high interest rates </w:t>
      </w:r>
      <w:r>
        <w:rPr>
          <w:rStyle w:val="Emphasis"/>
          <w:highlight w:val="cyan"/>
        </w:rPr>
        <w:t xml:space="preserve">shield</w:t>
      </w:r>
      <w:r>
        <w:rPr>
          <w:rStyle w:val="StyleUnderline"/>
          <w:u w:val="single"/>
          <w:highlight w:val="cyan"/>
        </w:rPr>
        <w:t xml:space="preserve"> legacy oil and gas producers</w:t>
      </w:r>
      <w:r>
        <w:rPr>
          <w:rStyle w:val="StyleUnderline"/>
          <w:u w:val="single"/>
        </w:rPr>
        <w:t xml:space="preserve"> </w:t>
      </w:r>
      <w:r>
        <w:rPr>
          <w:rStyle w:val="StyleUnderline"/>
          <w:u w:val="single"/>
          <w:highlight w:val="cyan"/>
        </w:rPr>
        <w:t xml:space="preserve">from</w:t>
      </w:r>
      <w:r>
        <w:rPr>
          <w:rStyle w:val="StyleUnderline"/>
          <w:u w:val="single"/>
        </w:rPr>
        <w:t xml:space="preserve"> the </w:t>
      </w:r>
      <w:r>
        <w:rPr>
          <w:rStyle w:val="StyleUnderline"/>
          <w:u w:val="single"/>
          <w:highlight w:val="cyan"/>
        </w:rPr>
        <w:t xml:space="preserve">competition of up-and-coming low-carbon</w:t>
      </w:r>
      <w:r>
        <w:rPr>
          <w:rStyle w:val="StyleUnderline"/>
          <w:u w:val="single"/>
        </w:rPr>
        <w:t xml:space="preserve"> energy </w:t>
      </w:r>
      <w:r>
        <w:rPr>
          <w:rStyle w:val="StyleUnderline"/>
          <w:u w:val="single"/>
          <w:highlight w:val="cyan"/>
        </w:rPr>
        <w:t xml:space="preserve">producers</w:t>
      </w:r>
      <w:r>
        <w:rPr>
          <w:sz w:val="16"/>
          <w:szCs w:val="16"/>
        </w:rPr>
        <w:t xml:space="preserve">. </w:t>
      </w:r>
      <w:r>
        <w:rPr>
          <w:rStyle w:val="StyleUnderline"/>
          <w:u w:val="single"/>
          <w:highlight w:val="cyan"/>
        </w:rPr>
        <w:t xml:space="preserve">They</w:t>
      </w:r>
      <w:r>
        <w:rPr>
          <w:rStyle w:val="StyleUnderline"/>
          <w:u w:val="single"/>
        </w:rPr>
        <w:t xml:space="preserve"> will </w:t>
      </w:r>
      <w:r>
        <w:rPr>
          <w:rStyle w:val="StyleUnderline"/>
          <w:u w:val="single"/>
          <w:highlight w:val="cyan"/>
        </w:rPr>
        <w:t xml:space="preserve">enable</w:t>
      </w:r>
      <w:r>
        <w:rPr>
          <w:rStyle w:val="StyleUnderline"/>
          <w:u w:val="single"/>
        </w:rPr>
        <w:t xml:space="preserve"> </w:t>
      </w:r>
      <w:r>
        <w:rPr>
          <w:rStyle w:val="StyleUnderline"/>
          <w:u w:val="single"/>
          <w:highlight w:val="cyan"/>
        </w:rPr>
        <w:t xml:space="preserve">oil and gas </w:t>
      </w:r>
      <w:r>
        <w:rPr>
          <w:rStyle w:val="Emphasis"/>
          <w:highlight w:val="cyan"/>
        </w:rPr>
        <w:t xml:space="preserve">giants</w:t>
      </w:r>
      <w:r>
        <w:rPr>
          <w:rStyle w:val="StyleUnderline"/>
          <w:u w:val="single"/>
          <w:highlight w:val="cyan"/>
        </w:rPr>
        <w:t xml:space="preserve"> to</w:t>
      </w:r>
      <w:r>
        <w:rPr>
          <w:rStyle w:val="StyleUnderline"/>
          <w:u w:val="single"/>
        </w:rPr>
        <w:t xml:space="preserve"> continue to </w:t>
      </w:r>
      <w:r>
        <w:rPr>
          <w:rStyle w:val="StyleUnderline"/>
          <w:u w:val="single"/>
          <w:highlight w:val="cyan"/>
        </w:rPr>
        <w:t xml:space="preserve">maximize </w:t>
      </w:r>
      <w:r>
        <w:rPr>
          <w:rStyle w:val="Emphasis"/>
          <w:highlight w:val="cyan"/>
        </w:rPr>
        <w:t xml:space="preserve">revenues</w:t>
      </w:r>
      <w:r>
        <w:rPr>
          <w:rStyle w:val="StyleUnderline"/>
          <w:u w:val="single"/>
        </w:rPr>
        <w:t xml:space="preserve"> from their decaying, sun-setting assets; </w:t>
      </w:r>
      <w:r>
        <w:rPr>
          <w:rStyle w:val="StyleUnderline"/>
          <w:u w:val="single"/>
          <w:highlight w:val="cyan"/>
        </w:rPr>
        <w:t xml:space="preserve">oil</w:t>
      </w:r>
      <w:r>
        <w:rPr>
          <w:rStyle w:val="StyleUnderline"/>
          <w:u w:val="single"/>
        </w:rPr>
        <w:t xml:space="preserve"> in particular </w:t>
      </w:r>
      <w:r>
        <w:rPr>
          <w:rStyle w:val="StyleUnderline"/>
          <w:u w:val="single"/>
          <w:highlight w:val="cyan"/>
        </w:rPr>
        <w:t xml:space="preserve">can keep charging more and more for less and less</w:t>
      </w:r>
      <w:r>
        <w:rPr>
          <w:rStyle w:val="StyleUnderline"/>
          <w:u w:val="single"/>
        </w:rPr>
        <w:t xml:space="preserve"> for a long time.</w:t>
      </w:r>
      <w:r>
        <w:rPr>
          <w:sz w:val="16"/>
          <w:szCs w:val="16"/>
        </w:rPr>
        <w:t xml:space="preserve"> The year 2022 already gave us a flavor of the shape of things to come: Exxon posted $56bn in net profits for the year, while all oil majors combined made close to net $200bn. These windfall profits are very good news for shareholders, as Exxon is planning to spend $30bn on share repurchases in 2023 and another $50bn in 2024. But they are bad news for the rest of us – </w:t>
      </w:r>
      <w:r>
        <w:rPr>
          <w:rStyle w:val="StyleUnderline"/>
          <w:u w:val="single"/>
        </w:rPr>
        <w:t xml:space="preserve">as </w:t>
      </w:r>
      <w:r>
        <w:rPr>
          <w:rStyle w:val="StyleUnderline"/>
          <w:u w:val="single"/>
          <w:highlight w:val="cyan"/>
        </w:rPr>
        <w:t xml:space="preserve">high interest rates </w:t>
      </w:r>
      <w:r>
        <w:rPr>
          <w:rStyle w:val="Emphasis"/>
          <w:highlight w:val="cyan"/>
        </w:rPr>
        <w:t xml:space="preserve">de-incentivize</w:t>
      </w:r>
      <w:r>
        <w:rPr>
          <w:rStyle w:val="StyleUnderline"/>
          <w:u w:val="single"/>
          <w:highlight w:val="cyan"/>
        </w:rPr>
        <w:t xml:space="preserve"> investments</w:t>
      </w:r>
      <w:r>
        <w:rPr>
          <w:rStyle w:val="StyleUnderline"/>
          <w:u w:val="single"/>
        </w:rPr>
        <w:t xml:space="preserve"> in renewables, </w:t>
      </w:r>
      <w:r>
        <w:rPr>
          <w:rStyle w:val="Emphasis"/>
          <w:highlight w:val="cyan"/>
        </w:rPr>
        <w:t xml:space="preserve">lock</w:t>
      </w:r>
      <w:r>
        <w:rPr>
          <w:rStyle w:val="StyleUnderline"/>
          <w:u w:val="single"/>
          <w:highlight w:val="cyan"/>
        </w:rPr>
        <w:t xml:space="preserve"> our economies</w:t>
      </w:r>
      <w:r>
        <w:rPr>
          <w:rStyle w:val="StyleUnderline"/>
          <w:u w:val="single"/>
        </w:rPr>
        <w:t xml:space="preserve"> more deeply </w:t>
      </w:r>
      <w:r>
        <w:rPr>
          <w:rStyle w:val="StyleUnderline"/>
          <w:u w:val="single"/>
          <w:highlight w:val="cyan"/>
        </w:rPr>
        <w:t xml:space="preserve">into fossil-fuel dependence, </w:t>
      </w:r>
      <w:r>
        <w:rPr>
          <w:rStyle w:val="Emphasis"/>
          <w:highlight w:val="cyan"/>
        </w:rPr>
        <w:t xml:space="preserve">slow</w:t>
      </w:r>
      <w:r>
        <w:rPr>
          <w:rStyle w:val="StyleUnderline"/>
          <w:u w:val="single"/>
          <w:highlight w:val="cyan"/>
        </w:rPr>
        <w:t xml:space="preserve"> down </w:t>
      </w:r>
      <w:r>
        <w:rPr>
          <w:rStyle w:val="Emphasis"/>
          <w:highlight w:val="cyan"/>
        </w:rPr>
        <w:t xml:space="preserve">decarbonization</w:t>
      </w:r>
      <w:r>
        <w:rPr>
          <w:rStyle w:val="StyleUnderline"/>
          <w:u w:val="single"/>
          <w:highlight w:val="cyan"/>
        </w:rPr>
        <w:t xml:space="preserve"> and put us</w:t>
      </w:r>
      <w:r>
        <w:rPr>
          <w:rStyle w:val="StyleUnderline"/>
          <w:u w:val="single"/>
        </w:rPr>
        <w:t xml:space="preserve"> even more strongly </w:t>
      </w:r>
      <w:r>
        <w:rPr>
          <w:rStyle w:val="StyleUnderline"/>
          <w:u w:val="single"/>
          <w:highlight w:val="cyan"/>
        </w:rPr>
        <w:t xml:space="preserve">on the road to </w:t>
      </w:r>
      <w:r>
        <w:rPr>
          <w:rStyle w:val="Emphasis"/>
          <w:highlight w:val="cyan"/>
        </w:rPr>
        <w:t xml:space="preserve">hothouse Earth</w:t>
      </w:r>
      <w:r>
        <w:rPr>
          <w:sz w:val="16"/>
          <w:szCs w:val="16"/>
        </w:rPr>
        <w:t xml:space="preserve">. Paradoxically, as a result of all this, monetary tightening is also guaranteed to make it harder for the Fed or the ECB to achieve their goal of price stability. After all, </w:t>
      </w:r>
      <w:r>
        <w:rPr>
          <w:rStyle w:val="StyleUnderline"/>
          <w:u w:val="single"/>
          <w:highlight w:val="cyan"/>
        </w:rPr>
        <w:t xml:space="preserve">global heating</w:t>
      </w:r>
      <w:r>
        <w:rPr>
          <w:sz w:val="16"/>
          <w:szCs w:val="16"/>
        </w:rPr>
        <w:t xml:space="preserve">, if unstopped, </w:t>
      </w:r>
      <w:r>
        <w:rPr>
          <w:rStyle w:val="StyleUnderline"/>
          <w:u w:val="single"/>
          <w:highlight w:val="cyan"/>
        </w:rPr>
        <w:t xml:space="preserve">increases the </w:t>
      </w:r>
      <w:r>
        <w:rPr>
          <w:rStyle w:val="Emphasis"/>
          <w:highlight w:val="cyan"/>
        </w:rPr>
        <w:t xml:space="preserve">frequency</w:t>
      </w:r>
      <w:r>
        <w:rPr>
          <w:rStyle w:val="StyleUnderline"/>
          <w:u w:val="single"/>
          <w:highlight w:val="cyan"/>
        </w:rPr>
        <w:t xml:space="preserve"> of natural </w:t>
      </w:r>
      <w:r>
        <w:rPr>
          <w:rStyle w:val="Emphasis"/>
          <w:highlight w:val="cyan"/>
        </w:rPr>
        <w:t xml:space="preserve">disasters</w:t>
      </w:r>
      <w:r>
        <w:rPr>
          <w:sz w:val="16"/>
          <w:szCs w:val="16"/>
        </w:rPr>
        <w:t xml:space="preserve"> (</w:t>
      </w:r>
      <w:r>
        <w:rPr>
          <w:rStyle w:val="StyleUnderline"/>
          <w:u w:val="single"/>
        </w:rPr>
        <w:t xml:space="preserve">flooding and wildfires</w:t>
      </w:r>
      <w:r>
        <w:rPr>
          <w:sz w:val="16"/>
          <w:szCs w:val="16"/>
        </w:rPr>
        <w:t xml:space="preserve">) </w:t>
      </w:r>
      <w:r>
        <w:rPr>
          <w:rStyle w:val="StyleUnderline"/>
          <w:u w:val="single"/>
        </w:rPr>
        <w:t xml:space="preserve">and extreme weather events</w:t>
      </w:r>
      <w:r>
        <w:rPr>
          <w:sz w:val="16"/>
          <w:szCs w:val="16"/>
        </w:rPr>
        <w:t xml:space="preserve"> (droughts). We have all seen in the last few years how </w:t>
      </w:r>
      <w:r>
        <w:rPr>
          <w:rStyle w:val="StyleUnderline"/>
          <w:u w:val="single"/>
        </w:rPr>
        <w:t xml:space="preserve">these </w:t>
      </w:r>
      <w:r>
        <w:rPr>
          <w:rStyle w:val="StyleUnderline"/>
          <w:u w:val="single"/>
          <w:highlight w:val="cyan"/>
        </w:rPr>
        <w:t xml:space="preserve">disrupt global </w:t>
      </w:r>
      <w:r>
        <w:rPr>
          <w:rStyle w:val="Emphasis"/>
          <w:highlight w:val="cyan"/>
        </w:rPr>
        <w:t xml:space="preserve">food</w:t>
      </w:r>
      <w:r>
        <w:rPr>
          <w:rStyle w:val="StyleUnderline"/>
          <w:u w:val="single"/>
        </w:rPr>
        <w:t xml:space="preserve"> </w:t>
      </w:r>
      <w:r>
        <w:rPr>
          <w:rStyle w:val="StyleUnderline"/>
          <w:u w:val="single"/>
          <w:highlight w:val="cyan"/>
        </w:rPr>
        <w:t xml:space="preserve">supplies</w:t>
      </w:r>
      <w:r>
        <w:rPr>
          <w:sz w:val="16"/>
          <w:szCs w:val="16"/>
        </w:rPr>
        <w:t xml:space="preserve">, </w:t>
      </w:r>
      <w:r>
        <w:rPr>
          <w:rStyle w:val="StyleUnderline"/>
          <w:u w:val="single"/>
          <w:highlight w:val="cyan"/>
        </w:rPr>
        <w:t xml:space="preserve">upset global </w:t>
      </w:r>
      <w:r>
        <w:rPr>
          <w:rStyle w:val="StyleUnderline"/>
          <w:u w:val="single"/>
        </w:rPr>
        <w:t xml:space="preserve">commodity </w:t>
      </w:r>
      <w:r>
        <w:rPr>
          <w:rStyle w:val="Emphasis"/>
          <w:highlight w:val="cyan"/>
        </w:rPr>
        <w:t xml:space="preserve">chains</w:t>
      </w:r>
      <w:r>
        <w:rPr>
          <w:rStyle w:val="StyleUnderline"/>
          <w:u w:val="single"/>
          <w:highlight w:val="cyan"/>
        </w:rPr>
        <w:t xml:space="preserve"> and</w:t>
      </w:r>
      <w:r>
        <w:rPr>
          <w:rStyle w:val="StyleUnderline"/>
          <w:u w:val="single"/>
        </w:rPr>
        <w:t xml:space="preserve"> further </w:t>
      </w:r>
      <w:r>
        <w:rPr>
          <w:rStyle w:val="Emphasis"/>
          <w:highlight w:val="cyan"/>
        </w:rPr>
        <w:t xml:space="preserve">destabilize</w:t>
      </w:r>
      <w:r>
        <w:rPr>
          <w:rStyle w:val="StyleUnderline"/>
          <w:u w:val="single"/>
        </w:rPr>
        <w:t xml:space="preserve"> the already unstable </w:t>
      </w:r>
      <w:r>
        <w:rPr>
          <w:rStyle w:val="StyleUnderline"/>
          <w:u w:val="single"/>
          <w:highlight w:val="cyan"/>
        </w:rPr>
        <w:t xml:space="preserve">financial system</w:t>
      </w:r>
      <w:r>
        <w:rPr>
          <w:sz w:val="16"/>
          <w:szCs w:val="16"/>
        </w:rPr>
        <w:t xml:space="preserve">. Right now, blazing heat in Spain and parts of Asia is disrupting agriculture and putting pressure on already strained ecosystems and supply chains. But </w:t>
      </w:r>
      <w:r>
        <w:rPr>
          <w:rStyle w:val="StyleUnderline"/>
          <w:u w:val="single"/>
          <w:highlight w:val="cyan"/>
        </w:rPr>
        <w:t xml:space="preserve">worsening supply bottlenecks</w:t>
      </w:r>
      <w:r>
        <w:rPr>
          <w:sz w:val="16"/>
          <w:szCs w:val="16"/>
        </w:rPr>
        <w:t xml:space="preserve"> that stoke inflation is only </w:t>
      </w:r>
      <w:r>
        <w:rPr>
          <w:rStyle w:val="StyleUnderline"/>
          <w:u w:val="single"/>
        </w:rPr>
        <w:t xml:space="preserve">part of the price ordinary citizens pay from climate crisis</w:t>
      </w:r>
      <w:r>
        <w:rPr>
          <w:sz w:val="16"/>
          <w:szCs w:val="16"/>
        </w:rPr>
        <w:t xml:space="preserve">. They also have to cope with all kinds of </w:t>
      </w:r>
      <w:r>
        <w:rPr>
          <w:rStyle w:val="StyleUnderline"/>
          <w:u w:val="single"/>
        </w:rPr>
        <w:t xml:space="preserve">new or growing risks</w:t>
      </w:r>
      <w:r>
        <w:rPr>
          <w:sz w:val="16"/>
          <w:szCs w:val="16"/>
        </w:rPr>
        <w:t xml:space="preserve">. For example, in response to the heightened flooding risks, insurance firms are leaving Florida, and larger insurers are cancelling policies among homeowners in the region. Similarly, more than 340,000 Californian homeowners lost private property insurance coverage due to wildfires that are increasing in frequency and intensity and had to turn to an expensive state-backed insurance program. Contrary to the wrong-headed consensus among macroeconomists and central bankers, monetary tightening is incapable of lowering current, and future climate crisis-induced, inflation. US inflation has recently surged due heavily to supply-side causes, including higher import and energy prices, sharp rises in corporate profit margins, and the far-reaching (and continuing) negative impacts of Covid on mostly low-wage labor markets. At the same time, aggregate demand did increase, thanks to unprecedented gains in household wealth during 2020-22, particularly for the richest 10% of US households. Going forward, climate crisis and the general drift to a belligerently multipolar world system are likely to further stress global supply chains, leading to shortfalls in supply – and therefore inflation – as firms shift supply chains around to geopolitically more secure sites. This type of inflation responds to monetary tightening and higher unemployment only at prohibitively high social cost. It requires instead targeted solutions, including (strategic) price controls, new regulations to curb commodity market speculation, and industrial policy and public spending to accelerate the green transition. When supply becomes more variable, fiscal policy also has to adapt: existing explorations of ways to steady demand have to embrace much bolder macroeconomic measures to control over-spending when supply is temporarily constrained. These measures should include taxing windfall profits (of the oil majors and other oligopolists), prioritizing public investment and bank credit for renewable energy generation and decarbonization, antitrust and effective control of overspending by the rich. This does not mean prohibitively high rates of taxation, though we think taxes need to rise on higher incomes and offshore tax havens need to be sealed. Rather, John Maynard Keynes’ suggestion to control wartime inflation by requiring wealthier citizens to save some of their income by investing in interest-paying bonds is a much more humane way of limiting spending than throwing people out of work. Monetary policy has to support such fiscal policy initiatives, rather than obstruct governments by raising interest rates and choking off the multiplier effects of public spending and financing the climate transition. Our thinking about monetary policy has to change. Instead of treating central bankers as powerful, benevolent, technocratic guardians of price and macro stability, it is time to downgrade their role to that of servants of fiscal and industrial policies. These need to be geared toward promoting </w:t>
      </w:r>
      <w:r>
        <w:rPr>
          <w:rStyle w:val="StyleUnderline"/>
          <w:u w:val="single"/>
          <w:highlight w:val="cyan"/>
        </w:rPr>
        <w:t xml:space="preserve">rapid </w:t>
      </w:r>
      <w:r>
        <w:rPr>
          <w:rStyle w:val="Emphasis"/>
          <w:highlight w:val="cyan"/>
        </w:rPr>
        <w:t xml:space="preserve">decarbonization</w:t>
      </w:r>
      <w:r>
        <w:rPr>
          <w:rStyle w:val="StyleUnderline"/>
          <w:u w:val="single"/>
          <w:highlight w:val="cyan"/>
        </w:rPr>
        <w:t xml:space="preserve"> and</w:t>
      </w:r>
      <w:r>
        <w:rPr>
          <w:rStyle w:val="StyleUnderline"/>
          <w:u w:val="single"/>
        </w:rPr>
        <w:t xml:space="preserve"> the </w:t>
      </w:r>
      <w:r>
        <w:rPr>
          <w:rStyle w:val="Emphasis"/>
          <w:highlight w:val="cyan"/>
        </w:rPr>
        <w:t xml:space="preserve">renewable</w:t>
      </w:r>
      <w:r>
        <w:rPr>
          <w:rStyle w:val="StyleUnderline"/>
          <w:u w:val="single"/>
          <w:highlight w:val="cyan"/>
        </w:rPr>
        <w:t xml:space="preserve"> energy transition</w:t>
      </w:r>
      <w:r>
        <w:rPr>
          <w:rStyle w:val="StyleUnderline"/>
          <w:u w:val="single"/>
        </w:rPr>
        <w:t xml:space="preserve">. Only by doing this </w:t>
      </w:r>
      <w:r>
        <w:rPr>
          <w:rStyle w:val="StyleUnderline"/>
          <w:u w:val="single"/>
          <w:highlight w:val="cyan"/>
        </w:rPr>
        <w:t xml:space="preserve">will</w:t>
      </w:r>
      <w:r>
        <w:rPr>
          <w:rStyle w:val="StyleUnderline"/>
          <w:u w:val="single"/>
        </w:rPr>
        <w:t xml:space="preserve"> we be able to </w:t>
      </w:r>
      <w:r>
        <w:rPr>
          <w:rStyle w:val="StyleUnderline"/>
          <w:u w:val="single"/>
          <w:highlight w:val="cyan"/>
        </w:rPr>
        <w:t xml:space="preserve">avoid climate change-induced disruptions</w:t>
      </w:r>
      <w:r>
        <w:rPr>
          <w:rStyle w:val="StyleUnderline"/>
          <w:u w:val="single"/>
        </w:rPr>
        <w:t xml:space="preserve"> and achieve greater price stability.</w:t>
      </w:r>
      <w:r>
        <w:rPr>
          <w:sz w:val="16"/>
          <w:szCs w:val="16"/>
        </w:rPr>
        <w:t xml:space="preserve"> </w:t>
      </w:r>
      <w:r>
        <w:rPr>
          <w:rStyle w:val="StyleUnderline"/>
          <w:u w:val="single"/>
          <w:highlight w:val="cyan"/>
        </w:rPr>
        <w:t xml:space="preserve">If central bankers are unwilling</w:t>
      </w:r>
      <w:r>
        <w:rPr>
          <w:rStyle w:val="StyleUnderline"/>
          <w:u w:val="single"/>
        </w:rPr>
        <w:t xml:space="preserve"> to learn to play second fiddle, they’ll end up fiddling while </w:t>
      </w:r>
      <w:r>
        <w:rPr>
          <w:rStyle w:val="StyleUnderline"/>
          <w:u w:val="single"/>
          <w:highlight w:val="cyan"/>
        </w:rPr>
        <w:t xml:space="preserve">our world </w:t>
      </w:r>
      <w:r>
        <w:rPr>
          <w:rStyle w:val="Emphasis"/>
          <w:highlight w:val="cyan"/>
        </w:rPr>
        <w:t xml:space="preserve">burns</w:t>
      </w:r>
      <w:r>
        <w:rPr>
          <w:rStyle w:val="StyleUnderline"/>
          <w:u w:val="single"/>
        </w:rPr>
        <w:t xml:space="preserve">.</w:t>
      </w:r>
    </w:p>
    <w:p/>
    <w:p>
      <w:pPr>
        <w:pStyle w:val="Heading1"/>
      </w:pPr>
      <w:bookmarkStart w:id="33" w:name="pmd-heading-38b0e070-1562-48ca-93a3-857c5b2c5713"/>
      <w:r>
        <w:t xml:space="preserve">Uniqueness</w:t>
      </w:r>
      <w:bookmarkEnd w:id="33"/>
    </w:p>
    <w:p>
      <w:pPr>
        <w:pStyle w:val="Heading2"/>
      </w:pPr>
      <w:bookmarkStart w:id="34" w:name="pmd-heading-f37cf8a5-0f95-4b9f-a0c5-a081ca741057"/>
      <w:r>
        <w:t xml:space="preserve">Econ Growth</w:t>
      </w:r>
      <w:bookmarkEnd w:id="34"/>
    </w:p>
    <w:p>
      <w:pPr>
        <w:pStyle w:val="Heading3"/>
      </w:pPr>
      <w:bookmarkStart w:id="35" w:name="pmd-heading-526c8b10-e8d5-4096-8012-0f40bed8c848"/>
      <w:r>
        <w:t xml:space="preserve">Uniqueness – Economy Strong</w:t>
      </w:r>
      <w:bookmarkEnd w:id="35"/>
    </w:p>
    <w:p>
      <w:pPr>
        <w:pStyle w:val="Heading4"/>
      </w:pPr>
      <w:bookmarkStart w:id="36" w:name="pmd-heading-85ebb2b7-9507-46c3-abbd-2799e216ca3d"/>
      <w:r>
        <w:t xml:space="preserve">The economy is </w:t>
      </w:r>
      <w:r>
        <w:rPr>
          <w:u w:val="single"/>
        </w:rPr>
        <w:t xml:space="preserve">strong</w:t>
      </w:r>
      <w:r>
        <w:t xml:space="preserve">.</w:t>
      </w:r>
      <w:bookmarkEnd w:id="36"/>
    </w:p>
    <w:p>
      <w:r>
        <w:rPr>
          <w:rStyle w:val="Style13ptBold"/>
        </w:rPr>
        <w:t xml:space="preserve">Sarin et al. 7-8</w:t>
      </w:r>
      <w:r>
        <w:t xml:space="preserve">-26 (Natasha Sarin, Dan Wang and Jillian Weinberger, “Actually, the American Economy Isn’t in Decline ", The New York Times, 7-8-2026, https://www.nytimes.com/2026/07/08/opinion/american-economy-decline-china-europe.html, accessed 7-8-2026) HongruiH</w:t>
      </w:r>
    </w:p>
    <w:p>
      <w:pPr>
        <w:spacing w:after="80"/>
      </w:pPr>
      <w:r>
        <w:rPr>
          <w:sz w:val="16"/>
          <w:szCs w:val="16"/>
        </w:rPr>
        <w:t xml:space="preserve">Despite all its problems, </w:t>
      </w:r>
      <w:r>
        <w:rPr>
          <w:rStyle w:val="StyleUnderline"/>
          <w:u w:val="single"/>
        </w:rPr>
        <w:t xml:space="preserve">the U.S. economy is actually </w:t>
      </w:r>
      <w:r>
        <w:rPr>
          <w:rStyle w:val="StyleUnderline"/>
          <w:u w:val="single"/>
          <w:highlight w:val="cyan"/>
        </w:rPr>
        <w:t xml:space="preserve">outperforming its competitors, China and the European Union</w:t>
      </w:r>
      <w:r>
        <w:rPr>
          <w:sz w:val="16"/>
          <w:szCs w:val="16"/>
        </w:rPr>
        <w:t xml:space="preserve">, two Opinion contributing writers argue in this episode. Natasha Sarin, an economist and law professor, and Dan Wang, an expert on China and manufacturing, are friends in addition to colleagues, and while they often disagree on America’s economic outlook, </w:t>
      </w:r>
      <w:r>
        <w:rPr>
          <w:rStyle w:val="StyleUnderline"/>
          <w:u w:val="single"/>
        </w:rPr>
        <w:t xml:space="preserve">they reach the same conclusion: The </w:t>
      </w:r>
      <w:r>
        <w:rPr>
          <w:rStyle w:val="StyleUnderline"/>
          <w:u w:val="single"/>
          <w:highlight w:val="cyan"/>
        </w:rPr>
        <w:t xml:space="preserve">United States remains in a stronger position than</w:t>
      </w:r>
      <w:r>
        <w:rPr>
          <w:rStyle w:val="StyleUnderline"/>
          <w:u w:val="single"/>
        </w:rPr>
        <w:t xml:space="preserve"> many people realize.</w:t>
      </w:r>
      <w:r>
        <w:t xml:space="preserve"> </w:t>
      </w:r>
      <w:r>
        <w:rPr>
          <w:sz w:val="16"/>
          <w:szCs w:val="16"/>
        </w:rPr>
        <w:t xml:space="preserve">The American Economy Isn’t as Bad as You Might Think Influencers may be “Chinamaxxing,” but </w:t>
      </w:r>
      <w:r>
        <w:rPr>
          <w:rStyle w:val="StyleUnderline"/>
          <w:u w:val="single"/>
        </w:rPr>
        <w:t xml:space="preserve">the</w:t>
      </w:r>
      <w:r>
        <w:rPr>
          <w:rStyle w:val="StyleUnderline"/>
          <w:u w:val="single"/>
          <w:highlight w:val="cyan"/>
        </w:rPr>
        <w:t xml:space="preserve"> U.S. is still the world’s </w:t>
      </w:r>
      <w:r>
        <w:rPr>
          <w:rStyle w:val="Emphasis"/>
          <w:highlight w:val="cyan"/>
        </w:rPr>
        <w:t xml:space="preserve">economic powerhouse</w:t>
      </w:r>
      <w:r>
        <w:t xml:space="preserve">.</w:t>
      </w:r>
      <w:r>
        <w:rPr>
          <w:sz w:val="16"/>
          <w:szCs w:val="16"/>
        </w:rPr>
        <w:t xml:space="preserve"> Below is a transcript of an episode of “The Opinions.” We recommend listening to it in its original form for the full effect. You can do so using the player above or on the NYTimes app, Apple, Spotify, Amazon Music, YouTube, iHeartRadio or wherever you get your podcasts.</w:t>
      </w:r>
      <w:r>
        <w:t xml:space="preserve"> </w:t>
      </w:r>
      <w:r>
        <w:rPr>
          <w:sz w:val="6"/>
          <w:szCs w:val="6"/>
        </w:rPr>
        <w:t xml:space="preserve">The transcript has been lightly edited for length and clarity. Natasha Sarin: Dan and I are friends and also colleagues, and we’ve been spending a lot of time thinking about the United States and our economy over the course of the last many years, and particularly, of recent, this narrative that the United States is in some substantial decline, much like the decline of the Roman Empire many moons ago. Advertisement SKIP ADVERTISEMENT Dan Wang: And last month, we had President Donald Trump organizing a big U.F.C. fight on the lawn of the White House, bringing to mind gladiatorial combat in the stadium. </w:t>
      </w:r>
      <w:r>
        <w:rPr>
          <w:sz w:val="16"/>
          <w:szCs w:val="16"/>
        </w:rPr>
        <w:t xml:space="preserve">Sarin: </w:t>
      </w:r>
      <w:r>
        <w:rPr>
          <w:rStyle w:val="StyleUnderline"/>
          <w:u w:val="single"/>
        </w:rPr>
        <w:t xml:space="preserve">I think our answer to whether we’re witnessing a Roman Empire-type of decline is </w:t>
      </w:r>
      <w:r>
        <w:rPr>
          <w:rStyle w:val="StyleUnderline"/>
          <w:u w:val="single"/>
          <w:highlight w:val="cyan"/>
        </w:rPr>
        <w:t xml:space="preserve">unequivocally no.</w:t>
      </w:r>
      <w:r>
        <w:t xml:space="preserve"> </w:t>
      </w:r>
      <w:r>
        <w:rPr>
          <w:sz w:val="16"/>
          <w:szCs w:val="16"/>
        </w:rPr>
        <w:t xml:space="preserve">Wang: Wait, is it “unequivocally no” or is it “probably not?” And I should just say, now that we’re on this Roman theme, the Roman Empire, according to the historians, declined for like 200 years. So are we witnessing decline? It’s even hard to say. </w:t>
      </w:r>
      <w:r>
        <w:rPr>
          <w:rStyle w:val="StyleUnderline"/>
          <w:u w:val="single"/>
        </w:rPr>
        <w:t xml:space="preserve">But I definitely agree with you that the </w:t>
      </w:r>
      <w:r>
        <w:rPr>
          <w:rStyle w:val="StyleUnderline"/>
          <w:u w:val="single"/>
          <w:highlight w:val="cyan"/>
        </w:rPr>
        <w:t xml:space="preserve">United States is still looking pretty sharp among all of the major blocs in the world.</w:t>
      </w:r>
      <w:r>
        <w:t xml:space="preserve"> </w:t>
      </w:r>
      <w:r>
        <w:rPr>
          <w:sz w:val="16"/>
          <w:szCs w:val="16"/>
        </w:rPr>
        <w:t xml:space="preserve">And so, what we should really try to do is to assess, within these three big blocs — the U.S., China, Europe — how is the U.S. doing? </w:t>
      </w:r>
      <w:r>
        <w:rPr>
          <w:rStyle w:val="StyleUnderline"/>
          <w:u w:val="single"/>
        </w:rPr>
        <w:t xml:space="preserve">And I think that what we are really feeling right now is that the </w:t>
      </w:r>
      <w:r>
        <w:rPr>
          <w:rStyle w:val="StyleUnderline"/>
          <w:u w:val="single"/>
          <w:highlight w:val="cyan"/>
        </w:rPr>
        <w:t xml:space="preserve">U.S. is sort of the </w:t>
      </w:r>
      <w:r>
        <w:rPr>
          <w:rStyle w:val="Emphasis"/>
          <w:highlight w:val="cyan"/>
        </w:rPr>
        <w:t xml:space="preserve">cleanest shirt in the dirty laundry basket</w:t>
      </w:r>
      <w:r>
        <w:t xml:space="preserve">.</w:t>
      </w:r>
      <w:r>
        <w:rPr>
          <w:sz w:val="16"/>
          <w:szCs w:val="16"/>
        </w:rPr>
        <w:t xml:space="preserve"> Let’s think a little bit about what the big strengths and the weaknesses of the American economy are.</w:t>
      </w:r>
      <w:r>
        <w:t xml:space="preserve"> </w:t>
      </w:r>
      <w:r>
        <w:rPr>
          <w:sz w:val="6"/>
          <w:szCs w:val="6"/>
        </w:rPr>
        <w:t xml:space="preserve">Sarin: I think it’s actually a very interesting set of questions, particularly for me, since I tend to focus a lot on what’s happening in the United States, and the nature of our domestic growth and our opportunities and potential. Editors’ Picks Cosmic Conjoined Twins, Caught on Camera Four Seasons Sets Sail, Private Butlers and All $24.5 Million Brownstone Is Brooklyn’s Latest Trophy Sale Advertisement SKIP ADVERTISEMENT </w:t>
      </w:r>
      <w:r>
        <w:rPr>
          <w:sz w:val="16"/>
          <w:szCs w:val="16"/>
        </w:rPr>
        <w:t xml:space="preserve">And there, I feel like the U.S. is almost a tale of two cities, in that partly what is happening is that </w:t>
      </w:r>
      <w:r>
        <w:rPr>
          <w:rStyle w:val="StyleUnderline"/>
          <w:u w:val="single"/>
        </w:rPr>
        <w:t xml:space="preserve">we are an economy with just </w:t>
      </w:r>
      <w:r>
        <w:rPr>
          <w:rStyle w:val="StyleUnderline"/>
          <w:u w:val="single"/>
          <w:highlight w:val="cyan"/>
        </w:rPr>
        <w:t xml:space="preserve">tremendous strength — note that all of the </w:t>
      </w:r>
      <w:r>
        <w:rPr>
          <w:rStyle w:val="Emphasis"/>
          <w:highlight w:val="cyan"/>
        </w:rPr>
        <w:t xml:space="preserve">leading A.I. labs</w:t>
      </w:r>
      <w:r>
        <w:rPr>
          <w:rStyle w:val="StyleUnderline"/>
          <w:u w:val="single"/>
          <w:highlight w:val="cyan"/>
        </w:rPr>
        <w:t xml:space="preserve"> are in the United States,</w:t>
      </w:r>
      <w:r>
        <w:rPr>
          <w:rStyle w:val="StyleUnderline"/>
          <w:u w:val="single"/>
        </w:rPr>
        <w:t xml:space="preserve"> training their models in the United States, contributing meaningfully, they hope, over the near term to </w:t>
      </w:r>
      <w:r>
        <w:rPr>
          <w:rStyle w:val="StyleUnderline"/>
          <w:u w:val="single"/>
          <w:highlight w:val="cyan"/>
        </w:rPr>
        <w:t xml:space="preserve">productivity growth</w:t>
      </w:r>
      <w:r>
        <w:rPr>
          <w:rStyle w:val="StyleUnderline"/>
          <w:u w:val="single"/>
        </w:rPr>
        <w:t xml:space="preserve"> that’s going to be realized in the United States.</w:t>
      </w:r>
      <w:r>
        <w:t xml:space="preserve"> </w:t>
      </w:r>
      <w:r>
        <w:rPr>
          <w:sz w:val="16"/>
          <w:szCs w:val="16"/>
        </w:rPr>
        <w:t xml:space="preserve">Also, </w:t>
      </w:r>
      <w:r>
        <w:rPr>
          <w:rStyle w:val="StyleUnderline"/>
          <w:u w:val="single"/>
        </w:rPr>
        <w:t xml:space="preserve">SpaceX’s I.P.O., just a few weeks ago, made </w:t>
      </w:r>
      <w:r>
        <w:rPr>
          <w:rStyle w:val="StyleUnderline"/>
          <w:u w:val="single"/>
          <w:highlight w:val="cyan"/>
        </w:rPr>
        <w:t xml:space="preserve">many multimillionaires here in the United States.</w:t>
      </w:r>
      <w:r>
        <w:rPr>
          <w:sz w:val="16"/>
          <w:szCs w:val="16"/>
        </w:rPr>
        <w:t xml:space="preserve"> So really remarkable and a lot of that remarkableness has to do with the fact that — Dan, you and I are both immigrants to the United States, and we are not alone in that. A very substantial number of Fortune 500 companies have been started in this country by immigrants and the children of immigrants.</w:t>
      </w:r>
      <w:r>
        <w:t xml:space="preserve"> </w:t>
      </w:r>
      <w:r>
        <w:rPr>
          <w:sz w:val="2"/>
          <w:szCs w:val="2"/>
        </w:rPr>
        <w:t xml:space="preserve">And that’s because of something that sounds kind of cheesy, I guess, but is really deep and true about the nature of the American dream: I you want to innovate, if you want to build, if you’re an entrepreneur, you disproportionately are likely to want to come to this country to have access to a network that is interested in mobilizing those types of ideas and, frankly, dollars that are potentially going to be invested in your opportunities for upward growth. Not just for you, but for starting a company that is able to employ thousands or tens of thousands of people, like the Googles of the world, or like the Microns of the world. A lot of those fundamental tenets, about what makes the American economy great and remarkable, I worry are under some attack. And you see that with attacks on skilled immigrants that are coming in this country at the moment. I’m a law professor. I think a lot about threats to the rule of law and to institutions, and what it means when foreign investors start to get a little bit nervous about whether they can truly trust that when a court in this country makes a ruling, with respect to an important business question, whether that ruling is going to ultimately be respected. And I think all of those questions have always kind of just been assumed. The answer to them was yes. But I worry that the dysfunction — and the movement away from a nation that is really built on the rule of law to a nation that shifts, such that it is about deals and deal making with this administration — is one that has economic consequences that are really likely to reverberate. Advertisement SKIP ADVERTISEMENT Wang: A lot of it is pretty scary. And when I take a look at a lot of the parts of the economy that are not tech — that are not, let’s say, finance — there’s still quite a lot of dysfunction in a lot of these different places. My home is in the State of Michigan. Michigan has been a net loser in manufacturing over basically the last five decades, as the Detroit Big Three automakers have gone, steadily, away. A lot of the automotive jobs have moved to different parts of the United States. Some of it has moved to Canada and Mexico. There’s a lot of manufacturing weakness. And what really struck me, with President Trump’s announcement of tariffs over Liberation Day last year, was how other countries were able to retaliate, especially China, by withholding key materials from the U.S. And so, in the case of China, top leader Xi Jinping decided not to sell rare earths and magnets to the U.S. Automotive plants started shutting down, and this is when we started discovering that there are all of these critical vulnerabilities, not just with rare earths and magnets, but a lot of antibiotics are made in China, a lot of cardiovascular drugs are made in China. So is the U.S. a really strong economy if it is so dependent on other countries for a lot of these critical, big technologies? I want to ask you a little bit more about what worries you most about the economy. Not just the broader issues of rule of law — not just the broader issues of erosion of democracy — but the economy as it is. How is our fiscal capacity doing, and how is the U.S. able to maneuver through all of these issues around debt and deficits? Sarin: Let’s define some of the issues maybe to start. If you think about the deficits that the U.S. government runs, what that essentially means is that we spend more each year than we are bringing in. That’s both because we’re spending a fair amount — and by the way, that spending is going to go up over the course of the next many years, somewhat mechanically, as our population ages and, for example, we’re paying out more beneficiaries of Social Security. Advertisement SKIP ADVERTISEMENT On the flip side, the United States is an incredibly low-tax country. We are No. 32 out of 38 O.E.C.D. countries, with respect to how much revenue we bring in every year for the country through tax collection. And so, what you have is a delta between what we spend and what we bring in, and that difference is growing pretty sizably over time. Right now, it’s something like 6 percent of G.D.P. It is going to increase over the next decade to something like 8 percent or 9 percent. Wang: And that’s over a trillion dollars already right now, right? So our deficit every year, the amount that’s going up to debt, is going to rise higher and higher. Sign up for the Opinion Today newsletter Get expert analysis of the news and a guide to the big ideas shaping the world every weekday morning. Get it sent to your inbox. Sarin: Yeah. And sometimes people say — as they’re trying to make the case for why we need to be more fiscally responsible — things like: “No parent would let their child run these sorts of credit card bills.” They would say it’s OK that they’re spending so much more than their allowance if they’re young or than they’re making as young adults. That’s not exactly the right way to think about it from the perspective of the U.S. government, of course. Because we print our own currency. So we print the dollars that we’re spending. And so, you might think, “Well, so why should I care?” Wang: What’s there to worry about? Sarin: Like, “trillions of dollars here, trillions of dollars here, who really cares? And can’t we just print more money?” And there’s those funny memes I’m sure you’ve seen, like, “Money printer go brr.” So that’s this genre of argument. Advertisement SKIP ADVERTISEMENT And I’ve never been that sympathetic with this genre of argument, in part because we know that there are really substantial costs for the economy associated with running really large deficits. One of the costs is that it turns out that you spend a lot of your dollars on servicing your existing debt. What’s also true, when you’re running really high deficits, is that you’re in a situation where that type of expenditure leads to higher interest rates. Because it means that there’s more debt outstanding for the U.S. government, so our borrowers are going to say: “Well, I’m going to charge you more, maybe because I’m less certain that you’re going to pay me back, or just maybe because the existing amount of debt that we have outstanding is quite significant.” And that means higher interest rates, not just for the U.S. government, but also for all of us as we’re looking to buy houses or buy cars. So I worry that these costs are pretty significant, and that’s even outside of the idea that we get into some sort of crisis, where we’re dragging down our economy’s capacity as a result of the checks that we’ve already paid out and that we’re having trouble financing. We started this conversation with the question of: Where are we in the United States vis-à-vis other countries, and potentially vis-à-vis our own economic decline? You are a China expert who’s spent the last few weeks actually in the country. And I’m curious, having been there, having spent time there, what’s the view on the ground? And particularly, how competitive does it feel like to you vis-à-vis the United States? Wang: Maybe the United States is not facing a Roman-style decline, but the Chinese have their own form of decline. So it’s my first time back, essentially, in three years. I used to live, for six years, in China between Hong Kong, Beijing and Shanghai. And what I was really struck by, being in China right now, is how wonderful and livable a lot of the cities are. The city of Shanghai grows ever better. It was partially built by the French. It’s full of these leafy boulevards, and it’s become a quieter city since I’ve lived there. All of the cars are honking a little bit less, all of the fleet has been electrified, and the coffees are getting increasingly amazing. Advertisement SKIP ADVERTISEMENT </w:t>
      </w:r>
      <w:r>
        <w:rPr>
          <w:sz w:val="16"/>
          <w:szCs w:val="16"/>
        </w:rPr>
        <w:t xml:space="preserve">So 20 years ago, there were not that many Starbucks in China, but now you have all of these amazing coffee creations. </w:t>
      </w:r>
      <w:r>
        <w:rPr>
          <w:rStyle w:val="StyleUnderline"/>
          <w:u w:val="single"/>
        </w:rPr>
        <w:t xml:space="preserve">At the same time, I also saw that </w:t>
      </w:r>
      <w:r>
        <w:rPr>
          <w:rStyle w:val="StyleUnderline"/>
          <w:u w:val="single"/>
          <w:highlight w:val="cyan"/>
        </w:rPr>
        <w:t xml:space="preserve">China’s economy is remarkably weak in many, many ways: The property bubble has burst; youth unemployment is really high.</w:t>
      </w:r>
      <w:r>
        <w:rPr>
          <w:sz w:val="16"/>
          <w:szCs w:val="16"/>
        </w:rPr>
        <w:t xml:space="preserve"> </w:t>
      </w:r>
      <w:r>
        <w:rPr>
          <w:sz w:val="2"/>
          <w:szCs w:val="2"/>
        </w:rPr>
        <w:t xml:space="preserve">Even though Shanghai is a really amazing city, people aren’t really having kids. And so, the startling contrast that I feel in China right now is that people are living in this serene discontent, in which their lives are pretty good. If you’re a young person, you can expect really amazing bowls of noodles that are really cheap, you can charge your electric vehicle in a pretty cheap way. There’s all sorts of beautiful things that you get to see. Yet people are kind of discontented, because there’s all of these problems with the Chinese economy right now, and people don’t necessarily have a tremendous amount of hope for the future. And that is always what I’m trying to grapple with in China now. Sarin: One of the things I think about — based a lot on your work, Dan — about China is its capacity to build. And I think about that sort of dynamism a lot, as we’re thinking about this artificial intelligence revolution, and the ways in which China is playing an incredibly prominent role. And I wonder if you can actually see that in some sense in China presently, as you’re walking around or as you’re having conversations with people. Does it feel like the economy is dynamic and evolving in ways that are kind of revolutionary as a result of artificial intelligence? Wang: There’s all sorts of ways in which China still feels like it is building the future. So the subway lines are still expanding in a lot of cities. The air pollution has dropped pretty substantially. Every one in two cars sold in China is electric, and it’s much closer than the one in 10 cars sold in the U.S. There’s more robots on the roads, too. There’s people nervous and excited about A.I. as well. Advertisement SKIP ADVERTISEMENT There’s been a new phenomenon, in the U.S., called Chinamaxxing. Have you heard of this? Sarin: No. What is Chinamaxxing? Wang: “Maxxing” is mostly a social media phantasm, but a lot of people have been looking at these videos of the skyline of Shanghai or the skyline of Chongqing, which is really amazing — there’s these drone shows out there. And people are feeling like, “Oh, you know, you’re meeting me at a very Chinese time of my life.” You’re drinking tea more. You’re wearing slippers inside the house. People are playing mahjong more. Maybe your students — Sarin: Not just my students. My mother is obsessed with mahjong. They have a club. They play every week. Wang: I’ll play with her. Sarin: She’s Chinamaxxing is what you’re saying. Wang: She’s Chinamaxxing, too. And it’s attracting some more people, including young people, who feel like they haven’t been able to see China for quite a while. And more people, more Americans, are starting to visit China and have a good time there. Sarin: It’s not just China. You’re seeing American citizens sort of moving abroad in record numbers. I have conversations all the time with people who are thinking about whether or not they can get citizenship in other countries. Maybe that’s a result of the ways in which they’re viewing our political dysfunction and wanting some sort of alternative. I feel like that is kind of at the forefront of at least parts of the American ethos at the moment, and I wonder what’s driving that. Advertisement SKIP ADVERTISEMENT Wang: This is the contradiction with the U.S. We can take a look at this situation with the U.S. inequality — how narrow the cone of growth is with data center spending and quite a lot of tech — and we can see all of these problems on the horizon. What is going to happen with rule of law? What is going to happen with demographics? What is going to happen with our research universities and everything else? My feeling is still that, when I’m in the U.S., this country has all of these amazing advantages that other regions don’t. And I think it is often immigrants who are able to see America the most clearly. Some people who are, let’s say, on the right side of the political spectrum don’t really want to acknowledge any issues with the United States. And then, sometimes people on the left side of the political spectrum can only acknowledge the problems and all of the many terrible things, let’s say, that are very real and valid that the United States has not yet corrected. And so, when I’m walking around in Europe — and I spend quite a lot of time there — one of the things I’m telling the Europeans is that I think that Europe is amazing in all sorts of ways. I was just in Switzerland, there’s amazing croissants, all sorts of really good things.</w:t>
      </w:r>
      <w:r>
        <w:t xml:space="preserve"> </w:t>
      </w:r>
      <w:r>
        <w:rPr>
          <w:sz w:val="16"/>
          <w:szCs w:val="16"/>
        </w:rPr>
        <w:t xml:space="preserve">But </w:t>
      </w:r>
      <w:r>
        <w:rPr>
          <w:rStyle w:val="StyleUnderline"/>
          <w:u w:val="single"/>
        </w:rPr>
        <w:t xml:space="preserve">what Europe doesn’t seem like it has, relative to the United States, is </w:t>
      </w:r>
      <w:r>
        <w:rPr>
          <w:rStyle w:val="StyleUnderline"/>
          <w:u w:val="single"/>
          <w:highlight w:val="cyan"/>
        </w:rPr>
        <w:t xml:space="preserve">deep capital markets that are really able to muster enough capital to bet the farm on transformative new technologies.</w:t>
      </w:r>
      <w:r>
        <w:t xml:space="preserve"> </w:t>
      </w:r>
      <w:r>
        <w:rPr>
          <w:sz w:val="16"/>
          <w:szCs w:val="16"/>
        </w:rPr>
        <w:t xml:space="preserve">Sarin: Why do capital markets matter, relative to croissants?</w:t>
      </w:r>
      <w:r>
        <w:t xml:space="preserve"> </w:t>
      </w:r>
      <w:r>
        <w:rPr>
          <w:sz w:val="16"/>
          <w:szCs w:val="16"/>
        </w:rPr>
        <w:t xml:space="preserve">Wang: Well, the croissants matter quite a lot as well, but the capital markets also do.</w:t>
      </w:r>
      <w:r>
        <w:t xml:space="preserve"> </w:t>
      </w:r>
      <w:r>
        <w:rPr>
          <w:sz w:val="16"/>
          <w:szCs w:val="16"/>
        </w:rPr>
        <w:t xml:space="preserve">Advertisement</w:t>
      </w:r>
      <w:r>
        <w:t xml:space="preserve"> </w:t>
      </w:r>
      <w:r>
        <w:rPr>
          <w:sz w:val="16"/>
          <w:szCs w:val="16"/>
        </w:rPr>
        <w:t xml:space="preserve">SKIP ADVERTISEMENT</w:t>
      </w:r>
      <w:r>
        <w:t xml:space="preserve"> </w:t>
      </w:r>
      <w:r>
        <w:rPr>
          <w:sz w:val="16"/>
          <w:szCs w:val="16"/>
        </w:rPr>
        <w:t xml:space="preserve">When we have a lot of savings, when we have these really big important technologies — whether these were, let’s say, semiconductors in the past, or telecommunications equipment, or A.I., or name your pick of really big, new sources of growth, not the five-century-old croissants — we need to be able to muster enough effort really to try to make these a reality and to try to spread these benefits, and control their risks and really try to push forward our standards of living. And the Europeans haven’t really been able to do quite a lot of that. They’re mostly buyers of American technologies.</w:t>
      </w:r>
      <w:r>
        <w:t xml:space="preserve"> </w:t>
      </w:r>
      <w:r>
        <w:rPr>
          <w:sz w:val="16"/>
          <w:szCs w:val="16"/>
        </w:rPr>
        <w:t xml:space="preserve">They’re not really able to produce a lot of these leading new technologies. It really is true that they’re much, much more regulated, so they have to spend a lot more time focused on regulatory reviews and license approvals. And the other big thing that Europe doesn’t have is elites that are able to renew themselves through immigration.</w:t>
      </w:r>
      <w:r>
        <w:t xml:space="preserve"> </w:t>
      </w:r>
      <w:r>
        <w:rPr>
          <w:sz w:val="16"/>
          <w:szCs w:val="16"/>
        </w:rPr>
        <w:t xml:space="preserve">And Europe certainly has had a lot of refugees show up at its doorstep, and these people have been able to integrate somewhat into the European economy, but not really into the ranks of the elites — and not without triggering some sort of a broader backlash among the native-born in, let’s say, France and Germany, where the right-populist parties are outpolling the incumbent parties now.</w:t>
      </w:r>
      <w:r>
        <w:t xml:space="preserve"> </w:t>
      </w:r>
      <w:r>
        <w:rPr>
          <w:sz w:val="16"/>
          <w:szCs w:val="16"/>
        </w:rPr>
        <w:t xml:space="preserve">And so, when we are taking a look at the American economy, </w:t>
      </w:r>
      <w:r>
        <w:rPr>
          <w:rStyle w:val="StyleUnderline"/>
          <w:u w:val="single"/>
        </w:rPr>
        <w:t xml:space="preserve">what we’re seeing is that the </w:t>
      </w:r>
      <w:r>
        <w:rPr>
          <w:rStyle w:val="StyleUnderline"/>
          <w:u w:val="single"/>
          <w:highlight w:val="cyan"/>
        </w:rPr>
        <w:t xml:space="preserve">U.S. dollar is still really important. Plenty of people still want to buy American debt,</w:t>
      </w:r>
      <w:r>
        <w:rPr>
          <w:rStyle w:val="StyleUnderline"/>
          <w:u w:val="single"/>
        </w:rPr>
        <w:t xml:space="preserve"> which is able to fund some of our deficits and allow us to do all the things that we want to do.</w:t>
      </w:r>
      <w:r>
        <w:rPr>
          <w:sz w:val="16"/>
          <w:szCs w:val="16"/>
        </w:rPr>
        <w:t xml:space="preserve"> And it’s not really clear to me that in spite of America’s problems, people are really moving all of their assets out of the U.S. to, let’s say, buy German bonds instead.</w:t>
      </w:r>
      <w:r>
        <w:t xml:space="preserve"> </w:t>
      </w:r>
      <w:r>
        <w:rPr>
          <w:sz w:val="16"/>
          <w:szCs w:val="16"/>
        </w:rPr>
        <w:t xml:space="preserve">So Europe is not necessarily doing super well. </w:t>
      </w:r>
      <w:r>
        <w:rPr>
          <w:rStyle w:val="StyleUnderline"/>
          <w:u w:val="single"/>
        </w:rPr>
        <w:t xml:space="preserve">Europe’s share of American G.D.P. has been kind of stuck at around </w:t>
      </w:r>
      <w:r>
        <w:rPr>
          <w:rStyle w:val="Emphasis"/>
          <w:highlight w:val="cyan"/>
        </w:rPr>
        <w:t xml:space="preserve">70 percent</w:t>
      </w:r>
      <w:r>
        <w:rPr>
          <w:rStyle w:val="StyleUnderline"/>
          <w:u w:val="single"/>
        </w:rPr>
        <w:t xml:space="preserve"> of America’s levels for quite a long time.</w:t>
      </w:r>
      <w:r>
        <w:t xml:space="preserve"> </w:t>
      </w:r>
      <w:r>
        <w:rPr>
          <w:sz w:val="6"/>
          <w:szCs w:val="6"/>
        </w:rPr>
        <w:t xml:space="preserve">Advertisement SKIP ADVERTISEMENT Sarin: It didn’t recover as well from the pandemic, right? Wang: There’s all sorts of ways in which Europe cannot recover very well. It cannot pursue new opportunities, and they can’t even fix air conditioning. They can’t even get the air conditioning in France when it’s so hot. Sarin: Is that a cultural thing, or is that a wealth thing? Wang: I think a lot of this is that Europeans have this self-conception that they know how to deal with heat. You know, the Italians know that they keep out of the sun in the afternoon and they air it out in the morning. Sarin: I do not know how to deal with heat and I’m Indian, so I guess I should, but I do not. Wang: My personal interest in this is that my mother-in-law lives in Austria. She’s Austrian, and in order for her to get an air conditioning unit in her building, you need to have unanimous approval from all of the other Austrian residents inside the building. And when are you going to get a bunch — Sarin: We have versions of that with our co-op boards and all that. It’s just that air conditioning is normalized in a way that everyone has it. Wang: Well, maybe New York City co-op boards are America’s answer to European stagnation. Sarin: I have long said, about the United States — and part of the reason why you’ve seen all of this, over the course of the last two years, you’ve seen us initiate trade wars that have driven up the effective tariff rate to levels we haven’t seen in this country for almost a century. Advertisement SKIP ADVERTISEMENT You’ve seen us start conflicts, seizing the president of another sovereign nation or in Venezuela, or this conflict that we’re seeing in Iran, where the nature of the United States as a stable hand in the world — and kind of a trusted ally — has really disintegrated pretty meaningfully. And yet,</w:t>
      </w:r>
      <w:r>
        <w:rPr>
          <w:sz w:val="16"/>
          <w:szCs w:val="16"/>
        </w:rPr>
        <w:t xml:space="preserve"> </w:t>
      </w:r>
      <w:r>
        <w:rPr>
          <w:rStyle w:val="StyleUnderline"/>
          <w:u w:val="single"/>
        </w:rPr>
        <w:t xml:space="preserve">you haven’t actually seen much impact on a lot of indicators of how much other countries, and frankly investors, trust the United States, right? </w:t>
      </w:r>
      <w:r>
        <w:rPr>
          <w:rStyle w:val="StyleUnderline"/>
          <w:u w:val="single"/>
          <w:highlight w:val="cyan"/>
        </w:rPr>
        <w:t xml:space="preserve">Dollars are still flowing into this economy. The stock market is booming.</w:t>
      </w:r>
      <w:r>
        <w:rPr>
          <w:rStyle w:val="StyleUnderline"/>
          <w:u w:val="single"/>
        </w:rPr>
        <w:t xml:space="preserve"> We’re in a situation where it’s relatively easy to find people to finance our very large stock of both public debt from the government and private debt that’s coming from a lot of these booming A.I. companies.</w:t>
      </w:r>
      <w:r>
        <w:t xml:space="preserve"> </w:t>
      </w:r>
      <w:r>
        <w:rPr>
          <w:sz w:val="2"/>
          <w:szCs w:val="2"/>
        </w:rPr>
        <w:t xml:space="preserve">And so, why is that? And I think part of the explanation is a little bit what you’re describing: Like, where else are the dollars to go? They’re not going to go to China, where foreign investment has basically fallen off as a result of real concerns about the rule of law, about the tendency of an authoritarian government to inflate the economic picture that it presents the world. And frankly, they’re not going to go to Europe, because it has its own type of dysfunction, its own problems with respect to its debt, which are more significant in meaningful ways than the United States’. Wang: Yes. And this is the really striking thing — when I was just in China over the past month, taking a look at the heavy hand of the government in trying to control a lot of elements of society and the economy, I’m still seeing so many of these shock tactics that the government has done that have really hurt the confidence of a lot of people. So, Natasha, when you bring up some of the issues with the transactionalism of the Trump administration, I’m still thinking that, well, the only thing worse than transactionalism is running roughshod through the lives of the people, with things like the “zero Covid” policy, which has still traumatized a big city like Shanghai, in which something like 25 million people were unable to leave their home for roughly 10 weeks in the spring of 2022. Advertisement SKIP ADVERTISEMENT Xi Jinping has also triggered a really big property correction. So the Communist Party has decided that property values are too high in China, and so they try to prick this bubble. It ruined a lot of developers. And property prices have fallen by roughly one third since their peak about five years ago. And when so many Chinese households have most of their savings in the property market, and the value of that falls by one-third, people are really feeling a lot poorer. And when I’m taking a look at China, I see all of these amazing products. Yes, much better electric vehicles — much better, much cheaper. I spend a lot of time talking about how much Chinese developers, as well as the Chinese state, have built energy in China. So last year, China built 300 gigawatts of solar power. What that really translates to is that when a Chinese consumer charges their electric vehicle to a full range, it costs them on the order of about 13 dollars, essentially, to have a full tank of gas. And that’s what enormous amounts of energy investments really mean. So they’re getting better electric vehicles, they’re getting better coffees. They’re even getting better croissants, which I have enjoyed in Shanghai as well. But what you’re also seeing is kind of a skittish consumer that isn’t really able to spend. They have all of these big uncertainties about the value of their investments. The Chinese stock market has not boomed as much. The Chinese A.I. labs — which are kind of the only peers in the world relative to the American labs — they’re able to deploy about 10 percent, roughly, of the capital of the American A.I. labs, in part because of American export controls, in part because the environment is a little bit more uncertain over there. And what’s really striking to me, with China right now, is how few people are having kids. So, according to the official statistics in China, China’s total fertility rate is about 1.0. So an average number of children that a family can expect to have is one. By comparison, in the U.S., it’s roughly 1.6, 1.7. Advertisement SKIP ADVERTISEMENT Sarin: Also declining, pretty substantially, but not nearly as substantially as China. Wang: Not nearly as substantially as China. And you know what China also doesn’t have? Many immigrants. There’s this Irish writer, his name’s Sam Enright, who put out this really astonishing calculation to me, that the country of Ireland — a country of six million people — has about just as many immigrants as the People’s Republic of China, 1.4 billion. Both of them have about one million foreign-born people.So, you know, there’s all sorts of ways in which — Sarin: Can you connect that to the autocracy and to “zero Covid,” and to the skittishness of the consumer? Do you think those are drivers to why people aren’t immigrating to China? I mean, you said that we’re all Chinamaxxing, so why aren’t people immigrating there? But also, why aren’t dollars flowing there? Because a real worry that I have is: We made a lot of choices, in the ’90s, to open the world, to have China join the World Trade Organization, and the hope was that China would look more like the United States at this moment in time. And what I worry we’ve seen in recent years is that the United States is starting to look more like China. And in that world, I should be worried, in the future, about exactly what you’re describing coming to the U.S. I should be worried about the skittishness of our consumers and the lack of foreign investment and the lack of immigrants — and you’re already starting to see, anecdotal evidence at least, that some of that is happening. Wang: One of these exercises I did recently was I pulled out the list of statements that President Trump has made about President Xi, and President Trump said that President Xi is brilliant, so smart, comes almost out of “central casting.” I have a hard time parsing what that last bit means. It’s as if Xi Jinping is as handsome as Tom Cruise or something. Advertisement SKIP ADVERTISEMENT But I think what is really scary is that Trump is also emulating Xi in maybe taking an equity stake in a company here and there. Sarin: It’s moving in the direction of state-based capitalism, right? That’s kind of the description of the plan. That was the description with Intel. That’s the description of a lot of — if you listen to what David Sacks is saying about some of these A.I. labs and the idea that the government should take an equity stake in them — that is quite similar to the Chinese model in ways that I feel like are pretty concerning. Wang: State capitalism with American characteristics, in which the White House as well as the Department of Defense, have already taken equity stakes in companies like Intel, like MP Materials, and that is very, very real. And so, when I’m thinking through some of these issues, I think that it’s definitely the case that we have a lot to worry about; that the Trump administration, in a lot of ways, seems very intent on throwing away a lot of America’s best advantages. How can it possibly be a bad thing that so many of the world’s most ambitious people want to move to the United States and build their families and build their companies right here? Why should we possibly drive some of them into the arms of China? Because there are so many of these A.I. researchers that are of Chinese descent, that have attended Chinese universities, that are Chinese nationals, and isn’t it better that all of these amazing A.I. researchers are creating companies in Silicon Valley, rather than in Beijing or Shenzhen or Shanghai? Advertisement SKIP ADVERTISEMENT But I think the autocracy of China is still kind of a limiting factor for how far China can go. There are all sorts of problems with demography, with the political system there. Next year, Xi Jinping is going to give himself another five-year term at the 21st Party Congress. He’ll be in charge for almost 20 years. And at that point, Xi Jinping is still kind of a young man. In 10 more years, he’ll be old enough to run for U.S. president. So, you know, there’s all sorts of ways in which Xi is aging. I think it’s going to be self-destructive. And when you take a look at all of these economic issues — confidence issues, demographic issues — China seems to me to be losing its position.</w:t>
      </w:r>
      <w:r>
        <w:rPr>
          <w:sz w:val="16"/>
          <w:szCs w:val="16"/>
        </w:rPr>
        <w:t xml:space="preserve"> But </w:t>
      </w:r>
      <w:r>
        <w:rPr>
          <w:rStyle w:val="StyleUnderline"/>
          <w:u w:val="single"/>
        </w:rPr>
        <w:t xml:space="preserve">I think when investors — with whom you and I speak to on a pretty regular basis — when they’re taking a look at everywhere else, it doesn’t really seem like </w:t>
      </w:r>
      <w:r>
        <w:rPr>
          <w:rStyle w:val="StyleUnderline"/>
          <w:u w:val="single"/>
          <w:highlight w:val="cyan"/>
        </w:rPr>
        <w:t xml:space="preserve">any other major bloc is going to be a really amazing challenge to the United States.</w:t>
      </w:r>
      <w:r>
        <w:t xml:space="preserve"> </w:t>
      </w:r>
      <w:r>
        <w:rPr>
          <w:sz w:val="16"/>
          <w:szCs w:val="16"/>
        </w:rPr>
        <w:t xml:space="preserve">Sarin: It’s both like this great blessing, right? If you think about the 20-year trajectory of countries in Europe that we’ve been talking about, of China, we haven’t talked that much about India, but India as well. </w:t>
      </w:r>
      <w:r>
        <w:rPr>
          <w:rStyle w:val="StyleUnderline"/>
          <w:u w:val="single"/>
        </w:rPr>
        <w:t xml:space="preserve">If you compare the U.S. trajectory to the rest of the world, you should be feeling, on a host of dimensions, </w:t>
      </w:r>
      <w:r>
        <w:rPr>
          <w:rStyle w:val="StyleUnderline"/>
          <w:u w:val="single"/>
          <w:highlight w:val="cyan"/>
        </w:rPr>
        <w:t xml:space="preserve">pretty good about where the U.S. sits — particularly with respect to its ability to harvest the potential for deep increases in productivity and economic growth that are coming on the heels of artificial intelligence.</w:t>
      </w:r>
      <w:r>
        <w:t xml:space="preserve"> </w:t>
      </w:r>
      <w:r>
        <w:rPr>
          <w:sz w:val="16"/>
          <w:szCs w:val="16"/>
        </w:rPr>
        <w:t xml:space="preserve">That, to be clear, is going to create a whole host of problems, potentially, right? Because if Dario Amodei, who runs Anthropic, is right —</w:t>
      </w:r>
      <w:r>
        <w:t xml:space="preserve"> </w:t>
      </w:r>
      <w:r>
        <w:rPr>
          <w:sz w:val="16"/>
          <w:szCs w:val="16"/>
        </w:rPr>
        <w:t xml:space="preserve">Wang: With the unemployment rate shooting up to 20 percent is what he said.</w:t>
      </w:r>
      <w:r>
        <w:t xml:space="preserve"> </w:t>
      </w:r>
      <w:r>
        <w:rPr>
          <w:sz w:val="16"/>
          <w:szCs w:val="16"/>
        </w:rPr>
        <w:t xml:space="preserve">Sarin: Even if that is a massive exaggeration, getting an unemployment rate that’s at 10 percent, and massive displacement of white-collar work, is a big deal and a big economic problem that this country is going to have to confront, at a time when it already has a ton of debt outstanding and needs to figure out how to make new investments.</w:t>
      </w:r>
      <w:r>
        <w:t xml:space="preserve"> </w:t>
      </w:r>
      <w:r>
        <w:rPr>
          <w:sz w:val="16"/>
          <w:szCs w:val="16"/>
        </w:rPr>
        <w:t xml:space="preserve">Advertisement</w:t>
      </w:r>
      <w:r>
        <w:t xml:space="preserve"> </w:t>
      </w:r>
      <w:r>
        <w:rPr>
          <w:sz w:val="16"/>
          <w:szCs w:val="16"/>
        </w:rPr>
        <w:t xml:space="preserve">SKIP ADVERTISEMENT</w:t>
      </w:r>
      <w:r>
        <w:t xml:space="preserve"> </w:t>
      </w:r>
      <w:r>
        <w:rPr>
          <w:sz w:val="16"/>
          <w:szCs w:val="16"/>
        </w:rPr>
        <w:t xml:space="preserve">But </w:t>
      </w:r>
      <w:r>
        <w:rPr>
          <w:rStyle w:val="StyleUnderline"/>
          <w:u w:val="single"/>
        </w:rPr>
        <w:t xml:space="preserve">it still feels like what you’re describing is — and I think this is my view, too — that the </w:t>
      </w:r>
      <w:r>
        <w:rPr>
          <w:rStyle w:val="StyleUnderline"/>
          <w:u w:val="single"/>
          <w:highlight w:val="cyan"/>
        </w:rPr>
        <w:t xml:space="preserve">U.S. is best positioned to harness the potential of the next decade, or two decades, relative to anyone else across the globe.</w:t>
      </w:r>
      <w:r>
        <w:rPr>
          <w:sz w:val="16"/>
          <w:szCs w:val="16"/>
        </w:rPr>
        <w:t xml:space="preserve"> But I worry that that’s like a blessing and a curse, in that best positioning actually discourages us from doing a lot about really deep problems that we have — problems about government spending and deficits that we’re running, but also, frankly, about problems about increasing inequality, and the fact that we’re in a country where a lot of people feel like they are being left behind in ways that are showing up in our political outcomes and our discourse, but also in ways that are showing up in the day-to-day lives of people, particularly in the last few months, when they’ve watched their wages and wage growth be fully eaten away by increases in energy prices associated with this war.</w:t>
      </w:r>
      <w:r>
        <w:t xml:space="preserve"> </w:t>
      </w:r>
      <w:r>
        <w:rPr>
          <w:sz w:val="16"/>
          <w:szCs w:val="16"/>
        </w:rPr>
        <w:t xml:space="preserve">Wang: Complacency is always really bad, and implosion is always an option. There’s all sorts of ways in which people are very nervous about the remaining two and a half years of the Trump administration. And I think the really scary thing is that confidence is something that’s pretty easy to break.</w:t>
      </w:r>
      <w:r>
        <w:t xml:space="preserve"> </w:t>
      </w:r>
      <w:r>
        <w:rPr>
          <w:sz w:val="16"/>
          <w:szCs w:val="16"/>
        </w:rPr>
        <w:t xml:space="preserve">And nobody ever expects a financial crisis in exactly the same shape that they emerge in. And when these financial crises come, they come lightning fast and catch everyone off guard. So it’s never OK to be complacent. But </w:t>
      </w:r>
      <w:r>
        <w:rPr>
          <w:rStyle w:val="StyleUnderline"/>
          <w:u w:val="single"/>
        </w:rPr>
        <w:t xml:space="preserve">it’s still, I think, OK to </w:t>
      </w:r>
      <w:r>
        <w:rPr>
          <w:rStyle w:val="StyleUnderline"/>
          <w:u w:val="single"/>
          <w:highlight w:val="cyan"/>
        </w:rPr>
        <w:t xml:space="preserve">celebrate what the United States has right now,</w:t>
      </w:r>
      <w:r>
        <w:rPr>
          <w:rStyle w:val="StyleUnderline"/>
          <w:u w:val="single"/>
        </w:rPr>
        <w:t xml:space="preserve"> and not really be too fearful yet that the Europeans are going to solve their growth problems.</w:t>
      </w:r>
      <w:r>
        <w:rPr>
          <w:sz w:val="16"/>
          <w:szCs w:val="16"/>
        </w:rPr>
        <w:t xml:space="preserve"> These people can’t even install air conditioning.</w:t>
      </w:r>
      <w:r>
        <w:t xml:space="preserve"> </w:t>
      </w:r>
      <w:r>
        <w:rPr>
          <w:sz w:val="16"/>
          <w:szCs w:val="16"/>
        </w:rPr>
        <w:t xml:space="preserve">And I think that we’re also not going to expect the Chinese to solve their problems. Is China going to transform into a political system that is able to work out political succession very easily? Are they going to be able to instill confidence in their entrepreneurs, who have been deeply shell-shocked by everything that the Communist Party has done in the last couple of years? If the international investors are not spending too much of their time thinking about the growth and dynamism of the U.S., I don’t think that they’re all going to pivot to thinking about China instead.</w:t>
      </w:r>
      <w:r>
        <w:t xml:space="preserve"> </w:t>
      </w:r>
      <w:r>
        <w:rPr>
          <w:sz w:val="16"/>
          <w:szCs w:val="16"/>
        </w:rPr>
        <w:t xml:space="preserve">Sarin: </w:t>
      </w:r>
      <w:r>
        <w:rPr>
          <w:rStyle w:val="StyleUnderline"/>
          <w:u w:val="single"/>
        </w:rPr>
        <w:t xml:space="preserve">I agree with you. I think we should </w:t>
      </w:r>
      <w:r>
        <w:rPr>
          <w:rStyle w:val="StyleUnderline"/>
          <w:u w:val="single"/>
          <w:highlight w:val="cyan"/>
        </w:rPr>
        <w:t xml:space="preserve">celebrate.</w:t>
      </w:r>
      <w:r>
        <w:rPr>
          <w:sz w:val="16"/>
          <w:szCs w:val="16"/>
        </w:rPr>
        <w:t xml:space="preserve"> And it’s our 250th anniversary, so full cause to celebrate the remarkableness of the American economy. But I do think it took 250 years to build a system where investors trust and want to hold the dollar as the safe asset of the world, and believe in our institutional strength and believe that when a commitment is made by our government to pay back its debt, that commitment will be met. I just worry it takes a lot less time to squander all of that remarkable potential, and that you might very well see — to your point, crises happen slowly and then all at once.</w:t>
      </w:r>
      <w:r>
        <w:t xml:space="preserve"> </w:t>
      </w:r>
      <w:r>
        <w:rPr>
          <w:sz w:val="16"/>
          <w:szCs w:val="16"/>
        </w:rPr>
        <w:t xml:space="preserve">Advertisement</w:t>
      </w:r>
      <w:r>
        <w:t xml:space="preserve"> </w:t>
      </w:r>
      <w:r>
        <w:rPr>
          <w:sz w:val="16"/>
          <w:szCs w:val="16"/>
        </w:rPr>
        <w:t xml:space="preserve">SKIP ADVERTISEMENT</w:t>
      </w:r>
      <w:r>
        <w:t xml:space="preserve"> </w:t>
      </w:r>
      <w:r>
        <w:rPr>
          <w:sz w:val="16"/>
          <w:szCs w:val="16"/>
        </w:rPr>
        <w:t xml:space="preserve">And so, I think that the tendency is in the direction. If you watch and witness not just policymakers, but industry leaders talking about growth in the United States, the potential of the United States — talking about these three mega-I.P.O.s, including SpaceX and OpenAI and Anthropic that are on the horizon — there’s a lot of rah-rah about the potential and the growth and the capacity that our economy has.</w:t>
      </w:r>
      <w:r>
        <w:t xml:space="preserve"> </w:t>
      </w:r>
      <w:r>
        <w:rPr>
          <w:sz w:val="16"/>
          <w:szCs w:val="16"/>
        </w:rPr>
        <w:t xml:space="preserve">And I just think that there are real threats on the horizon that it doesn’t particularly feel like our system is super well equipped to navigate. And, by the way, you said this, two and a half years are left of the second Trump administration; it’s very likely that those two and a half years are going to coincide with massive technological change, movement towards things like artificial general intelligence, where it then becomes hard, actually, to think about what the regulatory framework is that you put on this technology, since it’s so advanced relative to the systems that we even have today.</w:t>
      </w:r>
      <w:r>
        <w:t xml:space="preserve"> </w:t>
      </w:r>
      <w:r>
        <w:rPr>
          <w:sz w:val="16"/>
          <w:szCs w:val="16"/>
        </w:rPr>
        <w:t xml:space="preserve">And I don’t know, it doesn’t feel like our political system is sort of super well equipped to navigate that.</w:t>
      </w:r>
      <w:r>
        <w:t xml:space="preserve"> </w:t>
      </w:r>
      <w:r>
        <w:rPr>
          <w:sz w:val="16"/>
          <w:szCs w:val="16"/>
        </w:rPr>
        <w:t xml:space="preserve">Wang: We started the conversation by speculating about whether the U.S. is in imperial-Roman decline, and I think the answer that we are settling on is probably not. So what are you thinking about on the 250th of the anniversary?</w:t>
      </w:r>
      <w:r>
        <w:t xml:space="preserve"> </w:t>
      </w:r>
      <w:r>
        <w:rPr>
          <w:sz w:val="16"/>
          <w:szCs w:val="16"/>
        </w:rPr>
        <w:t xml:space="preserve">Sarin: I am thinking about the fact that only in America could I go to Dunkin’ Donuts and get an actual bucket of iced coffee, and what a remarkable place we are.</w:t>
      </w:r>
      <w:r>
        <w:t xml:space="preserve"> </w:t>
      </w:r>
      <w:r>
        <w:rPr>
          <w:sz w:val="16"/>
          <w:szCs w:val="16"/>
        </w:rPr>
        <w:t xml:space="preserve">Advertisement</w:t>
      </w:r>
      <w:r>
        <w:t xml:space="preserve"> </w:t>
      </w:r>
      <w:r>
        <w:rPr>
          <w:sz w:val="16"/>
          <w:szCs w:val="16"/>
        </w:rPr>
        <w:t xml:space="preserve">SKIP ADVERTISEMENT</w:t>
      </w:r>
      <w:r>
        <w:t xml:space="preserve"> </w:t>
      </w:r>
      <w:r>
        <w:rPr>
          <w:sz w:val="16"/>
          <w:szCs w:val="16"/>
        </w:rPr>
        <w:t xml:space="preserve">Wang: Did you just say a bucket of iced coffee?</w:t>
      </w:r>
      <w:r>
        <w:t xml:space="preserve"> </w:t>
      </w:r>
      <w:r>
        <w:rPr>
          <w:sz w:val="16"/>
          <w:szCs w:val="16"/>
        </w:rPr>
        <w:t xml:space="preserve">Sarin: Nothing could be more quintessentially American than that.</w:t>
      </w:r>
    </w:p>
    <w:p>
      <w:pPr>
        <w:pStyle w:val="Heading4"/>
      </w:pPr>
      <w:bookmarkStart w:id="37" w:name="pmd-heading-048a5a10-664d-4238-882e-3e3846cff7c4"/>
      <w:bookmarkEnd w:id="37"/>
    </w:p>
    <w:p>
      <w:pPr>
        <w:pStyle w:val="Heading4"/>
      </w:pPr>
      <w:bookmarkStart w:id="38" w:name="pmd-heading-aa28cfc2-11d5-4bd6-a30d-3edbfde12ac3"/>
      <w:r>
        <w:t xml:space="preserve">Recession is unlikely, growth is forecasted</w:t>
      </w:r>
      <w:bookmarkEnd w:id="38"/>
    </w:p>
    <w:p>
      <w:r>
        <w:rPr>
          <w:rStyle w:val="Style13ptBold"/>
        </w:rPr>
        <w:t xml:space="preserve">Doerfler 26</w:t>
      </w:r>
      <w:r>
        <w:t xml:space="preserve">, Sue Doerfler, senior writer at The Institute for Supply Management,</w:t>
      </w:r>
      <w:r>
        <w:rPr>
          <w:shd w:val="clear" w:color="auto" w:fill="FFFFFF"/>
        </w:rPr>
        <w:t xml:space="preserve"> </w:t>
      </w:r>
      <w:r>
        <w:t xml:space="preserve">2-17-26, "Economic Growth Does Not Point to a Recession", Institute for Supply Management, </w:t>
      </w:r>
      <w:hyperlink r:id="rId4" w:history="1">
        <w:r>
          <w:t xml:space="preserve">https://www.ismworld.org/supply-management-news-and-reports/news-publications/inside-supply-management-magazine/blog/2026/2026-02/economic-growth-does-not-point-to-a-recession/</w:t>
        </w:r>
      </w:hyperlink>
      <w:r>
        <w:t xml:space="preserve"> jdub</w:t>
      </w:r>
    </w:p>
    <w:p>
      <w:r>
        <w:rPr>
          <w:rStyle w:val="Emphasis"/>
          <w:highlight w:val="cyan"/>
        </w:rPr>
        <w:t xml:space="preserve">An imminent recession is unlikely</w:t>
      </w:r>
      <w:r>
        <w:t xml:space="preserve"> — but there still will be a lot of negative speculation about one occurring, said Anirban Basu, chair and CEO of Sage Policy Group in Baltimore.</w:t>
      </w:r>
    </w:p>
    <w:p>
      <w:r>
        <w:t xml:space="preserve">One reason is that consumer sentiment is low. But </w:t>
      </w:r>
      <w:r>
        <w:rPr>
          <w:rStyle w:val="Emphasis"/>
        </w:rPr>
        <w:t xml:space="preserve">a </w:t>
      </w:r>
      <w:r>
        <w:rPr>
          <w:rStyle w:val="Emphasis"/>
          <w:highlight w:val="cyan"/>
        </w:rPr>
        <w:t xml:space="preserve">global economy</w:t>
      </w:r>
      <w:r>
        <w:rPr>
          <w:rStyle w:val="Emphasis"/>
        </w:rPr>
        <w:t xml:space="preserve"> that is </w:t>
      </w:r>
      <w:r>
        <w:rPr>
          <w:rStyle w:val="Emphasis"/>
          <w:highlight w:val="cyan"/>
        </w:rPr>
        <w:t xml:space="preserve">holding steady</w:t>
      </w:r>
      <w:r>
        <w:rPr>
          <w:rStyle w:val="Emphasis"/>
        </w:rPr>
        <w:t xml:space="preserve"> together with </w:t>
      </w:r>
      <w:r>
        <w:rPr>
          <w:rStyle w:val="Emphasis"/>
          <w:highlight w:val="cyan"/>
        </w:rPr>
        <w:t xml:space="preserve">reasonably low inflation</w:t>
      </w:r>
      <w:r>
        <w:rPr>
          <w:rStyle w:val="Emphasis"/>
        </w:rPr>
        <w:t xml:space="preserve">, </w:t>
      </w:r>
      <w:r>
        <w:rPr>
          <w:rStyle w:val="Emphasis"/>
          <w:highlight w:val="cyan"/>
        </w:rPr>
        <w:t xml:space="preserve">along with other factors, reflect that recession isn’t currently in the cards</w:t>
      </w:r>
      <w:r>
        <w:rPr>
          <w:rStyle w:val="Emphasis"/>
        </w:rPr>
        <w:t xml:space="preserve">,</w:t>
      </w:r>
      <w:r>
        <w:t xml:space="preserve"> Basu said during Institute for Supply Management®’s (ISM®) “Executive Briefing and Insights” webinar last week.</w:t>
      </w:r>
    </w:p>
    <w:p>
      <w:r>
        <w:t xml:space="preserve">Percentages, Numbers and More</w:t>
      </w:r>
    </w:p>
    <w:p>
      <w:r>
        <w:t xml:space="preserve">The</w:t>
      </w:r>
      <w:r>
        <w:rPr>
          <w:rStyle w:val="Emphasis"/>
        </w:rPr>
        <w:t xml:space="preserve"> </w:t>
      </w:r>
      <w:hyperlink r:id="rId5" w:history="1">
        <w:r>
          <w:rPr>
            <w:rStyle w:val="Emphasis"/>
            <w:highlight w:val="cyan"/>
          </w:rPr>
          <w:t xml:space="preserve">global economy</w:t>
        </w:r>
      </w:hyperlink>
      <w:r>
        <w:rPr>
          <w:rStyle w:val="Emphasis"/>
          <w:highlight w:val="cyan"/>
        </w:rPr>
        <w:t xml:space="preserve"> is projected to grow 3.3 percent this year,</w:t>
      </w:r>
      <w:r>
        <w:rPr>
          <w:rStyle w:val="Emphasis"/>
        </w:rPr>
        <w:t xml:space="preserve"> </w:t>
      </w:r>
      <w:r>
        <w:t xml:space="preserve">the same as last year, according to the International Monetary Fund’s (IMF) World Economic Outlook. The </w:t>
      </w:r>
      <w:hyperlink r:id="rId6" w:history="1">
        <w:r>
          <w:t xml:space="preserve">IMF U.S. forecast</w:t>
        </w:r>
      </w:hyperlink>
      <w:r>
        <w:t xml:space="preserve"> is 2.4 percent growth in gross domestic product (GDP). In </w:t>
      </w:r>
      <w:hyperlink r:id="rId7" w:history="1">
        <w:r>
          <w:t xml:space="preserve">India,</w:t>
        </w:r>
      </w:hyperlink>
      <w:r>
        <w:t xml:space="preserve"> which just experienced a reduction in U.S.-imposed tariffs, 6.4 percent growth is projected; </w:t>
      </w:r>
      <w:hyperlink r:id="rId8" w:history="1">
        <w:r>
          <w:t xml:space="preserve">China</w:t>
        </w:r>
      </w:hyperlink>
      <w:r>
        <w:t xml:space="preserve">, 4.5 percent, </w:t>
      </w:r>
      <w:hyperlink r:id="rId9" w:history="1">
        <w:r>
          <w:t xml:space="preserve">Canada</w:t>
        </w:r>
      </w:hyperlink>
      <w:r>
        <w:t xml:space="preserve">, 1.6 percent, and </w:t>
      </w:r>
      <w:hyperlink r:id="rId10" w:history="1">
        <w:r>
          <w:t xml:space="preserve">Germany</w:t>
        </w:r>
      </w:hyperlink>
      <w:r>
        <w:t xml:space="preserve">, 1.1 percent, are other global examples.</w:t>
      </w:r>
    </w:p>
    <w:p>
      <w:r>
        <w:t xml:space="preserve">Overall, a 1.8 percent growth is expected for </w:t>
      </w:r>
      <w:hyperlink r:id="rId11" w:history="1">
        <w:r>
          <w:t xml:space="preserve">advanced economies</w:t>
        </w:r>
      </w:hyperlink>
      <w:r>
        <w:t xml:space="preserve">.</w:t>
      </w:r>
    </w:p>
    <w:p>
      <w:r>
        <w:t xml:space="preserve">“I’m not saying these are stellar rates of growth,” Basu said, “but </w:t>
      </w:r>
      <w:r>
        <w:rPr>
          <w:rStyle w:val="Emphasis"/>
          <w:highlight w:val="cyan"/>
        </w:rPr>
        <w:t xml:space="preserve">they are far from economic downturn</w:t>
      </w:r>
      <w:r>
        <w:t xml:space="preserve">. It’s moderate, it’s mediocre, but </w:t>
      </w:r>
      <w:r>
        <w:rPr>
          <w:rStyle w:val="Emphasis"/>
          <w:highlight w:val="cyan"/>
        </w:rPr>
        <w:t xml:space="preserve">it’s growth</w:t>
      </w:r>
      <w:r>
        <w:t xml:space="preserve">.”</w:t>
      </w:r>
    </w:p>
    <w:p>
      <w:r>
        <w:t xml:space="preserve">GDP isn’t the only factor to consider. As the global economy continues to adjust to protectionism and higher tariff rates, including </w:t>
      </w:r>
      <w:r>
        <w:rPr>
          <w:rStyle w:val="Emphasis"/>
          <w:highlight w:val="cyan"/>
        </w:rPr>
        <w:t xml:space="preserve">in the U.S., global inflation is dropping</w:t>
      </w:r>
      <w:r>
        <w:t xml:space="preserve">, he said. The IMF projects 2.2 percent inflation in advanced economies, he said. However, the Consumer Price Index (CPI) and the Producer Price Index put </w:t>
      </w:r>
      <w:hyperlink r:id="rId12" w:history="1">
        <w:r>
          <w:t xml:space="preserve">U.S. inflation closer to 3 percent</w:t>
        </w:r>
      </w:hyperlink>
      <w:r>
        <w:t xml:space="preserve"> than 2 percent, Basu noted.</w:t>
      </w:r>
    </w:p>
    <w:p>
      <w:r>
        <w:t xml:space="preserve">Additionally, the U.S. Federal Reserve (Fed) is keeping interest rates higher than normal, he said. Around the world, however, central banks are lowering interest rates, easing monetary policy and stimulating global economic expansion, he said: “It’s one of the reasons the global economy expects to expand once again in 2026.”</w:t>
      </w:r>
    </w:p>
    <w:p>
      <w:r>
        <w:t xml:space="preserve">On the flip side, the big story is AI: </w:t>
      </w:r>
      <w:r>
        <w:rPr>
          <w:rStyle w:val="Emphasis"/>
          <w:highlight w:val="cyan"/>
        </w:rPr>
        <w:t xml:space="preserve">AI expenditures are boosting the GDP</w:t>
      </w:r>
      <w:r>
        <w:t xml:space="preserve">, Basu said. Energy is another positive. Given the need for energy for data centers to support AI, energy use going forward will face a sea change, Basu said. Private construction spending on electric power generation and distribution is already elevated, and more investment is needed, he said.</w:t>
      </w:r>
    </w:p>
    <w:p>
      <w:r>
        <w:t xml:space="preserve">The Growth Characteristic</w:t>
      </w:r>
    </w:p>
    <w:p>
      <w:r>
        <w:t xml:space="preserve">Given the ups and downs, the projections and reports, Basu still doesn’t predict a recession. “</w:t>
      </w:r>
      <w:r>
        <w:rPr>
          <w:rStyle w:val="Emphasis"/>
          <w:highlight w:val="cyan"/>
        </w:rPr>
        <w:t xml:space="preserve">The forecast is for growth in 2026</w:t>
      </w:r>
      <w:r>
        <w:t xml:space="preserve">,” he said. “I don’t think a recession is likely this year.”</w:t>
      </w:r>
    </w:p>
    <w:p>
      <w:r>
        <w:t xml:space="preserve">But uncertainty remains. “There are some real risks out there, including rising interest rates, or at least flat interest rates, stubbornly high interest rates, and falling asset prices,” he said.</w:t>
      </w:r>
    </w:p>
    <w:p>
      <w:r>
        <w:t xml:space="preserve">“There is a lot of uncertainty in the economic environment.”</w:t>
      </w:r>
    </w:p>
    <w:p>
      <w:pPr>
        <w:pStyle w:val="Heading3"/>
      </w:pPr>
      <w:bookmarkStart w:id="39" w:name="pmd-heading-062f85c4-4ad9-4fcb-966f-537ac0251ea1"/>
      <w:r>
        <w:t xml:space="preserve">Uniqueness – Stocks High</w:t>
      </w:r>
      <w:bookmarkEnd w:id="39"/>
    </w:p>
    <w:p>
      <w:pPr>
        <w:pStyle w:val="Heading4"/>
      </w:pPr>
      <w:bookmarkStart w:id="40" w:name="pmd-heading-4fd1d382-b5f5-40d3-8c83-8eb1bbca49c5"/>
      <w:r>
        <w:t xml:space="preserve">S&amp;P 500 and Nasdaq are rising now.</w:t>
      </w:r>
      <w:bookmarkEnd w:id="40"/>
    </w:p>
    <w:p>
      <w:r>
        <w:rPr>
          <w:b w:val="0"/>
        </w:rPr>
        <w:t xml:space="preserve">Ragini</w:t>
      </w:r>
      <w:r>
        <w:t xml:space="preserve"> </w:t>
      </w:r>
      <w:r>
        <w:rPr>
          <w:rStyle w:val="Style13ptBold"/>
        </w:rPr>
        <w:t xml:space="preserve">Mathur 7/9</w:t>
      </w:r>
      <w:r>
        <w:t xml:space="preserve"> </w:t>
      </w:r>
      <w:r>
        <w:rPr>
          <w:b w:val="0"/>
        </w:rPr>
        <w:t xml:space="preserve">(Thomson Reuters Correspondent, Markets news; “S&amp;P 500, Nasdaq futures edge up as chip stocks gain; US-Iran tensions in focus,” July 9, 2026; https://www.reuters.com/business/wall-st-futures-rebound-oil-retreats-investors-weigh-us-iran-tensions-2026-07-09/ )//Lal</w:t>
      </w:r>
    </w:p>
    <w:p>
      <w:r>
        <w:rPr>
          <w:sz w:val="16"/>
          <w:szCs w:val="16"/>
        </w:rPr>
        <w:t xml:space="preserve">July 9 (Reuters) - </w:t>
      </w:r>
      <w:r>
        <w:rPr>
          <w:rStyle w:val="StyleUnderline"/>
          <w:u w:val="single"/>
          <w:highlight w:val="cyan"/>
        </w:rPr>
        <w:t xml:space="preserve">S&amp;P 500 and Nasdaq</w:t>
      </w:r>
      <w:r>
        <w:rPr>
          <w:rStyle w:val="StyleUnderline"/>
          <w:u w:val="single"/>
        </w:rPr>
        <w:t xml:space="preserve"> futures </w:t>
      </w:r>
      <w:r>
        <w:rPr>
          <w:rStyle w:val="StyleUnderline"/>
          <w:u w:val="single"/>
          <w:highlight w:val="cyan"/>
        </w:rPr>
        <w:t xml:space="preserve">edged higher </w:t>
      </w:r>
      <w:r>
        <w:rPr>
          <w:rStyle w:val="StyleUnderline"/>
          <w:u w:val="single"/>
        </w:rPr>
        <w:t xml:space="preserve">on </w:t>
      </w:r>
      <w:r>
        <w:rPr>
          <w:rStyle w:val="StyleUnderline"/>
          <w:rFonts w:ascii="Arial" w:hAnsi="Arial" w:cs="Arial"/>
          <w:u w:val="single"/>
        </w:rPr>
        <w:t xml:space="preserve">​</w:t>
      </w:r>
      <w:r>
        <w:rPr>
          <w:rStyle w:val="StyleUnderline"/>
          <w:u w:val="single"/>
        </w:rPr>
        <w:t xml:space="preserve">Thursday </w:t>
      </w:r>
      <w:r>
        <w:rPr>
          <w:rStyle w:val="StyleUnderline"/>
          <w:u w:val="single"/>
          <w:highlight w:val="cyan"/>
        </w:rPr>
        <w:t xml:space="preserve">as gains in chip stocks helped offset</w:t>
      </w:r>
      <w:r>
        <w:rPr>
          <w:rStyle w:val="StyleUnderline"/>
          <w:u w:val="single"/>
        </w:rPr>
        <w:t xml:space="preserve"> renewed geopolitical </w:t>
      </w:r>
      <w:r>
        <w:rPr>
          <w:rStyle w:val="StyleUnderline"/>
          <w:u w:val="single"/>
          <w:highlight w:val="cyan"/>
        </w:rPr>
        <w:t xml:space="preserve">jitters after </w:t>
      </w:r>
      <w:r>
        <w:rPr>
          <w:rStyle w:val="StyleUnderline"/>
          <w:u w:val="single"/>
        </w:rPr>
        <w:t xml:space="preserve">fresh </w:t>
      </w:r>
      <w:r>
        <w:rPr>
          <w:rStyle w:val="StyleUnderline"/>
          <w:u w:val="single"/>
          <w:highlight w:val="cyan"/>
        </w:rPr>
        <w:t xml:space="preserve">U.S. strikes on Iran</w:t>
      </w:r>
      <w:r>
        <w:rPr>
          <w:rStyle w:val="StyleUnderline"/>
          <w:u w:val="single"/>
        </w:rPr>
        <w:t xml:space="preserve">, opens new tab threatened to ‌prolong a four-month conflict and keep markets volatile.</w:t>
      </w:r>
    </w:p>
    <w:p>
      <w:r>
        <w:rPr>
          <w:sz w:val="16"/>
          <w:szCs w:val="16"/>
        </w:rPr>
        <w:t xml:space="preserve">The U.S. military said on Wednesday it had launched new strikes on Iran to keep the Strait of Hormuz open to shipping. Iran responded with attacks on Kuwait and Bahrain, deepening a confrontation that risks derailing already fragile ceasefire efforts.</w:t>
      </w:r>
    </w:p>
    <w:p>
      <w:r>
        <w:rPr>
          <w:sz w:val="16"/>
          <w:szCs w:val="16"/>
        </w:rPr>
        <w:t xml:space="preserve">The escalation came </w:t>
      </w:r>
      <w:r>
        <w:rPr>
          <w:rFonts w:ascii="Arial" w:hAnsi="Arial" w:cs="Arial"/>
          <w:sz w:val="16"/>
          <w:szCs w:val="16"/>
        </w:rPr>
        <w:t xml:space="preserve">​</w:t>
      </w:r>
      <w:r>
        <w:rPr>
          <w:sz w:val="16"/>
          <w:szCs w:val="16"/>
        </w:rPr>
        <w:t xml:space="preserve">hours after President Donald Trump said he believed an interim ceasefire with Iran was "over."</w:t>
      </w:r>
    </w:p>
    <w:p>
      <w:r>
        <w:rPr>
          <w:sz w:val="16"/>
          <w:szCs w:val="16"/>
        </w:rPr>
        <w:t xml:space="preserve">Oil futures were volatile, last rising </w:t>
      </w:r>
      <w:r>
        <w:rPr>
          <w:rFonts w:ascii="Arial" w:hAnsi="Arial" w:cs="Arial"/>
          <w:sz w:val="16"/>
          <w:szCs w:val="16"/>
        </w:rPr>
        <w:t xml:space="preserve">​</w:t>
      </w:r>
      <w:r>
        <w:rPr>
          <w:sz w:val="16"/>
          <w:szCs w:val="16"/>
        </w:rPr>
        <w:t xml:space="preserve">about 1% after easing earlier in the session. Prices had climbed to two-week highs on Wednesday </w:t>
      </w:r>
      <w:r>
        <w:rPr>
          <w:rFonts w:ascii="Segoe UI Symbol" w:hAnsi="Segoe UI Symbol" w:cs="Segoe UI Symbol"/>
          <w:sz w:val="16"/>
          <w:szCs w:val="16"/>
        </w:rPr>
        <w:t xml:space="preserve">⁠</w:t>
      </w:r>
      <w:r>
        <w:rPr>
          <w:sz w:val="16"/>
          <w:szCs w:val="16"/>
        </w:rPr>
        <w:t xml:space="preserve">following Trump's remarks.</w:t>
      </w:r>
    </w:p>
    <w:p>
      <w:r>
        <w:rPr>
          <w:sz w:val="16"/>
          <w:szCs w:val="16"/>
        </w:rPr>
        <w:t xml:space="preserve">"The path toward a lasting peace deal is likely to be bumpy, with periodic flare-ups in tensions potentially triggering </w:t>
      </w:r>
      <w:r>
        <w:rPr>
          <w:rFonts w:ascii="Arial" w:hAnsi="Arial" w:cs="Arial"/>
          <w:sz w:val="16"/>
          <w:szCs w:val="16"/>
        </w:rPr>
        <w:t xml:space="preserve">​</w:t>
      </w:r>
      <w:r>
        <w:rPr>
          <w:sz w:val="16"/>
          <w:szCs w:val="16"/>
        </w:rPr>
        <w:t xml:space="preserve">bouts of market volatility. </w:t>
      </w:r>
      <w:r>
        <w:rPr>
          <w:rStyle w:val="StyleUnderline"/>
          <w:u w:val="single"/>
        </w:rPr>
        <w:t xml:space="preserve">But we also believe that </w:t>
      </w:r>
      <w:r>
        <w:rPr>
          <w:rStyle w:val="StyleUnderline"/>
          <w:u w:val="single"/>
          <w:highlight w:val="cyan"/>
        </w:rPr>
        <w:t xml:space="preserve">both sides</w:t>
      </w:r>
      <w:r>
        <w:rPr>
          <w:rStyle w:val="StyleUnderline"/>
          <w:u w:val="single"/>
        </w:rPr>
        <w:t xml:space="preserve"> remain </w:t>
      </w:r>
      <w:r>
        <w:rPr>
          <w:rStyle w:val="StyleUnderline"/>
          <w:u w:val="single"/>
          <w:highlight w:val="cyan"/>
        </w:rPr>
        <w:t xml:space="preserve">incentivized to keep the Strait</w:t>
      </w:r>
      <w:r>
        <w:rPr>
          <w:rStyle w:val="StyleUnderline"/>
          <w:u w:val="single"/>
        </w:rPr>
        <w:t xml:space="preserve"> of Hormuz </w:t>
      </w:r>
      <w:r>
        <w:rPr>
          <w:rStyle w:val="StyleUnderline"/>
          <w:u w:val="single"/>
          <w:highlight w:val="cyan"/>
        </w:rPr>
        <w:t xml:space="preserve">open</w:t>
      </w:r>
      <w:r>
        <w:rPr>
          <w:rStyle w:val="StyleUnderline"/>
          <w:u w:val="single"/>
        </w:rPr>
        <w:t xml:space="preserve">,"</w:t>
      </w:r>
      <w:r>
        <w:rPr>
          <w:sz w:val="16"/>
          <w:szCs w:val="16"/>
        </w:rPr>
        <w:t xml:space="preserve"> said Mark </w:t>
      </w:r>
      <w:r>
        <w:rPr>
          <w:rFonts w:ascii="Arial" w:hAnsi="Arial" w:cs="Arial"/>
          <w:sz w:val="16"/>
          <w:szCs w:val="16"/>
        </w:rPr>
        <w:t xml:space="preserve">​</w:t>
      </w:r>
      <w:r>
        <w:rPr>
          <w:sz w:val="16"/>
          <w:szCs w:val="16"/>
        </w:rPr>
        <w:t xml:space="preserve">Haefele, chief investment officer at UBS Global Wealth Management.</w:t>
      </w:r>
    </w:p>
    <w:p>
      <w:pPr>
        <w:pStyle w:val="Heading4"/>
      </w:pPr>
      <w:bookmarkStart w:id="41" w:name="pmd-heading-699ac84a-f5ae-42a1-992c-d145fc0c4fb7"/>
      <w:r>
        <w:t xml:space="preserve">The stock market is recovering quickly with record high global equity indexes.</w:t>
      </w:r>
      <w:bookmarkEnd w:id="41"/>
    </w:p>
    <w:p>
      <w:r>
        <w:rPr>
          <w:b w:val="0"/>
        </w:rPr>
        <w:t xml:space="preserve">Kriti</w:t>
      </w:r>
      <w:r>
        <w:t xml:space="preserve"> </w:t>
      </w:r>
      <w:r>
        <w:rPr>
          <w:rStyle w:val="Style13ptBold"/>
        </w:rPr>
        <w:t xml:space="preserve">Gupta and</w:t>
      </w:r>
      <w:r>
        <w:t xml:space="preserve"> </w:t>
      </w:r>
      <w:r>
        <w:rPr>
          <w:b w:val="0"/>
        </w:rPr>
        <w:t xml:space="preserve">Justin</w:t>
      </w:r>
      <w:r>
        <w:t xml:space="preserve"> </w:t>
      </w:r>
      <w:r>
        <w:rPr>
          <w:rStyle w:val="Style13ptBold"/>
        </w:rPr>
        <w:t xml:space="preserve">Biemann 4/24</w:t>
      </w:r>
      <w:r>
        <w:t xml:space="preserve"> </w:t>
      </w:r>
      <w:r>
        <w:rPr>
          <w:b w:val="0"/>
        </w:rPr>
        <w:t xml:space="preserve">(Gupta: Executive Director, Global Investment Strategist, J.P. Morgan Private Bank, Biemann: Global Investment Strategist; “Why are stocks at record highs with no Iran resolution?,” April 24, 2026; J.P. Morgan Wealth Investment; https://www.jpmorgan.com/insights/markets-and-economy/top-market-takeaways/tmt-why-are-stocks-at-record-highs-with-no-iran-resolution )//Lal</w:t>
      </w:r>
    </w:p>
    <w:p>
      <w:r>
        <w:rPr>
          <w:rStyle w:val="StyleUnderline"/>
          <w:u w:val="single"/>
        </w:rPr>
        <w:t xml:space="preserve">A nearly </w:t>
      </w:r>
      <w:r>
        <w:rPr>
          <w:rStyle w:val="StyleUnderline"/>
          <w:u w:val="single"/>
          <w:highlight w:val="cyan"/>
        </w:rPr>
        <w:t xml:space="preserve">10% drawdown, and </w:t>
      </w:r>
      <w:r>
        <w:rPr>
          <w:rStyle w:val="StyleUnderline"/>
          <w:u w:val="single"/>
        </w:rPr>
        <w:t xml:space="preserve">a </w:t>
      </w:r>
      <w:r>
        <w:rPr>
          <w:rStyle w:val="Emphasis"/>
          <w:highlight w:val="cyan"/>
        </w:rPr>
        <w:t xml:space="preserve">swift recovery</w:t>
      </w:r>
      <w:r>
        <w:rPr>
          <w:rStyle w:val="StyleUnderline"/>
          <w:u w:val="single"/>
        </w:rPr>
        <w:t xml:space="preserve">. All </w:t>
      </w:r>
      <w:r>
        <w:rPr>
          <w:rStyle w:val="StyleUnderline"/>
          <w:u w:val="single"/>
          <w:highlight w:val="cyan"/>
        </w:rPr>
        <w:t xml:space="preserve">within</w:t>
      </w:r>
      <w:r>
        <w:rPr>
          <w:rStyle w:val="StyleUnderline"/>
          <w:u w:val="single"/>
        </w:rPr>
        <w:t xml:space="preserve"> just </w:t>
      </w:r>
      <w:r>
        <w:rPr>
          <w:rStyle w:val="StyleUnderline"/>
          <w:u w:val="single"/>
          <w:highlight w:val="cyan"/>
        </w:rPr>
        <w:t xml:space="preserve">six weeks</w:t>
      </w:r>
      <w:r>
        <w:rPr>
          <w:rStyle w:val="StyleUnderline"/>
          <w:u w:val="single"/>
        </w:rPr>
        <w:t xml:space="preserve">. The </w:t>
      </w:r>
      <w:r>
        <w:rPr>
          <w:rStyle w:val="StyleUnderline"/>
          <w:u w:val="single"/>
          <w:highlight w:val="cyan"/>
        </w:rPr>
        <w:t xml:space="preserve">S&amp;P 500 is</w:t>
      </w:r>
      <w:r>
        <w:rPr>
          <w:rStyle w:val="StyleUnderline"/>
          <w:u w:val="single"/>
        </w:rPr>
        <w:t xml:space="preserve"> now trading near </w:t>
      </w:r>
      <w:r>
        <w:rPr>
          <w:rStyle w:val="Emphasis"/>
          <w:highlight w:val="cyan"/>
        </w:rPr>
        <w:t xml:space="preserve">all-time high</w:t>
      </w:r>
      <w:r>
        <w:rPr>
          <w:rStyle w:val="Emphasis"/>
        </w:rPr>
        <w:t xml:space="preserve">s</w:t>
      </w:r>
      <w:r>
        <w:rPr>
          <w:sz w:val="16"/>
          <w:szCs w:val="16"/>
        </w:rPr>
        <w:t xml:space="preserve">. And yet, there has been </w:t>
      </w:r>
      <w:r>
        <w:rPr>
          <w:rStyle w:val="StyleUnderline"/>
          <w:u w:val="single"/>
        </w:rPr>
        <w:t xml:space="preserve">no resolution to the conflict in Iran, or even a clear roadmap of next steps. Just a naval blockade around one of the world’s busiest waterways.</w:t>
      </w:r>
    </w:p>
    <w:p>
      <w:r>
        <w:rPr>
          <w:sz w:val="16"/>
          <w:szCs w:val="16"/>
        </w:rPr>
        <w:t xml:space="preserve">Markets sell first and ask questions later in the face of uncertainty. That’s no secret. </w:t>
      </w:r>
      <w:r>
        <w:rPr>
          <w:rStyle w:val="StyleUnderline"/>
          <w:u w:val="single"/>
        </w:rPr>
        <w:t xml:space="preserve">But </w:t>
      </w:r>
      <w:r>
        <w:rPr>
          <w:rStyle w:val="StyleUnderline"/>
          <w:u w:val="single"/>
          <w:highlight w:val="cyan"/>
        </w:rPr>
        <w:t xml:space="preserve">stock market bounce</w:t>
      </w:r>
      <w:r>
        <w:rPr>
          <w:rStyle w:val="StyleUnderline"/>
          <w:u w:val="single"/>
        </w:rPr>
        <w:t xml:space="preserve"> backs seem to </w:t>
      </w:r>
      <w:r>
        <w:rPr>
          <w:rStyle w:val="StyleUnderline"/>
          <w:u w:val="single"/>
          <w:highlight w:val="cyan"/>
        </w:rPr>
        <w:t xml:space="preserve">be happening faster and faster</w:t>
      </w:r>
      <w:r>
        <w:rPr>
          <w:rStyle w:val="StyleUnderline"/>
          <w:u w:val="single"/>
        </w:rPr>
        <w:t xml:space="preserve">.</w:t>
      </w:r>
      <w:r>
        <w:rPr>
          <w:sz w:val="16"/>
          <w:szCs w:val="16"/>
        </w:rPr>
        <w:t xml:space="preserve"> In some ways, it’s a sigh of relief. But it breeds a nagging question: Is the market shrugging off conflict risk… again? Or are investors anchoring their hopes on something more durable?</w:t>
      </w:r>
    </w:p>
    <w:p>
      <w:r>
        <w:rPr>
          <w:sz w:val="16"/>
          <w:szCs w:val="16"/>
        </w:rPr>
        <w:t xml:space="preserve">A faster-than-ever V-Shaped rebound</w:t>
      </w:r>
    </w:p>
    <w:p>
      <w:r>
        <w:rPr>
          <w:sz w:val="16"/>
          <w:szCs w:val="16"/>
        </w:rPr>
        <w:t xml:space="preserve">For some, the market action over the past two weeks has been a headscratcher. </w:t>
      </w:r>
      <w:r>
        <w:rPr>
          <w:rStyle w:val="StyleUnderline"/>
          <w:u w:val="single"/>
        </w:rPr>
        <w:t xml:space="preserve">Several </w:t>
      </w:r>
      <w:r>
        <w:rPr>
          <w:rStyle w:val="StyleUnderline"/>
          <w:u w:val="single"/>
          <w:highlight w:val="cyan"/>
        </w:rPr>
        <w:t xml:space="preserve">major global equity</w:t>
      </w:r>
      <w:r>
        <w:rPr>
          <w:rStyle w:val="StyleUnderline"/>
          <w:u w:val="single"/>
        </w:rPr>
        <w:t xml:space="preserve"> indexes </w:t>
      </w:r>
      <w:r>
        <w:rPr>
          <w:rStyle w:val="StyleUnderline"/>
          <w:u w:val="single"/>
          <w:highlight w:val="cyan"/>
        </w:rPr>
        <w:t xml:space="preserve">hit or approached </w:t>
      </w:r>
      <w:r>
        <w:rPr>
          <w:rStyle w:val="Emphasis"/>
          <w:highlight w:val="cyan"/>
        </w:rPr>
        <w:t xml:space="preserve">record highs</w:t>
      </w:r>
      <w:r>
        <w:rPr>
          <w:rStyle w:val="StyleUnderline"/>
          <w:u w:val="single"/>
        </w:rPr>
        <w:t xml:space="preserve"> in a tear that </w:t>
      </w:r>
      <w:r>
        <w:rPr>
          <w:rStyle w:val="StyleUnderline"/>
          <w:u w:val="single"/>
          <w:highlight w:val="cyan"/>
        </w:rPr>
        <w:t xml:space="preserve">included</w:t>
      </w:r>
      <w:r>
        <w:rPr>
          <w:rStyle w:val="StyleUnderline"/>
          <w:u w:val="single"/>
        </w:rPr>
        <w:t xml:space="preserve"> a </w:t>
      </w:r>
      <w:r>
        <w:rPr>
          <w:rStyle w:val="StyleUnderline"/>
          <w:u w:val="single"/>
          <w:highlight w:val="cyan"/>
        </w:rPr>
        <w:t xml:space="preserve">13-day Nasdaq 100 winning streak</w:t>
      </w:r>
      <w:r>
        <w:rPr>
          <w:rStyle w:val="StyleUnderline"/>
          <w:u w:val="single"/>
        </w:rPr>
        <w:t xml:space="preserve">, marking its </w:t>
      </w:r>
      <w:r>
        <w:rPr>
          <w:rStyle w:val="StyleUnderline"/>
          <w:u w:val="single"/>
          <w:highlight w:val="cyan"/>
        </w:rPr>
        <w:t xml:space="preserve">longest</w:t>
      </w:r>
      <w:r>
        <w:rPr>
          <w:rStyle w:val="StyleUnderline"/>
          <w:u w:val="single"/>
        </w:rPr>
        <w:t xml:space="preserve"> string of gains </w:t>
      </w:r>
      <w:r>
        <w:rPr>
          <w:rStyle w:val="StyleUnderline"/>
          <w:u w:val="single"/>
          <w:highlight w:val="cyan"/>
        </w:rPr>
        <w:t xml:space="preserve">in over a decade</w:t>
      </w:r>
      <w:r>
        <w:rPr>
          <w:rStyle w:val="StyleUnderline"/>
          <w:u w:val="single"/>
        </w:rPr>
        <w:t xml:space="preserve">. Even the S&amp;P 500 and Russell 2000 have seen 9% and 11% month to date gains, respectively. The rally has been </w:t>
      </w:r>
      <w:r>
        <w:rPr>
          <w:rStyle w:val="Emphasis"/>
        </w:rPr>
        <w:t xml:space="preserve">indiscriminate</w:t>
      </w:r>
      <w:r>
        <w:rPr>
          <w:rStyle w:val="StyleUnderline"/>
          <w:u w:val="single"/>
        </w:rPr>
        <w:t xml:space="preserve">.</w:t>
      </w:r>
    </w:p>
    <w:p>
      <w:r>
        <w:rPr>
          <w:sz w:val="16"/>
          <w:szCs w:val="16"/>
        </w:rPr>
        <w:t xml:space="preserve">The speed of the rebound may seem extreme. </w:t>
      </w:r>
      <w:r>
        <w:rPr>
          <w:rStyle w:val="StyleUnderline"/>
          <w:u w:val="single"/>
          <w:highlight w:val="cyan"/>
        </w:rPr>
        <w:t xml:space="preserve">After</w:t>
      </w:r>
      <w:r>
        <w:rPr>
          <w:rStyle w:val="StyleUnderline"/>
          <w:u w:val="single"/>
        </w:rPr>
        <w:t xml:space="preserve"> a nearly 10% </w:t>
      </w:r>
      <w:r>
        <w:rPr>
          <w:rStyle w:val="StyleUnderline"/>
          <w:u w:val="single"/>
          <w:highlight w:val="cyan"/>
        </w:rPr>
        <w:t xml:space="preserve">drawdown in</w:t>
      </w:r>
      <w:r>
        <w:rPr>
          <w:rStyle w:val="StyleUnderline"/>
          <w:u w:val="single"/>
        </w:rPr>
        <w:t xml:space="preserve"> the </w:t>
      </w:r>
      <w:r>
        <w:rPr>
          <w:rStyle w:val="StyleUnderline"/>
          <w:u w:val="single"/>
          <w:highlight w:val="cyan"/>
        </w:rPr>
        <w:t xml:space="preserve">S&amp;P 500</w:t>
      </w:r>
      <w:r>
        <w:rPr>
          <w:rStyle w:val="StyleUnderline"/>
          <w:u w:val="single"/>
        </w:rPr>
        <w:t xml:space="preserve">, a </w:t>
      </w:r>
      <w:r>
        <w:rPr>
          <w:rStyle w:val="StyleUnderline"/>
          <w:u w:val="single"/>
          <w:highlight w:val="cyan"/>
        </w:rPr>
        <w:t xml:space="preserve">full recovery </w:t>
      </w:r>
      <w:r>
        <w:rPr>
          <w:rStyle w:val="StyleUnderline"/>
          <w:u w:val="single"/>
        </w:rPr>
        <w:t xml:space="preserve">to preconflict levels took </w:t>
      </w:r>
      <w:r>
        <w:rPr>
          <w:rStyle w:val="StyleUnderline"/>
          <w:u w:val="single"/>
          <w:highlight w:val="cyan"/>
        </w:rPr>
        <w:t xml:space="preserve">only 11 trading sessions</w:t>
      </w:r>
      <w:r>
        <w:rPr>
          <w:rStyle w:val="StyleUnderline"/>
          <w:u w:val="single"/>
        </w:rPr>
        <w:t xml:space="preserve">. </w:t>
      </w:r>
      <w:r>
        <w:rPr>
          <w:sz w:val="16"/>
          <w:szCs w:val="16"/>
        </w:rPr>
        <w:t xml:space="preserve">Cautious investors may think that’s too fast, but over the years, recoveries have become faster and faster thanks to outsized liquidity, evolved market structures and often easier monetary policy. </w:t>
      </w:r>
      <w:r>
        <w:rPr>
          <w:rStyle w:val="StyleUnderline"/>
          <w:u w:val="single"/>
        </w:rPr>
        <w:t xml:space="preserve">Staying invested, despite geopolitical volatility, can yield long-term gains. Investors remember that and are </w:t>
      </w:r>
      <w:r>
        <w:rPr>
          <w:rStyle w:val="Emphasis"/>
        </w:rPr>
        <w:t xml:space="preserve">favoring reengagement</w:t>
      </w:r>
      <w:r>
        <w:rPr>
          <w:rStyle w:val="StyleUnderline"/>
          <w:u w:val="single"/>
        </w:rPr>
        <w:t xml:space="preserve">.</w:t>
      </w:r>
    </w:p>
    <w:p>
      <w:r>
        <w:rPr>
          <w:sz w:val="16"/>
          <w:szCs w:val="16"/>
        </w:rPr>
        <w:t xml:space="preserve">The pace around the world</w:t>
      </w:r>
    </w:p>
    <w:p>
      <w:r>
        <w:rPr>
          <w:rStyle w:val="StyleUnderline"/>
          <w:u w:val="single"/>
        </w:rPr>
        <w:t xml:space="preserve">It’s a similar story abroad. Korean and Taiwanese markets reached record levels. Emerging markets rebounded at an even faster rate than the U.S. benchmarks.</w:t>
      </w:r>
    </w:p>
    <w:p>
      <w:r>
        <w:rPr>
          <w:sz w:val="16"/>
          <w:szCs w:val="16"/>
        </w:rPr>
        <w:t xml:space="preserve">But the recovery has been uneven, and that divergence matters. </w:t>
      </w:r>
      <w:r>
        <w:rPr>
          <w:rStyle w:val="StyleUnderline"/>
          <w:u w:val="single"/>
        </w:rPr>
        <w:t xml:space="preserve">Europe and Japan – despite seeing fierce rebounds – continue to trade well below preconflict peaks.</w:t>
      </w:r>
    </w:p>
    <w:p>
      <w:r>
        <w:rPr>
          <w:sz w:val="16"/>
          <w:szCs w:val="16"/>
        </w:rPr>
        <w:t xml:space="preserve">In Europe, the explanation is straightforward. The region outperformed earlier in the year, in line with international outperformance, and valuations rose alongside aggressive earnings expectations. Going into the energy shock, Europe was already quite vulnerable.</w:t>
      </w:r>
    </w:p>
    <w:p>
      <w:r>
        <w:rPr>
          <w:sz w:val="16"/>
          <w:szCs w:val="16"/>
        </w:rPr>
        <w:t xml:space="preserve">And now, the worry isn’t just about relative valuations, but negative earnings going forward. It’s far from the rosier picture seen in the United States, especially as Europe lacks one of the key drivers of this stock market recovery: a technology weighting.</w:t>
      </w:r>
    </w:p>
    <w:p>
      <w:r>
        <w:rPr>
          <w:sz w:val="16"/>
          <w:szCs w:val="16"/>
        </w:rPr>
        <w:t xml:space="preserve">Prices bounced back, but valuations lagged</w:t>
      </w:r>
    </w:p>
    <w:p>
      <w:r>
        <w:rPr>
          <w:sz w:val="16"/>
          <w:szCs w:val="16"/>
        </w:rPr>
        <w:t xml:space="preserve">Although the S&amp;P 500 returned to its best levels last week, its valuation has fallen from peak levels. At the end of 2025, the benchmark traded above 23x on a one-year blended forward price-to-equity basis. Today, that figure is below 21x. And the repricing is even more dramatic in the technology sector.</w:t>
      </w:r>
    </w:p>
    <w:p>
      <w:r>
        <w:rPr>
          <w:sz w:val="16"/>
          <w:szCs w:val="16"/>
        </w:rPr>
        <w:t xml:space="preserve">It’s more than just the price recovery. Future earnings expectations have risen even faster, even as the conflict in Iran weighed on investors. But here’s the twist: the rebound was already underway before geopolitical clarity improved. That suggests this rally is being driven less by confidence around the war and more by faith in the fundamentals.</w:t>
      </w:r>
    </w:p>
    <w:p>
      <w:r>
        <w:rPr>
          <w:sz w:val="16"/>
          <w:szCs w:val="16"/>
        </w:rPr>
        <w:t xml:space="preserve">Earnings didn’t blink</w:t>
      </w:r>
    </w:p>
    <w:p>
      <w:r>
        <w:rPr>
          <w:sz w:val="16"/>
          <w:szCs w:val="16"/>
        </w:rPr>
        <w:t xml:space="preserve">The prevailing fear during the drawdown was that conflict-related consequences would bleed into corporate margins, investment and ultimately consumer behavior. Instead, early earnings reports show the opposite.</w:t>
      </w:r>
    </w:p>
    <w:p>
      <w:r>
        <w:rPr>
          <w:rStyle w:val="StyleUnderline"/>
          <w:u w:val="single"/>
        </w:rPr>
        <w:t xml:space="preserve">Companies are beating Wall Street’s earning expectations at a pace we haven’t seen in years. With about 25% of the S&amp;P 500 having reported quarterly results so far, roughly 83% have topped earnings estimates. That stands well above the five-year average of 78%. Revenue growth is also on track for its strongest levels since 2022, with 77% of companies topping revenue estimates relative to the five-year average of 70%.</w:t>
      </w:r>
    </w:p>
    <w:p>
      <w:r>
        <w:rPr>
          <w:sz w:val="16"/>
          <w:szCs w:val="16"/>
        </w:rPr>
        <w:t xml:space="preserve">With both revenue and earnings beating estimates at this rate, the recent rally to all-time highs would signal that the bid has been backed by well-founded conviction in corporate America’s fundamentals.</w:t>
      </w:r>
    </w:p>
    <w:p>
      <w:r>
        <w:rPr>
          <w:sz w:val="16"/>
          <w:szCs w:val="16"/>
        </w:rPr>
        <w:t xml:space="preserve">If the rest of earnings season delivers as expected, it would mark </w:t>
      </w:r>
      <w:r>
        <w:rPr>
          <w:rStyle w:val="StyleUnderline"/>
          <w:u w:val="single"/>
        </w:rPr>
        <w:t xml:space="preserve">six straight quarters of double-digit earnings growth</w:t>
      </w:r>
      <w:r>
        <w:rPr>
          <w:sz w:val="16"/>
          <w:szCs w:val="16"/>
        </w:rPr>
        <w:t xml:space="preserve"> – the </w:t>
      </w:r>
      <w:r>
        <w:rPr>
          <w:rStyle w:val="StyleUnderline"/>
          <w:u w:val="single"/>
        </w:rPr>
        <w:t xml:space="preserve">longest such streak since the recovery from the 2008 financial crisis.</w:t>
      </w:r>
    </w:p>
    <w:p>
      <w:r>
        <w:rPr>
          <w:rStyle w:val="StyleUnderline"/>
          <w:u w:val="single"/>
        </w:rPr>
        <w:t xml:space="preserve">That said, even with the outsized growth projections, the </w:t>
      </w:r>
      <w:r>
        <w:rPr>
          <w:rStyle w:val="StyleUnderline"/>
          <w:u w:val="single"/>
          <w:highlight w:val="cyan"/>
        </w:rPr>
        <w:t xml:space="preserve">median stock </w:t>
      </w:r>
      <w:r>
        <w:rPr>
          <w:rStyle w:val="StyleUnderline"/>
          <w:u w:val="single"/>
        </w:rPr>
        <w:t xml:space="preserve">is </w:t>
      </w:r>
      <w:r>
        <w:rPr>
          <w:rStyle w:val="StyleUnderline"/>
          <w:u w:val="single"/>
          <w:highlight w:val="cyan"/>
        </w:rPr>
        <w:t xml:space="preserve">expected to </w:t>
      </w:r>
      <w:r>
        <w:rPr>
          <w:rStyle w:val="Emphasis"/>
          <w:highlight w:val="cyan"/>
        </w:rPr>
        <w:t xml:space="preserve">grow earnings by </w:t>
      </w:r>
      <w:r>
        <w:rPr>
          <w:rStyle w:val="Emphasis"/>
        </w:rPr>
        <w:t xml:space="preserve">about </w:t>
      </w:r>
      <w:r>
        <w:rPr>
          <w:rStyle w:val="Emphasis"/>
          <w:highlight w:val="cyan"/>
        </w:rPr>
        <w:t xml:space="preserve">8%,</w:t>
      </w:r>
      <w:r>
        <w:rPr>
          <w:rStyle w:val="StyleUnderline"/>
          <w:u w:val="single"/>
          <w:highlight w:val="cyan"/>
        </w:rPr>
        <w:t xml:space="preserve"> </w:t>
      </w:r>
      <w:r>
        <w:rPr>
          <w:rStyle w:val="StyleUnderline"/>
          <w:u w:val="single"/>
        </w:rPr>
        <w:t xml:space="preserve">marginally </w:t>
      </w:r>
      <w:r>
        <w:rPr>
          <w:rStyle w:val="StyleUnderline"/>
          <w:u w:val="single"/>
          <w:highlight w:val="cyan"/>
        </w:rPr>
        <w:t xml:space="preserve">higher than the 7.5% historical average</w:t>
      </w:r>
      <w:r>
        <w:rPr>
          <w:rStyle w:val="StyleUnderline"/>
          <w:u w:val="single"/>
        </w:rPr>
        <w:t xml:space="preserve"> for the index as a whole.</w:t>
      </w:r>
      <w:r>
        <w:rPr>
          <w:sz w:val="16"/>
          <w:szCs w:val="16"/>
        </w:rPr>
        <w:t xml:space="preserve"> That divergence is driven by the technology story. Powerful earnings growth reinforces that the rebound is not a knee-jerk rally but a durable reflection of strength in the tech sector and the broader index.</w:t>
      </w:r>
    </w:p>
    <w:p>
      <w:r>
        <w:rPr>
          <w:sz w:val="16"/>
          <w:szCs w:val="16"/>
        </w:rPr>
        <w:t xml:space="preserve">The U.S. stock market has been splendid lately, while the bond market has wobbled. These two barometers of the global financial world have responded quite differently to the higher oil prices and increased economic risks induced by the war in Iran.</w:t>
      </w:r>
    </w:p>
    <w:p>
      <w:pPr>
        <w:pStyle w:val="Heading4"/>
      </w:pPr>
      <w:bookmarkStart w:id="42" w:name="pmd-heading-faad9078-da57-47c7-a71a-a68fce5bdf72"/>
      <w:r>
        <w:t xml:space="preserve">Stock market is unaffected by the Iran war – it is seeing new </w:t>
      </w:r>
      <w:r>
        <w:rPr>
          <w:u w:val="single"/>
        </w:rPr>
        <w:t xml:space="preserve">highs</w:t>
      </w:r>
      <w:r>
        <w:t xml:space="preserve">.</w:t>
      </w:r>
      <w:bookmarkEnd w:id="42"/>
    </w:p>
    <w:p>
      <w:r>
        <w:rPr>
          <w:b w:val="0"/>
        </w:rPr>
        <w:t xml:space="preserve">Jeff</w:t>
      </w:r>
      <w:r>
        <w:t xml:space="preserve"> </w:t>
      </w:r>
      <w:r>
        <w:rPr>
          <w:rStyle w:val="Style13ptBold"/>
        </w:rPr>
        <w:t xml:space="preserve">Sommer 5/7</w:t>
      </w:r>
      <w:r>
        <w:t xml:space="preserve"> </w:t>
      </w:r>
      <w:r>
        <w:rPr>
          <w:b w:val="0"/>
        </w:rPr>
        <w:t xml:space="preserve">(writes Strategies for the NYT, which is a weekly column on markets, finance and the economy; “Stocks Are Exuberant. Bonds Are Subdued. Why the Divergence?” May 7, 2026; https://www.nytimes.com/2026/05/07/business/stocks-bonds-markets-iran-war.html )//Lal</w:t>
      </w:r>
    </w:p>
    <w:p>
      <w:r>
        <w:rPr>
          <w:sz w:val="16"/>
          <w:szCs w:val="16"/>
        </w:rPr>
        <w:t xml:space="preserve">After a rough stretch in March, </w:t>
      </w:r>
      <w:r>
        <w:rPr>
          <w:rStyle w:val="StyleUnderline"/>
          <w:u w:val="single"/>
        </w:rPr>
        <w:t xml:space="preserve">the </w:t>
      </w:r>
      <w:r>
        <w:rPr>
          <w:rStyle w:val="StyleUnderline"/>
          <w:u w:val="single"/>
          <w:highlight w:val="cyan"/>
        </w:rPr>
        <w:t xml:space="preserve">U.S. stock market</w:t>
      </w:r>
      <w:r>
        <w:rPr>
          <w:rStyle w:val="StyleUnderline"/>
          <w:u w:val="single"/>
        </w:rPr>
        <w:t xml:space="preserve"> has regularly shrugged off risk</w:t>
      </w:r>
      <w:r>
        <w:rPr>
          <w:sz w:val="16"/>
          <w:szCs w:val="16"/>
        </w:rPr>
        <w:t xml:space="preserve"> — not only recovering its losses since the start of the war but </w:t>
      </w:r>
      <w:r>
        <w:rPr>
          <w:rStyle w:val="StyleUnderline"/>
          <w:u w:val="single"/>
          <w:highlight w:val="cyan"/>
        </w:rPr>
        <w:t xml:space="preserve">going on to </w:t>
      </w:r>
      <w:r>
        <w:rPr>
          <w:rStyle w:val="Emphasis"/>
          <w:highlight w:val="cyan"/>
        </w:rPr>
        <w:t xml:space="preserve">new highs</w:t>
      </w:r>
      <w:r>
        <w:rPr>
          <w:sz w:val="16"/>
          <w:szCs w:val="16"/>
        </w:rPr>
        <w:t xml:space="preserve">, as </w:t>
      </w:r>
      <w:r>
        <w:rPr>
          <w:rStyle w:val="StyleUnderline"/>
          <w:u w:val="single"/>
          <w:highlight w:val="cyan"/>
        </w:rPr>
        <w:t xml:space="preserve">investors bet</w:t>
      </w:r>
      <w:r>
        <w:rPr>
          <w:rStyle w:val="StyleUnderline"/>
          <w:u w:val="single"/>
        </w:rPr>
        <w:t xml:space="preserve"> that publicly traded </w:t>
      </w:r>
      <w:r>
        <w:rPr>
          <w:rStyle w:val="StyleUnderline"/>
          <w:u w:val="single"/>
          <w:highlight w:val="cyan"/>
        </w:rPr>
        <w:t xml:space="preserve">U.S. companies</w:t>
      </w:r>
      <w:r>
        <w:rPr>
          <w:rStyle w:val="StyleUnderline"/>
          <w:u w:val="single"/>
        </w:rPr>
        <w:t xml:space="preserve"> would </w:t>
      </w:r>
      <w:r>
        <w:rPr>
          <w:rStyle w:val="StyleUnderline"/>
          <w:u w:val="single"/>
          <w:highlight w:val="cyan"/>
        </w:rPr>
        <w:t xml:space="preserve">keep</w:t>
      </w:r>
      <w:r>
        <w:rPr>
          <w:rStyle w:val="StyleUnderline"/>
          <w:u w:val="single"/>
        </w:rPr>
        <w:t xml:space="preserve"> reaping </w:t>
      </w:r>
      <w:r>
        <w:rPr>
          <w:rStyle w:val="StyleUnderline"/>
          <w:u w:val="single"/>
          <w:highlight w:val="cyan"/>
        </w:rPr>
        <w:t xml:space="preserve">enormous profits, </w:t>
      </w:r>
      <w:r>
        <w:rPr>
          <w:rStyle w:val="Emphasis"/>
          <w:highlight w:val="cyan"/>
        </w:rPr>
        <w:t xml:space="preserve">regardless of </w:t>
      </w:r>
      <w:r>
        <w:rPr>
          <w:rStyle w:val="Emphasis"/>
        </w:rPr>
        <w:t xml:space="preserve">what happened in the </w:t>
      </w:r>
      <w:r>
        <w:rPr>
          <w:rStyle w:val="Emphasis"/>
          <w:highlight w:val="cyan"/>
        </w:rPr>
        <w:t xml:space="preserve">war.</w:t>
      </w:r>
    </w:p>
    <w:p>
      <w:r>
        <w:rPr>
          <w:rStyle w:val="StyleUnderline"/>
          <w:u w:val="single"/>
        </w:rPr>
        <w:t xml:space="preserve">Other international stock markets, which had performed marvelously before the war and took heavy losses in March, have also rebounded stoutly</w:t>
      </w:r>
      <w:r>
        <w:rPr>
          <w:sz w:val="16"/>
          <w:szCs w:val="16"/>
        </w:rPr>
        <w:t xml:space="preserve">. International stock markets overall are ahead of the U.S. stock market since the start of the year.</w:t>
      </w:r>
    </w:p>
    <w:p>
      <w:r>
        <w:rPr>
          <w:sz w:val="16"/>
          <w:szCs w:val="16"/>
        </w:rPr>
        <w:t xml:space="preserve">But the bond market is another matter. Bond traders have maintained a much sharper focus on risk. Yields remain correlated with shifts in the price of oil. As oil prices have spiked and inflation has risen, yields have risen and bond prices, which move in the opposite direction, have fallen.</w:t>
      </w:r>
    </w:p>
    <w:p>
      <w:r>
        <w:rPr>
          <w:rStyle w:val="StyleUnderline"/>
          <w:u w:val="single"/>
        </w:rPr>
        <w:t xml:space="preserve">Diversified </w:t>
      </w:r>
      <w:r>
        <w:rPr>
          <w:rStyle w:val="StyleUnderline"/>
          <w:u w:val="single"/>
          <w:highlight w:val="cyan"/>
        </w:rPr>
        <w:t xml:space="preserve">long-term investors holding</w:t>
      </w:r>
      <w:r>
        <w:rPr>
          <w:rStyle w:val="StyleUnderline"/>
          <w:u w:val="single"/>
        </w:rPr>
        <w:t xml:space="preserve"> both </w:t>
      </w:r>
      <w:r>
        <w:rPr>
          <w:rStyle w:val="StyleUnderline"/>
          <w:u w:val="single"/>
          <w:highlight w:val="cyan"/>
        </w:rPr>
        <w:t xml:space="preserve">stocks and bonds have</w:t>
      </w:r>
      <w:r>
        <w:rPr>
          <w:rStyle w:val="StyleUnderline"/>
          <w:u w:val="single"/>
        </w:rPr>
        <w:t xml:space="preserve"> quite </w:t>
      </w:r>
      <w:r>
        <w:rPr>
          <w:rStyle w:val="StyleUnderline"/>
          <w:u w:val="single"/>
          <w:highlight w:val="cyan"/>
        </w:rPr>
        <w:t xml:space="preserve">done well overall</w:t>
      </w:r>
      <w:r>
        <w:rPr>
          <w:rStyle w:val="StyleUnderline"/>
          <w:u w:val="single"/>
        </w:rPr>
        <w:t xml:space="preserve"> since the start of the year, but that’s </w:t>
      </w:r>
      <w:r>
        <w:rPr>
          <w:rStyle w:val="StyleUnderline"/>
          <w:u w:val="single"/>
          <w:highlight w:val="cyan"/>
        </w:rPr>
        <w:t xml:space="preserve">because of stocks</w:t>
      </w:r>
      <w:r>
        <w:rPr>
          <w:rStyle w:val="StyleUnderline"/>
          <w:u w:val="single"/>
        </w:rPr>
        <w:t xml:space="preserve">, not bonds, which have barely held their own.</w:t>
      </w:r>
    </w:p>
    <w:p>
      <w:r>
        <w:rPr>
          <w:rStyle w:val="StyleUnderline"/>
          <w:u w:val="single"/>
        </w:rPr>
        <w:t xml:space="preserve">This </w:t>
      </w:r>
      <w:r>
        <w:rPr>
          <w:rStyle w:val="StyleUnderline"/>
          <w:u w:val="single"/>
          <w:highlight w:val="cyan"/>
        </w:rPr>
        <w:t xml:space="preserve">divergence could continue for some time</w:t>
      </w:r>
      <w:r>
        <w:rPr>
          <w:rStyle w:val="StyleUnderline"/>
          <w:u w:val="single"/>
        </w:rPr>
        <w:t xml:space="preserve">. Many strategists believe it will.</w:t>
      </w:r>
    </w:p>
    <w:p>
      <w:r>
        <w:rPr>
          <w:sz w:val="16"/>
          <w:szCs w:val="16"/>
        </w:rPr>
        <w:t xml:space="preserve">The Resilient Stock Market</w:t>
      </w:r>
    </w:p>
    <w:p>
      <w:r>
        <w:rPr>
          <w:sz w:val="16"/>
          <w:szCs w:val="16"/>
        </w:rPr>
        <w:t xml:space="preserve">The stock market continues to fluctuate, of course, but it has been persistently buoyant in the face of intermittent violence in the Persian Gulf. </w:t>
      </w:r>
      <w:r>
        <w:rPr>
          <w:rStyle w:val="StyleUnderline"/>
          <w:u w:val="single"/>
          <w:highlight w:val="cyan"/>
        </w:rPr>
        <w:t xml:space="preserve">Wall Street</w:t>
      </w:r>
      <w:r>
        <w:rPr>
          <w:rStyle w:val="StyleUnderline"/>
          <w:u w:val="single"/>
        </w:rPr>
        <w:t xml:space="preserve"> analysts have become increasingly </w:t>
      </w:r>
      <w:r>
        <w:rPr>
          <w:rStyle w:val="StyleUnderline"/>
          <w:u w:val="single"/>
          <w:highlight w:val="cyan"/>
        </w:rPr>
        <w:t xml:space="preserve">positive about S&amp;P 500 stocks.</w:t>
      </w:r>
    </w:p>
    <w:p>
      <w:r>
        <w:rPr>
          <w:sz w:val="16"/>
          <w:szCs w:val="16"/>
        </w:rPr>
        <w:t xml:space="preserve">“The ‘Teflon market’ has proved resilient despite lingering concerns, driven by strong corporate profits,” Keith Lerner, chief investment officer at Truist Advisory, a unit of Truist, the commercial bank, wrote in a note to clients this week.</w:t>
      </w:r>
    </w:p>
    <w:p>
      <w:r>
        <w:rPr>
          <w:rStyle w:val="StyleUnderline"/>
          <w:u w:val="single"/>
        </w:rPr>
        <w:t xml:space="preserve">By April 30, analysts’ estimates for S&amp;P 500 companies’ profits in the next 12 months had risen 11 percent since the start of the year. </w:t>
      </w:r>
      <w:r>
        <w:rPr>
          <w:sz w:val="16"/>
          <w:szCs w:val="16"/>
        </w:rPr>
        <w:t xml:space="preserve">The boom in artificial intelligence company stocks propelled much of this optimism, despite the war in the Middle East, tariffs, the partial government shutdown, the continuing war in Ukraine and many other disruptions. This month, reports of breakthroughs in the conflict between the United States and Iran have been setting off strong rallies, </w:t>
      </w:r>
      <w:r>
        <w:rPr>
          <w:rStyle w:val="StyleUnderline"/>
          <w:u w:val="single"/>
        </w:rPr>
        <w:t xml:space="preserve">while the stock market lately has minimized the significance of setbacks.</w:t>
      </w:r>
    </w:p>
    <w:p>
      <w:pPr>
        <w:pStyle w:val="Heading4"/>
      </w:pPr>
      <w:bookmarkStart w:id="43" w:name="pmd-heading-50eba3eb-73b0-4fad-bf66-447c0309638d"/>
      <w:r>
        <w:t xml:space="preserve">War-related losses recover now because of the AI industry.</w:t>
      </w:r>
      <w:bookmarkEnd w:id="43"/>
    </w:p>
    <w:p>
      <w:r>
        <w:rPr>
          <w:b w:val="0"/>
        </w:rPr>
        <w:t xml:space="preserve">Eric </w:t>
      </w:r>
      <w:r>
        <w:rPr>
          <w:rStyle w:val="Style13ptBold"/>
        </w:rPr>
        <w:t xml:space="preserve">Savoie 6/2</w:t>
      </w:r>
      <w:r>
        <w:t xml:space="preserve"> </w:t>
      </w:r>
      <w:r>
        <w:rPr>
          <w:b w:val="0"/>
        </w:rPr>
        <w:t xml:space="preserve">(Investment strategist on RBC GAM's Macro Economic and Strategy team; “Market Update - Iran war progress and AI spending boom fuels technology-led equity-market rebound,” Jun 2, 2026; Global Asset Management; https://www.rbcgam.com/en/ca/article/iran-war-progress-and-ai-spending-boom-fuels-technology-led-equity-market-rebound/detail )//Lal</w:t>
      </w:r>
    </w:p>
    <w:p>
      <w:r>
        <w:rPr>
          <w:sz w:val="16"/>
          <w:szCs w:val="16"/>
        </w:rPr>
        <w:t xml:space="preserve">Stocks staged remarkable rebound, fueled by AI enthusiasm</w:t>
      </w:r>
    </w:p>
    <w:p>
      <w:r>
        <w:rPr>
          <w:rStyle w:val="StyleUnderline"/>
          <w:u w:val="single"/>
          <w:highlight w:val="cyan"/>
        </w:rPr>
        <w:t xml:space="preserve">Global equities enjoyed</w:t>
      </w:r>
      <w:r>
        <w:rPr>
          <w:rStyle w:val="StyleUnderline"/>
          <w:u w:val="single"/>
        </w:rPr>
        <w:t xml:space="preserve"> a sharp </w:t>
      </w:r>
      <w:r>
        <w:rPr>
          <w:rStyle w:val="StyleUnderline"/>
          <w:u w:val="single"/>
          <w:highlight w:val="cyan"/>
        </w:rPr>
        <w:t xml:space="preserve">recovery following the war</w:t>
      </w:r>
      <w:r>
        <w:rPr>
          <w:rStyle w:val="StyleUnderline"/>
          <w:u w:val="single"/>
        </w:rPr>
        <w:t xml:space="preserve">-related sell-off</w:t>
      </w:r>
      <w:r>
        <w:rPr>
          <w:sz w:val="16"/>
          <w:szCs w:val="16"/>
        </w:rPr>
        <w:t xml:space="preserve"> as investors looked beyond near-term challenges toward the long-term benefits of AI especially. </w:t>
      </w:r>
      <w:r>
        <w:rPr>
          <w:rStyle w:val="StyleUnderline"/>
          <w:u w:val="single"/>
        </w:rPr>
        <w:t xml:space="preserve">The </w:t>
      </w:r>
      <w:r>
        <w:rPr>
          <w:rStyle w:val="StyleUnderline"/>
          <w:u w:val="single"/>
          <w:highlight w:val="cyan"/>
        </w:rPr>
        <w:t xml:space="preserve">MSCI World</w:t>
      </w:r>
      <w:r>
        <w:rPr>
          <w:rStyle w:val="StyleUnderline"/>
          <w:u w:val="single"/>
        </w:rPr>
        <w:t xml:space="preserve"> had </w:t>
      </w:r>
      <w:r>
        <w:rPr>
          <w:rStyle w:val="StyleUnderline"/>
          <w:u w:val="single"/>
          <w:highlight w:val="cyan"/>
        </w:rPr>
        <w:t xml:space="preserve">declined</w:t>
      </w:r>
      <w:r>
        <w:rPr>
          <w:rStyle w:val="StyleUnderline"/>
          <w:u w:val="single"/>
        </w:rPr>
        <w:t xml:space="preserve"> nearly </w:t>
      </w:r>
      <w:r>
        <w:rPr>
          <w:rStyle w:val="StyleUnderline"/>
          <w:u w:val="single"/>
          <w:highlight w:val="cyan"/>
        </w:rPr>
        <w:t xml:space="preserve">10%</w:t>
      </w:r>
      <w:r>
        <w:rPr>
          <w:rStyle w:val="StyleUnderline"/>
          <w:u w:val="single"/>
        </w:rPr>
        <w:t xml:space="preserve"> in March </w:t>
      </w:r>
      <w:r>
        <w:rPr>
          <w:rStyle w:val="StyleUnderline"/>
          <w:u w:val="single"/>
          <w:highlight w:val="cyan"/>
        </w:rPr>
        <w:t xml:space="preserve">but rallied 16%</w:t>
      </w:r>
      <w:r>
        <w:rPr>
          <w:rStyle w:val="StyleUnderline"/>
          <w:u w:val="single"/>
        </w:rPr>
        <w:t xml:space="preserve"> from it’s low to extend its year-to-date return to 9% in U.S. dollar terms by the end of May.</w:t>
      </w:r>
      <w:r>
        <w:rPr>
          <w:sz w:val="16"/>
          <w:szCs w:val="16"/>
        </w:rPr>
        <w:t xml:space="preserve"> </w:t>
      </w:r>
      <w:r>
        <w:rPr>
          <w:rStyle w:val="StyleUnderline"/>
          <w:u w:val="single"/>
          <w:highlight w:val="cyan"/>
        </w:rPr>
        <w:t xml:space="preserve">Gains</w:t>
      </w:r>
      <w:r>
        <w:rPr>
          <w:rStyle w:val="StyleUnderline"/>
          <w:u w:val="single"/>
        </w:rPr>
        <w:t xml:space="preserve"> were </w:t>
      </w:r>
      <w:r>
        <w:rPr>
          <w:rStyle w:val="StyleUnderline"/>
          <w:u w:val="single"/>
          <w:highlight w:val="cyan"/>
        </w:rPr>
        <w:t xml:space="preserve">led by technology stocks</w:t>
      </w:r>
      <w:r>
        <w:rPr>
          <w:rStyle w:val="StyleUnderline"/>
          <w:u w:val="single"/>
        </w:rPr>
        <w:t xml:space="preserve">, particularly semiconductor companies which are benefitting </w:t>
      </w:r>
      <w:r>
        <w:rPr>
          <w:rStyle w:val="StyleUnderline"/>
          <w:u w:val="single"/>
          <w:highlight w:val="cyan"/>
        </w:rPr>
        <w:t xml:space="preserve">from massive AI-related capital spending</w:t>
      </w:r>
      <w:r>
        <w:rPr>
          <w:rStyle w:val="StyleUnderline"/>
          <w:u w:val="single"/>
        </w:rPr>
        <w:t xml:space="preserve">, while software companies remain challenged by the threat of AI disruption.</w:t>
      </w:r>
      <w:r>
        <w:rPr>
          <w:sz w:val="16"/>
          <w:szCs w:val="16"/>
        </w:rPr>
        <w:t xml:space="preserve"> Regions with the most exposure to the hardware ingredients for AI data centres fared better, with outperformance seen in Emerging Markets and U.S. equities, while other regions lagged (Exhibit 5). The recent gains have pushed stocks to their most expensive levels since late 2021 and valuation risk is elevated (Exhibit 6). Our composite of global equity markets now situated at 19% above fair value stocks, leaving stocks vulnerable should AI spending and/or confidence in the promise of AI fizzle.</w:t>
      </w:r>
    </w:p>
    <w:p>
      <w:r>
        <w:rPr>
          <w:sz w:val="16"/>
          <w:szCs w:val="16"/>
        </w:rPr>
        <w:t xml:space="preserve">Earnings are surging and outlook brightens</w:t>
      </w:r>
    </w:p>
    <w:p>
      <w:r>
        <w:rPr>
          <w:rStyle w:val="StyleUnderline"/>
          <w:u w:val="single"/>
          <w:highlight w:val="cyan"/>
        </w:rPr>
        <w:t xml:space="preserve">Investors have </w:t>
      </w:r>
      <w:r>
        <w:rPr>
          <w:rStyle w:val="StyleUnderline"/>
          <w:u w:val="single"/>
        </w:rPr>
        <w:t xml:space="preserve">good </w:t>
      </w:r>
      <w:r>
        <w:rPr>
          <w:rStyle w:val="StyleUnderline"/>
          <w:u w:val="single"/>
          <w:highlight w:val="cyan"/>
        </w:rPr>
        <w:t xml:space="preserve">reason to be optimistic</w:t>
      </w:r>
      <w:r>
        <w:rPr>
          <w:rStyle w:val="StyleUnderline"/>
          <w:u w:val="single"/>
        </w:rPr>
        <w:t xml:space="preserve">, and high valuations may be justified by rapid earnings growth that is also accelerating. </w:t>
      </w:r>
      <w:r>
        <w:rPr>
          <w:rStyle w:val="StyleUnderline"/>
          <w:u w:val="single"/>
          <w:highlight w:val="cyan"/>
        </w:rPr>
        <w:t xml:space="preserve">S&amp;P 500</w:t>
      </w:r>
      <w:r>
        <w:rPr>
          <w:rStyle w:val="StyleUnderline"/>
          <w:u w:val="single"/>
        </w:rPr>
        <w:t xml:space="preserve"> profits for the first quarter </w:t>
      </w:r>
      <w:r>
        <w:rPr>
          <w:rStyle w:val="StyleUnderline"/>
          <w:u w:val="single"/>
          <w:highlight w:val="cyan"/>
        </w:rPr>
        <w:t xml:space="preserve">grew 19%</w:t>
      </w:r>
      <w:r>
        <w:rPr>
          <w:rStyle w:val="StyleUnderline"/>
          <w:u w:val="single"/>
        </w:rPr>
        <w:t xml:space="preserve"> compared to the same quarter last year, </w:t>
      </w:r>
      <w:r>
        <w:rPr>
          <w:rStyle w:val="StyleUnderline"/>
          <w:u w:val="single"/>
          <w:highlight w:val="cyan"/>
        </w:rPr>
        <w:t xml:space="preserve">and earnings gains</w:t>
      </w:r>
      <w:r>
        <w:rPr>
          <w:rStyle w:val="StyleUnderline"/>
          <w:u w:val="single"/>
        </w:rPr>
        <w:t xml:space="preserve"> are </w:t>
      </w:r>
      <w:r>
        <w:rPr>
          <w:rStyle w:val="StyleUnderline"/>
          <w:u w:val="single"/>
          <w:highlight w:val="cyan"/>
        </w:rPr>
        <w:t xml:space="preserve">expected to speed up to 24%</w:t>
      </w:r>
      <w:r>
        <w:rPr>
          <w:rStyle w:val="StyleUnderline"/>
          <w:u w:val="single"/>
        </w:rPr>
        <w:t xml:space="preserve"> by the end of the year</w:t>
      </w:r>
      <w:r>
        <w:rPr>
          <w:sz w:val="16"/>
          <w:szCs w:val="16"/>
        </w:rPr>
        <w:t xml:space="preserve"> (Exhibit 7). Going forward, </w:t>
      </w:r>
      <w:r>
        <w:rPr>
          <w:rStyle w:val="StyleUnderline"/>
          <w:u w:val="single"/>
        </w:rPr>
        <w:t xml:space="preserve">analysts expect double-digit earnings growth to persist into 2027 and 2028 at rates of 16% and 13%, respectively</w:t>
      </w:r>
      <w:r>
        <w:rPr>
          <w:sz w:val="16"/>
          <w:szCs w:val="16"/>
        </w:rPr>
        <w:t xml:space="preserve"> (Exhibit 8). While earnings upgrades have been impressive, we note that recent positive revisions have been concentrated in the semiconductor industry as AI spenders frequently boost their expected capital spending plans. The rapid rise in profits is indeed supportive of higher stock prices, but the persistence of AI spending will be the key as to whether the acceleration in profits is durable or transitory.</w:t>
      </w:r>
    </w:p>
    <w:p>
      <w:pPr>
        <w:pStyle w:val="Heading4"/>
      </w:pPr>
      <w:bookmarkStart w:id="44" w:name="pmd-heading-c04fd858-69af-472e-98fe-fdb20502a108"/>
      <w:r>
        <w:t xml:space="preserve">Stocks are reaching an all-time high and labor market remains resisliant</w:t>
      </w:r>
      <w:bookmarkEnd w:id="44"/>
    </w:p>
    <w:p>
      <w:r>
        <w:rPr>
          <w:rStyle w:val="Style13ptBold"/>
        </w:rPr>
        <w:t xml:space="preserve">Nawaz 26</w:t>
      </w:r>
      <w:r>
        <w:t xml:space="preserve">, Amna Nawaz, co-anchor and co-managing editor of PBS News Hour, Bureau Chief at NBC News, 5-8-2026, "What a stronger than expected jobs report tells us about the state of the economy", PBS News, </w:t>
      </w:r>
      <w:hyperlink r:id="rId13" w:history="1">
        <w:r>
          <w:t xml:space="preserve">https://www.pbs.org/newshour/show/what-a-stronger-than-expected-jobs-report-tells-us-about-the-state-of-the-economy</w:t>
        </w:r>
      </w:hyperlink>
      <w:r>
        <w:t xml:space="preserve"> - jdub</w:t>
      </w:r>
    </w:p>
    <w:p>
      <w:r>
        <w:rPr>
          <w:color w:val="000000"/>
        </w:rPr>
        <w:t xml:space="preserve">The Labor Department reported Friday that </w:t>
      </w:r>
      <w:r>
        <w:rPr>
          <w:rStyle w:val="Emphasis"/>
          <w:highlight w:val="cyan"/>
        </w:rPr>
        <w:t xml:space="preserve">unemployment held steady in April and that the U.S. added 115,000 jobs, surpassing expectations</w:t>
      </w:r>
      <w:r>
        <w:rPr>
          <w:color w:val="000000"/>
        </w:rPr>
        <w:t xml:space="preserve">. For more on the numbers and what they tell us about the state of the economy, Amna Nawaz speaks with Mohamed El-Erian, a professor at the Wharton School of Business and chief economic advisor at Allianz. Amna Nawaz: The Labor Department reported today that unemployment held steady in April and that the U.S. added 115,000 jobs, surpassing expectations. </w:t>
      </w:r>
      <w:r>
        <w:rPr>
          <w:rStyle w:val="Emphasis"/>
          <w:highlight w:val="cyan"/>
        </w:rPr>
        <w:t xml:space="preserve">Both the Nasdaq and the S&amp;P 500 touched all-time highs today on the news</w:t>
      </w:r>
      <w:r>
        <w:rPr>
          <w:color w:val="000000"/>
        </w:rPr>
        <w:t xml:space="preserve">, which followed a number of strong earnings reports across industries. For more on the numbers and what they tell us about the state of the U.S. economy, we're joined by Mohamed El-Erian. He's a professor at the Wharton School of Business and chief economic adviser at Allianz. That's a financial services company. Welcome to the show. Thanks for joining us. Mohamed El-Erian, Chief Economic Adviser, Allianz: Thanks for having me. Amna Nawaz: So those jobs numbers were almost double what analysts expected. Unemployment holds at 4.3 percent. </w:t>
      </w:r>
      <w:r>
        <w:rPr>
          <w:rStyle w:val="Emphasis"/>
          <w:highlight w:val="cyan"/>
        </w:rPr>
        <w:t xml:space="preserve">Wages are up 3.6 percent annually</w:t>
      </w:r>
      <w:r>
        <w:rPr>
          <w:color w:val="000000"/>
        </w:rPr>
        <w:t xml:space="preserve">. What stands out to you from today's data? Mohamed El-Erian: So, I think three things stood out for me. One is the job creation, which was, as you say, double what was expected, showed a very strong demand for labor, even though we have thrown everything at this economy, but </w:t>
      </w:r>
      <w:r>
        <w:rPr>
          <w:rStyle w:val="Emphasis"/>
          <w:highlight w:val="cyan"/>
        </w:rPr>
        <w:t xml:space="preserve">the labor market remains resilient</w:t>
      </w:r>
      <w:r>
        <w:rPr>
          <w:color w:val="000000"/>
        </w:rPr>
        <w:t xml:space="preserve">. Second, on the supply side, on supply of workers, there are challenges. Amna Nawaz: You mentioned despite everything we have thrown at this economy. And we should note, despite the war in Iran, despite energy prices surging, the tariff uncertainty, </w:t>
      </w:r>
      <w:r>
        <w:rPr>
          <w:rStyle w:val="Emphasis"/>
          <w:highlight w:val="cyan"/>
        </w:rPr>
        <w:t xml:space="preserve">the U.S. stock markets have been breaking a number of records recently, right?</w:t>
      </w:r>
      <w:r>
        <w:rPr>
          <w:rStyle w:val="StyleUnderline"/>
          <w:b/>
          <w:sz w:val="26"/>
          <w:szCs w:val="26"/>
          <w:u w:val="single"/>
        </w:rPr>
        <w:t xml:space="preserve"> </w:t>
      </w:r>
      <w:r>
        <w:rPr>
          <w:color w:val="000000"/>
        </w:rPr>
        <w:t xml:space="preserve">Mohamed El-Erian: Why is that happening? Three big reasons. One is dominance of tech. Five companies account for half the gains in the stock market. So it's very much a tech story. The second issue is that so far corporate earnings have held up, even though CEOs are warning of what's ahead. They're very worried about household budgets. Amna Nawaz: While we have you, I'd love to ask you about what will be now Jerome Powell's last week as Fed chair. It ends next week. We know President Trump has said repeatedly that he wants to cut interest rates. So if confirmed, I want to ask what you would expect to see from Mr. Trump's pick to now lead the Fed, that is, Kevin Warsh. ]</w:t>
      </w:r>
    </w:p>
    <w:p>
      <w:pPr>
        <w:pStyle w:val="Heading3"/>
      </w:pPr>
      <w:bookmarkStart w:id="45" w:name="pmd-heading-5a431449-53ce-4163-ac43-0246abacd816"/>
      <w:r>
        <w:t xml:space="preserve">AT: Healthcare Costs – 2NC</w:t>
      </w:r>
      <w:bookmarkEnd w:id="45"/>
    </w:p>
    <w:p>
      <w:pPr>
        <w:pStyle w:val="Heading4"/>
      </w:pPr>
      <w:bookmarkStart w:id="46" w:name="pmd-heading-f3619cc6-224e-4e48-8440-39b0ac0d9b2e"/>
      <w:r>
        <w:rPr>
          <w:rFonts w:ascii="Calibri" w:hAnsi="Calibri" w:cs="Calibri"/>
        </w:rPr>
        <w:t xml:space="preserve">Integration of artificial intelligence </w:t>
      </w:r>
      <w:r>
        <w:rPr>
          <w:rFonts w:ascii="Calibri" w:hAnsi="Calibri" w:cs="Calibri"/>
          <w:u w:val="single"/>
        </w:rPr>
        <w:t xml:space="preserve">reduces</w:t>
      </w:r>
      <w:r>
        <w:rPr>
          <w:rFonts w:ascii="Calibri" w:hAnsi="Calibri" w:cs="Calibri"/>
        </w:rPr>
        <w:t xml:space="preserve"> healthcare costs and increases </w:t>
      </w:r>
      <w:r>
        <w:rPr>
          <w:rFonts w:ascii="Calibri" w:hAnsi="Calibri" w:cs="Calibri"/>
          <w:u w:val="single"/>
        </w:rPr>
        <w:t xml:space="preserve">quality</w:t>
      </w:r>
      <w:r>
        <w:rPr>
          <w:rFonts w:ascii="Calibri" w:hAnsi="Calibri" w:cs="Calibri"/>
        </w:rPr>
        <w:t xml:space="preserve">. </w:t>
      </w:r>
      <w:r>
        <w:rPr>
          <w:rFonts w:ascii="Calibri" w:hAnsi="Calibri" w:cs="Calibri"/>
          <w:b w:val="0"/>
        </w:rPr>
        <w:t xml:space="preserve">Prefer peer-reviewed studies!</w:t>
      </w:r>
      <w:bookmarkEnd w:id="46"/>
    </w:p>
    <w:p>
      <w:r>
        <w:rPr>
          <w:rFonts w:ascii="Calibri" w:hAnsi="Calibri" w:cs="Calibri"/>
          <w:b/>
          <w:sz w:val="26"/>
          <w:szCs w:val="26"/>
        </w:rPr>
        <w:t xml:space="preserve">Sahni '23</w:t>
      </w:r>
      <w:r>
        <w:rPr>
          <w:rFonts w:ascii="Calibri" w:hAnsi="Calibri" w:cs="Calibri"/>
        </w:rPr>
        <w:t xml:space="preserve"> (Nikhil Sahni writes for McKinsey &amp; Company, "THE POTENTIAL IMPACT OF ARTIFICIAL INTELLIGENCE ON HEALTHCARE SPENDING", NATIONAL BUREAU OF ECONOMIC RESEARCH, October 2023, https://www.nber.org/system/files/working_papers/w30857/w30857.pdf, accessed 7-8-26) HongruiH</w:t>
      </w:r>
    </w:p>
    <w:p>
      <w:r>
        <w:rPr>
          <w:rFonts w:ascii="Calibri" w:hAnsi="Calibri" w:cs="Calibri"/>
          <w:sz w:val="16"/>
          <w:szCs w:val="16"/>
        </w:rPr>
        <w:t xml:space="preserve">Repeating this for all the domains, </w:t>
      </w:r>
      <w:r>
        <w:rPr>
          <w:rStyle w:val="StyleUnderline"/>
          <w:rFonts w:ascii="Calibri" w:hAnsi="Calibri" w:cs="Calibri"/>
          <w:u w:val="single"/>
          <w:highlight w:val="cyan"/>
        </w:rPr>
        <w:t xml:space="preserve">we estimate a total annual net savings opportunity for hospitals of</w:t>
      </w:r>
      <w:r>
        <w:rPr>
          <w:rStyle w:val="Emphasis"/>
        </w:rPr>
        <w:t xml:space="preserve"> </w:t>
      </w:r>
      <w:r>
        <w:rPr>
          <w:rStyle w:val="Emphasis"/>
          <w:highlight w:val="cyan"/>
        </w:rPr>
        <w:t xml:space="preserve">$60 billion to $120 billion</w:t>
      </w:r>
      <w:r>
        <w:rPr>
          <w:rStyle w:val="StyleUnderline"/>
          <w:rFonts w:ascii="Calibri" w:hAnsi="Calibri" w:cs="Calibri"/>
          <w:sz w:val="16"/>
          <w:szCs w:val="16"/>
          <w:u w:val="single"/>
          <w:highlight w:val="cyan"/>
        </w:rPr>
        <w:t xml:space="preserve"> </w:t>
      </w:r>
      <w:r>
        <w:rPr>
          <w:rStyle w:val="StyleUnderline"/>
          <w:rFonts w:ascii="Calibri" w:hAnsi="Calibri" w:cs="Calibri"/>
          <w:u w:val="single"/>
          <w:highlight w:val="cyan"/>
        </w:rPr>
        <w:t xml:space="preserve">within the next five years using today's technologies</w:t>
      </w:r>
      <w:r>
        <w:rPr>
          <w:rFonts w:ascii="Calibri" w:hAnsi="Calibri" w:cs="Calibri"/>
          <w:sz w:val="16"/>
          <w:szCs w:val="16"/>
        </w:rPr>
        <w:t xml:space="preserve"> </w:t>
      </w:r>
      <w:r>
        <w:rPr>
          <w:rStyle w:val="StyleUnderline"/>
          <w:rFonts w:ascii="Calibri" w:hAnsi="Calibri" w:cs="Calibri"/>
          <w:u w:val="single"/>
        </w:rPr>
        <w:t xml:space="preserve">without sacrificing quality or access.</w:t>
      </w:r>
      <w:r>
        <w:rPr>
          <w:rFonts w:ascii="Calibri" w:hAnsi="Calibri" w:cs="Calibri"/>
          <w:sz w:val="16"/>
          <w:szCs w:val="16"/>
        </w:rPr>
        <w:t xml:space="preserve"> To consider the full AI opportunity in healthcare, we also include public payers and other sites of care such as dentists and home health. For public payers, we begin with the AI opportunity estimate for private payers, which have several similar functions and operations. Referencing previous research, we estimate the total costs to be about 45 percent of those for private payers (Sahni et al. 2021). We further assume the savings opportunity would be about three-quarters that of private payers given that public payers do not undertake all the same functions to the same extent, such as provider relationship management and healthcare management. For other sites of care, we begin with the AI opportunity estimate for physician groups. Similarly referencing previous research, we estimate the total costs to be about 115 percent of those for physician groups (Sahni et al. 2021). We further assume the savings opportunity would be about half that of physician groups given differences in patient acuity, clinical staff mix (for example, less clinician time per clinical episode), and fewer applicable AI domains. Our estimates do not include one-time implementation costs, which in our experience are 1.0 to 1.5 times the annual net savings. One-time implementation costs relate directly to building an AI-enabled use case, which includes hiring specialized talent, creating incremental infrastructure or computing power, and aggregating and cleaning the necessary data. One-time implementation costs do not include large investments such as new underlying core technology or 20 last-mile change management, both of which could be necessary and can vary greatly by organization. A. HOSPITALS In 2019 dollars, total costs for hospitals are about $1,096 billion, of which 80 percent is medical and 20 percent is administrative. With about 6,000 hospitals nationally, this is a fragmented market. The top 10 hospital systems accounted for about 18 percent of admissions in 2017 (Sahni et al. 2019). Types of facilities include community hospitals and academic medical centers. The typical hospital has an "all-payer margin" of about 6 to 7 percent (Medicare Payment Advisory Commission 2022). Based on our calculations, </w:t>
      </w:r>
      <w:r>
        <w:rPr>
          <w:rStyle w:val="StyleUnderline"/>
          <w:rFonts w:ascii="Calibri" w:hAnsi="Calibri" w:cs="Calibri"/>
          <w:u w:val="single"/>
          <w:highlight w:val="cyan"/>
        </w:rPr>
        <w:t xml:space="preserve">hospitals employing AI-enabled use cases could achieve total annual run-rate net savings of</w:t>
      </w:r>
      <w:r>
        <w:rPr>
          <w:rFonts w:ascii="Calibri" w:hAnsi="Calibri" w:cs="Calibri"/>
          <w:sz w:val="16"/>
          <w:szCs w:val="16"/>
        </w:rPr>
        <w:t xml:space="preserve"> </w:t>
      </w:r>
      <w:r>
        <w:rPr>
          <w:rStyle w:val="Emphasis"/>
          <w:highlight w:val="cyan"/>
        </w:rPr>
        <w:t xml:space="preserve">$60 billion to $120 billion</w:t>
      </w:r>
      <w:r>
        <w:rPr>
          <w:rStyle w:val="StyleUnderline"/>
          <w:rFonts w:ascii="Calibri" w:hAnsi="Calibri" w:cs="Calibri"/>
          <w:sz w:val="16"/>
          <w:szCs w:val="16"/>
          <w:u w:val="single"/>
        </w:rPr>
        <w:t xml:space="preserve"> </w:t>
      </w:r>
      <w:r>
        <w:rPr>
          <w:rStyle w:val="StyleUnderline"/>
          <w:rFonts w:ascii="Calibri" w:hAnsi="Calibri" w:cs="Calibri"/>
          <w:u w:val="single"/>
        </w:rPr>
        <w:t xml:space="preserve">(roughly 4 to 10 percent of total costs for hospitals) within the next five years using today's technologies</w:t>
      </w:r>
      <w:r>
        <w:rPr>
          <w:rFonts w:ascii="Calibri" w:hAnsi="Calibri" w:cs="Calibri"/>
          <w:sz w:val="16"/>
          <w:szCs w:val="16"/>
        </w:rPr>
        <w:t xml:space="preserve"> </w:t>
      </w:r>
      <w:r>
        <w:rPr>
          <w:rStyle w:val="StyleUnderline"/>
          <w:rFonts w:ascii="Calibri" w:hAnsi="Calibri" w:cs="Calibri"/>
          <w:u w:val="single"/>
          <w:highlight w:val="cyan"/>
        </w:rPr>
        <w:t xml:space="preserve">without sacrificing quality or access.</w:t>
      </w:r>
      <w:r>
        <w:rPr>
          <w:rFonts w:ascii="Calibri" w:hAnsi="Calibri" w:cs="Calibri"/>
          <w:sz w:val="16"/>
          <w:szCs w:val="16"/>
        </w:rPr>
        <w:t xml:space="preserve"> Clinical operations—encompassing emergency room and inpatient care, capacity and workflow, diagnostics, supply chain, and clinical workforce management—and quality and safety are the primary drivers of this opportunity. About 40 percent of total savings would come from reducing administrative costs (roughly 9 to 19 percent of this cost category), with the remaining 60 percent from reducing medical costs (roughly 4 to 8 percent of this cost category). About 45 percent of total savings would come from simplifying existing processes, with the remaining 55 percent from creating new processes. B. PHYSICIAN GROUPS 21 In 2019 dollars, total costs for physician groups are about $711 billion, of which 70 percent is medical and 30 percent administrative. The physician group landscape is fragmented, with about 125,000 groups nationally, including those employed by hospitals, owned by private organizations, or independent (Sahni et al. 2021). Based on our calculations, </w:t>
      </w:r>
      <w:r>
        <w:rPr>
          <w:rStyle w:val="StyleUnderline"/>
          <w:rFonts w:ascii="Calibri" w:hAnsi="Calibri" w:cs="Calibri"/>
          <w:u w:val="single"/>
          <w:highlight w:val="cyan"/>
        </w:rPr>
        <w:t xml:space="preserve">physician groups employing AI-enabled use cases could achieve total annual run-rate net savings of</w:t>
      </w:r>
      <w:r>
        <w:rPr>
          <w:rStyle w:val="Emphasis"/>
        </w:rPr>
        <w:t xml:space="preserve"> </w:t>
      </w:r>
      <w:r>
        <w:rPr>
          <w:rStyle w:val="Emphasis"/>
          <w:highlight w:val="cyan"/>
        </w:rPr>
        <w:t xml:space="preserve">$20 billion to $60 billion</w:t>
      </w:r>
      <w:r>
        <w:rPr>
          <w:rStyle w:val="StyleUnderline"/>
          <w:rFonts w:ascii="Calibri" w:hAnsi="Calibri" w:cs="Calibri"/>
          <w:sz w:val="16"/>
          <w:szCs w:val="16"/>
          <w:u w:val="single"/>
        </w:rPr>
        <w:t xml:space="preserve"> </w:t>
      </w:r>
      <w:r>
        <w:rPr>
          <w:rStyle w:val="StyleUnderline"/>
          <w:rFonts w:ascii="Calibri" w:hAnsi="Calibri" w:cs="Calibri"/>
          <w:u w:val="single"/>
        </w:rPr>
        <w:t xml:space="preserve">(roughly 3 to 8 percent of total costs for physician groups) within the next five years using today's technologies without sacrificing quality or access.</w:t>
      </w:r>
      <w:r>
        <w:rPr>
          <w:rFonts w:ascii="Calibri" w:hAnsi="Calibri" w:cs="Calibri"/>
          <w:sz w:val="16"/>
          <w:szCs w:val="16"/>
        </w:rPr>
        <w:t xml:space="preserve"> The main domain of opportunity, similar to hospitals, is clinical operations, with a focus on outpatient operations and access, supply chain, and clinical workforce management. About 50 percent of total savings would come from reducing administrative costs (roughly 4 to 14 percent of this cost category), with the remaining 50 percent from reducing medical costs (roughly 2 to 6 percent of this cost category). About 45 percent of total savings would come from simplifying existing processes, with the remaining 55 percent from creating new processes. C. PRIVATE PAYERS In 2019 dollars, total costs for private payers are about $1,135 billion, of which 85 percent is medical and 15 percent administrative. In 2017, the top five private payers plus Medicare (Part A/B only) and Medicaid (fee-for-service only) accounted for about 58 percent of covered lives, and the 350-plus other private payers covered the remaining 42 percent (Sahni et al. 2019). Types of private payers include national, regional, and local for-profit and not-for-profit organizations. Based on our calculations, </w:t>
      </w:r>
      <w:r>
        <w:rPr>
          <w:rStyle w:val="StyleUnderline"/>
          <w:rFonts w:ascii="Calibri" w:hAnsi="Calibri" w:cs="Calibri"/>
          <w:u w:val="single"/>
          <w:highlight w:val="cyan"/>
        </w:rPr>
        <w:t xml:space="preserve">private payers could achieve total annual run-rate net savings of</w:t>
      </w:r>
      <w:r>
        <w:rPr>
          <w:rStyle w:val="Emphasis"/>
        </w:rPr>
        <w:t xml:space="preserve"> </w:t>
      </w:r>
      <w:r>
        <w:rPr>
          <w:rStyle w:val="Emphasis"/>
          <w:highlight w:val="cyan"/>
        </w:rPr>
        <w:t xml:space="preserve">$80 billion to $110 billion</w:t>
      </w:r>
      <w:r>
        <w:rPr>
          <w:rStyle w:val="StyleUnderline"/>
          <w:rFonts w:ascii="Calibri" w:hAnsi="Calibri" w:cs="Calibri"/>
          <w:sz w:val="16"/>
          <w:szCs w:val="16"/>
          <w:u w:val="single"/>
        </w:rPr>
        <w:t xml:space="preserve"> </w:t>
      </w:r>
      <w:r>
        <w:rPr>
          <w:rStyle w:val="StyleUnderline"/>
          <w:rFonts w:ascii="Calibri" w:hAnsi="Calibri" w:cs="Calibri"/>
          <w:u w:val="single"/>
        </w:rPr>
        <w:t xml:space="preserve">(roughly 7 to 9 percent of total costs for private payers) within the next five years using today's technologies without sacrificing quality or access.</w:t>
      </w:r>
      <w:r>
        <w:rPr>
          <w:rFonts w:ascii="Calibri" w:hAnsi="Calibri" w:cs="Calibri"/>
          <w:sz w:val="16"/>
          <w:szCs w:val="16"/>
        </w:rPr>
        <w:t xml:space="preserve"> The primary domains of opportunity are healthcare management (including care management and avoidable readmissions), claims management (including FWA identification, prior authorizations, and adjudication), and provider relationship management (including network design, value-based care, and provider directory management). About 20 percent of total savings would come from reducing administrative costs (roughly 8 to 14 percent of this cost category), with the remaining 80 percent from reducing medical costs (roughly 6 to 9 percent of this cost category). About 55 percent of total savings would come from simplifying existing processes, with the remaining 45 percent from creating new processes. D. OVERALL Figure 6. Breakdown of overall AI net savings opportunity within next five years using today's technology without sacrificing quality or access Stakeholder group Hospitals Physician groups Total costs (2019), $ billions $1,096 $711 Private payers Public payers $1,135 $511 $817 Net savings opportunity (2019), $ billions Net savings opportunity as percent of stakeholder group's total costs $60–$120 $20–$60 $80–$110 $30–$40 5–11% 3–8% 7–10% Percent of net savings opportunity focused on administrative costs ~40% Other sites of care $10–$30 5–7% 1–4% ~50% ~20% ~20% ~50% Total $200–$360 5–10%1 ~35% 1. This represents the percent of total national health spending in 2019. Source: National Health Expenditures data; authors' analysis With these estimates, we then scale the savings to the entire US healthcare industry (Figure 6). </w:t>
      </w:r>
      <w:r>
        <w:rPr>
          <w:rStyle w:val="StyleUnderline"/>
          <w:rFonts w:ascii="Calibri" w:hAnsi="Calibri" w:cs="Calibri"/>
          <w:u w:val="single"/>
        </w:rPr>
        <w:t xml:space="preserve">In 2019 dollars, we estimate the</w:t>
      </w:r>
      <w:r>
        <w:rPr>
          <w:rFonts w:ascii="Calibri" w:hAnsi="Calibri" w:cs="Calibri"/>
          <w:sz w:val="16"/>
          <w:szCs w:val="16"/>
        </w:rPr>
        <w:t xml:space="preserve"> </w:t>
      </w:r>
      <w:r>
        <w:rPr>
          <w:rStyle w:val="StyleUnderline"/>
          <w:rFonts w:ascii="Calibri" w:hAnsi="Calibri" w:cs="Calibri"/>
          <w:u w:val="single"/>
          <w:highlight w:val="cyan"/>
        </w:rPr>
        <w:t xml:space="preserve">annual run-rate net savings to be</w:t>
      </w:r>
      <w:r>
        <w:rPr>
          <w:rStyle w:val="Emphasis"/>
        </w:rPr>
        <w:t xml:space="preserve"> </w:t>
      </w:r>
      <w:r>
        <w:rPr>
          <w:rStyle w:val="Emphasis"/>
          <w:highlight w:val="cyan"/>
        </w:rPr>
        <w:t xml:space="preserve">$200 billion to $360 billion</w:t>
      </w:r>
      <w:r>
        <w:rPr>
          <w:rStyle w:val="StyleUnderline"/>
          <w:rFonts w:ascii="Calibri" w:hAnsi="Calibri" w:cs="Calibri"/>
          <w:sz w:val="16"/>
          <w:szCs w:val="16"/>
          <w:u w:val="single"/>
          <w:highlight w:val="cyan"/>
        </w:rPr>
        <w:t xml:space="preserve"> </w:t>
      </w:r>
      <w:r>
        <w:rPr>
          <w:rStyle w:val="StyleUnderline"/>
          <w:rFonts w:ascii="Calibri" w:hAnsi="Calibri" w:cs="Calibri"/>
          <w:u w:val="single"/>
          <w:highlight w:val="cyan"/>
        </w:rPr>
        <w:t xml:space="preserve">within the next five years using today's technologies without sacrificing quality or access.</w:t>
      </w:r>
      <w:r>
        <w:rPr>
          <w:rFonts w:ascii="Calibri" w:hAnsi="Calibri" w:cs="Calibri"/>
          <w:sz w:val="16"/>
          <w:szCs w:val="16"/>
        </w:rPr>
        <w:t xml:space="preserve"> </w:t>
      </w:r>
      <w:r>
        <w:rPr>
          <w:rStyle w:val="StyleUnderline"/>
          <w:rFonts w:ascii="Calibri" w:hAnsi="Calibri" w:cs="Calibri"/>
          <w:u w:val="single"/>
        </w:rPr>
        <w:t xml:space="preserve">This would amount to a</w:t>
      </w:r>
      <w:r>
        <w:rPr>
          <w:rStyle w:val="StyleUnderline"/>
          <w:rFonts w:ascii="Calibri" w:hAnsi="Calibri" w:cs="Calibri"/>
          <w:sz w:val="16"/>
          <w:szCs w:val="16"/>
          <w:u w:val="single"/>
        </w:rPr>
        <w:t xml:space="preserve"> </w:t>
      </w:r>
      <w:r>
        <w:rPr>
          <w:rStyle w:val="Emphasis"/>
          <w:highlight w:val="cyan"/>
        </w:rPr>
        <w:t xml:space="preserve">5 to 10 percent overall reduction</w:t>
      </w:r>
      <w:r>
        <w:rPr>
          <w:rStyle w:val="StyleUnderline"/>
          <w:rFonts w:ascii="Calibri" w:hAnsi="Calibri" w:cs="Calibri"/>
          <w:sz w:val="16"/>
          <w:szCs w:val="16"/>
          <w:u w:val="single"/>
        </w:rPr>
        <w:t xml:space="preserve"> </w:t>
      </w:r>
      <w:r>
        <w:rPr>
          <w:rStyle w:val="StyleUnderline"/>
          <w:rFonts w:ascii="Calibri" w:hAnsi="Calibri" w:cs="Calibri"/>
          <w:u w:val="single"/>
        </w:rPr>
        <w:t xml:space="preserve">in US healthcare spending.</w:t>
      </w:r>
      <w:r>
        <w:rPr>
          <w:rFonts w:ascii="Calibri" w:hAnsi="Calibri" w:cs="Calibri"/>
          <w:sz w:val="16"/>
          <w:szCs w:val="16"/>
        </w:rPr>
        <w:t xml:space="preserve"> AI adoption could also create nonfinancial benefits such as improved healthcare quality, increased access, better patient experience, and greater clinician satisfaction. (In this paper, we do not offer an estimate of these nonfinancial benefits.) </w:t>
      </w:r>
      <w:r>
        <w:rPr>
          <w:rStyle w:val="StyleUnderline"/>
          <w:rFonts w:ascii="Calibri" w:hAnsi="Calibri" w:cs="Calibri"/>
          <w:u w:val="single"/>
          <w:highlight w:val="cyan"/>
        </w:rPr>
        <w:t xml:space="preserve">Administrative costs could be reduced by</w:t>
      </w:r>
      <w:r>
        <w:rPr>
          <w:rStyle w:val="StyleUnderline"/>
          <w:rFonts w:ascii="Calibri" w:hAnsi="Calibri" w:cs="Calibri"/>
          <w:sz w:val="16"/>
          <w:szCs w:val="16"/>
          <w:u w:val="single"/>
          <w:highlight w:val="cyan"/>
        </w:rPr>
        <w:t xml:space="preserve"> </w:t>
      </w:r>
      <w:r>
        <w:rPr>
          <w:rStyle w:val="Emphasis"/>
          <w:highlight w:val="cyan"/>
        </w:rPr>
        <w:t xml:space="preserve">7 to 14 percent</w:t>
      </w:r>
      <w:r>
        <w:rPr>
          <w:rStyle w:val="StyleUnderline"/>
          <w:rFonts w:ascii="Calibri" w:hAnsi="Calibri" w:cs="Calibri"/>
          <w:u w:val="single"/>
        </w:rPr>
        <w:t xml:space="preserve">, roughly $65 billion to $135 billion annually.</w:t>
      </w:r>
      <w:r>
        <w:rPr>
          <w:rFonts w:ascii="Calibri" w:hAnsi="Calibri" w:cs="Calibri"/>
          <w:sz w:val="16"/>
          <w:szCs w:val="16"/>
        </w:rPr>
        <w:t xml:space="preserve"> This is about 35 percent of total savings. </w:t>
      </w:r>
      <w:r>
        <w:rPr>
          <w:rStyle w:val="StyleUnderline"/>
          <w:rFonts w:ascii="Calibri" w:hAnsi="Calibri" w:cs="Calibri"/>
          <w:u w:val="single"/>
        </w:rPr>
        <w:t xml:space="preserve">The remaining 65 percent could</w:t>
      </w:r>
      <w:r>
        <w:rPr>
          <w:rFonts w:ascii="Calibri" w:hAnsi="Calibri" w:cs="Calibri"/>
          <w:sz w:val="16"/>
          <w:szCs w:val="16"/>
        </w:rPr>
        <w:t xml:space="preserve"> </w:t>
      </w:r>
      <w:r>
        <w:rPr>
          <w:rStyle w:val="StyleUnderline"/>
          <w:rFonts w:ascii="Calibri" w:hAnsi="Calibri" w:cs="Calibri"/>
          <w:u w:val="single"/>
          <w:highlight w:val="cyan"/>
        </w:rPr>
        <w:t xml:space="preserve">reduce medical costs by 5 to 8 percent, roughly</w:t>
      </w:r>
      <w:r>
        <w:rPr>
          <w:rFonts w:ascii="Calibri" w:hAnsi="Calibri" w:cs="Calibri"/>
          <w:sz w:val="16"/>
          <w:szCs w:val="16"/>
        </w:rPr>
        <w:t xml:space="preserve"> </w:t>
      </w:r>
      <w:r>
        <w:rPr>
          <w:rStyle w:val="Emphasis"/>
          <w:highlight w:val="cyan"/>
        </w:rPr>
        <w:t xml:space="preserve">$130 billion to $235 billion annually.</w:t>
      </w:r>
      <w:r>
        <w:rPr>
          <w:rFonts w:ascii="Calibri" w:hAnsi="Calibri" w:cs="Calibri"/>
          <w:sz w:val="16"/>
          <w:szCs w:val="16"/>
        </w:rPr>
        <w:t xml:space="preserve"> The overall AI opportunity is divided nearly equally between simplifying existing processes and creating new processes. </w:t>
      </w:r>
      <w:r>
        <w:rPr>
          <w:rFonts w:ascii="Calibri" w:hAnsi="Calibri" w:cs="Calibri"/>
          <w:sz w:val="2"/>
          <w:szCs w:val="2"/>
        </w:rPr>
        <w:t xml:space="preserve">SECTION IV. ADOPTION CHALLENGES Despite the large opportunity, the AI adoption rate in healthcare has lagged behind that in other industries (Cam, Chui, and Hall 2019). Generally, technology adoption follows an S- curve—first developing solutions, then piloting, followed by scaling and adapting, and finally reaching maturity. Other industries have already reached the final stage of the S-curve; for example, financial services companies deploy sophisticated AI algorithms for fraud detection, credit assessments, and customer acquisition. Mining companies use AI to boost output, reduce costs, and manage the environmental impact of new projects. Retailers use AI to predict which goods will interest a customer based on the customer's shopping history. Across nearly all the domains identified in Section II, AI adoption in healthcare is at an earlier stage of the S-curve. There are several possible reasons for this. Many economists believe that AI is underused because the healthcare payment system does not provide incentives for this 24 type of innovation. Another view is that management barriers, both at the organizational and industry level, are responsible for slower adoption in healthcare. In this paper, we do not settle the debate about whether better incentives will lead to greater adoption of AI. Rather, we discuss the managerial difficulties in bringing AI to bear in healthcare. Even if the right payment models were in place, organizations would still need to overcome challenges such as legacy technology, siloed data, nascent operating models, misaligned incentives, industry fragmentation, and talent attraction (Goldfarb and Teodoridis 2022; Henke et al. 2016). In our experience, private payers are further along the AI adoption curve than other healthcare organizations, although larger national private payers with greater resources are more advanced in their use of AI compared with smaller regional private payers that may face resource and talent attraction challenges. Hospitals have piloted AI and are beginning to scale adoption in some domains, with larger hospitals having done more than smaller hospitals. Most physician groups are at the beginning of their journey (unless employed by hospitals). In this section, we discuss specifics about what is needed for AI adoption in healthcare. We break these down into "within" and "between / seismic" factors. "Within" factors are those that can be controlled and implemented by individual organizations. "Between" factors require collaboration between organizations but not broader, industry-wide change, and "seismic" factors require broad, structural collaboration across the US healthcare industry (Sahni et al. 2021). A. 'WITHIN' CHALLENGES 25 In our experience, successful AI adoption depends on six factors (Figure 7). These are the same for all organizations across industries, though some of the underlying challenges are specific to healthcare. Solutions  Cross-functional roadmap development  Upfront evaluation of full value  Selecting 1–2 priority domains to start  Establishing clear metrics of value upfront 4. Technology and tools Allow organization to move quickly, with flexibility and resilience Challenges  Legacy technology infrastructure and computing power  Complex and legacy architecture  Security gaps  Gaps in tooling . . . Solutions  Technology gap assessment and roadmap, based on AI needs  Future-state architecture design  Tech stack redesign Figure 7. Factors for successful AI adoption with associated challenges and solutions within healthcare organizations . . . . . . . . . 1. Mission-led roadmap Ensure clear view of where the value is going to be and a roadmap to get there Challenges  Perception of value (belief that AI solves everything)  Limited aspiration and failure to seek transformative opportunity  Value measurement, quantitative and qualitative (e.g., quality, safety, experience, access)  Focus on too many domains, especially up front  Timing to impact (belief that AI is "quick win" versus a journey over multiple years) 2. Talent Ensure right skills and capabilities are available to execute and innovate 3. Agile delivery Increase the metabolic rate of the organization . . . . . . . . . . . . . . . Challenges  Availability of skills  Hiring plan  Designing and investing in upskilling, reskilling programs Solutions  Talent gap analysis and roadmap development  New training programs  Dedicated AI recruiters Challenges  Historical cultural norms and attitudes  Funding Solutions  Pilots to start  Funding based on outcomes and progress  Upskilling or hiring to introduce new approaches . . . 6. Operating model change Enable total mission value capture by ensuring mindset and operational shifts (with both internal and external users) Challenges  Change management, communication, and training  Workflow integration of AI insights  Collaboration model  AI algorithm transparency and interpretable output  Operational governance . . . Solutions  Formal governance model and processes  Cross-functional teams  Upfront focus on change management  Equal or more attention on workflow integration as algorithm development  Upfront and ongoing communication on algorithm development Source: Carey et al. (2021); Rajkomar et al. (2019); Bates et al. (2020); Shaw et al. (2019); Singh et al. (2020); He et al. (2019); Authors' analysis 5. Data management Use data intelligence to derive a competitive advantage Challenges  Data completeness  Data availability  Determining bias and risk  Data governance design and scale . . . Solutions  CXO-level data team  Data roadmap linked to AI or business needs  Embedded risk management mechanisms  Data architecture design The first factor is a mission-led roadmap. The roadmap should offer a clear view of value, link to business objectives and mission, and be sequenced for implementation. A key challenge is ensuring the end state is a transformative view of the organization, not incremental. Each AI-enabled use case should be quantified, which presents additional hurdles for healthcare organizations because value extends into nonfinancial factors such as quality outcomes, patient safety, patient experience, clinician satisfaction, and access to care. As noted above, we refer to this combination of financial and nonfinancial factors as total mission value. In our experience, the most successful organizations rely on strong collaboration between business and technology leaders to develop and implement this roadmap. 26 A second factor is talent. Organizations must ensure that the right skills and capabilities are available across the organization. Talent shortages are common, especially in AI (Zwetsloot, Heston, and Arnold 2019). Many organizations have addressed these shortages by establishing talent hubs, sometimes in a different city with operations than headquarters, but many healthcare organizations face the additional challenge of being inherently local. Still, some are experimenting with ways to make this work—for example, by centralizing talent in a nearby location or using remote work options. Agile delivery, or accelerating an organization's decision-making and delivery processes, is a new approach for many healthcare organizations. Changing the culture to move away from historical processes and ways of working is a challenge for organizations in all industries. It is an especially large hurdle in healthcare, where culture is often more deeply rooted than in other industries, and where clinicians are justifiably concerned that the process of change might harm patients. In our experience, organizations that empower small, integrated agile teams are more likely to have successful AI deployments. Enabling agile delivery requires technology and tools that are flexible, scalable, secure, and resilient. Organizations in all industries confront complex legacy IT environments. This is particularly true in healthcare given the relatively low levels of investment in technology and high levels of customization. In our experience, successful deployments generally overinvest in the enablers of AI, such as core technology architecture and data systems. Data management, or the use of data to derive a competitive advantage, is often overlooked in AI deployments, though it is one of the most critical factors. Organizations in all industries face key challenges with data fragmentation and quality. The challenge is even greater in healthcare given the large number of systems, general lack of interoperability, and data privacy 27 and usage requirements. In our experience, the most successful AI deployments establish a dedicated function to manage all data at the beginning of any adoption journey. Finally, establishing the right operating model is key.5 Such a model enables an organization to capture full mission value by encouraging mindset and operational shifts among both internal and external users. Determining the right operating model is difficult in any industry, and the number of stakeholders, need for change management with providers, and heightened attention to security and model risk increase the challenge in healthcare. In our experience, organizations that deploy more central structures to build capabilities, consistency, and rigor from the beginning position themselves for more successful AI deployments, while setting up the operating model to work closely with their business partners. While it is critical for organizations to pursue all six factors, it is just as important to foster "digital trust" among individuals—to inspire confidence that the organization effectively protects data, uses AI responsibly, and provides transparency. Building this trust requires organizations to establish the right controls, processes, and risk management. Without digital trust and the responsible use of AI, healthcare organizations may experience greater scrutiny and a slower pace of use-case scaling. Investing in addressing these challenges is critical. Across industries, the highest performers spent 30 to 60 percent more than others when adopting technologies such as AI and expect to increase their budgets 10 to 15 percent over the following year. Meanwhile, lesser performers report small or no increases (D'Silva and Lawler 2022). 5 Operating model encompasses a number of components about an organization, including structure, governance, and processes. 28 B. 'BETWEEN' AND 'SEISMIC' CHALLENGES Even if a healthcare organization successfully deploys AI, it will face ongoing industry- level challenges—factors that are out of the organization's control and can hinder widespread adoption. These include data heterogeneity, lack of patient confidence, ongoing adaptability, the ability to capture productivity gains, and regulatory challenges (Figure 8). These industry-level challenges take two forms: social and technology. By social challenge, we mean one in which the industry would need to encourage stakeholders such as physicians to adopt the same approach, process, or standard. By technology challenge, we mean one in which the hurdle to adoption relates to the need for a technology solution. Figure 8. Industry-level challenges by type Types of challenge1 Social Technology Challenge Description Data heterogeneity Large portions of needed healthcare data are unstructured, spread across multiple data sources, and stored in varying data structures Lack of patient confidence Patients lack confidence in output due to concerns about the privacy of their data, potential biases in data affecting AI outputs, uncertainty about methodology, and clarity of the reports Ongoing adaptability Ability to capture productivity gains Once launched, AI models may be slow to adapt or integrate new data when released Once AI frees up capacity of clinicians or assets such as operating rooms, it may not be applied to increase productivity Regulatory challenges Evolving regulations that could increase adoption may require approval processes for validation for organizations such as CMS or FDA 1. By social challenge, we mean one in which the industry would need to encourage stakeholders such as physicians to adopt the same approach, process, or standard. By technology challenge, we mean one in which the hurdle to adoption relates to the need for a technology solution. Source: Authors' analysis Data heterogeneity in healthcare takes many forms. In industries with greater AI adoption, most data are structured. In healthcare, by contrast, large portions of key data are unstructured, existing in electronic health records. Clinical notes, the clinician's recording of a patient's response to a particular treatment, are one example. Further, these data exist in multiple sources, 29 often with limited ways to connect disparate pieces of information for an individual patient (Kruse et al. 2016). Patient confidence in AI output is also critical to the integration of information into the clinical workflow. One issue is privacy. Patients may worry about how their data are being used and prevent the application of AI for their medical needs. Another concern is whether AI output can be trusted. There are many examples of biases in algorithms, and patients may not trust AI- generated information even if a clinician validates it. There are also methodological concerns such as validation and communication of uncertainty, as well as reporting difficulties such as explanations of assumptions (Bates et al. 2020; Shaw et al. 2019; Singh et al. 2020; He et al. 2019). In addition, questions arise about whether AI-enabled use cases would cement certain biases in existing data and be slow to respond to new types of data. For example, an organization using AI to help define clinical treatment pathways might need to control for biases in existing treatment recommendations and determine how to remove them. In addition to adding AI ethics to model development, organizations are addressing bias by creating synthetic data— manufactured data designed to train a model on a certain set of inputs, similar to real-world data. Further, as healthcare generates new data, these changes may require previously developed models to be refreshed. Many clinicians and healthcare executives are optimistic that AI could address ongoing productivity challenges in healthcare. Historical analyses have shown negative labor productivity growth in healthcare and a likelihood that clinician shortages will continue (Sahni et al. 2019; Berlin et al. 2022). If adopted appropriately, AI could free up clinician capacity. The question 30 arises, though, whether clinicians will use the excess capacity to see more patients or to complete nonclinical tasks. Finally, in the United States, regulations generally focus on protecting the patient, given the private and sensitive nature of each person's data. But regulation also plays other roles in AI. For example, Medicare and Medicaid are beginning to reimburse for AI applications, though adoption is still in the early stages. This is unique to healthcare; organizations in other industries have to pay for AI themselves. Validation that algorithms are clinically robust and safe is another issue. For example, the Food and Drug Administration established standards for evaluating software as a medical device and AI-enabled medical devices. Dozens of AI products have since received approval, the majority in the past five years. Examples of digitally enabled therapeutics include those for treating type 2 diabetes and substance use disorder. This type of industry-level change could provide greater confidence for patients and clinicians using AI.</w:t>
      </w:r>
      <w:r>
        <w:rPr>
          <w:rFonts w:ascii="Calibri" w:hAnsi="Calibri" w:cs="Calibri"/>
          <w:sz w:val="16"/>
          <w:szCs w:val="16"/>
        </w:rPr>
        <w:t xml:space="preserve"> SECTION V. CHANGES THAT MAY IMPROVE AI ADOPTION Based on our experience, </w:t>
      </w:r>
      <w:r>
        <w:rPr>
          <w:rStyle w:val="StyleUnderline"/>
          <w:rFonts w:ascii="Calibri" w:hAnsi="Calibri" w:cs="Calibri"/>
          <w:u w:val="single"/>
          <w:highlight w:val="cyan"/>
        </w:rPr>
        <w:t xml:space="preserve">fewer than 10 percent of healthcare organizations today</w:t>
      </w:r>
      <w:r>
        <w:rPr>
          <w:rStyle w:val="StyleUnderline"/>
          <w:rFonts w:ascii="Calibri" w:hAnsi="Calibri" w:cs="Calibri"/>
          <w:sz w:val="16"/>
          <w:szCs w:val="16"/>
          <w:u w:val="single"/>
          <w:highlight w:val="cyan"/>
        </w:rPr>
        <w:t xml:space="preserve"> </w:t>
      </w:r>
      <w:r>
        <w:rPr>
          <w:rStyle w:val="Emphasis"/>
          <w:highlight w:val="cyan"/>
        </w:rPr>
        <w:t xml:space="preserve">fully integrate AI</w:t>
      </w:r>
      <w:r>
        <w:rPr>
          <w:rStyle w:val="StyleUnderline"/>
          <w:rFonts w:ascii="Calibri" w:hAnsi="Calibri" w:cs="Calibri"/>
          <w:sz w:val="16"/>
          <w:szCs w:val="16"/>
          <w:u w:val="single"/>
          <w:highlight w:val="cyan"/>
        </w:rPr>
        <w:t xml:space="preserve"> </w:t>
      </w:r>
      <w:r>
        <w:rPr>
          <w:rStyle w:val="StyleUnderline"/>
          <w:rFonts w:ascii="Calibri" w:hAnsi="Calibri" w:cs="Calibri"/>
          <w:u w:val="single"/>
          <w:highlight w:val="cyan"/>
        </w:rPr>
        <w:t xml:space="preserve">technologies into their business processes.</w:t>
      </w:r>
      <w:r>
        <w:rPr>
          <w:rFonts w:ascii="Calibri" w:hAnsi="Calibri" w:cs="Calibri"/>
          <w:sz w:val="16"/>
          <w:szCs w:val="16"/>
        </w:rPr>
        <w:t xml:space="preserve"> </w:t>
      </w:r>
      <w:r>
        <w:rPr>
          <w:rStyle w:val="StyleUnderline"/>
          <w:rFonts w:ascii="Calibri" w:hAnsi="Calibri" w:cs="Calibri"/>
          <w:u w:val="single"/>
        </w:rPr>
        <w:t xml:space="preserve">But the benefits of doing so are meaningful: in our experience,</w:t>
      </w:r>
      <w:r>
        <w:rPr>
          <w:rFonts w:ascii="Calibri" w:hAnsi="Calibri" w:cs="Calibri"/>
          <w:sz w:val="16"/>
          <w:szCs w:val="16"/>
        </w:rPr>
        <w:t xml:space="preserve"> </w:t>
      </w:r>
      <w:r>
        <w:rPr>
          <w:rStyle w:val="StyleUnderline"/>
          <w:rFonts w:ascii="Calibri" w:hAnsi="Calibri" w:cs="Calibri"/>
          <w:u w:val="single"/>
          <w:highlight w:val="cyan"/>
        </w:rPr>
        <w:t xml:space="preserve">organizations that deploy AI have</w:t>
      </w:r>
      <w:r>
        <w:rPr>
          <w:rStyle w:val="StyleUnderline"/>
          <w:rFonts w:ascii="Calibri" w:hAnsi="Calibri" w:cs="Calibri"/>
          <w:sz w:val="16"/>
          <w:szCs w:val="16"/>
          <w:u w:val="single"/>
          <w:highlight w:val="cyan"/>
        </w:rPr>
        <w:t xml:space="preserve"> </w:t>
      </w:r>
      <w:r>
        <w:rPr>
          <w:rStyle w:val="Emphasis"/>
          <w:highlight w:val="cyan"/>
        </w:rPr>
        <w:t xml:space="preserve">twice the five-year revenue</w:t>
      </w:r>
      <w:r>
        <w:rPr>
          <w:rStyle w:val="StyleUnderline"/>
          <w:rFonts w:ascii="Calibri" w:hAnsi="Calibri" w:cs="Calibri"/>
          <w:sz w:val="16"/>
          <w:szCs w:val="16"/>
          <w:u w:val="single"/>
          <w:highlight w:val="cyan"/>
        </w:rPr>
        <w:t xml:space="preserve"> </w:t>
      </w:r>
      <w:r>
        <w:rPr>
          <w:rStyle w:val="StyleUnderline"/>
          <w:rFonts w:ascii="Calibri" w:hAnsi="Calibri" w:cs="Calibri"/>
          <w:u w:val="single"/>
          <w:highlight w:val="cyan"/>
        </w:rPr>
        <w:t xml:space="preserve">compounded annual growth rate</w:t>
      </w:r>
      <w:r>
        <w:rPr>
          <w:rFonts w:ascii="Calibri" w:hAnsi="Calibri" w:cs="Calibri"/>
          <w:sz w:val="16"/>
          <w:szCs w:val="16"/>
        </w:rPr>
        <w:t xml:space="preserve"> </w:t>
      </w:r>
      <w:r>
        <w:rPr>
          <w:rStyle w:val="StyleUnderline"/>
          <w:rFonts w:ascii="Calibri" w:hAnsi="Calibri" w:cs="Calibri"/>
          <w:u w:val="single"/>
        </w:rPr>
        <w:t xml:space="preserve">compared with others that do not.</w:t>
      </w:r>
      <w:r>
        <w:rPr>
          <w:rFonts w:ascii="Calibri" w:hAnsi="Calibri" w:cs="Calibri"/>
          <w:sz w:val="16"/>
          <w:szCs w:val="16"/>
        </w:rPr>
        <w:t xml:space="preserve"> With a $200 billion to $360 billion opportunity in healthcare and such a small subset of organizations capturing the potential, what might the future hold? Will AI adoption accelerate? Several trends suggest the tide may soon turn. First, the COVID-19 pandemic, coupled with rising inflation and labor shortages, is straining the finances of healthcare organizations (Singhal and Patel 2022). For example, all seven of the largest publicly traded payers have 31 announced productivity improvement programs in the past few years. Further, research shows that the most successful organizations coming out of a recession generally have run larger productivity improvement programs (Görner et al. 2022). This could be a boon for the adoption of AI-enabled use cases—especially use cases that focus on administrative costs, which are usually passed over in favor of a focus on medical costs. A second trend is the flow of investment into AI technologies, even in today's uncertain macroeconomic climate. From 2014 to 2021, the overall number of venture capital–backed healthcare AI start-ups increased more than fivefold. Over the same period, the number of private equity deals for healthcare AI organizations increased more than threefold. At the organizational level, there are indications that the C-suite's appreciation for the potential of technologies like AI is growing. For example, nearly all of the top 15 private payers have a designated chief analytics or chief data officer. Dozens of hospitals do as well, including most of the largest in the United States. This elevation of business importance suggests that more AI deployments may be on the way. At the industry level, evolving regulations may enable the creation of new data sets that feed AI. For example, recently introduced medical price transparency regulations promise to increase the availability of hospital and private payer data. Alone, these data may not be good enough for AI algorithms to generate insights; however, if coupled with other data sets, such as member or census data, they could accelerate the adoption of AI. In addition, the Centers for Medicare and Medicaid Services has been developing interoperability rules and APIs that require data to be made available in a consistent structure to be exchanged across organizations. 32 SECTION VI. CONCLUSIONS The promise of AI in healthcare has been a topic of discussion in the industry for more than a decade. But its potential has not been quantified systematically, and adoption has been lacking. </w:t>
      </w:r>
      <w:r>
        <w:rPr>
          <w:rStyle w:val="StyleUnderline"/>
          <w:rFonts w:ascii="Calibri" w:hAnsi="Calibri" w:cs="Calibri"/>
          <w:u w:val="single"/>
        </w:rPr>
        <w:t xml:space="preserve">We estimate that</w:t>
      </w:r>
      <w:r>
        <w:rPr>
          <w:rFonts w:ascii="Calibri" w:hAnsi="Calibri" w:cs="Calibri"/>
          <w:sz w:val="16"/>
          <w:szCs w:val="16"/>
        </w:rPr>
        <w:t xml:space="preserve"> </w:t>
      </w:r>
      <w:r>
        <w:rPr>
          <w:rStyle w:val="StyleUnderline"/>
          <w:rFonts w:ascii="Calibri" w:hAnsi="Calibri" w:cs="Calibri"/>
          <w:u w:val="single"/>
          <w:highlight w:val="cyan"/>
        </w:rPr>
        <w:t xml:space="preserve">AI in healthcare offers a</w:t>
      </w:r>
      <w:r>
        <w:rPr>
          <w:rStyle w:val="Emphasis"/>
        </w:rPr>
        <w:t xml:space="preserve"> </w:t>
      </w:r>
      <w:r>
        <w:rPr>
          <w:rStyle w:val="Emphasis"/>
          <w:highlight w:val="cyan"/>
        </w:rPr>
        <w:t xml:space="preserve">$200 billion to $360 billion annual run-rate net savings</w:t>
      </w:r>
      <w:r>
        <w:rPr>
          <w:rStyle w:val="StyleUnderline"/>
          <w:rFonts w:ascii="Calibri" w:hAnsi="Calibri" w:cs="Calibri"/>
          <w:sz w:val="16"/>
          <w:szCs w:val="16"/>
          <w:u w:val="single"/>
          <w:highlight w:val="cyan"/>
        </w:rPr>
        <w:t xml:space="preserve"> </w:t>
      </w:r>
      <w:r>
        <w:rPr>
          <w:rStyle w:val="StyleUnderline"/>
          <w:rFonts w:ascii="Calibri" w:hAnsi="Calibri" w:cs="Calibri"/>
          <w:u w:val="single"/>
          <w:highlight w:val="cyan"/>
        </w:rPr>
        <w:t xml:space="preserve">opportunity that can be achieved within the next five years using today's technologies without sacrificing quality or access.</w:t>
      </w:r>
      <w:r>
        <w:rPr>
          <w:rFonts w:ascii="Calibri" w:hAnsi="Calibri" w:cs="Calibri"/>
          <w:sz w:val="16"/>
          <w:szCs w:val="16"/>
        </w:rPr>
        <w:t xml:space="preserve"> These opportunities could also result in nonfinancial benefits such as improved healthcare quality, increased access, better patient experience, and greater clinician satisfaction. As our case studies highlight, both the challenges to adoption and actionable solutions are becoming better understood as more organizations pilot AI. Recent market trends also suggest that AI in healthcare may be at a tipping point. Still, taking full advantage of the savings opportunity will require the deployment of many AI-enabled use cases across multiple domains. Ongoing research and validation of these use cases is needed. This could include conducting randomized control trials to prove the impact of AI in clinical domains to increase confidence for broader deployment. However, given that these studies will likely require a long timeline, additional work focused on case studies of successful deployments may provide greater evidence for organizations to overcome internal inertia in the near term. Finally, an independent third party could create a central data repository of AI deployments—both successful and unsuccessful—which would allow for more robust econometric analyses to inform rapid scaling. </w:t>
      </w:r>
      <w:r>
        <w:rPr>
          <w:rStyle w:val="StyleUnderline"/>
          <w:rFonts w:ascii="Calibri" w:hAnsi="Calibri" w:cs="Calibri"/>
          <w:u w:val="single"/>
        </w:rPr>
        <w:t xml:space="preserve">As other industries have shown,</w:t>
      </w:r>
      <w:r>
        <w:rPr>
          <w:rFonts w:ascii="Calibri" w:hAnsi="Calibri" w:cs="Calibri"/>
          <w:sz w:val="16"/>
          <w:szCs w:val="16"/>
        </w:rPr>
        <w:t xml:space="preserve"> </w:t>
      </w:r>
      <w:r>
        <w:rPr>
          <w:rStyle w:val="StyleUnderline"/>
          <w:rFonts w:ascii="Calibri" w:hAnsi="Calibri" w:cs="Calibri"/>
          <w:u w:val="single"/>
          <w:highlight w:val="cyan"/>
        </w:rPr>
        <w:t xml:space="preserve">AI as a technology could have an</w:t>
      </w:r>
      <w:r>
        <w:rPr>
          <w:rStyle w:val="StyleUnderline"/>
          <w:rFonts w:ascii="Calibri" w:hAnsi="Calibri" w:cs="Calibri"/>
          <w:sz w:val="16"/>
          <w:szCs w:val="16"/>
          <w:u w:val="single"/>
          <w:highlight w:val="cyan"/>
        </w:rPr>
        <w:t xml:space="preserve"> </w:t>
      </w:r>
      <w:r>
        <w:rPr>
          <w:rStyle w:val="Emphasis"/>
          <w:highlight w:val="cyan"/>
        </w:rPr>
        <w:t xml:space="preserve">outsized financial</w:t>
      </w:r>
      <w:r>
        <w:rPr>
          <w:rStyle w:val="StyleUnderline"/>
          <w:rFonts w:ascii="Calibri" w:hAnsi="Calibri" w:cs="Calibri"/>
          <w:sz w:val="16"/>
          <w:szCs w:val="16"/>
          <w:u w:val="single"/>
          <w:highlight w:val="cyan"/>
        </w:rPr>
        <w:t xml:space="preserve"> </w:t>
      </w:r>
      <w:r>
        <w:rPr>
          <w:rStyle w:val="StyleUnderline"/>
          <w:rFonts w:ascii="Calibri" w:hAnsi="Calibri" w:cs="Calibri"/>
          <w:u w:val="single"/>
          <w:highlight w:val="cyan"/>
        </w:rPr>
        <w:t xml:space="preserve">and nonfinancial impact in healthcare, enabling patients to receive</w:t>
      </w:r>
      <w:r>
        <w:rPr>
          <w:rStyle w:val="StyleUnderline"/>
          <w:rFonts w:ascii="Calibri" w:hAnsi="Calibri" w:cs="Calibri"/>
          <w:sz w:val="16"/>
          <w:szCs w:val="16"/>
          <w:u w:val="single"/>
          <w:highlight w:val="cyan"/>
        </w:rPr>
        <w:t xml:space="preserve"> </w:t>
      </w:r>
      <w:r>
        <w:rPr>
          <w:rStyle w:val="Emphasis"/>
          <w:highlight w:val="cyan"/>
        </w:rPr>
        <w:t xml:space="preserve">better care at a lower cost.</w:t>
      </w:r>
      <w:r>
        <w:rPr>
          <w:rFonts w:ascii="Calibri" w:hAnsi="Calibri" w:cs="Calibri"/>
          <w:sz w:val="16"/>
          <w:szCs w:val="16"/>
        </w:rPr>
        <w:t xml:space="preserve"> The next few years will determine whether this promise becomes a reality.</w:t>
      </w:r>
    </w:p>
    <w:p>
      <w:pPr>
        <w:pStyle w:val="Heading4"/>
      </w:pPr>
      <w:bookmarkStart w:id="47" w:name="pmd-heading-85c4026c-9c96-4736-885f-837f8e8dd3de"/>
      <w:r>
        <w:t xml:space="preserve">States </w:t>
      </w:r>
      <w:r>
        <w:rPr>
          <w:u w:val="single"/>
        </w:rPr>
        <w:t xml:space="preserve">solve</w:t>
      </w:r>
      <w:r>
        <w:t xml:space="preserve">. </w:t>
      </w:r>
      <w:bookmarkEnd w:id="47"/>
    </w:p>
    <w:p>
      <w:r>
        <w:rPr>
          <w:rStyle w:val="Style13ptBold"/>
        </w:rPr>
        <w:t xml:space="preserve">Sullivan 26.</w:t>
      </w:r>
      <w:r>
        <w:t xml:space="preserve"> [Sullivan, Leila. Leila Sullivan, MSPH is our newest Research Fellow. At CHIR, her research focuses on expanding access to affordable health care coverage and Medicare coverage at the state and federal levels. Leila worked as a Healthcare Consultant at TransformCare Inc. She received B.A.s in Public Health and Spanish from Agnes Scott College, and a Masters of Science in Health Policy and Management from Johns Hopkins Bloomberg School of Public Health.  “So You Want to Tackle Health Care Affordability? Here’s Where State Policymakers Can Start | Center on Health Insurance Reforms.” </w:t>
      </w:r>
      <w:r>
        <w:rPr>
          <w:i/>
          <w:iCs/>
        </w:rPr>
        <w:t xml:space="preserve">Georgetown.Edu</w:t>
      </w:r>
      <w:r>
        <w:t xml:space="preserve">, 2026, https://chir.georgetown.edu/do-you-want-to-tackle-health-care-affordability-heres-where-state-policymakers-can-start/.] Accessed 10 July 2026.</w:t>
      </w:r>
    </w:p>
    <w:p>
      <w:r>
        <w:rPr>
          <w:sz w:val="16"/>
          <w:szCs w:val="16"/>
        </w:rPr>
        <w:t xml:space="preserve">Price &amp; Billing Regulation </w:t>
      </w:r>
      <w:r>
        <w:rPr>
          <w:rStyle w:val="StyleUnderline"/>
          <w:u w:val="single"/>
          <w:highlight w:val="cyan"/>
        </w:rPr>
        <w:t xml:space="preserve">States</w:t>
      </w:r>
      <w:r>
        <w:rPr>
          <w:rStyle w:val="StyleUnderline"/>
          <w:u w:val="single"/>
        </w:rPr>
        <w:t xml:space="preserve"> are </w:t>
      </w:r>
      <w:r>
        <w:rPr>
          <w:rStyle w:val="StyleUnderline"/>
          <w:u w:val="single"/>
          <w:highlight w:val="cyan"/>
        </w:rPr>
        <w:t xml:space="preserve">using billing regulation to shape how</w:t>
      </w:r>
      <w:r>
        <w:rPr>
          <w:rStyle w:val="StyleUnderline"/>
          <w:u w:val="single"/>
        </w:rPr>
        <w:t xml:space="preserve"> certain </w:t>
      </w:r>
      <w:r>
        <w:rPr>
          <w:rStyle w:val="StyleUnderline"/>
          <w:u w:val="single"/>
          <w:highlight w:val="cyan"/>
        </w:rPr>
        <w:t xml:space="preserve">hospital charges are</w:t>
      </w:r>
      <w:r>
        <w:rPr>
          <w:rStyle w:val="StyleUnderline"/>
          <w:u w:val="single"/>
        </w:rPr>
        <w:t xml:space="preserve"> structured and </w:t>
      </w:r>
      <w:r>
        <w:rPr>
          <w:rStyle w:val="StyleUnderline"/>
          <w:u w:val="single"/>
          <w:highlight w:val="cyan"/>
        </w:rPr>
        <w:t xml:space="preserve">passed on to patients</w:t>
      </w:r>
      <w:r>
        <w:rPr>
          <w:rStyle w:val="StyleUnderline"/>
          <w:u w:val="single"/>
        </w:rPr>
        <w:t xml:space="preserve">, </w:t>
      </w:r>
      <w:r>
        <w:rPr>
          <w:sz w:val="16"/>
          <w:szCs w:val="16"/>
        </w:rPr>
        <w:t xml:space="preserve">particularly billing practices that increase consumer out-of-pocket costs without clinical justification. Several states, such as </w:t>
      </w:r>
      <w:hyperlink r:id="rId14" w:history="1">
        <w:r>
          <w:rPr>
            <w:sz w:val="16"/>
            <w:szCs w:val="16"/>
          </w:rPr>
          <w:t xml:space="preserve">Maine</w:t>
        </w:r>
      </w:hyperlink>
      <w:r>
        <w:rPr>
          <w:sz w:val="16"/>
          <w:szCs w:val="16"/>
        </w:rPr>
        <w:t xml:space="preserve">, </w:t>
      </w:r>
      <w:hyperlink r:id="rId15" w:history="1">
        <w:r>
          <w:rPr>
            <w:sz w:val="16"/>
            <w:szCs w:val="16"/>
          </w:rPr>
          <w:t xml:space="preserve">Connecticut</w:t>
        </w:r>
      </w:hyperlink>
      <w:r>
        <w:rPr>
          <w:sz w:val="16"/>
          <w:szCs w:val="16"/>
        </w:rPr>
        <w:t xml:space="preserve">, and </w:t>
      </w:r>
      <w:hyperlink r:id="rId16" w:history="1">
        <w:r>
          <w:rPr>
            <w:sz w:val="16"/>
            <w:szCs w:val="16"/>
          </w:rPr>
          <w:t xml:space="preserve">Washington</w:t>
        </w:r>
      </w:hyperlink>
      <w:r>
        <w:rPr>
          <w:sz w:val="16"/>
          <w:szCs w:val="16"/>
        </w:rPr>
        <w:t xml:space="preserve">, have </w:t>
      </w:r>
      <w:r>
        <w:rPr>
          <w:rStyle w:val="StyleUnderline"/>
          <w:u w:val="single"/>
        </w:rPr>
        <w:t xml:space="preserve">focused on </w:t>
      </w:r>
      <w:r>
        <w:rPr>
          <w:rStyle w:val="StyleUnderline"/>
          <w:u w:val="single"/>
          <w:highlight w:val="cyan"/>
        </w:rPr>
        <w:t xml:space="preserve">limiting</w:t>
      </w:r>
      <w:r>
        <w:rPr>
          <w:rStyle w:val="StyleUnderline"/>
          <w:u w:val="single"/>
        </w:rPr>
        <w:t xml:space="preserve"> </w:t>
      </w:r>
      <w:hyperlink r:id="rId17" w:history="1">
        <w:r>
          <w:rPr>
            <w:rStyle w:val="StyleUnderline"/>
            <w:u w:val="single"/>
            <w:highlight w:val="cyan"/>
          </w:rPr>
          <w:t xml:space="preserve">facility fee</w:t>
        </w:r>
      </w:hyperlink>
      <w:r>
        <w:rPr>
          <w:rStyle w:val="StyleUnderline"/>
          <w:u w:val="single"/>
        </w:rPr>
        <w:t xml:space="preserve"> </w:t>
      </w:r>
      <w:r>
        <w:rPr>
          <w:rStyle w:val="StyleUnderline"/>
          <w:u w:val="single"/>
          <w:highlight w:val="cyan"/>
        </w:rPr>
        <w:t xml:space="preserve">billing</w:t>
      </w:r>
      <w:r>
        <w:rPr>
          <w:rStyle w:val="StyleUnderline"/>
          <w:u w:val="single"/>
        </w:rPr>
        <w:t xml:space="preserve"> </w:t>
      </w:r>
      <w:r>
        <w:rPr>
          <w:rStyle w:val="StyleUnderline"/>
          <w:u w:val="single"/>
          <w:highlight w:val="cyan"/>
        </w:rPr>
        <w:t xml:space="preserve">and</w:t>
      </w:r>
      <w:r>
        <w:rPr>
          <w:rStyle w:val="StyleUnderline"/>
          <w:u w:val="single"/>
        </w:rPr>
        <w:t xml:space="preserve"> advancing </w:t>
      </w:r>
      <w:hyperlink r:id="rId17" w:history="1">
        <w:r>
          <w:rPr>
            <w:rStyle w:val="StyleUnderline"/>
            <w:u w:val="single"/>
          </w:rPr>
          <w:t xml:space="preserve">site-neutral</w:t>
        </w:r>
      </w:hyperlink>
      <w:r>
        <w:rPr>
          <w:rStyle w:val="StyleUnderline"/>
          <w:u w:val="single"/>
        </w:rPr>
        <w:t xml:space="preserve"> </w:t>
      </w:r>
      <w:r>
        <w:rPr>
          <w:rStyle w:val="StyleUnderline"/>
          <w:u w:val="single"/>
          <w:highlight w:val="cyan"/>
        </w:rPr>
        <w:t xml:space="preserve">payment policies</w:t>
      </w:r>
      <w:r>
        <w:rPr>
          <w:rStyle w:val="StyleUnderline"/>
          <w:u w:val="single"/>
        </w:rPr>
        <w:t xml:space="preserve"> to </w:t>
      </w:r>
      <w:r>
        <w:rPr>
          <w:rStyle w:val="StyleUnderline"/>
          <w:u w:val="single"/>
          <w:highlight w:val="cyan"/>
        </w:rPr>
        <w:t xml:space="preserve">prevent higher charges</w:t>
      </w:r>
      <w:r>
        <w:rPr>
          <w:sz w:val="16"/>
          <w:szCs w:val="16"/>
        </w:rPr>
        <w:t xml:space="preserve"> when routine services are delivered in hospital-owned outpatient settings rather than independent offices. Other </w:t>
      </w:r>
      <w:r>
        <w:rPr>
          <w:rStyle w:val="StyleUnderline"/>
          <w:u w:val="single"/>
          <w:highlight w:val="cyan"/>
        </w:rPr>
        <w:t xml:space="preserve">states</w:t>
      </w:r>
      <w:r>
        <w:rPr>
          <w:rStyle w:val="StyleUnderline"/>
          <w:u w:val="single"/>
        </w:rPr>
        <w:t xml:space="preserve"> are </w:t>
      </w:r>
      <w:r>
        <w:rPr>
          <w:rStyle w:val="StyleUnderline"/>
          <w:u w:val="single"/>
          <w:highlight w:val="cyan"/>
        </w:rPr>
        <w:t xml:space="preserve">pursuing</w:t>
      </w:r>
      <w:r>
        <w:rPr>
          <w:rStyle w:val="StyleUnderline"/>
          <w:u w:val="single"/>
        </w:rPr>
        <w:t xml:space="preserve"> broader price </w:t>
      </w:r>
      <w:r>
        <w:rPr>
          <w:rStyle w:val="StyleUnderline"/>
          <w:u w:val="single"/>
          <w:highlight w:val="cyan"/>
        </w:rPr>
        <w:t xml:space="preserve">regulation strategies</w:t>
      </w:r>
      <w:r>
        <w:rPr>
          <w:rStyle w:val="StyleUnderline"/>
          <w:u w:val="single"/>
        </w:rPr>
        <w:t xml:space="preserve"> to </w:t>
      </w:r>
      <w:r>
        <w:rPr>
          <w:rStyle w:val="StyleUnderline"/>
          <w:u w:val="single"/>
          <w:highlight w:val="cyan"/>
        </w:rPr>
        <w:t xml:space="preserve">contain</w:t>
      </w:r>
      <w:r>
        <w:rPr>
          <w:rStyle w:val="StyleUnderline"/>
          <w:u w:val="single"/>
        </w:rPr>
        <w:t xml:space="preserve"> overall </w:t>
      </w:r>
      <w:r>
        <w:rPr>
          <w:rStyle w:val="StyleUnderline"/>
          <w:u w:val="single"/>
          <w:highlight w:val="cyan"/>
        </w:rPr>
        <w:t xml:space="preserve">hospital spending</w:t>
      </w:r>
      <w:r>
        <w:rPr>
          <w:sz w:val="16"/>
          <w:szCs w:val="16"/>
        </w:rPr>
        <w:t xml:space="preserve">. </w:t>
      </w:r>
      <w:r>
        <w:rPr>
          <w:rStyle w:val="StyleUnderline"/>
          <w:u w:val="single"/>
          <w:highlight w:val="cyan"/>
        </w:rPr>
        <w:t xml:space="preserve">Rhode</w:t>
      </w:r>
      <w:r>
        <w:rPr>
          <w:rStyle w:val="StyleUnderline"/>
          <w:u w:val="single"/>
        </w:rPr>
        <w:t xml:space="preserve"> </w:t>
      </w:r>
      <w:r>
        <w:rPr>
          <w:rStyle w:val="StyleUnderline"/>
          <w:u w:val="single"/>
          <w:highlight w:val="cyan"/>
        </w:rPr>
        <w:t xml:space="preserve">Island </w:t>
      </w:r>
      <w:hyperlink r:id="rId18" w:history="1">
        <w:r>
          <w:rPr>
            <w:rStyle w:val="StyleUnderline"/>
            <w:u w:val="single"/>
            <w:highlight w:val="cyan"/>
          </w:rPr>
          <w:t xml:space="preserve">caps</w:t>
        </w:r>
      </w:hyperlink>
      <w:r>
        <w:rPr>
          <w:sz w:val="16"/>
          <w:szCs w:val="16"/>
        </w:rPr>
        <w:t xml:space="preserve"> annual hospital reimbursement growth and enforces affordability standards, which have </w:t>
      </w:r>
      <w:r>
        <w:rPr>
          <w:rStyle w:val="StyleUnderline"/>
          <w:u w:val="single"/>
          <w:highlight w:val="cyan"/>
        </w:rPr>
        <w:t xml:space="preserve">contributed to a </w:t>
      </w:r>
      <w:hyperlink r:id="rId19" w:history="1">
        <w:r>
          <w:rPr>
            <w:rStyle w:val="StyleUnderline"/>
            <w:u w:val="single"/>
            <w:highlight w:val="cyan"/>
          </w:rPr>
          <w:t xml:space="preserve">9.1 percent reduction</w:t>
        </w:r>
      </w:hyperlink>
      <w:r>
        <w:rPr>
          <w:rStyle w:val="StyleUnderline"/>
          <w:u w:val="single"/>
          <w:highlight w:val="cyan"/>
        </w:rPr>
        <w:t xml:space="preserve"> in prices</w:t>
      </w:r>
      <w:r>
        <w:rPr>
          <w:sz w:val="16"/>
          <w:szCs w:val="16"/>
        </w:rPr>
        <w:t xml:space="preserve"> and significant savings for commercially insured residents. </w:t>
      </w:r>
      <w:r>
        <w:rPr>
          <w:rStyle w:val="StyleUnderline"/>
          <w:u w:val="single"/>
          <w:highlight w:val="cyan"/>
        </w:rPr>
        <w:t xml:space="preserve">Oregon</w:t>
      </w:r>
      <w:r>
        <w:rPr>
          <w:rStyle w:val="StyleUnderline"/>
          <w:u w:val="single"/>
        </w:rPr>
        <w:t xml:space="preserve"> </w:t>
      </w:r>
      <w:r>
        <w:rPr>
          <w:sz w:val="16"/>
          <w:szCs w:val="16"/>
        </w:rPr>
        <w:t xml:space="preserve">established </w:t>
      </w:r>
      <w:hyperlink r:id="rId20" w:history="1">
        <w:r>
          <w:rPr>
            <w:sz w:val="16"/>
            <w:szCs w:val="16"/>
          </w:rPr>
          <w:t xml:space="preserve">reference-based pricing</w:t>
        </w:r>
      </w:hyperlink>
      <w:r>
        <w:rPr>
          <w:sz w:val="16"/>
          <w:szCs w:val="16"/>
        </w:rPr>
        <w:t xml:space="preserve"> for its state employee health plans, which </w:t>
      </w:r>
      <w:hyperlink r:id="rId21" w:history="1">
        <w:r>
          <w:rPr>
            <w:sz w:val="16"/>
            <w:szCs w:val="16"/>
          </w:rPr>
          <w:t xml:space="preserve">caps</w:t>
        </w:r>
      </w:hyperlink>
      <w:r>
        <w:rPr>
          <w:sz w:val="16"/>
          <w:szCs w:val="16"/>
        </w:rPr>
        <w:t xml:space="preserve"> reimbursement for in-network hospitals at 200 percent of Medicare, and out-of-network hospitals at 185 percent of the Medicare rate. This has </w:t>
      </w:r>
      <w:r>
        <w:rPr>
          <w:rStyle w:val="StyleUnderline"/>
          <w:u w:val="single"/>
          <w:highlight w:val="cyan"/>
        </w:rPr>
        <w:t xml:space="preserve">generated</w:t>
      </w:r>
      <w:r>
        <w:rPr>
          <w:rStyle w:val="StyleUnderline"/>
          <w:u w:val="single"/>
        </w:rPr>
        <w:t xml:space="preserve"> an </w:t>
      </w:r>
      <w:hyperlink r:id="rId22" w:history="1">
        <w:r>
          <w:rPr>
            <w:rStyle w:val="StyleUnderline"/>
            <w:u w:val="single"/>
          </w:rPr>
          <w:t xml:space="preserve">estimated</w:t>
        </w:r>
      </w:hyperlink>
      <w:r>
        <w:rPr>
          <w:rStyle w:val="StyleUnderline"/>
          <w:u w:val="single"/>
        </w:rPr>
        <w:t xml:space="preserve"> $</w:t>
      </w:r>
      <w:r>
        <w:rPr>
          <w:rStyle w:val="StyleUnderline"/>
          <w:u w:val="single"/>
          <w:highlight w:val="cyan"/>
        </w:rPr>
        <w:t xml:space="preserve">107.5 million in saving</w:t>
      </w:r>
      <w:r>
        <w:rPr>
          <w:sz w:val="16"/>
          <w:szCs w:val="16"/>
          <w:highlight w:val="cyan"/>
        </w:rPr>
        <w:t xml:space="preserve">s</w:t>
      </w:r>
      <w:r>
        <w:rPr>
          <w:sz w:val="16"/>
          <w:szCs w:val="16"/>
        </w:rPr>
        <w:t xml:space="preserve"> in its first two years. In 2025</w:t>
      </w:r>
      <w:r>
        <w:rPr>
          <w:rStyle w:val="StyleUnderline"/>
          <w:u w:val="single"/>
        </w:rPr>
        <w:t xml:space="preserve">, </w:t>
      </w:r>
      <w:r>
        <w:rPr>
          <w:rStyle w:val="StyleUnderline"/>
          <w:u w:val="single"/>
          <w:highlight w:val="cyan"/>
        </w:rPr>
        <w:t xml:space="preserve">Indiana and Vermont</w:t>
      </w:r>
      <w:r>
        <w:rPr>
          <w:sz w:val="16"/>
          <w:szCs w:val="16"/>
        </w:rPr>
        <w:t xml:space="preserve"> enacted </w:t>
      </w:r>
      <w:hyperlink r:id="rId23" w:history="1">
        <w:r>
          <w:rPr>
            <w:sz w:val="16"/>
            <w:szCs w:val="16"/>
          </w:rPr>
          <w:t xml:space="preserve">reference-based price ceilings</w:t>
        </w:r>
      </w:hyperlink>
      <w:r>
        <w:rPr>
          <w:sz w:val="16"/>
          <w:szCs w:val="16"/>
        </w:rPr>
        <w:t xml:space="preserve"> for certain hospitals, representing the first state efforts to </w:t>
      </w:r>
      <w:r>
        <w:rPr>
          <w:rStyle w:val="StyleUnderline"/>
          <w:u w:val="single"/>
          <w:highlight w:val="cyan"/>
        </w:rPr>
        <w:t xml:space="preserve">apply</w:t>
      </w:r>
      <w:r>
        <w:rPr>
          <w:rStyle w:val="StyleUnderline"/>
          <w:u w:val="single"/>
        </w:rPr>
        <w:t xml:space="preserve"> this </w:t>
      </w:r>
      <w:r>
        <w:rPr>
          <w:rStyle w:val="StyleUnderline"/>
          <w:u w:val="single"/>
          <w:highlight w:val="cyan"/>
        </w:rPr>
        <w:t xml:space="preserve">approach</w:t>
      </w:r>
      <w:r>
        <w:rPr>
          <w:rStyle w:val="StyleUnderline"/>
          <w:u w:val="single"/>
        </w:rPr>
        <w:t xml:space="preserve"> </w:t>
      </w:r>
      <w:r>
        <w:rPr>
          <w:rStyle w:val="StyleUnderline"/>
          <w:u w:val="single"/>
          <w:highlight w:val="cyan"/>
        </w:rPr>
        <w:t xml:space="preserve">across</w:t>
      </w:r>
      <w:r>
        <w:rPr>
          <w:rStyle w:val="StyleUnderline"/>
          <w:u w:val="single"/>
        </w:rPr>
        <w:t xml:space="preserve"> the commercial </w:t>
      </w:r>
      <w:r>
        <w:rPr>
          <w:rStyle w:val="StyleUnderline"/>
          <w:u w:val="single"/>
          <w:highlight w:val="cyan"/>
        </w:rPr>
        <w:t xml:space="preserve">market</w:t>
      </w:r>
      <w:r>
        <w:rPr>
          <w:rStyle w:val="StyleUnderline"/>
          <w:u w:val="single"/>
        </w:rPr>
        <w:t xml:space="preserve">. </w:t>
      </w:r>
      <w:r>
        <w:rPr>
          <w:sz w:val="16"/>
          <w:szCs w:val="16"/>
        </w:rPr>
        <w:t xml:space="preserve">Competition &amp; Ownership </w:t>
      </w:r>
      <w:r>
        <w:rPr>
          <w:rStyle w:val="StyleUnderline"/>
          <w:u w:val="single"/>
          <w:highlight w:val="cyan"/>
        </w:rPr>
        <w:t xml:space="preserve">States</w:t>
      </w:r>
      <w:r>
        <w:rPr>
          <w:rStyle w:val="StyleUnderline"/>
          <w:u w:val="single"/>
        </w:rPr>
        <w:t xml:space="preserve"> are also </w:t>
      </w:r>
      <w:r>
        <w:rPr>
          <w:rStyle w:val="StyleUnderline"/>
          <w:u w:val="single"/>
          <w:highlight w:val="cyan"/>
        </w:rPr>
        <w:t xml:space="preserve">leveraging</w:t>
      </w:r>
      <w:r>
        <w:rPr>
          <w:rStyle w:val="StyleUnderline"/>
          <w:u w:val="single"/>
        </w:rPr>
        <w:t xml:space="preserve"> their </w:t>
      </w:r>
      <w:r>
        <w:rPr>
          <w:rStyle w:val="StyleUnderline"/>
          <w:u w:val="single"/>
          <w:highlight w:val="cyan"/>
        </w:rPr>
        <w:t xml:space="preserve">authority to oversee</w:t>
      </w:r>
      <w:r>
        <w:rPr>
          <w:rStyle w:val="StyleUnderline"/>
          <w:u w:val="single"/>
        </w:rPr>
        <w:t xml:space="preserve"> market </w:t>
      </w:r>
      <w:r>
        <w:rPr>
          <w:rStyle w:val="StyleUnderline"/>
          <w:u w:val="single"/>
          <w:highlight w:val="cyan"/>
        </w:rPr>
        <w:t xml:space="preserve">transactions</w:t>
      </w:r>
      <w:r>
        <w:rPr>
          <w:rStyle w:val="StyleUnderline"/>
          <w:u w:val="single"/>
        </w:rPr>
        <w:t xml:space="preserve"> and entity ownership to </w:t>
      </w:r>
      <w:r>
        <w:rPr>
          <w:rStyle w:val="StyleUnderline"/>
          <w:u w:val="single"/>
          <w:highlight w:val="cyan"/>
        </w:rPr>
        <w:t xml:space="preserve">protect affordability</w:t>
      </w:r>
      <w:r>
        <w:rPr>
          <w:sz w:val="16"/>
          <w:szCs w:val="16"/>
        </w:rPr>
        <w:t xml:space="preserve">. </w:t>
      </w:r>
      <w:hyperlink r:id="rId24" w:history="1">
        <w:r>
          <w:rPr>
            <w:sz w:val="16"/>
            <w:szCs w:val="16"/>
          </w:rPr>
          <w:t xml:space="preserve">Research</w:t>
        </w:r>
      </w:hyperlink>
      <w:r>
        <w:rPr>
          <w:sz w:val="16"/>
          <w:szCs w:val="16"/>
        </w:rPr>
        <w:t xml:space="preserve"> </w:t>
      </w:r>
      <w:hyperlink r:id="rId25" w:history="1">
        <w:r>
          <w:rPr>
            <w:sz w:val="16"/>
            <w:szCs w:val="16"/>
          </w:rPr>
          <w:t xml:space="preserve">consistently</w:t>
        </w:r>
      </w:hyperlink>
      <w:r>
        <w:rPr>
          <w:sz w:val="16"/>
          <w:szCs w:val="16"/>
        </w:rPr>
        <w:t xml:space="preserve"> </w:t>
      </w:r>
      <w:hyperlink r:id="rId26" w:history="1">
        <w:r>
          <w:rPr>
            <w:sz w:val="16"/>
            <w:szCs w:val="16"/>
          </w:rPr>
          <w:t xml:space="preserve">links</w:t>
        </w:r>
      </w:hyperlink>
      <w:r>
        <w:rPr>
          <w:sz w:val="16"/>
          <w:szCs w:val="16"/>
        </w:rPr>
        <w:t xml:space="preserve"> hospital consolidation to higher prices without any </w:t>
      </w:r>
      <w:hyperlink r:id="rId27" w:history="1">
        <w:r>
          <w:rPr>
            <w:sz w:val="16"/>
            <w:szCs w:val="16"/>
          </w:rPr>
          <w:t xml:space="preserve">meaningful</w:t>
        </w:r>
      </w:hyperlink>
      <w:r>
        <w:rPr>
          <w:sz w:val="16"/>
          <w:szCs w:val="16"/>
        </w:rPr>
        <w:t xml:space="preserve"> increase in quality, with some studies finding patient experiences </w:t>
      </w:r>
      <w:hyperlink r:id="rId28" w:history="1">
        <w:r>
          <w:rPr>
            <w:sz w:val="16"/>
            <w:szCs w:val="16"/>
          </w:rPr>
          <w:t xml:space="preserve">worsened</w:t>
        </w:r>
      </w:hyperlink>
      <w:r>
        <w:rPr>
          <w:sz w:val="16"/>
          <w:szCs w:val="16"/>
        </w:rPr>
        <w:t xml:space="preserve"> following hospital acquisition. By slowing or reshaping consolidation, </w:t>
      </w:r>
      <w:r>
        <w:rPr>
          <w:rStyle w:val="StyleUnderline"/>
          <w:u w:val="single"/>
        </w:rPr>
        <w:t xml:space="preserve">policymakers aim to limit price growth</w:t>
      </w:r>
      <w:r>
        <w:rPr>
          <w:sz w:val="16"/>
          <w:szCs w:val="16"/>
        </w:rPr>
        <w:t xml:space="preserve">, preserve competition, </w:t>
      </w:r>
      <w:r>
        <w:rPr>
          <w:rStyle w:val="StyleUnderline"/>
          <w:u w:val="single"/>
        </w:rPr>
        <w:t xml:space="preserve">and keep costs down for consumers. </w:t>
      </w:r>
      <w:r>
        <w:rPr>
          <w:sz w:val="16"/>
          <w:szCs w:val="16"/>
        </w:rPr>
        <w:t xml:space="preserve">Across the country, </w:t>
      </w:r>
      <w:hyperlink r:id="rId29" w:history="1">
        <w:r>
          <w:rPr>
            <w:rStyle w:val="StyleUnderline"/>
            <w:u w:val="single"/>
            <w:highlight w:val="cyan"/>
          </w:rPr>
          <w:t xml:space="preserve">at least 35</w:t>
        </w:r>
      </w:hyperlink>
      <w:r>
        <w:rPr>
          <w:rStyle w:val="StyleUnderline"/>
          <w:u w:val="single"/>
          <w:highlight w:val="cyan"/>
        </w:rPr>
        <w:t xml:space="preserve"> states</w:t>
      </w:r>
      <w:r>
        <w:rPr>
          <w:rStyle w:val="StyleUnderline"/>
          <w:u w:val="single"/>
        </w:rPr>
        <w:t xml:space="preserve"> require hospitals to </w:t>
      </w:r>
      <w:r>
        <w:rPr>
          <w:rStyle w:val="StyleUnderline"/>
          <w:u w:val="single"/>
          <w:highlight w:val="cyan"/>
        </w:rPr>
        <w:t xml:space="preserve">submit</w:t>
      </w:r>
      <w:r>
        <w:rPr>
          <w:rStyle w:val="StyleUnderline"/>
          <w:u w:val="single"/>
        </w:rPr>
        <w:t xml:space="preserve"> detailed </w:t>
      </w:r>
      <w:r>
        <w:rPr>
          <w:rStyle w:val="StyleUnderline"/>
          <w:u w:val="single"/>
          <w:highlight w:val="cyan"/>
        </w:rPr>
        <w:t xml:space="preserve">reports of mergers</w:t>
      </w:r>
      <w:r>
        <w:rPr>
          <w:rStyle w:val="StyleUnderline"/>
          <w:u w:val="single"/>
        </w:rPr>
        <w:t xml:space="preserve">, acquisitions, or affiliations, and </w:t>
      </w:r>
      <w:hyperlink r:id="rId30" w:history="1">
        <w:r>
          <w:rPr>
            <w:rStyle w:val="StyleUnderline"/>
            <w:u w:val="single"/>
            <w:highlight w:val="cyan"/>
          </w:rPr>
          <w:t xml:space="preserve">at least 15</w:t>
        </w:r>
      </w:hyperlink>
      <w:r>
        <w:rPr>
          <w:rStyle w:val="StyleUnderline"/>
          <w:u w:val="single"/>
          <w:highlight w:val="cyan"/>
        </w:rPr>
        <w:t xml:space="preserve"> states</w:t>
      </w:r>
      <w:r>
        <w:rPr>
          <w:rStyle w:val="StyleUnderline"/>
          <w:u w:val="single"/>
        </w:rPr>
        <w:t xml:space="preserve"> </w:t>
      </w:r>
      <w:r>
        <w:rPr>
          <w:rStyle w:val="StyleUnderline"/>
          <w:u w:val="single"/>
          <w:highlight w:val="cyan"/>
        </w:rPr>
        <w:t xml:space="preserve">give regulators authority to</w:t>
      </w:r>
      <w:r>
        <w:rPr>
          <w:rStyle w:val="StyleUnderline"/>
          <w:u w:val="single"/>
        </w:rPr>
        <w:t xml:space="preserve"> approve, modify, or </w:t>
      </w:r>
      <w:r>
        <w:rPr>
          <w:rStyle w:val="StyleUnderline"/>
          <w:u w:val="single"/>
          <w:highlight w:val="cyan"/>
        </w:rPr>
        <w:t xml:space="preserve">block transactions that</w:t>
      </w:r>
      <w:r>
        <w:rPr>
          <w:rStyle w:val="StyleUnderline"/>
          <w:u w:val="single"/>
        </w:rPr>
        <w:t xml:space="preserve"> could</w:t>
      </w:r>
      <w:r>
        <w:rPr>
          <w:sz w:val="16"/>
          <w:szCs w:val="16"/>
        </w:rPr>
        <w:t xml:space="preserve"> reduce competition or </w:t>
      </w:r>
      <w:r>
        <w:rPr>
          <w:rStyle w:val="StyleUnderline"/>
          <w:u w:val="single"/>
          <w:highlight w:val="cyan"/>
        </w:rPr>
        <w:t xml:space="preserve">raise prices</w:t>
      </w:r>
      <w:r>
        <w:rPr>
          <w:sz w:val="16"/>
          <w:szCs w:val="16"/>
        </w:rPr>
        <w:t xml:space="preserve">. </w:t>
      </w:r>
      <w:r>
        <w:rPr>
          <w:rStyle w:val="StyleUnderline"/>
          <w:u w:val="single"/>
        </w:rPr>
        <w:t xml:space="preserve">In New Mexico</w:t>
      </w:r>
      <w:r>
        <w:rPr>
          <w:sz w:val="16"/>
          <w:szCs w:val="16"/>
        </w:rPr>
        <w:t xml:space="preserve"> for example, the legislature </w:t>
      </w:r>
      <w:hyperlink r:id="rId31" w:history="1">
        <w:r>
          <w:rPr>
            <w:sz w:val="16"/>
            <w:szCs w:val="16"/>
          </w:rPr>
          <w:t xml:space="preserve">created</w:t>
        </w:r>
      </w:hyperlink>
      <w:r>
        <w:rPr>
          <w:sz w:val="16"/>
          <w:szCs w:val="16"/>
        </w:rPr>
        <w:t xml:space="preserve"> a formal transaction review process, requiring hospitals to submit detailed ownership and financial information, </w:t>
      </w:r>
      <w:r>
        <w:rPr>
          <w:rStyle w:val="StyleUnderline"/>
          <w:u w:val="single"/>
        </w:rPr>
        <w:t xml:space="preserve">allowing regulators to assess the potential effects on prices,</w:t>
      </w:r>
      <w:r>
        <w:rPr>
          <w:sz w:val="16"/>
          <w:szCs w:val="16"/>
        </w:rPr>
        <w:t xml:space="preserve"> market concentration, and patient access. In </w:t>
      </w:r>
      <w:r>
        <w:rPr>
          <w:rStyle w:val="StyleUnderline"/>
          <w:u w:val="single"/>
        </w:rPr>
        <w:t xml:space="preserve">Massachusetts</w:t>
      </w:r>
      <w:r>
        <w:rPr>
          <w:sz w:val="16"/>
          <w:szCs w:val="16"/>
        </w:rPr>
        <w:t xml:space="preserve">, the decline and eventual </w:t>
      </w:r>
      <w:hyperlink r:id="rId32" w:history="1">
        <w:r>
          <w:rPr>
            <w:sz w:val="16"/>
            <w:szCs w:val="16"/>
          </w:rPr>
          <w:t xml:space="preserve">collapse</w:t>
        </w:r>
      </w:hyperlink>
      <w:r>
        <w:rPr>
          <w:sz w:val="16"/>
          <w:szCs w:val="16"/>
        </w:rPr>
        <w:t xml:space="preserve"> of the private equity–backed Steward Health Care system exposed gaps in oversight, substandard quality, and unchecked profiteering at the expense of patients and health system staff. In response, the legislature </w:t>
      </w:r>
      <w:hyperlink r:id="rId33" w:history="1">
        <w:r>
          <w:rPr>
            <w:sz w:val="16"/>
            <w:szCs w:val="16"/>
          </w:rPr>
          <w:t xml:space="preserve">expanded transaction reporting</w:t>
        </w:r>
      </w:hyperlink>
      <w:r>
        <w:rPr>
          <w:sz w:val="16"/>
          <w:szCs w:val="16"/>
        </w:rPr>
        <w:t xml:space="preserve"> to include private equity, real estate investment trusts, and management services, subjected more transactions to state review, and </w:t>
      </w:r>
      <w:r>
        <w:rPr>
          <w:rStyle w:val="StyleUnderline"/>
          <w:u w:val="single"/>
        </w:rPr>
        <w:t xml:space="preserve">strengthened regulatory authority over ownership changes that could affect cost</w:t>
      </w:r>
      <w:r>
        <w:rPr>
          <w:sz w:val="16"/>
          <w:szCs w:val="16"/>
        </w:rPr>
        <w:t xml:space="preserve">, access, or quality. Transparency &amp; Disclosure Transparency initiatives provide a foundation for evidence-based policymaking and help stakeholders make informed decisions about health care spending. </w:t>
      </w:r>
      <w:r>
        <w:rPr>
          <w:rStyle w:val="StyleUnderline"/>
          <w:u w:val="single"/>
          <w:highlight w:val="cyan"/>
        </w:rPr>
        <w:t xml:space="preserve">State policymakers</w:t>
      </w:r>
      <w:r>
        <w:rPr>
          <w:rStyle w:val="StyleUnderline"/>
          <w:u w:val="single"/>
        </w:rPr>
        <w:t xml:space="preserve"> are </w:t>
      </w:r>
      <w:r>
        <w:rPr>
          <w:rStyle w:val="StyleUnderline"/>
          <w:u w:val="single"/>
          <w:highlight w:val="cyan"/>
        </w:rPr>
        <w:t xml:space="preserve">bolstering</w:t>
      </w:r>
      <w:r>
        <w:rPr>
          <w:rStyle w:val="StyleUnderline"/>
          <w:u w:val="single"/>
        </w:rPr>
        <w:t xml:space="preserve"> federal price </w:t>
      </w:r>
      <w:r>
        <w:rPr>
          <w:rStyle w:val="StyleUnderline"/>
          <w:u w:val="single"/>
          <w:highlight w:val="cyan"/>
        </w:rPr>
        <w:t xml:space="preserve">transparency</w:t>
      </w:r>
      <w:r>
        <w:rPr>
          <w:rStyle w:val="StyleUnderline"/>
          <w:u w:val="single"/>
        </w:rPr>
        <w:t xml:space="preserve"> mandates by requiring hospitals and health plans </w:t>
      </w:r>
      <w:r>
        <w:rPr>
          <w:rStyle w:val="StyleUnderline"/>
          <w:u w:val="single"/>
          <w:highlight w:val="cyan"/>
        </w:rPr>
        <w:t xml:space="preserve">to disclose</w:t>
      </w:r>
      <w:r>
        <w:rPr>
          <w:rStyle w:val="StyleUnderline"/>
          <w:u w:val="single"/>
        </w:rPr>
        <w:t xml:space="preserve"> detailed </w:t>
      </w:r>
      <w:r>
        <w:rPr>
          <w:rStyle w:val="StyleUnderline"/>
          <w:u w:val="single"/>
          <w:highlight w:val="cyan"/>
        </w:rPr>
        <w:t xml:space="preserve">price</w:t>
      </w:r>
      <w:r>
        <w:rPr>
          <w:rStyle w:val="StyleUnderline"/>
          <w:u w:val="single"/>
        </w:rPr>
        <w:t xml:space="preserve"> and claims information</w:t>
      </w:r>
      <w:r>
        <w:rPr>
          <w:sz w:val="16"/>
          <w:szCs w:val="16"/>
        </w:rPr>
        <w:t xml:space="preserve">, standardize reporting formats, and maintain compliance. </w:t>
      </w:r>
      <w:r>
        <w:rPr>
          <w:rStyle w:val="StyleUnderline"/>
          <w:u w:val="single"/>
        </w:rPr>
        <w:t xml:space="preserve">Colorado </w:t>
      </w:r>
      <w:r>
        <w:rPr>
          <w:sz w:val="16"/>
          <w:szCs w:val="16"/>
        </w:rPr>
        <w:t xml:space="preserve">for example has been a leader in strengthening transparency; the state has codified and </w:t>
      </w:r>
      <w:r>
        <w:rPr>
          <w:rStyle w:val="StyleUnderline"/>
          <w:u w:val="single"/>
        </w:rPr>
        <w:t xml:space="preserve">enhanced both </w:t>
      </w:r>
      <w:hyperlink r:id="rId34" w:history="1">
        <w:r>
          <w:rPr>
            <w:rStyle w:val="StyleUnderline"/>
            <w:u w:val="single"/>
          </w:rPr>
          <w:t xml:space="preserve">hospital</w:t>
        </w:r>
      </w:hyperlink>
      <w:r>
        <w:rPr>
          <w:rStyle w:val="StyleUnderline"/>
          <w:u w:val="single"/>
        </w:rPr>
        <w:t xml:space="preserve"> and </w:t>
      </w:r>
      <w:hyperlink r:id="rId35" w:history="1">
        <w:r>
          <w:rPr>
            <w:rStyle w:val="StyleUnderline"/>
            <w:u w:val="single"/>
          </w:rPr>
          <w:t xml:space="preserve">insurer</w:t>
        </w:r>
      </w:hyperlink>
      <w:r>
        <w:rPr>
          <w:rStyle w:val="StyleUnderline"/>
          <w:u w:val="single"/>
        </w:rPr>
        <w:t xml:space="preserve"> price transparency requirements</w:t>
      </w:r>
      <w:r>
        <w:rPr>
          <w:sz w:val="16"/>
          <w:szCs w:val="16"/>
        </w:rPr>
        <w:t xml:space="preserve">, and the Colorado Division of Insurance has the authority to issue penalties, fines, and other </w:t>
      </w:r>
      <w:hyperlink r:id="rId36" w:history="1">
        <w:r>
          <w:rPr>
            <w:sz w:val="16"/>
            <w:szCs w:val="16"/>
          </w:rPr>
          <w:t xml:space="preserve">enforcement actions</w:t>
        </w:r>
      </w:hyperlink>
      <w:r>
        <w:rPr>
          <w:sz w:val="16"/>
          <w:szCs w:val="16"/>
        </w:rPr>
        <w:t xml:space="preserve"> on insurers who are noncompliant. States are also advancing </w:t>
      </w:r>
      <w:hyperlink r:id="rId37" w:history="1">
        <w:r>
          <w:rPr>
            <w:sz w:val="16"/>
            <w:szCs w:val="16"/>
          </w:rPr>
          <w:t xml:space="preserve">ownership transparency</w:t>
        </w:r>
      </w:hyperlink>
      <w:r>
        <w:rPr>
          <w:sz w:val="16"/>
          <w:szCs w:val="16"/>
        </w:rPr>
        <w:t xml:space="preserve"> and broader financial disclosures to illuminate who controls hospitals and provider networks. </w:t>
      </w:r>
      <w:r>
        <w:rPr>
          <w:rStyle w:val="StyleUnderline"/>
          <w:u w:val="single"/>
          <w:highlight w:val="cyan"/>
        </w:rPr>
        <w:t xml:space="preserve">In 2025, multiple states</w:t>
      </w:r>
      <w:r>
        <w:rPr>
          <w:rStyle w:val="StyleUnderline"/>
          <w:u w:val="single"/>
        </w:rPr>
        <w:t xml:space="preserve"> including Massachusetts, Indiana, New Mexico, and Washington </w:t>
      </w:r>
      <w:r>
        <w:rPr>
          <w:rStyle w:val="StyleUnderline"/>
          <w:u w:val="single"/>
          <w:highlight w:val="cyan"/>
        </w:rPr>
        <w:t xml:space="preserve">enacted</w:t>
      </w:r>
      <w:r>
        <w:rPr>
          <w:rStyle w:val="StyleUnderline"/>
          <w:u w:val="single"/>
        </w:rPr>
        <w:t xml:space="preserve"> or introduced </w:t>
      </w:r>
      <w:r>
        <w:rPr>
          <w:rStyle w:val="StyleUnderline"/>
          <w:u w:val="single"/>
          <w:highlight w:val="cyan"/>
        </w:rPr>
        <w:t xml:space="preserve">laws requiring</w:t>
      </w:r>
      <w:r>
        <w:rPr>
          <w:rStyle w:val="StyleUnderline"/>
          <w:u w:val="single"/>
        </w:rPr>
        <w:t xml:space="preserve"> hospitals and other health care </w:t>
      </w:r>
      <w:r>
        <w:rPr>
          <w:rStyle w:val="StyleUnderline"/>
          <w:u w:val="single"/>
          <w:highlight w:val="cyan"/>
        </w:rPr>
        <w:t xml:space="preserve">providers to disclose ownership structures,</w:t>
      </w:r>
      <w:r>
        <w:rPr>
          <w:sz w:val="16"/>
          <w:szCs w:val="16"/>
        </w:rPr>
        <w:t xml:space="preserve"> including private equity and complex corporate affiliations, </w:t>
      </w:r>
      <w:r>
        <w:rPr>
          <w:rStyle w:val="StyleUnderline"/>
          <w:u w:val="single"/>
          <w:highlight w:val="cyan"/>
        </w:rPr>
        <w:t xml:space="preserve">helping regulators</w:t>
      </w:r>
      <w:r>
        <w:rPr>
          <w:rStyle w:val="StyleUnderline"/>
          <w:u w:val="single"/>
        </w:rPr>
        <w:t xml:space="preserve"> and consumers </w:t>
      </w:r>
      <w:r>
        <w:rPr>
          <w:rStyle w:val="StyleUnderline"/>
          <w:u w:val="single"/>
          <w:highlight w:val="cyan"/>
        </w:rPr>
        <w:t xml:space="preserve">understand</w:t>
      </w:r>
      <w:r>
        <w:rPr>
          <w:rStyle w:val="StyleUnderline"/>
          <w:u w:val="single"/>
        </w:rPr>
        <w:t xml:space="preserve"> </w:t>
      </w:r>
      <w:r>
        <w:rPr>
          <w:rStyle w:val="StyleUnderline"/>
          <w:u w:val="single"/>
          <w:highlight w:val="cyan"/>
        </w:rPr>
        <w:t xml:space="preserve">how ownership influences</w:t>
      </w:r>
      <w:r>
        <w:rPr>
          <w:sz w:val="16"/>
          <w:szCs w:val="16"/>
        </w:rPr>
        <w:t xml:space="preserve"> billing, market behavior, and </w:t>
      </w:r>
      <w:r>
        <w:rPr>
          <w:rStyle w:val="StyleUnderline"/>
          <w:u w:val="single"/>
          <w:highlight w:val="cyan"/>
        </w:rPr>
        <w:t xml:space="preserve">costs</w:t>
      </w:r>
      <w:r>
        <w:rPr>
          <w:sz w:val="16"/>
          <w:szCs w:val="16"/>
        </w:rPr>
        <w:t xml:space="preserve">. Colorado’s statutory hospital financial transparency </w:t>
      </w:r>
      <w:hyperlink r:id="rId38" w:history="1">
        <w:r>
          <w:rPr>
            <w:sz w:val="16"/>
            <w:szCs w:val="16"/>
          </w:rPr>
          <w:t xml:space="preserve">reporting</w:t>
        </w:r>
      </w:hyperlink>
      <w:r>
        <w:rPr>
          <w:sz w:val="16"/>
          <w:szCs w:val="16"/>
        </w:rPr>
        <w:t xml:space="preserve"> system requires audited financials and utilization data and produces annual state reports on hospital costs, revenues, profits, and uncompensated care that inform policy discussions and highlight affordability trends at both the state and individual hospital level. Similarly, Delaware enacted </w:t>
      </w:r>
      <w:hyperlink r:id="rId39" w:history="1">
        <w:r>
          <w:rPr>
            <w:sz w:val="16"/>
            <w:szCs w:val="16"/>
          </w:rPr>
          <w:t xml:space="preserve">legislation</w:t>
        </w:r>
      </w:hyperlink>
      <w:r>
        <w:rPr>
          <w:sz w:val="16"/>
          <w:szCs w:val="16"/>
        </w:rPr>
        <w:t xml:space="preserve"> in 2026 requiring hospitals to submit detailed financial and operational data to a state review board that evaluates compliance with cost benchmarks, issues written findings, and may impose significant penalties for reporting violations. By combining price, ownership, and financial transparency, </w:t>
      </w:r>
      <w:r>
        <w:rPr>
          <w:rStyle w:val="StyleUnderline"/>
          <w:u w:val="single"/>
          <w:highlight w:val="cyan"/>
        </w:rPr>
        <w:t xml:space="preserve">states</w:t>
      </w:r>
      <w:r>
        <w:rPr>
          <w:sz w:val="16"/>
          <w:szCs w:val="16"/>
        </w:rPr>
        <w:t xml:space="preserve"> can illuminate the drivers of health care costs, </w:t>
      </w:r>
      <w:r>
        <w:rPr>
          <w:rStyle w:val="StyleUnderline"/>
          <w:u w:val="single"/>
          <w:highlight w:val="cyan"/>
        </w:rPr>
        <w:t xml:space="preserve">empower</w:t>
      </w:r>
      <w:r>
        <w:rPr>
          <w:rStyle w:val="StyleUnderline"/>
          <w:u w:val="single"/>
        </w:rPr>
        <w:t xml:space="preserve"> purchasers and </w:t>
      </w:r>
      <w:r>
        <w:rPr>
          <w:rStyle w:val="StyleUnderline"/>
          <w:u w:val="single"/>
          <w:highlight w:val="cyan"/>
        </w:rPr>
        <w:t xml:space="preserve">regulators, and</w:t>
      </w:r>
      <w:r>
        <w:rPr>
          <w:rStyle w:val="StyleUnderline"/>
          <w:u w:val="single"/>
        </w:rPr>
        <w:t xml:space="preserve"> support policy actions that directly </w:t>
      </w:r>
      <w:r>
        <w:rPr>
          <w:rStyle w:val="StyleUnderline"/>
          <w:u w:val="single"/>
          <w:highlight w:val="cyan"/>
        </w:rPr>
        <w:t xml:space="preserve">improve affordability</w:t>
      </w:r>
      <w:r>
        <w:rPr>
          <w:rStyle w:val="StyleUnderline"/>
          <w:u w:val="single"/>
        </w:rPr>
        <w:t xml:space="preserve"> for patients. </w:t>
      </w:r>
    </w:p>
    <w:p>
      <w:pPr>
        <w:pStyle w:val="Heading4"/>
      </w:pPr>
      <w:bookmarkStart w:id="48" w:name="pmd-heading-bf1733bf-a86e-4dbd-993d-389c6647d121"/>
      <w:r>
        <w:t xml:space="preserve">Lower Costs and Increased Transparency lowers costs now</w:t>
      </w:r>
      <w:bookmarkEnd w:id="48"/>
    </w:p>
    <w:p>
      <w:r>
        <w:rPr>
          <w:rStyle w:val="Style13ptBold"/>
        </w:rPr>
        <w:t xml:space="preserve">Guthrie 23.</w:t>
      </w:r>
      <w:r>
        <w:t xml:space="preserve"> [Guthrie, Brett. “How the Lower Costs, More Transparency Act Helps Patients.” </w:t>
      </w:r>
      <w:r>
        <w:rPr>
          <w:i/>
          <w:iCs/>
        </w:rPr>
        <w:t xml:space="preserve">House Committee on Energy and Commerce</w:t>
      </w:r>
      <w:r>
        <w:t xml:space="preserve">, 15 Sept. 2023, https://energycommerce.house.gov/posts/how-the-lower-costs-more-transparency-act-helps-patients.] Accessed 10 July 2026.</w:t>
      </w:r>
    </w:p>
    <w:p>
      <w:r>
        <w:rPr>
          <w:sz w:val="16"/>
          <w:szCs w:val="16"/>
        </w:rPr>
        <w:t xml:space="preserve">According to LLS, “We are encouraged by many of the proposals the Committee is considering today to promote healthcare competition and encourage meaningful transparency. We share these goals because we believe that </w:t>
      </w:r>
      <w:r>
        <w:rPr>
          <w:rStyle w:val="StyleUnderline"/>
          <w:u w:val="single"/>
          <w:highlight w:val="cyan"/>
        </w:rPr>
        <w:t xml:space="preserve">improved competition and transparency</w:t>
      </w:r>
      <w:r>
        <w:rPr>
          <w:rStyle w:val="StyleUnderline"/>
          <w:u w:val="single"/>
        </w:rPr>
        <w:t xml:space="preserve"> have the potential to </w:t>
      </w:r>
      <w:r>
        <w:rPr>
          <w:rStyle w:val="StyleUnderline"/>
          <w:u w:val="single"/>
          <w:highlight w:val="cyan"/>
        </w:rPr>
        <w:t xml:space="preserve">realign</w:t>
      </w:r>
      <w:r>
        <w:rPr>
          <w:rStyle w:val="StyleUnderline"/>
          <w:u w:val="single"/>
        </w:rPr>
        <w:t xml:space="preserve"> </w:t>
      </w:r>
      <w:r>
        <w:rPr>
          <w:rStyle w:val="StyleUnderline"/>
          <w:u w:val="single"/>
          <w:highlight w:val="cyan"/>
        </w:rPr>
        <w:t xml:space="preserve">incentives to achieve improved health outcomes while lowering costs</w:t>
      </w:r>
      <w:r>
        <w:rPr>
          <w:sz w:val="16"/>
          <w:szCs w:val="16"/>
        </w:rPr>
        <w:t xml:space="preserve"> for patients, consumers, employers, and taxpayers.” The testimony also noted the importance of site neutral drug policies for cancer patients given the proportion of chemotherapy infusions to Medicare beneficiaries in higher-cost hospital-owned outpatient facilities, which were once lower-cost independent physician practices, has increased from 15.8 percent in 2004 to 45.9 percent in 2014. Further, LLS noted, “Equalizing payments between these sites of service would weaken the incentive for provider consolidation, which would also produce long-term cost savings across insurance types and give patients additional options for their care.” </w:t>
      </w:r>
      <w:r>
        <w:rPr>
          <w:rStyle w:val="StyleUnderline"/>
          <w:u w:val="single"/>
        </w:rPr>
        <w:t xml:space="preserve">The </w:t>
      </w:r>
      <w:r>
        <w:rPr>
          <w:rStyle w:val="StyleUnderline"/>
          <w:u w:val="single"/>
          <w:highlight w:val="cyan"/>
        </w:rPr>
        <w:t xml:space="preserve">Lower Costs, More Transparency Act</w:t>
      </w:r>
      <w:r>
        <w:rPr>
          <w:rStyle w:val="StyleUnderline"/>
          <w:u w:val="single"/>
        </w:rPr>
        <w:t xml:space="preserve"> </w:t>
      </w:r>
      <w:r>
        <w:rPr>
          <w:rStyle w:val="StyleUnderline"/>
          <w:u w:val="single"/>
          <w:highlight w:val="cyan"/>
        </w:rPr>
        <w:t xml:space="preserve">helps</w:t>
      </w:r>
      <w:r>
        <w:rPr>
          <w:rStyle w:val="StyleUnderline"/>
          <w:u w:val="single"/>
        </w:rPr>
        <w:t xml:space="preserve"> cancer </w:t>
      </w:r>
      <w:r>
        <w:rPr>
          <w:rStyle w:val="StyleUnderline"/>
          <w:u w:val="single"/>
          <w:highlight w:val="cyan"/>
        </w:rPr>
        <w:t xml:space="preserve">patients afford</w:t>
      </w:r>
      <w:r>
        <w:rPr>
          <w:rStyle w:val="StyleUnderline"/>
          <w:u w:val="single"/>
        </w:rPr>
        <w:t xml:space="preserve"> their </w:t>
      </w:r>
      <w:r>
        <w:rPr>
          <w:rStyle w:val="StyleUnderline"/>
          <w:u w:val="single"/>
          <w:highlight w:val="cyan"/>
        </w:rPr>
        <w:t xml:space="preserve">care</w:t>
      </w:r>
      <w:r>
        <w:rPr>
          <w:rStyle w:val="StyleUnderline"/>
          <w:u w:val="single"/>
        </w:rPr>
        <w:t xml:space="preserve"> by increasing transparency and competition in health care.</w:t>
      </w:r>
    </w:p>
    <w:p>
      <w:pPr>
        <w:pStyle w:val="Heading3"/>
      </w:pPr>
      <w:bookmarkStart w:id="49" w:name="pmd-heading-9616556b-f1ce-4eea-b62d-d1321c252f81"/>
      <w:r>
        <w:t xml:space="preserve">AT: Healthcare Inequality – 2NC</w:t>
      </w:r>
      <w:bookmarkEnd w:id="49"/>
    </w:p>
    <w:p>
      <w:pPr>
        <w:pStyle w:val="Heading4"/>
      </w:pPr>
      <w:bookmarkStart w:id="50" w:name="pmd-heading-2ad026b1-6dd0-469d-b50e-3614db698992"/>
      <w:r>
        <w:rPr>
          <w:rFonts w:ascii="Calibri" w:hAnsi="Calibri" w:cs="Calibri"/>
        </w:rPr>
        <w:t xml:space="preserve">Artificial intelligence </w:t>
      </w:r>
      <w:r>
        <w:rPr>
          <w:rFonts w:ascii="Calibri" w:hAnsi="Calibri" w:cs="Calibri"/>
          <w:u w:val="single"/>
        </w:rPr>
        <w:t xml:space="preserve">reduces</w:t>
      </w:r>
      <w:r>
        <w:rPr>
          <w:rFonts w:ascii="Calibri" w:hAnsi="Calibri" w:cs="Calibri"/>
        </w:rPr>
        <w:t xml:space="preserve"> healthcare inequality.</w:t>
      </w:r>
      <w:bookmarkEnd w:id="50"/>
    </w:p>
    <w:p>
      <w:r>
        <w:rPr>
          <w:rFonts w:ascii="Calibri" w:hAnsi="Calibri" w:cs="Calibri"/>
          <w:b/>
          <w:sz w:val="26"/>
          <w:szCs w:val="26"/>
        </w:rPr>
        <w:t xml:space="preserve">Cruickshank '24</w:t>
      </w:r>
      <w:r>
        <w:rPr>
          <w:rFonts w:ascii="Calibri" w:hAnsi="Calibri" w:cs="Calibri"/>
        </w:rPr>
        <w:t xml:space="preserve"> (Carol Cruickshank; Cian Wade; Junaid Bajwa, "How AI Could Help Reduce Inequities in Health Care", hbr.org, 2024-08-29, https://hbr.org/2024/08/how-ai-could-help-reduce-inequities-in-health-care, accessed 7-8-26) HongruiH</w:t>
      </w:r>
    </w:p>
    <w:p>
      <w:pPr>
        <w:spacing w:after="80"/>
      </w:pPr>
      <w:r>
        <w:rPr>
          <w:rFonts w:ascii="Calibri" w:hAnsi="Calibri" w:cs="Calibri"/>
          <w:sz w:val="16"/>
          <w:szCs w:val="16"/>
        </w:rPr>
        <w:t xml:space="preserve">AI generates excitement and trepidation in equal measure within health care circles. Optimists see the obvious potential for revolutionizing the efficiency and quality of care. Cynics worry that prioritization of these tools for the wealthiest and healthiest may widen the already stark health inequities observed across society.</w:t>
      </w:r>
    </w:p>
    <w:p>
      <w:pPr>
        <w:spacing w:after="80"/>
      </w:pPr>
      <w:r>
        <w:rPr>
          <w:rFonts w:ascii="Calibri" w:hAnsi="Calibri" w:cs="Calibri"/>
          <w:sz w:val="16"/>
          <w:szCs w:val="16"/>
        </w:rPr>
        <w:t xml:space="preserve">Are these fears well-founded? Are we unleashing new tools that will only widen unfair gaps in health outcomes? While caution is appropriate when applying AI, </w:t>
      </w:r>
      <w:r>
        <w:rPr>
          <w:rStyle w:val="StyleUnderline"/>
          <w:rFonts w:ascii="Calibri" w:hAnsi="Calibri" w:cs="Calibri"/>
          <w:u w:val="single"/>
          <w:highlight w:val="cyan"/>
        </w:rPr>
        <w:t xml:space="preserve">we have a compelling vision for</w:t>
      </w:r>
      <w:r>
        <w:rPr>
          <w:rStyle w:val="StyleUnderline"/>
          <w:rFonts w:ascii="Calibri" w:hAnsi="Calibri" w:cs="Calibri"/>
          <w:sz w:val="16"/>
          <w:szCs w:val="16"/>
          <w:u w:val="single"/>
          <w:highlight w:val="cyan"/>
        </w:rPr>
        <w:t xml:space="preserve"> </w:t>
      </w:r>
      <w:r>
        <w:rPr>
          <w:rStyle w:val="Emphasis"/>
          <w:highlight w:val="cyan"/>
        </w:rPr>
        <w:t xml:space="preserve">AI as the democratizer</w:t>
      </w:r>
      <w:r>
        <w:rPr>
          <w:rStyle w:val="StyleUnderline"/>
          <w:rFonts w:ascii="Calibri" w:hAnsi="Calibri" w:cs="Calibri"/>
          <w:sz w:val="16"/>
          <w:szCs w:val="16"/>
          <w:u w:val="single"/>
          <w:highlight w:val="cyan"/>
        </w:rPr>
        <w:t xml:space="preserve"> </w:t>
      </w:r>
      <w:r>
        <w:rPr>
          <w:rStyle w:val="StyleUnderline"/>
          <w:rFonts w:ascii="Calibri" w:hAnsi="Calibri" w:cs="Calibri"/>
          <w:u w:val="single"/>
          <w:highlight w:val="cyan"/>
        </w:rPr>
        <w:t xml:space="preserve">of health care that society has been crying out for.</w:t>
      </w:r>
    </w:p>
    <w:p>
      <w:pPr>
        <w:spacing w:after="80"/>
      </w:pPr>
      <w:r>
        <w:rPr>
          <w:rFonts w:ascii="Calibri" w:hAnsi="Calibri" w:cs="Calibri"/>
          <w:sz w:val="16"/>
          <w:szCs w:val="16"/>
        </w:rPr>
        <w:t xml:space="preserve">Imagine the journey of a patient with a long-term condition. At each stage, innumerable factors will impact health outcomes: patients' language and literacy skills, their ability and motivation to navigate complex health systems, and the biases of the health care staff and medical knowledge base used to treat their condition. Health care professionals face the challenge of integrating many contextual factors to design a personalized, effective, and easily accessible treatment plan for each patient. Patients from complex and disadvantaged backgrounds frequently suffer the consequences.</w:t>
      </w:r>
    </w:p>
    <w:p>
      <w:pPr>
        <w:spacing w:after="80"/>
      </w:pPr>
      <w:r>
        <w:rPr>
          <w:rStyle w:val="StyleUnderline"/>
          <w:rFonts w:ascii="Calibri" w:hAnsi="Calibri" w:cs="Calibri"/>
          <w:u w:val="single"/>
        </w:rPr>
        <w:t xml:space="preserve">That's where</w:t>
      </w:r>
      <w:r>
        <w:rPr>
          <w:rFonts w:ascii="Calibri" w:hAnsi="Calibri" w:cs="Calibri"/>
          <w:sz w:val="16"/>
          <w:szCs w:val="16"/>
        </w:rPr>
        <w:t xml:space="preserve"> </w:t>
      </w:r>
      <w:r>
        <w:rPr>
          <w:rStyle w:val="StyleUnderline"/>
          <w:rFonts w:ascii="Calibri" w:hAnsi="Calibri" w:cs="Calibri"/>
          <w:u w:val="single"/>
          <w:highlight w:val="cyan"/>
        </w:rPr>
        <w:t xml:space="preserve">AI</w:t>
      </w:r>
      <w:r>
        <w:rPr>
          <w:rFonts w:ascii="Calibri" w:hAnsi="Calibri" w:cs="Calibri"/>
          <w:sz w:val="16"/>
          <w:szCs w:val="16"/>
        </w:rPr>
        <w:t xml:space="preserve"> </w:t>
      </w:r>
      <w:r>
        <w:rPr>
          <w:rStyle w:val="StyleUnderline"/>
          <w:rFonts w:ascii="Calibri" w:hAnsi="Calibri" w:cs="Calibri"/>
          <w:u w:val="single"/>
        </w:rPr>
        <w:t xml:space="preserve">comes in as the</w:t>
      </w:r>
      <w:r>
        <w:rPr>
          <w:rStyle w:val="StyleUnderline"/>
          <w:rFonts w:ascii="Calibri" w:hAnsi="Calibri" w:cs="Calibri"/>
          <w:sz w:val="16"/>
          <w:szCs w:val="16"/>
          <w:u w:val="single"/>
        </w:rPr>
        <w:t xml:space="preserve"> </w:t>
      </w:r>
      <w:r>
        <w:rPr>
          <w:rStyle w:val="Emphasis"/>
          <w:highlight w:val="cyan"/>
        </w:rPr>
        <w:t xml:space="preserve">revolutionary tool</w:t>
      </w:r>
      <w:r>
        <w:rPr>
          <w:rStyle w:val="StyleUnderline"/>
          <w:rFonts w:ascii="Calibri" w:hAnsi="Calibri" w:cs="Calibri"/>
          <w:sz w:val="16"/>
          <w:szCs w:val="16"/>
          <w:u w:val="single"/>
          <w:highlight w:val="cyan"/>
        </w:rPr>
        <w:t xml:space="preserve"> </w:t>
      </w:r>
      <w:r>
        <w:rPr>
          <w:rStyle w:val="StyleUnderline"/>
          <w:rFonts w:ascii="Calibri" w:hAnsi="Calibri" w:cs="Calibri"/>
          <w:u w:val="single"/>
          <w:highlight w:val="cyan"/>
        </w:rPr>
        <w:t xml:space="preserve">that could enable health systems to deliver better health care to everyone, especially the</w:t>
      </w:r>
      <w:r>
        <w:rPr>
          <w:rStyle w:val="StyleUnderline"/>
          <w:rFonts w:ascii="Calibri" w:hAnsi="Calibri" w:cs="Calibri"/>
          <w:sz w:val="16"/>
          <w:szCs w:val="16"/>
          <w:u w:val="single"/>
          <w:highlight w:val="cyan"/>
        </w:rPr>
        <w:t xml:space="preserve"> </w:t>
      </w:r>
      <w:r>
        <w:rPr>
          <w:rStyle w:val="Emphasis"/>
          <w:highlight w:val="cyan"/>
        </w:rPr>
        <w:t xml:space="preserve">most vulnerable and underserved</w:t>
      </w:r>
      <w:r>
        <w:rPr>
          <w:rStyle w:val="Emphasis"/>
        </w:rPr>
        <w:t xml:space="preserve"> </w:t>
      </w:r>
      <w:r>
        <w:rPr>
          <w:rStyle w:val="Emphasis"/>
          <w:highlight w:val="cyan"/>
        </w:rPr>
        <w:t xml:space="preserve">populations</w:t>
      </w:r>
      <w:r>
        <w:rPr>
          <w:rStyle w:val="StyleUnderline"/>
          <w:rFonts w:ascii="Calibri" w:hAnsi="Calibri" w:cs="Calibri"/>
          <w:u w:val="single"/>
          <w:highlight w:val="cyan"/>
        </w:rPr>
        <w:t xml:space="preserve">.</w:t>
      </w:r>
      <w:r>
        <w:rPr>
          <w:rStyle w:val="StyleUnderline"/>
          <w:rFonts w:ascii="Calibri" w:hAnsi="Calibri" w:cs="Calibri"/>
          <w:sz w:val="16"/>
          <w:szCs w:val="16"/>
          <w:u w:val="single"/>
          <w:highlight w:val="cyan"/>
        </w:rPr>
        <w:t xml:space="preserve"> </w:t>
      </w:r>
      <w:r>
        <w:rPr>
          <w:rStyle w:val="StyleUnderline"/>
          <w:rFonts w:ascii="Calibri" w:hAnsi="Calibri" w:cs="Calibri"/>
          <w:u w:val="single"/>
          <w:highlight w:val="cyan"/>
        </w:rPr>
        <w:t xml:space="preserve">AI's </w:t>
      </w:r>
      <w:r>
        <w:rPr>
          <w:rStyle w:val="StyleUnderline"/>
          <w:rFonts w:ascii="Calibri" w:hAnsi="Calibri" w:cs="Calibri"/>
          <w:u w:val="single"/>
        </w:rPr>
        <w:t xml:space="preserve">capabilities in leveraging multiple different types of data to predict and intervene at all stages of a patient's journey make it uniquely well placed to</w:t>
      </w:r>
      <w:r>
        <w:rPr>
          <w:rStyle w:val="StyleUnderline"/>
          <w:rFonts w:ascii="Calibri" w:hAnsi="Calibri" w:cs="Calibri"/>
          <w:sz w:val="16"/>
          <w:szCs w:val="16"/>
          <w:u w:val="single"/>
        </w:rPr>
        <w:t xml:space="preserve"> </w:t>
      </w:r>
      <w:r>
        <w:rPr>
          <w:rStyle w:val="Emphasis"/>
          <w:highlight w:val="cyan"/>
        </w:rPr>
        <w:t xml:space="preserve">address the main causes of health inequities.</w:t>
      </w:r>
    </w:p>
    <w:p>
      <w:pPr>
        <w:spacing w:after="80"/>
      </w:pPr>
      <w:r>
        <w:rPr>
          <w:rFonts w:ascii="Calibri" w:hAnsi="Calibri" w:cs="Calibri"/>
          <w:sz w:val="6"/>
          <w:szCs w:val="6"/>
        </w:rPr>
        <w:t xml:space="preserve">This article highlights a range of AI tools that have the potential to make a sizable impact on health inequities. Though most are not currently widely deployed, viewing these tools through the lens of equity shows how thoughtful design and implementation of AI can enable progress in tackling the seemingly insurmountable challenge of health inequities. The insights in this article are based on our work in advising health care and life sciences organizations. The examples we cite are from our continuous efforts to scan the horizon for cutting-edge advancements in the field. We have had no involvement in any of those companies and have no financial interests in them.</w:t>
      </w:r>
    </w:p>
    <w:p>
      <w:pPr>
        <w:spacing w:after="80"/>
      </w:pPr>
      <w:r>
        <w:rPr>
          <w:rFonts w:ascii="Calibri" w:hAnsi="Calibri" w:cs="Calibri"/>
          <w:sz w:val="6"/>
          <w:szCs w:val="6"/>
        </w:rPr>
        <w:t xml:space="preserve">Identifying At-Risk Patients Preventive care is the most financially and clinically efficient point to intervene to improve patient health. This could mean empowering patients to embrace healthy behaviors, get vaccinations, and manage risk factors such as high blood pressure and obesity. However, disadvantaged patient groups often have low awareness of the steps they must take and may be uncomfortable navigating the twists and turns of the health system. Providers have the critical opportunity to identify and proactively reach out to patients at risk of poorer health outcomes.</w:t>
      </w:r>
    </w:p>
    <w:p>
      <w:pPr>
        <w:spacing w:after="80"/>
      </w:pPr>
      <w:r>
        <w:rPr>
          <w:rFonts w:ascii="Calibri" w:hAnsi="Calibri" w:cs="Calibri"/>
          <w:sz w:val="6"/>
          <w:szCs w:val="6"/>
        </w:rPr>
        <w:t xml:space="preserve">A patient's health record may have subtle signs that they're at risk: the odd missed appointment, their zip code data, or a small comment in a previous consultation. These markers are incredibly challenging for providers to identify and act upon.</w:t>
      </w:r>
    </w:p>
    <w:p>
      <w:pPr>
        <w:spacing w:after="80"/>
      </w:pPr>
      <w:r>
        <w:rPr>
          <w:rFonts w:ascii="Calibri" w:hAnsi="Calibri" w:cs="Calibri"/>
          <w:sz w:val="16"/>
          <w:szCs w:val="16"/>
        </w:rPr>
        <w:t xml:space="preserve">Aledade, the largest network of independent primary care in the United States, uses AI to make sense of this highly complex patient data and power personalized outreach about immunization, disease screening, and advance care planning. The computational techniques it employs include applying a vectorization engine to disparate clinical-record data such as electronic health records and claims data; using deep learning models trained on advanced genomic and sensory patient data; and feature extraction, a process for extracting useful data from raw social demographic and behavioral data. Its AI technology allows Aledade to "risk score" (predict how much it will cost to treat a patient or group of patients compared to the average patient) and predict the impact of targeted interventions — all of which helps guide clinician decisions. </w:t>
      </w:r>
      <w:r>
        <w:rPr>
          <w:rStyle w:val="StyleUnderline"/>
          <w:rFonts w:ascii="Calibri" w:hAnsi="Calibri" w:cs="Calibri"/>
          <w:u w:val="single"/>
        </w:rPr>
        <w:t xml:space="preserve">The use of the technology with key patient groups has already resulted in a</w:t>
      </w:r>
      <w:r>
        <w:rPr>
          <w:rFonts w:ascii="Calibri" w:hAnsi="Calibri" w:cs="Calibri"/>
          <w:sz w:val="16"/>
          <w:szCs w:val="16"/>
        </w:rPr>
        <w:t xml:space="preserve"> </w:t>
      </w:r>
      <w:r>
        <w:rPr>
          <w:rStyle w:val="StyleUnderline"/>
          <w:rFonts w:ascii="Calibri" w:hAnsi="Calibri" w:cs="Calibri"/>
          <w:u w:val="single"/>
          <w:highlight w:val="cyan"/>
        </w:rPr>
        <w:t xml:space="preserve">12% decrease in hospitalizations, a 7% decrease in emergency department visits, and more than $375,000 in cost savings.</w:t>
      </w:r>
    </w:p>
    <w:p>
      <w:pPr>
        <w:spacing w:after="80"/>
      </w:pPr>
      <w:r>
        <w:rPr>
          <w:rFonts w:ascii="Calibri" w:hAnsi="Calibri" w:cs="Calibri"/>
          <w:sz w:val="16"/>
          <w:szCs w:val="16"/>
        </w:rPr>
        <w:t xml:space="preserve">Overcoming Communication Barriers Once patients have accessed the health system for assessment of an issue, it is essential for patients to communicate effectively with their provider team and vice versa. The risk of communication gaps that lead to poorer health outcomes is heightened for patients who experience language barriers, have low health-literacy levels, or have neurocognitive diseases impairing their communication. </w:t>
      </w:r>
      <w:r>
        <w:rPr>
          <w:rStyle w:val="StyleUnderline"/>
          <w:rFonts w:ascii="Calibri" w:hAnsi="Calibri" w:cs="Calibri"/>
          <w:u w:val="single"/>
          <w:highlight w:val="cyan"/>
        </w:rPr>
        <w:t xml:space="preserve">AI opens the door to better communication.</w:t>
      </w:r>
      <w:r>
        <w:rPr>
          <w:rFonts w:ascii="Calibri" w:hAnsi="Calibri" w:cs="Calibri"/>
          <w:sz w:val="16"/>
          <w:szCs w:val="16"/>
        </w:rPr>
        <w:t xml:space="preserve"> </w:t>
      </w:r>
      <w:r>
        <w:rPr>
          <w:rStyle w:val="StyleUnderline"/>
          <w:rFonts w:ascii="Calibri" w:hAnsi="Calibri" w:cs="Calibri"/>
          <w:u w:val="single"/>
        </w:rPr>
        <w:t xml:space="preserve">It can serve as an</w:t>
      </w:r>
      <w:r>
        <w:rPr>
          <w:rFonts w:ascii="Calibri" w:hAnsi="Calibri" w:cs="Calibri"/>
          <w:sz w:val="16"/>
          <w:szCs w:val="16"/>
        </w:rPr>
        <w:t xml:space="preserve"> </w:t>
      </w:r>
      <w:r>
        <w:rPr>
          <w:rStyle w:val="StyleUnderline"/>
          <w:rFonts w:ascii="Calibri" w:hAnsi="Calibri" w:cs="Calibri"/>
          <w:u w:val="single"/>
          <w:highlight w:val="cyan"/>
        </w:rPr>
        <w:t xml:space="preserve">on-demand translator and liaison between health systems and patients, delivering digestible information about risks, symptoms, and treatment plans.</w:t>
      </w:r>
    </w:p>
    <w:p>
      <w:r>
        <w:rPr>
          <w:sz w:val="6"/>
          <w:szCs w:val="6"/>
        </w:rPr>
        <w:t xml:space="preserve">For example, Amelia uses generative AI to create a linguistically diverse and empathetic digital front door for patients. The omnichannel platform helps patients schedule care, gathers relevant intake information, manages the billing processes, and sends personalized reminders through the most appropriate language and communication medium for that patient.</w:t>
      </w:r>
    </w:p>
    <w:p>
      <w:r>
        <w:rPr>
          <w:sz w:val="6"/>
          <w:szCs w:val="6"/>
        </w:rPr>
        <w:t xml:space="preserve">These solutions are also critical for enhancing the productivity of providers whose resources are being increasingly stretched. By streamlining and automating administrative tasks related to patient access and assessment, providers can refocus their time on clinical work where they add the most value to improving health outcomes for the most complex patients.</w:t>
      </w:r>
    </w:p>
    <w:p>
      <w:r>
        <w:rPr>
          <w:sz w:val="6"/>
          <w:szCs w:val="6"/>
        </w:rPr>
        <w:t xml:space="preserve">Addressing Differences in Access to Resources The inverse care law states that patients with the highest needs often have access to the fewest health care resources. Many patients in rural areas live far away from specialist health care services or may lack the social networks that can be critical for health and recovery. AI shows early signs of being an essential solution in helping policymakers overcome these barriers.</w:t>
      </w:r>
    </w:p>
    <w:p>
      <w:r>
        <w:rPr>
          <w:sz w:val="6"/>
          <w:szCs w:val="6"/>
        </w:rPr>
        <w:t xml:space="preserve">Ada Health offers patients an AI-driven smartphone app that assesses symptoms, diagnoses various medical issues, and suggests personalized care. The app has even beaten human doctors in accurately diagnosing rheumatological disease, skin rashes, and the source of abdominal pain in emergency room visits. AI-powered tools like Ada Health democratize access to a highly effective and scalable "pocket doctor," no matter how physically far patients find themselves from health care providers. AI empowers patients in under-resourced parts of the country to reliably triage themselves and subsequently seek health care through the most appropriate avenue.</w:t>
      </w:r>
    </w:p>
    <w:p>
      <w:r>
        <w:rPr>
          <w:sz w:val="6"/>
          <w:szCs w:val="6"/>
        </w:rPr>
        <w:t xml:space="preserve">But what happens after a patient receives care? AI can improve outcomes post-treatment as well. Currently, patients who experience health inequities are at heightened risk of deterioration and subsequent readmission. But AI can fill the gaps to educate these patients about the signs of clinical deterioration and when and how to access emergency care.</w:t>
      </w:r>
    </w:p>
    <w:p>
      <w:r>
        <w:rPr>
          <w:sz w:val="6"/>
          <w:szCs w:val="6"/>
        </w:rPr>
        <w:t xml:space="preserve">For example, the Biofourmis platform is a system that uses sensory wearables to remotely monitor parameters such as blood pressure and heart rate in patients with a range of complex conditions, including heart failure and COPD. Applying AI to the sensory data to establish a personalized patient baseline, the platform can identify patients that need attention due to clinical deterioration. In this case, AI extends high-quality health care right into the patient's home, acts as an additional set of eyes and ears for physicians, and ultimately improves patient outcomes.</w:t>
      </w:r>
    </w:p>
    <w:p>
      <w:pPr>
        <w:spacing w:after="80"/>
      </w:pPr>
      <w:r>
        <w:rPr>
          <w:rFonts w:ascii="Calibri" w:hAnsi="Calibri" w:cs="Calibri"/>
          <w:sz w:val="16"/>
          <w:szCs w:val="16"/>
        </w:rPr>
        <w:t xml:space="preserve">Reducing the Impact of Human Biases A myriad of worrying evidence suggests that health care providers may perpetuate inequities through their own unconscious biases, misattributing symptoms to cultural stereotypes and failing to recognize the severity of diseases. One concerning example is in the context of receiving appropriate pain relief. Black patients are half as likely to receive opioid medications when presenting in a similar way to white patients with abdominal pain. </w:t>
      </w:r>
      <w:r>
        <w:rPr>
          <w:rStyle w:val="StyleUnderline"/>
          <w:rFonts w:ascii="Calibri" w:hAnsi="Calibri" w:cs="Calibri"/>
          <w:u w:val="single"/>
          <w:highlight w:val="cyan"/>
        </w:rPr>
        <w:t xml:space="preserve">AI could be a vital tool in</w:t>
      </w:r>
      <w:r>
        <w:rPr>
          <w:rStyle w:val="StyleUnderline"/>
          <w:rFonts w:ascii="Calibri" w:hAnsi="Calibri" w:cs="Calibri"/>
          <w:sz w:val="16"/>
          <w:szCs w:val="16"/>
          <w:u w:val="single"/>
          <w:highlight w:val="cyan"/>
        </w:rPr>
        <w:t xml:space="preserve"> </w:t>
      </w:r>
      <w:r>
        <w:rPr>
          <w:rStyle w:val="Emphasis"/>
          <w:highlight w:val="cyan"/>
        </w:rPr>
        <w:t xml:space="preserve">wiping out </w:t>
      </w:r>
      <w:r>
        <w:rPr>
          <w:rStyle w:val="Emphasis"/>
        </w:rPr>
        <w:t xml:space="preserve">the impact of these </w:t>
      </w:r>
      <w:r>
        <w:rPr>
          <w:rStyle w:val="Emphasis"/>
          <w:highlight w:val="cyan"/>
        </w:rPr>
        <w:t xml:space="preserve">human biases.</w:t>
      </w:r>
    </w:p>
    <w:p>
      <w:r>
        <w:rPr>
          <w:sz w:val="6"/>
          <w:szCs w:val="6"/>
        </w:rPr>
        <w:t xml:space="preserve">Recent research has demonstrated that AI can be highly effective at detecting patients' pain. The assessments of an AI model, which was trained on over 140,000 facial images of patients in pain and not in pain, were aligned with those of expert physicians 88% of the time, proving that it can be a scalable solution for rapidly assessing pain.</w:t>
      </w:r>
    </w:p>
    <w:p>
      <w:r>
        <w:rPr>
          <w:sz w:val="6"/>
          <w:szCs w:val="6"/>
        </w:rPr>
        <w:t xml:space="preserve">Biases also impact treatment decisions through misdiagnosis of important diseases. In one study, Black and Asian patients whose echocardiograms showed signs of aortic stenosis were diagnosed at 22% and 25% lower rates than white patients. Kaiser Permanente piloted an AI tool with the aim to improve echocardiography diagnostic performance, which has huge potential to reduce these inequities. It applied natural language–processing capabilities to echocardiogram reports, increasing the aortic stenosis diagnosis rate by 35% compared to provider-led interpretations of the same reports, which made it possible to quickly give patients appropriate treatment.</w:t>
      </w:r>
    </w:p>
    <w:p>
      <w:r>
        <w:rPr>
          <w:sz w:val="6"/>
          <w:szCs w:val="6"/>
        </w:rPr>
        <w:t xml:space="preserve">Increasing Diversity in Clinical Trials A critical cause of health inequities is a lack of diversity in clinical trials. For example, when the drug Albuterol, the most prescribed bronchodilator inhaler in the world, came onto the market, roughly 95% of lung disease studies had been performed on individuals of European descent. That narrow testing didn't flag the differential efficacy of the drug in people with genetic differences. It is known that U.S. children of African American descent respond less well to Albuterol compared to their white peers. This lack of diversity in test data may partly account for the three times higher rates of death from asthma-related causes among this group.</w:t>
      </w:r>
    </w:p>
    <w:p>
      <w:r>
        <w:rPr>
          <w:sz w:val="6"/>
          <w:szCs w:val="6"/>
        </w:rPr>
        <w:t xml:space="preserve">Now, pharma companies are using AI to recruit more diverse and representative patient groups. For example, Trial Pathfinder is an AI tool that uses real-world data to simulate clinical trials results. They have proven that relaxing the original trial's eligibility criteria could increase the diversity of study groups without compromising safety or validity. In addition, researchers are using AI to recruit patients to clinical trials who otherwise may have been difficult to identify. For example, Criteria2Query uses natural language processing to transform complex and ambiguous trial-inclusion criteria into data search queries that efficiently find eligible patients using electronic health records. This AI-powered analysis could enable researchers to reach out and recruit a wider and more diverse pool of trial participants.</w:t>
      </w:r>
    </w:p>
    <w:p>
      <w:r>
        <w:rPr>
          <w:sz w:val="6"/>
          <w:szCs w:val="6"/>
        </w:rPr>
        <w:t xml:space="preserve">Placing Equity at the Heart of AI Growth The barriers to entry for new AI-based startups and products are constantly lowering, and generous funding is fueling an explosion in growth. But to ensure these innovations benefit patients who experience health inequities will require that players make this objective a priority.</w:t>
      </w:r>
    </w:p>
    <w:p>
      <w:r>
        <w:rPr>
          <w:sz w:val="6"/>
          <w:szCs w:val="6"/>
        </w:rPr>
        <w:t xml:space="preserve">Esplanade Health Ventures is an example of a venture capital firm that has done so. Among its portfolio is Wellth, an AI-enabled digital health platform that uses behavioral economics incentives to improve the adherence to treatment plans of patients — especially those on Medicaid, a group of patients who frequently experience health inequities and have traditionally been unattractive from an investment perspective due to low reimbursement rates. Wellth has achieved a 42% average reduction in inpatient care utilization and a 16% improvement in medication adherence among patients using their platform.</w:t>
      </w:r>
    </w:p>
    <w:p>
      <w:r>
        <w:rPr>
          <w:sz w:val="6"/>
          <w:szCs w:val="6"/>
        </w:rPr>
        <w:t xml:space="preserve">Implementing AI for disadvantaged patient populations is being slowed due to valid concerns from stakeholders that insufficient diversity in training data results in models biased against those groups. To combat potential biases, Dandelion Health helps AI developers validate the performance and fairness of clinical algorithms by assessing for biases across geographies and demographics.</w:t>
      </w:r>
    </w:p>
    <w:p>
      <w:r>
        <w:rPr>
          <w:sz w:val="6"/>
          <w:szCs w:val="6"/>
        </w:rPr>
        <w:t xml:space="preserve">Aligning Financial Incentives with Equity Another way to increase investments in AI-based innovations that can reduce inequities is alternative payment models (APMs), where providers are given a budget to manage patient or population care cycles.</w:t>
      </w:r>
    </w:p>
    <w:p>
      <w:r>
        <w:rPr>
          <w:sz w:val="6"/>
          <w:szCs w:val="6"/>
        </w:rPr>
        <w:t xml:space="preserve">APMs, such as bundled or capitated payments, involve financial risk sharing between provider and payer. These models incentivize providers to invest in preventive care that avoids higher downstream costs, coordinate efficiently between multi-specialty teams managing complex conditions, and provide ongoing patient support to avoid treatment failures. Consequently, providers contracting on an APM basis will see the value of investing in AI-based tools that enable these activities that reduce health inequities.</w:t>
      </w:r>
    </w:p>
    <w:p>
      <w:pPr>
        <w:spacing w:after="80"/>
      </w:pPr>
      <w:r>
        <w:rPr>
          <w:rFonts w:ascii="Calibri" w:hAnsi="Calibri" w:cs="Calibri"/>
          <w:sz w:val="16"/>
          <w:szCs w:val="16"/>
        </w:rPr>
        <w:t xml:space="preserve">A Generational Opportunity </w:t>
      </w:r>
      <w:r>
        <w:rPr>
          <w:rStyle w:val="StyleUnderline"/>
          <w:rFonts w:ascii="Calibri" w:hAnsi="Calibri" w:cs="Calibri"/>
          <w:u w:val="single"/>
          <w:highlight w:val="cyan"/>
        </w:rPr>
        <w:t xml:space="preserve">AI can improve health care across all parts of the patient journey — and</w:t>
      </w:r>
      <w:r>
        <w:rPr>
          <w:rStyle w:val="StyleUnderline"/>
          <w:rFonts w:ascii="Calibri" w:hAnsi="Calibri" w:cs="Calibri"/>
          <w:sz w:val="16"/>
          <w:szCs w:val="16"/>
          <w:u w:val="single"/>
          <w:highlight w:val="cyan"/>
        </w:rPr>
        <w:t xml:space="preserve"> </w:t>
      </w:r>
      <w:r>
        <w:rPr>
          <w:rStyle w:val="Emphasis"/>
          <w:highlight w:val="cyan"/>
        </w:rPr>
        <w:t xml:space="preserve">solve many of the intractable causes of health inequities.</w:t>
      </w:r>
      <w:r>
        <w:rPr>
          <w:rFonts w:ascii="Calibri" w:hAnsi="Calibri" w:cs="Calibri"/>
          <w:sz w:val="16"/>
          <w:szCs w:val="16"/>
        </w:rPr>
        <w:t xml:space="preserve"> Turning this into a scalable reality will require significant changes in financing models and the strategic priorities of health systems. Thoughtful approaches must be developed to ensure that tools are designed with equity in mind and that innovation in AI does not leave disadvantaged patients behind. With health systems worldwide grappling with the moral and financial costs of health inequities, </w:t>
      </w:r>
      <w:r>
        <w:rPr>
          <w:rStyle w:val="StyleUnderline"/>
          <w:rFonts w:ascii="Calibri" w:hAnsi="Calibri" w:cs="Calibri"/>
          <w:u w:val="single"/>
          <w:highlight w:val="cyan"/>
        </w:rPr>
        <w:t xml:space="preserve">the case for using AI to close the gap could not be stronger.</w:t>
      </w:r>
      <w:r>
        <w:rPr>
          <w:rFonts w:ascii="Calibri" w:hAnsi="Calibri" w:cs="Calibri"/>
          <w:sz w:val="16"/>
          <w:szCs w:val="16"/>
        </w:rPr>
        <w:t xml:space="preserve"> Finally, it is important to remember that </w:t>
      </w:r>
      <w:r>
        <w:rPr>
          <w:rStyle w:val="StyleUnderline"/>
          <w:rFonts w:ascii="Calibri" w:hAnsi="Calibri" w:cs="Calibri"/>
          <w:u w:val="single"/>
        </w:rPr>
        <w:t xml:space="preserve">AI tools that improve the quality of care for the most disadvantaged patients will often also improve care for all.</w:t>
      </w:r>
    </w:p>
    <w:p>
      <w:pPr>
        <w:pStyle w:val="Heading3"/>
      </w:pPr>
      <w:bookmarkStart w:id="51" w:name="pmd-heading-9ab7ba6b-b05f-4e01-b9a5-a80b9a606c39"/>
      <w:r>
        <w:t xml:space="preserve">AT: Healthcare Industry Weak – 2NC</w:t>
      </w:r>
      <w:bookmarkEnd w:id="51"/>
    </w:p>
    <w:p>
      <w:pPr>
        <w:pStyle w:val="Heading4"/>
      </w:pPr>
      <w:bookmarkStart w:id="52" w:name="pmd-heading-56bb2f0e-de08-44ea-a288-e6ba"/>
      <w:r>
        <w:t xml:space="preserve">Health industry is super strong and good for growth.</w:t>
      </w:r>
      <w:bookmarkEnd w:id="52"/>
    </w:p>
    <w:p>
      <w:r>
        <w:t xml:space="preserve">Abha </w:t>
      </w:r>
      <w:r>
        <w:rPr>
          <w:rStyle w:val="Style13ptBold"/>
        </w:rPr>
        <w:t xml:space="preserve">Bhattarai 26</w:t>
      </w:r>
      <w:r>
        <w:t xml:space="preserve">, economics correspondent for The Washington Post, Luis Melgar, graphics reporter at The Washington Post, “If not for this one industry, the U.S. labor market would look a lot worse,” </w:t>
      </w:r>
      <w:r>
        <w:rPr>
          <w:i/>
          <w:iCs/>
        </w:rPr>
        <w:t xml:space="preserve">The Washington Post, </w:t>
      </w:r>
      <w:r>
        <w:t xml:space="preserve">February 14, 2026, https://www.washingtonpost.com/business/2026/02/14/health-care-industry-fuels-employment/, DOA: 7/9/26, abe</w:t>
      </w:r>
    </w:p>
    <w:p>
      <w:r>
        <w:rPr>
          <w:sz w:val="16"/>
          <w:szCs w:val="16"/>
        </w:rPr>
        <w:t xml:space="preserve">“</w:t>
      </w:r>
      <w:r>
        <w:rPr>
          <w:rStyle w:val="StyleUnderline"/>
          <w:u w:val="single"/>
          <w:highlight w:val="cyan"/>
        </w:rPr>
        <w:t xml:space="preserve">Health care is </w:t>
      </w:r>
      <w:r>
        <w:rPr>
          <w:rStyle w:val="Emphasis"/>
          <w:highlight w:val="cyan"/>
        </w:rPr>
        <w:t xml:space="preserve">holding up</w:t>
      </w:r>
      <w:r>
        <w:rPr>
          <w:rStyle w:val="StyleUnderline"/>
          <w:u w:val="single"/>
          <w:highlight w:val="cyan"/>
        </w:rPr>
        <w:t xml:space="preserve"> this</w:t>
      </w:r>
      <w:r>
        <w:rPr>
          <w:sz w:val="16"/>
          <w:szCs w:val="16"/>
        </w:rPr>
        <w:t xml:space="preserve"> lopsided </w:t>
      </w:r>
      <w:r>
        <w:rPr>
          <w:rStyle w:val="StyleUnderline"/>
          <w:u w:val="single"/>
          <w:highlight w:val="cyan"/>
        </w:rPr>
        <w:t xml:space="preserve">jobs market</w:t>
      </w:r>
      <w:r>
        <w:rPr>
          <w:sz w:val="16"/>
          <w:szCs w:val="16"/>
        </w:rPr>
        <w:t xml:space="preserve">,” said Laura Ullrich, director of economic research in North America at the Indeed Hiring Lab. “Not all of that is a surprise: If you’d gone back to 2000 and asked, ‘What are going to be the jobs of the future 25 years from now?,’ health care would’ve been at the top of that list. But what is surprising is how </w:t>
      </w:r>
      <w:r>
        <w:rPr>
          <w:rStyle w:val="Emphasis"/>
          <w:highlight w:val="cyan"/>
        </w:rPr>
        <w:t xml:space="preserve">strong growth</w:t>
      </w:r>
      <w:r>
        <w:rPr>
          <w:rStyle w:val="StyleUnderline"/>
          <w:u w:val="single"/>
          <w:highlight w:val="cyan"/>
        </w:rPr>
        <w:t xml:space="preserve"> has remained</w:t>
      </w:r>
      <w:r>
        <w:rPr>
          <w:rStyle w:val="StyleUnderline"/>
          <w:u w:val="single"/>
        </w:rPr>
        <w:t xml:space="preserve"> even </w:t>
      </w:r>
      <w:r>
        <w:rPr>
          <w:rStyle w:val="StyleUnderline"/>
          <w:u w:val="single"/>
          <w:highlight w:val="cyan"/>
        </w:rPr>
        <w:t xml:space="preserve">as</w:t>
      </w:r>
      <w:r>
        <w:rPr>
          <w:rStyle w:val="StyleUnderline"/>
          <w:u w:val="single"/>
        </w:rPr>
        <w:t xml:space="preserve"> everything </w:t>
      </w:r>
      <w:r>
        <w:rPr>
          <w:rStyle w:val="StyleUnderline"/>
          <w:u w:val="single"/>
          <w:highlight w:val="cyan"/>
        </w:rPr>
        <w:t xml:space="preserve">else slows down</w:t>
      </w:r>
      <w:r>
        <w:rPr>
          <w:rStyle w:val="StyleUnderline"/>
          <w:u w:val="single"/>
        </w:rPr>
        <w:t xml:space="preserve">.”</w:t>
      </w:r>
    </w:p>
    <w:p>
      <w:r>
        <w:rPr>
          <w:rStyle w:val="StyleUnderline"/>
          <w:u w:val="single"/>
        </w:rPr>
        <w:t xml:space="preserve">Health </w:t>
      </w:r>
      <w:r>
        <w:rPr>
          <w:rStyle w:val="StyleUnderline"/>
          <w:u w:val="single"/>
          <w:highlight w:val="cyan"/>
        </w:rPr>
        <w:t xml:space="preserve">care</w:t>
      </w:r>
      <w:r>
        <w:rPr>
          <w:sz w:val="16"/>
          <w:szCs w:val="16"/>
        </w:rPr>
        <w:t xml:space="preserve"> and social assistance now </w:t>
      </w:r>
      <w:r>
        <w:rPr>
          <w:rStyle w:val="StyleUnderline"/>
          <w:u w:val="single"/>
          <w:highlight w:val="cyan"/>
        </w:rPr>
        <w:t xml:space="preserve">makes up</w:t>
      </w:r>
      <w:r>
        <w:rPr>
          <w:sz w:val="16"/>
          <w:szCs w:val="16"/>
        </w:rPr>
        <w:t xml:space="preserve"> about </w:t>
      </w:r>
      <w:r>
        <w:rPr>
          <w:rStyle w:val="Emphasis"/>
          <w:highlight w:val="cyan"/>
        </w:rPr>
        <w:t xml:space="preserve">15 percent</w:t>
      </w:r>
      <w:r>
        <w:rPr>
          <w:rStyle w:val="StyleUnderline"/>
          <w:u w:val="single"/>
          <w:highlight w:val="cyan"/>
        </w:rPr>
        <w:t xml:space="preserve"> of</w:t>
      </w:r>
      <w:r>
        <w:rPr>
          <w:rStyle w:val="StyleUnderline"/>
          <w:u w:val="single"/>
        </w:rPr>
        <w:t xml:space="preserve"> all </w:t>
      </w:r>
      <w:r>
        <w:rPr>
          <w:rStyle w:val="StyleUnderline"/>
          <w:u w:val="single"/>
          <w:highlight w:val="cyan"/>
        </w:rPr>
        <w:t xml:space="preserve">jobs</w:t>
      </w:r>
      <w:r>
        <w:rPr>
          <w:sz w:val="16"/>
          <w:szCs w:val="16"/>
        </w:rPr>
        <w:t xml:space="preserve">, nearly double the share it did in 1990. </w:t>
      </w:r>
      <w:r>
        <w:rPr>
          <w:rStyle w:val="StyleUnderline"/>
          <w:u w:val="single"/>
        </w:rPr>
        <w:t xml:space="preserve">The industry’s </w:t>
      </w:r>
      <w:r>
        <w:rPr>
          <w:rStyle w:val="StyleUnderline"/>
          <w:u w:val="single"/>
          <w:highlight w:val="cyan"/>
        </w:rPr>
        <w:t xml:space="preserve">reach has grown </w:t>
      </w:r>
      <w:r>
        <w:rPr>
          <w:rStyle w:val="Emphasis"/>
          <w:highlight w:val="cyan"/>
        </w:rPr>
        <w:t xml:space="preserve">rapidly</w:t>
      </w:r>
      <w:r>
        <w:rPr>
          <w:sz w:val="16"/>
          <w:szCs w:val="16"/>
        </w:rPr>
        <w:t xml:space="preserve"> over the past 35 years, </w:t>
      </w:r>
      <w:r>
        <w:rPr>
          <w:rStyle w:val="StyleUnderline"/>
          <w:u w:val="single"/>
        </w:rPr>
        <w:t xml:space="preserve">making it the </w:t>
      </w:r>
      <w:r>
        <w:rPr>
          <w:rStyle w:val="StyleUnderline"/>
          <w:u w:val="single"/>
          <w:highlight w:val="cyan"/>
        </w:rPr>
        <w:t xml:space="preserve">dominant force in the labor market</w:t>
      </w:r>
      <w:r>
        <w:rPr>
          <w:rStyle w:val="StyleUnderline"/>
          <w:u w:val="single"/>
        </w:rPr>
        <w:t xml:space="preserve">.</w:t>
      </w:r>
    </w:p>
    <w:p>
      <w:r>
        <w:rPr>
          <w:rStyle w:val="StyleUnderline"/>
          <w:u w:val="single"/>
        </w:rPr>
        <w:t xml:space="preserve">That </w:t>
      </w:r>
      <w:r>
        <w:rPr>
          <w:rStyle w:val="Emphasis"/>
          <w:highlight w:val="cyan"/>
        </w:rPr>
        <w:t xml:space="preserve">steady growth</w:t>
      </w:r>
      <w:r>
        <w:rPr>
          <w:sz w:val="16"/>
          <w:szCs w:val="16"/>
        </w:rPr>
        <w:t xml:space="preserve"> — driven in large part by an aging population — </w:t>
      </w:r>
      <w:r>
        <w:rPr>
          <w:rStyle w:val="StyleUnderline"/>
          <w:u w:val="single"/>
        </w:rPr>
        <w:t xml:space="preserve">became even </w:t>
      </w:r>
      <w:r>
        <w:rPr>
          <w:rStyle w:val="StyleUnderline"/>
          <w:u w:val="single"/>
          <w:highlight w:val="cyan"/>
        </w:rPr>
        <w:t xml:space="preserve">more pronounced after</w:t>
      </w:r>
      <w:r>
        <w:rPr>
          <w:rStyle w:val="StyleUnderline"/>
          <w:u w:val="single"/>
        </w:rPr>
        <w:t xml:space="preserve"> the </w:t>
      </w:r>
      <w:r>
        <w:rPr>
          <w:rStyle w:val="StyleUnderline"/>
          <w:u w:val="single"/>
          <w:highlight w:val="cyan"/>
        </w:rPr>
        <w:t xml:space="preserve">covid</w:t>
      </w:r>
      <w:r>
        <w:rPr>
          <w:rStyle w:val="StyleUnderline"/>
          <w:u w:val="single"/>
        </w:rPr>
        <w:t xml:space="preserve"> pandemic</w:t>
      </w:r>
      <w:r>
        <w:rPr>
          <w:sz w:val="16"/>
          <w:szCs w:val="16"/>
        </w:rPr>
        <w:t xml:space="preserve">. Like many other industries, health care suffered a sudden loss of jobs early in the pandemic as clinics and nursing homes shuttered, and elective procedures were put on hold. But since then, </w:t>
      </w:r>
      <w:r>
        <w:rPr>
          <w:rStyle w:val="StyleUnderline"/>
          <w:u w:val="single"/>
          <w:highlight w:val="cyan"/>
        </w:rPr>
        <w:t xml:space="preserve">hiring</w:t>
      </w:r>
      <w:r>
        <w:rPr>
          <w:rStyle w:val="StyleUnderline"/>
          <w:u w:val="single"/>
        </w:rPr>
        <w:t xml:space="preserve"> has </w:t>
      </w:r>
      <w:r>
        <w:rPr>
          <w:rStyle w:val="StyleUnderline"/>
          <w:u w:val="single"/>
          <w:highlight w:val="cyan"/>
        </w:rPr>
        <w:t xml:space="preserve">picked up</w:t>
      </w:r>
      <w:r>
        <w:rPr>
          <w:rStyle w:val="StyleUnderline"/>
          <w:u w:val="single"/>
        </w:rPr>
        <w:t xml:space="preserve"> </w:t>
      </w:r>
      <w:r>
        <w:rPr>
          <w:rStyle w:val="Emphasis"/>
        </w:rPr>
        <w:t xml:space="preserve">rapidly</w:t>
      </w:r>
      <w:r>
        <w:rPr>
          <w:rStyle w:val="StyleUnderline"/>
          <w:u w:val="single"/>
        </w:rPr>
        <w:t xml:space="preserve">, </w:t>
      </w:r>
      <w:r>
        <w:rPr>
          <w:rStyle w:val="StyleUnderline"/>
          <w:u w:val="single"/>
          <w:highlight w:val="cyan"/>
        </w:rPr>
        <w:t xml:space="preserve">especially in “mid-level” positions such as</w:t>
      </w:r>
      <w:r>
        <w:rPr>
          <w:rStyle w:val="StyleUnderline"/>
          <w:u w:val="single"/>
        </w:rPr>
        <w:t xml:space="preserve"> physician </w:t>
      </w:r>
      <w:r>
        <w:rPr>
          <w:rStyle w:val="StyleUnderline"/>
          <w:u w:val="single"/>
          <w:highlight w:val="cyan"/>
        </w:rPr>
        <w:t xml:space="preserve">assistants</w:t>
      </w:r>
      <w:r>
        <w:rPr>
          <w:sz w:val="16"/>
          <w:szCs w:val="16"/>
        </w:rPr>
        <w:t xml:space="preserve"> and nurse practitioners, according to Neale Mahoney, an economics professor at Stanford University.</w:t>
      </w:r>
    </w:p>
    <w:p>
      <w:r>
        <w:rPr>
          <w:sz w:val="16"/>
          <w:szCs w:val="16"/>
        </w:rPr>
        <w:t xml:space="preserve">More than </w:t>
      </w:r>
      <w:r>
        <w:rPr>
          <w:rStyle w:val="StyleUnderline"/>
          <w:u w:val="single"/>
        </w:rPr>
        <w:t xml:space="preserve">1 in 6 </w:t>
      </w:r>
      <w:r>
        <w:rPr>
          <w:rStyle w:val="StyleUnderline"/>
          <w:u w:val="single"/>
          <w:highlight w:val="cyan"/>
        </w:rPr>
        <w:t xml:space="preserve">Americans are</w:t>
      </w:r>
      <w:r>
        <w:rPr>
          <w:sz w:val="16"/>
          <w:szCs w:val="16"/>
        </w:rPr>
        <w:t xml:space="preserve"> now </w:t>
      </w:r>
      <w:r>
        <w:rPr>
          <w:rStyle w:val="StyleUnderline"/>
          <w:u w:val="single"/>
        </w:rPr>
        <w:t xml:space="preserve">65 or </w:t>
      </w:r>
      <w:r>
        <w:rPr>
          <w:rStyle w:val="StyleUnderline"/>
          <w:u w:val="single"/>
          <w:highlight w:val="cyan"/>
        </w:rPr>
        <w:t xml:space="preserve">older</w:t>
      </w:r>
      <w:r>
        <w:rPr>
          <w:rStyle w:val="StyleUnderline"/>
          <w:u w:val="single"/>
        </w:rPr>
        <w:t xml:space="preserve">, an age group that </w:t>
      </w:r>
      <w:r>
        <w:rPr>
          <w:rStyle w:val="StyleUnderline"/>
          <w:u w:val="single"/>
          <w:highlight w:val="cyan"/>
        </w:rPr>
        <w:t xml:space="preserve">spends an </w:t>
      </w:r>
      <w:r>
        <w:rPr>
          <w:rStyle w:val="Emphasis"/>
          <w:highlight w:val="cyan"/>
        </w:rPr>
        <w:t xml:space="preserve">outsize amount</w:t>
      </w:r>
      <w:r>
        <w:rPr>
          <w:rStyle w:val="StyleUnderline"/>
          <w:u w:val="single"/>
          <w:highlight w:val="cyan"/>
        </w:rPr>
        <w:t xml:space="preserve"> on medical care</w:t>
      </w:r>
      <w:r>
        <w:rPr>
          <w:sz w:val="16"/>
          <w:szCs w:val="16"/>
          <w:highlight w:val="cyan"/>
        </w:rPr>
        <w:t xml:space="preserve">.</w:t>
      </w:r>
      <w:r>
        <w:rPr>
          <w:sz w:val="16"/>
          <w:szCs w:val="16"/>
        </w:rPr>
        <w:t xml:space="preserve"> The country’s first baby boomers are beginning to turn 80 — and will continue doing so, doubling the number of Americans over 80 by 2045, according to estimates from the Brookings Institution.</w:t>
      </w:r>
    </w:p>
    <w:p>
      <w:r>
        <w:rPr>
          <w:sz w:val="16"/>
          <w:szCs w:val="16"/>
        </w:rPr>
        <w:t xml:space="preserve">But it isn’t just that Americans are getting older. </w:t>
      </w:r>
      <w:r>
        <w:rPr>
          <w:rStyle w:val="StyleUnderline"/>
          <w:u w:val="single"/>
        </w:rPr>
        <w:t xml:space="preserve">Many</w:t>
      </w:r>
      <w:r>
        <w:rPr>
          <w:sz w:val="16"/>
          <w:szCs w:val="16"/>
        </w:rPr>
        <w:t xml:space="preserve"> — especially baby boomers — </w:t>
      </w:r>
      <w:r>
        <w:rPr>
          <w:rStyle w:val="StyleUnderline"/>
          <w:u w:val="single"/>
        </w:rPr>
        <w:t xml:space="preserve">are also getting </w:t>
      </w:r>
      <w:r>
        <w:rPr>
          <w:rStyle w:val="Emphasis"/>
        </w:rPr>
        <w:t xml:space="preserve">wealthier</w:t>
      </w:r>
      <w:r>
        <w:rPr>
          <w:rStyle w:val="StyleUnderline"/>
          <w:u w:val="single"/>
        </w:rPr>
        <w:t xml:space="preserve">, thanks to</w:t>
      </w:r>
      <w:r>
        <w:rPr>
          <w:sz w:val="16"/>
          <w:szCs w:val="16"/>
        </w:rPr>
        <w:t xml:space="preserve"> fast-</w:t>
      </w:r>
      <w:r>
        <w:rPr>
          <w:rStyle w:val="StyleUnderline"/>
          <w:u w:val="single"/>
        </w:rPr>
        <w:t xml:space="preserve">rising home values and stock prices. That’s led to rising demand for </w:t>
      </w:r>
      <w:r>
        <w:rPr>
          <w:rStyle w:val="Emphasis"/>
        </w:rPr>
        <w:t xml:space="preserve">cosmetic procedures</w:t>
      </w:r>
      <w:r>
        <w:rPr>
          <w:sz w:val="16"/>
          <w:szCs w:val="16"/>
        </w:rPr>
        <w:t xml:space="preserve"> and other nice-to-haves, </w:t>
      </w:r>
      <w:r>
        <w:rPr>
          <w:rStyle w:val="StyleUnderline"/>
          <w:u w:val="single"/>
          <w:highlight w:val="cyan"/>
        </w:rPr>
        <w:t xml:space="preserve">helping drive growth</w:t>
      </w:r>
      <w:r>
        <w:rPr>
          <w:sz w:val="16"/>
          <w:szCs w:val="16"/>
        </w:rPr>
        <w:t xml:space="preserve"> and hiring </w:t>
      </w:r>
      <w:r>
        <w:rPr>
          <w:rStyle w:val="StyleUnderline"/>
          <w:u w:val="single"/>
          <w:highlight w:val="cyan"/>
        </w:rPr>
        <w:t xml:space="preserve">across the industry</w:t>
      </w:r>
      <w:r>
        <w:rPr>
          <w:sz w:val="16"/>
          <w:szCs w:val="16"/>
        </w:rPr>
        <w:t xml:space="preserve">.</w:t>
      </w:r>
    </w:p>
    <w:p>
      <w:pPr>
        <w:pStyle w:val="Heading4"/>
      </w:pPr>
      <w:bookmarkStart w:id="53" w:name="pmd-heading-1fa7d02a-e0b7-4abe-80a8-37d6"/>
      <w:r>
        <w:t xml:space="preserve">The industry is </w:t>
      </w:r>
      <w:r>
        <w:rPr>
          <w:u w:val="single"/>
        </w:rPr>
        <w:t xml:space="preserve">thriving </w:t>
      </w:r>
      <w:r>
        <w:t xml:space="preserve">and going above and beyond the rest of the economy.</w:t>
      </w:r>
      <w:bookmarkEnd w:id="53"/>
    </w:p>
    <w:p>
      <w:r>
        <w:t xml:space="preserve">Lydia </w:t>
      </w:r>
      <w:r>
        <w:rPr>
          <w:rStyle w:val="Style13ptBold"/>
        </w:rPr>
        <w:t xml:space="preserve">DePillis 26,</w:t>
      </w:r>
      <w:r>
        <w:t xml:space="preserve">  New York Times reporter covering the American economy, “Health Care Has Become the Lifeblood of the Labor Market,” </w:t>
      </w:r>
      <w:r>
        <w:rPr>
          <w:i/>
          <w:iCs/>
        </w:rPr>
        <w:t xml:space="preserve">The New York Times, </w:t>
      </w:r>
      <w:r>
        <w:t xml:space="preserve">March 6, 2026, https://www.nytimes.com/2026/03/06/business/economy/health-care-hiring-labor-market.html, DOA: 7/9/26, abe</w:t>
      </w:r>
    </w:p>
    <w:p>
      <w:r>
        <w:rPr>
          <w:sz w:val="16"/>
          <w:szCs w:val="16"/>
        </w:rPr>
        <w:t xml:space="preserve">“</w:t>
      </w:r>
      <w:r>
        <w:rPr>
          <w:rStyle w:val="StyleUnderline"/>
          <w:u w:val="single"/>
          <w:highlight w:val="cyan"/>
        </w:rPr>
        <w:t xml:space="preserve">Health care</w:t>
      </w:r>
      <w:r>
        <w:rPr>
          <w:rStyle w:val="StyleUnderline"/>
          <w:u w:val="single"/>
        </w:rPr>
        <w:t xml:space="preserve"> has </w:t>
      </w:r>
      <w:r>
        <w:rPr>
          <w:rStyle w:val="Emphasis"/>
          <w:highlight w:val="cyan"/>
        </w:rPr>
        <w:t xml:space="preserve">constantly</w:t>
      </w:r>
      <w:r>
        <w:rPr>
          <w:rStyle w:val="StyleUnderline"/>
          <w:u w:val="single"/>
          <w:highlight w:val="cyan"/>
        </w:rPr>
        <w:t xml:space="preserve"> shown gains when the rest</w:t>
      </w:r>
      <w:r>
        <w:rPr>
          <w:rStyle w:val="StyleUnderline"/>
          <w:u w:val="single"/>
        </w:rPr>
        <w:t xml:space="preserve"> of the sectors </w:t>
      </w:r>
      <w:r>
        <w:rPr>
          <w:rStyle w:val="StyleUnderline"/>
          <w:u w:val="single"/>
          <w:highlight w:val="cyan"/>
        </w:rPr>
        <w:t xml:space="preserve">are on pause</w:t>
      </w:r>
      <w:r>
        <w:rPr>
          <w:sz w:val="16"/>
          <w:szCs w:val="16"/>
        </w:rPr>
        <w:t xml:space="preserve">,” Mr. Namboothiry said. “</w:t>
      </w:r>
      <w:r>
        <w:rPr>
          <w:rStyle w:val="StyleUnderline"/>
          <w:u w:val="single"/>
        </w:rPr>
        <w:t xml:space="preserve">This has become </w:t>
      </w:r>
      <w:r>
        <w:rPr>
          <w:rStyle w:val="StyleUnderline"/>
          <w:u w:val="single"/>
          <w:highlight w:val="cyan"/>
        </w:rPr>
        <w:t xml:space="preserve">America’s </w:t>
      </w:r>
      <w:r>
        <w:rPr>
          <w:rStyle w:val="Emphasis"/>
          <w:highlight w:val="cyan"/>
        </w:rPr>
        <w:t xml:space="preserve">most reliable</w:t>
      </w:r>
      <w:r>
        <w:rPr>
          <w:rStyle w:val="StyleUnderline"/>
          <w:u w:val="single"/>
        </w:rPr>
        <w:t xml:space="preserve"> job </w:t>
      </w:r>
      <w:r>
        <w:rPr>
          <w:rStyle w:val="StyleUnderline"/>
          <w:u w:val="single"/>
          <w:highlight w:val="cyan"/>
        </w:rPr>
        <w:t xml:space="preserve">engine</w:t>
      </w:r>
      <w:r>
        <w:rPr>
          <w:sz w:val="16"/>
          <w:szCs w:val="16"/>
        </w:rPr>
        <w:t xml:space="preserve">. Health care is keeping the lights on.”</w:t>
      </w:r>
    </w:p>
    <w:p>
      <w:r>
        <w:rPr>
          <w:sz w:val="16"/>
          <w:szCs w:val="16"/>
        </w:rPr>
        <w:t xml:space="preserve">Some of the growth is catch-up hiring for a sector that took longer than most to recover from the pandemic after frontline workers burned out and left the field. But </w:t>
      </w:r>
      <w:r>
        <w:rPr>
          <w:rStyle w:val="StyleUnderline"/>
          <w:u w:val="single"/>
          <w:highlight w:val="cyan"/>
        </w:rPr>
        <w:t xml:space="preserve">the</w:t>
      </w:r>
      <w:r>
        <w:rPr>
          <w:rStyle w:val="StyleUnderline"/>
          <w:u w:val="single"/>
        </w:rPr>
        <w:t xml:space="preserve"> quicker </w:t>
      </w:r>
      <w:r>
        <w:rPr>
          <w:rStyle w:val="StyleUnderline"/>
          <w:u w:val="single"/>
          <w:highlight w:val="cyan"/>
        </w:rPr>
        <w:t xml:space="preserve">pace could be </w:t>
      </w:r>
      <w:r>
        <w:rPr>
          <w:rStyle w:val="Emphasis"/>
          <w:highlight w:val="cyan"/>
        </w:rPr>
        <w:t xml:space="preserve">sustained</w:t>
      </w:r>
      <w:r>
        <w:rPr>
          <w:rStyle w:val="StyleUnderline"/>
          <w:sz w:val="16"/>
          <w:szCs w:val="16"/>
          <w:u w:val="single"/>
          <w:highlight w:val="cyan"/>
        </w:rPr>
        <w:t xml:space="preserve"> </w:t>
      </w:r>
      <w:r>
        <w:rPr>
          <w:rStyle w:val="StyleUnderline"/>
          <w:u w:val="single"/>
          <w:highlight w:val="cyan"/>
        </w:rPr>
        <w:t xml:space="preserve">as</w:t>
      </w:r>
      <w:r>
        <w:rPr>
          <w:rStyle w:val="StyleUnderline"/>
          <w:u w:val="single"/>
        </w:rPr>
        <w:t xml:space="preserve"> the youngest </w:t>
      </w:r>
      <w:r>
        <w:rPr>
          <w:rStyle w:val="StyleUnderline"/>
          <w:u w:val="single"/>
          <w:highlight w:val="cyan"/>
        </w:rPr>
        <w:t xml:space="preserve">baby boomers retire and need</w:t>
      </w:r>
      <w:r>
        <w:rPr>
          <w:rStyle w:val="StyleUnderline"/>
          <w:u w:val="single"/>
        </w:rPr>
        <w:t xml:space="preserve"> more </w:t>
      </w:r>
      <w:r>
        <w:rPr>
          <w:rStyle w:val="StyleUnderline"/>
          <w:u w:val="single"/>
          <w:highlight w:val="cyan"/>
        </w:rPr>
        <w:t xml:space="preserve">care</w:t>
      </w:r>
      <w:r>
        <w:rPr>
          <w:sz w:val="16"/>
          <w:szCs w:val="16"/>
        </w:rPr>
        <w:t xml:space="preserve">, from hospitals to home health aides.</w:t>
      </w:r>
    </w:p>
    <w:p>
      <w:r>
        <w:rPr>
          <w:sz w:val="16"/>
          <w:szCs w:val="16"/>
        </w:rPr>
        <w:t xml:space="preserve">“</w:t>
      </w:r>
      <w:r>
        <w:rPr>
          <w:rStyle w:val="StyleUnderline"/>
          <w:u w:val="single"/>
        </w:rPr>
        <w:t xml:space="preserve">Health care</w:t>
      </w:r>
      <w:r>
        <w:rPr>
          <w:sz w:val="16"/>
          <w:szCs w:val="16"/>
        </w:rPr>
        <w:t xml:space="preserve"> stands out right now because it </w:t>
      </w:r>
      <w:r>
        <w:rPr>
          <w:rStyle w:val="StyleUnderline"/>
          <w:u w:val="single"/>
        </w:rPr>
        <w:t xml:space="preserve">is doing its </w:t>
      </w:r>
      <w:r>
        <w:rPr>
          <w:rStyle w:val="Emphasis"/>
        </w:rPr>
        <w:t xml:space="preserve">natural thing</w:t>
      </w:r>
      <w:r>
        <w:rPr>
          <w:sz w:val="16"/>
          <w:szCs w:val="16"/>
        </w:rPr>
        <w:t xml:space="preserve">,” said Kosali Simon, a health economist at Indiana University-Bloomington. “What’s not happening is that other sectors are not doing the same. Health care is not as discretionary — it has to grow.”</w:t>
      </w:r>
    </w:p>
    <w:p>
      <w:r>
        <w:rPr>
          <w:sz w:val="16"/>
          <w:szCs w:val="16"/>
        </w:rPr>
        <w:t xml:space="preserve">An Ever-Stronger Anchor</w:t>
      </w:r>
    </w:p>
    <w:p>
      <w:r>
        <w:rPr>
          <w:rStyle w:val="StyleUnderline"/>
          <w:u w:val="single"/>
        </w:rPr>
        <w:t xml:space="preserve">The </w:t>
      </w:r>
      <w:r>
        <w:rPr>
          <w:rStyle w:val="StyleUnderline"/>
          <w:u w:val="single"/>
          <w:highlight w:val="cyan"/>
        </w:rPr>
        <w:t xml:space="preserve">growth of</w:t>
      </w:r>
      <w:r>
        <w:rPr>
          <w:rStyle w:val="StyleUnderline"/>
          <w:u w:val="single"/>
        </w:rPr>
        <w:t xml:space="preserve"> the </w:t>
      </w:r>
      <w:r>
        <w:rPr>
          <w:rStyle w:val="StyleUnderline"/>
          <w:u w:val="single"/>
          <w:highlight w:val="cyan"/>
        </w:rPr>
        <w:t xml:space="preserve">health care</w:t>
      </w:r>
      <w:r>
        <w:rPr>
          <w:rStyle w:val="StyleUnderline"/>
          <w:u w:val="single"/>
        </w:rPr>
        <w:t xml:space="preserve"> industry </w:t>
      </w:r>
      <w:r>
        <w:rPr>
          <w:rStyle w:val="StyleUnderline"/>
          <w:u w:val="single"/>
          <w:highlight w:val="cyan"/>
        </w:rPr>
        <w:t xml:space="preserve">is </w:t>
      </w:r>
      <w:r>
        <w:rPr>
          <w:rStyle w:val="Emphasis"/>
          <w:highlight w:val="cyan"/>
        </w:rPr>
        <w:t xml:space="preserve">not new</w:t>
      </w:r>
      <w:r>
        <w:rPr>
          <w:sz w:val="16"/>
          <w:szCs w:val="16"/>
        </w:rPr>
        <w:t xml:space="preserve">. Driven by changes in consumer spending and expanding access to insurance as well as the aging population, the health and social assistance sector went from 8.3 percent of total employment in 1990 to nearly 15 percent today, compared with about 8 percent for manufacturing. </w:t>
      </w:r>
      <w:r>
        <w:rPr>
          <w:rStyle w:val="StyleUnderline"/>
          <w:u w:val="single"/>
        </w:rPr>
        <w:t xml:space="preserve">Health care’s </w:t>
      </w:r>
      <w:r>
        <w:rPr>
          <w:rStyle w:val="StyleUnderline"/>
          <w:u w:val="single"/>
          <w:highlight w:val="cyan"/>
        </w:rPr>
        <w:t xml:space="preserve">dominance</w:t>
      </w:r>
      <w:r>
        <w:rPr>
          <w:sz w:val="16"/>
          <w:szCs w:val="16"/>
        </w:rPr>
        <w:t xml:space="preserve"> only </w:t>
      </w:r>
      <w:r>
        <w:rPr>
          <w:rStyle w:val="Emphasis"/>
          <w:highlight w:val="cyan"/>
        </w:rPr>
        <w:t xml:space="preserve">grows</w:t>
      </w:r>
      <w:r>
        <w:rPr>
          <w:rStyle w:val="StyleUnderline"/>
          <w:u w:val="single"/>
          <w:highlight w:val="cyan"/>
        </w:rPr>
        <w:t xml:space="preserve"> during recessions</w:t>
      </w:r>
      <w:r>
        <w:rPr>
          <w:rStyle w:val="StyleUnderline"/>
          <w:u w:val="single"/>
        </w:rPr>
        <w:t xml:space="preserve"> because </w:t>
      </w:r>
      <w:r>
        <w:rPr>
          <w:rStyle w:val="StyleUnderline"/>
          <w:u w:val="single"/>
          <w:highlight w:val="cyan"/>
        </w:rPr>
        <w:t xml:space="preserve">people still have to go to the doctor</w:t>
      </w:r>
      <w:r>
        <w:rPr>
          <w:sz w:val="16"/>
          <w:szCs w:val="16"/>
        </w:rPr>
        <w:t xml:space="preserve"> even if they decide to put off buying a new car.</w:t>
      </w:r>
    </w:p>
    <w:p>
      <w:r>
        <w:rPr>
          <w:rStyle w:val="StyleUnderline"/>
          <w:u w:val="single"/>
        </w:rPr>
        <w:t xml:space="preserve">The sector’s </w:t>
      </w:r>
      <w:r>
        <w:rPr>
          <w:rStyle w:val="StyleUnderline"/>
          <w:u w:val="single"/>
          <w:highlight w:val="cyan"/>
        </w:rPr>
        <w:t xml:space="preserve">expansion has been</w:t>
      </w:r>
      <w:r>
        <w:rPr>
          <w:rStyle w:val="StyleUnderline"/>
          <w:sz w:val="16"/>
          <w:szCs w:val="16"/>
          <w:u w:val="single"/>
          <w:highlight w:val="cyan"/>
        </w:rPr>
        <w:t xml:space="preserve"> </w:t>
      </w:r>
      <w:r>
        <w:rPr>
          <w:rStyle w:val="Emphasis"/>
          <w:highlight w:val="cyan"/>
        </w:rPr>
        <w:t xml:space="preserve">good</w:t>
      </w:r>
      <w:r>
        <w:rPr>
          <w:rStyle w:val="StyleUnderline"/>
          <w:u w:val="single"/>
          <w:highlight w:val="cyan"/>
        </w:rPr>
        <w:t xml:space="preserve"> for</w:t>
      </w:r>
      <w:r>
        <w:rPr>
          <w:rStyle w:val="StyleUnderline"/>
          <w:u w:val="single"/>
        </w:rPr>
        <w:t xml:space="preserve"> places that have become </w:t>
      </w:r>
      <w:r>
        <w:rPr>
          <w:rStyle w:val="StyleUnderline"/>
          <w:u w:val="single"/>
          <w:highlight w:val="cyan"/>
        </w:rPr>
        <w:t xml:space="preserve">medical hubs</w:t>
      </w:r>
      <w:r>
        <w:rPr>
          <w:rStyle w:val="StyleUnderline"/>
          <w:u w:val="single"/>
        </w:rPr>
        <w:t xml:space="preserve">, especially outside major metropolitan areas</w:t>
      </w:r>
      <w:r>
        <w:rPr>
          <w:sz w:val="16"/>
          <w:szCs w:val="16"/>
        </w:rPr>
        <w:t xml:space="preserve"> that have lost large industrial employers.</w:t>
      </w:r>
    </w:p>
    <w:p>
      <w:r>
        <w:rPr>
          <w:sz w:val="16"/>
          <w:szCs w:val="16"/>
        </w:rPr>
        <w:t xml:space="preserve">Take Montour County, Pa., which has the highest density of health care jobs in the country. More than half of its approximately 18,000 workers are employed in the industry, largely at the Danville headquarters of Geisinger Health, a hospital system that has been snapping up smaller clinics around the state. The company is in the middle of an $880 million construction project to add more operating rooms and private beds.</w:t>
      </w:r>
    </w:p>
    <w:p>
      <w:r>
        <w:rPr>
          <w:sz w:val="16"/>
          <w:szCs w:val="16"/>
        </w:rPr>
        <w:t xml:space="preserve">Jennifer Wakeman, the economic development director for the five-county region </w:t>
      </w:r>
      <w:r>
        <w:rPr>
          <w:rStyle w:val="StyleUnderline"/>
          <w:u w:val="single"/>
        </w:rPr>
        <w:t xml:space="preserve">including Danville</w:t>
      </w:r>
      <w:r>
        <w:rPr>
          <w:sz w:val="16"/>
          <w:szCs w:val="16"/>
        </w:rPr>
        <w:t xml:space="preserve">, said the </w:t>
      </w:r>
      <w:r>
        <w:rPr>
          <w:rStyle w:val="StyleUnderline"/>
          <w:u w:val="single"/>
          <w:highlight w:val="cyan"/>
        </w:rPr>
        <w:t xml:space="preserve">industry</w:t>
      </w:r>
      <w:r>
        <w:rPr>
          <w:rStyle w:val="StyleUnderline"/>
          <w:u w:val="single"/>
        </w:rPr>
        <w:t xml:space="preserve"> had </w:t>
      </w:r>
      <w:r>
        <w:rPr>
          <w:rStyle w:val="StyleUnderline"/>
          <w:u w:val="single"/>
          <w:highlight w:val="cyan"/>
        </w:rPr>
        <w:t xml:space="preserve">expanded </w:t>
      </w:r>
      <w:r>
        <w:rPr>
          <w:rStyle w:val="Emphasis"/>
          <w:highlight w:val="cyan"/>
        </w:rPr>
        <w:t xml:space="preserve">fairly consistently</w:t>
      </w:r>
      <w:r>
        <w:rPr>
          <w:rStyle w:val="StyleUnderline"/>
          <w:u w:val="single"/>
          <w:highlight w:val="cyan"/>
        </w:rPr>
        <w:t xml:space="preserve"> in a place without many other large</w:t>
      </w:r>
      <w:r>
        <w:rPr>
          <w:rStyle w:val="StyleUnderline"/>
          <w:u w:val="single"/>
        </w:rPr>
        <w:t xml:space="preserve"> economic </w:t>
      </w:r>
      <w:r>
        <w:rPr>
          <w:rStyle w:val="StyleUnderline"/>
          <w:u w:val="single"/>
          <w:highlight w:val="cyan"/>
        </w:rPr>
        <w:t xml:space="preserve">drivers</w:t>
      </w:r>
      <w:r>
        <w:rPr>
          <w:sz w:val="16"/>
          <w:szCs w:val="16"/>
        </w:rPr>
        <w:t xml:space="preserve">.</w:t>
      </w:r>
    </w:p>
    <w:p>
      <w:r>
        <w:rPr>
          <w:sz w:val="16"/>
          <w:szCs w:val="16"/>
        </w:rPr>
        <w:t xml:space="preserve">“If you think about economic development statistics 101, it’s job creation and capital investment. They do both of those things,” Ms. Wakeman said. “</w:t>
      </w:r>
      <w:r>
        <w:rPr>
          <w:rStyle w:val="StyleUnderline"/>
          <w:u w:val="single"/>
        </w:rPr>
        <w:t xml:space="preserve">It’s a </w:t>
      </w:r>
      <w:r>
        <w:rPr>
          <w:rStyle w:val="StyleUnderline"/>
          <w:u w:val="single"/>
          <w:highlight w:val="cyan"/>
        </w:rPr>
        <w:t xml:space="preserve">huge benefit to the community</w:t>
      </w:r>
      <w:r>
        <w:rPr>
          <w:rStyle w:val="StyleUnderline"/>
          <w:u w:val="single"/>
        </w:rPr>
        <w:t xml:space="preserve"> to have that kind of player literally </w:t>
      </w:r>
      <w:r>
        <w:rPr>
          <w:rStyle w:val="StyleUnderline"/>
          <w:u w:val="single"/>
          <w:highlight w:val="cyan"/>
        </w:rPr>
        <w:t xml:space="preserve">in our </w:t>
      </w:r>
      <w:r>
        <w:rPr>
          <w:rStyle w:val="Emphasis"/>
          <w:highlight w:val="cyan"/>
        </w:rPr>
        <w:t xml:space="preserve">backyard</w:t>
      </w:r>
      <w:r>
        <w:rPr>
          <w:rStyle w:val="StyleUnderline"/>
          <w:u w:val="single"/>
        </w:rPr>
        <w:t xml:space="preserve">.”</w:t>
      </w:r>
    </w:p>
    <w:p>
      <w:pPr>
        <w:pStyle w:val="Heading4"/>
      </w:pPr>
      <w:bookmarkStart w:id="54" w:name="pmd-heading-aada0ee2-e2ac-4bdd-b27f-f971"/>
      <w:r>
        <w:t xml:space="preserve">New tech will </w:t>
      </w:r>
      <w:r>
        <w:rPr>
          <w:u w:val="single"/>
        </w:rPr>
        <w:t xml:space="preserve">optimize </w:t>
      </w:r>
      <w:r>
        <w:t xml:space="preserve">the sector and solve access concerns and admin costs!</w:t>
      </w:r>
      <w:bookmarkEnd w:id="54"/>
    </w:p>
    <w:p>
      <w:r>
        <w:t xml:space="preserve">Shubham </w:t>
      </w:r>
      <w:r>
        <w:rPr>
          <w:rStyle w:val="Style13ptBold"/>
        </w:rPr>
        <w:t xml:space="preserve">Singhal 25,</w:t>
      </w:r>
      <w:r>
        <w:t xml:space="preserve"> Chair of McKinsey Global Institute; Global co-leader of McKinsey's strategic priority on geopolitics; counselor to healthcare institutions on strategy, growth, M&amp;A, business building, and large-scale transformations, Drew Ungerman, Senior Partner and Global Leader of Social, Healthcare, and Public Sector Entities, Dallas, Jason Azzoparde, Advises health systems on enterprise strategy and top-line performance topics, with a focus on M&amp;A and revenue diversification, "Future of US healthcare: Gathering storm 2.0 or a golden age?," McKinsey &amp; Company, November 18, 2025, https://www.mckinsey.com/industries/healthcare/our-insights/future-of-us-healthcare-gathering-storm-2-point-0-or-a-golden-age, DOA: 7/9/26, abe</w:t>
      </w:r>
    </w:p>
    <w:p>
      <w:r>
        <w:rPr>
          <w:sz w:val="16"/>
          <w:szCs w:val="16"/>
        </w:rPr>
        <w:t xml:space="preserve">Yet the </w:t>
      </w:r>
      <w:r>
        <w:rPr>
          <w:rStyle w:val="StyleUnderline"/>
          <w:u w:val="single"/>
        </w:rPr>
        <w:t xml:space="preserve">conditions are </w:t>
      </w:r>
      <w:r>
        <w:rPr>
          <w:rStyle w:val="Emphasis"/>
        </w:rPr>
        <w:t xml:space="preserve">favorable</w:t>
      </w:r>
      <w:r>
        <w:rPr>
          <w:rStyle w:val="StyleUnderline"/>
          <w:u w:val="single"/>
        </w:rPr>
        <w:t xml:space="preserve"> for a </w:t>
      </w:r>
      <w:r>
        <w:rPr>
          <w:rStyle w:val="StyleUnderline"/>
          <w:u w:val="single"/>
          <w:highlight w:val="cyan"/>
        </w:rPr>
        <w:t xml:space="preserve">radical reimagination of</w:t>
      </w:r>
      <w:r>
        <w:rPr>
          <w:rStyle w:val="StyleUnderline"/>
          <w:u w:val="single"/>
        </w:rPr>
        <w:t xml:space="preserve"> the </w:t>
      </w:r>
      <w:r>
        <w:rPr>
          <w:rStyle w:val="StyleUnderline"/>
          <w:u w:val="single"/>
          <w:highlight w:val="cyan"/>
        </w:rPr>
        <w:t xml:space="preserve">healthcare</w:t>
      </w:r>
      <w:r>
        <w:rPr>
          <w:rStyle w:val="StyleUnderline"/>
          <w:u w:val="single"/>
        </w:rPr>
        <w:t xml:space="preserve"> industry</w:t>
      </w:r>
      <w:r>
        <w:rPr>
          <w:sz w:val="16"/>
          <w:szCs w:val="16"/>
        </w:rPr>
        <w:t xml:space="preserve">, particularly </w:t>
      </w:r>
      <w:r>
        <w:rPr>
          <w:rStyle w:val="StyleUnderline"/>
          <w:u w:val="single"/>
          <w:highlight w:val="cyan"/>
        </w:rPr>
        <w:t xml:space="preserve">with</w:t>
      </w:r>
      <w:r>
        <w:rPr>
          <w:rStyle w:val="StyleUnderline"/>
          <w:u w:val="single"/>
        </w:rPr>
        <w:t xml:space="preserve"> the advent of</w:t>
      </w:r>
      <w:r>
        <w:rPr>
          <w:sz w:val="16"/>
          <w:szCs w:val="16"/>
        </w:rPr>
        <w:t xml:space="preserve"> AI and other </w:t>
      </w:r>
      <w:r>
        <w:rPr>
          <w:rStyle w:val="Emphasis"/>
          <w:highlight w:val="cyan"/>
        </w:rPr>
        <w:t xml:space="preserve">automation</w:t>
      </w:r>
      <w:r>
        <w:rPr>
          <w:rStyle w:val="Emphasis"/>
        </w:rPr>
        <w:t xml:space="preserve"> technologies</w:t>
      </w:r>
      <w:r>
        <w:rPr>
          <w:rStyle w:val="StyleUnderline"/>
          <w:u w:val="single"/>
        </w:rPr>
        <w:t xml:space="preserve">. The shortage of clinical labor means that the application of technology</w:t>
      </w:r>
      <w:r>
        <w:rPr>
          <w:sz w:val="16"/>
          <w:szCs w:val="16"/>
        </w:rPr>
        <w:t xml:space="preserve">, AI, and other productivity-enhancing measures </w:t>
      </w:r>
      <w:r>
        <w:rPr>
          <w:rStyle w:val="StyleUnderline"/>
          <w:u w:val="single"/>
        </w:rPr>
        <w:t xml:space="preserve">does not portend </w:t>
      </w:r>
      <w:r>
        <w:rPr>
          <w:rStyle w:val="Emphasis"/>
        </w:rPr>
        <w:t xml:space="preserve">large-scale layoffs</w:t>
      </w:r>
      <w:r>
        <w:rPr>
          <w:sz w:val="16"/>
          <w:szCs w:val="16"/>
        </w:rPr>
        <w:t xml:space="preserve">. Moreover, </w:t>
      </w:r>
      <w:r>
        <w:rPr>
          <w:rStyle w:val="StyleUnderline"/>
          <w:u w:val="single"/>
        </w:rPr>
        <w:t xml:space="preserve">the </w:t>
      </w:r>
      <w:r>
        <w:rPr>
          <w:rStyle w:val="StyleUnderline"/>
          <w:u w:val="single"/>
          <w:highlight w:val="cyan"/>
        </w:rPr>
        <w:t xml:space="preserve">strong</w:t>
      </w:r>
      <w:r>
        <w:rPr>
          <w:rStyle w:val="StyleUnderline"/>
          <w:u w:val="single"/>
        </w:rPr>
        <w:t xml:space="preserve"> growth in </w:t>
      </w:r>
      <w:r>
        <w:rPr>
          <w:rStyle w:val="StyleUnderline"/>
          <w:u w:val="single"/>
          <w:highlight w:val="cyan"/>
        </w:rPr>
        <w:t xml:space="preserve">demand</w:t>
      </w:r>
      <w:r>
        <w:rPr>
          <w:rStyle w:val="StyleUnderline"/>
          <w:u w:val="single"/>
        </w:rPr>
        <w:t xml:space="preserve"> for healthcare services </w:t>
      </w:r>
      <w:r>
        <w:rPr>
          <w:rStyle w:val="StyleUnderline"/>
          <w:u w:val="single"/>
          <w:highlight w:val="cyan"/>
        </w:rPr>
        <w:t xml:space="preserve">indicates that</w:t>
      </w:r>
      <w:r>
        <w:rPr>
          <w:rStyle w:val="StyleUnderline"/>
          <w:u w:val="single"/>
        </w:rPr>
        <w:t xml:space="preserve"> a </w:t>
      </w:r>
      <w:r>
        <w:rPr>
          <w:rStyle w:val="Emphasis"/>
          <w:highlight w:val="cyan"/>
        </w:rPr>
        <w:t xml:space="preserve">restructuring</w:t>
      </w:r>
      <w:r>
        <w:rPr>
          <w:rStyle w:val="StyleUnderline"/>
          <w:u w:val="single"/>
          <w:highlight w:val="cyan"/>
        </w:rPr>
        <w:t xml:space="preserve"> does not mean</w:t>
      </w:r>
      <w:r>
        <w:rPr>
          <w:rStyle w:val="StyleUnderline"/>
          <w:u w:val="single"/>
        </w:rPr>
        <w:t xml:space="preserve"> an aggregate shrinking of the industry</w:t>
      </w:r>
      <w:r>
        <w:rPr>
          <w:sz w:val="16"/>
          <w:szCs w:val="16"/>
        </w:rPr>
        <w:t xml:space="preserve">.</w:t>
      </w:r>
    </w:p>
    <w:p>
      <w:r>
        <w:rPr>
          <w:sz w:val="16"/>
          <w:szCs w:val="16"/>
        </w:rPr>
        <w:t xml:space="preserve">Together, these factors create an unprecedented window of opportunity to reimagine healthcare. We outline three of the most promising vectors: enhancing affordability and efficiency with AI and automation; making care patient centered through AI; and reshaping care models with specialty-led innovations and moving sites of care.</w:t>
      </w:r>
    </w:p>
    <w:p>
      <w:r>
        <w:rPr>
          <w:sz w:val="16"/>
          <w:szCs w:val="16"/>
        </w:rPr>
        <w:t xml:space="preserve">Improve affordability and productivity with AI and automation</w:t>
      </w:r>
    </w:p>
    <w:p>
      <w:r>
        <w:rPr>
          <w:sz w:val="16"/>
          <w:szCs w:val="16"/>
        </w:rPr>
        <w:t xml:space="preserve">The promise of </w:t>
      </w:r>
      <w:r>
        <w:rPr>
          <w:rStyle w:val="StyleUnderline"/>
          <w:u w:val="single"/>
          <w:highlight w:val="cyan"/>
        </w:rPr>
        <w:t xml:space="preserve">AI</w:t>
      </w:r>
      <w:r>
        <w:rPr>
          <w:rStyle w:val="StyleUnderline"/>
          <w:u w:val="single"/>
        </w:rPr>
        <w:t xml:space="preserve"> to improve efficiency</w:t>
      </w:r>
      <w:r>
        <w:rPr>
          <w:sz w:val="16"/>
          <w:szCs w:val="16"/>
        </w:rPr>
        <w:t xml:space="preserve"> has long been anticipated. Now, with the advent of generative AI and advanced automation, that promise </w:t>
      </w:r>
      <w:r>
        <w:rPr>
          <w:rStyle w:val="StyleUnderline"/>
          <w:u w:val="single"/>
        </w:rPr>
        <w:t xml:space="preserve">is expected </w:t>
      </w:r>
      <w:r>
        <w:rPr>
          <w:rStyle w:val="StyleUnderline"/>
          <w:u w:val="single"/>
          <w:highlight w:val="cyan"/>
        </w:rPr>
        <w:t xml:space="preserve">to become </w:t>
      </w:r>
      <w:r>
        <w:rPr>
          <w:rStyle w:val="Emphasis"/>
          <w:highlight w:val="cyan"/>
        </w:rPr>
        <w:t xml:space="preserve">truly actionable</w:t>
      </w:r>
      <w:r>
        <w:rPr>
          <w:sz w:val="16"/>
          <w:szCs w:val="16"/>
        </w:rPr>
        <w:t xml:space="preserve"> and scalable. While the vast majority of AI solutions have yet to generate direct monetary value, </w:t>
      </w:r>
      <w:r>
        <w:rPr>
          <w:rStyle w:val="StyleUnderline"/>
          <w:u w:val="single"/>
          <w:highlight w:val="cyan"/>
        </w:rPr>
        <w:t xml:space="preserve">early applications</w:t>
      </w:r>
      <w:r>
        <w:rPr>
          <w:rStyle w:val="StyleUnderline"/>
          <w:u w:val="single"/>
        </w:rPr>
        <w:t xml:space="preserve"> are </w:t>
      </w:r>
      <w:r>
        <w:rPr>
          <w:rStyle w:val="StyleUnderline"/>
          <w:u w:val="single"/>
          <w:highlight w:val="cyan"/>
        </w:rPr>
        <w:t xml:space="preserve">demonstrating </w:t>
      </w:r>
      <w:r>
        <w:rPr>
          <w:rStyle w:val="Emphasis"/>
          <w:highlight w:val="cyan"/>
        </w:rPr>
        <w:t xml:space="preserve">measurable gains</w:t>
      </w:r>
      <w:r>
        <w:rPr>
          <w:rStyle w:val="StyleUnderline"/>
          <w:u w:val="single"/>
        </w:rPr>
        <w:t xml:space="preserve"> in productivity and decision-making</w:t>
      </w:r>
      <w:r>
        <w:rPr>
          <w:sz w:val="16"/>
          <w:szCs w:val="16"/>
        </w:rPr>
        <w:t xml:space="preserve">. What was once theoretical is now augmenting clinical and administrative work, </w:t>
      </w:r>
      <w:r>
        <w:rPr>
          <w:rStyle w:val="StyleUnderline"/>
          <w:u w:val="single"/>
          <w:highlight w:val="cyan"/>
        </w:rPr>
        <w:t xml:space="preserve">enhancing</w:t>
      </w:r>
      <w:r>
        <w:rPr>
          <w:rStyle w:val="StyleUnderline"/>
          <w:u w:val="single"/>
        </w:rPr>
        <w:t xml:space="preserve"> how </w:t>
      </w:r>
      <w:r>
        <w:rPr>
          <w:rStyle w:val="StyleUnderline"/>
          <w:u w:val="single"/>
          <w:highlight w:val="cyan"/>
        </w:rPr>
        <w:t xml:space="preserve">care</w:t>
      </w:r>
      <w:r>
        <w:rPr>
          <w:rStyle w:val="StyleUnderline"/>
          <w:u w:val="single"/>
        </w:rPr>
        <w:t xml:space="preserve"> is developed, delivered, and financed</w:t>
      </w:r>
      <w:r>
        <w:rPr>
          <w:sz w:val="16"/>
          <w:szCs w:val="16"/>
        </w:rPr>
        <w:t xml:space="preserve">. Across the ecosystem of providers, payers, and biopharma, </w:t>
      </w:r>
      <w:r>
        <w:rPr>
          <w:rStyle w:val="StyleUnderline"/>
          <w:u w:val="single"/>
          <w:highlight w:val="cyan"/>
        </w:rPr>
        <w:t xml:space="preserve">AI</w:t>
      </w:r>
      <w:r>
        <w:rPr>
          <w:rStyle w:val="StyleUnderline"/>
          <w:u w:val="single"/>
        </w:rPr>
        <w:t xml:space="preserve"> is expected to </w:t>
      </w:r>
      <w:r>
        <w:rPr>
          <w:rStyle w:val="StyleUnderline"/>
          <w:u w:val="single"/>
          <w:highlight w:val="cyan"/>
        </w:rPr>
        <w:t xml:space="preserve">unlock </w:t>
      </w:r>
      <w:r>
        <w:rPr>
          <w:rStyle w:val="Emphasis"/>
          <w:highlight w:val="cyan"/>
        </w:rPr>
        <w:t xml:space="preserve">multibillion-dollar</w:t>
      </w:r>
      <w:r>
        <w:rPr>
          <w:rStyle w:val="StyleUnderline"/>
          <w:u w:val="single"/>
        </w:rPr>
        <w:t xml:space="preserve"> value </w:t>
      </w:r>
      <w:r>
        <w:rPr>
          <w:rStyle w:val="StyleUnderline"/>
          <w:u w:val="single"/>
          <w:highlight w:val="cyan"/>
        </w:rPr>
        <w:t xml:space="preserve">pools</w:t>
      </w:r>
      <w:r>
        <w:rPr>
          <w:sz w:val="16"/>
          <w:szCs w:val="16"/>
        </w:rPr>
        <w:t xml:space="preserve"> and, over time, enable a new agentic workforce in which people and intelligent systems collaborate to manage workflows, decisions, and operations. Taken together, </w:t>
      </w:r>
      <w:r>
        <w:rPr>
          <w:rStyle w:val="StyleUnderline"/>
          <w:u w:val="single"/>
        </w:rPr>
        <w:t xml:space="preserve">AI has the power to </w:t>
      </w:r>
      <w:r>
        <w:rPr>
          <w:rStyle w:val="StyleUnderline"/>
          <w:u w:val="single"/>
          <w:highlight w:val="cyan"/>
        </w:rPr>
        <w:t xml:space="preserve">enhance </w:t>
      </w:r>
      <w:r>
        <w:rPr>
          <w:rStyle w:val="Emphasis"/>
          <w:highlight w:val="cyan"/>
        </w:rPr>
        <w:t xml:space="preserve">patient affordability</w:t>
      </w:r>
      <w:r>
        <w:rPr>
          <w:rStyle w:val="StyleUnderline"/>
          <w:u w:val="single"/>
          <w:highlight w:val="cyan"/>
        </w:rPr>
        <w:t xml:space="preserve"> and</w:t>
      </w:r>
      <w:r>
        <w:rPr>
          <w:rStyle w:val="StyleUnderline"/>
          <w:u w:val="single"/>
        </w:rPr>
        <w:t xml:space="preserve"> productivity for the industry, which</w:t>
      </w:r>
      <w:r>
        <w:rPr>
          <w:sz w:val="16"/>
          <w:szCs w:val="16"/>
        </w:rPr>
        <w:t xml:space="preserve"> in turn </w:t>
      </w:r>
      <w:r>
        <w:rPr>
          <w:rStyle w:val="StyleUnderline"/>
          <w:u w:val="single"/>
        </w:rPr>
        <w:t xml:space="preserve">can </w:t>
      </w:r>
      <w:r>
        <w:rPr>
          <w:rStyle w:val="StyleUnderline"/>
          <w:u w:val="single"/>
          <w:highlight w:val="cyan"/>
        </w:rPr>
        <w:t xml:space="preserve">improve</w:t>
      </w:r>
      <w:r>
        <w:rPr>
          <w:rStyle w:val="StyleUnderline"/>
          <w:u w:val="single"/>
        </w:rPr>
        <w:t xml:space="preserve"> </w:t>
      </w:r>
      <w:r>
        <w:rPr>
          <w:rStyle w:val="Emphasis"/>
        </w:rPr>
        <w:t xml:space="preserve">patient </w:t>
      </w:r>
      <w:r>
        <w:rPr>
          <w:rStyle w:val="Emphasis"/>
          <w:highlight w:val="cyan"/>
        </w:rPr>
        <w:t xml:space="preserve">access</w:t>
      </w:r>
      <w:r>
        <w:rPr>
          <w:sz w:val="16"/>
          <w:szCs w:val="16"/>
        </w:rPr>
        <w:t xml:space="preserve">, outcomes, and experiences at scale.</w:t>
      </w:r>
    </w:p>
    <w:p>
      <w:r>
        <w:rPr>
          <w:sz w:val="16"/>
          <w:szCs w:val="16"/>
        </w:rPr>
        <w:t xml:space="preserve">Providers. Large and </w:t>
      </w:r>
      <w:r>
        <w:rPr>
          <w:rStyle w:val="Emphasis"/>
          <w:highlight w:val="cyan"/>
        </w:rPr>
        <w:t xml:space="preserve">immediate opportunities</w:t>
      </w:r>
      <w:r>
        <w:rPr>
          <w:sz w:val="16"/>
          <w:szCs w:val="16"/>
        </w:rPr>
        <w:t xml:space="preserve"> for providers </w:t>
      </w:r>
      <w:r>
        <w:rPr>
          <w:rStyle w:val="StyleUnderline"/>
          <w:u w:val="single"/>
        </w:rPr>
        <w:t xml:space="preserve">lie </w:t>
      </w:r>
      <w:r>
        <w:rPr>
          <w:rStyle w:val="StyleUnderline"/>
          <w:u w:val="single"/>
          <w:highlight w:val="cyan"/>
        </w:rPr>
        <w:t xml:space="preserve">in automating high-burden </w:t>
      </w:r>
      <w:r>
        <w:rPr>
          <w:rStyle w:val="Emphasis"/>
          <w:highlight w:val="cyan"/>
        </w:rPr>
        <w:t xml:space="preserve">administrative workflows</w:t>
      </w:r>
      <w:r>
        <w:rPr>
          <w:rStyle w:val="StyleUnderline"/>
          <w:u w:val="single"/>
        </w:rPr>
        <w:t xml:space="preserve"> such as</w:t>
      </w:r>
      <w:r>
        <w:rPr>
          <w:sz w:val="16"/>
          <w:szCs w:val="16"/>
        </w:rPr>
        <w:t xml:space="preserve"> prior </w:t>
      </w:r>
      <w:r>
        <w:rPr>
          <w:rStyle w:val="StyleUnderline"/>
          <w:u w:val="single"/>
          <w:highlight w:val="cyan"/>
        </w:rPr>
        <w:t xml:space="preserve">authorizations</w:t>
      </w:r>
      <w:r>
        <w:rPr>
          <w:sz w:val="16"/>
          <w:szCs w:val="16"/>
        </w:rPr>
        <w:t xml:space="preserve">, clinical </w:t>
      </w:r>
      <w:r>
        <w:rPr>
          <w:rStyle w:val="StyleUnderline"/>
          <w:u w:val="single"/>
          <w:highlight w:val="cyan"/>
        </w:rPr>
        <w:t xml:space="preserve">documentation</w:t>
      </w:r>
      <w:r>
        <w:rPr>
          <w:rStyle w:val="StyleUnderline"/>
          <w:u w:val="single"/>
        </w:rPr>
        <w:t xml:space="preserve">, and coding. Automation can</w:t>
      </w:r>
      <w:r>
        <w:rPr>
          <w:sz w:val="16"/>
          <w:szCs w:val="16"/>
        </w:rPr>
        <w:t xml:space="preserve"> also enhance diagnostic assessments, </w:t>
      </w:r>
      <w:r>
        <w:rPr>
          <w:rStyle w:val="StyleUnderline"/>
          <w:u w:val="single"/>
        </w:rPr>
        <w:t xml:space="preserve">accelerate </w:t>
      </w:r>
      <w:r>
        <w:rPr>
          <w:rStyle w:val="Emphasis"/>
        </w:rPr>
        <w:t xml:space="preserve">discharge planning</w:t>
      </w:r>
      <w:r>
        <w:rPr>
          <w:sz w:val="16"/>
          <w:szCs w:val="16"/>
        </w:rPr>
        <w:t xml:space="preserve">, and optimize operating room utilization, </w:t>
      </w:r>
      <w:r>
        <w:rPr>
          <w:rStyle w:val="StyleUnderline"/>
          <w:u w:val="single"/>
          <w:highlight w:val="cyan"/>
        </w:rPr>
        <w:t xml:space="preserve">reducing delays</w:t>
      </w:r>
      <w:r>
        <w:rPr>
          <w:sz w:val="16"/>
          <w:szCs w:val="16"/>
        </w:rPr>
        <w:t xml:space="preserve"> and increasing throughput. Beyond these functions, AI-enabled workforce management solutions can help reduce staff turnover, improve shift allocation, and boost productivity. Additional value can be gained through automation of corporate services (for example, finance, HR, and IT) and by strengthening supply chain resilience and cost efficiency, an area with direct bottom-line impact. We estimate that </w:t>
      </w:r>
      <w:r>
        <w:rPr>
          <w:rStyle w:val="StyleUnderline"/>
          <w:u w:val="single"/>
        </w:rPr>
        <w:t xml:space="preserve">by </w:t>
      </w:r>
      <w:r>
        <w:rPr>
          <w:rStyle w:val="StyleUnderline"/>
          <w:u w:val="single"/>
          <w:highlight w:val="cyan"/>
        </w:rPr>
        <w:t xml:space="preserve">using</w:t>
      </w:r>
      <w:r>
        <w:rPr>
          <w:rStyle w:val="StyleUnderline"/>
          <w:u w:val="single"/>
        </w:rPr>
        <w:t xml:space="preserve"> </w:t>
      </w:r>
      <w:r>
        <w:rPr>
          <w:rStyle w:val="Emphasis"/>
        </w:rPr>
        <w:t xml:space="preserve">currently available technology</w:t>
      </w:r>
      <w:r>
        <w:rPr>
          <w:rStyle w:val="StyleUnderline"/>
          <w:u w:val="single"/>
        </w:rPr>
        <w:t xml:space="preserve">, providers could see a gross uplift of</w:t>
      </w:r>
      <w:r>
        <w:rPr>
          <w:sz w:val="16"/>
          <w:szCs w:val="16"/>
        </w:rPr>
        <w:t xml:space="preserve"> 11 to </w:t>
      </w:r>
      <w:r>
        <w:rPr>
          <w:rStyle w:val="Emphasis"/>
        </w:rPr>
        <w:t xml:space="preserve">17 percent</w:t>
      </w:r>
      <w:r>
        <w:rPr>
          <w:sz w:val="16"/>
          <w:szCs w:val="16"/>
        </w:rPr>
        <w:t xml:space="preserve"> of NPSR.15</w:t>
      </w:r>
    </w:p>
    <w:p>
      <w:r>
        <w:rPr>
          <w:sz w:val="16"/>
          <w:szCs w:val="16"/>
        </w:rPr>
        <w:t xml:space="preserve">Payers. AI and </w:t>
      </w:r>
      <w:r>
        <w:rPr>
          <w:rStyle w:val="StyleUnderline"/>
          <w:u w:val="single"/>
          <w:highlight w:val="cyan"/>
        </w:rPr>
        <w:t xml:space="preserve">automation</w:t>
      </w:r>
      <w:r>
        <w:rPr>
          <w:rStyle w:val="StyleUnderline"/>
          <w:u w:val="single"/>
        </w:rPr>
        <w:t xml:space="preserve"> present </w:t>
      </w:r>
      <w:r>
        <w:rPr>
          <w:rStyle w:val="StyleUnderline"/>
          <w:u w:val="single"/>
          <w:highlight w:val="cyan"/>
        </w:rPr>
        <w:t xml:space="preserve">a </w:t>
      </w:r>
      <w:r>
        <w:rPr>
          <w:rStyle w:val="Emphasis"/>
          <w:highlight w:val="cyan"/>
        </w:rPr>
        <w:t xml:space="preserve">near-term opportunity</w:t>
      </w:r>
      <w:r>
        <w:rPr>
          <w:rStyle w:val="StyleUnderline"/>
          <w:u w:val="single"/>
        </w:rPr>
        <w:t xml:space="preserve"> for payers </w:t>
      </w:r>
      <w:r>
        <w:rPr>
          <w:rStyle w:val="StyleUnderline"/>
          <w:u w:val="single"/>
          <w:highlight w:val="cyan"/>
        </w:rPr>
        <w:t xml:space="preserve">to tackle</w:t>
      </w:r>
      <w:r>
        <w:rPr>
          <w:rStyle w:val="StyleUnderline"/>
          <w:u w:val="single"/>
        </w:rPr>
        <w:t xml:space="preserve"> rising </w:t>
      </w:r>
      <w:r>
        <w:rPr>
          <w:rStyle w:val="Emphasis"/>
          <w:highlight w:val="cyan"/>
        </w:rPr>
        <w:t xml:space="preserve">medical costs</w:t>
      </w:r>
      <w:r>
        <w:rPr>
          <w:sz w:val="16"/>
          <w:szCs w:val="16"/>
        </w:rPr>
        <w:t xml:space="preserve"> by transforming key care management functions. In utilization management, AI can accelerate prior authorization by evaluating case appropriateness and guiding care to lower-cost settings with comparable outcomes and do so with greater transparency. Additionally, predictive models can enhance case and disease management by enabling targeted outreach and timely interventions. AI could also improve network design through provider optimization, unit cost benchmarking, and smarter contracting. These levers together can trigger a gross reduction in medical costs of 5 to 11 percent. In parallel, </w:t>
      </w:r>
      <w:r>
        <w:rPr>
          <w:rStyle w:val="StyleUnderline"/>
          <w:u w:val="single"/>
        </w:rPr>
        <w:t xml:space="preserve">AI can </w:t>
      </w:r>
      <w:r>
        <w:rPr>
          <w:rStyle w:val="StyleUnderline"/>
          <w:u w:val="single"/>
          <w:highlight w:val="cyan"/>
        </w:rPr>
        <w:t xml:space="preserve">automate</w:t>
      </w:r>
      <w:r>
        <w:rPr>
          <w:rStyle w:val="StyleUnderline"/>
          <w:u w:val="single"/>
        </w:rPr>
        <w:t xml:space="preserve"> labor-intensive </w:t>
      </w:r>
      <w:r>
        <w:rPr>
          <w:rStyle w:val="Emphasis"/>
          <w:highlight w:val="cyan"/>
        </w:rPr>
        <w:t xml:space="preserve">administrative functions</w:t>
      </w:r>
      <w:r>
        <w:rPr>
          <w:rStyle w:val="StyleUnderline"/>
          <w:u w:val="single"/>
        </w:rPr>
        <w:t xml:space="preserve">, such as claims adjudication</w:t>
      </w:r>
      <w:r>
        <w:rPr>
          <w:sz w:val="16"/>
          <w:szCs w:val="16"/>
        </w:rPr>
        <w:t xml:space="preserve">, prior authorization, member enrollment, </w:t>
      </w:r>
      <w:r>
        <w:rPr>
          <w:rStyle w:val="StyleUnderline"/>
          <w:u w:val="single"/>
          <w:highlight w:val="cyan"/>
        </w:rPr>
        <w:t xml:space="preserve">and customer services</w:t>
      </w:r>
      <w:r>
        <w:rPr>
          <w:sz w:val="16"/>
          <w:szCs w:val="16"/>
        </w:rPr>
        <w:t xml:space="preserve">. Taken together, these advances could improve accuracy and member experiences and lead to 13 to 25 percent in administrative savings. Moreover, these efficiencies can enable a 3 to 12 percent gross revenue boost with quality improvement, better member retention, and optimized plan design.16 As capabilities mature, AI could help payers build more agile and intelligent operating models.</w:t>
      </w:r>
    </w:p>
    <w:p>
      <w:r>
        <w:rPr>
          <w:sz w:val="16"/>
          <w:szCs w:val="16"/>
        </w:rPr>
        <w:t xml:space="preserve">Biopharma. Acceleration in the pipeline of new treatments has been underway for a few years now. AI is further accelerating this pipeline and is also promising to bring down development costs to enhance affordability. Early evidence suggests a boost in R&amp;D productivity in both research and early discovery, as well as in the clinical development phases, with a more than 30 percent increase in initial drug target assessment, an approximately four- to ten-percentage-point increase in trial probability of success, and a roughly twofold increase in development speed.17 Pharmaceutical companies could see a 30 to 50 percent reduction in the cost of clinical development in the long run (for example, data management, regulatory costs, and enrollment costs).18</w:t>
      </w:r>
    </w:p>
    <w:p>
      <w:r>
        <w:rPr>
          <w:sz w:val="16"/>
          <w:szCs w:val="16"/>
        </w:rPr>
        <w:t xml:space="preserve">Use AI to make healthcare delivery patient centered</w:t>
      </w:r>
    </w:p>
    <w:p>
      <w:r>
        <w:rPr>
          <w:sz w:val="16"/>
          <w:szCs w:val="16"/>
        </w:rPr>
        <w:t xml:space="preserve">Healthcare is no longer confined to the clinic. Instead, it happens continuously in patients’ daily lives, given relatively new abilities to regularly measure and collect individualized data beyond the clinic. With the ability to collect and interpret real-time health data and generate tailored content through AI-powered assistants, providers and payers can now engage patients as an “n of 1.” Generative AI enables the creation of dynamic, personalized health ecosystems. These systems can support healthy living and self-care, connect patients within social communities, adapt care delivery through tools such as remote monitoring and telehealth, and streamline financial access—for instance, easier payment systems.</w:t>
      </w:r>
    </w:p>
    <w:p>
      <w:r>
        <w:rPr>
          <w:rStyle w:val="StyleUnderline"/>
          <w:u w:val="single"/>
          <w:highlight w:val="cyan"/>
        </w:rPr>
        <w:t xml:space="preserve">Patients</w:t>
      </w:r>
      <w:r>
        <w:rPr>
          <w:rStyle w:val="StyleUnderline"/>
          <w:u w:val="single"/>
        </w:rPr>
        <w:t xml:space="preserve"> are beginning to </w:t>
      </w:r>
      <w:r>
        <w:rPr>
          <w:rStyle w:val="Emphasis"/>
          <w:highlight w:val="cyan"/>
        </w:rPr>
        <w:t xml:space="preserve">embrace</w:t>
      </w:r>
      <w:r>
        <w:rPr>
          <w:rStyle w:val="StyleUnderline"/>
          <w:u w:val="single"/>
        </w:rPr>
        <w:t xml:space="preserve"> these </w:t>
      </w:r>
      <w:r>
        <w:rPr>
          <w:rStyle w:val="StyleUnderline"/>
          <w:u w:val="single"/>
          <w:highlight w:val="cyan"/>
        </w:rPr>
        <w:t xml:space="preserve">possibilities. They see AI</w:t>
      </w:r>
      <w:r>
        <w:rPr>
          <w:sz w:val="16"/>
          <w:szCs w:val="16"/>
        </w:rPr>
        <w:t xml:space="preserve"> not just as a tool for efficiency but </w:t>
      </w:r>
      <w:r>
        <w:rPr>
          <w:rStyle w:val="StyleUnderline"/>
          <w:u w:val="single"/>
        </w:rPr>
        <w:t xml:space="preserve">also </w:t>
      </w:r>
      <w:r>
        <w:rPr>
          <w:rStyle w:val="StyleUnderline"/>
          <w:u w:val="single"/>
          <w:highlight w:val="cyan"/>
        </w:rPr>
        <w:t xml:space="preserve">as</w:t>
      </w:r>
      <w:r>
        <w:rPr>
          <w:rStyle w:val="StyleUnderline"/>
          <w:u w:val="single"/>
        </w:rPr>
        <w:t xml:space="preserve"> a </w:t>
      </w:r>
      <w:r>
        <w:rPr>
          <w:rStyle w:val="Emphasis"/>
          <w:highlight w:val="cyan"/>
        </w:rPr>
        <w:t xml:space="preserve">companion</w:t>
      </w:r>
      <w:r>
        <w:rPr>
          <w:rStyle w:val="StyleUnderline"/>
          <w:u w:val="single"/>
        </w:rPr>
        <w:t xml:space="preserve"> in navigating their health journey</w:t>
      </w:r>
      <w:r>
        <w:rPr>
          <w:sz w:val="16"/>
          <w:szCs w:val="16"/>
        </w:rPr>
        <w:t xml:space="preserve">—whether </w:t>
      </w:r>
      <w:r>
        <w:rPr>
          <w:rStyle w:val="StyleUnderline"/>
          <w:u w:val="single"/>
        </w:rPr>
        <w:t xml:space="preserve">through </w:t>
      </w:r>
      <w:r>
        <w:rPr>
          <w:rStyle w:val="StyleUnderline"/>
          <w:u w:val="single"/>
          <w:highlight w:val="cyan"/>
        </w:rPr>
        <w:t xml:space="preserve">answering questions</w:t>
      </w:r>
      <w:r>
        <w:rPr>
          <w:sz w:val="16"/>
          <w:szCs w:val="16"/>
        </w:rPr>
        <w:t xml:space="preserve"> about illnesses, </w:t>
      </w:r>
      <w:r>
        <w:rPr>
          <w:rStyle w:val="StyleUnderline"/>
          <w:u w:val="single"/>
        </w:rPr>
        <w:t xml:space="preserve">guiding self-care</w:t>
      </w:r>
      <w:r>
        <w:rPr>
          <w:sz w:val="16"/>
          <w:szCs w:val="16"/>
        </w:rPr>
        <w:t xml:space="preserve"> for nonurgent needs, helping manage chronic conditions via biometric tracking, </w:t>
      </w:r>
      <w:r>
        <w:rPr>
          <w:rStyle w:val="StyleUnderline"/>
          <w:u w:val="single"/>
        </w:rPr>
        <w:t xml:space="preserve">or offering supportive explanations</w:t>
      </w:r>
      <w:r>
        <w:rPr>
          <w:sz w:val="16"/>
          <w:szCs w:val="16"/>
        </w:rPr>
        <w:t xml:space="preserve"> of imaging and test results.19 </w:t>
      </w:r>
      <w:r>
        <w:rPr>
          <w:rStyle w:val="StyleUnderline"/>
          <w:u w:val="single"/>
        </w:rPr>
        <w:t xml:space="preserve">This shift holds </w:t>
      </w:r>
      <w:r>
        <w:rPr>
          <w:rStyle w:val="Emphasis"/>
          <w:highlight w:val="cyan"/>
        </w:rPr>
        <w:t xml:space="preserve">real potential</w:t>
      </w:r>
      <w:r>
        <w:rPr>
          <w:rStyle w:val="StyleUnderline"/>
          <w:u w:val="single"/>
          <w:highlight w:val="cyan"/>
        </w:rPr>
        <w:t xml:space="preserve"> to</w:t>
      </w:r>
      <w:r>
        <w:rPr>
          <w:sz w:val="16"/>
          <w:szCs w:val="16"/>
        </w:rPr>
        <w:t xml:space="preserve"> meaningfully </w:t>
      </w:r>
      <w:r>
        <w:rPr>
          <w:rStyle w:val="StyleUnderline"/>
          <w:u w:val="single"/>
          <w:highlight w:val="cyan"/>
        </w:rPr>
        <w:t xml:space="preserve">improve affordability</w:t>
      </w:r>
      <w:r>
        <w:rPr>
          <w:sz w:val="16"/>
          <w:szCs w:val="16"/>
        </w:rPr>
        <w:t xml:space="preserve">, with adoption of the latest technologies, including AI, estimated to result in net </w:t>
      </w:r>
      <w:r>
        <w:rPr>
          <w:rStyle w:val="StyleUnderline"/>
          <w:u w:val="single"/>
          <w:highlight w:val="cyan"/>
        </w:rPr>
        <w:t xml:space="preserve">saving</w:t>
      </w:r>
      <w:r>
        <w:rPr>
          <w:rStyle w:val="StyleUnderline"/>
          <w:u w:val="single"/>
        </w:rPr>
        <w:t xml:space="preserve">s of 5 to </w:t>
      </w:r>
      <w:r>
        <w:rPr>
          <w:rStyle w:val="Emphasis"/>
          <w:highlight w:val="cyan"/>
        </w:rPr>
        <w:t xml:space="preserve">10 percent</w:t>
      </w:r>
      <w:r>
        <w:rPr>
          <w:rStyle w:val="StyleUnderline"/>
          <w:u w:val="single"/>
          <w:highlight w:val="cyan"/>
        </w:rPr>
        <w:t xml:space="preserve"> of healthcare spending</w:t>
      </w:r>
      <w:r>
        <w:rPr>
          <w:sz w:val="16"/>
          <w:szCs w:val="16"/>
        </w:rPr>
        <w:t xml:space="preserve">, according to a study coauthored by McKinsey and published by the National Bureau of Economic Research.20 Importantly, harnessing AI can also build trust, empower patients, and enhance engagement between patients and the healthcare system. In a recent study, licensed clinicians rated about 78 percent of chatbot-generated medical responses to consumer questions as “good” or “very good.” Compared with physicians’ replies, gen AI medical responses were rated “empathetic” or “very empathetic” at a rate roughly 40 percentage points higher.21</w:t>
      </w:r>
    </w:p>
    <w:p>
      <w:pPr>
        <w:pStyle w:val="Heading3"/>
      </w:pPr>
      <w:bookmarkStart w:id="55" w:name="pmd-heading-10152c24-a31a-492b-bbe7-544b95c9739f"/>
      <w:r>
        <w:t xml:space="preserve">AT: Healthcare Stocks Low---2NC</w:t>
      </w:r>
      <w:bookmarkEnd w:id="55"/>
    </w:p>
    <w:p>
      <w:pPr>
        <w:pStyle w:val="Heading4"/>
      </w:pPr>
      <w:bookmarkStart w:id="56" w:name="pmd-heading-2deba628-d53b-4fe6-a47d-a015aaa8016e"/>
      <w:r>
        <w:t xml:space="preserve">Healthcare insurance stocks remain a </w:t>
      </w:r>
      <w:r>
        <w:rPr>
          <w:u w:val="single"/>
        </w:rPr>
        <w:t xml:space="preserve">staple </w:t>
      </w:r>
      <w:r>
        <w:t xml:space="preserve">in the domestic economy</w:t>
      </w:r>
      <w:bookmarkEnd w:id="56"/>
    </w:p>
    <w:p>
      <w:r>
        <w:rPr>
          <w:rStyle w:val="Style13ptBold"/>
        </w:rPr>
        <w:t xml:space="preserve">Halley 7/6 </w:t>
      </w:r>
      <w:r>
        <w:rPr>
          <w:rStyle w:val="Style13ptBold"/>
          <w:b w:val="0"/>
        </w:rPr>
        <w:t xml:space="preserve">[</w:t>
      </w:r>
      <w:r>
        <w:rPr>
          <w:rStyle w:val="Style13ptBold"/>
          <w:sz w:val="22"/>
          <w:szCs w:val="22"/>
        </w:rPr>
        <w:t xml:space="preserve">James Halley </w:t>
      </w:r>
      <w:r>
        <w:rPr>
          <w:rStyle w:val="Style13ptBold"/>
          <w:b w:val="0"/>
          <w:sz w:val="22"/>
          <w:szCs w:val="22"/>
        </w:rPr>
        <w:t xml:space="preserve">is an </w:t>
      </w:r>
      <w:r>
        <w:t xml:space="preserve">experienced writer and editor with a demonstrated history of working in journalism. </w:t>
      </w:r>
      <w:r>
        <w:rPr>
          <w:shd w:val="clear" w:color="auto" w:fill="FFFFFF"/>
        </w:rPr>
        <w:t xml:space="preserve">He has spent more than 40 years in journalism, most recently as an equities analyst for The Motley Fool.</w:t>
      </w:r>
      <w:r>
        <w:rPr>
          <w:sz w:val="24"/>
          <w:szCs w:val="24"/>
        </w:rPr>
        <w:t xml:space="preserve"> </w:t>
      </w:r>
      <w:r>
        <w:t xml:space="preserve">Strong media and communication professional skilled in AP Stylebook, News Writing, Headline Writing, Breaking News, and Journalism.; Motley Fool, J.H.T. (2026). 3 Stocks to Buy and Hold: The Long-Term Play for Your Portfolio\ Yahoo Finance. Available at: https://finance.yahoo.com/healthcare/articles/3-stocks-buy-hold-long-125000296.html [Accessed 10 July 2026].</w:t>
      </w:r>
    </w:p>
    <w:p/>
    <w:p>
      <w:r>
        <w:rPr>
          <w:color w:val="000000"/>
          <w:sz w:val="18"/>
          <w:szCs w:val="18"/>
        </w:rPr>
        <w:t xml:space="preserve">UnitedHealth Group's duality and size help it dominate</w:t>
      </w:r>
    </w:p>
    <w:p>
      <w:r>
        <w:rPr>
          <w:color w:val="000000"/>
          <w:sz w:val="24"/>
          <w:szCs w:val="24"/>
        </w:rPr>
        <w:t xml:space="preserve">Rather than betting on which manufacturer produces a drug or device, </w:t>
      </w:r>
      <w:r>
        <w:rPr>
          <w:rStyle w:val="Emphasis"/>
          <w:sz w:val="24"/>
          <w:szCs w:val="24"/>
          <w:highlight w:val="cyan"/>
        </w:rPr>
        <w:t xml:space="preserve">UnitedHealth</w:t>
      </w:r>
      <w:r>
        <w:rPr>
          <w:color w:val="000000"/>
          <w:sz w:val="24"/>
          <w:szCs w:val="24"/>
        </w:rPr>
        <w:t xml:space="preserve"> </w:t>
      </w:r>
      <w:r>
        <w:rPr>
          <w:rStyle w:val="StyleUnderline"/>
          <w:sz w:val="24"/>
          <w:szCs w:val="24"/>
          <w:u w:val="single"/>
        </w:rPr>
        <w:t xml:space="preserve">lets you invest in the company that manages the system's capital flow. As the </w:t>
      </w:r>
      <w:r>
        <w:rPr>
          <w:rStyle w:val="StyleUnderline"/>
          <w:sz w:val="24"/>
          <w:szCs w:val="24"/>
          <w:u w:val="single"/>
          <w:highlight w:val="cyan"/>
        </w:rPr>
        <w:t xml:space="preserve">largest private health insurer in the U.S.,</w:t>
      </w:r>
      <w:r>
        <w:rPr>
          <w:rStyle w:val="StyleUnderline"/>
          <w:sz w:val="24"/>
          <w:szCs w:val="24"/>
          <w:u w:val="single"/>
        </w:rPr>
        <w:t xml:space="preserve"> it </w:t>
      </w:r>
      <w:r>
        <w:rPr>
          <w:rStyle w:val="StyleUnderline"/>
          <w:sz w:val="24"/>
          <w:szCs w:val="24"/>
          <w:u w:val="single"/>
          <w:highlight w:val="cyan"/>
        </w:rPr>
        <w:t xml:space="preserve">sits</w:t>
      </w:r>
      <w:r>
        <w:rPr>
          <w:rStyle w:val="StyleUnderline"/>
          <w:sz w:val="24"/>
          <w:szCs w:val="24"/>
          <w:u w:val="single"/>
        </w:rPr>
        <w:t xml:space="preserve"> squarely </w:t>
      </w:r>
      <w:r>
        <w:rPr>
          <w:rStyle w:val="Emphasis"/>
          <w:sz w:val="24"/>
          <w:szCs w:val="24"/>
          <w:highlight w:val="cyan"/>
        </w:rPr>
        <w:t xml:space="preserve">at the center of the domestic economy</w:t>
      </w:r>
      <w:r>
        <w:rPr>
          <w:color w:val="000000"/>
          <w:sz w:val="24"/>
          <w:szCs w:val="24"/>
        </w:rPr>
        <w:t xml:space="preserve">.</w:t>
      </w:r>
    </w:p>
    <w:p>
      <w:r>
        <w:rPr>
          <w:color w:val="000000"/>
          <w:sz w:val="24"/>
          <w:szCs w:val="24"/>
        </w:rPr>
        <w:t xml:space="preserve">UnitedHealth Group's real strength lies in its dual-engine model. Beyond traditional health insurance, its Optum division manages data analytics, pharmacy care, and direct healthcare delivery. By </w:t>
      </w:r>
      <w:r>
        <w:rPr>
          <w:rStyle w:val="Emphasis"/>
          <w:sz w:val="24"/>
          <w:szCs w:val="24"/>
          <w:highlight w:val="cyan"/>
        </w:rPr>
        <w:t xml:space="preserve">serving its own insurance members</w:t>
      </w:r>
      <w:r>
        <w:rPr>
          <w:rStyle w:val="Emphasis"/>
          <w:sz w:val="24"/>
          <w:szCs w:val="24"/>
        </w:rPr>
        <w:t xml:space="preserve"> </w:t>
      </w:r>
      <w:r>
        <w:rPr>
          <w:color w:val="000000"/>
          <w:sz w:val="24"/>
          <w:szCs w:val="24"/>
        </w:rPr>
        <w:t xml:space="preserve">through its own Optum clinics and pharmacies, it </w:t>
      </w:r>
      <w:r>
        <w:rPr>
          <w:rStyle w:val="Emphasis"/>
          <w:sz w:val="24"/>
          <w:szCs w:val="24"/>
          <w:highlight w:val="cyan"/>
        </w:rPr>
        <w:t xml:space="preserve">effectively captures profits</w:t>
      </w:r>
      <w:r>
        <w:rPr>
          <w:rStyle w:val="Emphasis"/>
          <w:sz w:val="24"/>
          <w:szCs w:val="24"/>
        </w:rPr>
        <w:t xml:space="preserve"> </w:t>
      </w:r>
      <w:r>
        <w:rPr>
          <w:color w:val="000000"/>
          <w:sz w:val="24"/>
          <w:szCs w:val="24"/>
        </w:rPr>
        <w:t xml:space="preserve">on both ends of the healthcare delivery pipeline, a vertical integration advantage.</w:t>
      </w:r>
    </w:p>
    <w:p>
      <w:r>
        <w:rPr>
          <w:color w:val="000000"/>
          <w:sz w:val="24"/>
          <w:szCs w:val="24"/>
        </w:rPr>
        <w:t xml:space="preserve">UnitedHealthcare Group reported first-quarter </w:t>
      </w:r>
      <w:r>
        <w:rPr>
          <w:rStyle w:val="Emphasis"/>
          <w:sz w:val="24"/>
          <w:szCs w:val="24"/>
          <w:highlight w:val="cyan"/>
        </w:rPr>
        <w:t xml:space="preserve">revenue of $111.7 billion, up 2% year over year, led by its UnitedHealthcare segment at $86.3 billion, up 2%</w:t>
      </w:r>
      <w:r>
        <w:rPr>
          <w:color w:val="000000"/>
          <w:sz w:val="24"/>
          <w:szCs w:val="24"/>
        </w:rPr>
        <w:t xml:space="preserve"> from the first quarter of 2025. EPS was $6.90, up less than 1%, year over year. It said it expects full-year EPS of more than $17.35, up at least by 31%.</w:t>
      </w:r>
    </w:p>
    <w:p>
      <w:r>
        <w:rPr>
          <w:rStyle w:val="Emphasis"/>
          <w:highlight w:val="cyan"/>
        </w:rPr>
        <w:t xml:space="preserve">UnitedHealth Group generates</w:t>
      </w:r>
      <w:r>
        <w:rPr>
          <w:rStyle w:val="Emphasis"/>
        </w:rPr>
        <w:t xml:space="preserve"> </w:t>
      </w:r>
      <w:r>
        <w:rPr>
          <w:color w:val="000000"/>
          <w:sz w:val="24"/>
          <w:szCs w:val="24"/>
        </w:rPr>
        <w:t xml:space="preserve">huge, </w:t>
      </w:r>
      <w:r>
        <w:rPr>
          <w:rStyle w:val="Emphasis"/>
          <w:highlight w:val="cyan"/>
        </w:rPr>
        <w:t xml:space="preserve">steady free cash flows,</w:t>
      </w:r>
      <w:r>
        <w:rPr>
          <w:color w:val="000000"/>
          <w:sz w:val="24"/>
          <w:szCs w:val="24"/>
        </w:rPr>
        <w:t xml:space="preserve"> including $8.9 billion in the first quarter, or 1.4 times net income. </w:t>
      </w:r>
      <w:r>
        <w:rPr>
          <w:color w:val="000000"/>
          <w:sz w:val="16"/>
          <w:szCs w:val="16"/>
        </w:rPr>
        <w:t xml:space="preserve">While it has only raised its dividend for 17 consecutive years, its 2.1% yield is similar to those of Johnson &amp; Johnson and Abbott, and it has boosted its dividend at a higher rate during the past decade.</w:t>
      </w:r>
    </w:p>
    <w:p/>
    <w:p>
      <w:pPr>
        <w:pStyle w:val="Heading4"/>
      </w:pPr>
      <w:bookmarkStart w:id="57" w:name="pmd-heading-e89b92f1-1eac-4c6d-b649-501b40ffd2f0"/>
      <w:r>
        <w:t xml:space="preserve">Major healthcare insurance companies currently dominate the stock market.</w:t>
      </w:r>
      <w:bookmarkEnd w:id="57"/>
    </w:p>
    <w:p>
      <w:r>
        <w:rPr>
          <w:rStyle w:val="Style13ptBold"/>
        </w:rPr>
        <w:t xml:space="preserve">South 7/10 </w:t>
      </w:r>
      <w:r>
        <w:rPr>
          <w:rStyle w:val="Style13ptBold"/>
          <w:b w:val="0"/>
        </w:rPr>
        <w:t xml:space="preserve">[</w:t>
      </w:r>
      <w:r>
        <w:rPr>
          <w:b/>
        </w:rPr>
        <w:t xml:space="preserve">Joel South</w:t>
      </w:r>
      <w:r>
        <w:t xml:space="preserve"> covers large-cap stocks, dividend investing, and major market trends, with a focus on earnings analysis, valuation, and turning complex data into actionable insights for investors. He brings more than 15 years of experience as an investor and financial journalist, including 12 years at The Motley Fool, where he served as an investment analyst, Bureau Chief, and later led the Fool.com investing news desk. He has also co-hosted an investing podcast and appeared across TV and radio discussing market trends. South, J. (2026, July 10). The Main Reason Behind Buying UnitedHealth Before July 16. 24/7 Wall St. https://247wallst.com/investing/2026/07/10/the main-reason-behind-buying-unitedhealth-before-july-16/]</w:t>
      </w:r>
    </w:p>
    <w:p/>
    <w:p>
      <w:r>
        <w:t xml:space="preserve">Q1 2026 was the inflection. </w:t>
      </w:r>
      <w:r>
        <w:rPr>
          <w:rStyle w:val="Emphasis"/>
          <w:highlight w:val="cyan"/>
        </w:rPr>
        <w:t xml:space="preserve">UNH delivered adjusted EPS</w:t>
      </w:r>
      <w:r>
        <w:rPr>
          <w:rStyle w:val="Emphasis"/>
        </w:rPr>
        <w:t xml:space="preserve"> of $7.23 versus a $6.60 consensus, a 9.55% beat, while the medical care ratio improved</w:t>
      </w:r>
      <w:r>
        <w:t xml:space="preserve"> 90 basis points to 83.9%.</w:t>
      </w:r>
      <w:r>
        <w:rPr>
          <w:rStyle w:val="StyleUnderline"/>
          <w:u w:val="single"/>
        </w:rPr>
        <w:t xml:space="preserve"> </w:t>
      </w:r>
      <w:r>
        <w:rPr>
          <w:rStyle w:val="Emphasis"/>
          <w:highlight w:val="cyan"/>
        </w:rPr>
        <w:t xml:space="preserve">Operating cash flow jumped</w:t>
      </w:r>
      <w:r>
        <w:rPr>
          <w:rStyle w:val="StyleUnderline"/>
          <w:u w:val="single"/>
        </w:rPr>
        <w:t xml:space="preserve"> to </w:t>
      </w:r>
      <w:r>
        <w:rPr>
          <w:rStyle w:val="Emphasis"/>
        </w:rPr>
        <w:t xml:space="preserve">$8.9 billion,</w:t>
      </w:r>
      <w:r>
        <w:rPr>
          <w:rStyle w:val="StyleUnderline"/>
          <w:u w:val="single"/>
        </w:rPr>
        <w:t xml:space="preserve"> up </w:t>
      </w:r>
      <w:r>
        <w:rPr>
          <w:rStyle w:val="StyleUnderline"/>
          <w:u w:val="single"/>
          <w:highlight w:val="cyan"/>
        </w:rPr>
        <w:t xml:space="preserve">63.34% year over year</w:t>
      </w:r>
      <w:r>
        <w:rPr>
          <w:rStyle w:val="StyleUnderline"/>
          <w:u w:val="single"/>
        </w:rPr>
        <w:t xml:space="preserve">.</w:t>
      </w:r>
      <w:r>
        <w:t xml:space="preserve"> That is disciplined pricing hitting the P&amp;L, exactly the signal CEO Stephen Hemsley was hired back to produce.</w:t>
      </w:r>
    </w:p>
    <w:p>
      <w:r>
        <w:rPr>
          <w:sz w:val="21"/>
          <w:szCs w:val="21"/>
        </w:rPr>
        <w:t xml:space="preserve">Guidance Was Raised and the Valuation Is Reasonable</w:t>
      </w:r>
    </w:p>
    <w:p>
      <w:r>
        <w:rPr>
          <w:rStyle w:val="Emphasis"/>
        </w:rPr>
        <w:t xml:space="preserve">Management pushed 2026 adjusted EPS </w:t>
      </w:r>
      <w:r>
        <w:rPr>
          <w:rStyle w:val="StyleUnderline"/>
          <w:u w:val="single"/>
        </w:rPr>
        <w:t xml:space="preserve">guidance to </w:t>
      </w:r>
      <w:r>
        <w:rPr>
          <w:rStyle w:val="Emphasis"/>
          <w:highlight w:val="cyan"/>
        </w:rPr>
        <w:t xml:space="preserve">greater than $18.25 per share</w:t>
      </w:r>
      <w:r>
        <w:rPr>
          <w:rStyle w:val="StyleUnderline"/>
          <w:u w:val="single"/>
        </w:rPr>
        <w:t xml:space="preserve">, above the prior above-$17.75 mark.</w:t>
      </w:r>
      <w:r>
        <w:t xml:space="preserve"> That works out to roughly 23 times forward earnings, with the analyst target at $418.04 and 23 buy or strong-buy ratings stacked against a single sell. Polymarket is currently pricing a 71% probability of a Q2 beat.</w:t>
      </w:r>
    </w:p>
    <w:p>
      <w:r>
        <w:t xml:space="preserve">The Retirement Investor’s Cash Machine</w:t>
      </w:r>
    </w:p>
    <w:p>
      <w:r>
        <w:t xml:space="preserve">For an income-focused retiree, the </w:t>
      </w:r>
      <w:r>
        <w:rPr>
          <w:rStyle w:val="Emphasis"/>
          <w:highlight w:val="cyan"/>
        </w:rPr>
        <w:t xml:space="preserve">capital return schedule is the prize</w:t>
      </w:r>
      <w:r>
        <w:t xml:space="preserve">. </w:t>
      </w:r>
      <w:r>
        <w:rPr>
          <w:rStyle w:val="StyleUnderline"/>
          <w:u w:val="single"/>
        </w:rPr>
        <w:t xml:space="preserve">UNH plans roughly $8.0 billion in dividends and $2.5 billion in buybacks in 2026, with a $2 billion buyback tranche completed by end of Q2. The yield sits at 2.15% on an $8.84 annual payout. History says beats get paid: T</w:t>
      </w:r>
      <w:r>
        <w:t xml:space="preserve">he Q1 report produced a 6.96% same-day gain and a 10.54% 30-day return, outrunning both the S&amp;P 500 and the Nasdaq 100. If you want the Buffett-style approach to blue-chip income, our </w:t>
      </w:r>
      <w:hyperlink r:id="rId40" w:history="1">
        <w:r>
          <w:t xml:space="preserve">Never Touch the Principal</w:t>
        </w:r>
      </w:hyperlink>
      <w:r>
        <w:t xml:space="preserve"> framework is built around exactly these kinds of compounders.</w:t>
      </w:r>
    </w:p>
    <w:p/>
    <w:p>
      <w:pPr>
        <w:pStyle w:val="Heading3"/>
      </w:pPr>
      <w:bookmarkStart w:id="58" w:name="pmd-heading-66c277a2-ef67-4ec8-b407-3f7b5190e130"/>
      <w:r>
        <w:t xml:space="preserve">AT: Bubbles/Speculation – TL – 2NC</w:t>
      </w:r>
      <w:bookmarkEnd w:id="58"/>
    </w:p>
    <w:p>
      <w:pPr>
        <w:pStyle w:val="Heading4"/>
      </w:pPr>
      <w:bookmarkStart w:id="59" w:name="pmd-heading-fb4c9e5e-04c3-4aa5-86ae-95278f7d6891"/>
      <w:r>
        <w:rPr>
          <w:rStyle w:val="Style13ptBold"/>
          <w:b/>
        </w:rPr>
        <w:t xml:space="preserve">Bubbles lead to infrastructure investment necessary for innovation which prevents stagnation.</w:t>
      </w:r>
      <w:bookmarkEnd w:id="59"/>
    </w:p>
    <w:p>
      <w:r>
        <w:rPr>
          <w:rStyle w:val="Style13ptBold"/>
        </w:rPr>
        <w:t xml:space="preserve">Carlson 24. </w:t>
      </w:r>
      <w:r>
        <w:t xml:space="preserve">[Carlson, Ben. Ben Carlson is the author of four books about saving, investing and money. In 2017,  He was named to the Investment News 40 Under 40 list of top financial advisors. He’s the Director of Institutional Asset Management at Ritholtz Wealth Management.  “Do We Need More Bubbles? - A Wealth of Common Sense.” </w:t>
      </w:r>
      <w:r>
        <w:rPr>
          <w:i/>
          <w:iCs/>
        </w:rPr>
        <w:t xml:space="preserve">A Wealth of Common Sense</w:t>
      </w:r>
      <w:r>
        <w:t xml:space="preserve">, Dec. 2024, https://awealthofcommonsense.com/2024/12/do-we-need-more-bubbles/.] Accessed 9 July 2026.</w:t>
      </w:r>
    </w:p>
    <w:p>
      <w:r>
        <w:rPr>
          <w:sz w:val="16"/>
          <w:szCs w:val="16"/>
        </w:rPr>
        <w:t xml:space="preserve">The inevitable bust after the boom is always painful but </w:t>
      </w:r>
      <w:r>
        <w:rPr>
          <w:rStyle w:val="StyleUnderline"/>
          <w:u w:val="single"/>
          <w:highlight w:val="cyan"/>
        </w:rPr>
        <w:t xml:space="preserve">bubbles can be a net positive</w:t>
      </w:r>
      <w:r>
        <w:rPr>
          <w:rStyle w:val="StyleUnderline"/>
          <w:u w:val="single"/>
        </w:rPr>
        <w:t xml:space="preserve"> in certain cases</w:t>
      </w:r>
      <w:r>
        <w:rPr>
          <w:sz w:val="16"/>
          <w:szCs w:val="16"/>
        </w:rPr>
        <w:t xml:space="preserve">. The pandemic-induced mania caused a bunch of people to invest in the stock market for the first time. Other </w:t>
      </w:r>
      <w:r>
        <w:rPr>
          <w:rStyle w:val="StyleUnderline"/>
          <w:u w:val="single"/>
        </w:rPr>
        <w:t xml:space="preserve">bubbles have </w:t>
      </w:r>
      <w:r>
        <w:rPr>
          <w:rStyle w:val="StyleUnderline"/>
          <w:u w:val="single"/>
          <w:highlight w:val="cyan"/>
        </w:rPr>
        <w:t xml:space="preserve">led to</w:t>
      </w:r>
      <w:r>
        <w:rPr>
          <w:rStyle w:val="StyleUnderline"/>
          <w:u w:val="single"/>
        </w:rPr>
        <w:t xml:space="preserve"> massive </w:t>
      </w:r>
      <w:r>
        <w:rPr>
          <w:rStyle w:val="StyleUnderline"/>
          <w:u w:val="single"/>
          <w:highlight w:val="cyan"/>
        </w:rPr>
        <w:t xml:space="preserve">infrastructure investment</w:t>
      </w:r>
      <w:r>
        <w:rPr>
          <w:rStyle w:val="StyleUnderline"/>
          <w:u w:val="single"/>
        </w:rPr>
        <w:t xml:space="preserve">. </w:t>
      </w:r>
      <w:r>
        <w:rPr>
          <w:sz w:val="16"/>
          <w:szCs w:val="16"/>
        </w:rPr>
        <w:t xml:space="preserve">Here’s what </w:t>
      </w:r>
      <w:r>
        <w:rPr>
          <w:sz w:val="26"/>
          <w:szCs w:val="26"/>
        </w:rPr>
        <w:t xml:space="preserve">I wrote</w:t>
      </w:r>
      <w:r>
        <w:rPr>
          <w:sz w:val="16"/>
          <w:szCs w:val="16"/>
        </w:rPr>
        <w:t xml:space="preserve"> on the subject a few years ago: </w:t>
      </w:r>
      <w:r>
        <w:rPr>
          <w:rStyle w:val="StyleUnderline"/>
          <w:u w:val="single"/>
        </w:rPr>
        <w:t xml:space="preserve">Too much </w:t>
      </w:r>
      <w:r>
        <w:rPr>
          <w:rStyle w:val="StyleUnderline"/>
          <w:u w:val="single"/>
          <w:highlight w:val="cyan"/>
        </w:rPr>
        <w:t xml:space="preserve">competition</w:t>
      </w:r>
      <w:r>
        <w:rPr>
          <w:rStyle w:val="StyleUnderline"/>
          <w:u w:val="single"/>
        </w:rPr>
        <w:t xml:space="preserve"> for investment, </w:t>
      </w:r>
      <w:r>
        <w:rPr>
          <w:rStyle w:val="StyleUnderline"/>
          <w:u w:val="single"/>
          <w:highlight w:val="cyan"/>
        </w:rPr>
        <w:t xml:space="preserve">overcapacity, and </w:t>
      </w:r>
      <w:r>
        <w:rPr>
          <w:rStyle w:val="StyleUnderline"/>
          <w:u w:val="single"/>
        </w:rPr>
        <w:t xml:space="preserve">lofty </w:t>
      </w:r>
      <w:r>
        <w:rPr>
          <w:rStyle w:val="StyleUnderline"/>
          <w:u w:val="single"/>
          <w:highlight w:val="cyan"/>
        </w:rPr>
        <w:t xml:space="preserve">expectations</w:t>
      </w:r>
      <w:r>
        <w:rPr>
          <w:rStyle w:val="StyleUnderline"/>
          <w:u w:val="single"/>
        </w:rPr>
        <w:t xml:space="preserve"> during a bubble can </w:t>
      </w:r>
      <w:r>
        <w:rPr>
          <w:rStyle w:val="StyleUnderline"/>
          <w:u w:val="single"/>
          <w:highlight w:val="cyan"/>
        </w:rPr>
        <w:t xml:space="preserve">lead to</w:t>
      </w:r>
      <w:r>
        <w:rPr>
          <w:rStyle w:val="StyleUnderline"/>
          <w:u w:val="single"/>
        </w:rPr>
        <w:t xml:space="preserve"> enormous </w:t>
      </w:r>
      <w:r>
        <w:rPr>
          <w:rStyle w:val="StyleUnderline"/>
          <w:u w:val="single"/>
          <w:highlight w:val="cyan"/>
        </w:rPr>
        <w:t xml:space="preserve">losses</w:t>
      </w:r>
      <w:r>
        <w:rPr>
          <w:i/>
          <w:iCs/>
          <w:sz w:val="16"/>
          <w:szCs w:val="16"/>
        </w:rPr>
        <w:t xml:space="preserve"> for those left holding the bag when the bubble eventually pops.</w:t>
      </w:r>
      <w:r>
        <w:rPr>
          <w:sz w:val="16"/>
          <w:szCs w:val="16"/>
        </w:rPr>
        <w:t xml:space="preserve"> </w:t>
      </w:r>
      <w:r>
        <w:rPr>
          <w:rStyle w:val="StyleUnderline"/>
          <w:u w:val="single"/>
          <w:highlight w:val="cyan"/>
        </w:rPr>
        <w:t xml:space="preserve">But if</w:t>
      </w:r>
      <w:r>
        <w:rPr>
          <w:rStyle w:val="StyleUnderline"/>
          <w:u w:val="single"/>
        </w:rPr>
        <w:t xml:space="preserve"> some of that </w:t>
      </w:r>
      <w:r>
        <w:rPr>
          <w:rStyle w:val="StyleUnderline"/>
          <w:u w:val="single"/>
          <w:highlight w:val="cyan"/>
        </w:rPr>
        <w:t xml:space="preserve">investment is</w:t>
      </w:r>
      <w:r>
        <w:rPr>
          <w:rStyle w:val="StyleUnderline"/>
          <w:u w:val="single"/>
        </w:rPr>
        <w:t xml:space="preserve"> used for </w:t>
      </w:r>
      <w:r>
        <w:rPr>
          <w:rStyle w:val="StyleUnderline"/>
          <w:u w:val="single"/>
          <w:highlight w:val="cyan"/>
        </w:rPr>
        <w:t xml:space="preserve">productive</w:t>
      </w:r>
      <w:r>
        <w:rPr>
          <w:rStyle w:val="StyleUnderline"/>
          <w:u w:val="single"/>
        </w:rPr>
        <w:t xml:space="preserve"> purposes, </w:t>
      </w:r>
      <w:r>
        <w:rPr>
          <w:rStyle w:val="StyleUnderline"/>
          <w:u w:val="single"/>
          <w:highlight w:val="cyan"/>
        </w:rPr>
        <w:t xml:space="preserve">it can lead to net gains for society</w:t>
      </w:r>
      <w:r>
        <w:rPr>
          <w:rStyle w:val="StyleUnderline"/>
          <w:u w:val="single"/>
        </w:rPr>
        <w:t xml:space="preserve"> when it’s put to productive use</w:t>
      </w:r>
      <w:r>
        <w:rPr>
          <w:i/>
          <w:iCs/>
          <w:sz w:val="16"/>
          <w:szCs w:val="16"/>
        </w:rPr>
        <w:t xml:space="preserve">. Before the dot-com bubble popped, </w:t>
      </w:r>
      <w:r>
        <w:rPr>
          <w:rStyle w:val="StyleUnderline"/>
          <w:u w:val="single"/>
          <w:highlight w:val="cyan"/>
        </w:rPr>
        <w:t xml:space="preserve">telecom</w:t>
      </w:r>
      <w:r>
        <w:rPr>
          <w:rStyle w:val="StyleUnderline"/>
          <w:u w:val="single"/>
        </w:rPr>
        <w:t xml:space="preserve"> companies </w:t>
      </w:r>
      <w:r>
        <w:rPr>
          <w:rStyle w:val="StyleUnderline"/>
          <w:u w:val="single"/>
          <w:highlight w:val="cyan"/>
        </w:rPr>
        <w:t xml:space="preserve">raised</w:t>
      </w:r>
      <w:r>
        <w:rPr>
          <w:rStyle w:val="StyleUnderline"/>
          <w:u w:val="single"/>
        </w:rPr>
        <w:t xml:space="preserve"> almost </w:t>
      </w:r>
      <w:r>
        <w:rPr>
          <w:rStyle w:val="StyleUnderline"/>
          <w:u w:val="single"/>
          <w:highlight w:val="cyan"/>
        </w:rPr>
        <w:t xml:space="preserve">$2 trillion in equity and $600 billion in debt from investors eager to bet</w:t>
      </w:r>
      <w:r>
        <w:rPr>
          <w:rStyle w:val="StyleUnderline"/>
          <w:u w:val="single"/>
        </w:rPr>
        <w:t xml:space="preserve"> on the future. </w:t>
      </w:r>
      <w:r>
        <w:rPr>
          <w:i/>
          <w:iCs/>
          <w:sz w:val="16"/>
          <w:szCs w:val="16"/>
        </w:rPr>
        <w:t xml:space="preserve">Those </w:t>
      </w:r>
      <w:r>
        <w:rPr>
          <w:rStyle w:val="StyleUnderline"/>
          <w:u w:val="single"/>
        </w:rPr>
        <w:t xml:space="preserve">companies </w:t>
      </w:r>
      <w:r>
        <w:rPr>
          <w:rStyle w:val="StyleUnderline"/>
          <w:u w:val="single"/>
          <w:highlight w:val="cyan"/>
        </w:rPr>
        <w:t xml:space="preserve">laid down more than 80 million miles of fiber optic cables</w:t>
      </w:r>
      <w:r>
        <w:rPr>
          <w:rStyle w:val="StyleUnderline"/>
          <w:u w:val="single"/>
        </w:rPr>
        <w:t xml:space="preserve">, which represented more than </w:t>
      </w:r>
      <w:r>
        <w:rPr>
          <w:rStyle w:val="StyleUnderline"/>
          <w:u w:val="single"/>
          <w:highlight w:val="cyan"/>
        </w:rPr>
        <w:t xml:space="preserve">three</w:t>
      </w:r>
      <w:r>
        <w:rPr>
          <w:rStyle w:val="StyleUnderline"/>
          <w:u w:val="single"/>
        </w:rPr>
        <w:t xml:space="preserve">-</w:t>
      </w:r>
      <w:r>
        <w:rPr>
          <w:rStyle w:val="StyleUnderline"/>
          <w:u w:val="single"/>
          <w:highlight w:val="cyan"/>
        </w:rPr>
        <w:t xml:space="preserve">quarters</w:t>
      </w:r>
      <w:r>
        <w:rPr>
          <w:rStyle w:val="StyleUnderline"/>
          <w:u w:val="single"/>
        </w:rPr>
        <w:t xml:space="preserve"> </w:t>
      </w:r>
      <w:r>
        <w:rPr>
          <w:rStyle w:val="StyleUnderline"/>
          <w:u w:val="single"/>
          <w:highlight w:val="cyan"/>
        </w:rPr>
        <w:t xml:space="preserve">of</w:t>
      </w:r>
      <w:r>
        <w:rPr>
          <w:rStyle w:val="StyleUnderline"/>
          <w:u w:val="single"/>
        </w:rPr>
        <w:t xml:space="preserve"> all </w:t>
      </w:r>
      <w:r>
        <w:rPr>
          <w:rStyle w:val="StyleUnderline"/>
          <w:u w:val="single"/>
          <w:highlight w:val="cyan"/>
        </w:rPr>
        <w:t xml:space="preserve">digital wiring</w:t>
      </w:r>
      <w:r>
        <w:rPr>
          <w:rStyle w:val="StyleUnderline"/>
          <w:u w:val="single"/>
        </w:rPr>
        <w:t xml:space="preserve"> </w:t>
      </w:r>
      <w:r>
        <w:rPr>
          <w:i/>
          <w:iCs/>
          <w:sz w:val="16"/>
          <w:szCs w:val="16"/>
        </w:rPr>
        <w:t xml:space="preserve">installed in the U.S. up to that point in all of history. There was so much overcapacity from this buildout, 85% of these fiber optic cables were still unused as of late-2005. Within four years of the end of the dot-com bubble, the cost of bandwidth had fallen by 90%.</w:t>
      </w:r>
      <w:r>
        <w:rPr>
          <w:sz w:val="16"/>
          <w:szCs w:val="16"/>
        </w:rPr>
        <w:t xml:space="preserve"> </w:t>
      </w:r>
      <w:r>
        <w:rPr>
          <w:i/>
          <w:iCs/>
          <w:sz w:val="16"/>
          <w:szCs w:val="16"/>
        </w:rPr>
        <w:t xml:space="preserve">So despite more people coming online by the day during this period, </w:t>
      </w:r>
      <w:r>
        <w:rPr>
          <w:rStyle w:val="StyleUnderline"/>
          <w:u w:val="single"/>
          <w:highlight w:val="cyan"/>
        </w:rPr>
        <w:t xml:space="preserve">costs fell and</w:t>
      </w:r>
      <w:r>
        <w:rPr>
          <w:rStyle w:val="StyleUnderline"/>
          <w:u w:val="single"/>
        </w:rPr>
        <w:t xml:space="preserve"> there was so much </w:t>
      </w:r>
      <w:r>
        <w:rPr>
          <w:rStyle w:val="StyleUnderline"/>
          <w:u w:val="single"/>
          <w:highlight w:val="cyan"/>
        </w:rPr>
        <w:t xml:space="preserve">capacity available</w:t>
      </w:r>
      <w:r>
        <w:rPr>
          <w:rStyle w:val="StyleUnderline"/>
          <w:u w:val="single"/>
        </w:rPr>
        <w:t xml:space="preserve"> that those who were left standing were able </w:t>
      </w:r>
      <w:r>
        <w:rPr>
          <w:rStyle w:val="StyleUnderline"/>
          <w:u w:val="single"/>
          <w:highlight w:val="cyan"/>
        </w:rPr>
        <w:t xml:space="preserve">to build</w:t>
      </w:r>
      <w:r>
        <w:rPr>
          <w:rStyle w:val="StyleUnderline"/>
          <w:u w:val="single"/>
        </w:rPr>
        <w:t xml:space="preserve"> out </w:t>
      </w:r>
      <w:r>
        <w:rPr>
          <w:rStyle w:val="StyleUnderline"/>
          <w:u w:val="single"/>
          <w:highlight w:val="cyan"/>
        </w:rPr>
        <w:t xml:space="preserve">the Internet</w:t>
      </w:r>
      <w:r>
        <w:rPr>
          <w:i/>
          <w:iCs/>
          <w:sz w:val="16"/>
          <w:szCs w:val="16"/>
        </w:rPr>
        <w:t xml:space="preserve"> as we know it today.</w:t>
      </w:r>
      <w:r>
        <w:rPr>
          <w:sz w:val="16"/>
          <w:szCs w:val="16"/>
        </w:rPr>
        <w:t xml:space="preserve"> </w:t>
      </w:r>
      <w:r>
        <w:rPr>
          <w:i/>
          <w:iCs/>
          <w:sz w:val="16"/>
          <w:szCs w:val="16"/>
        </w:rPr>
        <w:t xml:space="preserve">The </w:t>
      </w:r>
      <w:r>
        <w:rPr>
          <w:rStyle w:val="StyleUnderline"/>
          <w:u w:val="single"/>
        </w:rPr>
        <w:t xml:space="preserve">dot-com bubble laid the tracks for the Internet</w:t>
      </w:r>
      <w:r>
        <w:rPr>
          <w:i/>
          <w:iCs/>
          <w:sz w:val="16"/>
          <w:szCs w:val="16"/>
        </w:rPr>
        <w:t xml:space="preserve"> as we know it today.</w:t>
      </w:r>
      <w:r>
        <w:rPr>
          <w:sz w:val="16"/>
          <w:szCs w:val="16"/>
        </w:rPr>
        <w:t xml:space="preserve"> </w:t>
      </w:r>
      <w:r>
        <w:rPr>
          <w:rStyle w:val="StyleUnderline"/>
          <w:u w:val="single"/>
        </w:rPr>
        <w:t xml:space="preserve">Bubbles produce</w:t>
      </w:r>
      <w:r>
        <w:rPr>
          <w:sz w:val="16"/>
          <w:szCs w:val="16"/>
        </w:rPr>
        <w:t xml:space="preserve"> FOMO which eventually leads to financial losses but also the </w:t>
      </w:r>
      <w:r>
        <w:rPr>
          <w:rStyle w:val="StyleUnderline"/>
          <w:u w:val="single"/>
        </w:rPr>
        <w:t xml:space="preserve">potential for productive overinvestment. </w:t>
      </w:r>
      <w:r>
        <w:rPr>
          <w:sz w:val="16"/>
          <w:szCs w:val="16"/>
        </w:rPr>
        <w:t xml:space="preserve">In their new book </w:t>
      </w:r>
      <w:r>
        <w:rPr>
          <w:i/>
          <w:iCs/>
          <w:sz w:val="26"/>
          <w:szCs w:val="26"/>
        </w:rPr>
        <w:t xml:space="preserve">Boom: Bubbles and the End of Stagnation</w:t>
      </w:r>
      <w:r>
        <w:rPr>
          <w:sz w:val="16"/>
          <w:szCs w:val="16"/>
        </w:rPr>
        <w:t xml:space="preserve">, Bryne Hobart and Tobias Huber make the case that we need more productive bubbles: </w:t>
      </w:r>
      <w:r>
        <w:rPr>
          <w:i/>
          <w:iCs/>
          <w:sz w:val="16"/>
          <w:szCs w:val="16"/>
        </w:rPr>
        <w:t xml:space="preserve">Ultimately, this book </w:t>
      </w:r>
      <w:r>
        <w:rPr>
          <w:rStyle w:val="StyleUnderline"/>
          <w:u w:val="single"/>
        </w:rPr>
        <w:t xml:space="preserve">argues that </w:t>
      </w:r>
      <w:r>
        <w:rPr>
          <w:rStyle w:val="StyleUnderline"/>
          <w:u w:val="single"/>
          <w:highlight w:val="cyan"/>
        </w:rPr>
        <w:t xml:space="preserve">bubbles</w:t>
      </w:r>
      <w:r>
        <w:rPr>
          <w:sz w:val="16"/>
          <w:szCs w:val="16"/>
        </w:rPr>
        <w:t xml:space="preserve">, properly understood</w:t>
      </w:r>
      <w:r>
        <w:rPr>
          <w:rStyle w:val="StyleUnderline"/>
          <w:u w:val="single"/>
        </w:rPr>
        <w:t xml:space="preserve">, have been the</w:t>
      </w:r>
      <w:r>
        <w:rPr>
          <w:sz w:val="16"/>
          <w:szCs w:val="16"/>
        </w:rPr>
        <w:t xml:space="preserve"> </w:t>
      </w:r>
      <w:r>
        <w:rPr>
          <w:rStyle w:val="StyleUnderline"/>
          <w:u w:val="single"/>
          <w:highlight w:val="cyan"/>
        </w:rPr>
        <w:t xml:space="preserve">driving force in escaping economic stagnation</w:t>
      </w:r>
      <w:r>
        <w:rPr>
          <w:rStyle w:val="StyleUnderline"/>
          <w:u w:val="single"/>
        </w:rPr>
        <w:t xml:space="preserve">, and will </w:t>
      </w:r>
      <w:r>
        <w:rPr>
          <w:rStyle w:val="StyleUnderline"/>
          <w:u w:val="single"/>
          <w:highlight w:val="cyan"/>
        </w:rPr>
        <w:t xml:space="preserve">drive</w:t>
      </w:r>
      <w:r>
        <w:rPr>
          <w:rStyle w:val="StyleUnderline"/>
          <w:u w:val="single"/>
        </w:rPr>
        <w:t xml:space="preserve"> further </w:t>
      </w:r>
      <w:r>
        <w:rPr>
          <w:rStyle w:val="StyleUnderline"/>
          <w:u w:val="single"/>
          <w:highlight w:val="cyan"/>
        </w:rPr>
        <w:t xml:space="preserve">advancements</w:t>
      </w:r>
      <w:r>
        <w:rPr>
          <w:rStyle w:val="StyleUnderline"/>
          <w:u w:val="single"/>
        </w:rPr>
        <w:t xml:space="preserve"> to come. </w:t>
      </w:r>
      <w:r>
        <w:rPr>
          <w:rStyle w:val="StyleUnderline"/>
          <w:u w:val="single"/>
          <w:highlight w:val="cyan"/>
        </w:rPr>
        <w:t xml:space="preserve">By generating positive feedback cycles of</w:t>
      </w:r>
      <w:r>
        <w:rPr>
          <w:rStyle w:val="StyleUnderline"/>
          <w:u w:val="single"/>
        </w:rPr>
        <w:t xml:space="preserve"> excessive </w:t>
      </w:r>
      <w:r>
        <w:rPr>
          <w:rStyle w:val="StyleUnderline"/>
          <w:u w:val="single"/>
          <w:highlight w:val="cyan"/>
        </w:rPr>
        <w:t xml:space="preserve">enthusiasm and investment</w:t>
      </w:r>
      <w:r>
        <w:rPr>
          <w:rStyle w:val="StyleUnderline"/>
          <w:u w:val="single"/>
        </w:rPr>
        <w:t xml:space="preserve">, certain financial </w:t>
      </w:r>
      <w:r>
        <w:rPr>
          <w:rStyle w:val="StyleUnderline"/>
          <w:u w:val="single"/>
          <w:highlight w:val="cyan"/>
        </w:rPr>
        <w:t xml:space="preserve">bubbles mobilize</w:t>
      </w:r>
      <w:r>
        <w:rPr>
          <w:rStyle w:val="StyleUnderline"/>
          <w:u w:val="single"/>
        </w:rPr>
        <w:t xml:space="preserve"> the </w:t>
      </w:r>
      <w:r>
        <w:rPr>
          <w:rStyle w:val="StyleUnderline"/>
          <w:u w:val="single"/>
          <w:highlight w:val="cyan"/>
        </w:rPr>
        <w:t xml:space="preserve">capital</w:t>
      </w:r>
      <w:r>
        <w:rPr>
          <w:rStyle w:val="StyleUnderline"/>
          <w:u w:val="single"/>
        </w:rPr>
        <w:t xml:space="preserve"> necessary </w:t>
      </w:r>
      <w:r>
        <w:rPr>
          <w:rStyle w:val="StyleUnderline"/>
          <w:u w:val="single"/>
          <w:highlight w:val="cyan"/>
        </w:rPr>
        <w:t xml:space="preserve">to fund disruptive technologies</w:t>
      </w:r>
      <w:r>
        <w:rPr>
          <w:rStyle w:val="StyleUnderline"/>
          <w:u w:val="single"/>
        </w:rPr>
        <w:t xml:space="preserve"> at the frontier of innovation </w:t>
      </w:r>
      <w:r>
        <w:rPr>
          <w:rStyle w:val="StyleUnderline"/>
          <w:u w:val="single"/>
          <w:highlight w:val="cyan"/>
        </w:rPr>
        <w:t xml:space="preserve">and accelerate breakthroughs</w:t>
      </w:r>
      <w:r>
        <w:rPr>
          <w:rStyle w:val="StyleUnderline"/>
          <w:u w:val="single"/>
        </w:rPr>
        <w:t xml:space="preserve"> in science, technology, and engineering</w:t>
      </w:r>
      <w:r>
        <w:rPr>
          <w:i/>
          <w:iCs/>
          <w:sz w:val="16"/>
          <w:szCs w:val="16"/>
        </w:rPr>
        <w:t xml:space="preserve">. Crucially, such </w:t>
      </w:r>
      <w:r>
        <w:rPr>
          <w:rStyle w:val="StyleUnderline"/>
          <w:u w:val="single"/>
          <w:highlight w:val="cyan"/>
        </w:rPr>
        <w:t xml:space="preserve">bubbles decouple</w:t>
      </w:r>
      <w:r>
        <w:rPr>
          <w:rStyle w:val="StyleUnderline"/>
          <w:u w:val="single"/>
        </w:rPr>
        <w:t xml:space="preserve"> </w:t>
      </w:r>
      <w:r>
        <w:rPr>
          <w:rStyle w:val="StyleUnderline"/>
          <w:u w:val="single"/>
          <w:highlight w:val="cyan"/>
        </w:rPr>
        <w:t xml:space="preserve">investment</w:t>
      </w:r>
      <w:r>
        <w:rPr>
          <w:rStyle w:val="StyleUnderline"/>
          <w:u w:val="single"/>
        </w:rPr>
        <w:t xml:space="preserve"> </w:t>
      </w:r>
      <w:r>
        <w:rPr>
          <w:sz w:val="16"/>
          <w:szCs w:val="16"/>
        </w:rPr>
        <w:t xml:space="preserve">from purely rational, backward-looking expectations of economic return, which correspondingly</w:t>
      </w:r>
      <w:r>
        <w:rPr>
          <w:rStyle w:val="StyleUnderline"/>
          <w:u w:val="single"/>
        </w:rPr>
        <w:t xml:space="preserve"> </w:t>
      </w:r>
      <w:r>
        <w:rPr>
          <w:rStyle w:val="StyleUnderline"/>
          <w:u w:val="single"/>
          <w:highlight w:val="cyan"/>
        </w:rPr>
        <w:t xml:space="preserve">reduces risk aversion. Therein lies</w:t>
      </w:r>
      <w:r>
        <w:rPr>
          <w:rStyle w:val="StyleUnderline"/>
          <w:u w:val="single"/>
        </w:rPr>
        <w:t xml:space="preserve"> our </w:t>
      </w:r>
      <w:r>
        <w:rPr>
          <w:rStyle w:val="StyleUnderline"/>
          <w:u w:val="single"/>
          <w:highlight w:val="cyan"/>
        </w:rPr>
        <w:t xml:space="preserve">escape from the Great Stagnation.</w:t>
      </w:r>
      <w:r>
        <w:rPr>
          <w:rStyle w:val="StyleUnderline"/>
          <w:u w:val="single"/>
        </w:rPr>
        <w:t xml:space="preserve"> </w:t>
      </w:r>
      <w:r>
        <w:rPr>
          <w:sz w:val="16"/>
          <w:szCs w:val="16"/>
        </w:rPr>
        <w:t xml:space="preserve">They show how bubbles can be innovation accelerators.</w:t>
      </w:r>
    </w:p>
    <w:p>
      <w:pPr>
        <w:pStyle w:val="Heading4"/>
      </w:pPr>
      <w:bookmarkStart w:id="60" w:name="pmd-heading-be430ade-2855-43de-9db5-44ae09af81fa"/>
      <w:r>
        <w:rPr>
          <w:rStyle w:val="Style13ptBold"/>
          <w:b/>
        </w:rPr>
        <w:t xml:space="preserve">Speculation doesn’t crash the economy it’s intrinsic to growth.</w:t>
      </w:r>
      <w:bookmarkEnd w:id="60"/>
    </w:p>
    <w:p>
      <w:r>
        <w:rPr>
          <w:rStyle w:val="Style13ptBold"/>
        </w:rPr>
        <w:t xml:space="preserve">Ip 25.</w:t>
      </w:r>
      <w:r>
        <w:t xml:space="preserve"> [Ip, Greg. Chief Economics Commentator of The Wall Street Journal.</w:t>
      </w:r>
      <w:r>
        <w:rPr>
          <w:b/>
        </w:rPr>
        <w:t xml:space="preserve"> </w:t>
      </w:r>
      <w:r>
        <w:t xml:space="preserve">“From Sports to AI, America Is Awash in Speculative Fever. Washington Is Egging It On..” </w:t>
      </w:r>
      <w:r>
        <w:rPr>
          <w:i/>
          <w:iCs/>
        </w:rPr>
        <w:t xml:space="preserve">The Wall Street Journal</w:t>
      </w:r>
      <w:r>
        <w:t xml:space="preserve">, 16 Oct. 2025, https://www.wsj.com/finance/investing/from-sports-to-ai-america-is-awash-in-speculative-fever-washington-is-egging-it-on-c1e5c814.] Accessed 9 July 2026.</w:t>
      </w:r>
    </w:p>
    <w:p>
      <w:r>
        <w:rPr>
          <w:rStyle w:val="StyleUnderline"/>
          <w:u w:val="single"/>
          <w:highlight w:val="cyan"/>
        </w:rPr>
        <w:t xml:space="preserve">Speculation</w:t>
      </w:r>
      <w:r>
        <w:rPr>
          <w:rStyle w:val="StyleUnderline"/>
          <w:u w:val="single"/>
        </w:rPr>
        <w:t xml:space="preserve"> and bubbles are </w:t>
      </w:r>
      <w:r>
        <w:rPr>
          <w:rStyle w:val="StyleUnderline"/>
          <w:u w:val="single"/>
          <w:highlight w:val="cyan"/>
        </w:rPr>
        <w:t xml:space="preserve">intrinsic to how capitalist economies grow</w:t>
      </w:r>
      <w:r>
        <w:rPr>
          <w:sz w:val="16"/>
          <w:szCs w:val="16"/>
        </w:rPr>
        <w:t xml:space="preserve">. </w:t>
      </w:r>
      <w:r>
        <w:rPr>
          <w:rStyle w:val="StyleUnderline"/>
          <w:u w:val="single"/>
          <w:highlight w:val="cyan"/>
        </w:rPr>
        <w:t xml:space="preserve">Many burst without</w:t>
      </w:r>
      <w:r>
        <w:rPr>
          <w:rStyle w:val="StyleUnderline"/>
          <w:u w:val="single"/>
        </w:rPr>
        <w:t xml:space="preserve"> broader </w:t>
      </w:r>
      <w:r>
        <w:rPr>
          <w:rStyle w:val="StyleUnderline"/>
          <w:u w:val="single"/>
          <w:highlight w:val="cyan"/>
        </w:rPr>
        <w:t xml:space="preserve">consequences</w:t>
      </w:r>
      <w:r>
        <w:rPr>
          <w:sz w:val="16"/>
          <w:szCs w:val="16"/>
        </w:rPr>
        <w:t xml:space="preserve">, such as special-purpose acquisition companies, or SPACs, and meme stocks. </w:t>
      </w:r>
      <w:r>
        <w:rPr>
          <w:rStyle w:val="StyleUnderline"/>
          <w:u w:val="single"/>
          <w:highlight w:val="cyan"/>
        </w:rPr>
        <w:t xml:space="preserve">Crypto</w:t>
      </w:r>
      <w:r>
        <w:rPr>
          <w:rStyle w:val="StyleUnderline"/>
          <w:u w:val="single"/>
        </w:rPr>
        <w:t xml:space="preserve"> has already </w:t>
      </w:r>
      <w:r>
        <w:rPr>
          <w:rStyle w:val="StyleUnderline"/>
          <w:u w:val="single"/>
          <w:highlight w:val="cyan"/>
        </w:rPr>
        <w:t xml:space="preserve">blown up several times</w:t>
      </w:r>
      <w:r>
        <w:rPr>
          <w:rStyle w:val="StyleUnderline"/>
          <w:u w:val="single"/>
        </w:rPr>
        <w:t xml:space="preserve">.</w:t>
      </w:r>
      <w:r>
        <w:rPr>
          <w:sz w:val="16"/>
          <w:szCs w:val="16"/>
        </w:rPr>
        <w:t xml:space="preserve"> The sorts of </w:t>
      </w:r>
      <w:r>
        <w:rPr>
          <w:rStyle w:val="StyleUnderline"/>
          <w:u w:val="single"/>
          <w:highlight w:val="cyan"/>
        </w:rPr>
        <w:t xml:space="preserve">linkages</w:t>
      </w:r>
      <w:r>
        <w:rPr>
          <w:sz w:val="16"/>
          <w:szCs w:val="16"/>
        </w:rPr>
        <w:t xml:space="preserve"> to the financial system </w:t>
      </w:r>
      <w:r>
        <w:rPr>
          <w:rStyle w:val="StyleUnderline"/>
          <w:u w:val="single"/>
          <w:highlight w:val="cyan"/>
        </w:rPr>
        <w:t xml:space="preserve">that made</w:t>
      </w:r>
      <w:r>
        <w:rPr>
          <w:rStyle w:val="StyleUnderline"/>
          <w:u w:val="single"/>
        </w:rPr>
        <w:t xml:space="preserve"> the </w:t>
      </w:r>
      <w:r>
        <w:rPr>
          <w:rStyle w:val="StyleUnderline"/>
          <w:u w:val="single"/>
          <w:highlight w:val="cyan"/>
        </w:rPr>
        <w:t xml:space="preserve">housing bust</w:t>
      </w:r>
      <w:r>
        <w:rPr>
          <w:rStyle w:val="StyleUnderline"/>
          <w:u w:val="single"/>
        </w:rPr>
        <w:t xml:space="preserve"> so destructive appear </w:t>
      </w:r>
      <w:r>
        <w:rPr>
          <w:rStyle w:val="StyleUnderline"/>
          <w:u w:val="single"/>
          <w:highlight w:val="cyan"/>
        </w:rPr>
        <w:t xml:space="preserve">absent</w:t>
      </w:r>
      <w:r>
        <w:rPr>
          <w:rStyle w:val="StyleUnderline"/>
          <w:u w:val="single"/>
        </w:rPr>
        <w:t xml:space="preserve">.</w:t>
      </w:r>
      <w:r>
        <w:rPr>
          <w:sz w:val="16"/>
          <w:szCs w:val="16"/>
        </w:rPr>
        <w:t xml:space="preserve"> (That may be changing: more data centers are being financed with debt. And banks recently took big losses on the surprise failures of two finance companies, one providing subprime auto loans.) </w:t>
      </w:r>
      <w:r>
        <w:rPr>
          <w:rStyle w:val="StyleUnderline"/>
          <w:u w:val="single"/>
          <w:highlight w:val="cyan"/>
        </w:rPr>
        <w:t xml:space="preserve">At</w:t>
      </w:r>
      <w:r>
        <w:rPr>
          <w:rStyle w:val="StyleUnderline"/>
          <w:u w:val="single"/>
        </w:rPr>
        <w:t xml:space="preserve"> the </w:t>
      </w:r>
      <w:r>
        <w:rPr>
          <w:rStyle w:val="StyleUnderline"/>
          <w:u w:val="single"/>
          <w:highlight w:val="cyan"/>
        </w:rPr>
        <w:t xml:space="preserve">outset of</w:t>
      </w:r>
      <w:r>
        <w:rPr>
          <w:rStyle w:val="StyleUnderline"/>
          <w:u w:val="single"/>
        </w:rPr>
        <w:t xml:space="preserve"> the </w:t>
      </w:r>
      <w:r>
        <w:rPr>
          <w:rStyle w:val="StyleUnderline"/>
          <w:u w:val="single"/>
          <w:highlight w:val="cyan"/>
        </w:rPr>
        <w:t xml:space="preserve">dot-com boom</w:t>
      </w:r>
      <w:r>
        <w:rPr>
          <w:sz w:val="16"/>
          <w:szCs w:val="16"/>
        </w:rPr>
        <w:t xml:space="preserve">, then-Fed Chairman Alan Greenspan, though worried about “irrational exuberance,” </w:t>
      </w:r>
      <w:r>
        <w:rPr>
          <w:rStyle w:val="StyleUnderline"/>
          <w:u w:val="single"/>
          <w:highlight w:val="cyan"/>
        </w:rPr>
        <w:t xml:space="preserve">concluded</w:t>
      </w:r>
      <w:r>
        <w:rPr>
          <w:rStyle w:val="StyleUnderline"/>
          <w:u w:val="single"/>
        </w:rPr>
        <w:t xml:space="preserve"> that the </w:t>
      </w:r>
      <w:r>
        <w:rPr>
          <w:rStyle w:val="StyleUnderline"/>
          <w:u w:val="single"/>
          <w:highlight w:val="cyan"/>
        </w:rPr>
        <w:t xml:space="preserve">Fed shouldn’t raise interest</w:t>
      </w:r>
      <w:r>
        <w:rPr>
          <w:rStyle w:val="StyleUnderline"/>
          <w:u w:val="single"/>
        </w:rPr>
        <w:t xml:space="preserve"> </w:t>
      </w:r>
      <w:r>
        <w:rPr>
          <w:rStyle w:val="StyleUnderline"/>
          <w:u w:val="single"/>
          <w:highlight w:val="cyan"/>
        </w:rPr>
        <w:t xml:space="preserve">rates to deflate bubbles</w:t>
      </w:r>
      <w:r>
        <w:rPr>
          <w:rStyle w:val="StyleUnderline"/>
          <w:u w:val="single"/>
        </w:rPr>
        <w:t xml:space="preserve">: pricking them would do more damage than letting them deflate on their own</w:t>
      </w:r>
      <w:r>
        <w:rPr>
          <w:sz w:val="16"/>
          <w:szCs w:val="16"/>
        </w:rPr>
        <w:t xml:space="preserve">. Nonetheless, in the late 1990s and again during the mid 2000s as housing took off, </w:t>
      </w:r>
      <w:r>
        <w:rPr>
          <w:rStyle w:val="StyleUnderline"/>
          <w:u w:val="single"/>
        </w:rPr>
        <w:t xml:space="preserve">the </w:t>
      </w:r>
      <w:r>
        <w:rPr>
          <w:rStyle w:val="StyleUnderline"/>
          <w:u w:val="single"/>
          <w:highlight w:val="cyan"/>
        </w:rPr>
        <w:t xml:space="preserve">Fed raised rates anyway</w:t>
      </w:r>
      <w:r>
        <w:rPr>
          <w:sz w:val="16"/>
          <w:szCs w:val="16"/>
        </w:rPr>
        <w:t xml:space="preserve">, in part because escalating asset values put upward pressure on inflation. </w:t>
      </w:r>
      <w:r>
        <w:rPr>
          <w:rStyle w:val="StyleUnderline"/>
          <w:u w:val="single"/>
          <w:highlight w:val="cyan"/>
        </w:rPr>
        <w:t xml:space="preserve">Today the Fed is doing the opposite</w:t>
      </w:r>
      <w:r>
        <w:rPr>
          <w:sz w:val="16"/>
          <w:szCs w:val="16"/>
        </w:rPr>
        <w:t xml:space="preserve">. Inflation is above its 2% target, yet </w:t>
      </w:r>
      <w:r>
        <w:rPr>
          <w:rStyle w:val="StyleUnderline"/>
          <w:u w:val="single"/>
          <w:highlight w:val="cyan"/>
        </w:rPr>
        <w:t xml:space="preserve">it cut rates</w:t>
      </w:r>
      <w:r>
        <w:rPr>
          <w:sz w:val="16"/>
          <w:szCs w:val="16"/>
        </w:rPr>
        <w:t xml:space="preserve"> last month and is on course to do so again. This </w:t>
      </w:r>
      <w:r>
        <w:rPr>
          <w:rStyle w:val="StyleUnderline"/>
          <w:u w:val="single"/>
          <w:highlight w:val="cyan"/>
        </w:rPr>
        <w:t xml:space="preserve">makes sense given</w:t>
      </w:r>
      <w:r>
        <w:rPr>
          <w:rStyle w:val="StyleUnderline"/>
          <w:u w:val="single"/>
        </w:rPr>
        <w:t xml:space="preserve"> the </w:t>
      </w:r>
      <w:r>
        <w:rPr>
          <w:rStyle w:val="StyleUnderline"/>
          <w:u w:val="single"/>
          <w:highlight w:val="cyan"/>
        </w:rPr>
        <w:t xml:space="preserve">recent weakness of </w:t>
      </w:r>
      <w:r>
        <w:rPr>
          <w:rStyle w:val="StyleUnderline"/>
          <w:u w:val="single"/>
        </w:rPr>
        <w:t xml:space="preserve">the </w:t>
      </w:r>
      <w:r>
        <w:rPr>
          <w:rStyle w:val="StyleUnderline"/>
          <w:u w:val="single"/>
          <w:highlight w:val="cyan"/>
        </w:rPr>
        <w:t xml:space="preserve">labor market</w:t>
      </w:r>
      <w:r>
        <w:rPr>
          <w:sz w:val="16"/>
          <w:szCs w:val="16"/>
        </w:rPr>
        <w:t xml:space="preserve">. Yet in effect the Fed has refilled the speculative party’s punch bowl. If Trump gets his way, the Fed could spike the punch bowl even more, as he seeks to install loyalists on the central bank. Monetary policy is a blunt instrument. Regulatory policy is better suited to protecting investors and the financial system from bubbles. But </w:t>
      </w:r>
      <w:r>
        <w:rPr>
          <w:rStyle w:val="StyleUnderline"/>
          <w:sz w:val="16"/>
          <w:szCs w:val="16"/>
          <w:u w:val="single"/>
        </w:rPr>
        <w:t xml:space="preserve">Trump’s financial agenda has focused on lightening regulation and enforcement</w:t>
      </w:r>
      <w:r>
        <w:rPr>
          <w:sz w:val="16"/>
          <w:szCs w:val="16"/>
        </w:rPr>
        <w:t xml:space="preserve">. The Consumer Financial Protection Bureau has been gutted. Bank regulators plan to relax capital requirements.</w:t>
      </w:r>
    </w:p>
    <w:p/>
    <w:p>
      <w:pPr>
        <w:pStyle w:val="Heading3"/>
      </w:pPr>
      <w:bookmarkStart w:id="61" w:name="pmd-heading-d027258f-1e4c-4703-87a1-b90f13b774bc"/>
      <w:r>
        <w:t xml:space="preserve">AT: Business Confidence---TL---2NC</w:t>
      </w:r>
      <w:bookmarkEnd w:id="61"/>
    </w:p>
    <w:p>
      <w:pPr>
        <w:pStyle w:val="Heading4"/>
      </w:pPr>
      <w:bookmarkStart w:id="62" w:name="pmd-heading-39024345-0b2d-43c7-8a92-87d734e6f0b0"/>
      <w:r>
        <w:t xml:space="preserve">Business Confidence is improving, heading into the third quarter of 2026</w:t>
      </w:r>
      <w:bookmarkEnd w:id="62"/>
    </w:p>
    <w:p>
      <w:r>
        <w:t xml:space="preserve">University of Colorado </w:t>
      </w:r>
      <w:r>
        <w:rPr>
          <w:rStyle w:val="Style13ptBold"/>
        </w:rPr>
        <w:t xml:space="preserve">Boulder</w:t>
      </w:r>
      <w:r>
        <w:rPr>
          <w:rStyle w:val="Style13ptBold"/>
          <w:b/>
        </w:rPr>
        <w:t xml:space="preserve">, 2026</w:t>
      </w:r>
      <w:r>
        <w:rPr>
          <w:b w:val="0"/>
        </w:rPr>
        <w:t xml:space="preserve">, (University of Colorado Boulder is a public research university in Boulder, Colorado, United States. “Business Confidence Improves Modestly Ahead of Q3 2026” newswise, July 2, 2026, https://www.newswise.com/articles/business-confidence-improves-modestly-ahead-of-q3-2026) JM</w:t>
      </w:r>
    </w:p>
    <w:p>
      <w:r>
        <w:rPr>
          <w:sz w:val="16"/>
          <w:szCs w:val="16"/>
        </w:rPr>
        <w:t xml:space="preserve">Newswise — July 2, 2026—</w:t>
      </w:r>
      <w:r>
        <w:rPr>
          <w:rStyle w:val="StyleUnderline"/>
          <w:u w:val="single"/>
          <w:highlight w:val="yellow"/>
        </w:rPr>
        <w:t xml:space="preserve">Colorado business leaders enter</w:t>
      </w:r>
      <w:r>
        <w:rPr>
          <w:sz w:val="16"/>
          <w:szCs w:val="16"/>
        </w:rPr>
        <w:t xml:space="preserve">ed </w:t>
      </w:r>
      <w:r>
        <w:rPr>
          <w:rStyle w:val="StyleUnderline"/>
          <w:u w:val="single"/>
          <w:highlight w:val="yellow"/>
        </w:rPr>
        <w:t xml:space="preserve">the </w:t>
      </w:r>
      <w:r>
        <w:rPr>
          <w:rStyle w:val="Emphasis"/>
          <w:highlight w:val="yellow"/>
        </w:rPr>
        <w:t xml:space="preserve">third quarter of 2026</w:t>
      </w:r>
      <w:r>
        <w:rPr>
          <w:sz w:val="16"/>
          <w:szCs w:val="16"/>
          <w:highlight w:val="yellow"/>
        </w:rPr>
        <w:t xml:space="preserve"> </w:t>
      </w:r>
      <w:r>
        <w:rPr>
          <w:rStyle w:val="StyleUnderline"/>
          <w:u w:val="single"/>
          <w:highlight w:val="yellow"/>
        </w:rPr>
        <w:t xml:space="preserve">with</w:t>
      </w:r>
      <w:r>
        <w:rPr>
          <w:sz w:val="16"/>
          <w:szCs w:val="16"/>
        </w:rPr>
        <w:t xml:space="preserve"> modestly </w:t>
      </w:r>
      <w:r>
        <w:rPr>
          <w:rStyle w:val="Emphasis"/>
          <w:highlight w:val="yellow"/>
        </w:rPr>
        <w:t xml:space="preserve">improved confidence</w:t>
      </w:r>
      <w:r>
        <w:rPr>
          <w:sz w:val="16"/>
          <w:szCs w:val="16"/>
        </w:rPr>
        <w:t xml:space="preserve">, though expectations remain below neutral as inflation, political and policy instability, and geopolitical uncertainty continue to shape the business outlook.</w:t>
      </w:r>
    </w:p>
    <w:p>
      <w:r>
        <w:rPr>
          <w:rStyle w:val="StyleUnderline"/>
          <w:u w:val="single"/>
          <w:highlight w:val="yellow"/>
        </w:rPr>
        <w:t xml:space="preserve">The</w:t>
      </w:r>
      <w:r>
        <w:rPr>
          <w:sz w:val="16"/>
          <w:szCs w:val="16"/>
        </w:rPr>
        <w:t xml:space="preserve"> Leeds Business Confidence Index </w:t>
      </w:r>
      <w:r>
        <w:rPr>
          <w:rStyle w:val="StyleUnderline"/>
          <w:u w:val="single"/>
        </w:rPr>
        <w:t xml:space="preserve">(</w:t>
      </w:r>
      <w:r>
        <w:rPr>
          <w:rStyle w:val="StyleUnderline"/>
          <w:u w:val="single"/>
          <w:highlight w:val="yellow"/>
        </w:rPr>
        <w:t xml:space="preserve">LBCI</w:t>
      </w:r>
      <w:r>
        <w:rPr>
          <w:rStyle w:val="StyleUnderline"/>
          <w:u w:val="single"/>
        </w:rPr>
        <w:t xml:space="preserve">)</w:t>
      </w:r>
      <w:r>
        <w:rPr>
          <w:sz w:val="16"/>
          <w:szCs w:val="16"/>
        </w:rPr>
        <w:t xml:space="preserve">, produced by the Business Research Division at the University of Colorado Boulder's Leeds School of Business, </w:t>
      </w:r>
      <w:r>
        <w:rPr>
          <w:rStyle w:val="StyleUnderline"/>
          <w:u w:val="single"/>
          <w:highlight w:val="yellow"/>
        </w:rPr>
        <w:t xml:space="preserve">increased from </w:t>
      </w:r>
      <w:r>
        <w:rPr>
          <w:rStyle w:val="Emphasis"/>
          <w:highlight w:val="yellow"/>
        </w:rPr>
        <w:t xml:space="preserve">41.9</w:t>
      </w:r>
      <w:r>
        <w:rPr>
          <w:rStyle w:val="StyleUnderline"/>
          <w:u w:val="single"/>
        </w:rPr>
        <w:t xml:space="preserve"> </w:t>
      </w:r>
      <w:r>
        <w:rPr>
          <w:rStyle w:val="StyleUnderline"/>
          <w:u w:val="single"/>
          <w:highlight w:val="yellow"/>
        </w:rPr>
        <w:t xml:space="preserve">in the second quarter to</w:t>
      </w:r>
      <w:r>
        <w:rPr>
          <w:rStyle w:val="StyleUnderline"/>
          <w:u w:val="single"/>
        </w:rPr>
        <w:t xml:space="preserve"> </w:t>
      </w:r>
      <w:r>
        <w:rPr>
          <w:rStyle w:val="Emphasis"/>
          <w:highlight w:val="yellow"/>
        </w:rPr>
        <w:t xml:space="preserve">43.2</w:t>
      </w:r>
      <w:r>
        <w:rPr>
          <w:rStyle w:val="StyleUnderline"/>
          <w:u w:val="single"/>
        </w:rPr>
        <w:t xml:space="preserve"> </w:t>
      </w:r>
      <w:r>
        <w:rPr>
          <w:rStyle w:val="StyleUnderline"/>
          <w:u w:val="single"/>
          <w:highlight w:val="yellow"/>
        </w:rPr>
        <w:t xml:space="preserve">ahead of the third quarter</w:t>
      </w:r>
      <w:r>
        <w:rPr>
          <w:sz w:val="16"/>
          <w:szCs w:val="16"/>
        </w:rPr>
        <w:t xml:space="preserve">. </w:t>
      </w:r>
      <w:r>
        <w:rPr>
          <w:rStyle w:val="Emphasis"/>
          <w:highlight w:val="yellow"/>
        </w:rPr>
        <w:t xml:space="preserve">All</w:t>
      </w:r>
      <w:r>
        <w:rPr>
          <w:rStyle w:val="StyleUnderline"/>
          <w:u w:val="single"/>
          <w:highlight w:val="yellow"/>
        </w:rPr>
        <w:t xml:space="preserve"> </w:t>
      </w:r>
      <w:r>
        <w:rPr>
          <w:rStyle w:val="Emphasis"/>
          <w:highlight w:val="yellow"/>
        </w:rPr>
        <w:t xml:space="preserve">six</w:t>
      </w:r>
      <w:r>
        <w:rPr>
          <w:rStyle w:val="StyleUnderline"/>
          <w:u w:val="single"/>
          <w:highlight w:val="yellow"/>
        </w:rPr>
        <w:t xml:space="preserve"> </w:t>
      </w:r>
      <w:r>
        <w:rPr>
          <w:rStyle w:val="Emphasis"/>
          <w:highlight w:val="yellow"/>
        </w:rPr>
        <w:t xml:space="preserve">components</w:t>
      </w:r>
      <w:r>
        <w:rPr>
          <w:rStyle w:val="StyleUnderline"/>
          <w:u w:val="single"/>
          <w:highlight w:val="yellow"/>
        </w:rPr>
        <w:t xml:space="preserve"> of the index </w:t>
      </w:r>
      <w:r>
        <w:rPr>
          <w:rStyle w:val="Emphasis"/>
          <w:highlight w:val="yellow"/>
        </w:rPr>
        <w:t xml:space="preserve">improved</w:t>
      </w:r>
      <w:r>
        <w:rPr>
          <w:rStyle w:val="StyleUnderline"/>
          <w:u w:val="single"/>
          <w:highlight w:val="yellow"/>
        </w:rPr>
        <w:t xml:space="preserve"> from the </w:t>
      </w:r>
      <w:r>
        <w:rPr>
          <w:rStyle w:val="Emphasis"/>
          <w:highlight w:val="yellow"/>
        </w:rPr>
        <w:t xml:space="preserve">previous quarter</w:t>
      </w:r>
      <w:r>
        <w:rPr>
          <w:rStyle w:val="StyleUnderline"/>
          <w:u w:val="single"/>
          <w:highlight w:val="yellow"/>
        </w:rPr>
        <w:t xml:space="preserve"> and were </w:t>
      </w:r>
      <w:r>
        <w:rPr>
          <w:rStyle w:val="Emphasis"/>
          <w:highlight w:val="yellow"/>
        </w:rPr>
        <w:t xml:space="preserve">higher than a year ago</w:t>
      </w:r>
      <w:r>
        <w:rPr>
          <w:sz w:val="16"/>
          <w:szCs w:val="16"/>
        </w:rPr>
        <w:t xml:space="preserve">, but each remained below the neutral benchmark of 50. A total of 214 business leaders responded to the survey between June 1 and June 19.</w:t>
      </w:r>
    </w:p>
    <w:p>
      <w:r>
        <w:rPr>
          <w:sz w:val="16"/>
          <w:szCs w:val="16"/>
        </w:rPr>
        <w:t xml:space="preserve">Respondents most frequently cited inflation, interest rates and general cost pressures (35%), political </w:t>
      </w:r>
      <w:r>
        <w:rPr>
          <w:rStyle w:val="StyleUnderline"/>
          <w:u w:val="single"/>
          <w:highlight w:val="yellow"/>
        </w:rPr>
        <w:t xml:space="preserve">and</w:t>
      </w:r>
      <w:r>
        <w:rPr>
          <w:sz w:val="16"/>
          <w:szCs w:val="16"/>
        </w:rPr>
        <w:t xml:space="preserve"> policy instability (34%), and geopolitical events and global conflict (23%) as the primary reasons influencing their outlook. Nearly two-thirds of respondents (63%) said the balance of risks to their 2026 outlook remains tilted to the downside.</w:t>
      </w:r>
    </w:p>
    <w:p>
      <w:r>
        <w:rPr>
          <w:sz w:val="16"/>
          <w:szCs w:val="16"/>
        </w:rPr>
        <w:t xml:space="preserve">"The incremental increase in the outlook is encouraging, but the index illustrates the ongoing headwinds businesses are experiencing," said Brian Lewandowski, executive director of the Leeds Business Research Division.</w:t>
      </w:r>
    </w:p>
    <w:p>
      <w:r>
        <w:rPr>
          <w:sz w:val="16"/>
          <w:szCs w:val="16"/>
        </w:rPr>
        <w:t xml:space="preserve">T</w:t>
      </w:r>
      <w:r>
        <w:rPr>
          <w:rStyle w:val="StyleUnderline"/>
          <w:u w:val="single"/>
        </w:rPr>
        <w:t xml:space="preserve">he largest quarter-over-quarter gains occurred in expectations for the national and state economies. </w:t>
      </w:r>
      <w:r>
        <w:rPr>
          <w:rStyle w:val="StyleUnderline"/>
          <w:u w:val="single"/>
          <w:highlight w:val="yellow"/>
        </w:rPr>
        <w:t xml:space="preserve">The </w:t>
      </w:r>
      <w:r>
        <w:rPr>
          <w:rStyle w:val="Emphasis"/>
          <w:highlight w:val="yellow"/>
        </w:rPr>
        <w:t xml:space="preserve">national economy component</w:t>
      </w:r>
      <w:r>
        <w:rPr>
          <w:rStyle w:val="StyleUnderline"/>
          <w:u w:val="single"/>
          <w:highlight w:val="yellow"/>
        </w:rPr>
        <w:t xml:space="preserve"> increased from </w:t>
      </w:r>
      <w:r>
        <w:rPr>
          <w:rStyle w:val="Emphasis"/>
          <w:highlight w:val="yellow"/>
        </w:rPr>
        <w:t xml:space="preserve">35.4</w:t>
      </w:r>
      <w:r>
        <w:rPr>
          <w:rStyle w:val="StyleUnderline"/>
          <w:u w:val="single"/>
          <w:highlight w:val="yellow"/>
        </w:rPr>
        <w:t xml:space="preserve"> to </w:t>
      </w:r>
      <w:r>
        <w:rPr>
          <w:rStyle w:val="Emphasis"/>
          <w:highlight w:val="yellow"/>
        </w:rPr>
        <w:t xml:space="preserve">38.6</w:t>
      </w:r>
      <w:r>
        <w:rPr>
          <w:rStyle w:val="StyleUnderline"/>
          <w:u w:val="single"/>
        </w:rPr>
        <w:t xml:space="preserve">, </w:t>
      </w:r>
      <w:r>
        <w:rPr>
          <w:rStyle w:val="StyleUnderline"/>
          <w:u w:val="single"/>
          <w:highlight w:val="yellow"/>
        </w:rPr>
        <w:t xml:space="preserve">while </w:t>
      </w:r>
      <w:r>
        <w:rPr>
          <w:rStyle w:val="Emphasis"/>
          <w:highlight w:val="yellow"/>
        </w:rPr>
        <w:t xml:space="preserve">the state economy</w:t>
      </w:r>
      <w:r>
        <w:rPr>
          <w:rStyle w:val="StyleUnderline"/>
          <w:u w:val="single"/>
          <w:highlight w:val="yellow"/>
        </w:rPr>
        <w:t xml:space="preserve"> improved from </w:t>
      </w:r>
      <w:r>
        <w:rPr>
          <w:rStyle w:val="Emphasis"/>
          <w:highlight w:val="yellow"/>
        </w:rPr>
        <w:t xml:space="preserve">34.7</w:t>
      </w:r>
      <w:r>
        <w:rPr>
          <w:rStyle w:val="StyleUnderline"/>
          <w:u w:val="single"/>
          <w:highlight w:val="yellow"/>
        </w:rPr>
        <w:t xml:space="preserve"> to </w:t>
      </w:r>
      <w:r>
        <w:rPr>
          <w:rStyle w:val="Emphasis"/>
          <w:highlight w:val="yellow"/>
        </w:rPr>
        <w:t xml:space="preserve">36.9</w:t>
      </w:r>
      <w:r>
        <w:rPr>
          <w:rStyle w:val="StyleUnderline"/>
          <w:u w:val="single"/>
        </w:rPr>
        <w:t xml:space="preserve">.</w:t>
      </w:r>
      <w:r>
        <w:rPr>
          <w:sz w:val="16"/>
          <w:szCs w:val="16"/>
        </w:rPr>
        <w:t xml:space="preserve"> Even with those gains, the state economy remained the lowest-rated component of the index for the fifth consecutive quarter</w:t>
      </w:r>
      <w:r>
        <w:rPr>
          <w:rStyle w:val="StyleUnderline"/>
          <w:u w:val="single"/>
        </w:rPr>
        <w:t xml:space="preserve">. </w:t>
      </w:r>
      <w:r>
        <w:rPr>
          <w:rStyle w:val="StyleUnderline"/>
          <w:u w:val="single"/>
          <w:highlight w:val="yellow"/>
        </w:rPr>
        <w:t xml:space="preserve">Industry sales</w:t>
      </w:r>
      <w:r>
        <w:rPr>
          <w:rStyle w:val="StyleUnderline"/>
          <w:u w:val="single"/>
        </w:rPr>
        <w:t xml:space="preserve"> </w:t>
      </w:r>
      <w:r>
        <w:rPr>
          <w:rStyle w:val="StyleUnderline"/>
          <w:u w:val="single"/>
          <w:highlight w:val="yellow"/>
        </w:rPr>
        <w:t xml:space="preserve">remain</w:t>
      </w:r>
      <w:r>
        <w:rPr>
          <w:rStyle w:val="StyleUnderline"/>
          <w:u w:val="single"/>
        </w:rPr>
        <w:t xml:space="preserve">ed the </w:t>
      </w:r>
      <w:r>
        <w:rPr>
          <w:rStyle w:val="StyleUnderline"/>
          <w:u w:val="single"/>
          <w:highlight w:val="yellow"/>
        </w:rPr>
        <w:t xml:space="preserve">high</w:t>
      </w:r>
      <w:r>
        <w:rPr>
          <w:rStyle w:val="StyleUnderline"/>
          <w:u w:val="single"/>
        </w:rPr>
        <w:t xml:space="preserve">est-rated component </w:t>
      </w:r>
      <w:r>
        <w:rPr>
          <w:rStyle w:val="StyleUnderline"/>
          <w:u w:val="single"/>
          <w:highlight w:val="yellow"/>
        </w:rPr>
        <w:t xml:space="preserve">at </w:t>
      </w:r>
      <w:r>
        <w:rPr>
          <w:rStyle w:val="Emphasis"/>
          <w:highlight w:val="yellow"/>
        </w:rPr>
        <w:t xml:space="preserve">49.6</w:t>
      </w:r>
      <w:r>
        <w:rPr>
          <w:sz w:val="16"/>
          <w:szCs w:val="16"/>
        </w:rPr>
        <w:t xml:space="preserve">, just below </w:t>
      </w:r>
      <w:r>
        <w:rPr>
          <w:rStyle w:val="Emphasis"/>
        </w:rPr>
        <w:t xml:space="preserve">the</w:t>
      </w:r>
      <w:r>
        <w:rPr>
          <w:sz w:val="16"/>
          <w:szCs w:val="16"/>
        </w:rPr>
        <w:t xml:space="preserve"> neutral threshold.</w:t>
      </w:r>
    </w:p>
    <w:p>
      <w:r>
        <w:rPr>
          <w:rStyle w:val="StyleUnderline"/>
          <w:u w:val="single"/>
          <w:highlight w:val="yellow"/>
        </w:rPr>
        <w:t xml:space="preserve">Looking ahead to the </w:t>
      </w:r>
      <w:r>
        <w:rPr>
          <w:rStyle w:val="Emphasis"/>
          <w:highlight w:val="yellow"/>
        </w:rPr>
        <w:t xml:space="preserve">fourth quarter</w:t>
      </w:r>
      <w:r>
        <w:rPr>
          <w:rStyle w:val="StyleUnderline"/>
          <w:u w:val="single"/>
        </w:rPr>
        <w:t xml:space="preserve">, overall business confidence is expected to remain essentially unchanged. While </w:t>
      </w:r>
      <w:r>
        <w:rPr>
          <w:rStyle w:val="Emphasis"/>
          <w:highlight w:val="yellow"/>
        </w:rPr>
        <w:t xml:space="preserve">expectations</w:t>
      </w:r>
      <w:r>
        <w:rPr>
          <w:rStyle w:val="StyleUnderline"/>
          <w:u w:val="single"/>
        </w:rPr>
        <w:t xml:space="preserve"> </w:t>
      </w:r>
      <w:r>
        <w:rPr>
          <w:rStyle w:val="StyleUnderline"/>
          <w:u w:val="single"/>
          <w:highlight w:val="yellow"/>
        </w:rPr>
        <w:t xml:space="preserve">for</w:t>
      </w:r>
      <w:r>
        <w:rPr>
          <w:rStyle w:val="StyleUnderline"/>
          <w:u w:val="single"/>
        </w:rPr>
        <w:t xml:space="preserve"> </w:t>
      </w:r>
      <w:r>
        <w:rPr>
          <w:rStyle w:val="StyleUnderline"/>
          <w:u w:val="single"/>
          <w:highlight w:val="yellow"/>
        </w:rPr>
        <w:t xml:space="preserve">the</w:t>
      </w:r>
      <w:r>
        <w:rPr>
          <w:rStyle w:val="StyleUnderline"/>
          <w:u w:val="single"/>
        </w:rPr>
        <w:t xml:space="preserve"> </w:t>
      </w:r>
      <w:r>
        <w:rPr>
          <w:rStyle w:val="StyleUnderline"/>
          <w:u w:val="single"/>
          <w:highlight w:val="yellow"/>
        </w:rPr>
        <w:t xml:space="preserve">state</w:t>
      </w:r>
      <w:r>
        <w:rPr>
          <w:rStyle w:val="StyleUnderline"/>
          <w:u w:val="single"/>
        </w:rPr>
        <w:t xml:space="preserve"> </w:t>
      </w:r>
      <w:r>
        <w:rPr>
          <w:rStyle w:val="StyleUnderline"/>
          <w:u w:val="single"/>
          <w:highlight w:val="yellow"/>
        </w:rPr>
        <w:t xml:space="preserve">and national economies</w:t>
      </w:r>
      <w:r>
        <w:rPr>
          <w:rStyle w:val="StyleUnderline"/>
          <w:u w:val="single"/>
        </w:rPr>
        <w:t xml:space="preserve"> </w:t>
      </w:r>
      <w:r>
        <w:rPr>
          <w:rStyle w:val="Emphasis"/>
          <w:highlight w:val="yellow"/>
        </w:rPr>
        <w:t xml:space="preserve">improve</w:t>
      </w:r>
      <w:r>
        <w:rPr>
          <w:rStyle w:val="StyleUnderline"/>
          <w:u w:val="single"/>
        </w:rPr>
        <w:t xml:space="preserve"> modestly, forecasts for industry sales, hiring and capital expenditures soften slightly</w:t>
      </w:r>
      <w:r>
        <w:rPr>
          <w:sz w:val="16"/>
          <w:szCs w:val="16"/>
        </w:rPr>
        <w:t xml:space="preserve">, leaving the overall index unchanged at 43.2.</w:t>
      </w:r>
    </w:p>
    <w:p>
      <w:pPr>
        <w:pStyle w:val="Heading4"/>
      </w:pPr>
      <w:bookmarkStart w:id="63" w:name="pmd-heading-6a7dfd5f-af66-4d34-bf9a-899ef80def7b"/>
      <w:r>
        <w:t xml:space="preserve">Business confidence increased reasonably just last month.</w:t>
      </w:r>
      <w:bookmarkEnd w:id="63"/>
    </w:p>
    <w:p>
      <w:r>
        <w:rPr>
          <w:rStyle w:val="Style13ptBold"/>
        </w:rPr>
        <w:t xml:space="preserve">CEIC’ No Date</w:t>
      </w:r>
      <w:r>
        <w:t xml:space="preserve"> [CEIC, No date, US Business Confidence Growth, 1949 – 2026, No Publication, https://www.ceicdata.com/en/indicator/united-states/business-confidence-growth, accessed 7-10-2026 JWGN]</w:t>
      </w:r>
    </w:p>
    <w:p>
      <w:r>
        <w:rPr>
          <w:sz w:val="16"/>
          <w:szCs w:val="16"/>
        </w:rPr>
        <w:t xml:space="preserve">Key information about US Business Confidence Growth </w:t>
      </w:r>
      <w:r>
        <w:rPr>
          <w:rStyle w:val="StyleUnderline"/>
          <w:u w:val="single"/>
          <w:highlight w:val="cyan"/>
        </w:rPr>
        <w:t xml:space="preserve">United States Business Confidence grew 8.6 % in Jun 2026</w:t>
      </w:r>
      <w:r>
        <w:rPr>
          <w:sz w:val="16"/>
          <w:szCs w:val="16"/>
        </w:rPr>
        <w:t xml:space="preserve">, compared with an increase of 10.8 % YoY in the previous month. US Business Confidence: YoY Change is updated monthly, available from Jan 1949 to Jun 2026, with an averaged rate of 15.2 %. The data reached an all-high of 90.0 % in Jun 1950 and a record low of -70.8 % in Jul 1951. CEIC calculates Business Confidence Change from monthly Purchasing Managers' Index. The Institute for Supply Management provides Purchasing Managers' Index with range from 0 to 100 with neutral point 50. Business Confidence covers Manufacturing sector only.</w:t>
      </w:r>
    </w:p>
    <w:p>
      <w:pPr>
        <w:pStyle w:val="Heading3"/>
      </w:pPr>
      <w:bookmarkStart w:id="64" w:name="pmd-heading-099f9701-7dfa-4013-a415-427ec5eb6d03"/>
      <w:r>
        <w:t xml:space="preserve">AT: Consumer Spending---2NC</w:t>
      </w:r>
      <w:bookmarkEnd w:id="64"/>
    </w:p>
    <w:p>
      <w:pPr>
        <w:pStyle w:val="Heading4"/>
      </w:pPr>
      <w:bookmarkStart w:id="65" w:name="pmd-heading-b6ba9043-3aea-4991-8d93-0cb6d08b5a84"/>
      <w:r>
        <w:t xml:space="preserve">Consumer spending is </w:t>
      </w:r>
      <w:r>
        <w:rPr>
          <w:u w:val="single"/>
        </w:rPr>
        <w:t xml:space="preserve">doing well</w:t>
      </w:r>
      <w:r>
        <w:t xml:space="preserve">. </w:t>
      </w:r>
      <w:r>
        <w:rPr>
          <w:b w:val="0"/>
        </w:rPr>
        <w:t xml:space="preserve">It’s predictive as well!</w:t>
      </w:r>
      <w:bookmarkEnd w:id="65"/>
    </w:p>
    <w:p>
      <w:r>
        <w:rPr>
          <w:b/>
          <w:sz w:val="26"/>
          <w:szCs w:val="26"/>
        </w:rPr>
        <w:t xml:space="preserve">Musalem 26</w:t>
      </w:r>
      <w:r>
        <w:t xml:space="preserve"> (Alberto G. Musalem President and CEO, Federal Reserve Bank of St. Louis, " U.S. Economic Outlook and Monetary Policy”, Federal Reserve Bank of St. Louis, 1/30/26, https://www.stlouisfed.org/-/media/project/frbstl/stlouisfed/musalem/2026/musalem-arkansas-remarks-30-jan-2026.pdf, accessed 7-10-2026) HongruiH</w:t>
      </w:r>
    </w:p>
    <w:p>
      <w:r>
        <w:rPr>
          <w:sz w:val="16"/>
          <w:szCs w:val="16"/>
        </w:rPr>
        <w:t xml:space="preserve">Economic Activity</w:t>
      </w:r>
    </w:p>
    <w:p>
      <w:r>
        <w:rPr>
          <w:rStyle w:val="StyleUnderline"/>
          <w:u w:val="single"/>
          <w:highlight w:val="cyan"/>
        </w:rPr>
        <w:t xml:space="preserve">Economic</w:t>
      </w:r>
      <w:r>
        <w:rPr>
          <w:rStyle w:val="StyleUnderline"/>
          <w:u w:val="single"/>
        </w:rPr>
        <w:t xml:space="preserve"> </w:t>
      </w:r>
      <w:r>
        <w:rPr>
          <w:rStyle w:val="StyleUnderline"/>
          <w:u w:val="single"/>
          <w:highlight w:val="cyan"/>
        </w:rPr>
        <w:t xml:space="preserve">activity</w:t>
      </w:r>
      <w:r>
        <w:rPr>
          <w:rStyle w:val="StyleUnderline"/>
          <w:u w:val="single"/>
        </w:rPr>
        <w:t xml:space="preserve"> </w:t>
      </w:r>
      <w:r>
        <w:rPr>
          <w:rStyle w:val="StyleUnderline"/>
          <w:u w:val="single"/>
          <w:highlight w:val="cyan"/>
        </w:rPr>
        <w:t xml:space="preserve">measured by real GDP </w:t>
      </w:r>
      <w:r>
        <w:rPr>
          <w:rStyle w:val="Emphasis"/>
          <w:highlight w:val="cyan"/>
        </w:rPr>
        <w:t xml:space="preserve">rose at a 4.4% annual rate</w:t>
      </w:r>
      <w:r>
        <w:rPr>
          <w:sz w:val="16"/>
          <w:szCs w:val="16"/>
        </w:rPr>
        <w:t xml:space="preserve"> in the third quarter of</w:t>
      </w:r>
    </w:p>
    <w:p>
      <w:r>
        <w:rPr>
          <w:sz w:val="16"/>
          <w:szCs w:val="16"/>
        </w:rPr>
        <w:t xml:space="preserve">2025—</w:t>
      </w:r>
      <w:r>
        <w:rPr>
          <w:rStyle w:val="StyleUnderline"/>
          <w:u w:val="single"/>
        </w:rPr>
        <w:t xml:space="preserve">more than twice the long-run average</w:t>
      </w:r>
      <w:r>
        <w:rPr>
          <w:sz w:val="16"/>
          <w:szCs w:val="16"/>
        </w:rPr>
        <w:t xml:space="preserve">. Many tracking forecasts peg fourth-quarter real</w:t>
      </w:r>
    </w:p>
    <w:p>
      <w:r>
        <w:rPr>
          <w:sz w:val="16"/>
          <w:szCs w:val="16"/>
        </w:rPr>
        <w:t xml:space="preserve">GDP growth at 2% or higher, and forecasters have been marking up their growth projections for</w:t>
      </w:r>
    </w:p>
    <w:p>
      <w:r>
        <w:rPr>
          <w:sz w:val="16"/>
          <w:szCs w:val="16"/>
        </w:rPr>
        <w:t xml:space="preserve">2026. </w:t>
      </w:r>
      <w:r>
        <w:rPr>
          <w:rStyle w:val="StyleUnderline"/>
          <w:u w:val="single"/>
        </w:rPr>
        <w:t xml:space="preserve">I </w:t>
      </w:r>
      <w:r>
        <w:rPr>
          <w:rStyle w:val="StyleUnderline"/>
          <w:u w:val="single"/>
          <w:highlight w:val="cyan"/>
        </w:rPr>
        <w:t xml:space="preserve">expect</w:t>
      </w:r>
      <w:r>
        <w:rPr>
          <w:rStyle w:val="StyleUnderline"/>
          <w:u w:val="single"/>
        </w:rPr>
        <w:t xml:space="preserve"> </w:t>
      </w:r>
      <w:r>
        <w:rPr>
          <w:rStyle w:val="StyleUnderline"/>
          <w:u w:val="single"/>
          <w:highlight w:val="cyan"/>
        </w:rPr>
        <w:t xml:space="preserve">the</w:t>
      </w:r>
      <w:r>
        <w:rPr>
          <w:rStyle w:val="StyleUnderline"/>
          <w:u w:val="single"/>
        </w:rPr>
        <w:t xml:space="preserve"> </w:t>
      </w:r>
      <w:r>
        <w:rPr>
          <w:rStyle w:val="StyleUnderline"/>
          <w:u w:val="single"/>
          <w:highlight w:val="cyan"/>
        </w:rPr>
        <w:t xml:space="preserve">economy</w:t>
      </w:r>
      <w:r>
        <w:rPr>
          <w:rStyle w:val="StyleUnderline"/>
          <w:u w:val="single"/>
        </w:rPr>
        <w:t xml:space="preserve"> </w:t>
      </w:r>
      <w:r>
        <w:rPr>
          <w:rStyle w:val="StyleUnderline"/>
          <w:u w:val="single"/>
          <w:highlight w:val="cyan"/>
        </w:rPr>
        <w:t xml:space="preserve">will continue to expand at or above its long-run trend rate in 2026</w:t>
      </w:r>
      <w:r>
        <w:rPr>
          <w:rStyle w:val="StyleUnderline"/>
          <w:u w:val="single"/>
        </w:rPr>
        <w:t xml:space="preserve">.</w:t>
      </w:r>
    </w:p>
    <w:p>
      <w:r>
        <w:rPr>
          <w:sz w:val="16"/>
          <w:szCs w:val="16"/>
        </w:rPr>
        <w:t xml:space="preserve">Consumer Spending</w:t>
      </w:r>
    </w:p>
    <w:p>
      <w:r>
        <w:rPr>
          <w:rStyle w:val="StyleUnderline"/>
          <w:u w:val="single"/>
          <w:highlight w:val="cyan"/>
        </w:rPr>
        <w:t xml:space="preserve">Consumer</w:t>
      </w:r>
      <w:r>
        <w:rPr>
          <w:rStyle w:val="StyleUnderline"/>
          <w:u w:val="single"/>
        </w:rPr>
        <w:t xml:space="preserve"> </w:t>
      </w:r>
      <w:r>
        <w:rPr>
          <w:rStyle w:val="StyleUnderline"/>
          <w:u w:val="single"/>
          <w:highlight w:val="cyan"/>
        </w:rPr>
        <w:t xml:space="preserve">spending</w:t>
      </w:r>
      <w:r>
        <w:rPr>
          <w:rStyle w:val="StyleUnderline"/>
          <w:u w:val="single"/>
        </w:rPr>
        <w:t xml:space="preserve"> was solid in October and November, and retailers reported a good holiday</w:t>
      </w:r>
    </w:p>
    <w:p>
      <w:r>
        <w:rPr>
          <w:rStyle w:val="StyleUnderline"/>
          <w:u w:val="single"/>
        </w:rPr>
        <w:t xml:space="preserve">shopping season.</w:t>
      </w:r>
      <w:r>
        <w:rPr>
          <w:sz w:val="16"/>
          <w:szCs w:val="16"/>
        </w:rPr>
        <w:t xml:space="preserve">3 Reports indicate that </w:t>
      </w:r>
      <w:r>
        <w:rPr>
          <w:rStyle w:val="StyleUnderline"/>
          <w:u w:val="single"/>
        </w:rPr>
        <w:t xml:space="preserve">consumer spending </w:t>
      </w:r>
      <w:r>
        <w:rPr>
          <w:rStyle w:val="StyleUnderline"/>
          <w:u w:val="single"/>
          <w:highlight w:val="cyan"/>
        </w:rPr>
        <w:t xml:space="preserve">was </w:t>
      </w:r>
      <w:r>
        <w:rPr>
          <w:rStyle w:val="Emphasis"/>
          <w:highlight w:val="cyan"/>
        </w:rPr>
        <w:t xml:space="preserve">especially strong</w:t>
      </w:r>
      <w:r>
        <w:rPr>
          <w:rStyle w:val="StyleUnderline"/>
          <w:u w:val="single"/>
        </w:rPr>
        <w:t xml:space="preserve"> in late</w:t>
      </w:r>
    </w:p>
    <w:p>
      <w:r>
        <w:rPr>
          <w:rStyle w:val="StyleUnderline"/>
          <w:u w:val="single"/>
        </w:rPr>
        <w:t xml:space="preserve">December and into January.</w:t>
      </w:r>
    </w:p>
    <w:p/>
    <w:p>
      <w:pPr>
        <w:pStyle w:val="Heading4"/>
      </w:pPr>
      <w:bookmarkStart w:id="66" w:name="pmd-heading-6d9c5724-ffef-4207-85db-acc10ceb4c24"/>
      <w:r>
        <w:rPr>
          <w:sz w:val="26"/>
          <w:szCs w:val="26"/>
          <w:u w:val="single"/>
        </w:rPr>
        <w:t xml:space="preserve">Consumer spending is rising.</w:t>
      </w:r>
      <w:bookmarkEnd w:id="66"/>
    </w:p>
    <w:p>
      <w:r>
        <w:rPr>
          <w:b/>
          <w:sz w:val="26"/>
          <w:szCs w:val="26"/>
        </w:rPr>
        <w:t xml:space="preserve">Lerman 6-25-26</w:t>
      </w:r>
      <w:r>
        <w:t xml:space="preserve"> (Rachel Lerman consumer economics for The Washington Post., “US consumers continue spending despite rising inflation", ColoradoBiz, 6-25-2026, https://coloradobiz.com/us-consumers-continue-spending-despite-inflation/, accessed 7-10-2026) HongruiH</w:t>
      </w:r>
    </w:p>
    <w:p>
      <w:r>
        <w:rPr>
          <w:rStyle w:val="StyleUnderline"/>
          <w:u w:val="single"/>
          <w:highlight w:val="cyan"/>
        </w:rPr>
        <w:t xml:space="preserve">Consumer spending rose in May by $156 billion, accelerating from April levels</w:t>
      </w:r>
      <w:r>
        <w:rPr>
          <w:rStyle w:val="StyleUnderline"/>
          <w:u w:val="single"/>
        </w:rPr>
        <w:t xml:space="preserve">, a</w:t>
      </w:r>
      <w:r>
        <w:rPr>
          <w:rStyle w:val="StyleUnderline"/>
          <w:u w:val="single"/>
          <w:highlight w:val="cyan"/>
        </w:rPr>
        <w:t xml:space="preserve">ccording to data released</w:t>
      </w:r>
      <w:r>
        <w:rPr>
          <w:rStyle w:val="StyleUnderline"/>
          <w:u w:val="single"/>
        </w:rPr>
        <w:t xml:space="preserve"> Thursday </w:t>
      </w:r>
      <w:r>
        <w:rPr>
          <w:rStyle w:val="StyleUnderline"/>
          <w:u w:val="single"/>
          <w:highlight w:val="cyan"/>
        </w:rPr>
        <w:t xml:space="preserve">by</w:t>
      </w:r>
      <w:r>
        <w:rPr>
          <w:rStyle w:val="StyleUnderline"/>
          <w:u w:val="single"/>
        </w:rPr>
        <w:t xml:space="preserve"> </w:t>
      </w:r>
      <w:r>
        <w:rPr>
          <w:rStyle w:val="StyleUnderline"/>
          <w:u w:val="single"/>
          <w:highlight w:val="cyan"/>
        </w:rPr>
        <w:t xml:space="preserve">the B</w:t>
      </w:r>
      <w:r>
        <w:rPr>
          <w:rStyle w:val="StyleUnderline"/>
          <w:u w:val="single"/>
        </w:rPr>
        <w:t xml:space="preserve">ureau of </w:t>
      </w:r>
      <w:r>
        <w:rPr>
          <w:rStyle w:val="StyleUnderline"/>
          <w:u w:val="single"/>
          <w:highlight w:val="cyan"/>
        </w:rPr>
        <w:t xml:space="preserve">E</w:t>
      </w:r>
      <w:r>
        <w:rPr>
          <w:rStyle w:val="StyleUnderline"/>
          <w:u w:val="single"/>
        </w:rPr>
        <w:t xml:space="preserve">conomic </w:t>
      </w:r>
      <w:r>
        <w:rPr>
          <w:rStyle w:val="StyleUnderline"/>
          <w:u w:val="single"/>
          <w:highlight w:val="cyan"/>
        </w:rPr>
        <w:t xml:space="preserve">A</w:t>
      </w:r>
      <w:r>
        <w:rPr>
          <w:rStyle w:val="StyleUnderline"/>
          <w:u w:val="single"/>
        </w:rPr>
        <w:t xml:space="preserve">nalysis. </w:t>
      </w:r>
      <w:r>
        <w:rPr>
          <w:sz w:val="16"/>
          <w:szCs w:val="16"/>
        </w:rPr>
        <w:t xml:space="preserve">The data shows that Americans continue to open their wallets despite high prices. Consumer spending is key to a healthy economy, fueling roughly two-thirds of growth.</w:t>
      </w:r>
    </w:p>
    <w:p/>
    <w:p>
      <w:pPr>
        <w:pStyle w:val="Heading4"/>
      </w:pPr>
      <w:bookmarkStart w:id="67" w:name="pmd-heading-9023d6fa-33be-4654-8c4a-e25dabf12058"/>
      <w:r>
        <w:t xml:space="preserve">Consumer spending is </w:t>
      </w:r>
      <w:r>
        <w:rPr>
          <w:u w:val="single"/>
        </w:rPr>
        <w:t xml:space="preserve">high</w:t>
      </w:r>
      <w:r>
        <w:t xml:space="preserve">.</w:t>
      </w:r>
      <w:bookmarkEnd w:id="67"/>
    </w:p>
    <w:p>
      <w:r>
        <w:rPr>
          <w:b/>
          <w:sz w:val="26"/>
          <w:szCs w:val="26"/>
        </w:rPr>
        <w:t xml:space="preserve">Saraiva 6-25-26</w:t>
      </w:r>
      <w:r>
        <w:t xml:space="preserve"> (Augusta Saraiva is an economics reporter for Bloomberg News, U.S. consumer spending picks up as inflation hits three-year high", Spokesman, 6/25/26, https://www.spokesman.com/stories/2026/jun/25/us-consumer-spending-picks-up-as-inflation-hits-th/, accessed 7-10-2026) HongruiH</w:t>
      </w:r>
    </w:p>
    <w:p>
      <w:r>
        <w:rPr>
          <w:rStyle w:val="StyleUnderline"/>
          <w:u w:val="single"/>
        </w:rPr>
        <w:t xml:space="preserve">The personal </w:t>
      </w:r>
      <w:r>
        <w:rPr>
          <w:rStyle w:val="StyleUnderline"/>
          <w:u w:val="single"/>
          <w:highlight w:val="cyan"/>
        </w:rPr>
        <w:t xml:space="preserve">consumption</w:t>
      </w:r>
      <w:r>
        <w:rPr>
          <w:rStyle w:val="StyleUnderline"/>
          <w:u w:val="single"/>
        </w:rPr>
        <w:t xml:space="preserve"> </w:t>
      </w:r>
      <w:r>
        <w:rPr>
          <w:rStyle w:val="StyleUnderline"/>
          <w:u w:val="single"/>
          <w:highlight w:val="cyan"/>
        </w:rPr>
        <w:t xml:space="preserve">expenditures price index rose 4.1% from a year earlier, the most since April 2023</w:t>
      </w:r>
      <w:r>
        <w:t xml:space="preserve">, Bureau of Economic Analysis data out Thursday showed. Excluding food and energy, prices were up 3.4% from a year earlier.</w:t>
      </w:r>
    </w:p>
    <w:p>
      <w:r>
        <w:t xml:space="preserve">Inflation-adjusted consumer spending rose 0.3% last month after stalling in April.</w:t>
      </w:r>
    </w:p>
    <w:p/>
    <w:p>
      <w:pPr>
        <w:pStyle w:val="Heading4"/>
      </w:pPr>
      <w:bookmarkStart w:id="68" w:name="pmd-heading-5fd26bb0-546c-4081-b9f0-b0d709d97729"/>
      <w:r>
        <w:t xml:space="preserve">Consumer spending high and growing now</w:t>
      </w:r>
      <w:bookmarkEnd w:id="68"/>
    </w:p>
    <w:p>
      <w:r>
        <w:rPr>
          <w:rStyle w:val="Style13ptBold"/>
        </w:rPr>
        <w:t xml:space="preserve">Lerman, 26</w:t>
      </w:r>
    </w:p>
    <w:p>
      <w:r>
        <w:t xml:space="preserve">(Economics reporter at the Washington Post; Rachel Lerman, “Consumers are still ‘begrudgingly’ spending more money as inflation”, June 25, 2026, The Washington Post, https://www.washingtonpost.com/business/2026/06/25/consumer-spending-resilient-face-quickly-rising-prices/, Accessed 7-11-26, CV@DDI)</w:t>
      </w:r>
    </w:p>
    <w:p>
      <w:r>
        <w:rPr>
          <w:rStyle w:val="StyleUnderline"/>
          <w:u w:val="single"/>
        </w:rPr>
        <w:t xml:space="preserve">Americans</w:t>
      </w:r>
      <w:r>
        <w:rPr>
          <w:sz w:val="16"/>
          <w:szCs w:val="16"/>
        </w:rPr>
        <w:t xml:space="preserve"> may not be happy with the economy, but they are </w:t>
      </w:r>
      <w:r>
        <w:rPr>
          <w:rStyle w:val="StyleUnderline"/>
          <w:u w:val="single"/>
        </w:rPr>
        <w:t xml:space="preserve">still spending money at </w:t>
      </w:r>
      <w:r>
        <w:rPr>
          <w:rStyle w:val="Emphasis"/>
        </w:rPr>
        <w:t xml:space="preserve">strong</w:t>
      </w:r>
      <w:r>
        <w:rPr>
          <w:rStyle w:val="StyleUnderline"/>
          <w:u w:val="single"/>
        </w:rPr>
        <w:t xml:space="preserve"> </w:t>
      </w:r>
      <w:r>
        <w:rPr>
          <w:rStyle w:val="Emphasis"/>
        </w:rPr>
        <w:t xml:space="preserve">levels</w:t>
      </w:r>
      <w:r>
        <w:rPr>
          <w:sz w:val="16"/>
          <w:szCs w:val="16"/>
        </w:rPr>
        <w:t xml:space="preserve">, </w:t>
      </w:r>
      <w:r>
        <w:rPr>
          <w:rStyle w:val="StyleUnderline"/>
          <w:u w:val="single"/>
        </w:rPr>
        <w:t xml:space="preserve">despite prices</w:t>
      </w:r>
      <w:r>
        <w:rPr>
          <w:sz w:val="16"/>
          <w:szCs w:val="16"/>
        </w:rPr>
        <w:t xml:space="preserve"> rising at the fastest rate in three years. </w:t>
      </w:r>
      <w:r>
        <w:rPr>
          <w:rStyle w:val="StyleUnderline"/>
          <w:u w:val="single"/>
        </w:rPr>
        <w:t xml:space="preserve">Consumer</w:t>
      </w:r>
      <w:r>
        <w:rPr>
          <w:sz w:val="16"/>
          <w:szCs w:val="16"/>
        </w:rPr>
        <w:t xml:space="preserve"> </w:t>
      </w:r>
      <w:r>
        <w:rPr>
          <w:rStyle w:val="StyleUnderline"/>
          <w:u w:val="single"/>
        </w:rPr>
        <w:t xml:space="preserve">spending</w:t>
      </w:r>
      <w:r>
        <w:rPr>
          <w:sz w:val="16"/>
          <w:szCs w:val="16"/>
        </w:rPr>
        <w:t xml:space="preserve"> </w:t>
      </w:r>
      <w:r>
        <w:rPr>
          <w:rStyle w:val="Emphasis"/>
        </w:rPr>
        <w:t xml:space="preserve">rose</w:t>
      </w:r>
      <w:r>
        <w:rPr>
          <w:rStyle w:val="StyleUnderline"/>
          <w:u w:val="single"/>
        </w:rPr>
        <w:t xml:space="preserve"> during May</w:t>
      </w:r>
      <w:r>
        <w:rPr>
          <w:sz w:val="16"/>
          <w:szCs w:val="16"/>
        </w:rPr>
        <w:t xml:space="preserve">, </w:t>
      </w:r>
      <w:r>
        <w:rPr>
          <w:rStyle w:val="Emphasis"/>
        </w:rPr>
        <w:t xml:space="preserve">increasing by $156 billion</w:t>
      </w:r>
      <w:r>
        <w:rPr>
          <w:sz w:val="16"/>
          <w:szCs w:val="16"/>
        </w:rPr>
        <w:t xml:space="preserve">, speeding up from April levels, according to data released Thursday by the Bureau of Economic Analysis. The data shows that </w:t>
      </w:r>
      <w:r>
        <w:rPr>
          <w:rStyle w:val="StyleUnderline"/>
          <w:u w:val="single"/>
        </w:rPr>
        <w:t xml:space="preserve">Americans continue to open their wallets</w:t>
      </w:r>
      <w:r>
        <w:rPr>
          <w:sz w:val="16"/>
          <w:szCs w:val="16"/>
        </w:rPr>
        <w:t xml:space="preserve"> in the face of high prices. Consumer spending is key to a healthy economy, fueling roughly two-thirds of growth. The Federal Reserve’s preferred price index showed prices rose at an annual rate of 4.1 percent in May. Excluding volatile food and energy categories, the personal consumer expenditure index climbed 3.4 percent. “</w:t>
      </w:r>
      <w:r>
        <w:rPr>
          <w:rStyle w:val="StyleUnderline"/>
          <w:u w:val="single"/>
        </w:rPr>
        <w:t xml:space="preserve">Consumers are still begrudgingly spending</w:t>
      </w:r>
      <w:r>
        <w:rPr>
          <w:sz w:val="16"/>
          <w:szCs w:val="16"/>
        </w:rPr>
        <w:t xml:space="preserve">,” said Liz Thomas, chief market strategist at SoFi. “They don’t feel good about it, but they haven’t stopped.” </w:t>
      </w:r>
      <w:r>
        <w:rPr>
          <w:rStyle w:val="Emphasis"/>
        </w:rPr>
        <w:t xml:space="preserve">Strong consumer spending</w:t>
      </w:r>
      <w:r>
        <w:rPr>
          <w:sz w:val="16"/>
          <w:szCs w:val="16"/>
        </w:rPr>
        <w:t xml:space="preserve"> is </w:t>
      </w:r>
      <w:r>
        <w:rPr>
          <w:rStyle w:val="Emphasis"/>
        </w:rPr>
        <w:t xml:space="preserve">expected to continue</w:t>
      </w:r>
      <w:r>
        <w:rPr>
          <w:sz w:val="16"/>
          <w:szCs w:val="16"/>
        </w:rPr>
        <w:t xml:space="preserve"> </w:t>
      </w:r>
      <w:r>
        <w:rPr>
          <w:rStyle w:val="StyleUnderline"/>
          <w:u w:val="single"/>
        </w:rPr>
        <w:t xml:space="preserve">into</w:t>
      </w:r>
      <w:r>
        <w:rPr>
          <w:sz w:val="16"/>
          <w:szCs w:val="16"/>
        </w:rPr>
        <w:t xml:space="preserve"> the </w:t>
      </w:r>
      <w:r>
        <w:rPr>
          <w:rStyle w:val="StyleUnderline"/>
          <w:u w:val="single"/>
        </w:rPr>
        <w:t xml:space="preserve">summer</w:t>
      </w:r>
      <w:r>
        <w:rPr>
          <w:sz w:val="16"/>
          <w:szCs w:val="16"/>
        </w:rPr>
        <w:t xml:space="preserve">, as people plan vacations and participate in World Cup events, analysts said. </w:t>
      </w:r>
    </w:p>
    <w:p/>
    <w:p>
      <w:r>
        <w:rPr>
          <w:rStyle w:val="StyleUnderline"/>
          <w:u w:val="single"/>
        </w:rPr>
        <w:t xml:space="preserve">And with energy prices easing, and a ceasefire with Iran ongoing</w:t>
      </w:r>
      <w:r>
        <w:rPr>
          <w:sz w:val="16"/>
          <w:szCs w:val="16"/>
        </w:rPr>
        <w:t xml:space="preserve">, </w:t>
      </w:r>
      <w:r>
        <w:rPr>
          <w:rStyle w:val="StyleUnderline"/>
          <w:u w:val="single"/>
        </w:rPr>
        <w:t xml:space="preserve">Americans</w:t>
      </w:r>
      <w:r>
        <w:rPr>
          <w:sz w:val="16"/>
          <w:szCs w:val="16"/>
        </w:rPr>
        <w:t xml:space="preserve"> have already started to </w:t>
      </w:r>
      <w:r>
        <w:rPr>
          <w:rStyle w:val="StyleUnderline"/>
          <w:u w:val="single"/>
        </w:rPr>
        <w:t xml:space="preserve">feel</w:t>
      </w:r>
      <w:r>
        <w:rPr>
          <w:sz w:val="16"/>
          <w:szCs w:val="16"/>
        </w:rPr>
        <w:t xml:space="preserve"> slightly </w:t>
      </w:r>
      <w:r>
        <w:rPr>
          <w:rStyle w:val="Emphasis"/>
        </w:rPr>
        <w:t xml:space="preserve">better about the economy</w:t>
      </w:r>
      <w:r>
        <w:rPr>
          <w:sz w:val="16"/>
          <w:szCs w:val="16"/>
        </w:rPr>
        <w:t xml:space="preserve">. </w:t>
      </w:r>
      <w:r>
        <w:rPr>
          <w:rStyle w:val="StyleUnderline"/>
          <w:u w:val="single"/>
        </w:rPr>
        <w:t xml:space="preserve">Consumer sentiment</w:t>
      </w:r>
      <w:r>
        <w:rPr>
          <w:sz w:val="16"/>
          <w:szCs w:val="16"/>
        </w:rPr>
        <w:t xml:space="preserve"> — or how people feel about the economy — </w:t>
      </w:r>
      <w:r>
        <w:rPr>
          <w:rStyle w:val="StyleUnderline"/>
          <w:u w:val="single"/>
        </w:rPr>
        <w:t xml:space="preserve">showed</w:t>
      </w:r>
      <w:r>
        <w:rPr>
          <w:sz w:val="16"/>
          <w:szCs w:val="16"/>
        </w:rPr>
        <w:t xml:space="preserve"> </w:t>
      </w:r>
      <w:r>
        <w:rPr>
          <w:rStyle w:val="StyleUnderline"/>
          <w:u w:val="single"/>
        </w:rPr>
        <w:t xml:space="preserve">people</w:t>
      </w:r>
      <w:r>
        <w:rPr>
          <w:sz w:val="16"/>
          <w:szCs w:val="16"/>
        </w:rPr>
        <w:t xml:space="preserve"> </w:t>
      </w:r>
      <w:r>
        <w:rPr>
          <w:rStyle w:val="StyleUnderline"/>
          <w:u w:val="single"/>
        </w:rPr>
        <w:t xml:space="preserve">were feeling significantly better in June than in May</w:t>
      </w:r>
      <w:r>
        <w:rPr>
          <w:sz w:val="16"/>
          <w:szCs w:val="16"/>
        </w:rPr>
        <w:t xml:space="preserve">, according to a survey by the University of Michigan. However, consumer sentiment lags quite a bit compared to a year ago. Some of the recent consumer spending is out of necessity — </w:t>
      </w:r>
      <w:r>
        <w:rPr>
          <w:rStyle w:val="StyleUnderline"/>
          <w:u w:val="single"/>
        </w:rPr>
        <w:t xml:space="preserve">gas prices have </w:t>
      </w:r>
      <w:r>
        <w:rPr>
          <w:rStyle w:val="Emphasis"/>
        </w:rPr>
        <w:t xml:space="preserve">eased</w:t>
      </w:r>
      <w:r>
        <w:rPr>
          <w:rStyle w:val="StyleUnderline"/>
          <w:u w:val="single"/>
        </w:rPr>
        <w:t xml:space="preserve"> slightly</w:t>
      </w:r>
      <w:r>
        <w:rPr>
          <w:sz w:val="16"/>
          <w:szCs w:val="16"/>
        </w:rPr>
        <w:t xml:space="preserve"> after spiking earlier this year following the strikes on Iran, but they are still much higher than before the war began. People have to buy gas and groceries despite higher prices, leading to more spending. And spending on services, including health care and housing, increased significantly in May.</w:t>
      </w:r>
    </w:p>
    <w:p/>
    <w:p>
      <w:pPr>
        <w:pStyle w:val="Heading4"/>
      </w:pPr>
      <w:bookmarkStart w:id="69" w:name="pmd-heading-08e2b7e4-a903-4216-a1c2-c87dfa1ebd28"/>
      <w:r>
        <w:t xml:space="preserve">Consumer spending is resilient now – multiple factors prove</w:t>
      </w:r>
      <w:bookmarkEnd w:id="69"/>
    </w:p>
    <w:p>
      <w:r>
        <w:rPr>
          <w:rStyle w:val="Style13ptBold"/>
        </w:rPr>
        <w:t xml:space="preserve">Lerman, 26</w:t>
      </w:r>
    </w:p>
    <w:p>
      <w:r>
        <w:t xml:space="preserve">(Economics reporter at the Washington Post; Rachel Lerman, “Consumers are still ‘begrudgingly’ spending more money as inflation”, June 25, 2026, The Washington Post, https://www.washingtonpost.com/business/2026/06/25/consumer-spending-resilient-face-quickly-rising-prices/, Accessed 7-11-26, CV@DDI)</w:t>
      </w:r>
    </w:p>
    <w:p>
      <w:r>
        <w:rPr>
          <w:sz w:val="16"/>
          <w:szCs w:val="16"/>
        </w:rPr>
        <w:t xml:space="preserve">Summer traffic along Interstate 85 in Greenville County, South Carolina, in June. (Ken Ruinard/USA Today Network/Reuters) </w:t>
      </w:r>
      <w:r>
        <w:rPr>
          <w:rStyle w:val="StyleUnderline"/>
          <w:u w:val="single"/>
        </w:rPr>
        <w:t xml:space="preserve">But it’s not all gas bills</w:t>
      </w:r>
      <w:r>
        <w:rPr>
          <w:sz w:val="16"/>
          <w:szCs w:val="16"/>
        </w:rPr>
        <w:t xml:space="preserve">. Even apart from necessary spending on higher prices, </w:t>
      </w:r>
      <w:r>
        <w:rPr>
          <w:rStyle w:val="StyleUnderline"/>
          <w:u w:val="single"/>
        </w:rPr>
        <w:t xml:space="preserve">consumers</w:t>
      </w:r>
      <w:r>
        <w:rPr>
          <w:sz w:val="16"/>
          <w:szCs w:val="16"/>
        </w:rPr>
        <w:t xml:space="preserve"> are still </w:t>
      </w:r>
      <w:r>
        <w:rPr>
          <w:rStyle w:val="StyleUnderline"/>
          <w:u w:val="single"/>
        </w:rPr>
        <w:t xml:space="preserve">spending</w:t>
      </w:r>
      <w:r>
        <w:rPr>
          <w:sz w:val="16"/>
          <w:szCs w:val="16"/>
        </w:rPr>
        <w:t xml:space="preserve"> money elsewhere </w:t>
      </w:r>
      <w:r>
        <w:rPr>
          <w:rStyle w:val="Emphasis"/>
        </w:rPr>
        <w:t xml:space="preserve">and not sacrificing their purchases</w:t>
      </w:r>
      <w:r>
        <w:rPr>
          <w:sz w:val="16"/>
          <w:szCs w:val="16"/>
        </w:rPr>
        <w:t xml:space="preserve">. “</w:t>
      </w:r>
      <w:r>
        <w:rPr>
          <w:rStyle w:val="StyleUnderline"/>
          <w:u w:val="single"/>
        </w:rPr>
        <w:t xml:space="preserve">If a consumer was stretched</w:t>
      </w:r>
      <w:r>
        <w:rPr>
          <w:sz w:val="16"/>
          <w:szCs w:val="16"/>
        </w:rPr>
        <w:t xml:space="preserve">, </w:t>
      </w:r>
      <w:r>
        <w:rPr>
          <w:rStyle w:val="StyleUnderline"/>
          <w:u w:val="single"/>
        </w:rPr>
        <w:t xml:space="preserve">they</w:t>
      </w:r>
      <w:r>
        <w:rPr>
          <w:sz w:val="16"/>
          <w:szCs w:val="16"/>
        </w:rPr>
        <w:t xml:space="preserve"> </w:t>
      </w:r>
      <w:r>
        <w:rPr>
          <w:rStyle w:val="StyleUnderline"/>
          <w:u w:val="single"/>
        </w:rPr>
        <w:t xml:space="preserve">would</w:t>
      </w:r>
      <w:r>
        <w:rPr>
          <w:sz w:val="16"/>
          <w:szCs w:val="16"/>
        </w:rPr>
        <w:t xml:space="preserve"> have to spend </w:t>
      </w:r>
      <w:r>
        <w:rPr>
          <w:rStyle w:val="StyleUnderline"/>
          <w:u w:val="single"/>
        </w:rPr>
        <w:t xml:space="preserve">more at the pump and less everywhere</w:t>
      </w:r>
      <w:r>
        <w:rPr>
          <w:sz w:val="16"/>
          <w:szCs w:val="16"/>
        </w:rPr>
        <w:t xml:space="preserve"> </w:t>
      </w:r>
      <w:r>
        <w:rPr>
          <w:rStyle w:val="StyleUnderline"/>
          <w:u w:val="single"/>
        </w:rPr>
        <w:t xml:space="preserve">else</w:t>
      </w:r>
      <w:r>
        <w:rPr>
          <w:sz w:val="16"/>
          <w:szCs w:val="16"/>
        </w:rPr>
        <w:t xml:space="preserve">,” said Michelle Meyer, chief economist at the Mastercard Economics Institute. And </w:t>
      </w:r>
      <w:r>
        <w:rPr>
          <w:rStyle w:val="Emphasis"/>
        </w:rPr>
        <w:t xml:space="preserve">that’s not what we’re seeing</w:t>
      </w:r>
      <w:r>
        <w:rPr>
          <w:sz w:val="16"/>
          <w:szCs w:val="16"/>
        </w:rPr>
        <w:t xml:space="preserve">, she said. A big part of that is </w:t>
      </w:r>
      <w:r>
        <w:rPr>
          <w:rStyle w:val="StyleUnderline"/>
          <w:u w:val="single"/>
        </w:rPr>
        <w:t xml:space="preserve">the labor market</w:t>
      </w:r>
      <w:r>
        <w:rPr>
          <w:sz w:val="16"/>
          <w:szCs w:val="16"/>
        </w:rPr>
        <w:t xml:space="preserve">, which </w:t>
      </w:r>
      <w:r>
        <w:rPr>
          <w:rStyle w:val="StyleUnderline"/>
          <w:u w:val="single"/>
        </w:rPr>
        <w:t xml:space="preserve">has</w:t>
      </w:r>
      <w:r>
        <w:rPr>
          <w:sz w:val="16"/>
          <w:szCs w:val="16"/>
        </w:rPr>
        <w:t xml:space="preserve"> </w:t>
      </w:r>
      <w:r>
        <w:rPr>
          <w:rStyle w:val="StyleUnderline"/>
          <w:u w:val="single"/>
        </w:rPr>
        <w:t xml:space="preserve">remained</w:t>
      </w:r>
      <w:r>
        <w:rPr>
          <w:sz w:val="16"/>
          <w:szCs w:val="16"/>
        </w:rPr>
        <w:t xml:space="preserve"> </w:t>
      </w:r>
      <w:r>
        <w:rPr>
          <w:rStyle w:val="Emphasis"/>
        </w:rPr>
        <w:t xml:space="preserve">largely resilien</w:t>
      </w:r>
      <w:r>
        <w:rPr>
          <w:sz w:val="16"/>
          <w:szCs w:val="16"/>
        </w:rPr>
        <w:t xml:space="preserve">t in the face of economic and global uncertainty. Although people are not feeling confident they can find new jobs and therefore maximize their income, </w:t>
      </w:r>
      <w:r>
        <w:rPr>
          <w:rStyle w:val="StyleUnderline"/>
          <w:u w:val="single"/>
        </w:rPr>
        <w:t xml:space="preserve">the </w:t>
      </w:r>
      <w:r>
        <w:rPr>
          <w:rStyle w:val="Emphasis"/>
        </w:rPr>
        <w:t xml:space="preserve">unemployment</w:t>
      </w:r>
      <w:r>
        <w:rPr>
          <w:rStyle w:val="StyleUnderline"/>
          <w:u w:val="single"/>
        </w:rPr>
        <w:t xml:space="preserve"> </w:t>
      </w:r>
      <w:r>
        <w:rPr>
          <w:rStyle w:val="Emphasis"/>
        </w:rPr>
        <w:t xml:space="preserve">rate</w:t>
      </w:r>
      <w:r>
        <w:rPr>
          <w:rStyle w:val="StyleUnderline"/>
          <w:u w:val="single"/>
        </w:rPr>
        <w:t xml:space="preserve"> remains </w:t>
      </w:r>
      <w:r>
        <w:rPr>
          <w:rStyle w:val="Emphasis"/>
        </w:rPr>
        <w:t xml:space="preserve">low</w:t>
      </w:r>
      <w:r>
        <w:rPr>
          <w:sz w:val="16"/>
          <w:szCs w:val="16"/>
        </w:rPr>
        <w:t xml:space="preserve">. </w:t>
      </w:r>
      <w:r>
        <w:rPr>
          <w:rStyle w:val="StyleUnderline"/>
          <w:u w:val="single"/>
        </w:rPr>
        <w:t xml:space="preserve">If people are</w:t>
      </w:r>
      <w:r>
        <w:rPr>
          <w:sz w:val="16"/>
          <w:szCs w:val="16"/>
        </w:rPr>
        <w:t xml:space="preserve"> still </w:t>
      </w:r>
      <w:r>
        <w:rPr>
          <w:rStyle w:val="StyleUnderline"/>
          <w:u w:val="single"/>
        </w:rPr>
        <w:t xml:space="preserve">employed</w:t>
      </w:r>
      <w:r>
        <w:rPr>
          <w:sz w:val="16"/>
          <w:szCs w:val="16"/>
        </w:rPr>
        <w:t xml:space="preserve">, </w:t>
      </w:r>
      <w:r>
        <w:rPr>
          <w:rStyle w:val="StyleUnderline"/>
          <w:u w:val="single"/>
        </w:rPr>
        <w:t xml:space="preserve">they feel comfortable spending money</w:t>
      </w:r>
      <w:r>
        <w:rPr>
          <w:sz w:val="16"/>
          <w:szCs w:val="16"/>
        </w:rPr>
        <w:t xml:space="preserve">. Some of the consumer spending growth is likely an effect of the “K-shaped” economy, where higher-income people continue to accumulate money at a fast pace while lower-income groups fall behind.</w:t>
      </w:r>
    </w:p>
    <w:p/>
    <w:p>
      <w:r>
        <w:rPr>
          <w:sz w:val="16"/>
          <w:szCs w:val="16"/>
        </w:rPr>
        <w:t xml:space="preserve"> </w:t>
      </w:r>
      <w:r>
        <w:rPr>
          <w:rStyle w:val="StyleUnderline"/>
          <w:u w:val="single"/>
        </w:rPr>
        <w:t xml:space="preserve">Higher-income Americans have seen </w:t>
      </w:r>
      <w:r>
        <w:rPr>
          <w:rStyle w:val="Emphasis"/>
        </w:rPr>
        <w:t xml:space="preserve">faster</w:t>
      </w:r>
      <w:r>
        <w:rPr>
          <w:rStyle w:val="StyleUnderline"/>
          <w:u w:val="single"/>
        </w:rPr>
        <w:t xml:space="preserve"> </w:t>
      </w:r>
      <w:r>
        <w:rPr>
          <w:rStyle w:val="Emphasis"/>
        </w:rPr>
        <w:t xml:space="preserve">wage growth and strong gains</w:t>
      </w:r>
      <w:r>
        <w:rPr>
          <w:rStyle w:val="StyleUnderline"/>
          <w:u w:val="single"/>
        </w:rPr>
        <w:t xml:space="preserve"> </w:t>
      </w:r>
      <w:r>
        <w:rPr>
          <w:sz w:val="16"/>
          <w:szCs w:val="16"/>
        </w:rPr>
        <w:t xml:space="preserve">from the stock market. “</w:t>
      </w:r>
      <w:r>
        <w:rPr>
          <w:rStyle w:val="Emphasis"/>
        </w:rPr>
        <w:t xml:space="preserve">Wealthy</w:t>
      </w:r>
      <w:r>
        <w:rPr>
          <w:sz w:val="16"/>
          <w:szCs w:val="16"/>
        </w:rPr>
        <w:t xml:space="preserve"> </w:t>
      </w:r>
      <w:r>
        <w:rPr>
          <w:rStyle w:val="Emphasis"/>
        </w:rPr>
        <w:t xml:space="preserve">households</w:t>
      </w:r>
      <w:r>
        <w:rPr>
          <w:sz w:val="16"/>
          <w:szCs w:val="16"/>
        </w:rPr>
        <w:t xml:space="preserve"> </w:t>
      </w:r>
      <w:r>
        <w:rPr>
          <w:rStyle w:val="StyleUnderline"/>
          <w:u w:val="single"/>
        </w:rPr>
        <w:t xml:space="preserve">are</w:t>
      </w:r>
      <w:r>
        <w:rPr>
          <w:sz w:val="16"/>
          <w:szCs w:val="16"/>
        </w:rPr>
        <w:t xml:space="preserve"> </w:t>
      </w:r>
      <w:r>
        <w:rPr>
          <w:rStyle w:val="Emphasis"/>
        </w:rPr>
        <w:t xml:space="preserve">carrying spending</w:t>
      </w:r>
      <w:r>
        <w:rPr>
          <w:sz w:val="16"/>
          <w:szCs w:val="16"/>
        </w:rPr>
        <w:t xml:space="preserve"> gains,” said Diane Swonk, chief economist at KPMG. But many </w:t>
      </w:r>
      <w:r>
        <w:rPr>
          <w:rStyle w:val="StyleUnderline"/>
          <w:u w:val="single"/>
        </w:rPr>
        <w:t xml:space="preserve">Americans</w:t>
      </w:r>
      <w:r>
        <w:rPr>
          <w:sz w:val="16"/>
          <w:szCs w:val="16"/>
        </w:rPr>
        <w:t xml:space="preserve"> </w:t>
      </w:r>
      <w:r>
        <w:rPr>
          <w:rStyle w:val="StyleUnderline"/>
          <w:u w:val="single"/>
        </w:rPr>
        <w:t xml:space="preserve">received</w:t>
      </w:r>
      <w:r>
        <w:rPr>
          <w:sz w:val="16"/>
          <w:szCs w:val="16"/>
        </w:rPr>
        <w:t xml:space="preserve"> higher-than-normal tax refunds this year, especially in middle- and low-income groups, </w:t>
      </w:r>
      <w:r>
        <w:rPr>
          <w:rStyle w:val="Emphasis"/>
        </w:rPr>
        <w:t xml:space="preserve">boosting their spending</w:t>
      </w:r>
      <w:r>
        <w:rPr>
          <w:sz w:val="16"/>
          <w:szCs w:val="16"/>
        </w:rPr>
        <w:t xml:space="preserve">. The average tax refund was $3,276 in early May, more than 11 percent higher than last year. “</w:t>
      </w:r>
      <w:r>
        <w:rPr>
          <w:rStyle w:val="StyleUnderline"/>
          <w:u w:val="single"/>
        </w:rPr>
        <w:t xml:space="preserve">I don’t think there’s a clear story that the lower-income consumer is cutting back</w:t>
      </w:r>
      <w:r>
        <w:rPr>
          <w:sz w:val="16"/>
          <w:szCs w:val="16"/>
        </w:rPr>
        <w:t xml:space="preserve">,” Meyer said. </w:t>
      </w:r>
      <w:r>
        <w:rPr>
          <w:rStyle w:val="StyleUnderline"/>
          <w:u w:val="single"/>
        </w:rPr>
        <w:t xml:space="preserve">People</w:t>
      </w:r>
      <w:r>
        <w:rPr>
          <w:sz w:val="16"/>
          <w:szCs w:val="16"/>
        </w:rPr>
        <w:t xml:space="preserve"> </w:t>
      </w:r>
      <w:r>
        <w:rPr>
          <w:rStyle w:val="StyleUnderline"/>
          <w:u w:val="single"/>
        </w:rPr>
        <w:t xml:space="preserve">across</w:t>
      </w:r>
      <w:r>
        <w:rPr>
          <w:sz w:val="16"/>
          <w:szCs w:val="16"/>
        </w:rPr>
        <w:t xml:space="preserve"> </w:t>
      </w:r>
      <w:r>
        <w:rPr>
          <w:rStyle w:val="StyleUnderline"/>
          <w:u w:val="single"/>
        </w:rPr>
        <w:t xml:space="preserve">income</w:t>
      </w:r>
      <w:r>
        <w:rPr>
          <w:sz w:val="16"/>
          <w:szCs w:val="16"/>
        </w:rPr>
        <w:t xml:space="preserve"> </w:t>
      </w:r>
      <w:r>
        <w:rPr>
          <w:rStyle w:val="StyleUnderline"/>
          <w:u w:val="single"/>
        </w:rPr>
        <w:t xml:space="preserve">levels</w:t>
      </w:r>
      <w:r>
        <w:rPr>
          <w:sz w:val="16"/>
          <w:szCs w:val="16"/>
        </w:rPr>
        <w:t xml:space="preserve"> </w:t>
      </w:r>
      <w:r>
        <w:rPr>
          <w:rStyle w:val="StyleUnderline"/>
          <w:u w:val="single"/>
        </w:rPr>
        <w:t xml:space="preserve">are </w:t>
      </w:r>
      <w:r>
        <w:rPr>
          <w:rStyle w:val="Emphasis"/>
        </w:rPr>
        <w:t xml:space="preserve">hunting for deals</w:t>
      </w:r>
      <w:r>
        <w:rPr>
          <w:sz w:val="16"/>
          <w:szCs w:val="16"/>
        </w:rPr>
        <w:t xml:space="preserve">, however. Dollar General executives said in their earnings recently that </w:t>
      </w:r>
      <w:r>
        <w:rPr>
          <w:rStyle w:val="StyleUnderline"/>
          <w:u w:val="single"/>
        </w:rPr>
        <w:t xml:space="preserve">they’re seeing </w:t>
      </w:r>
      <w:r>
        <w:rPr>
          <w:rStyle w:val="Emphasis"/>
        </w:rPr>
        <w:t xml:space="preserve">more shoppers</w:t>
      </w:r>
      <w:r>
        <w:rPr>
          <w:sz w:val="16"/>
          <w:szCs w:val="16"/>
        </w:rPr>
        <w:t xml:space="preserve"> making more than $100,000 a year, </w:t>
      </w:r>
      <w:r>
        <w:rPr>
          <w:rStyle w:val="StyleUnderline"/>
          <w:u w:val="single"/>
        </w:rPr>
        <w:t xml:space="preserve">and</w:t>
      </w:r>
      <w:r>
        <w:rPr>
          <w:sz w:val="16"/>
          <w:szCs w:val="16"/>
        </w:rPr>
        <w:t xml:space="preserve"> fast-food chains are </w:t>
      </w:r>
      <w:r>
        <w:rPr>
          <w:rStyle w:val="Emphasis"/>
        </w:rPr>
        <w:t xml:space="preserve">picking up higher-income customers.</w:t>
      </w:r>
      <w:r>
        <w:rPr>
          <w:sz w:val="16"/>
          <w:szCs w:val="16"/>
        </w:rPr>
        <w:t xml:space="preserve"> Hank Smith, director and head of investment strategy for Haverford Trust, which manages $17 billion in assets, said the </w:t>
      </w:r>
      <w:r>
        <w:rPr>
          <w:rStyle w:val="StyleUnderline"/>
          <w:u w:val="single"/>
        </w:rPr>
        <w:t xml:space="preserve">labor market and easing energy prices should continue to support consumer spending. </w:t>
      </w:r>
      <w:r>
        <w:rPr>
          <w:sz w:val="16"/>
          <w:szCs w:val="16"/>
        </w:rPr>
        <w:t xml:space="preserve">“</w:t>
      </w:r>
      <w:r>
        <w:rPr>
          <w:rStyle w:val="StyleUnderline"/>
          <w:u w:val="single"/>
        </w:rPr>
        <w:t xml:space="preserve">One</w:t>
      </w:r>
      <w:r>
        <w:rPr>
          <w:sz w:val="16"/>
          <w:szCs w:val="16"/>
        </w:rPr>
        <w:t xml:space="preserve"> </w:t>
      </w:r>
      <w:r>
        <w:rPr>
          <w:rStyle w:val="StyleUnderline"/>
          <w:u w:val="single"/>
        </w:rPr>
        <w:t xml:space="preserve">of the worst things you can do is underestimate the U.S. consumer</w:t>
      </w:r>
      <w:r>
        <w:rPr>
          <w:sz w:val="16"/>
          <w:szCs w:val="16"/>
        </w:rPr>
        <w:t xml:space="preserve">,” he said. “</w:t>
      </w:r>
      <w:r>
        <w:rPr>
          <w:rStyle w:val="StyleUnderline"/>
          <w:u w:val="single"/>
        </w:rPr>
        <w:t xml:space="preserve">The U.S. consumer is genetically programmed to spend money</w:t>
      </w:r>
      <w:r>
        <w:rPr>
          <w:sz w:val="16"/>
          <w:szCs w:val="16"/>
        </w:rPr>
        <w:t xml:space="preserve">.”</w:t>
      </w:r>
    </w:p>
    <w:p/>
    <w:p>
      <w:pPr>
        <w:pStyle w:val="Heading3"/>
      </w:pPr>
      <w:bookmarkStart w:id="70" w:name="pmd-heading-68c6e8d1-9cd0-41d2-b931-35b87ff2788c"/>
      <w:r>
        <w:t xml:space="preserve">AT: Tariffs - 2NC</w:t>
      </w:r>
      <w:bookmarkEnd w:id="70"/>
    </w:p>
    <w:p>
      <w:pPr>
        <w:pStyle w:val="Heading4"/>
      </w:pPr>
      <w:bookmarkStart w:id="71" w:name="pmd-heading-0d5eeb62-ff4d-40f2-a57d-be4d6bbf5ad5"/>
      <w:r>
        <w:t xml:space="preserve">The U.S. economy and trade remains strong despite tariffs</w:t>
      </w:r>
      <w:bookmarkEnd w:id="71"/>
    </w:p>
    <w:p>
      <w:r>
        <w:rPr>
          <w:rStyle w:val="Style13ptBold"/>
        </w:rPr>
        <w:t xml:space="preserve">Harrell, 26</w:t>
      </w:r>
    </w:p>
    <w:p>
      <w:r>
        <w:t xml:space="preserve">(Nonresident fellow at the Carnegie Endowment for International Peace; Peter Harrell, “The Future of American Economic Power”, Carnegie Endowment For International Peace, Jun 29, 2026, https://carnegieendowment.org/research/2026/06/the-future-of-american-economic-power, Accessed 7-11-26, CV@DDI)</w:t>
      </w:r>
    </w:p>
    <w:p>
      <w:r>
        <w:rPr>
          <w:sz w:val="16"/>
          <w:szCs w:val="16"/>
        </w:rPr>
        <w:t xml:space="preserve">Trends in U.S. Economic Power Quantitative evidence suggests that </w:t>
      </w:r>
      <w:r>
        <w:rPr>
          <w:rStyle w:val="StyleUnderline"/>
          <w:u w:val="single"/>
        </w:rPr>
        <w:t xml:space="preserve">U.S. economic power</w:t>
      </w:r>
      <w:r>
        <w:rPr>
          <w:sz w:val="16"/>
          <w:szCs w:val="16"/>
        </w:rPr>
        <w:t xml:space="preserve"> has </w:t>
      </w:r>
      <w:r>
        <w:rPr>
          <w:rStyle w:val="StyleUnderline"/>
          <w:u w:val="single"/>
        </w:rPr>
        <w:t xml:space="preserve">held</w:t>
      </w:r>
      <w:r>
        <w:rPr>
          <w:sz w:val="16"/>
          <w:szCs w:val="16"/>
        </w:rPr>
        <w:t xml:space="preserve"> relatively </w:t>
      </w:r>
      <w:r>
        <w:rPr>
          <w:rStyle w:val="StyleUnderline"/>
          <w:u w:val="single"/>
        </w:rPr>
        <w:t xml:space="preserve">steady</w:t>
      </w:r>
      <w:r>
        <w:rPr>
          <w:sz w:val="16"/>
          <w:szCs w:val="16"/>
        </w:rPr>
        <w:t xml:space="preserve"> </w:t>
      </w:r>
      <w:r>
        <w:rPr>
          <w:rStyle w:val="StyleUnderline"/>
          <w:u w:val="single"/>
        </w:rPr>
        <w:t xml:space="preserve">in recent years across many of its six forms</w:t>
      </w:r>
      <w:r>
        <w:rPr>
          <w:sz w:val="16"/>
          <w:szCs w:val="16"/>
        </w:rPr>
        <w:t xml:space="preserve">. This section reviews the trajectory of American economic power by assessing how the </w:t>
      </w:r>
      <w:r>
        <w:rPr>
          <w:rStyle w:val="StyleUnderline"/>
          <w:u w:val="single"/>
        </w:rPr>
        <w:t xml:space="preserve">underlying aggregate position</w:t>
      </w:r>
      <w:r>
        <w:rPr>
          <w:sz w:val="16"/>
          <w:szCs w:val="16"/>
        </w:rPr>
        <w:t xml:space="preserve"> </w:t>
      </w:r>
      <w:r>
        <w:rPr>
          <w:rStyle w:val="StyleUnderline"/>
          <w:u w:val="single"/>
        </w:rPr>
        <w:t xml:space="preserve">of</w:t>
      </w:r>
      <w:r>
        <w:rPr>
          <w:sz w:val="16"/>
          <w:szCs w:val="16"/>
        </w:rPr>
        <w:t xml:space="preserve"> </w:t>
      </w:r>
      <w:r>
        <w:rPr>
          <w:rStyle w:val="StyleUnderline"/>
          <w:u w:val="single"/>
        </w:rPr>
        <w:t xml:space="preserve">the United States</w:t>
      </w:r>
      <w:r>
        <w:rPr>
          <w:sz w:val="16"/>
          <w:szCs w:val="16"/>
        </w:rPr>
        <w:t xml:space="preserve"> </w:t>
      </w:r>
      <w:r>
        <w:rPr>
          <w:rStyle w:val="StyleUnderline"/>
          <w:u w:val="single"/>
        </w:rPr>
        <w:t xml:space="preserve">is</w:t>
      </w:r>
      <w:r>
        <w:rPr>
          <w:sz w:val="16"/>
          <w:szCs w:val="16"/>
        </w:rPr>
        <w:t xml:space="preserve"> </w:t>
      </w:r>
      <w:r>
        <w:rPr>
          <w:rStyle w:val="StyleUnderline"/>
          <w:u w:val="single"/>
        </w:rPr>
        <w:t xml:space="preserve">changing</w:t>
      </w:r>
      <w:r>
        <w:rPr>
          <w:sz w:val="16"/>
          <w:szCs w:val="16"/>
        </w:rPr>
        <w:t xml:space="preserve"> </w:t>
      </w:r>
      <w:r>
        <w:rPr>
          <w:rStyle w:val="StyleUnderline"/>
          <w:u w:val="single"/>
        </w:rPr>
        <w:t xml:space="preserve">across</w:t>
      </w:r>
      <w:r>
        <w:rPr>
          <w:sz w:val="16"/>
          <w:szCs w:val="16"/>
        </w:rPr>
        <w:t xml:space="preserve"> </w:t>
      </w:r>
      <w:r>
        <w:rPr>
          <w:rStyle w:val="StyleUnderline"/>
          <w:u w:val="single"/>
        </w:rPr>
        <w:t xml:space="preserve">five of the six sources of U.S. economic power</w:t>
      </w:r>
      <w:r>
        <w:rPr>
          <w:sz w:val="16"/>
          <w:szCs w:val="16"/>
        </w:rPr>
        <w:t xml:space="preserve"> described earlier in this paper. (It does not discuss Washington as a rule-setter, which is addressed in other sections). Productive power: Manufacturing’s share of the U.S. economy has been in a long-term decline, falling from 13 percent to less than 10 percent over the last twenty years.17 That </w:t>
      </w:r>
      <w:r>
        <w:rPr>
          <w:rStyle w:val="StyleUnderline"/>
          <w:u w:val="single"/>
        </w:rPr>
        <w:t xml:space="preserve">decline</w:t>
      </w:r>
      <w:r>
        <w:rPr>
          <w:sz w:val="16"/>
          <w:szCs w:val="16"/>
        </w:rPr>
        <w:t xml:space="preserve"> </w:t>
      </w:r>
      <w:r>
        <w:rPr>
          <w:rStyle w:val="StyleUnderline"/>
          <w:u w:val="single"/>
        </w:rPr>
        <w:t xml:space="preserve">reflects</w:t>
      </w:r>
      <w:r>
        <w:rPr>
          <w:sz w:val="16"/>
          <w:szCs w:val="16"/>
        </w:rPr>
        <w:t xml:space="preserve"> U.S. manufacturing’s </w:t>
      </w:r>
      <w:r>
        <w:rPr>
          <w:rStyle w:val="StyleUnderline"/>
          <w:u w:val="single"/>
        </w:rPr>
        <w:t xml:space="preserve">underperformance</w:t>
      </w:r>
      <w:r>
        <w:rPr>
          <w:sz w:val="16"/>
          <w:szCs w:val="16"/>
        </w:rPr>
        <w:t xml:space="preserve"> relative to other sectors, however, </w:t>
      </w:r>
      <w:r>
        <w:rPr>
          <w:rStyle w:val="StyleUnderline"/>
          <w:u w:val="single"/>
        </w:rPr>
        <w:t xml:space="preserve">rather</w:t>
      </w:r>
      <w:r>
        <w:rPr>
          <w:sz w:val="16"/>
          <w:szCs w:val="16"/>
        </w:rPr>
        <w:t xml:space="preserve"> </w:t>
      </w:r>
      <w:r>
        <w:rPr>
          <w:rStyle w:val="StyleUnderline"/>
          <w:u w:val="single"/>
        </w:rPr>
        <w:t xml:space="preserve">than an absolute decline</w:t>
      </w:r>
      <w:r>
        <w:rPr>
          <w:sz w:val="16"/>
          <w:szCs w:val="16"/>
        </w:rPr>
        <w:t xml:space="preserve">: The </w:t>
      </w:r>
      <w:r>
        <w:rPr>
          <w:rStyle w:val="StyleUnderline"/>
          <w:u w:val="single"/>
        </w:rPr>
        <w:t xml:space="preserve">total value of U.S. manufacturing has </w:t>
      </w:r>
      <w:r>
        <w:rPr>
          <w:rStyle w:val="Emphasis"/>
        </w:rPr>
        <w:t xml:space="preserve">risen</w:t>
      </w:r>
      <w:r>
        <w:rPr>
          <w:rStyle w:val="StyleUnderline"/>
          <w:u w:val="single"/>
        </w:rPr>
        <w:t xml:space="preserve"> </w:t>
      </w:r>
      <w:r>
        <w:rPr>
          <w:sz w:val="16"/>
          <w:szCs w:val="16"/>
        </w:rPr>
        <w:t xml:space="preserve">from $1.7 trillion twenty years ago to $2.9 trillion today.18 </w:t>
      </w:r>
      <w:r>
        <w:rPr>
          <w:rStyle w:val="StyleUnderline"/>
          <w:u w:val="single"/>
        </w:rPr>
        <w:t xml:space="preserve">The United States</w:t>
      </w:r>
      <w:r>
        <w:rPr>
          <w:sz w:val="16"/>
          <w:szCs w:val="16"/>
        </w:rPr>
        <w:t xml:space="preserve"> </w:t>
      </w:r>
      <w:r>
        <w:rPr>
          <w:rStyle w:val="StyleUnderline"/>
          <w:u w:val="single"/>
        </w:rPr>
        <w:t xml:space="preserve">remains</w:t>
      </w:r>
      <w:r>
        <w:rPr>
          <w:sz w:val="16"/>
          <w:szCs w:val="16"/>
        </w:rPr>
        <w:t xml:space="preserve"> </w:t>
      </w:r>
      <w:r>
        <w:rPr>
          <w:rStyle w:val="StyleUnderline"/>
          <w:u w:val="single"/>
        </w:rPr>
        <w:t xml:space="preserve">the world’s second-largest manufacturing economy</w:t>
      </w:r>
      <w:r>
        <w:rPr>
          <w:sz w:val="16"/>
          <w:szCs w:val="16"/>
        </w:rPr>
        <w:t xml:space="preserve">, behind only China, and the U.S. manufacturing sector is approximately three times the share of the third-place country, Japan.19 </w:t>
      </w:r>
      <w:r>
        <w:rPr>
          <w:rStyle w:val="StyleUnderline"/>
          <w:u w:val="single"/>
        </w:rPr>
        <w:t xml:space="preserve">It</w:t>
      </w:r>
      <w:r>
        <w:rPr>
          <w:sz w:val="16"/>
          <w:szCs w:val="16"/>
        </w:rPr>
        <w:t xml:space="preserve"> also </w:t>
      </w:r>
      <w:r>
        <w:rPr>
          <w:rStyle w:val="StyleUnderline"/>
          <w:u w:val="single"/>
        </w:rPr>
        <w:t xml:space="preserve">remains</w:t>
      </w:r>
      <w:r>
        <w:rPr>
          <w:sz w:val="16"/>
          <w:szCs w:val="16"/>
        </w:rPr>
        <w:t xml:space="preserve"> </w:t>
      </w:r>
      <w:r>
        <w:rPr>
          <w:rStyle w:val="Emphasis"/>
        </w:rPr>
        <w:t xml:space="preserve">a key manufacturing hub</w:t>
      </w:r>
      <w:r>
        <w:rPr>
          <w:sz w:val="16"/>
          <w:szCs w:val="16"/>
        </w:rPr>
        <w:t xml:space="preserve"> for a number of sectors, including aerospace, automobiles, and oil and gas—with oil and gas production rising strongly over the last fifteen years. That said, as China’s ability to weaponize its control of rare earths exports during Trump’s trade war in 2025 demonstrated, the United States lacks the capacity to produce sufficient quantities of many raw materials and critical products. These include rare earths elements and various other metals and minerals,20 such as: semiconductors, where the U.S. share of production fell from more than 30 percent to approximately 10 percent by 2022, when Congress passed the CHIPS and Science Act to spur a revival of U.S. manufacturing; ships, where the United States builds less than 1 percent of the world’s civilian ships; and generic drugs, where the U.S. relies on imports for 70 percent of ingredients.21</w:t>
      </w:r>
    </w:p>
    <w:p>
      <w:r>
        <w:rPr>
          <w:sz w:val="16"/>
          <w:szCs w:val="16"/>
        </w:rPr>
        <w:t xml:space="preserve">Market power: </w:t>
      </w:r>
      <w:r>
        <w:rPr>
          <w:rStyle w:val="StyleUnderline"/>
          <w:u w:val="single"/>
        </w:rPr>
        <w:t xml:space="preserve">The United States remains the world’s largest economy</w:t>
      </w:r>
      <w:r>
        <w:rPr>
          <w:sz w:val="16"/>
          <w:szCs w:val="16"/>
        </w:rPr>
        <w:t xml:space="preserve"> </w:t>
      </w:r>
      <w:r>
        <w:rPr>
          <w:rStyle w:val="StyleUnderline"/>
          <w:u w:val="single"/>
        </w:rPr>
        <w:t xml:space="preserve">and</w:t>
      </w:r>
      <w:r>
        <w:rPr>
          <w:sz w:val="16"/>
          <w:szCs w:val="16"/>
        </w:rPr>
        <w:t xml:space="preserve"> </w:t>
      </w:r>
      <w:r>
        <w:rPr>
          <w:rStyle w:val="StyleUnderline"/>
          <w:u w:val="single"/>
        </w:rPr>
        <w:t xml:space="preserve">market for goods and services</w:t>
      </w:r>
      <w:r>
        <w:rPr>
          <w:sz w:val="16"/>
          <w:szCs w:val="16"/>
        </w:rPr>
        <w:t xml:space="preserve">, </w:t>
      </w:r>
      <w:r>
        <w:rPr>
          <w:rStyle w:val="StyleUnderline"/>
          <w:u w:val="single"/>
        </w:rPr>
        <w:t xml:space="preserve">as well as</w:t>
      </w:r>
      <w:r>
        <w:rPr>
          <w:sz w:val="16"/>
          <w:szCs w:val="16"/>
        </w:rPr>
        <w:t xml:space="preserve"> the world’s </w:t>
      </w:r>
      <w:r>
        <w:rPr>
          <w:rStyle w:val="Emphasis"/>
        </w:rPr>
        <w:t xml:space="preserve">largest importer</w:t>
      </w:r>
      <w:r>
        <w:rPr>
          <w:sz w:val="16"/>
          <w:szCs w:val="16"/>
        </w:rPr>
        <w:t xml:space="preserve">—a form of economic power that the </w:t>
      </w:r>
      <w:r>
        <w:rPr>
          <w:rStyle w:val="StyleUnderline"/>
          <w:u w:val="single"/>
        </w:rPr>
        <w:t xml:space="preserve">Trump administration has relied</w:t>
      </w:r>
      <w:r>
        <w:rPr>
          <w:sz w:val="16"/>
          <w:szCs w:val="16"/>
        </w:rPr>
        <w:t xml:space="preserve"> </w:t>
      </w:r>
      <w:r>
        <w:rPr>
          <w:rStyle w:val="StyleUnderline"/>
          <w:u w:val="single"/>
        </w:rPr>
        <w:t xml:space="preserve">on</w:t>
      </w:r>
      <w:r>
        <w:rPr>
          <w:sz w:val="16"/>
          <w:szCs w:val="16"/>
        </w:rPr>
        <w:t xml:space="preserve"> as it seeks to upend the global trading order by </w:t>
      </w:r>
      <w:r>
        <w:rPr>
          <w:rStyle w:val="StyleUnderline"/>
          <w:u w:val="single"/>
        </w:rPr>
        <w:t xml:space="preserve">using</w:t>
      </w:r>
      <w:r>
        <w:rPr>
          <w:sz w:val="16"/>
          <w:szCs w:val="16"/>
        </w:rPr>
        <w:t xml:space="preserve"> </w:t>
      </w:r>
      <w:r>
        <w:rPr>
          <w:rStyle w:val="StyleUnderline"/>
          <w:u w:val="single"/>
        </w:rPr>
        <w:t xml:space="preserve">tariffs </w:t>
      </w:r>
      <w:r>
        <w:rPr>
          <w:sz w:val="16"/>
          <w:szCs w:val="16"/>
        </w:rPr>
        <w:t xml:space="preserve">and other trade measures </w:t>
      </w:r>
      <w:r>
        <w:rPr>
          <w:rStyle w:val="StyleUnderline"/>
          <w:u w:val="single"/>
        </w:rPr>
        <w:t xml:space="preserve">as leverage to strike a range of new trade deals </w:t>
      </w:r>
      <w:r>
        <w:rPr>
          <w:sz w:val="16"/>
          <w:szCs w:val="16"/>
        </w:rPr>
        <w:t xml:space="preserve">with countries around the world. </w:t>
      </w:r>
      <w:r>
        <w:rPr>
          <w:rStyle w:val="StyleUnderline"/>
          <w:u w:val="single"/>
        </w:rPr>
        <w:t xml:space="preserve">The U.S. share of global GDP has</w:t>
      </w:r>
      <w:r>
        <w:rPr>
          <w:sz w:val="16"/>
          <w:szCs w:val="16"/>
        </w:rPr>
        <w:t xml:space="preserve"> actually </w:t>
      </w:r>
      <w:r>
        <w:rPr>
          <w:rStyle w:val="Emphasis"/>
        </w:rPr>
        <w:t xml:space="preserve">risen</w:t>
      </w:r>
      <w:r>
        <w:rPr>
          <w:sz w:val="16"/>
          <w:szCs w:val="16"/>
        </w:rPr>
        <w:t xml:space="preserve"> in recent years </w:t>
      </w:r>
      <w:r>
        <w:rPr>
          <w:rStyle w:val="StyleUnderline"/>
          <w:u w:val="single"/>
        </w:rPr>
        <w:t xml:space="preserve">due to U.S. economic </w:t>
      </w:r>
      <w:r>
        <w:rPr>
          <w:rStyle w:val="Emphasis"/>
        </w:rPr>
        <w:t xml:space="preserve">out</w:t>
      </w:r>
      <w:r>
        <w:rPr>
          <w:rStyle w:val="StyleUnderline"/>
          <w:u w:val="single"/>
        </w:rPr>
        <w:t xml:space="preserve">-</w:t>
      </w:r>
      <w:r>
        <w:rPr>
          <w:rStyle w:val="Emphasis"/>
        </w:rPr>
        <w:t xml:space="preserve">performance</w:t>
      </w:r>
      <w:r>
        <w:rPr>
          <w:sz w:val="16"/>
          <w:szCs w:val="16"/>
        </w:rPr>
        <w:t xml:space="preserve"> relative to other industrial countries and due to China’s comparatively weak economic performance: The United States’ share has increased to between 25 percent and 26 percent in recent years, up from a low of just over 20 percent in 2011 (see figure 1). The </w:t>
      </w:r>
      <w:r>
        <w:rPr>
          <w:rStyle w:val="StyleUnderline"/>
          <w:u w:val="single"/>
        </w:rPr>
        <w:t xml:space="preserve">U.S. share of global trade</w:t>
      </w:r>
      <w:r>
        <w:rPr>
          <w:sz w:val="16"/>
          <w:szCs w:val="16"/>
        </w:rPr>
        <w:t xml:space="preserve">, meanwhile, </w:t>
      </w:r>
      <w:r>
        <w:rPr>
          <w:rStyle w:val="StyleUnderline"/>
          <w:u w:val="single"/>
        </w:rPr>
        <w:t xml:space="preserve">has</w:t>
      </w:r>
      <w:r>
        <w:rPr>
          <w:sz w:val="16"/>
          <w:szCs w:val="16"/>
        </w:rPr>
        <w:t xml:space="preserve"> </w:t>
      </w:r>
      <w:r>
        <w:rPr>
          <w:rStyle w:val="StyleUnderline"/>
          <w:u w:val="single"/>
        </w:rPr>
        <w:t xml:space="preserve">remained</w:t>
      </w:r>
      <w:r>
        <w:rPr>
          <w:sz w:val="16"/>
          <w:szCs w:val="16"/>
        </w:rPr>
        <w:t xml:space="preserve"> relatively </w:t>
      </w:r>
      <w:r>
        <w:rPr>
          <w:rStyle w:val="Emphasis"/>
        </w:rPr>
        <w:t xml:space="preserve">stable</w:t>
      </w:r>
      <w:r>
        <w:rPr>
          <w:sz w:val="16"/>
          <w:szCs w:val="16"/>
        </w:rPr>
        <w:t xml:space="preserve"> between 11 percent and 12 percent since the 2007–2008 global financial crisis, though down from approximately 14 percent in the 1990s.22 </w:t>
      </w:r>
      <w:r>
        <w:rPr>
          <w:rStyle w:val="StyleUnderline"/>
          <w:u w:val="single"/>
        </w:rPr>
        <w:t xml:space="preserve">The total value of U.S. imports</w:t>
      </w:r>
      <w:r>
        <w:rPr>
          <w:sz w:val="16"/>
          <w:szCs w:val="16"/>
        </w:rPr>
        <w:t xml:space="preserve"> of goods and services—an important measure for understanding the strength of the United States as a market—</w:t>
      </w:r>
      <w:r>
        <w:rPr>
          <w:rStyle w:val="Emphasis"/>
        </w:rPr>
        <w:t xml:space="preserve">has risen strongly</w:t>
      </w:r>
      <w:r>
        <w:rPr>
          <w:sz w:val="16"/>
          <w:szCs w:val="16"/>
        </w:rPr>
        <w:t xml:space="preserve"> since the 2008–2009 financial crisis and exceeded $4 trillion in 2025, up approximately 50 percent over the last decade (see figure 2).23 Trade data suggest that </w:t>
      </w:r>
      <w:r>
        <w:rPr>
          <w:rStyle w:val="StyleUnderline"/>
          <w:u w:val="single"/>
        </w:rPr>
        <w:t xml:space="preserve">U.S. market power is </w:t>
      </w:r>
      <w:r>
        <w:rPr>
          <w:rStyle w:val="Emphasis"/>
        </w:rPr>
        <w:t xml:space="preserve">increasing</w:t>
      </w:r>
      <w:r>
        <w:rPr>
          <w:sz w:val="16"/>
          <w:szCs w:val="16"/>
        </w:rPr>
        <w:t xml:space="preserve"> </w:t>
      </w:r>
      <w:r>
        <w:rPr>
          <w:rStyle w:val="StyleUnderline"/>
          <w:u w:val="single"/>
        </w:rPr>
        <w:t xml:space="preserve">with</w:t>
      </w:r>
      <w:r>
        <w:rPr>
          <w:sz w:val="16"/>
          <w:szCs w:val="16"/>
        </w:rPr>
        <w:t xml:space="preserve"> </w:t>
      </w:r>
      <w:r>
        <w:rPr>
          <w:rStyle w:val="StyleUnderline"/>
          <w:u w:val="single"/>
        </w:rPr>
        <w:t xml:space="preserve">allies</w:t>
      </w:r>
      <w:r>
        <w:rPr>
          <w:sz w:val="16"/>
          <w:szCs w:val="16"/>
        </w:rPr>
        <w:t xml:space="preserve"> yet declining with competitors and adversaries. While the </w:t>
      </w:r>
      <w:r>
        <w:rPr>
          <w:rStyle w:val="StyleUnderline"/>
          <w:u w:val="single"/>
        </w:rPr>
        <w:t xml:space="preserve">U.S. share of global trade has remained relatively stable</w:t>
      </w:r>
      <w:r>
        <w:rPr>
          <w:sz w:val="16"/>
          <w:szCs w:val="16"/>
        </w:rPr>
        <w:t xml:space="preserve">, the United States has become a more important trading partner for many allies. Over the last ten years, for example, the share of European Union goods exports destined for the United States has risen from about 17.5 percent to about 21.5 percent and the U.S. share of South Korea’s exports has risen from 13 percent to 17 percent (see figure 3). The U.S. share of several other important trading partners has remained stable but was already large. The United States has taken more than 70 percent of Canada’s exports and more than 80 percent of Mexico’s for the last decade.24 China, meanwhile, has seen the share of its exports that go to the United States fall from 20 percent a decade ago to less than 10 percent last year. These data may explain why many U.S. allies reluctantly agreed to strike trade deals with Trump last year while China retaliated—simply put, the </w:t>
      </w:r>
      <w:r>
        <w:rPr>
          <w:rStyle w:val="StyleUnderline"/>
          <w:u w:val="single"/>
        </w:rPr>
        <w:t xml:space="preserve">United States increasingly has greater market power over many of its allies than it does over Beijing</w:t>
      </w:r>
      <w:r>
        <w:rPr>
          <w:sz w:val="16"/>
          <w:szCs w:val="16"/>
        </w:rPr>
        <w:t xml:space="preserve">.</w:t>
      </w:r>
    </w:p>
    <w:p>
      <w:pPr>
        <w:pStyle w:val="Heading4"/>
      </w:pPr>
      <w:bookmarkStart w:id="72" w:name="pmd-heading-6da0974c-e5b5-402d-a76e-eb7e8d280dab"/>
      <w:r>
        <w:t xml:space="preserve">Tariffs ultimately drive U.S. economic growth and trade power</w:t>
      </w:r>
      <w:bookmarkEnd w:id="72"/>
    </w:p>
    <w:p>
      <w:r>
        <w:rPr>
          <w:rStyle w:val="Style13ptBold"/>
        </w:rPr>
        <w:t xml:space="preserve">Harrell, 26</w:t>
      </w:r>
    </w:p>
    <w:p>
      <w:r>
        <w:t xml:space="preserve">(Nonresident fellow at the Carnegie Endowment for International Peace; Peter Harrell, “The Future of American Economic Power”, Carnegie Endowment For International Peace, Jun 29, 2026, https://carnegieendowment.org/research/2026/06/the-future-of-american-economic-power, Accessed 7-11-26, CV@DDI)</w:t>
      </w:r>
    </w:p>
    <w:p/>
    <w:p>
      <w:r>
        <w:rPr>
          <w:sz w:val="16"/>
          <w:szCs w:val="16"/>
        </w:rPr>
        <w:t xml:space="preserve">The Trump Administration’s Approach and the Future of U.S. Economic Power During the eighteen months since his second inauguration, </w:t>
      </w:r>
      <w:r>
        <w:rPr>
          <w:rStyle w:val="StyleUnderline"/>
          <w:u w:val="single"/>
        </w:rPr>
        <w:t xml:space="preserve">Trump</w:t>
      </w:r>
      <w:r>
        <w:rPr>
          <w:sz w:val="16"/>
          <w:szCs w:val="16"/>
        </w:rPr>
        <w:t xml:space="preserve"> </w:t>
      </w:r>
      <w:r>
        <w:rPr>
          <w:rStyle w:val="StyleUnderline"/>
          <w:u w:val="single"/>
        </w:rPr>
        <w:t xml:space="preserve">and his administration have launched the most aggressive effort to preserve and expand American economic power </w:t>
      </w:r>
      <w:r>
        <w:rPr>
          <w:sz w:val="16"/>
          <w:szCs w:val="16"/>
        </w:rPr>
        <w:t xml:space="preserve">in decades—since at least the Clinton administration’s work to entrench U.S. rules in the global trade and financial architecture in the 1990s with the launch of the WTO. This is not to say that the Trump administration will succeed: Trump’s chaotic policymaking and attacks on allies frequently undermine his administration’s ability to achieve its own goals and have triggered increasing backlash against American economic hegemony. </w:t>
      </w:r>
      <w:r>
        <w:rPr>
          <w:rStyle w:val="StyleUnderline"/>
          <w:u w:val="single"/>
        </w:rPr>
        <w:t xml:space="preserve">But the administration is embarking</w:t>
      </w:r>
      <w:r>
        <w:rPr>
          <w:sz w:val="16"/>
          <w:szCs w:val="16"/>
        </w:rPr>
        <w:t xml:space="preserve"> </w:t>
      </w:r>
      <w:r>
        <w:rPr>
          <w:rStyle w:val="StyleUnderline"/>
          <w:u w:val="single"/>
        </w:rPr>
        <w:t xml:space="preserve">on</w:t>
      </w:r>
      <w:r>
        <w:rPr>
          <w:sz w:val="16"/>
          <w:szCs w:val="16"/>
        </w:rPr>
        <w:t xml:space="preserve"> </w:t>
      </w:r>
      <w:r>
        <w:rPr>
          <w:rStyle w:val="StyleUnderline"/>
          <w:u w:val="single"/>
        </w:rPr>
        <w:t xml:space="preserve">a</w:t>
      </w:r>
      <w:r>
        <w:rPr>
          <w:sz w:val="16"/>
          <w:szCs w:val="16"/>
        </w:rPr>
        <w:t xml:space="preserve"> concerted </w:t>
      </w:r>
      <w:r>
        <w:rPr>
          <w:rStyle w:val="StyleUnderline"/>
          <w:u w:val="single"/>
        </w:rPr>
        <w:t xml:space="preserve">effort</w:t>
      </w:r>
      <w:r>
        <w:rPr>
          <w:sz w:val="16"/>
          <w:szCs w:val="16"/>
        </w:rPr>
        <w:t xml:space="preserve"> </w:t>
      </w:r>
      <w:r>
        <w:rPr>
          <w:rStyle w:val="Emphasis"/>
        </w:rPr>
        <w:t xml:space="preserve">to promote and entrench U.S. economic power globally. </w:t>
      </w:r>
      <w:r>
        <w:rPr>
          <w:sz w:val="16"/>
          <w:szCs w:val="16"/>
        </w:rPr>
        <w:t xml:space="preserve">Take trade, for example, where </w:t>
      </w:r>
      <w:r>
        <w:rPr>
          <w:rStyle w:val="StyleUnderline"/>
          <w:u w:val="single"/>
        </w:rPr>
        <w:t xml:space="preserve">Trump</w:t>
      </w:r>
      <w:r>
        <w:rPr>
          <w:sz w:val="16"/>
          <w:szCs w:val="16"/>
        </w:rPr>
        <w:t xml:space="preserve"> </w:t>
      </w:r>
      <w:r>
        <w:rPr>
          <w:rStyle w:val="StyleUnderline"/>
          <w:u w:val="single"/>
        </w:rPr>
        <w:t xml:space="preserve">is engaged in active campaigns to leverage the power of the U.S</w:t>
      </w:r>
      <w:r>
        <w:rPr>
          <w:sz w:val="16"/>
          <w:szCs w:val="16"/>
        </w:rPr>
        <w:t xml:space="preserve">. market </w:t>
      </w:r>
      <w:r>
        <w:rPr>
          <w:rStyle w:val="StyleUnderline"/>
          <w:u w:val="single"/>
        </w:rPr>
        <w:t xml:space="preserve">to</w:t>
      </w:r>
      <w:r>
        <w:rPr>
          <w:sz w:val="16"/>
          <w:szCs w:val="16"/>
        </w:rPr>
        <w:t xml:space="preserve"> fundamentally </w:t>
      </w:r>
      <w:r>
        <w:rPr>
          <w:rStyle w:val="StyleUnderline"/>
          <w:u w:val="single"/>
        </w:rPr>
        <w:t xml:space="preserve">remake</w:t>
      </w:r>
      <w:r>
        <w:rPr>
          <w:sz w:val="16"/>
          <w:szCs w:val="16"/>
        </w:rPr>
        <w:t xml:space="preserve"> </w:t>
      </w:r>
      <w:r>
        <w:rPr>
          <w:rStyle w:val="StyleUnderline"/>
          <w:u w:val="single"/>
        </w:rPr>
        <w:t xml:space="preserve">global trade</w:t>
      </w:r>
      <w:r>
        <w:rPr>
          <w:sz w:val="16"/>
          <w:szCs w:val="16"/>
        </w:rPr>
        <w:t xml:space="preserve"> rules. So far, </w:t>
      </w:r>
      <w:r>
        <w:rPr>
          <w:rStyle w:val="StyleUnderline"/>
          <w:u w:val="single"/>
        </w:rPr>
        <w:t xml:space="preserve">Trump</w:t>
      </w:r>
      <w:r>
        <w:rPr>
          <w:sz w:val="16"/>
          <w:szCs w:val="16"/>
        </w:rPr>
        <w:t xml:space="preserve"> </w:t>
      </w:r>
      <w:r>
        <w:rPr>
          <w:rStyle w:val="StyleUnderline"/>
          <w:u w:val="single"/>
        </w:rPr>
        <w:t xml:space="preserve">has</w:t>
      </w:r>
      <w:r>
        <w:rPr>
          <w:sz w:val="16"/>
          <w:szCs w:val="16"/>
        </w:rPr>
        <w:t xml:space="preserve"> </w:t>
      </w:r>
      <w:r>
        <w:rPr>
          <w:rStyle w:val="StyleUnderline"/>
          <w:u w:val="single"/>
        </w:rPr>
        <w:t xml:space="preserve">coerced</w:t>
      </w:r>
      <w:r>
        <w:rPr>
          <w:sz w:val="16"/>
          <w:szCs w:val="16"/>
        </w:rPr>
        <w:t xml:space="preserve"> nearly twenty of America’s trading </w:t>
      </w:r>
      <w:r>
        <w:rPr>
          <w:rStyle w:val="StyleUnderline"/>
          <w:u w:val="single"/>
        </w:rPr>
        <w:t xml:space="preserve">partners into accepting new trade deals</w:t>
      </w:r>
      <w:r>
        <w:rPr>
          <w:sz w:val="16"/>
          <w:szCs w:val="16"/>
        </w:rPr>
        <w:t xml:space="preserve">, which the administration has termed “agreements on reciprocal trade,” of which nine have been reduced to finalized text.38 While the headline news surrounding these deals has tended to focus on U.S. tariff rates and the market access </w:t>
      </w:r>
      <w:r>
        <w:rPr>
          <w:rStyle w:val="StyleUnderline"/>
          <w:u w:val="single"/>
        </w:rPr>
        <w:t xml:space="preserve">U.S. </w:t>
      </w:r>
      <w:r>
        <w:rPr>
          <w:rStyle w:val="Emphasis"/>
        </w:rPr>
        <w:t xml:space="preserve">trading</w:t>
      </w:r>
      <w:r>
        <w:rPr>
          <w:rStyle w:val="StyleUnderline"/>
          <w:u w:val="single"/>
        </w:rPr>
        <w:t xml:space="preserve"> partners are giving U.S. agricultural goods</w:t>
      </w:r>
      <w:r>
        <w:rPr>
          <w:sz w:val="16"/>
          <w:szCs w:val="16"/>
        </w:rPr>
        <w:t xml:space="preserve">, the text of the deals finalized so far will, if actually implemented, </w:t>
      </w:r>
      <w:r>
        <w:rPr>
          <w:rStyle w:val="Emphasis"/>
        </w:rPr>
        <w:t xml:space="preserve">entrench American economic hegemony</w:t>
      </w:r>
      <w:r>
        <w:rPr>
          <w:sz w:val="16"/>
          <w:szCs w:val="16"/>
        </w:rPr>
        <w:t xml:space="preserve">. Trade partners such as Argentina and Taiwan have agreed to sweeping commitments to raise tariffs and nontariff barriers against China if asked to do so by the United States, to enforce U.S. sanctions and export controls within their domestic jurisdictions, and to give U.S. investors preferential access to investments in mines and critical infrastructure companies. According to the finalized deal texts, </w:t>
      </w:r>
      <w:r>
        <w:rPr>
          <w:rStyle w:val="StyleUnderline"/>
          <w:u w:val="single"/>
        </w:rPr>
        <w:t xml:space="preserve">U.S. trade partner countries have agreed to accept U.S. cars and</w:t>
      </w:r>
      <w:r>
        <w:rPr>
          <w:sz w:val="16"/>
          <w:szCs w:val="16"/>
        </w:rPr>
        <w:t xml:space="preserve"> U.S. pharmaceutical </w:t>
      </w:r>
      <w:r>
        <w:rPr>
          <w:rStyle w:val="StyleUnderline"/>
          <w:u w:val="single"/>
        </w:rPr>
        <w:t xml:space="preserve">drugs</w:t>
      </w:r>
      <w:r>
        <w:rPr>
          <w:sz w:val="16"/>
          <w:szCs w:val="16"/>
        </w:rPr>
        <w:t xml:space="preserve"> that meet U.S. domestic standards with no further safety or other regulatory approvals. Trade partner governments have agreed to prohibit the use of Chinese telecommunications equipment in future telecommunications network infrastructure upgrades. </w:t>
      </w:r>
    </w:p>
    <w:p/>
    <w:p>
      <w:r>
        <w:rPr>
          <w:rStyle w:val="StyleUnderline"/>
          <w:u w:val="single"/>
        </w:rPr>
        <w:t xml:space="preserve">Trump</w:t>
      </w:r>
      <w:r>
        <w:rPr>
          <w:sz w:val="16"/>
          <w:szCs w:val="16"/>
        </w:rPr>
        <w:t xml:space="preserve"> is also </w:t>
      </w:r>
      <w:r>
        <w:rPr>
          <w:rStyle w:val="StyleUnderline"/>
          <w:u w:val="single"/>
        </w:rPr>
        <w:t xml:space="preserve">using</w:t>
      </w:r>
      <w:r>
        <w:rPr>
          <w:sz w:val="16"/>
          <w:szCs w:val="16"/>
        </w:rPr>
        <w:t xml:space="preserve"> </w:t>
      </w:r>
      <w:r>
        <w:rPr>
          <w:rStyle w:val="StyleUnderline"/>
          <w:u w:val="single"/>
        </w:rPr>
        <w:t xml:space="preserve">his</w:t>
      </w:r>
      <w:r>
        <w:rPr>
          <w:sz w:val="16"/>
          <w:szCs w:val="16"/>
        </w:rPr>
        <w:t xml:space="preserve"> trade </w:t>
      </w:r>
      <w:r>
        <w:rPr>
          <w:rStyle w:val="StyleUnderline"/>
          <w:u w:val="single"/>
        </w:rPr>
        <w:t xml:space="preserve">deals</w:t>
      </w:r>
      <w:r>
        <w:rPr>
          <w:sz w:val="16"/>
          <w:szCs w:val="16"/>
        </w:rPr>
        <w:t xml:space="preserve"> and bilateral diplomatic </w:t>
      </w:r>
      <w:r>
        <w:rPr>
          <w:rStyle w:val="StyleUnderline"/>
          <w:u w:val="single"/>
        </w:rPr>
        <w:t xml:space="preserve">and</w:t>
      </w:r>
      <w:r>
        <w:rPr>
          <w:sz w:val="16"/>
          <w:szCs w:val="16"/>
        </w:rPr>
        <w:t xml:space="preserve"> </w:t>
      </w:r>
      <w:r>
        <w:rPr>
          <w:rStyle w:val="StyleUnderline"/>
          <w:u w:val="single"/>
        </w:rPr>
        <w:t xml:space="preserve">economic</w:t>
      </w:r>
      <w:r>
        <w:rPr>
          <w:sz w:val="16"/>
          <w:szCs w:val="16"/>
        </w:rPr>
        <w:t xml:space="preserve"> </w:t>
      </w:r>
      <w:r>
        <w:rPr>
          <w:rStyle w:val="StyleUnderline"/>
          <w:u w:val="single"/>
        </w:rPr>
        <w:t xml:space="preserve">pressure</w:t>
      </w:r>
      <w:r>
        <w:rPr>
          <w:sz w:val="16"/>
          <w:szCs w:val="16"/>
        </w:rPr>
        <w:t xml:space="preserve"> </w:t>
      </w:r>
      <w:r>
        <w:rPr>
          <w:rStyle w:val="StyleUnderline"/>
          <w:u w:val="single"/>
        </w:rPr>
        <w:t xml:space="preserve">to promote the continued </w:t>
      </w:r>
      <w:r>
        <w:rPr>
          <w:rStyle w:val="Emphasis"/>
        </w:rPr>
        <w:t xml:space="preserve">primacy</w:t>
      </w:r>
      <w:r>
        <w:rPr>
          <w:rStyle w:val="StyleUnderline"/>
          <w:u w:val="single"/>
        </w:rPr>
        <w:t xml:space="preserve"> of the U.S. tech ecosystem</w:t>
      </w:r>
      <w:r>
        <w:rPr>
          <w:sz w:val="16"/>
          <w:szCs w:val="16"/>
        </w:rPr>
        <w:t xml:space="preserve">. His administration has threatened trade countermeasures if Europe continues trying to fine and regulate large U.S. tech platforms in Europe.39 Washington has made similar threats against South Korea.40 Where the Biden administration aimed to restrict the export of high-end U.S. semiconductors on a global basis, </w:t>
      </w:r>
      <w:r>
        <w:rPr>
          <w:rStyle w:val="StyleUnderline"/>
          <w:u w:val="single"/>
        </w:rPr>
        <w:t xml:space="preserve">Trump has</w:t>
      </w:r>
      <w:r>
        <w:rPr>
          <w:sz w:val="16"/>
          <w:szCs w:val="16"/>
        </w:rPr>
        <w:t xml:space="preserve"> aggressively </w:t>
      </w:r>
      <w:r>
        <w:rPr>
          <w:rStyle w:val="StyleUnderline"/>
          <w:u w:val="single"/>
        </w:rPr>
        <w:t xml:space="preserve">promoted</w:t>
      </w:r>
      <w:r>
        <w:rPr>
          <w:sz w:val="16"/>
          <w:szCs w:val="16"/>
        </w:rPr>
        <w:t xml:space="preserve"> </w:t>
      </w:r>
      <w:r>
        <w:rPr>
          <w:rStyle w:val="StyleUnderline"/>
          <w:u w:val="single"/>
        </w:rPr>
        <w:t xml:space="preserve">deals</w:t>
      </w:r>
      <w:r>
        <w:rPr>
          <w:sz w:val="16"/>
          <w:szCs w:val="16"/>
        </w:rPr>
        <w:t xml:space="preserve"> </w:t>
      </w:r>
      <w:r>
        <w:rPr>
          <w:rStyle w:val="StyleUnderline"/>
          <w:u w:val="single"/>
        </w:rPr>
        <w:t xml:space="preserve">to entrench U.S. chips in data centers</w:t>
      </w:r>
      <w:r>
        <w:rPr>
          <w:sz w:val="16"/>
          <w:szCs w:val="16"/>
        </w:rPr>
        <w:t xml:space="preserve"> </w:t>
      </w:r>
      <w:r>
        <w:rPr>
          <w:rStyle w:val="StyleUnderline"/>
          <w:u w:val="single"/>
        </w:rPr>
        <w:t xml:space="preserve">worldwide</w:t>
      </w:r>
      <w:r>
        <w:rPr>
          <w:sz w:val="16"/>
          <w:szCs w:val="16"/>
        </w:rPr>
        <w:t xml:space="preserve"> (except in China). In the words of the White House, the deals aim to “ensure that American AI technologies, standards, and governance models are adopted worldwide to strengthen relationships with our allies and secure our continued technological dominance.”41 </w:t>
      </w:r>
      <w:r>
        <w:rPr>
          <w:rStyle w:val="StyleUnderline"/>
          <w:u w:val="single"/>
        </w:rPr>
        <w:t xml:space="preserve">Trump</w:t>
      </w:r>
      <w:r>
        <w:rPr>
          <w:sz w:val="16"/>
          <w:szCs w:val="16"/>
        </w:rPr>
        <w:t xml:space="preserve"> </w:t>
      </w:r>
      <w:r>
        <w:rPr>
          <w:rStyle w:val="StyleUnderline"/>
          <w:u w:val="single"/>
        </w:rPr>
        <w:t xml:space="preserve">aims</w:t>
      </w:r>
      <w:r>
        <w:rPr>
          <w:sz w:val="16"/>
          <w:szCs w:val="16"/>
        </w:rPr>
        <w:t xml:space="preserve"> </w:t>
      </w:r>
      <w:r>
        <w:rPr>
          <w:rStyle w:val="StyleUnderline"/>
          <w:u w:val="single"/>
        </w:rPr>
        <w:t xml:space="preserve">to establish U.S. dominance in and control over energy and critical materials globally</w:t>
      </w:r>
      <w:r>
        <w:rPr>
          <w:sz w:val="16"/>
          <w:szCs w:val="16"/>
        </w:rPr>
        <w:t xml:space="preserve">. His “energy dominance” agenda is intended to “restore peace through strength by wielding our commercial and diplomatic levers to end wars across the world” as well as serving domestic economic objectives.42 This involves initiatives to build other countries’ dependence on U.S. energy, for example by pressing countries to purchase U.S. energy and promoting U.S. civilian nuclear technology deals. Many Trump officials see his decapitation of the Venezuelan government as further entrenching U.S. power in global energy markets.43</w:t>
      </w:r>
    </w:p>
    <w:p>
      <w:pPr>
        <w:pStyle w:val="Heading4"/>
      </w:pPr>
      <w:bookmarkStart w:id="73" w:name="pmd-heading-127b8325-5e0b-4f99-b5cc-b76795d10b69"/>
      <w:r>
        <w:t xml:space="preserve">Despite tariffs and uncertainty, the U.S. economy remains resilient</w:t>
      </w:r>
      <w:bookmarkEnd w:id="73"/>
    </w:p>
    <w:p>
      <w:r>
        <w:rPr>
          <w:rStyle w:val="Style13ptBold"/>
        </w:rPr>
        <w:t xml:space="preserve">OECD, 26</w:t>
      </w:r>
    </w:p>
    <w:p>
      <w:r>
        <w:t xml:space="preserve">(International organization, unique forum, and knowledge hub for data, analysis and best practices in public policy“OECD Economic Outlook, Volume 2026 Issue 1”, 6-3-26, https://www.oecd.org/en/publications/2026/06/oecd-economic-outlook-volume-2026-issue-1_8be0dba6/full-report/united-states_f8b45458.html, Accessed 7-11-26, CV@DDI)</w:t>
      </w:r>
    </w:p>
    <w:p/>
    <w:p>
      <w:r>
        <w:rPr>
          <w:rStyle w:val="StyleUnderline"/>
          <w:u w:val="single"/>
        </w:rPr>
        <w:t xml:space="preserve">Resilient growth meets inflationary pressures and heightened geopolitical risk</w:t>
      </w:r>
    </w:p>
    <w:p>
      <w:r>
        <w:rPr>
          <w:rStyle w:val="StyleUnderline"/>
          <w:u w:val="single"/>
        </w:rPr>
        <w:t xml:space="preserve">Economic</w:t>
      </w:r>
      <w:r>
        <w:rPr>
          <w:sz w:val="16"/>
          <w:szCs w:val="16"/>
        </w:rPr>
        <w:t xml:space="preserve"> </w:t>
      </w:r>
      <w:r>
        <w:rPr>
          <w:rStyle w:val="StyleUnderline"/>
          <w:u w:val="single"/>
        </w:rPr>
        <w:t xml:space="preserve">activity in the United States remained </w:t>
      </w:r>
      <w:r>
        <w:rPr>
          <w:rStyle w:val="Emphasis"/>
        </w:rPr>
        <w:t xml:space="preserve">resilient</w:t>
      </w:r>
      <w:r>
        <w:rPr>
          <w:sz w:val="16"/>
          <w:szCs w:val="16"/>
        </w:rPr>
        <w:t xml:space="preserve"> through the first quarter of 2026 </w:t>
      </w:r>
      <w:r>
        <w:rPr>
          <w:rStyle w:val="StyleUnderline"/>
          <w:u w:val="single"/>
        </w:rPr>
        <w:t xml:space="preserve">despite</w:t>
      </w:r>
      <w:r>
        <w:rPr>
          <w:sz w:val="16"/>
          <w:szCs w:val="16"/>
        </w:rPr>
        <w:t xml:space="preserve"> a succession of adverse </w:t>
      </w:r>
      <w:r>
        <w:rPr>
          <w:rStyle w:val="StyleUnderline"/>
          <w:u w:val="single"/>
        </w:rPr>
        <w:t xml:space="preserve">shocks</w:t>
      </w:r>
      <w:r>
        <w:rPr>
          <w:sz w:val="16"/>
          <w:szCs w:val="16"/>
        </w:rPr>
        <w:t xml:space="preserve">, </w:t>
      </w:r>
      <w:r>
        <w:rPr>
          <w:rStyle w:val="StyleUnderline"/>
          <w:u w:val="single"/>
        </w:rPr>
        <w:t xml:space="preserve">including</w:t>
      </w:r>
      <w:r>
        <w:rPr>
          <w:sz w:val="16"/>
          <w:szCs w:val="16"/>
        </w:rPr>
        <w:t xml:space="preserve"> </w:t>
      </w:r>
      <w:r>
        <w:rPr>
          <w:rStyle w:val="StyleUnderline"/>
          <w:u w:val="single"/>
        </w:rPr>
        <w:t xml:space="preserve">higher tariffs</w:t>
      </w:r>
      <w:r>
        <w:rPr>
          <w:sz w:val="16"/>
          <w:szCs w:val="16"/>
        </w:rPr>
        <w:t xml:space="preserve">, tighter </w:t>
      </w:r>
      <w:r>
        <w:rPr>
          <w:rStyle w:val="StyleUnderline"/>
          <w:u w:val="single"/>
        </w:rPr>
        <w:t xml:space="preserve">immigration</w:t>
      </w:r>
      <w:r>
        <w:rPr>
          <w:sz w:val="16"/>
          <w:szCs w:val="16"/>
        </w:rPr>
        <w:t xml:space="preserve"> </w:t>
      </w:r>
      <w:r>
        <w:rPr>
          <w:rStyle w:val="StyleUnderline"/>
          <w:u w:val="single"/>
        </w:rPr>
        <w:t xml:space="preserve">policies</w:t>
      </w:r>
      <w:r>
        <w:rPr>
          <w:sz w:val="16"/>
          <w:szCs w:val="16"/>
        </w:rPr>
        <w:t xml:space="preserve">, </w:t>
      </w:r>
      <w:r>
        <w:rPr>
          <w:rStyle w:val="StyleUnderline"/>
          <w:u w:val="single"/>
        </w:rPr>
        <w:t xml:space="preserve">and a contraction in the federal workforce</w:t>
      </w:r>
      <w:r>
        <w:rPr>
          <w:sz w:val="16"/>
          <w:szCs w:val="16"/>
        </w:rPr>
        <w:t xml:space="preserve">. </w:t>
      </w:r>
      <w:r>
        <w:rPr>
          <w:rStyle w:val="StyleUnderline"/>
          <w:u w:val="single"/>
        </w:rPr>
        <w:t xml:space="preserve">Output</w:t>
      </w:r>
      <w:r>
        <w:rPr>
          <w:sz w:val="16"/>
          <w:szCs w:val="16"/>
        </w:rPr>
        <w:t xml:space="preserve"> </w:t>
      </w:r>
      <w:r>
        <w:rPr>
          <w:rStyle w:val="StyleUnderline"/>
          <w:u w:val="single"/>
        </w:rPr>
        <w:t xml:space="preserve">growth</w:t>
      </w:r>
      <w:r>
        <w:rPr>
          <w:sz w:val="16"/>
          <w:szCs w:val="16"/>
        </w:rPr>
        <w:t xml:space="preserve"> </w:t>
      </w:r>
      <w:r>
        <w:rPr>
          <w:rStyle w:val="StyleUnderline"/>
          <w:u w:val="single"/>
        </w:rPr>
        <w:t xml:space="preserve">moderated to a quarterly annualised average of 2</w:t>
      </w:r>
      <w:r>
        <w:rPr>
          <w:sz w:val="16"/>
          <w:szCs w:val="16"/>
        </w:rPr>
        <w:t xml:space="preserve">% since the beginning of 2025, broadly in line with estimated potential, </w:t>
      </w:r>
      <w:r>
        <w:rPr>
          <w:rStyle w:val="StyleUnderline"/>
          <w:u w:val="single"/>
        </w:rPr>
        <w:t xml:space="preserve">as enormous AI-related </w:t>
      </w:r>
      <w:r>
        <w:rPr>
          <w:rStyle w:val="Emphasis"/>
        </w:rPr>
        <w:t xml:space="preserve">investment</w:t>
      </w:r>
      <w:r>
        <w:rPr>
          <w:sz w:val="16"/>
          <w:szCs w:val="16"/>
        </w:rPr>
        <w:t xml:space="preserve"> </w:t>
      </w:r>
      <w:r>
        <w:rPr>
          <w:rStyle w:val="StyleUnderline"/>
          <w:u w:val="single"/>
        </w:rPr>
        <w:t xml:space="preserve">and</w:t>
      </w:r>
      <w:r>
        <w:rPr>
          <w:sz w:val="16"/>
          <w:szCs w:val="16"/>
        </w:rPr>
        <w:t xml:space="preserve"> robust </w:t>
      </w:r>
      <w:r>
        <w:rPr>
          <w:rStyle w:val="Emphasis"/>
        </w:rPr>
        <w:t xml:space="preserve">private consumption</w:t>
      </w:r>
      <w:r>
        <w:rPr>
          <w:sz w:val="16"/>
          <w:szCs w:val="16"/>
        </w:rPr>
        <w:t xml:space="preserve">—supported by elevated equity valuations and concentrated among higher-income households—</w:t>
      </w:r>
      <w:r>
        <w:rPr>
          <w:rStyle w:val="StyleUnderline"/>
          <w:u w:val="single"/>
        </w:rPr>
        <w:t xml:space="preserve">offset weakening</w:t>
      </w:r>
      <w:r>
        <w:rPr>
          <w:sz w:val="16"/>
          <w:szCs w:val="16"/>
        </w:rPr>
        <w:t xml:space="preserve"> labour market </w:t>
      </w:r>
      <w:r>
        <w:rPr>
          <w:rStyle w:val="StyleUnderline"/>
          <w:u w:val="single"/>
        </w:rPr>
        <w:t xml:space="preserve">dynamics</w:t>
      </w:r>
      <w:r>
        <w:rPr>
          <w:sz w:val="16"/>
          <w:szCs w:val="16"/>
        </w:rPr>
        <w:t xml:space="preserve">. Employment growth has slowed notably over the past year plus, </w:t>
      </w:r>
      <w:r>
        <w:rPr>
          <w:rStyle w:val="StyleUnderline"/>
          <w:u w:val="single"/>
        </w:rPr>
        <w:t xml:space="preserve">yet the unemployment rate has remained broadly </w:t>
      </w:r>
      <w:r>
        <w:rPr>
          <w:rStyle w:val="Emphasis"/>
        </w:rPr>
        <w:t xml:space="preserve">stable</w:t>
      </w:r>
      <w:r>
        <w:rPr>
          <w:sz w:val="16"/>
          <w:szCs w:val="16"/>
        </w:rPr>
        <w:t xml:space="preserve">, </w:t>
      </w:r>
      <w:r>
        <w:rPr>
          <w:rStyle w:val="StyleUnderline"/>
          <w:u w:val="single"/>
        </w:rPr>
        <w:t xml:space="preserve">reflecting a reduced “breakeven” pace of job</w:t>
      </w:r>
      <w:r>
        <w:rPr>
          <w:sz w:val="16"/>
          <w:szCs w:val="16"/>
        </w:rPr>
        <w:t xml:space="preserve"> </w:t>
      </w:r>
      <w:r>
        <w:rPr>
          <w:rStyle w:val="StyleUnderline"/>
          <w:u w:val="single"/>
        </w:rPr>
        <w:t xml:space="preserve">creation</w:t>
      </w:r>
      <w:r>
        <w:rPr>
          <w:sz w:val="16"/>
          <w:szCs w:val="16"/>
        </w:rPr>
        <w:t xml:space="preserve"> as labour force growth has waned. At the same time, </w:t>
      </w:r>
      <w:r>
        <w:rPr>
          <w:rStyle w:val="StyleUnderline"/>
          <w:u w:val="single"/>
        </w:rPr>
        <w:t xml:space="preserve">productivity growth has strengthened</w:t>
      </w:r>
      <w:r>
        <w:rPr>
          <w:sz w:val="16"/>
          <w:szCs w:val="16"/>
        </w:rPr>
        <w:t xml:space="preserve"> modestly </w:t>
      </w:r>
      <w:r>
        <w:rPr>
          <w:rStyle w:val="Emphasis"/>
        </w:rPr>
        <w:t xml:space="preserve">above</w:t>
      </w:r>
      <w:r>
        <w:rPr>
          <w:sz w:val="16"/>
          <w:szCs w:val="16"/>
        </w:rPr>
        <w:t xml:space="preserve"> its historical </w:t>
      </w:r>
      <w:r>
        <w:rPr>
          <w:rStyle w:val="StyleUnderline"/>
          <w:u w:val="single"/>
        </w:rPr>
        <w:t xml:space="preserve">average</w:t>
      </w:r>
      <w:r>
        <w:rPr>
          <w:sz w:val="16"/>
          <w:szCs w:val="16"/>
        </w:rPr>
        <w:t xml:space="preserve"> and well above its pre-pandemic average (a period of similar GDP growth), likely </w:t>
      </w:r>
      <w:r>
        <w:rPr>
          <w:rStyle w:val="StyleUnderline"/>
          <w:u w:val="single"/>
        </w:rPr>
        <w:t xml:space="preserve">driven by the capital deepening linked to AI-related investment.</w:t>
      </w:r>
    </w:p>
    <w:p/>
    <w:p>
      <w:r>
        <w:rPr>
          <w:sz w:val="16"/>
          <w:szCs w:val="16"/>
        </w:rPr>
        <w:t xml:space="preserve">More recent high-frequency indicators have been mixed following the onset of the conflict in the Middle East in late February. Headline inflation, already running above target, picked up sharply through April, reflecting both energy price pressures and pass-through from higher food and transportation costs. Already subdued consumer sentiment has sunk further. At the same time, retail sales data through April suggest that </w:t>
      </w:r>
      <w:r>
        <w:rPr>
          <w:rStyle w:val="StyleUnderline"/>
          <w:u w:val="single"/>
        </w:rPr>
        <w:t xml:space="preserve">real </w:t>
      </w:r>
      <w:r>
        <w:rPr>
          <w:rStyle w:val="Emphasis"/>
        </w:rPr>
        <w:t xml:space="preserve">consumption growth is holding up</w:t>
      </w:r>
      <w:r>
        <w:rPr>
          <w:sz w:val="16"/>
          <w:szCs w:val="16"/>
        </w:rPr>
        <w:t xml:space="preserve">, despite soft growth in real disposable personal income, as the saving rate has fallen to an unusually low level. Fuel exports to Europe and Asia have surged amid supply disruptions and higher global energy prices. In February</w:t>
      </w:r>
      <w:r>
        <w:rPr>
          <w:rStyle w:val="StyleUnderline"/>
          <w:u w:val="single"/>
        </w:rPr>
        <w:t xml:space="preserve">, the Supreme Court invalidated the Administration’s use of the International Emergency Economic Powers Act to impose broad tariffs</w:t>
      </w:r>
      <w:r>
        <w:rPr>
          <w:sz w:val="16"/>
          <w:szCs w:val="16"/>
        </w:rPr>
        <w:t xml:space="preserve">, </w:t>
      </w:r>
      <w:r>
        <w:rPr>
          <w:rStyle w:val="StyleUnderline"/>
          <w:u w:val="single"/>
        </w:rPr>
        <w:t xml:space="preserve">resulting</w:t>
      </w:r>
      <w:r>
        <w:rPr>
          <w:sz w:val="16"/>
          <w:szCs w:val="16"/>
        </w:rPr>
        <w:t xml:space="preserve"> </w:t>
      </w:r>
      <w:r>
        <w:rPr>
          <w:rStyle w:val="StyleUnderline"/>
          <w:u w:val="single"/>
        </w:rPr>
        <w:t xml:space="preserve">in</w:t>
      </w:r>
      <w:r>
        <w:rPr>
          <w:sz w:val="16"/>
          <w:szCs w:val="16"/>
        </w:rPr>
        <w:t xml:space="preserve"> its removal and an order to issue </w:t>
      </w:r>
      <w:r>
        <w:rPr>
          <w:rStyle w:val="StyleUnderline"/>
          <w:u w:val="single"/>
        </w:rPr>
        <w:t xml:space="preserve">refunds</w:t>
      </w:r>
      <w:r>
        <w:rPr>
          <w:sz w:val="16"/>
          <w:szCs w:val="16"/>
        </w:rPr>
        <w:t xml:space="preserve"> </w:t>
      </w:r>
      <w:r>
        <w:rPr>
          <w:rStyle w:val="StyleUnderline"/>
          <w:u w:val="single"/>
        </w:rPr>
        <w:t xml:space="preserve">to affected businesses</w:t>
      </w:r>
      <w:r>
        <w:rPr>
          <w:sz w:val="16"/>
          <w:szCs w:val="16"/>
        </w:rPr>
        <w:t xml:space="preserve">. Following this ruling, the Administration invoked Section 122 of the Trade Act of 1974 to impose a 10% global tariff, which is being challenged in court and expires in July unless extended by Congress. Nevertheless, </w:t>
      </w:r>
      <w:r>
        <w:rPr>
          <w:rStyle w:val="Emphasis"/>
        </w:rPr>
        <w:t xml:space="preserve">the average effective tariff rate on US imports has fallen</w:t>
      </w:r>
      <w:r>
        <w:rPr>
          <w:sz w:val="16"/>
          <w:szCs w:val="16"/>
        </w:rPr>
        <w:t xml:space="preserve"> from 14% before the Supreme Court’s ruling to 9.6% after it, </w:t>
      </w:r>
      <w:r>
        <w:rPr>
          <w:rStyle w:val="StyleUnderline"/>
          <w:u w:val="single"/>
        </w:rPr>
        <w:t xml:space="preserve">where it is assumed to remain</w:t>
      </w:r>
      <w:r>
        <w:rPr>
          <w:sz w:val="16"/>
          <w:szCs w:val="16"/>
        </w:rPr>
        <w:t xml:space="preserve"> throughout 2026 and 2027. Monthly net tariff revenue, which had already begun to decline from its peak of USD 31 billion before the Supreme Court ruling because of the unwinding of front-loading and a shift to lower-tariffed goods, fell further to USD 22 billion in April 2026 and is expected to continue to fall over the next several months as the Treasury issues tariff refunds.</w:t>
      </w:r>
    </w:p>
    <w:p/>
    <w:p>
      <w:pPr>
        <w:pStyle w:val="Heading3"/>
      </w:pPr>
      <w:bookmarkStart w:id="74" w:name="pmd-heading-c5afe934-28f7-446b-9027-23f5878462ef"/>
      <w:r>
        <w:t xml:space="preserve">AT: Job Market---2NC</w:t>
      </w:r>
      <w:bookmarkEnd w:id="74"/>
    </w:p>
    <w:p>
      <w:pPr>
        <w:pStyle w:val="Heading4"/>
      </w:pPr>
      <w:bookmarkStart w:id="75" w:name="pmd-heading-5c103ffc-46f7-4ff0-9a49-f807d88effcc"/>
      <w:r>
        <w:t xml:space="preserve">The job market is stabilizing and has had the best months of hiring since 2024</w:t>
      </w:r>
      <w:bookmarkEnd w:id="75"/>
    </w:p>
    <w:p>
      <w:r>
        <w:rPr>
          <w:rStyle w:val="Style13ptBold"/>
        </w:rPr>
        <w:t xml:space="preserve">Wiseman &amp; D’innocenzio 26</w:t>
      </w:r>
      <w:r>
        <w:t xml:space="preserve">, Paul Wiseman and Anne D’innocenzio, Economics reporter at USA TODAY, national retail writer at The Associated Press, 6-5-2026, "The US job market is strong but many Americans are still frustrated by prospects and rising prices", AP News, </w:t>
      </w:r>
      <w:hyperlink r:id="rId41" w:history="1">
        <w:r>
          <w:t xml:space="preserve">https://apnews.com/article/employment-economy-jobs-layoffs-iran-94068a0f4e441024b05e72eb370b3a15</w:t>
        </w:r>
      </w:hyperlink>
      <w:r>
        <w:t xml:space="preserve"> - jdub</w:t>
      </w:r>
    </w:p>
    <w:p>
      <w:r>
        <w:t xml:space="preserve">WASHINGTON (AP) — The </w:t>
      </w:r>
      <w:r>
        <w:rPr>
          <w:rStyle w:val="Emphasis"/>
          <w:highlight w:val="cyan"/>
        </w:rPr>
        <w:t xml:space="preserve">American job market continues to show surprising strength</w:t>
      </w:r>
      <w:r>
        <w:t xml:space="preserve"> — good news for President Donald Trump who has </w:t>
      </w:r>
      <w:hyperlink r:id="rId42" w:history="1">
        <w:r>
          <w:t xml:space="preserve">taken a beating</w:t>
        </w:r>
      </w:hyperlink>
      <w:r>
        <w:t xml:space="preserve"> in the polls over the surging </w:t>
      </w:r>
      <w:hyperlink r:id="rId43" w:history="1">
        <w:r>
          <w:t xml:space="preserve">gasoline prices</w:t>
        </w:r>
      </w:hyperlink>
      <w:r>
        <w:t xml:space="preserve"> that followed U.S. and Israeli </w:t>
      </w:r>
      <w:hyperlink r:id="rId44" w:history="1">
        <w:r>
          <w:t xml:space="preserve">attacks on Iran</w:t>
        </w:r>
      </w:hyperlink>
      <w:r>
        <w:t xml:space="preserve">.</w:t>
      </w:r>
    </w:p>
    <w:p>
      <w:r>
        <w:rPr>
          <w:rStyle w:val="Emphasis"/>
          <w:highlight w:val="cyan"/>
        </w:rPr>
        <w:t xml:space="preserve">Employers added 172,000 jobs in May – </w:t>
      </w:r>
      <w:r>
        <w:t xml:space="preserve">roughly </w:t>
      </w:r>
      <w:r>
        <w:rPr>
          <w:rStyle w:val="Emphasis"/>
          <w:highlight w:val="cyan"/>
        </w:rPr>
        <w:t xml:space="preserve">double what forecasters had expected – </w:t>
      </w:r>
      <w:r>
        <w:t xml:space="preserve">and the</w:t>
      </w:r>
      <w:r>
        <w:rPr>
          <w:rStyle w:val="Emphasis"/>
          <w:highlight w:val="cyan"/>
        </w:rPr>
        <w:t xml:space="preserve"> unemployment rate remained at a low 4.3%, the Labor Department reported Friday.</w:t>
      </w:r>
    </w:p>
    <w:p>
      <w:r>
        <w:t xml:space="preserve">Job growth was down slightly last month from a revised 179,000 in April.</w:t>
      </w:r>
    </w:p>
    <w:p>
      <w:r>
        <w:rPr>
          <w:rStyle w:val="Emphasis"/>
          <w:highlight w:val="cyan"/>
        </w:rPr>
        <w:t xml:space="preserve">Hiring has bounced back this year from a miserable 2025</w:t>
      </w:r>
      <w:r>
        <w:t xml:space="preserve">, showing resilience in the face of economic uncertainty and painfully </w:t>
      </w:r>
      <w:hyperlink r:id="rId45" w:history="1">
        <w:r>
          <w:t xml:space="preserve">high energy prices</w:t>
        </w:r>
      </w:hyperlink>
      <w:r>
        <w:t xml:space="preserve"> since the Iran war started in late February.</w:t>
      </w:r>
    </w:p>
    <w:p>
      <w:r>
        <w:t xml:space="preserve">The job gains are broad-based. Local governments added 55,000 workers, restaurants and bars 48,000, healthcare companies 35,000.</w:t>
      </w:r>
    </w:p>
    <w:p>
      <w:r>
        <w:t xml:space="preserve">In another sign of job market strength, Labor Department revisions added a combined 93,000 jobs in March and April. </w:t>
      </w:r>
      <w:r>
        <w:rPr>
          <w:rStyle w:val="Emphasis"/>
          <w:highlight w:val="cyan"/>
        </w:rPr>
        <w:t xml:space="preserve">Job growth averaged 188,000 a month from March through May, marking the best three months of hiring since early 2024.</w:t>
      </w:r>
    </w:p>
    <w:p>
      <w:r>
        <w:t xml:space="preserve">“</w:t>
      </w:r>
      <w:r>
        <w:rPr>
          <w:rStyle w:val="Emphasis"/>
          <w:highlight w:val="cyan"/>
        </w:rPr>
        <w:t xml:space="preserve">The hiring recession is over</w:t>
      </w:r>
      <w:r>
        <w:t xml:space="preserve">. American firms are hiring again,’’ said Heather Long, chief economist at Navy Federal Credit Union. “The job rebound is happening in almost every industry ... This is encouraging news for job seekers and for the U.S. economy. </w:t>
      </w:r>
      <w:r>
        <w:rPr>
          <w:rStyle w:val="Emphasis"/>
          <w:highlight w:val="cyan"/>
        </w:rPr>
        <w:t xml:space="preserve">The labor market has stabilized and is showing early signs of a genuine rebound.’’</w:t>
      </w:r>
    </w:p>
    <w:p>
      <w:r>
        <w:t xml:space="preserve">With just five months to go before consequential midterm elections in the U.S., Americans have grown increasingly frustrated by rising costs, and it’s unclear if the strong job numbers this year will change their gloomy view of the economy.</w:t>
      </w:r>
    </w:p>
    <w:p>
      <w:pPr>
        <w:pStyle w:val="Heading3"/>
      </w:pPr>
      <w:bookmarkStart w:id="76" w:name="pmd-heading-46386d0c-ad0b-4b57-bc8b-e0052a5f7f25"/>
      <w:r>
        <w:t xml:space="preserve">AT: Job Market---Key---2NR</w:t>
      </w:r>
      <w:bookmarkEnd w:id="76"/>
    </w:p>
    <w:p>
      <w:pPr>
        <w:pStyle w:val="Heading4"/>
      </w:pPr>
      <w:bookmarkStart w:id="77" w:name="pmd-heading-e3af5b4f-d15f-4dfb-8f1b-ba60daada5f1"/>
      <w:r>
        <w:t xml:space="preserve">Unemployment is a tell-tale sign of a recession</w:t>
      </w:r>
      <w:bookmarkEnd w:id="77"/>
    </w:p>
    <w:p>
      <w:r>
        <w:rPr>
          <w:rStyle w:val="Style13ptBold"/>
        </w:rPr>
        <w:t xml:space="preserve">Cogar 24</w:t>
      </w:r>
      <w:r>
        <w:t xml:space="preserve">, Joshua Cogar, founder of Advisors Marketing &amp; SEO, 9-20-2024, "Unemployment &amp; Recession: Cause &amp; Effect?", Management Consulted, </w:t>
      </w:r>
      <w:hyperlink r:id="rId46" w:history="1">
        <w:r>
          <w:t xml:space="preserve">https://managementconsulted.com/recession-unemployment/</w:t>
        </w:r>
      </w:hyperlink>
      <w:r>
        <w:t xml:space="preserve"> jdub</w:t>
      </w:r>
    </w:p>
    <w:p>
      <w:r>
        <w:rPr>
          <w:rStyle w:val="Emphasis"/>
          <w:highlight w:val="cyan"/>
        </w:rPr>
        <w:t xml:space="preserve">Recession and unemployment </w:t>
      </w:r>
      <w:r>
        <w:t xml:space="preserve">seem to</w:t>
      </w:r>
      <w:r>
        <w:rPr>
          <w:rStyle w:val="Emphasis"/>
        </w:rPr>
        <w:t xml:space="preserve"> </w:t>
      </w:r>
      <w:r>
        <w:rPr>
          <w:rStyle w:val="Emphasis"/>
          <w:highlight w:val="cyan"/>
        </w:rPr>
        <w:t xml:space="preserve">go hand-in-hand</w:t>
      </w:r>
      <w:r>
        <w:t xml:space="preserve">. For many individuals, unemployment describes their primary experience of a recession, as they are laid off or unable to find work. The two concepts are so closely linked in people’s minds, that many people feel some confusion about the relationship between them. Does a recession cause unemployment? Or does widespread unemployment cause a recession? Or are the two actually not correlated except in the imagination?</w:t>
      </w:r>
    </w:p>
    <w:p>
      <w:r>
        <w:t xml:space="preserve">The simplest answer is that recessions cause unemployment. At the same time, </w:t>
      </w:r>
      <w:r>
        <w:rPr>
          <w:rStyle w:val="Emphasis"/>
          <w:highlight w:val="cyan"/>
        </w:rPr>
        <w:t xml:space="preserve">once people become unemployed, they have less money to spend on goods and services</w:t>
      </w:r>
      <w:r>
        <w:t xml:space="preserve">. So, a recession in a certain sector of the economy can cause unemployment, and that unemployment can cause a recession in a different part of the economy. While the simple answer may be that recessions cause unemployment, the relationship between recessions and unemployment is complex.</w:t>
      </w:r>
    </w:p>
    <w:p>
      <w:r>
        <w:t xml:space="preserve">Are Unemployment &amp; Recession Related?</w:t>
      </w:r>
    </w:p>
    <w:p>
      <w:r>
        <w:t xml:space="preserve">Let’s first review a simple definition of what an economic recession is. The National Bureau of Economic Research, which is a non-profit, non-partisan research organization, defines a recession as: “A significant decline in activity spread across the economy, lasting more than a few months, visible in industrial production, employment, real income, and wholesale-retail trade.” As economic activity of all kinds declines, businesses lose revenue, which forces them to lay off workers. This is how a recession leads to an increase in the unemployment rate.</w:t>
      </w:r>
    </w:p>
    <w:p>
      <w:r>
        <w:t xml:space="preserve">As hinted at earlier, there are some ways in which the recession-causes-unemployment relationship is more complicated. For one thing, a </w:t>
      </w:r>
      <w:r>
        <w:rPr>
          <w:rStyle w:val="Emphasis"/>
          <w:highlight w:val="cyan"/>
        </w:rPr>
        <w:t xml:space="preserve">rise in unemployment can itself trigger a </w:t>
      </w:r>
      <w:hyperlink r:id="rId47" w:history="1">
        <w:r>
          <w:rPr>
            <w:rStyle w:val="Emphasis"/>
            <w:highlight w:val="cyan"/>
          </w:rPr>
          <w:t xml:space="preserve">downward spiral</w:t>
        </w:r>
      </w:hyperlink>
      <w:r>
        <w:rPr>
          <w:rStyle w:val="Emphasis"/>
        </w:rPr>
        <w:t xml:space="preserve"> </w:t>
      </w:r>
      <w:r>
        <w:t xml:space="preserve">that deepens and prolongs a recession. </w:t>
      </w:r>
      <w:r>
        <w:rPr>
          <w:rStyle w:val="Emphasis"/>
          <w:highlight w:val="cyan"/>
        </w:rPr>
        <w:t xml:space="preserve">Higher unemployment leads to a drop in consumer spending. This leads to further slowing of economic activity and growth</w:t>
      </w:r>
      <w:r>
        <w:t xml:space="preserve">, which in turn leads to more layoffs and the creation of fewer jobs.</w:t>
      </w:r>
    </w:p>
    <w:p>
      <w:r>
        <w:t xml:space="preserve">Going beyond issues of causality, it’s important to recognize that the economy proceeds in cycles, meaning that investment/growth, unemployment, and inflation all go up and down in relation to one another. We can understand this cycle to have </w:t>
      </w:r>
      <w:hyperlink r:id="rId48" w:history="1">
        <w:r>
          <w:t xml:space="preserve">four phases</w:t>
        </w:r>
      </w:hyperlink>
      <w:r>
        <w:t xml:space="preserve">.</w:t>
      </w:r>
    </w:p>
    <w:p>
      <w:r>
        <w:t xml:space="preserve">Business activity is at its maximum, which involves a minimum of unemployment and high inflation. A recession begins, with a decline in total output, a rise in unemployment, and a drop in inflation. The recession hits its bottom, the unemployment rate rises to a maximum, and inflation is at a low point. The economic recovery begins, unemployment begins to fall, and inflation once again begins to rise.</w:t>
      </w:r>
    </w:p>
    <w:p>
      <w:r>
        <w:t xml:space="preserve">The Great Recession Unemployment Rate</w:t>
      </w:r>
    </w:p>
    <w:p>
      <w:r>
        <w:t xml:space="preserve">While unemployment typically doesn’t cause recessions, it’s still one of the ways we comprehend the depth of a recession’s effects on people. Our sense of the severity of the Great Recession—triggered by the 2008 global financial crisis—has a lot to do with the unemployment rate. At its peak, the Great Recession </w:t>
      </w:r>
      <w:hyperlink r:id="rId49" w:history="1">
        <w:r>
          <w:t xml:space="preserve">unemployment rate rose to 10.0%</w:t>
        </w:r>
      </w:hyperlink>
      <w:r>
        <w:t xml:space="preserve"> in October 2009. In other words, the </w:t>
      </w:r>
      <w:r>
        <w:rPr>
          <w:rStyle w:val="Emphasis"/>
          <w:highlight w:val="cyan"/>
        </w:rPr>
        <w:t xml:space="preserve">highest unemployment rate during the Great Recession was the highest unemployment rate since the Great Depression.</w:t>
      </w:r>
    </w:p>
    <w:p>
      <w:r>
        <w:t xml:space="preserve">There has been a </w:t>
      </w:r>
      <w:hyperlink r:id="rId50" w:history="1">
        <w:r>
          <w:t xml:space="preserve">great deal of study</w:t>
        </w:r>
      </w:hyperlink>
      <w:r>
        <w:t xml:space="preserve"> devoted to understanding which groups of people were hit hardest by the Great Recession. A seminal paper published in 2015, written by economists Marianne Bitler and Hilary Hoynes, analyzes the effects of the Great Recession and other recessions. They find that, generally speaking, people at the bottom of the income ladder are most severely impacted by recessions. These people are typically the first to be laid off. In addition, these workers tend to be lower-skilled, which often makes it very difficult for them to find other employment.</w:t>
      </w:r>
    </w:p>
    <w:p/>
    <w:p>
      <w:pPr>
        <w:pStyle w:val="Heading3"/>
      </w:pPr>
      <w:bookmarkStart w:id="78" w:name="pmd-heading-cdb3a985-ca8b-40df-ab6e-c7580bf66951"/>
      <w:r>
        <w:t xml:space="preserve">AT: AI Bubble – No Burst – 2NC</w:t>
      </w:r>
      <w:bookmarkEnd w:id="78"/>
    </w:p>
    <w:p>
      <w:pPr>
        <w:pStyle w:val="Heading4"/>
      </w:pPr>
      <w:bookmarkStart w:id="79" w:name="pmd-heading-944f8137-9513-441f-a6f2-2702e7a1865f"/>
      <w:r>
        <w:t xml:space="preserve">The AI bubble will not burst; it will split into two economies.</w:t>
      </w:r>
      <w:bookmarkEnd w:id="79"/>
    </w:p>
    <w:p>
      <w:r>
        <w:rPr>
          <w:rStyle w:val="Style13ptBold"/>
        </w:rPr>
        <w:t xml:space="preserve">Pundhir’ 26</w:t>
      </w:r>
      <w:r>
        <w:t xml:space="preserve"> [Ajay Pundhir, 3-4-2026, Ajay Pundhir has spent fifteen years building AI systems inside organisations - Nokia, Samsung Research, American Express, and now Presight (G42) in Abu Dhabi and learning, from the inside, why most enterprise AI programmes fail before they ever reach production. Ajay serves on the Harvard Business Review Advisory Council and the MIT Technology Review Global Insights Panel, contributes to Forbes Technology Council, mentors AI founders through Stanford's LISA programme, and holds IEEE Senior Membership. The AI Bubble Won't Burst—It Will Bifurcate, Forbes, https://www.forbes.com/councils/forbestechcouncil/2026/03/04/the-ai-bubble-wont-burst-it-will-bifurcate/, accessed 7-9-2026 JWGN]</w:t>
      </w:r>
    </w:p>
    <w:p>
      <w:r>
        <w:rPr>
          <w:sz w:val="16"/>
          <w:szCs w:val="16"/>
        </w:rPr>
        <w:t xml:space="preserve">Somewhere between the trillion-dollar infrastructure bets and the dismal ROI figures sits a strategic question no one is asking correctly. The debate consuming boardrooms—bubble or no bubble? This is the wrong question. And companies stuck on it are wasting the one resource they cannot recover: time. </w:t>
      </w:r>
      <w:r>
        <w:rPr>
          <w:rStyle w:val="StyleUnderline"/>
          <w:u w:val="single"/>
          <w:highlight w:val="cyan"/>
        </w:rPr>
        <w:t xml:space="preserve">The AI market is </w:t>
      </w:r>
      <w:r>
        <w:rPr>
          <w:rStyle w:val="Emphasis"/>
          <w:highlight w:val="cyan"/>
        </w:rPr>
        <w:t xml:space="preserve">not</w:t>
      </w:r>
      <w:r>
        <w:rPr>
          <w:rStyle w:val="StyleUnderline"/>
          <w:u w:val="single"/>
          <w:highlight w:val="cyan"/>
        </w:rPr>
        <w:t xml:space="preserve"> heading toward a single dramatic crash. It is splitting into two </w:t>
      </w:r>
      <w:r>
        <w:rPr>
          <w:rStyle w:val="StyleUnderline"/>
          <w:u w:val="single"/>
        </w:rPr>
        <w:t xml:space="preserve">distinct </w:t>
      </w:r>
      <w:r>
        <w:rPr>
          <w:rStyle w:val="StyleUnderline"/>
          <w:u w:val="single"/>
          <w:highlight w:val="cyan"/>
        </w:rPr>
        <w:t xml:space="preserve">economies</w:t>
      </w:r>
      <w:r>
        <w:rPr>
          <w:sz w:val="16"/>
          <w:szCs w:val="16"/>
        </w:rPr>
        <w:t xml:space="preserve">. Most large enterprises straddle both. The real question is which one gets your best resources and executive attention. PROMOTED The Numbers Tell A Story Of Divergence </w:t>
      </w:r>
      <w:r>
        <w:rPr>
          <w:rStyle w:val="StyleUnderline"/>
          <w:u w:val="single"/>
          <w:highlight w:val="cyan"/>
        </w:rPr>
        <w:t xml:space="preserve">Global AI spending will hit $2.5 trillion in 2026</w:t>
      </w:r>
      <w:r>
        <w:rPr>
          <w:sz w:val="16"/>
          <w:szCs w:val="16"/>
        </w:rPr>
        <w:t xml:space="preserve">, according to Gartner. McKinsey's 2025 State of AI survey found that </w:t>
      </w:r>
      <w:r>
        <w:rPr>
          <w:rStyle w:val="StyleUnderline"/>
          <w:u w:val="single"/>
          <w:highlight w:val="cyan"/>
        </w:rPr>
        <w:t xml:space="preserve">88% of organizations use AI</w:t>
      </w:r>
      <w:r>
        <w:rPr>
          <w:rStyle w:val="StyleUnderline"/>
          <w:u w:val="single"/>
        </w:rPr>
        <w:t xml:space="preserve"> in at least one business function, yet </w:t>
      </w:r>
      <w:r>
        <w:rPr>
          <w:rStyle w:val="StyleUnderline"/>
          <w:u w:val="single"/>
          <w:highlight w:val="cyan"/>
        </w:rPr>
        <w:t xml:space="preserve">only 39% report measurable impact on earnings</w:t>
      </w:r>
      <w:r>
        <w:rPr>
          <w:rStyle w:val="StyleUnderline"/>
          <w:u w:val="single"/>
        </w:rPr>
        <w:t xml:space="preserve">.</w:t>
      </w:r>
      <w:r>
        <w:rPr>
          <w:sz w:val="16"/>
          <w:szCs w:val="16"/>
        </w:rPr>
        <w:t xml:space="preserve"> The roughly 6% McKinsey classifies as "AI high performers" are seeing transformative results and reinvesting aggressively. Even accounting for measurement gaps, </w:t>
      </w:r>
      <w:r>
        <w:rPr>
          <w:rStyle w:val="StyleUnderline"/>
          <w:u w:val="single"/>
          <w:highlight w:val="cyan"/>
        </w:rPr>
        <w:t xml:space="preserve">an MIT study found the vast majority of enterprises seeing negligible returns on generative AI investments</w:t>
      </w:r>
      <w:r>
        <w:rPr>
          <w:rStyle w:val="StyleUnderline"/>
          <w:u w:val="single"/>
        </w:rPr>
        <w:t xml:space="preserve">. </w:t>
      </w:r>
      <w:r>
        <w:rPr>
          <w:rStyle w:val="StyleUnderline"/>
          <w:u w:val="single"/>
          <w:highlight w:val="cyan"/>
        </w:rPr>
        <w:t xml:space="preserve">That pattern is </w:t>
      </w:r>
      <w:r>
        <w:rPr>
          <w:rStyle w:val="Emphasis"/>
          <w:highlight w:val="cyan"/>
        </w:rPr>
        <w:t xml:space="preserve">not</w:t>
      </w:r>
      <w:r>
        <w:rPr>
          <w:rStyle w:val="StyleUnderline"/>
          <w:u w:val="single"/>
          <w:highlight w:val="cyan"/>
        </w:rPr>
        <w:t xml:space="preserve"> a bubble. It is a </w:t>
      </w:r>
      <w:r>
        <w:rPr>
          <w:rStyle w:val="Emphasis"/>
          <w:highlight w:val="cyan"/>
        </w:rPr>
        <w:t xml:space="preserve">bifurcation</w:t>
      </w:r>
      <w:r>
        <w:rPr>
          <w:rStyle w:val="StyleUnderline"/>
          <w:u w:val="single"/>
          <w:highlight w:val="cyan"/>
        </w:rPr>
        <w:t xml:space="preserve">. Two Economies Are Forming</w:t>
      </w:r>
      <w:r>
        <w:rPr>
          <w:sz w:val="16"/>
          <w:szCs w:val="16"/>
        </w:rPr>
        <w:t xml:space="preserve"> </w:t>
      </w:r>
      <w:r>
        <w:rPr>
          <w:rStyle w:val="StyleUnderline"/>
          <w:u w:val="single"/>
        </w:rPr>
        <w:t xml:space="preserve">The first economy is what MIT Sloan Management Review researchers call the "AI factory" model. These organizations treat AI as core operational infrastructure. They measure outcomes at the workflow level, not the demo level. They have governance frameworks that let them scale responsibly. Most importantly, they redesigned work around AI rather than layering it on top of legacy processes. The second economy is where most enterprises still live—broad, undirected adoption. Thousands of employees use chatbots for emails, slide decks and meeting summaries.</w:t>
      </w:r>
      <w:r>
        <w:rPr>
          <w:sz w:val="16"/>
          <w:szCs w:val="16"/>
        </w:rPr>
        <w:t xml:space="preserve"> This stage is not worthless. It builds the cultural muscle memory that organizations need before they can tackle deeper transformation. The mistake is not starting here. The mistake is staying here and calling it a strategy. PwC's 2026 AI predictions confirm that leadership-directed, narrow-and-deep approaches consistently outperform bottom-up experimentation when it comes to measurable business outcomes. Gartner has placed AI squarely in the "Trough of Disillusionment" for 2026. BCG tells a similar story: fewer than 5% of organizations have achieved AI value at scale. The pattern is clear. Undirected AI adoption fails—reliably and expensively. What Separates The 6% From Everyone Else When you study what high performers do differently, three patterns emerge that have nothing to do with better models or bigger budgets. They start with the workflow, not the technology. McKinsey found that AI high performers are more than three times as likely to pursue transformative business change rather than incremental efficiency. They pick a high-value process—claims adjudication, supply chain forecasting, regulatory compliance—and rebuild it with AI as the foundation. The question is never, "Where can we plug in AI?" It is, "What would this workflow look like if we designed it today?" They treat governance as an accelerator, not a brake. In PwC's 2025 Responsible AI survey, nearly 60% of executives said responsible AI practices improved ROI and efficiency. I have seen this firsthand in the UAE, where AI governance was embedded into national strategy from the outset—starting with the appointment of a cabinet-level AI minister in 2017. That decision to design governance into the stack from day one, rather than retrofit it later, is a significant reason the region is scaling AI faster than markets that treat oversight as an afterthought. Governance builds the organizational trust without which nothing scales. They invest in data architecture before ambition. Data readiness—not model sophistication—is the binding constraint across every major analyst report. Gartner's finding that most AI projects fail due to inadequate data practices is a leadership problem masquerading as a technical one. The companies in the first economy invested in foundational data work years before it became fashionable. That head start is now compounding. The Objection I Hear Most Often Executives argue they need to experiment broadly before going deep. That logic made sense in 2023. In 2026, it is a luxury most cannot afford. McKinsey's data shows high performers are already scaling while nearly two-thirds of organizations remain stuck in pilot phases. Experimentation without a pathway to enterprise integration is not a strategy. It is a cost center with good intentions. Where This Goes—With A Caveat </w:t>
      </w:r>
      <w:r>
        <w:rPr>
          <w:rStyle w:val="StyleUnderline"/>
          <w:u w:val="single"/>
          <w:highlight w:val="cyan"/>
        </w:rPr>
        <w:t xml:space="preserve">Over the next 18 months, the gap between the</w:t>
      </w:r>
      <w:r>
        <w:rPr>
          <w:rStyle w:val="StyleUnderline"/>
          <w:u w:val="single"/>
        </w:rPr>
        <w:t xml:space="preserve">se</w:t>
      </w:r>
      <w:r>
        <w:rPr>
          <w:rStyle w:val="StyleUnderline"/>
          <w:u w:val="single"/>
          <w:highlight w:val="cyan"/>
        </w:rPr>
        <w:t xml:space="preserve"> two economies will </w:t>
      </w:r>
      <w:r>
        <w:rPr>
          <w:rStyle w:val="Emphasis"/>
          <w:highlight w:val="cyan"/>
        </w:rPr>
        <w:t xml:space="preserve">widen</w:t>
      </w:r>
      <w:r>
        <w:rPr>
          <w:rStyle w:val="StyleUnderline"/>
          <w:u w:val="single"/>
          <w:highlight w:val="cyan"/>
        </w:rPr>
        <w:t xml:space="preserve">.</w:t>
      </w:r>
      <w:r>
        <w:rPr>
          <w:rStyle w:val="StyleUnderline"/>
          <w:u w:val="single"/>
        </w:rPr>
        <w:t xml:space="preserve"> Organizations with strong data foundations will compound advantages through agentic AI—autonomous systems managing multi-step workflows. Gartner predicts 40% of enterprise applications will embed AI agents by year-end.</w:t>
      </w:r>
    </w:p>
    <w:p/>
    <w:p>
      <w:pPr>
        <w:pStyle w:val="Heading3"/>
      </w:pPr>
      <w:bookmarkStart w:id="80" w:name="pmd-heading-de248841-93ab-4fe9-a429-f6d3cffad223"/>
      <w:r>
        <w:t xml:space="preserve">AT: AI Bubble – No Impact – 2NC</w:t>
      </w:r>
      <w:bookmarkEnd w:id="80"/>
    </w:p>
    <w:p>
      <w:pPr>
        <w:pStyle w:val="Heading4"/>
      </w:pPr>
      <w:bookmarkStart w:id="81" w:name="pmd-heading-bc959f33-6a34-4e22-97a1-7754d522076c"/>
      <w:r>
        <w:t xml:space="preserve">Even if the AI bubble bursts, it wouldn’t disrupt growth.</w:t>
      </w:r>
      <w:bookmarkEnd w:id="81"/>
    </w:p>
    <w:p>
      <w:r>
        <w:rPr>
          <w:rStyle w:val="Style13ptBold"/>
        </w:rPr>
        <w:t xml:space="preserve">Donovan’ 26</w:t>
      </w:r>
      <w:r>
        <w:t xml:space="preserve"> [Paul Donovan, 1-16-2026, Paul Donovan has been working as a financial market economist for over thirty years, currently as Chief Economist for UBS Global Wealth Management. In his career Paul has been required to identify and explain emerging trends in the global economy, to people with a broad spectrum of understanding of economics. This has necessitated a very clear, direct communication style coupled with a depth of expertise. Paul holds a degree from Oxford University and is an author of numerous publications. Anatomy of an AI reckoning, https://www.weforum.org/stories/economic-growth/how-would-the-bursting-of-an-ai-bubble-actually-play-out/, World Economic Forum, accessed 7-9-2026 JWGN]</w:t>
      </w:r>
    </w:p>
    <w:p>
      <w:r>
        <w:rPr>
          <w:rStyle w:val="StyleUnderline"/>
          <w:u w:val="single"/>
          <w:highlight w:val="cyan"/>
        </w:rPr>
        <w:t xml:space="preserve">Beyond the bubble: T-plus 6 months</w:t>
      </w:r>
      <w:r>
        <w:rPr>
          <w:rStyle w:val="StyleUnderline"/>
          <w:u w:val="single"/>
        </w:rPr>
        <w:t xml:space="preserve"> </w:t>
      </w:r>
      <w:r>
        <w:rPr>
          <w:sz w:val="16"/>
          <w:szCs w:val="16"/>
        </w:rPr>
        <w:t xml:space="preserve">Equities not directly related to AI should start to recover, with investors focusing on economic fundamentals. The element of theatre and showmanship around AI fades – fewer references are made to AI strategies in corporate reports, Bloomberg News quietly drops the Summary by Bloomberg AI section of its stories, and euphemisms for AI start to be adopted by corporate leaders – who have to find alternative excuses for cyclical staff layoffs. US economic exceptionalism could be challenged, as the normalization of the technology sector shows that the rest of the economy is performing more or less in line with its international peers. </w:t>
      </w:r>
      <w:r>
        <w:rPr>
          <w:rStyle w:val="StyleUnderline"/>
          <w:u w:val="single"/>
          <w:highlight w:val="cyan"/>
        </w:rPr>
        <w:t xml:space="preserve">US growth </w:t>
      </w:r>
      <w:r>
        <w:rPr>
          <w:rStyle w:val="Emphasis"/>
          <w:highlight w:val="cyan"/>
        </w:rPr>
        <w:t xml:space="preserve">may</w:t>
      </w:r>
      <w:r>
        <w:rPr>
          <w:rStyle w:val="StyleUnderline"/>
          <w:u w:val="single"/>
          <w:highlight w:val="cyan"/>
        </w:rPr>
        <w:t xml:space="preserve"> </w:t>
      </w:r>
      <w:r>
        <w:rPr>
          <w:rStyle w:val="Emphasis"/>
          <w:highlight w:val="cyan"/>
        </w:rPr>
        <w:t xml:space="preserve">initially</w:t>
      </w:r>
      <w:r>
        <w:rPr>
          <w:rStyle w:val="StyleUnderline"/>
          <w:u w:val="single"/>
          <w:highlight w:val="cyan"/>
        </w:rPr>
        <w:t xml:space="preserve"> dip</w:t>
      </w:r>
      <w:r>
        <w:rPr>
          <w:rStyle w:val="StyleUnderline"/>
          <w:u w:val="single"/>
        </w:rPr>
        <w:t xml:space="preserve"> as AI-related investment retreats</w:t>
      </w:r>
      <w:r>
        <w:rPr>
          <w:rStyle w:val="StyleUnderline"/>
          <w:u w:val="single"/>
          <w:highlight w:val="cyan"/>
        </w:rPr>
        <w:t xml:space="preserve">, but other forms of real economy investment </w:t>
      </w:r>
      <w:r>
        <w:rPr>
          <w:rStyle w:val="Emphasis"/>
          <w:highlight w:val="cyan"/>
        </w:rPr>
        <w:t xml:space="preserve">would hold up</w:t>
      </w:r>
      <w:r>
        <w:rPr>
          <w:rStyle w:val="StyleUnderline"/>
          <w:u w:val="single"/>
        </w:rPr>
        <w:t xml:space="preserve"> better.</w:t>
      </w:r>
      <w:r>
        <w:rPr>
          <w:sz w:val="16"/>
          <w:szCs w:val="16"/>
        </w:rPr>
        <w:t xml:space="preserve"> The dollar would likely remain weaker. Pressure on China’s domestic demand as AI investment slows could trigger more traditional stimulus policies there. </w:t>
      </w:r>
      <w:r>
        <w:rPr>
          <w:rStyle w:val="StyleUnderline"/>
          <w:u w:val="single"/>
          <w:highlight w:val="cyan"/>
        </w:rPr>
        <w:t xml:space="preserve">Large companies may focus on using existing AI investments, with some strategic rebranding</w:t>
      </w:r>
      <w:r>
        <w:rPr>
          <w:rStyle w:val="StyleUnderline"/>
          <w:u w:val="single"/>
        </w:rPr>
        <w:t xml:space="preserve">. </w:t>
      </w:r>
      <w:r>
        <w:rPr>
          <w:rStyle w:val="StyleUnderline"/>
          <w:u w:val="single"/>
          <w:highlight w:val="cyan"/>
        </w:rPr>
        <w:t xml:space="preserve">The pace of investment would</w:t>
      </w:r>
      <w:r>
        <w:rPr>
          <w:rStyle w:val="StyleUnderline"/>
          <w:u w:val="single"/>
        </w:rPr>
        <w:t xml:space="preserve"> likely </w:t>
      </w:r>
      <w:r>
        <w:rPr>
          <w:rStyle w:val="StyleUnderline"/>
          <w:u w:val="single"/>
          <w:highlight w:val="cyan"/>
        </w:rPr>
        <w:t xml:space="preserve">continue</w:t>
      </w:r>
      <w:r>
        <w:rPr>
          <w:sz w:val="16"/>
          <w:szCs w:val="16"/>
        </w:rPr>
        <w:t xml:space="preserve"> but be slower and less disruptive than during the bubble phase. </w:t>
      </w:r>
      <w:r>
        <w:rPr>
          <w:rStyle w:val="StyleUnderline"/>
          <w:u w:val="single"/>
          <w:highlight w:val="cyan"/>
        </w:rPr>
        <w:t xml:space="preserve">The fact that AI has </w:t>
      </w:r>
      <w:r>
        <w:rPr>
          <w:rStyle w:val="Emphasis"/>
          <w:highlight w:val="cyan"/>
        </w:rPr>
        <w:t xml:space="preserve">actual</w:t>
      </w:r>
      <w:r>
        <w:rPr>
          <w:rStyle w:val="StyleUnderline"/>
          <w:u w:val="single"/>
          <w:highlight w:val="cyan"/>
        </w:rPr>
        <w:t xml:space="preserve"> value should </w:t>
      </w:r>
      <w:r>
        <w:rPr>
          <w:rStyle w:val="Emphasis"/>
          <w:highlight w:val="cyan"/>
        </w:rPr>
        <w:t xml:space="preserve">mute the</w:t>
      </w:r>
      <w:r>
        <w:rPr>
          <w:rStyle w:val="StyleUnderline"/>
          <w:u w:val="single"/>
          <w:highlight w:val="cyan"/>
        </w:rPr>
        <w:t xml:space="preserve"> economic </w:t>
      </w:r>
      <w:r>
        <w:rPr>
          <w:rStyle w:val="Emphasis"/>
          <w:highlight w:val="cyan"/>
        </w:rPr>
        <w:t xml:space="preserve">consequences</w:t>
      </w:r>
      <w:r>
        <w:rPr>
          <w:rStyle w:val="StyleUnderline"/>
          <w:u w:val="single"/>
          <w:highlight w:val="cyan"/>
        </w:rPr>
        <w:t xml:space="preserve"> of the bubble.</w:t>
      </w:r>
    </w:p>
    <w:p/>
    <w:p/>
    <w:p>
      <w:pPr>
        <w:pStyle w:val="Heading4"/>
      </w:pPr>
      <w:bookmarkStart w:id="82" w:name="pmd-heading-d248e58c-1879-45ea-8159-e692b0767684"/>
      <w:r>
        <w:t xml:space="preserve">Not all market bubbles are bad; the AI Bubble is more likely to cause good than harm.</w:t>
      </w:r>
      <w:bookmarkEnd w:id="82"/>
    </w:p>
    <w:p>
      <w:r>
        <w:rPr>
          <w:rStyle w:val="Style13ptBold"/>
        </w:rPr>
        <w:t xml:space="preserve">Gerbert and Spira 19</w:t>
      </w:r>
      <w:r>
        <w:t xml:space="preserve"> [Phillip Gerbert and Michael Spira, 5-15-2019, Philipp Gerbert is General Managing Director of the TUM Venture Labs and board member of appliedAI. By background Philipp is a physicist, with a Master from LMU Munich/MPI and a PhD from MIT. “Learning to Love the AI Bubble”, No Publication, https://www.proquest.com/docview/2239532484?pq-origsite=gscholar&amp;fromopenview=true, accessed 7-9-2026 JWGN]</w:t>
      </w:r>
    </w:p>
    <w:p>
      <w:r>
        <w:rPr>
          <w:rStyle w:val="Emphasis"/>
          <w:highlight w:val="cyan"/>
        </w:rPr>
        <w:t xml:space="preserve">Not all</w:t>
      </w:r>
      <w:r>
        <w:rPr>
          <w:rStyle w:val="StyleUnderline"/>
          <w:u w:val="single"/>
          <w:highlight w:val="cyan"/>
        </w:rPr>
        <w:t xml:space="preserve"> bubbles have negative consequences for the economy. An AI bubble </w:t>
      </w:r>
      <w:r>
        <w:rPr>
          <w:rStyle w:val="Emphasis"/>
          <w:highlight w:val="cyan"/>
        </w:rPr>
        <w:t xml:space="preserve">is more likely</w:t>
      </w:r>
      <w:r>
        <w:rPr>
          <w:rStyle w:val="StyleUnderline"/>
          <w:u w:val="single"/>
          <w:highlight w:val="cyan"/>
        </w:rPr>
        <w:t xml:space="preserve"> to generate </w:t>
      </w:r>
      <w:r>
        <w:rPr>
          <w:rStyle w:val="Emphasis"/>
          <w:highlight w:val="cyan"/>
        </w:rPr>
        <w:t xml:space="preserve">value</w:t>
      </w:r>
      <w:r>
        <w:rPr>
          <w:rStyle w:val="StyleUnderline"/>
          <w:u w:val="single"/>
          <w:highlight w:val="cyan"/>
        </w:rPr>
        <w:t xml:space="preserve"> than wreak havoc.</w:t>
      </w:r>
      <w:r>
        <w:rPr>
          <w:rStyle w:val="StyleUnderline"/>
          <w:u w:val="single"/>
        </w:rPr>
        <w:t xml:space="preserve"> </w:t>
      </w:r>
      <w:r>
        <w:rPr>
          <w:sz w:val="16"/>
          <w:szCs w:val="16"/>
        </w:rPr>
        <w:t xml:space="preserve">With investments in artificial intelligence rising rapidly, especially in China and the United States, two questions arise: Are we heading toward an AI bubble? And if so, how bad would it be if the bubble were to burst? Having studied AI intensely for the past two years, our best guess to the first question is, yes, today's fascination with all things AI has most of the trappings of a financial bubble. But </w:t>
      </w:r>
      <w:r>
        <w:rPr>
          <w:rStyle w:val="StyleUnderline"/>
          <w:u w:val="single"/>
        </w:rPr>
        <w:t xml:space="preserve">unlike the housing bubble, </w:t>
      </w:r>
      <w:r>
        <w:rPr>
          <w:rStyle w:val="StyleUnderline"/>
          <w:u w:val="single"/>
          <w:highlight w:val="cyan"/>
        </w:rPr>
        <w:t xml:space="preserve">the effects of a bursting AI bubble </w:t>
      </w:r>
      <w:r>
        <w:rPr>
          <w:rStyle w:val="Emphasis"/>
          <w:highlight w:val="cyan"/>
        </w:rPr>
        <w:t xml:space="preserve">wouldn't</w:t>
      </w:r>
      <w:r>
        <w:rPr>
          <w:rStyle w:val="StyleUnderline"/>
          <w:u w:val="single"/>
          <w:highlight w:val="cyan"/>
        </w:rPr>
        <w:t xml:space="preserve"> cause great harm</w:t>
      </w:r>
      <w:r>
        <w:rPr>
          <w:rStyle w:val="StyleUnderline"/>
          <w:u w:val="single"/>
        </w:rPr>
        <w:t xml:space="preserve">. Indeed, </w:t>
      </w:r>
      <w:r>
        <w:rPr>
          <w:rStyle w:val="StyleUnderline"/>
          <w:u w:val="single"/>
          <w:highlight w:val="cyan"/>
        </w:rPr>
        <w:t xml:space="preserve">this bubble</w:t>
      </w:r>
      <w:r>
        <w:rPr>
          <w:rStyle w:val="StyleUnderline"/>
          <w:u w:val="single"/>
        </w:rPr>
        <w:t xml:space="preserve"> seems to have </w:t>
      </w:r>
      <w:r>
        <w:rPr>
          <w:rStyle w:val="StyleUnderline"/>
          <w:u w:val="single"/>
          <w:highlight w:val="cyan"/>
        </w:rPr>
        <w:t xml:space="preserve">more in common with the dot.com bubble, which </w:t>
      </w:r>
      <w:r>
        <w:rPr>
          <w:rStyle w:val="Emphasis"/>
          <w:highlight w:val="cyan"/>
        </w:rPr>
        <w:t xml:space="preserve">helped finance</w:t>
      </w:r>
      <w:r>
        <w:rPr>
          <w:rStyle w:val="StyleUnderline"/>
          <w:u w:val="single"/>
          <w:highlight w:val="cyan"/>
        </w:rPr>
        <w:t xml:space="preserve"> the internet backbone</w:t>
      </w:r>
      <w:r>
        <w:rPr>
          <w:rStyle w:val="StyleUnderline"/>
          <w:u w:val="single"/>
        </w:rPr>
        <w:t xml:space="preserve">, than the housing bubble, which wreaked havoc on the household finances of millions of homeowners. </w:t>
      </w:r>
      <w:r>
        <w:rPr>
          <w:sz w:val="16"/>
          <w:szCs w:val="16"/>
        </w:rPr>
        <w:t xml:space="preserve">The Making of a Bubble Bubbles occur when the market value of assets decouple from their intrinsic value and expectations of rising valuations generate investor demand. In typical bubbles, both the volume and valuation of investments expand rapidly. We are seeing both trends in AI. (See "Funding for AI Startups.") Volume. From 2013 through 2018, both the number and size of AI deals soared. Overall investments rose by 75% annually. It's not just the Chinese government making investments; private investment in all regions has also surged. AI investments are rising, both in absolute terms and also relative to other categories of technologies. For example, between 2012 and mid-2018, investors poured $110 billion into 9,800 AI startup rounds of financing, dwarfing the $12 billion invested in 1,500 blockchain startups during that time and the $700 million invested in 60 quantum computing startups. Valuations. The AI era is different from the dot.com era in at least one key respect. The biggest new dot.com companies began selling their stock on the public market quickly, whereas AI companies typically remain private; this makes direct comparisons difficult. As shown in the accompanying exhibit, the average deal size - a rough proxy for valuation - has almost tripled over the past five years. However, in most cases there is no clear path for companies to become profitable. Most AI algorithms are available for free or at low prices. To be effective, algorithms must be trained on specific sets of data. But startups usually don't own the data - it belongs to potential customers, and the more valuable it is, the less likely customers are to share it. Although there aren't many public, pure-play AI companies to evaluate, indirect evidence exists to suggest the frothiness of a bubble. Within public companies, the number of mentions of artificial intelligence during earnings calls with analysts and investors began to skyrocket around 2015. At IT companies, these mentions increased tenfold between 2015 and 2017, a rate of increase that exceeds the growth of AI applications at these companies. If There Is an AI Bubble, Would That Be Bad? While bubbles are inflating, experts rarely agree on whether the exuberance is irrational. Our read of the data and trends suggests that we are in a bubble. </w:t>
      </w:r>
      <w:r>
        <w:rPr>
          <w:rStyle w:val="StyleUnderline"/>
          <w:u w:val="single"/>
        </w:rPr>
        <w:t xml:space="preserve">But not all bubbles are created equal. </w:t>
      </w:r>
      <w:r>
        <w:rPr>
          <w:rStyle w:val="StyleUnderline"/>
          <w:u w:val="single"/>
          <w:highlight w:val="cyan"/>
        </w:rPr>
        <w:t xml:space="preserve">Many ambitious infrastructure projects that produced canals, railways, and telecom networks, </w:t>
      </w:r>
      <w:r>
        <w:rPr>
          <w:rStyle w:val="Emphasis"/>
          <w:highlight w:val="cyan"/>
        </w:rPr>
        <w:t xml:space="preserve">in fact, were fueled by bubbles</w:t>
      </w:r>
      <w:r>
        <w:rPr>
          <w:sz w:val="16"/>
          <w:szCs w:val="16"/>
        </w:rPr>
        <w:t xml:space="preserve">. In the later stages of these projects, "greater fools" often invested at inflated prices. But an investor's poor timing does not detract from the salutary impact of a worthy project. </w:t>
      </w:r>
      <w:r>
        <w:rPr>
          <w:rStyle w:val="StyleUnderline"/>
          <w:u w:val="single"/>
        </w:rPr>
        <w:t xml:space="preserve">For example, the Erie Canal, which tied together New York City and the Great Lakes in the 1820s, opened a significant new avenue for east-west commerce and helped secure New York City's place as a financial capital.</w:t>
      </w:r>
      <w:r>
        <w:rPr>
          <w:sz w:val="16"/>
          <w:szCs w:val="16"/>
        </w:rPr>
        <w:t xml:space="preserve"> Yet, as we saw in the 2008 financial crisis, bubbles can be bad for a wide range of players. Indeed, without massive government intervention, the 2008 bubble would have wiped out large swaths of the global banking system. More than 10 years later, many households are still struggling to regain their footing. Economist and venture capitalist William H. Janeway developed a useful framework for understanding bubbles by understanding the role of innovation and credit in their formation. The first thing Janeway looks at is whether a bubble is financing technological transformation or simply enabling speculation of existing assets, such as tulips, gold, or housing. The second thing he examines is whether credit is helping to magnify the size of the bubble. In his view, good bubbles are unleveraged and finance innovation; bad bubbles enable raw speculation and threaten financial stability by supplying excess credit. By these standards, </w:t>
      </w:r>
      <w:r>
        <w:rPr>
          <w:rStyle w:val="StyleUnderline"/>
          <w:u w:val="single"/>
          <w:highlight w:val="cyan"/>
        </w:rPr>
        <w:t xml:space="preserve">the internet/telecom bubble of the </w:t>
      </w:r>
      <w:r>
        <w:rPr>
          <w:rStyle w:val="StyleUnderline"/>
          <w:u w:val="single"/>
        </w:rPr>
        <w:t xml:space="preserve">late 19</w:t>
      </w:r>
      <w:r>
        <w:rPr>
          <w:rStyle w:val="StyleUnderline"/>
          <w:u w:val="single"/>
          <w:highlight w:val="cyan"/>
        </w:rPr>
        <w:t xml:space="preserve">90s was productive and played a </w:t>
      </w:r>
      <w:r>
        <w:rPr>
          <w:rStyle w:val="Emphasis"/>
          <w:highlight w:val="cyan"/>
        </w:rPr>
        <w:t xml:space="preserve">helpful</w:t>
      </w:r>
      <w:r>
        <w:rPr>
          <w:rStyle w:val="StyleUnderline"/>
          <w:sz w:val="18"/>
          <w:szCs w:val="18"/>
          <w:u w:val="single"/>
          <w:highlight w:val="cyan"/>
        </w:rPr>
        <w:t xml:space="preserve"> </w:t>
      </w:r>
      <w:r>
        <w:rPr>
          <w:rStyle w:val="StyleUnderline"/>
          <w:u w:val="single"/>
          <w:highlight w:val="cyan"/>
        </w:rPr>
        <w:t xml:space="preserve">role in building out the infrastructure and technology needed to allow the internet to flourish </w:t>
      </w:r>
      <w:r>
        <w:rPr>
          <w:rStyle w:val="Emphasis"/>
          <w:highlight w:val="cyan"/>
        </w:rPr>
        <w:t xml:space="preserve">without</w:t>
      </w:r>
      <w:r>
        <w:rPr>
          <w:rStyle w:val="StyleUnderline"/>
          <w:u w:val="single"/>
          <w:highlight w:val="cyan"/>
        </w:rPr>
        <w:t xml:space="preserve"> undermining the financial system</w:t>
      </w:r>
      <w:r>
        <w:rPr>
          <w:sz w:val="16"/>
          <w:szCs w:val="16"/>
          <w:highlight w:val="cyan"/>
        </w:rPr>
        <w:t xml:space="preserve">.</w:t>
      </w:r>
      <w:r>
        <w:rPr>
          <w:sz w:val="16"/>
          <w:szCs w:val="16"/>
        </w:rPr>
        <w:t xml:space="preserve"> The mortgage crisis of 2008 was dramatically different, fed by lax underwriting standards and complex securities that were difficult for investors to understand. What's more, it created a moral hazard that required the emergency intervention of central banks. So how does the AI bubble fit into this framework? We would argue that </w:t>
      </w:r>
      <w:r>
        <w:rPr>
          <w:rStyle w:val="StyleUnderline"/>
          <w:u w:val="single"/>
        </w:rPr>
        <w:t xml:space="preserve">we are much closer to the bubble of the dot.com era than the one that led to the housing crisis. By definition, </w:t>
      </w:r>
      <w:r>
        <w:rPr>
          <w:rStyle w:val="StyleUnderline"/>
          <w:u w:val="single"/>
          <w:highlight w:val="cyan"/>
        </w:rPr>
        <w:t xml:space="preserve">AI is a general-purpose technology that will provide </w:t>
      </w:r>
      <w:r>
        <w:rPr>
          <w:rStyle w:val="Emphasis"/>
          <w:highlight w:val="cyan"/>
        </w:rPr>
        <w:t xml:space="preserve">benefits to all</w:t>
      </w:r>
      <w:r>
        <w:rPr>
          <w:rStyle w:val="StyleUnderline"/>
          <w:u w:val="single"/>
          <w:highlight w:val="cyan"/>
        </w:rPr>
        <w:t xml:space="preserve"> companies</w:t>
      </w:r>
      <w:r>
        <w:rPr>
          <w:rStyle w:val="StyleUnderline"/>
          <w:u w:val="single"/>
        </w:rPr>
        <w:t xml:space="preserve">, not just speculators fortunate enough to get in early</w:t>
      </w:r>
      <w:r>
        <w:rPr>
          <w:sz w:val="16"/>
          <w:szCs w:val="16"/>
        </w:rPr>
        <w:t xml:space="preserve">. Already, AI is playing a role in automating factories, speeding the development of new drugs, and helping retailers personalize offerings to customers. </w:t>
      </w:r>
      <w:r>
        <w:rPr>
          <w:rStyle w:val="StyleUnderline"/>
          <w:u w:val="single"/>
        </w:rPr>
        <w:t xml:space="preserve">Like the Erie Canal, it will likely alter economic trajectories of entire industries. However, because AI is primarily being financed by equity investors rather than bank loans, there are no signs that it would have negative effects on the banking system.</w:t>
      </w:r>
    </w:p>
    <w:p/>
    <w:p>
      <w:pPr>
        <w:pStyle w:val="Heading3"/>
      </w:pPr>
      <w:bookmarkStart w:id="83" w:name="pmd-heading-b766c827-2282-46dd-aea6-7c7bb9c96455"/>
      <w:r>
        <w:t xml:space="preserve">AT: Iran Thumper – Growth – 2NC</w:t>
      </w:r>
      <w:bookmarkEnd w:id="83"/>
    </w:p>
    <w:p>
      <w:pPr>
        <w:pStyle w:val="Heading4"/>
      </w:pPr>
      <w:bookmarkStart w:id="84" w:name="pmd-heading-5864ed93-ee6c-4415-8a12-ebf04bdbc68f"/>
      <w:r>
        <w:t xml:space="preserve">Large geopolitical oil disasters have </w:t>
      </w:r>
      <w:r>
        <w:rPr>
          <w:u w:val="single"/>
        </w:rPr>
        <w:t xml:space="preserve">minimal impact</w:t>
      </w:r>
      <w:r>
        <w:t xml:space="preserve"> on U.S GDP growth </w:t>
      </w:r>
      <w:bookmarkEnd w:id="84"/>
    </w:p>
    <w:p>
      <w:r>
        <w:rPr>
          <w:rStyle w:val="Style13ptBold"/>
        </w:rPr>
        <w:t xml:space="preserve">Kilian et al 26 </w:t>
      </w:r>
      <w:r>
        <w:rPr>
          <w:rStyle w:val="Style13ptBold"/>
          <w:b w:val="0"/>
          <w:sz w:val="20"/>
          <w:szCs w:val="20"/>
        </w:rPr>
        <w:t xml:space="preserve">[</w:t>
      </w:r>
      <w:r>
        <w:rPr>
          <w:b/>
        </w:rPr>
        <w:t xml:space="preserve">Lutz Kilian</w:t>
      </w:r>
      <w:r>
        <w:t xml:space="preserve"> is a Vice President at the Federal Reserve Bank of Dallas. He received his Ph.D. in Economics from the University of Pennsylvania in 1996 and his M.A. in Development Banking from The American University in 1988. He joined the faculty at the University of Michigan in 1996, where he was tenured in 2002 and promoted to Professor of Economics in 2008. He moved to the Dallas Fed in 2019. Prior to his Ph.D., he worked for the research department of the Inter-American Development Bank in Washington, DC. During 2001-03 he served as the research advisor to the European Central Bank in Frankfurt a.M., Germany. His research interests include time series econometrics, empirical macroeconomics, and energy economics. His work has appeared in leading general interest and field journals in economics and statistics.</w:t>
      </w:r>
      <w:r>
        <w:rPr>
          <w:rStyle w:val="Style13ptBold"/>
          <w:sz w:val="22"/>
          <w:szCs w:val="22"/>
        </w:rPr>
        <w:t xml:space="preserve"> </w:t>
      </w:r>
      <w:r>
        <w:rPr>
          <w:rStyle w:val="Style13ptBold"/>
          <w:b w:val="0"/>
          <w:sz w:val="22"/>
          <w:szCs w:val="22"/>
        </w:rPr>
        <w:t xml:space="preserve">Lutz Kilian; Michael D. Plante; Alexander W. Richter, 6-20-2026, "DP21650 How Times Have Changed: The Impact of the 2026 Iran War on the U.S. Economy", CEPR, https://cepr.org/publications/dp21650</w:t>
      </w:r>
      <w:r>
        <w:rPr>
          <w:b/>
        </w:rPr>
        <w:t xml:space="preserve">]</w:t>
      </w:r>
    </w:p>
    <w:p/>
    <w:p>
      <w:r>
        <w:t xml:space="preserve">The responses reveal a striking change in how the U.S. economy responds to an oil supply disruption. </w:t>
      </w:r>
      <w:r>
        <w:rPr>
          <w:rStyle w:val="StyleUnderline"/>
          <w:u w:val="single"/>
          <w:highlight w:val="cyan"/>
        </w:rPr>
        <w:t xml:space="preserve">In 1980, </w:t>
      </w:r>
      <w:r>
        <w:rPr>
          <w:rStyle w:val="StyleUnderline"/>
          <w:u w:val="single"/>
        </w:rPr>
        <w:t xml:space="preserve">when </w:t>
      </w:r>
      <w:r>
        <w:rPr>
          <w:rStyle w:val="StyleUnderline"/>
          <w:u w:val="single"/>
          <w:highlight w:val="cyan"/>
        </w:rPr>
        <w:t xml:space="preserve">the U.S. was a major net oil importe</w:t>
      </w:r>
      <w:r>
        <w:rPr>
          <w:rStyle w:val="StyleUnderline"/>
          <w:u w:val="single"/>
        </w:rPr>
        <w:t xml:space="preserve">r and oil accounted for a large share of GDP, a </w:t>
      </w:r>
      <w:r>
        <w:rPr>
          <w:rStyle w:val="Emphasis"/>
          <w:highlight w:val="cyan"/>
        </w:rPr>
        <w:t xml:space="preserve">5% oil supply disruption caused</w:t>
      </w:r>
      <w:r>
        <w:rPr>
          <w:rStyle w:val="Emphasis"/>
        </w:rPr>
        <w:t xml:space="preserve"> annualized U.S. </w:t>
      </w:r>
      <w:r>
        <w:rPr>
          <w:rStyle w:val="Emphasis"/>
          <w:highlight w:val="cyan"/>
        </w:rPr>
        <w:t xml:space="preserve">real GDP growth to fall by 1.77</w:t>
      </w:r>
      <w:r>
        <w:rPr>
          <w:rStyle w:val="Emphasis"/>
        </w:rPr>
        <w:t xml:space="preserve"> percentage points on impact.</w:t>
      </w:r>
      <w:r>
        <w:rPr>
          <w:rStyle w:val="StyleUnderline"/>
          <w:u w:val="single"/>
        </w:rPr>
        <w:t xml:space="preserve"> </w:t>
      </w:r>
      <w:r>
        <w:rPr>
          <w:rStyle w:val="StyleUnderline"/>
          <w:u w:val="single"/>
          <w:highlight w:val="cyan"/>
        </w:rPr>
        <w:t xml:space="preserve">Today,</w:t>
      </w:r>
      <w:r>
        <w:rPr>
          <w:rStyle w:val="StyleUnderline"/>
          <w:u w:val="single"/>
        </w:rPr>
        <w:t xml:space="preserve"> the </w:t>
      </w:r>
      <w:r>
        <w:rPr>
          <w:rStyle w:val="StyleUnderline"/>
          <w:u w:val="single"/>
          <w:highlight w:val="cyan"/>
        </w:rPr>
        <w:t xml:space="preserve">same</w:t>
      </w:r>
      <w:r>
        <w:rPr>
          <w:rStyle w:val="Emphasis"/>
          <w:highlight w:val="cyan"/>
        </w:rPr>
        <w:t xml:space="preserve"> shock reduces U.S. real GDP growth by only 0.11 percent</w:t>
      </w:r>
      <w:r>
        <w:t xml:space="preserve">age points, a sixteenfold reduction in sensitivity. There are two notable changes that are driving this reduction in sensitivity. First, the U.S. is now a net oil exporter, so the higher oil price that accompanies a supply disruption generates income that partially offsets the decline in non-oil output. Second, the oil expenditure share has fallen by over 60%, meaning that </w:t>
      </w:r>
      <w:r>
        <w:rPr>
          <w:rStyle w:val="Emphasis"/>
          <w:highlight w:val="cyan"/>
        </w:rPr>
        <w:t xml:space="preserve">oil price movements have a much smaller direct impact on household and firm costs.</w:t>
      </w:r>
      <w:r>
        <w:rPr>
          <w:rStyle w:val="Emphasis"/>
        </w:rPr>
        <w:t xml:space="preserve"> </w:t>
      </w:r>
      <w:r>
        <w:t xml:space="preserve">The oil price also rises by more under the 1980 calibration than under the 2024 calibration. With oil accounting for a larger share of expenditures and no available substitutes, a given supply shortfall requires a larger price increase to restore equilibrium. In the next section, we more systematically examine the role of these and other structural changes in the U.S. economy. </w:t>
      </w:r>
    </w:p>
    <w:p>
      <w:pPr>
        <w:pStyle w:val="Heading4"/>
      </w:pPr>
      <w:bookmarkStart w:id="85" w:name="pmd-heading-e814008b-535b-4f49-93f3-fc52adf16a72"/>
      <w:r>
        <w:t xml:space="preserve">Investors aren’t scared to invest now amid US-Iran strikes.</w:t>
      </w:r>
      <w:bookmarkEnd w:id="85"/>
    </w:p>
    <w:p>
      <w:r>
        <w:rPr>
          <w:b w:val="0"/>
        </w:rPr>
        <w:t xml:space="preserve">George</w:t>
      </w:r>
      <w:r>
        <w:t xml:space="preserve"> </w:t>
      </w:r>
      <w:r>
        <w:rPr>
          <w:rStyle w:val="Style13ptBold"/>
        </w:rPr>
        <w:t xml:space="preserve">Glover 7/9</w:t>
      </w:r>
      <w:r>
        <w:t xml:space="preserve"> </w:t>
      </w:r>
      <w:r>
        <w:rPr>
          <w:b w:val="0"/>
        </w:rPr>
        <w:t xml:space="preserve">(Rapid-response team at Barron's, previously covered markets and the economy for Business Insider; “Stock Futures Rebound as Markets Shrug Off U.S.-Iran Strikes,” July 7, 2026; Barron’s; https://www.barrons.com/livecoverage/stock-market-news-today-070926/card/stock-futures-rebound-as-markets-shrug-off-u-s-iran-strikes-1YRvF2fH5xF54vlgMqVA )//Lal</w:t>
      </w:r>
    </w:p>
    <w:p>
      <w:r>
        <w:rPr>
          <w:rStyle w:val="StyleUnderline"/>
          <w:u w:val="single"/>
          <w:highlight w:val="cyan"/>
        </w:rPr>
        <w:t xml:space="preserve">Stocks</w:t>
      </w:r>
      <w:r>
        <w:rPr>
          <w:rStyle w:val="StyleUnderline"/>
          <w:u w:val="single"/>
        </w:rPr>
        <w:t xml:space="preserve"> looked </w:t>
      </w:r>
      <w:r>
        <w:rPr>
          <w:rStyle w:val="StyleUnderline"/>
          <w:u w:val="single"/>
          <w:highlight w:val="cyan"/>
        </w:rPr>
        <w:t xml:space="preserve">set to bounce back as investors</w:t>
      </w:r>
      <w:r>
        <w:rPr>
          <w:rStyle w:val="StyleUnderline"/>
          <w:u w:val="single"/>
        </w:rPr>
        <w:t xml:space="preserve"> appeared to </w:t>
      </w:r>
      <w:r>
        <w:rPr>
          <w:rStyle w:val="StyleUnderline"/>
          <w:u w:val="single"/>
          <w:highlight w:val="cyan"/>
        </w:rPr>
        <w:t xml:space="preserve">get over the worst of their worries about</w:t>
      </w:r>
      <w:r>
        <w:rPr>
          <w:rStyle w:val="StyleUnderline"/>
          <w:u w:val="single"/>
        </w:rPr>
        <w:t xml:space="preserve"> tensions between the </w:t>
      </w:r>
      <w:r>
        <w:rPr>
          <w:rStyle w:val="StyleUnderline"/>
          <w:u w:val="single"/>
          <w:highlight w:val="cyan"/>
        </w:rPr>
        <w:t xml:space="preserve">U.S. and Iran, even after</w:t>
      </w:r>
      <w:r>
        <w:rPr>
          <w:rStyle w:val="StyleUnderline"/>
          <w:u w:val="single"/>
        </w:rPr>
        <w:t xml:space="preserve"> the </w:t>
      </w:r>
      <w:r>
        <w:rPr>
          <w:rStyle w:val="StyleUnderline"/>
          <w:u w:val="single"/>
          <w:highlight w:val="cyan"/>
        </w:rPr>
        <w:t xml:space="preserve">two sides traded fire again</w:t>
      </w:r>
      <w:r>
        <w:rPr>
          <w:rStyle w:val="StyleUnderline"/>
          <w:u w:val="single"/>
        </w:rPr>
        <w:t xml:space="preserve"> on Wednesday night.</w:t>
      </w:r>
    </w:p>
    <w:p>
      <w:r>
        <w:rPr>
          <w:rStyle w:val="StyleUnderline"/>
          <w:u w:val="single"/>
          <w:highlight w:val="cyan"/>
        </w:rPr>
        <w:t xml:space="preserve">Dow</w:t>
      </w:r>
      <w:r>
        <w:rPr>
          <w:rStyle w:val="StyleUnderline"/>
          <w:u w:val="single"/>
        </w:rPr>
        <w:t xml:space="preserve"> Jones Industrial Average futures </w:t>
      </w:r>
      <w:r>
        <w:rPr>
          <w:rStyle w:val="StyleUnderline"/>
          <w:u w:val="single"/>
          <w:highlight w:val="cyan"/>
        </w:rPr>
        <w:t xml:space="preserve">climbed</w:t>
      </w:r>
      <w:r>
        <w:rPr>
          <w:rStyle w:val="StyleUnderline"/>
          <w:u w:val="single"/>
        </w:rPr>
        <w:t xml:space="preserve"> less than </w:t>
      </w:r>
      <w:r>
        <w:rPr>
          <w:rStyle w:val="StyleUnderline"/>
          <w:u w:val="single"/>
          <w:highlight w:val="cyan"/>
        </w:rPr>
        <w:t xml:space="preserve">0.1%</w:t>
      </w:r>
      <w:r>
        <w:rPr>
          <w:rStyle w:val="StyleUnderline"/>
          <w:u w:val="single"/>
        </w:rPr>
        <w:t xml:space="preserve">, on Thursday, </w:t>
      </w:r>
      <w:r>
        <w:rPr>
          <w:rStyle w:val="StyleUnderline"/>
          <w:u w:val="single"/>
          <w:highlight w:val="cyan"/>
        </w:rPr>
        <w:t xml:space="preserve">S&amp;P 500</w:t>
      </w:r>
      <w:r>
        <w:rPr>
          <w:rStyle w:val="StyleUnderline"/>
          <w:u w:val="single"/>
        </w:rPr>
        <w:t xml:space="preserve"> futures </w:t>
      </w:r>
      <w:r>
        <w:rPr>
          <w:rStyle w:val="StyleUnderline"/>
          <w:u w:val="single"/>
          <w:highlight w:val="cyan"/>
        </w:rPr>
        <w:t xml:space="preserve">added 0.2%</w:t>
      </w:r>
      <w:r>
        <w:rPr>
          <w:rStyle w:val="StyleUnderline"/>
          <w:u w:val="single"/>
        </w:rPr>
        <w:t xml:space="preserve">, </w:t>
      </w:r>
      <w:r>
        <w:rPr>
          <w:rStyle w:val="StyleUnderline"/>
          <w:u w:val="single"/>
          <w:highlight w:val="cyan"/>
        </w:rPr>
        <w:t xml:space="preserve">Nasdaq</w:t>
      </w:r>
      <w:r>
        <w:rPr>
          <w:rStyle w:val="StyleUnderline"/>
          <w:u w:val="single"/>
        </w:rPr>
        <w:t xml:space="preserve"> 100 futures </w:t>
      </w:r>
      <w:r>
        <w:rPr>
          <w:rStyle w:val="StyleUnderline"/>
          <w:u w:val="single"/>
          <w:highlight w:val="cyan"/>
        </w:rPr>
        <w:t xml:space="preserve">gained 0.6%.</w:t>
      </w:r>
    </w:p>
    <w:p>
      <w:r>
        <w:rPr>
          <w:rStyle w:val="StyleUnderline"/>
          <w:u w:val="single"/>
        </w:rPr>
        <w:t xml:space="preserve">The three major indexes all dropped the previous session,</w:t>
      </w:r>
      <w:r>
        <w:rPr>
          <w:sz w:val="16"/>
          <w:szCs w:val="16"/>
        </w:rPr>
        <w:t xml:space="preserve"> with the Dow shedding almost 600 points as oil prices surged. President Donald Trump sparked the rally in crude when he said the cease-fire between the U.S. and Iran was “over.”</w:t>
      </w:r>
    </w:p>
    <w:p>
      <w:r>
        <w:rPr>
          <w:rStyle w:val="StyleUnderline"/>
          <w:u w:val="single"/>
        </w:rPr>
        <w:t xml:space="preserve">The two sides continued to exchange strikes overnight, but that doesn’t appear to have fazed investors. </w:t>
      </w:r>
      <w:r>
        <w:rPr>
          <w:rStyle w:val="StyleUnderline"/>
          <w:u w:val="single"/>
          <w:highlight w:val="cyan"/>
        </w:rPr>
        <w:t xml:space="preserve">Oil prices were </w:t>
      </w:r>
      <w:r>
        <w:rPr>
          <w:rStyle w:val="StyleUnderline"/>
          <w:u w:val="single"/>
        </w:rPr>
        <w:t xml:space="preserve">actually a touch </w:t>
      </w:r>
      <w:r>
        <w:rPr>
          <w:rStyle w:val="StyleUnderline"/>
          <w:u w:val="single"/>
          <w:highlight w:val="cyan"/>
        </w:rPr>
        <w:t xml:space="preserve">lower</w:t>
      </w:r>
      <w:r>
        <w:rPr>
          <w:sz w:val="16"/>
          <w:szCs w:val="16"/>
        </w:rPr>
        <w:t xml:space="preserve">, with Brent international futures sliding 0.4% to $77.75 a barrel and West Texas Intermediate U.S. futures down 0.3% to $73.26 a barrel.</w:t>
      </w:r>
    </w:p>
    <w:p/>
    <w:p>
      <w:pPr>
        <w:pStyle w:val="Heading4"/>
      </w:pPr>
      <w:bookmarkStart w:id="86" w:name="pmd-heading-9417ac39-387f-433e-961d-7c4aa842103f"/>
      <w:r>
        <w:t xml:space="preserve">Inflation due to oil conflicts will be </w:t>
      </w:r>
      <w:r>
        <w:rPr>
          <w:u w:val="single"/>
        </w:rPr>
        <w:t xml:space="preserve">limited</w:t>
      </w:r>
      <w:r>
        <w:t xml:space="preserve"> in the U.S</w:t>
      </w:r>
      <w:bookmarkEnd w:id="86"/>
    </w:p>
    <w:p>
      <w:pPr>
        <w:spacing w:after="0" w:line="240" w:lineRule="auto"/>
      </w:pPr>
      <w:r>
        <w:rPr>
          <w:rStyle w:val="Style13ptBold"/>
        </w:rPr>
        <w:t xml:space="preserve">Kilian et al 26 </w:t>
      </w:r>
      <w:r>
        <w:rPr>
          <w:rStyle w:val="Style13ptBold"/>
          <w:b w:val="0"/>
          <w:sz w:val="20"/>
          <w:szCs w:val="20"/>
        </w:rPr>
        <w:t xml:space="preserve">[</w:t>
      </w:r>
      <w:r>
        <w:rPr>
          <w:b/>
        </w:rPr>
        <w:t xml:space="preserve">Lutz Kilian</w:t>
      </w:r>
      <w:r>
        <w:t xml:space="preserve"> is a Vice President at the Federal Reserve Bank of Dallas. He received his Ph.D. in Economics from the University of Pennsylvania in 1996 and his M.A. in Development Banking from The American University in 1988. He joined the faculty at the University of Michigan in 1996, where he was tenured in 2002 and promoted to Professor of Economics in 2008. He moved to the Dallas Fed in 2019. Prior to his Ph.D., he worked for the research department of the Inter-American Development Bank in Washington, DC. During 2001-03 he served as the research advisor to the European Central Bank in Frankfurt a.M., Germany. His research interests include time series econometrics, empirical macroeconomics, and energy economics. His work has appeared in leading general interest and field journals in economics and statistics</w:t>
      </w:r>
      <w:r>
        <w:rPr>
          <w:b/>
        </w:rPr>
        <w:t xml:space="preserve">. </w:t>
      </w:r>
      <w:r>
        <w:rPr>
          <w:rStyle w:val="Style13ptBold"/>
          <w:b w:val="0"/>
          <w:sz w:val="22"/>
          <w:szCs w:val="22"/>
        </w:rPr>
        <w:t xml:space="preserve">Lutz Kilian, Michael D. Plante, Alexander W. Richter and Xiaoqing Zhou, 4-7-2026, "The Impact of the 2026 Iran War on U.S. Inflation: A Scenario Analysis", Federal Reserve of Dallas,   https://www.dallasfed.org/research/papers/2026/wp2609]</w:t>
      </w:r>
    </w:p>
    <w:p/>
    <w:p>
      <w:r>
        <w:t xml:space="preserve">Taking into consideration the path of oil and gasoline prices in each case, the model predicts that closing the Strait of Hormuz for 1, 2, or 3 quarters would increase Q4/Q4 headline PCE inflation in 2026 by 0.35, 0.79 and 1.47 percentage points, respectively. </w:t>
      </w:r>
      <w:r>
        <w:rPr>
          <w:rStyle w:val="StyleUnderline"/>
          <w:u w:val="single"/>
        </w:rPr>
        <w:t xml:space="preserve">The corresponding effect on core PCE inflation would only be 0.18 percentage points if the closure ends after one quarter, but would rise to 0.31 and 0.49 percentage points if the closure persists for two or three quarters, suggesting potentially sizable effects on core inflation. </w:t>
      </w:r>
      <w:r>
        <w:t xml:space="preserve">These </w:t>
      </w:r>
      <w:r>
        <w:rPr>
          <w:rStyle w:val="Emphasis"/>
        </w:rPr>
        <w:t xml:space="preserve">effects are not associated with a shift in household inflation expectations.</w:t>
      </w:r>
      <w:r>
        <w:t xml:space="preserve"> The </w:t>
      </w:r>
      <w:r>
        <w:rPr>
          <w:rStyle w:val="Emphasis"/>
        </w:rPr>
        <w:t xml:space="preserve">effect on 1-year inflation expectations by 2026Q4 is quite modest,</w:t>
      </w:r>
      <w:r>
        <w:t xml:space="preserve"> ranging from near 0 when the closure lasts 1 or 2 quarters to 0.61 when it lasts 3 quarters. The </w:t>
      </w:r>
      <w:r>
        <w:rPr>
          <w:rStyle w:val="Emphasis"/>
        </w:rPr>
        <w:t xml:space="preserve">effects on 5-10 year inflation expectations are even smaller, ranging from 0 to 0.07 percentage </w:t>
      </w:r>
      <w:r>
        <w:rPr>
          <w:sz w:val="24"/>
          <w:szCs w:val="24"/>
        </w:rPr>
        <w:t xml:space="preserve">points. The overall effects on Q4/Q4 inflation mask considerable heterogeneity in how gasoline price shocks affect PCE inflation in 2026, depending on how long the Strait remains closed. In addition to the baseline scenario, we present results that allow for uncertainty about when the Strait of Hormuz will reopen after a 1, 2 or 3 quarter closure has occurred. </w:t>
      </w:r>
      <w:r>
        <w:rPr>
          <w:sz w:val="15"/>
          <w:szCs w:val="15"/>
        </w:rPr>
        <w:t xml:space="preserve">We also show how the inflationary effect is affected by the expected duration of the disruption and the magnitude of the shortfall in global oil supplies. These changes may substantially amplify the effect on the price of oil and on inflation</w:t>
      </w:r>
    </w:p>
    <w:p>
      <w:pPr>
        <w:pStyle w:val="Heading4"/>
      </w:pPr>
      <w:bookmarkStart w:id="87" w:name="pmd-heading-eb96e0a6-7066-4570-873f-7b75ffc750aa"/>
      <w:r>
        <w:t xml:space="preserve">A.I will act as a cushion for inflation effects</w:t>
      </w:r>
      <w:bookmarkEnd w:id="87"/>
    </w:p>
    <w:p>
      <w:r>
        <w:rPr>
          <w:rStyle w:val="Style13ptBold"/>
        </w:rPr>
        <w:t xml:space="preserve">Hickey 7/8 </w:t>
      </w:r>
      <w:r>
        <w:t xml:space="preserve">[</w:t>
      </w:r>
      <w:r>
        <w:rPr>
          <w:b/>
        </w:rPr>
        <w:t xml:space="preserve">Sally Hickey </w:t>
      </w:r>
      <w:r>
        <w:t xml:space="preserve">is a senior reporter at FTAdviser and the Banker.;</w:t>
      </w:r>
      <w:r>
        <w:rPr>
          <w:b/>
        </w:rPr>
        <w:t xml:space="preserve"> </w:t>
      </w:r>
      <w:r>
        <w:t xml:space="preserve">Sally Hickey,"AI cushioning economy from Iran war shock but bubble risks grow", No Publication, https://www.thebanker.com/content/a84b4e77-7c7a-4d2c-a1b4-3232f09f6856]</w:t>
      </w:r>
    </w:p>
    <w:p/>
    <w:p>
      <w:r>
        <w:rPr>
          <w:sz w:val="15"/>
          <w:szCs w:val="15"/>
        </w:rPr>
        <w:t xml:space="preserve"> “The world economy has weathered the shock from the war better than feared,″ Petya Koeva Brooks, deputy director of the IMF’s research department, told reporters Wednesday. The economic damage from the energy shock has been limited partly because countries could draw on existing oil stockpiles and because oil-exporting countries outside the Persian Gulf stepped up production.</w:t>
      </w:r>
    </w:p>
    <w:p/>
    <w:p>
      <w:r>
        <w:rPr>
          <w:rStyle w:val="Emphasis"/>
        </w:rPr>
        <w:t xml:space="preserve">Countries that produce and export their own energy and that benefit from AI investment are insulated from the war’s economic damage</w:t>
      </w:r>
      <w:r>
        <w:rPr>
          <w:rStyle w:val="StyleUnderline"/>
          <w:u w:val="single"/>
        </w:rPr>
        <w:t xml:space="preserve">. Among them is the </w:t>
      </w:r>
      <w:r>
        <w:rPr>
          <w:rStyle w:val="Emphasis"/>
        </w:rPr>
        <w:t xml:space="preserve">United States</w:t>
      </w:r>
      <w:r>
        <w:t xml:space="preserve">. The </w:t>
      </w:r>
      <w:r>
        <w:rPr>
          <w:rStyle w:val="StyleUnderline"/>
          <w:u w:val="single"/>
        </w:rPr>
        <w:t xml:space="preserve">IMF expects the U.S. economy — the world’s largest — to grow a solid 2.3% this year, up from 2.1%</w:t>
      </w:r>
      <w:r>
        <w:t xml:space="preserve"> in 2025 and unchanged from the April forecast. President Donald Trump’s 2025 tax cuts, big gains in productivity and a strong stock market are also giving the American economy a lift.</w:t>
      </w:r>
    </w:p>
    <w:p/>
    <w:p>
      <w:r>
        <w:rPr>
          <w:sz w:val="13"/>
          <w:szCs w:val="13"/>
        </w:rPr>
        <w:t xml:space="preserve">The 21 European countries that share the euro currency, hit hard by higher energy prices, are collectively forecast to grow just 0.9% this year, down from 1.4% in 2025.</w:t>
      </w:r>
    </w:p>
    <w:p/>
    <w:p>
      <w:r>
        <w:rPr>
          <w:sz w:val="13"/>
          <w:szCs w:val="13"/>
        </w:rPr>
        <w:t xml:space="preserve">China, the world’s No. 2 economy, is expected to expand 4.6% this year, down from 5% in 2026 but a bit faster than the IMF had expected in April. Weighed down by higher energy prices and a property market collapse, the Chinese economy is getting offsetting help from public works spending, a surge in high-tech manufacturing and booming exports.</w:t>
      </w:r>
    </w:p>
    <w:p/>
    <w:p>
      <w:r>
        <w:rPr>
          <w:sz w:val="13"/>
          <w:szCs w:val="13"/>
        </w:rPr>
        <w:t xml:space="preserve">India is once again forecast to be the world’s fastest-growing major economy, advancing at a 6.4% clip (down from a sizzling 7.7% last year) on strong consumer spending.</w:t>
      </w:r>
    </w:p>
    <w:p/>
    <w:p>
      <w:r>
        <w:rPr>
          <w:sz w:val="11"/>
          <w:szCs w:val="11"/>
        </w:rPr>
        <w:t xml:space="preserve">The IMF is a 191-nation lending organization that works to promote economic growth and financial stability and to reduce global poverty.</w:t>
      </w:r>
    </w:p>
    <w:p>
      <w:pPr>
        <w:spacing w:after="0" w:line="240" w:lineRule="auto"/>
      </w:pPr>
    </w:p>
    <w:p/>
    <w:p/>
    <w:p/>
    <w:p>
      <w:pPr>
        <w:pStyle w:val="Heading3"/>
      </w:pPr>
      <w:bookmarkStart w:id="88" w:name="pmd-heading-9299b468-0c7e-40bc-8f49-a12baadfa9df"/>
      <w:r>
        <w:t xml:space="preserve">AT: Iran Thumper – Dollar Heg – 2NC</w:t>
      </w:r>
      <w:bookmarkEnd w:id="88"/>
    </w:p>
    <w:p>
      <w:pPr>
        <w:pStyle w:val="Heading4"/>
      </w:pPr>
      <w:bookmarkStart w:id="89" w:name="pmd-heading-3cbdade0-419f-4ad9-bdb7-95210708ada9"/>
      <w:r>
        <w:t xml:space="preserve">Iran war </w:t>
      </w:r>
      <w:r>
        <w:rPr>
          <w:u w:val="single"/>
        </w:rPr>
        <w:t xml:space="preserve">won’t</w:t>
      </w:r>
      <w:r>
        <w:t xml:space="preserve"> threaten U.S dollar hegemony. </w:t>
      </w:r>
      <w:bookmarkEnd w:id="89"/>
    </w:p>
    <w:p>
      <w:r>
        <w:rPr>
          <w:rStyle w:val="Style13ptBold"/>
        </w:rPr>
        <w:t xml:space="preserve">Fraser 26 </w:t>
      </w:r>
      <w:r>
        <w:rPr>
          <w:rStyle w:val="Style13ptBold"/>
          <w:b w:val="0"/>
          <w:sz w:val="22"/>
          <w:szCs w:val="22"/>
        </w:rPr>
        <w:t xml:space="preserve">[</w:t>
      </w:r>
      <w:r>
        <w:rPr>
          <w:rStyle w:val="Style13ptBold"/>
          <w:sz w:val="22"/>
          <w:szCs w:val="22"/>
        </w:rPr>
        <w:t xml:space="preserve">Sam Fraser</w:t>
      </w:r>
      <w:r>
        <w:rPr>
          <w:rStyle w:val="Style13ptBold"/>
          <w:b w:val="0"/>
          <w:sz w:val="22"/>
          <w:szCs w:val="22"/>
        </w:rPr>
        <w:t xml:space="preserve"> is a researcher and senior communications associate at the Quincy Institute for Responsible Statecraft. He holds a B.A. in International Relations from Claremont McKenna College. His studies there focused on U.S. foreign policy and Latin America, and he has conducted field research on human rights and transitional justice in Argentina. He has also studied the issue of impunity for U.S. foreign policy officials for his undergraduate thesis entitled “The Catastrophe Artists: Understanding America’s Unaccountable Foreign Policy Elite.” His writing has appeared in Responsible Statecraft. ; Sam Fraser, 6-23-2026, "The Iran War won’t kill dollar dominance. But Washington might.", Responsible Statecraft, https://responsiblestatecraft.org/us-dollar-iran-war/]</w:t>
      </w:r>
    </w:p>
    <w:p/>
    <w:p>
      <w:r>
        <w:rPr>
          <w:rStyle w:val="Emphasis"/>
          <w:highlight w:val="cyan"/>
        </w:rPr>
        <w:t xml:space="preserve">Even if</w:t>
      </w:r>
      <w:r>
        <w:rPr>
          <w:rStyle w:val="StyleUnderline"/>
          <w:u w:val="single"/>
        </w:rPr>
        <w:t xml:space="preserve"> the framework </w:t>
      </w:r>
      <w:r>
        <w:rPr>
          <w:rStyle w:val="StyleUnderline"/>
          <w:u w:val="single"/>
          <w:highlight w:val="cyan"/>
        </w:rPr>
        <w:t xml:space="preserve">agreement to end the U.S.-Israel-Iran War is successful</w:t>
      </w:r>
      <w:r>
        <w:rPr>
          <w:rStyle w:val="StyleUnderline"/>
          <w:u w:val="single"/>
        </w:rPr>
        <w:t xml:space="preserve">, economic fallout from the conflict will</w:t>
      </w:r>
      <w:r>
        <w:rPr>
          <w:color w:val="00255B"/>
        </w:rPr>
        <w:t xml:space="preserve"> persist</w:t>
      </w:r>
      <w:r>
        <w:rPr>
          <w:rStyle w:val="StyleUnderline"/>
          <w:u w:val="single"/>
        </w:rPr>
        <w:t xml:space="preserve"> at least through the end of the year.</w:t>
      </w:r>
      <w:r>
        <w:t xml:space="preserve"> And </w:t>
      </w:r>
      <w:r>
        <w:rPr>
          <w:rStyle w:val="StyleUnderline"/>
          <w:u w:val="single"/>
        </w:rPr>
        <w:t xml:space="preserve">the </w:t>
      </w:r>
      <w:r>
        <w:rPr>
          <w:rStyle w:val="Emphasis"/>
          <w:highlight w:val="cyan"/>
        </w:rPr>
        <w:t xml:space="preserve">consequences for</w:t>
      </w:r>
      <w:r>
        <w:rPr>
          <w:rStyle w:val="StyleUnderline"/>
          <w:b/>
          <w:u w:val="single"/>
        </w:rPr>
        <w:t xml:space="preserve"> </w:t>
      </w:r>
      <w:r>
        <w:rPr>
          <w:rStyle w:val="StyleUnderline"/>
          <w:u w:val="single"/>
        </w:rPr>
        <w:t xml:space="preserve">the global economic system — </w:t>
      </w:r>
      <w:r>
        <w:rPr>
          <w:rStyle w:val="Emphasis"/>
          <w:highlight w:val="cyan"/>
        </w:rPr>
        <w:t xml:space="preserve">particularly the centrality of the U.S. dollar</w:t>
      </w:r>
      <w:r>
        <w:rPr>
          <w:rStyle w:val="StyleUnderline"/>
          <w:u w:val="single"/>
        </w:rPr>
        <w:t xml:space="preserve"> and its </w:t>
      </w:r>
      <w:r>
        <w:rPr>
          <w:rStyle w:val="Emphasis"/>
          <w:highlight w:val="cyan"/>
        </w:rPr>
        <w:t xml:space="preserve">dominance of the oil trade</w:t>
      </w:r>
      <w:r>
        <w:rPr>
          <w:rStyle w:val="StyleUnderline"/>
          <w:u w:val="single"/>
        </w:rPr>
        <w:t xml:space="preserve"> — may be more </w:t>
      </w:r>
      <w:r>
        <w:rPr>
          <w:rStyle w:val="Emphasis"/>
          <w:highlight w:val="cyan"/>
        </w:rPr>
        <w:t xml:space="preserve">far reaching.</w:t>
      </w:r>
    </w:p>
    <w:p>
      <w:r>
        <w:t xml:space="preserve">Analysts have suggested that the war may spell the end of the so-called petrodollar, or alternatively that it could bring about an era of renewed dollar dominance, or that really, the </w:t>
      </w:r>
      <w:r>
        <w:rPr>
          <w:rStyle w:val="StyleUnderline"/>
          <w:u w:val="single"/>
          <w:highlight w:val="cyan"/>
        </w:rPr>
        <w:t xml:space="preserve">petrodollar</w:t>
      </w:r>
      <w:r>
        <w:rPr>
          <w:color w:val="00255B"/>
          <w:highlight w:val="cyan"/>
        </w:rPr>
        <w:t xml:space="preserve"> ceased</w:t>
      </w:r>
      <w:r>
        <w:rPr>
          <w:rStyle w:val="StyleUnderline"/>
          <w:u w:val="single"/>
          <w:highlight w:val="cyan"/>
        </w:rPr>
        <w:t xml:space="preserve"> to be a meaningful driver of U.S. monetary hegemony decades ago.</w:t>
      </w:r>
    </w:p>
    <w:p>
      <w:r>
        <w:t xml:space="preserve">The latter vein of analysis is largely correct.</w:t>
      </w:r>
    </w:p>
    <w:p>
      <w:r>
        <w:rPr>
          <w:rStyle w:val="StyleUnderline"/>
          <w:u w:val="single"/>
        </w:rPr>
        <w:t xml:space="preserve">Under the petrodollar system, oil is priced in USD, and the vast majority of oil transactions —</w:t>
      </w:r>
      <w:r>
        <w:rPr>
          <w:color w:val="00255B"/>
        </w:rPr>
        <w:t xml:space="preserve"> 80%</w:t>
      </w:r>
      <w:r>
        <w:rPr>
          <w:rStyle w:val="StyleUnderline"/>
          <w:u w:val="single"/>
        </w:rPr>
        <w:t xml:space="preserve"> as of 2025 — are invoiced in dollars. This is said to have originated in 1974 with </w:t>
      </w:r>
      <w:r>
        <w:rPr>
          <w:rStyle w:val="StyleUnderline"/>
          <w:u w:val="single"/>
          <w:highlight w:val="cyan"/>
        </w:rPr>
        <w:t xml:space="preserve">a </w:t>
      </w:r>
      <w:r>
        <w:rPr>
          <w:rStyle w:val="Emphasis"/>
          <w:highlight w:val="cyan"/>
        </w:rPr>
        <w:t xml:space="preserve">U.S.-Saudi deal</w:t>
      </w:r>
      <w:r>
        <w:rPr>
          <w:rStyle w:val="Emphasis"/>
        </w:rPr>
        <w:t xml:space="preserve">:</w:t>
      </w:r>
      <w:r>
        <w:t xml:space="preserve"> the Saudis would price their oil exports in dollars and recycle their earnings into dollar-denominated assets, and the U.S. would guarantee security in the Gulf.</w:t>
      </w:r>
    </w:p>
    <w:p>
      <w:r>
        <w:rPr>
          <w:rStyle w:val="StyleUnderline"/>
          <w:u w:val="single"/>
        </w:rPr>
        <w:t xml:space="preserve">While this informal arrangement was real, </w:t>
      </w:r>
      <w:r>
        <w:rPr>
          <w:rStyle w:val="Emphasis"/>
          <w:highlight w:val="cyan"/>
        </w:rPr>
        <w:t xml:space="preserve">its importance has been overplayed</w:t>
      </w:r>
      <w:r>
        <w:t xml:space="preserve">. The </w:t>
      </w:r>
      <w:r>
        <w:rPr>
          <w:rStyle w:val="Emphasis"/>
          <w:highlight w:val="cyan"/>
        </w:rPr>
        <w:t xml:space="preserve">dollar already dominated the oil trade</w:t>
      </w:r>
      <w:r>
        <w:rPr>
          <w:rStyle w:val="Emphasis"/>
        </w:rPr>
        <w:t xml:space="preserve"> for decades prior to 1974,</w:t>
      </w:r>
      <w:r>
        <w:rPr>
          <w:rStyle w:val="StyleUnderline"/>
          <w:u w:val="single"/>
        </w:rPr>
        <w:t xml:space="preserve"> owing to its broader role as the currency of global trade and foreign reserves, as established at Bretton Woods.</w:t>
      </w:r>
      <w:r>
        <w:t xml:space="preserve"> And crucially, the </w:t>
      </w:r>
      <w:r>
        <w:rPr>
          <w:rStyle w:val="Emphasis"/>
          <w:highlight w:val="cyan"/>
        </w:rPr>
        <w:t xml:space="preserve">Saudis and other OPEC producers had little choice but to recycle their earnings into dollar assets</w:t>
      </w:r>
      <w:r>
        <w:rPr>
          <w:rStyle w:val="StyleUnderline"/>
          <w:u w:val="single"/>
        </w:rPr>
        <w:t xml:space="preserve">, as only dollar markets had sufficient scale and liquidity to absorb these inflows.</w:t>
      </w:r>
    </w:p>
    <w:p>
      <w:r>
        <w:t xml:space="preserve">Petrodollar recycling — whereby major oil-producing states invested their dollar-denominated oil revenues abroad — certainly helped smooth the transition in the global dollar system from the gold standard era to one of fiat money and floating exchange rates, and petrodollars provided a crucial source of demand for dollar assets for decades after. </w:t>
      </w:r>
      <w:r>
        <w:rPr>
          <w:rStyle w:val="StyleUnderline"/>
          <w:u w:val="single"/>
        </w:rPr>
        <w:t xml:space="preserve">But the </w:t>
      </w:r>
      <w:r>
        <w:rPr>
          <w:rStyle w:val="Emphasis"/>
          <w:highlight w:val="cyan"/>
        </w:rPr>
        <w:t xml:space="preserve">significance of the petrodollar has been diminishing for quite some time.</w:t>
      </w:r>
    </w:p>
    <w:p>
      <w:r>
        <w:t xml:space="preserve">IMF analysis</w:t>
      </w:r>
      <w:r>
        <w:rPr>
          <w:color w:val="00255B"/>
        </w:rPr>
        <w:t xml:space="preserve"> shows</w:t>
      </w:r>
      <w:r>
        <w:t xml:space="preserve"> that in the 1970s, </w:t>
      </w:r>
      <w:r>
        <w:rPr>
          <w:rStyle w:val="StyleUnderline"/>
          <w:u w:val="single"/>
        </w:rPr>
        <w:t xml:space="preserve">almost half of oil export revenues ended up as deposits in Western banks. </w:t>
      </w:r>
      <w:r>
        <w:t xml:space="preserve">By the period from 2018 to 2023, </w:t>
      </w:r>
      <w:r>
        <w:rPr>
          <w:rStyle w:val="Emphasis"/>
        </w:rPr>
        <w:t xml:space="preserve">this share may have fallen to the single digits.</w:t>
      </w:r>
      <w:r>
        <w:rPr>
          <w:rStyle w:val="StyleUnderline"/>
          <w:u w:val="single"/>
        </w:rPr>
        <w:t xml:space="preserve"> Instead of channeling most export earnings into Western banks and U.S. Treasuries, Gulf states direct these revenues into massive sovereign wealth funds that primarily invest in domestic projects.</w:t>
      </w:r>
    </w:p>
    <w:p>
      <w:r>
        <w:t xml:space="preserve">Meanwhile, export surpluses and dollar accumulation by East Asian manufacturing economies have come to</w:t>
      </w:r>
      <w:r>
        <w:rPr>
          <w:color w:val="00255B"/>
        </w:rPr>
        <w:t xml:space="preserve"> dwarf</w:t>
      </w:r>
      <w:r>
        <w:t xml:space="preserve"> those of the Gulf states, making the former a more significant source of global dollar liquidity.</w:t>
      </w:r>
    </w:p>
    <w:p>
      <w:r>
        <w:rPr>
          <w:rStyle w:val="Emphasis"/>
        </w:rPr>
        <w:t xml:space="preserve">What </w:t>
      </w:r>
      <w:r>
        <w:rPr>
          <w:rStyle w:val="Emphasis"/>
          <w:highlight w:val="cyan"/>
        </w:rPr>
        <w:t xml:space="preserve">today’s petrodollar-centric analyses miss</w:t>
      </w:r>
      <w:r>
        <w:rPr>
          <w:rStyle w:val="Emphasis"/>
        </w:rPr>
        <w:t xml:space="preserve"> is </w:t>
      </w:r>
      <w:r>
        <w:rPr>
          <w:rStyle w:val="Emphasis"/>
          <w:highlight w:val="cyan"/>
        </w:rPr>
        <w:t xml:space="preserve">that</w:t>
      </w:r>
      <w:r>
        <w:rPr>
          <w:rStyle w:val="Emphasis"/>
        </w:rPr>
        <w:t xml:space="preserve"> the </w:t>
      </w:r>
      <w:r>
        <w:rPr>
          <w:rStyle w:val="Emphasis"/>
          <w:highlight w:val="cyan"/>
        </w:rPr>
        <w:t xml:space="preserve">oil trade has only ever been one pillar of the complex</w:t>
      </w:r>
      <w:r>
        <w:rPr>
          <w:rStyle w:val="Emphasis"/>
        </w:rPr>
        <w:t xml:space="preserve"> and ever-evolving system that is the </w:t>
      </w:r>
      <w:r>
        <w:rPr>
          <w:rStyle w:val="Emphasis"/>
          <w:highlight w:val="cyan"/>
        </w:rPr>
        <w:t xml:space="preserve">global dollar order</w:t>
      </w:r>
      <w:r>
        <w:rPr>
          <w:rStyle w:val="Emphasis"/>
        </w:rPr>
        <w:t xml:space="preserve">.</w:t>
      </w:r>
      <w:r>
        <w:t xml:space="preserve"> The best known pillar of this order is the dollar’s role as</w:t>
      </w:r>
      <w:r>
        <w:rPr>
          <w:color w:val="00255B"/>
        </w:rPr>
        <w:t xml:space="preserve"> global reserve currency</w:t>
      </w:r>
      <w:r>
        <w:t xml:space="preserve">, owing to its stability, </w:t>
      </w:r>
      <w:r>
        <w:rPr>
          <w:rStyle w:val="StyleUnderline"/>
          <w:u w:val="single"/>
        </w:rPr>
        <w:t xml:space="preserve">liquidity, and strong institutional backing. Its share of reserves</w:t>
      </w:r>
      <w:r>
        <w:rPr>
          <w:color w:val="00255B"/>
        </w:rPr>
        <w:t xml:space="preserve"> stands at</w:t>
      </w:r>
      <w:r>
        <w:rPr>
          <w:rStyle w:val="StyleUnderline"/>
          <w:u w:val="single"/>
        </w:rPr>
        <w:t xml:space="preserve"> around 58% today.</w:t>
      </w:r>
    </w:p>
    <w:p>
      <w:r>
        <w:t xml:space="preserve">Even more important is the dollar’s dominant role in markets</w:t>
      </w:r>
      <w:r>
        <w:rPr>
          <w:color w:val="00255B"/>
        </w:rPr>
        <w:t xml:space="preserve"> through</w:t>
      </w:r>
      <w:r>
        <w:t xml:space="preserve"> cross-border invoicing and debt. </w:t>
      </w:r>
      <w:r>
        <w:rPr>
          <w:rStyle w:val="StyleUnderline"/>
          <w:u w:val="single"/>
        </w:rPr>
        <w:t xml:space="preserve">Beyond oil alone, the </w:t>
      </w:r>
      <w:r>
        <w:rPr>
          <w:rStyle w:val="StyleUnderline"/>
          <w:u w:val="single"/>
          <w:highlight w:val="cyan"/>
        </w:rPr>
        <w:t xml:space="preserve">dollar is used in more than 50% of global trade transactions</w:t>
      </w:r>
      <w:r>
        <w:rPr>
          <w:rStyle w:val="StyleUnderline"/>
          <w:u w:val="single"/>
        </w:rPr>
        <w:t xml:space="preserve">.</w:t>
      </w:r>
      <w:r>
        <w:t xml:space="preserve"> Around half of all cross-border bank loans and international debt securities issuances — corporate and sovereign bonds — are also denominated in dollars.</w:t>
      </w:r>
    </w:p>
    <w:p>
      <w:r>
        <w:t xml:space="preserve">This activity is</w:t>
      </w:r>
      <w:r>
        <w:rPr>
          <w:color w:val="00255B"/>
        </w:rPr>
        <w:t xml:space="preserve"> supported by</w:t>
      </w:r>
      <w:r>
        <w:t xml:space="preserve"> a massive offshore dollar banking system in which non-U.S. banks create trillions of new dollars through lending activity. These offshore dollars have been effectively backed during global financial crises by Federal Reserve swap lines with foreign central banks.</w:t>
      </w:r>
    </w:p>
    <w:p>
      <w:r>
        <w:t xml:space="preserve">As analysts like Karthik Sankaran and Brendan Greeley have</w:t>
      </w:r>
      <w:r>
        <w:rPr>
          <w:color w:val="00255B"/>
        </w:rPr>
        <w:t xml:space="preserve"> ably demonstrated</w:t>
      </w:r>
      <w:r>
        <w:t xml:space="preserve">, it is primarily this activity that sustains dollar centrality, rather than the allocation of public reserve holdings or the oil invoicing of Gulf states. And recent data</w:t>
      </w:r>
      <w:r>
        <w:rPr>
          <w:color w:val="00255B"/>
        </w:rPr>
        <w:t xml:space="preserve"> shows</w:t>
      </w:r>
      <w:r>
        <w:t xml:space="preserve"> that offshore dollar liabilities have only grown over the last decade.</w:t>
      </w:r>
    </w:p>
    <w:p>
      <w:r>
        <w:t xml:space="preserve">This is why </w:t>
      </w:r>
      <w:r>
        <w:rPr>
          <w:rStyle w:val="Emphasis"/>
          <w:highlight w:val="cyan"/>
        </w:rPr>
        <w:t xml:space="preserve">the Iran war will have limited impact on dollar centrality.</w:t>
      </w:r>
      <w:r>
        <w:t xml:space="preserve"> Many </w:t>
      </w:r>
      <w:r>
        <w:rPr>
          <w:rStyle w:val="StyleUnderline"/>
          <w:u w:val="single"/>
        </w:rPr>
        <w:t xml:space="preserve">countries may lose faith in U.S. security backing and chafe at American recklessness. Sanctioned countries will continue to find alternative channels for trade invoicing and borrowing that drive marginal movement away from the dollar. But for the majority of global transactions, there is still </w:t>
      </w:r>
      <w:r>
        <w:rPr>
          <w:rStyle w:val="Emphasis"/>
          <w:highlight w:val="cyan"/>
        </w:rPr>
        <w:t xml:space="preserve">no economically competitive alternative to the greenback.</w:t>
      </w:r>
    </w:p>
    <w:p>
      <w:r>
        <w:rPr>
          <w:sz w:val="15"/>
          <w:szCs w:val="15"/>
        </w:rPr>
        <w:t xml:space="preserve">Yet the dollar system carries significant costs for many of its participants, particularly in the developing world. In the context of the Iran war, its effects are stark. The war caused fossil fuel prices to skyrocket, and now that the United States is a net exporter of hydrocarbons, this</w:t>
      </w:r>
      <w:r>
        <w:rPr>
          <w:color w:val="00255B"/>
          <w:sz w:val="15"/>
          <w:szCs w:val="15"/>
        </w:rPr>
        <w:t xml:space="preserve"> drives</w:t>
      </w:r>
      <w:r>
        <w:rPr>
          <w:sz w:val="15"/>
          <w:szCs w:val="15"/>
        </w:rPr>
        <w:t xml:space="preserve"> the value of the dollar upward. For countries that depend on fossil fuel imports paid for in dollars, surging oil prices are</w:t>
      </w:r>
      <w:r>
        <w:rPr>
          <w:color w:val="00255B"/>
          <w:sz w:val="15"/>
          <w:szCs w:val="15"/>
        </w:rPr>
        <w:t xml:space="preserve"> amplified</w:t>
      </w:r>
      <w:r>
        <w:rPr>
          <w:sz w:val="15"/>
          <w:szCs w:val="15"/>
        </w:rPr>
        <w:t xml:space="preserve"> to devastating effect.</w:t>
      </w:r>
    </w:p>
    <w:p>
      <w:r>
        <w:rPr>
          <w:sz w:val="15"/>
          <w:szCs w:val="15"/>
        </w:rPr>
        <w:t xml:space="preserve">Across South and Southeast Asia, which are heavily dependent on Middle Eastern oil, this has</w:t>
      </w:r>
      <w:r>
        <w:rPr>
          <w:color w:val="00255B"/>
          <w:sz w:val="15"/>
          <w:szCs w:val="15"/>
        </w:rPr>
        <w:t xml:space="preserve"> led to</w:t>
      </w:r>
      <w:r>
        <w:rPr>
          <w:sz w:val="15"/>
          <w:szCs w:val="15"/>
        </w:rPr>
        <w:t xml:space="preserve"> fuel rationing, austerity measures, and campaigns to cut imports. Central banks across the region have drawn down foreign reserves to stave off more drastic depreciation.</w:t>
      </w:r>
    </w:p>
    <w:p>
      <w:r>
        <w:rPr>
          <w:sz w:val="15"/>
          <w:szCs w:val="15"/>
        </w:rPr>
        <w:t xml:space="preserve">These perverse consequences of dollar centrality are nothing new. During the so-called Volcker Shock of the 1980s, dramatic U.S. interest rate hikes led to soaring debt servicing costs for developing countries, helping produce a decade of economic recession and stagnation.</w:t>
      </w:r>
    </w:p>
    <w:p>
      <w:r>
        <w:rPr>
          <w:sz w:val="15"/>
          <w:szCs w:val="15"/>
        </w:rPr>
        <w:t xml:space="preserve">On their own, developing countries have little power to change or escape from the dollar system. And notwithstanding Saudi willingness to</w:t>
      </w:r>
      <w:r>
        <w:rPr>
          <w:color w:val="00255B"/>
          <w:sz w:val="15"/>
          <w:szCs w:val="15"/>
        </w:rPr>
        <w:t xml:space="preserve"> experiment</w:t>
      </w:r>
      <w:r>
        <w:rPr>
          <w:sz w:val="15"/>
          <w:szCs w:val="15"/>
        </w:rPr>
        <w:t xml:space="preserve"> with selling some oil in yuan, oil producers have scant incentive to move away from the dollar unless they are forced to do so by sanctions.</w:t>
      </w:r>
    </w:p>
    <w:p>
      <w:r>
        <w:rPr>
          <w:sz w:val="15"/>
          <w:szCs w:val="15"/>
        </w:rPr>
        <w:t xml:space="preserve">The two currency issuers with the heft to challenge the dollar are the European Union and </w:t>
      </w:r>
      <w:r>
        <w:rPr>
          <w:color w:val="00255B"/>
          <w:sz w:val="15"/>
          <w:szCs w:val="15"/>
        </w:rPr>
        <w:t xml:space="preserve">China</w:t>
      </w:r>
      <w:r>
        <w:rPr>
          <w:sz w:val="15"/>
          <w:szCs w:val="15"/>
        </w:rPr>
        <w:t xml:space="preserve">. The euro benefits from the backing of a strong central bank, full convertibility, and large and liquid capital markets, but</w:t>
      </w:r>
      <w:r>
        <w:rPr>
          <w:color w:val="00255B"/>
          <w:sz w:val="15"/>
          <w:szCs w:val="15"/>
        </w:rPr>
        <w:t xml:space="preserve"> suffers</w:t>
      </w:r>
      <w:r>
        <w:rPr>
          <w:sz w:val="15"/>
          <w:szCs w:val="15"/>
        </w:rPr>
        <w:t xml:space="preserve"> from fragmentation and coordination problems among EU members.</w:t>
      </w:r>
    </w:p>
    <w:p>
      <w:r>
        <w:rPr>
          <w:sz w:val="15"/>
          <w:szCs w:val="15"/>
        </w:rPr>
        <w:t xml:space="preserve">Renminbi internationalization is held back by capital controls and illiquid markets. China has seen</w:t>
      </w:r>
      <w:r>
        <w:rPr>
          <w:color w:val="00255B"/>
          <w:sz w:val="15"/>
          <w:szCs w:val="15"/>
        </w:rPr>
        <w:t xml:space="preserve"> some success</w:t>
      </w:r>
      <w:r>
        <w:rPr>
          <w:sz w:val="15"/>
          <w:szCs w:val="15"/>
        </w:rPr>
        <w:t xml:space="preserve"> in creating alternative channels for renminbi payments, and now settles</w:t>
      </w:r>
      <w:r>
        <w:rPr>
          <w:color w:val="00255B"/>
          <w:sz w:val="15"/>
          <w:szCs w:val="15"/>
        </w:rPr>
        <w:t xml:space="preserve"> around</w:t>
      </w:r>
      <w:r>
        <w:rPr>
          <w:sz w:val="15"/>
          <w:szCs w:val="15"/>
        </w:rPr>
        <w:t xml:space="preserve"> 30 percent of its trade in its own currency, though renminbi shares of total global</w:t>
      </w:r>
      <w:r>
        <w:rPr>
          <w:color w:val="00255B"/>
          <w:sz w:val="15"/>
          <w:szCs w:val="15"/>
        </w:rPr>
        <w:t xml:space="preserve"> trade transactions</w:t>
      </w:r>
      <w:r>
        <w:rPr>
          <w:sz w:val="15"/>
          <w:szCs w:val="15"/>
        </w:rPr>
        <w:t xml:space="preserve"> and</w:t>
      </w:r>
      <w:r>
        <w:rPr>
          <w:color w:val="00255B"/>
          <w:sz w:val="15"/>
          <w:szCs w:val="15"/>
        </w:rPr>
        <w:t xml:space="preserve"> currency reserves</w:t>
      </w:r>
      <w:r>
        <w:rPr>
          <w:sz w:val="15"/>
          <w:szCs w:val="15"/>
        </w:rPr>
        <w:t xml:space="preserve"> remain small.</w:t>
      </w:r>
    </w:p>
    <w:p>
      <w:r>
        <w:rPr>
          <w:sz w:val="15"/>
          <w:szCs w:val="15"/>
        </w:rPr>
        <w:t xml:space="preserve">As it stands, neither currency is likely to overtake the dollar’s global role; rather, both will make up growing shares of reserves and payments while the dollar retains a plurality across these functions.</w:t>
      </w:r>
    </w:p>
    <w:p>
      <w:r>
        <w:rPr>
          <w:sz w:val="15"/>
          <w:szCs w:val="15"/>
        </w:rPr>
        <w:t xml:space="preserve">The </w:t>
      </w:r>
      <w:r>
        <w:rPr>
          <w:color w:val="00255B"/>
          <w:sz w:val="15"/>
          <w:szCs w:val="15"/>
        </w:rPr>
        <w:t xml:space="preserve">Trump administration</w:t>
      </w:r>
      <w:r>
        <w:rPr>
          <w:sz w:val="15"/>
          <w:szCs w:val="15"/>
        </w:rPr>
        <w:t xml:space="preserve">, for its part,</w:t>
      </w:r>
      <w:r>
        <w:rPr>
          <w:color w:val="00255B"/>
          <w:sz w:val="15"/>
          <w:szCs w:val="15"/>
        </w:rPr>
        <w:t xml:space="preserve"> believes</w:t>
      </w:r>
      <w:r>
        <w:rPr>
          <w:sz w:val="15"/>
          <w:szCs w:val="15"/>
        </w:rPr>
        <w:t xml:space="preserve"> that the dollar system places an intolerable burden on the United States by creating extra demand for dollars, driving up the currency’s value and reducing the competitiveness of US exports. Their tariffs strategy has been</w:t>
      </w:r>
      <w:r>
        <w:rPr>
          <w:color w:val="00255B"/>
          <w:sz w:val="15"/>
          <w:szCs w:val="15"/>
        </w:rPr>
        <w:t xml:space="preserve"> haphazardly aimed</w:t>
      </w:r>
      <w:r>
        <w:rPr>
          <w:sz w:val="15"/>
          <w:szCs w:val="15"/>
        </w:rPr>
        <w:t xml:space="preserve"> at reducing the costs of dollar hegemony while preserving its benefits — cheaper borrowing and extraordinary sanctions power.</w:t>
      </w:r>
    </w:p>
    <w:p>
      <w:r>
        <w:rPr>
          <w:sz w:val="15"/>
          <w:szCs w:val="15"/>
        </w:rPr>
        <w:t xml:space="preserve">This maneuver is part of the Trump administration’s broader attempt to replace a strategy of hegemony with one of domination. This is a poor trade. Hegemony operates through the promulgation of rules and institutions, and the cooptation of other powerful systemic actors through mutually beneficial arrangements. Hegemony is the ability to quarantine an entire nation’s banking system with the simple issuance of a rule from the Treasury Department. Domination operates through obtrusive displays of</w:t>
      </w:r>
      <w:r>
        <w:rPr>
          <w:color w:val="00255B"/>
          <w:sz w:val="15"/>
          <w:szCs w:val="15"/>
        </w:rPr>
        <w:t xml:space="preserve"> force</w:t>
      </w:r>
      <w:r>
        <w:rPr>
          <w:sz w:val="15"/>
          <w:szCs w:val="15"/>
        </w:rPr>
        <w:t xml:space="preserve"> and</w:t>
      </w:r>
      <w:r>
        <w:rPr>
          <w:color w:val="00255B"/>
          <w:sz w:val="15"/>
          <w:szCs w:val="15"/>
        </w:rPr>
        <w:t xml:space="preserve"> coercion</w:t>
      </w:r>
      <w:r>
        <w:rPr>
          <w:sz w:val="15"/>
          <w:szCs w:val="15"/>
        </w:rPr>
        <w:t xml:space="preserve">.</w:t>
      </w:r>
    </w:p>
    <w:p>
      <w:r>
        <w:rPr>
          <w:sz w:val="15"/>
          <w:szCs w:val="15"/>
        </w:rPr>
        <w:t xml:space="preserve">It is the ability to murder an adversary’s top leadership in a precision strike and still end up losing a war.</w:t>
      </w:r>
    </w:p>
    <w:p>
      <w:r>
        <w:rPr>
          <w:sz w:val="16"/>
          <w:szCs w:val="16"/>
        </w:rPr>
        <w:t xml:space="preserve">So far, the </w:t>
      </w:r>
      <w:r>
        <w:rPr>
          <w:rStyle w:val="StyleUnderline"/>
          <w:u w:val="single"/>
          <w:highlight w:val="cyan"/>
        </w:rPr>
        <w:t xml:space="preserve">Trump</w:t>
      </w:r>
      <w:r>
        <w:rPr>
          <w:rStyle w:val="StyleUnderline"/>
          <w:u w:val="single"/>
        </w:rPr>
        <w:t xml:space="preserve"> administration’s </w:t>
      </w:r>
      <w:r>
        <w:rPr>
          <w:rStyle w:val="Emphasis"/>
          <w:highlight w:val="cyan"/>
        </w:rPr>
        <w:t xml:space="preserve">blunders</w:t>
      </w:r>
      <w:r>
        <w:rPr>
          <w:rStyle w:val="StyleUnderline"/>
          <w:b/>
          <w:u w:val="single"/>
        </w:rPr>
        <w:t xml:space="preserve"> </w:t>
      </w:r>
      <w:r>
        <w:rPr>
          <w:rStyle w:val="StyleUnderline"/>
          <w:u w:val="single"/>
        </w:rPr>
        <w:t xml:space="preserve">have been </w:t>
      </w:r>
      <w:r>
        <w:rPr>
          <w:rStyle w:val="StyleUnderline"/>
          <w:u w:val="single"/>
          <w:highlight w:val="cyan"/>
        </w:rPr>
        <w:t xml:space="preserve">insufficient to end dollar centrality</w:t>
      </w:r>
      <w:r>
        <w:rPr>
          <w:sz w:val="16"/>
          <w:szCs w:val="16"/>
          <w:highlight w:val="cyan"/>
        </w:rPr>
        <w:t xml:space="preserve">.</w:t>
      </w:r>
      <w:r>
        <w:rPr>
          <w:sz w:val="16"/>
          <w:szCs w:val="16"/>
        </w:rPr>
        <w:t xml:space="preserve"> But if the dollar system is to unravel quickly, the damage will have to be dealt from within. Attacks on the independence and credibility of the Fed could undermine the provision of crucial dollar swap lines in the next global crisis. Amid the administration’s tax cuts and enormous demands for new military spending, U.S. deficits have reached unprecedented levels for a period of economic growth, which could erode confidence in U.S. Treasuries, the bedrock of the deep and liquid financial markets that make the dollar so desirable.</w:t>
      </w:r>
    </w:p>
    <w:p>
      <w:r>
        <w:rPr>
          <w:sz w:val="16"/>
          <w:szCs w:val="16"/>
        </w:rPr>
        <w:t xml:space="preserve">Contra Deutsche Bank, </w:t>
      </w:r>
      <w:r>
        <w:rPr>
          <w:rStyle w:val="Emphasis"/>
        </w:rPr>
        <w:t xml:space="preserve">the </w:t>
      </w:r>
      <w:r>
        <w:rPr>
          <w:rStyle w:val="Emphasis"/>
          <w:highlight w:val="cyan"/>
        </w:rPr>
        <w:t xml:space="preserve">Iran war is not a “perfect storm” for the dollar</w:t>
      </w:r>
      <w:r>
        <w:rPr>
          <w:rStyle w:val="Emphasis"/>
        </w:rPr>
        <w:t xml:space="preserve">.</w:t>
      </w:r>
      <w:r>
        <w:rPr>
          <w:sz w:val="16"/>
          <w:szCs w:val="16"/>
        </w:rPr>
        <w:t xml:space="preserve"> But it is representative of the growing recklessness and unilateralism that is undermining the trust, institutions, macroeconomic strengths, and well-functioning financial pipelines on which the dollar system is built. The storm has yet to arrive, but the clouds are gathering.</w:t>
      </w:r>
    </w:p>
    <w:p/>
    <w:p>
      <w:pPr>
        <w:pStyle w:val="Heading4"/>
      </w:pPr>
      <w:bookmarkStart w:id="90" w:name="pmd-heading-6e55f1d6-20bf-4b88-9591-e8cf717f4353"/>
      <w:r>
        <w:t xml:space="preserve">Productivity is at a high now</w:t>
      </w:r>
      <w:bookmarkEnd w:id="90"/>
    </w:p>
    <w:p>
      <w:pPr>
        <w:pStyle w:val="Heading4"/>
      </w:pPr>
      <w:bookmarkStart w:id="91" w:name="pmd-heading-af6875ba-6ea5-440f-8654-769e40daa8fe"/>
      <w:r>
        <w:rPr>
          <w:rFonts w:ascii="Calibri" w:hAnsi="Calibri" w:cs="Calibri"/>
        </w:rPr>
        <w:t xml:space="preserve">Roach 26</w:t>
      </w:r>
      <w:r>
        <w:t xml:space="preserve"> </w:t>
      </w:r>
      <w:r>
        <w:rPr>
          <w:b w:val="0"/>
        </w:rPr>
        <w:t xml:space="preserve">[Jeffrey Roach is Chief Economist for LPL Financial. Responsible for relating economic conditions with financial market outcomes, Jeffrey provides forward-looking views of global economic conditions and sets forecasts across various economic data series. ; </w:t>
      </w:r>
      <w:r>
        <w:rPr>
          <w:b w:val="0"/>
          <w:shd w:val="clear" w:color="auto" w:fill="FFFFFF"/>
        </w:rPr>
        <w:t xml:space="preserve">Jeffrey J. Roach</w:t>
      </w:r>
      <w:r>
        <w:rPr>
          <w:b w:val="0"/>
        </w:rPr>
        <w:t xml:space="preserve">, 1-26-2026, "How AI &amp; Rising Productivity</w:t>
      </w:r>
      <w:r>
        <w:rPr>
          <w:rFonts w:ascii="Calibri" w:hAnsi="Calibri" w:cs="Calibri"/>
          <w:b w:val="0"/>
        </w:rPr>
        <w:t xml:space="preserve"> Are Fueling U.S. Growth in 2026", No Publication, https://www.lpl.com/research/weekly-market-commentary/the-productivity-advantage-powering-economic-growth-in-2026.html] jflowers</w:t>
      </w:r>
      <w:bookmarkEnd w:id="91"/>
    </w:p>
    <w:p/>
    <w:p>
      <w:r>
        <w:rPr>
          <w:rStyle w:val="Emphasis"/>
          <w:color w:val="000000"/>
        </w:rPr>
        <w:t xml:space="preserve">Productivity </w:t>
      </w:r>
      <w:r>
        <w:rPr>
          <w:rStyle w:val="StyleUnderline"/>
          <w:rFonts w:ascii="Calibri" w:hAnsi="Calibri" w:cs="Calibri"/>
          <w:color w:val="000000"/>
          <w:u w:val="single"/>
        </w:rPr>
        <w:t xml:space="preserve">growth </w:t>
      </w:r>
      <w:r>
        <w:rPr>
          <w:rStyle w:val="Emphasis"/>
          <w:color w:val="000000"/>
        </w:rPr>
        <w:t xml:space="preserve">is the key mechanism that allows the U.S. economy to expand</w:t>
      </w:r>
      <w:r>
        <w:rPr>
          <w:rStyle w:val="StyleUnderline"/>
          <w:rFonts w:ascii="Calibri" w:hAnsi="Calibri" w:cs="Calibri"/>
          <w:color w:val="000000"/>
          <w:u w:val="single"/>
        </w:rPr>
        <w:t xml:space="preserve"> above its long</w:t>
        <w:noBreakHyphen/>
        <w:t xml:space="preserve">run trend without reigniting inflation. </w:t>
      </w:r>
      <w:r>
        <w:rPr>
          <w:rFonts w:ascii="Calibri" w:hAnsi="Calibri" w:cs="Calibri"/>
          <w:color w:val="000000"/>
          <w:sz w:val="27"/>
          <w:szCs w:val="27"/>
        </w:rPr>
        <w:t xml:space="preserve">Recent data show U.S. nonfarm business productivity rising 4.9% in Q3 2025, a surge strong enough to counter inflationary pressures even amid solid economic </w:t>
      </w:r>
      <w:r>
        <w:rPr>
          <w:rFonts w:ascii="Calibri" w:hAnsi="Calibri" w:cs="Calibri"/>
          <w:color w:val="000000"/>
          <w:sz w:val="15"/>
          <w:szCs w:val="15"/>
        </w:rPr>
        <w:t xml:space="preserve">growth. Beyond containing inflation, faster productivity growth also helps offset structural headwinds from slowing population growth, a shrinking labor force, and an expanding retiree cohort. Technological innovation is poised to provide the backbone for this productivity boost.</w:t>
      </w:r>
      <w:r>
        <w:rPr>
          <w:rFonts w:ascii="Calibri" w:hAnsi="Calibri" w:cs="Calibri"/>
          <w:color w:val="000000"/>
          <w:sz w:val="27"/>
          <w:szCs w:val="27"/>
        </w:rPr>
        <w:t xml:space="preserve"> </w:t>
      </w:r>
      <w:r>
        <w:rPr>
          <w:rStyle w:val="StyleUnderline"/>
          <w:rFonts w:ascii="Calibri" w:hAnsi="Calibri" w:cs="Calibri"/>
          <w:color w:val="000000"/>
          <w:u w:val="single"/>
        </w:rPr>
        <w:t xml:space="preserve">The </w:t>
      </w:r>
      <w:r>
        <w:rPr>
          <w:rStyle w:val="Emphasis"/>
          <w:color w:val="000000"/>
        </w:rPr>
        <w:t xml:space="preserve">U.S. remains among the world’s productivity leaders</w:t>
      </w:r>
      <w:r>
        <w:rPr>
          <w:rFonts w:ascii="Calibri" w:hAnsi="Calibri" w:cs="Calibri"/>
          <w:color w:val="000000"/>
          <w:sz w:val="27"/>
          <w:szCs w:val="27"/>
        </w:rPr>
        <w:t xml:space="preserve"> — it ranks near the top of major advanced economies, placing it ahead of Germany, France, the U.K., Japan, and Canada.</w:t>
      </w:r>
    </w:p>
    <w:p>
      <w:r>
        <w:rPr>
          <w:rFonts w:ascii="Calibri" w:hAnsi="Calibri" w:cs="Calibri"/>
          <w:b/>
          <w:color w:val="000000"/>
          <w:sz w:val="18"/>
          <w:szCs w:val="18"/>
        </w:rPr>
        <w:t xml:space="preserve">When Output Surged and Hours Didn’t</w:t>
      </w:r>
    </w:p>
    <w:p>
      <w:r>
        <w:rPr>
          <w:rFonts w:ascii="Calibri" w:hAnsi="Calibri" w:cs="Calibri"/>
          <w:color w:val="000000"/>
          <w:sz w:val="18"/>
          <w:szCs w:val="18"/>
        </w:rPr>
        <w:t xml:space="preserve">U.S. productivity growth surged to 4.9% in Q3 2025, largely because output grew far faster than hours worked. According to the Bureau of Labor Statistics, real value</w:t>
        <w:noBreakHyphen/>
        <w:t xml:space="preserve">added output increased 5.4%, while hours worked rose only 0.5%, meaning companies produced significantly more without a comparable increase in labor input. This dynamic — strong output gains paired with minimal hiring — reflects firms’ continued adoption of more efficient processes, including automation, data</w:t>
        <w:noBreakHyphen/>
        <w:t xml:space="preserve">driven decision tools, and other technologies that raise output per hour. Later in this piece, we show that many industries have further to go to increase artificial intelligence (AI) adoption rates.</w:t>
      </w:r>
    </w:p>
    <w:p>
      <w:r>
        <w:rPr>
          <w:rFonts w:ascii="Calibri" w:hAnsi="Calibri" w:cs="Calibri"/>
          <w:color w:val="000000"/>
          <w:sz w:val="27"/>
          <w:szCs w:val="27"/>
        </w:rPr>
        <w:t xml:space="preserve">The </w:t>
      </w:r>
      <w:r>
        <w:rPr>
          <w:rStyle w:val="Emphasis"/>
          <w:color w:val="000000"/>
        </w:rPr>
        <w:t xml:space="preserve">productivity pop also suggest</w:t>
      </w:r>
      <w:r>
        <w:rPr>
          <w:rFonts w:ascii="Calibri" w:hAnsi="Calibri" w:cs="Calibri"/>
          <w:color w:val="000000"/>
          <w:sz w:val="27"/>
          <w:szCs w:val="27"/>
        </w:rPr>
        <w:t xml:space="preserve">s </w:t>
      </w:r>
      <w:r>
        <w:rPr>
          <w:rStyle w:val="StyleUnderline"/>
          <w:rFonts w:ascii="Calibri" w:hAnsi="Calibri" w:cs="Calibri"/>
          <w:color w:val="000000"/>
          <w:u w:val="single"/>
        </w:rPr>
        <w:t xml:space="preserve">that </w:t>
      </w:r>
      <w:r>
        <w:rPr>
          <w:rStyle w:val="Emphasis"/>
        </w:rPr>
        <w:t xml:space="preserve">businesses facing higher labor costs in prior quarters have intensified efforts to improve efficiency,</w:t>
      </w:r>
      <w:r>
        <w:rPr>
          <w:rStyle w:val="StyleUnderline"/>
          <w:rFonts w:ascii="Calibri" w:hAnsi="Calibri" w:cs="Calibri"/>
          <w:color w:val="000000"/>
          <w:u w:val="single"/>
        </w:rPr>
        <w:t xml:space="preserve"> </w:t>
      </w:r>
      <w:r>
        <w:rPr>
          <w:rFonts w:ascii="Calibri" w:hAnsi="Calibri" w:cs="Calibri"/>
          <w:color w:val="000000"/>
          <w:sz w:val="27"/>
          <w:szCs w:val="27"/>
        </w:rPr>
        <w:t xml:space="preserve">leading to lower unit labor costs (–1.9%) in Q3. Together, these factors explain why </w:t>
      </w:r>
      <w:r>
        <w:rPr>
          <w:rStyle w:val="Emphasis"/>
          <w:color w:val="000000"/>
        </w:rPr>
        <w:t xml:space="preserve">productivity jumped so sharply: firms were able to meet demand while relying on smarter production methods rather than expanding payrolls.</w:t>
      </w:r>
      <w:r>
        <w:rPr>
          <w:rFonts w:ascii="Calibri" w:hAnsi="Calibri" w:cs="Calibri"/>
          <w:color w:val="000000"/>
          <w:sz w:val="27"/>
          <w:szCs w:val="27"/>
        </w:rPr>
        <w:t xml:space="preserve"> In part, we expect growth in 2026 will remain above trend, expected to reach 2.5% year over year based on data currently on hand, with most of the growth front-loaded in the first two quarters.</w:t>
      </w:r>
    </w:p>
    <w:p>
      <w:r>
        <w:rPr>
          <w:rFonts w:ascii="Calibri" w:hAnsi="Calibri" w:cs="Calibri"/>
          <w:b/>
          <w:color w:val="000000"/>
          <w:sz w:val="13"/>
          <w:szCs w:val="13"/>
        </w:rPr>
        <w:t xml:space="preserve">The Low-Hire, Low-Fire Job Market</w:t>
      </w:r>
    </w:p>
    <w:p>
      <w:r>
        <w:rPr>
          <w:rFonts w:ascii="Calibri" w:hAnsi="Calibri" w:cs="Calibri"/>
          <w:color w:val="000000"/>
          <w:sz w:val="13"/>
          <w:szCs w:val="13"/>
        </w:rPr>
        <w:t xml:space="preserve">A big risk to growth in 2026 are the warning signs from the job market. Despite a consensus view that we have a labor supply problem, our view is that we instead have a labor demand problem. Job growth is weakening (demand side) and unemployment remains low (supply side). If labor supply was short, firms would have many more job openings, and push compensation higher, but that is currently not the case. Perhaps it’s a combination of both, but either way, job growth is expected to deteriorate further. Average monthly gains in 2026 will likely hover around 40,000 per month. With our forecasts for lower labor demand and an increase in unemployment this year, we expect productivity gains will offset these fundamental </w:t>
      </w:r>
    </w:p>
    <w:p/>
    <w:p>
      <w:pPr>
        <w:pStyle w:val="Heading3"/>
      </w:pPr>
      <w:bookmarkStart w:id="92" w:name="pmd-heading-77a2c986-fd1d-4b69-b311-560076560ce9"/>
      <w:r>
        <w:t xml:space="preserve">AT: Productivity Low - 2NC</w:t>
      </w:r>
      <w:bookmarkEnd w:id="92"/>
    </w:p>
    <w:p>
      <w:pPr>
        <w:pStyle w:val="Heading4"/>
      </w:pPr>
      <w:bookmarkStart w:id="93" w:name="pmd-heading-3e93af2f-a23d-404c-930f-7aea30db1e34"/>
      <w:r>
        <w:t xml:space="preserve">Productivity is </w:t>
      </w:r>
      <w:r>
        <w:rPr>
          <w:u w:val="single"/>
        </w:rPr>
        <w:t xml:space="preserve">surging</w:t>
      </w:r>
      <w:r>
        <w:t xml:space="preserve"> due to the </w:t>
      </w:r>
      <w:r>
        <w:rPr>
          <w:u w:val="single"/>
        </w:rPr>
        <w:t xml:space="preserve">AI boom</w:t>
      </w:r>
      <w:r>
        <w:t xml:space="preserve">.</w:t>
      </w:r>
      <w:bookmarkEnd w:id="93"/>
    </w:p>
    <w:p>
      <w:r>
        <w:rPr>
          <w:rStyle w:val="Style13ptBold"/>
        </w:rPr>
        <w:t xml:space="preserve">Innes ’7-6</w:t>
      </w:r>
      <w:r>
        <w:t xml:space="preserve"> [Stephen; 2026; Market strategist and author of economic analysis; Investing.com, “America’s Economic Fireworks Still Have Fuel,” </w:t>
      </w:r>
      <w:hyperlink r:id="rId51" w:history="1">
        <w:r>
          <w:t xml:space="preserve">https://www.investing.com/analysis/americas-economic-fireworks-still-have-fuel-200683354</w:t>
        </w:r>
      </w:hyperlink>
      <w:r>
        <w:t xml:space="preserve"> Goober]</w:t>
      </w:r>
    </w:p>
    <w:p>
      <w:r>
        <w:rPr>
          <w:sz w:val="16"/>
          <w:szCs w:val="16"/>
        </w:rPr>
        <w:t xml:space="preserve">Takeaways by The Dark Side of the Boom™</w:t>
      </w:r>
    </w:p>
    <w:p>
      <w:r>
        <w:rPr>
          <w:rStyle w:val="StyleUnderline"/>
          <w:u w:val="single"/>
          <w:highlight w:val="cyan"/>
        </w:rPr>
        <w:t xml:space="preserve">America’s </w:t>
      </w:r>
      <w:r>
        <w:rPr>
          <w:rStyle w:val="Emphasis"/>
          <w:highlight w:val="cyan"/>
        </w:rPr>
        <w:t xml:space="preserve">growth</w:t>
      </w:r>
      <w:r>
        <w:rPr>
          <w:rStyle w:val="StyleUnderline"/>
          <w:u w:val="single"/>
        </w:rPr>
        <w:t xml:space="preserve"> story is still </w:t>
      </w:r>
      <w:r>
        <w:rPr>
          <w:rStyle w:val="Emphasis"/>
          <w:highlight w:val="cyan"/>
        </w:rPr>
        <w:t xml:space="preserve">unusually</w:t>
      </w:r>
      <w:r>
        <w:rPr>
          <w:rStyle w:val="StyleUnderline"/>
          <w:u w:val="single"/>
          <w:highlight w:val="cyan"/>
        </w:rPr>
        <w:t xml:space="preserve"> strong</w:t>
      </w:r>
      <w:r>
        <w:rPr>
          <w:rStyle w:val="StyleUnderline"/>
          <w:u w:val="single"/>
        </w:rPr>
        <w:t xml:space="preserve">, but the </w:t>
      </w:r>
      <w:r>
        <w:rPr>
          <w:rStyle w:val="Emphasis"/>
        </w:rPr>
        <w:t xml:space="preserve">real </w:t>
      </w:r>
      <w:r>
        <w:rPr>
          <w:rStyle w:val="Emphasis"/>
          <w:highlight w:val="cyan"/>
        </w:rPr>
        <w:t xml:space="preserve">engine</w:t>
      </w:r>
      <w:r>
        <w:rPr>
          <w:rStyle w:val="StyleUnderline"/>
          <w:u w:val="single"/>
          <w:highlight w:val="cyan"/>
        </w:rPr>
        <w:t xml:space="preserve"> is</w:t>
      </w:r>
      <w:r>
        <w:rPr>
          <w:rStyle w:val="StyleUnderline"/>
          <w:u w:val="single"/>
        </w:rPr>
        <w:t xml:space="preserve"> shifting from </w:t>
      </w:r>
      <w:r>
        <w:rPr>
          <w:rStyle w:val="Emphasis"/>
        </w:rPr>
        <w:t xml:space="preserve">consumer resilience</w:t>
      </w:r>
      <w:r>
        <w:rPr>
          <w:rStyle w:val="StyleUnderline"/>
          <w:u w:val="single"/>
        </w:rPr>
        <w:t xml:space="preserve"> toward </w:t>
      </w:r>
      <w:r>
        <w:rPr>
          <w:rStyle w:val="Emphasis"/>
        </w:rPr>
        <w:t xml:space="preserve">productivity</w:t>
      </w:r>
      <w:r>
        <w:rPr>
          <w:rStyle w:val="StyleUnderline"/>
          <w:u w:val="single"/>
        </w:rPr>
        <w:t xml:space="preserve">, capex and the AI </w:t>
      </w:r>
      <w:r>
        <w:rPr>
          <w:rStyle w:val="Emphasis"/>
        </w:rPr>
        <w:t xml:space="preserve">buildout</w:t>
      </w:r>
      <w:r>
        <w:rPr>
          <w:rStyle w:val="StyleUnderline"/>
          <w:u w:val="single"/>
        </w:rPr>
        <w:t xml:space="preserve">.</w:t>
      </w:r>
    </w:p>
    <w:p>
      <w:r>
        <w:rPr>
          <w:rStyle w:val="StyleUnderline"/>
          <w:u w:val="single"/>
        </w:rPr>
        <w:t xml:space="preserve">The </w:t>
      </w:r>
      <w:r>
        <w:rPr>
          <w:rStyle w:val="StyleUnderline"/>
          <w:u w:val="single"/>
          <w:highlight w:val="cyan"/>
        </w:rPr>
        <w:t xml:space="preserve">2.8% productivity </w:t>
      </w:r>
      <w:r>
        <w:rPr>
          <w:rStyle w:val="Emphasis"/>
          <w:highlight w:val="cyan"/>
        </w:rPr>
        <w:t xml:space="preserve">gain</w:t>
      </w:r>
      <w:r>
        <w:rPr>
          <w:rStyle w:val="StyleUnderline"/>
          <w:u w:val="single"/>
        </w:rPr>
        <w:t xml:space="preserve"> and </w:t>
      </w:r>
      <w:r>
        <w:rPr>
          <w:rStyle w:val="Emphasis"/>
          <w:highlight w:val="cyan"/>
        </w:rPr>
        <w:t xml:space="preserve">muted</w:t>
      </w:r>
      <w:r>
        <w:rPr>
          <w:rStyle w:val="StyleUnderline"/>
          <w:u w:val="single"/>
          <w:highlight w:val="cyan"/>
        </w:rPr>
        <w:t xml:space="preserve"> unit </w:t>
      </w:r>
      <w:r>
        <w:rPr>
          <w:rStyle w:val="Emphasis"/>
          <w:highlight w:val="cyan"/>
        </w:rPr>
        <w:t xml:space="preserve">labour costs</w:t>
      </w:r>
      <w:r>
        <w:rPr>
          <w:rStyle w:val="StyleUnderline"/>
          <w:u w:val="single"/>
        </w:rPr>
        <w:t xml:space="preserve"> are the </w:t>
      </w:r>
      <w:r>
        <w:rPr>
          <w:rStyle w:val="Emphasis"/>
          <w:sz w:val="32"/>
          <w:szCs w:val="32"/>
          <w:highlight w:val="cyan"/>
        </w:rPr>
        <w:t xml:space="preserve">best part</w:t>
      </w:r>
      <w:r>
        <w:rPr>
          <w:rStyle w:val="StyleUnderline"/>
          <w:u w:val="single"/>
        </w:rPr>
        <w:t xml:space="preserve"> of the </w:t>
      </w:r>
      <w:r>
        <w:rPr>
          <w:rStyle w:val="Emphasis"/>
        </w:rPr>
        <w:t xml:space="preserve">story</w:t>
      </w:r>
      <w:r>
        <w:rPr>
          <w:rStyle w:val="StyleUnderline"/>
          <w:u w:val="single"/>
        </w:rPr>
        <w:t xml:space="preserve">: they </w:t>
      </w:r>
      <w:r>
        <w:rPr>
          <w:rStyle w:val="StyleUnderline"/>
          <w:u w:val="single"/>
          <w:highlight w:val="cyan"/>
        </w:rPr>
        <w:t xml:space="preserve">allow growth</w:t>
      </w:r>
      <w:r>
        <w:rPr>
          <w:rStyle w:val="StyleUnderline"/>
          <w:u w:val="single"/>
        </w:rPr>
        <w:t xml:space="preserve"> to </w:t>
      </w:r>
      <w:r>
        <w:rPr>
          <w:rStyle w:val="StyleUnderline"/>
          <w:u w:val="single"/>
          <w:highlight w:val="cyan"/>
        </w:rPr>
        <w:t xml:space="preserve">remain </w:t>
      </w:r>
      <w:r>
        <w:rPr>
          <w:rStyle w:val="Emphasis"/>
          <w:highlight w:val="cyan"/>
        </w:rPr>
        <w:t xml:space="preserve">firm</w:t>
      </w:r>
      <w:r>
        <w:rPr>
          <w:rStyle w:val="StyleUnderline"/>
          <w:u w:val="single"/>
          <w:highlight w:val="cyan"/>
        </w:rPr>
        <w:t xml:space="preserve"> without</w:t>
      </w:r>
      <w:r>
        <w:rPr>
          <w:rStyle w:val="StyleUnderline"/>
          <w:u w:val="single"/>
        </w:rPr>
        <w:t xml:space="preserve"> automatically </w:t>
      </w:r>
      <w:r>
        <w:rPr>
          <w:rStyle w:val="Emphasis"/>
          <w:highlight w:val="cyan"/>
        </w:rPr>
        <w:t xml:space="preserve">forcing</w:t>
      </w:r>
      <w:r>
        <w:rPr>
          <w:rStyle w:val="StyleUnderline"/>
          <w:u w:val="single"/>
        </w:rPr>
        <w:t xml:space="preserve"> a </w:t>
      </w:r>
      <w:r>
        <w:rPr>
          <w:rStyle w:val="StyleUnderline"/>
          <w:u w:val="single"/>
          <w:highlight w:val="cyan"/>
        </w:rPr>
        <w:t xml:space="preserve">new </w:t>
      </w:r>
      <w:r>
        <w:rPr>
          <w:rStyle w:val="Emphasis"/>
          <w:highlight w:val="cyan"/>
        </w:rPr>
        <w:t xml:space="preserve">inflation</w:t>
      </w:r>
      <w:r>
        <w:rPr>
          <w:rStyle w:val="StyleUnderline"/>
          <w:u w:val="single"/>
        </w:rPr>
        <w:t xml:space="preserve"> problem.</w:t>
      </w:r>
    </w:p>
    <w:p>
      <w:r>
        <w:t xml:space="preserve">&lt;&lt;&lt;ARTICLE SHRUNK FOR READABILITY&gt;&gt;&gt;</w:t>
      </w:r>
    </w:p>
    <w:p>
      <w:r>
        <w:rPr>
          <w:sz w:val="16"/>
          <w:szCs w:val="16"/>
        </w:rPr>
        <w:t xml:space="preserve">The labour-market headline is less clean than the 4.2% unemployment rate suggests. A shrinking workforce can lower unemployment even when hiring momentum is fading.¶Record equities are celebrating a real earnings and productivity upside, but the market is also pricing a lot of future AI payoff before the full return on that investment is proven.¶Fireworks Still Have Fuel¶As America marks its 250th birthday, BMO Capital Markets economist Sal Guatieri argues there are still more economic reasons to celebrate than the market’s increasingly anxious mood might suggest.¶The first is straightforward: the economy is still growing at a pace that most developed markets would gladly take. Real GDP expanded 2.7% over the year to the first quarter, according to BMO’s figures, leaving the United States ahead of its own longer-run potential growth rate and well ahead of the rest of the G7. That does not mean every household feels prosperous, but it does mean the economy has remained far more durable than the recession calls that circulated so freely only a year ago.¶The second support is productivity. Nonfarm business productivity rose 2.8% over the same period, the strongest pace since 2024 and comfortably above the roughly 1.9% long-run average. That matters because productivity is the difference between an economy merely running hot and one that can grow without constantly turning wage gains into inflation pressure.</w:t>
      </w:r>
    </w:p>
    <w:p>
      <w:r>
        <w:t xml:space="preserve">&lt;&lt;&lt;ARTICLE RESUMES&gt;&gt;&gt;</w:t>
      </w:r>
    </w:p>
    <w:p>
      <w:r>
        <w:rPr>
          <w:sz w:val="16"/>
          <w:szCs w:val="16"/>
        </w:rPr>
        <w:t xml:space="preserve">The </w:t>
      </w:r>
      <w:r>
        <w:rPr>
          <w:rStyle w:val="StyleUnderline"/>
          <w:u w:val="single"/>
          <w:highlight w:val="cyan"/>
        </w:rPr>
        <w:t xml:space="preserve">AI </w:t>
      </w:r>
      <w:r>
        <w:rPr>
          <w:rStyle w:val="Emphasis"/>
          <w:highlight w:val="cyan"/>
        </w:rPr>
        <w:t xml:space="preserve">investment</w:t>
      </w:r>
      <w:r>
        <w:rPr>
          <w:rStyle w:val="Emphasis"/>
        </w:rPr>
        <w:t xml:space="preserve"> boom</w:t>
      </w:r>
      <w:r>
        <w:rPr>
          <w:rStyle w:val="StyleUnderline"/>
          <w:u w:val="single"/>
        </w:rPr>
        <w:t xml:space="preserve"> is </w:t>
      </w:r>
      <w:r>
        <w:rPr>
          <w:rStyle w:val="StyleUnderline"/>
          <w:u w:val="single"/>
          <w:highlight w:val="cyan"/>
        </w:rPr>
        <w:t xml:space="preserve">central to that</w:t>
      </w:r>
      <w:r>
        <w:rPr>
          <w:rStyle w:val="StyleUnderline"/>
          <w:u w:val="single"/>
        </w:rPr>
        <w:t xml:space="preserve"> story. </w:t>
      </w:r>
      <w:r>
        <w:rPr>
          <w:rStyle w:val="Emphasis"/>
        </w:rPr>
        <w:t xml:space="preserve">Business</w:t>
      </w:r>
      <w:r>
        <w:rPr>
          <w:rStyle w:val="StyleUnderline"/>
          <w:u w:val="single"/>
        </w:rPr>
        <w:t xml:space="preserve"> </w:t>
      </w:r>
      <w:r>
        <w:rPr>
          <w:rStyle w:val="StyleUnderline"/>
          <w:u w:val="single"/>
          <w:highlight w:val="cyan"/>
        </w:rPr>
        <w:t xml:space="preserve">spending on</w:t>
      </w:r>
      <w:r>
        <w:rPr>
          <w:rStyle w:val="StyleUnderline"/>
          <w:u w:val="single"/>
        </w:rPr>
        <w:t xml:space="preserve"> </w:t>
      </w:r>
      <w:r>
        <w:rPr>
          <w:rStyle w:val="Emphasis"/>
        </w:rPr>
        <w:t xml:space="preserve">computer</w:t>
      </w:r>
      <w:r>
        <w:rPr>
          <w:rStyle w:val="StyleUnderline"/>
          <w:u w:val="single"/>
        </w:rPr>
        <w:t xml:space="preserve"> </w:t>
      </w:r>
      <w:r>
        <w:rPr>
          <w:rStyle w:val="StyleUnderline"/>
          <w:u w:val="single"/>
          <w:highlight w:val="cyan"/>
        </w:rPr>
        <w:t xml:space="preserve">hardware</w:t>
      </w:r>
      <w:r>
        <w:rPr>
          <w:rStyle w:val="StyleUnderline"/>
          <w:u w:val="single"/>
        </w:rPr>
        <w:t xml:space="preserve">, software and </w:t>
      </w:r>
      <w:r>
        <w:rPr>
          <w:rStyle w:val="StyleUnderline"/>
          <w:u w:val="single"/>
          <w:highlight w:val="cyan"/>
        </w:rPr>
        <w:t xml:space="preserve">data</w:t>
      </w:r>
      <w:r>
        <w:rPr>
          <w:rStyle w:val="StyleUnderline"/>
          <w:u w:val="single"/>
        </w:rPr>
        <w:t xml:space="preserve"> centres has reportedly </w:t>
      </w:r>
      <w:r>
        <w:rPr>
          <w:rStyle w:val="StyleUnderline"/>
          <w:u w:val="single"/>
          <w:highlight w:val="cyan"/>
        </w:rPr>
        <w:t xml:space="preserve">risen </w:t>
      </w:r>
      <w:r>
        <w:rPr>
          <w:rStyle w:val="Emphasis"/>
          <w:highlight w:val="cyan"/>
        </w:rPr>
        <w:t xml:space="preserve">25%</w:t>
      </w:r>
      <w:r>
        <w:rPr>
          <w:sz w:val="16"/>
          <w:szCs w:val="16"/>
        </w:rPr>
        <w:t xml:space="preserve"> over the past year, as companies build what BMO describes as the modern equivalent of an AI interstate highway system. The market has understandably become nervous about the cost of that buildout, but the economic </w:t>
      </w:r>
      <w:r>
        <w:rPr>
          <w:rStyle w:val="Emphasis"/>
          <w:highlight w:val="cyan"/>
        </w:rPr>
        <w:t xml:space="preserve">upside</w:t>
      </w:r>
      <w:r>
        <w:rPr>
          <w:rStyle w:val="StyleUnderline"/>
          <w:u w:val="single"/>
        </w:rPr>
        <w:t xml:space="preserve"> is that the spending is </w:t>
      </w:r>
      <w:r>
        <w:rPr>
          <w:rStyle w:val="Emphasis"/>
        </w:rPr>
        <w:t xml:space="preserve">not confined</w:t>
      </w:r>
      <w:r>
        <w:rPr>
          <w:rStyle w:val="StyleUnderline"/>
          <w:u w:val="single"/>
        </w:rPr>
        <w:t xml:space="preserve"> to speculative equity narratives. It is beginning to show up in </w:t>
      </w:r>
      <w:r>
        <w:rPr>
          <w:rStyle w:val="Emphasis"/>
        </w:rPr>
        <w:t xml:space="preserve">capital formation</w:t>
      </w:r>
      <w:r>
        <w:rPr>
          <w:rStyle w:val="StyleUnderline"/>
          <w:u w:val="single"/>
        </w:rPr>
        <w:t xml:space="preserve"> and, potentially, in </w:t>
      </w:r>
      <w:r>
        <w:rPr>
          <w:rStyle w:val="StyleUnderline"/>
          <w:u w:val="single"/>
          <w:highlight w:val="cyan"/>
        </w:rPr>
        <w:t xml:space="preserve">output </w:t>
      </w:r>
      <w:r>
        <w:rPr>
          <w:rStyle w:val="Emphasis"/>
          <w:highlight w:val="cyan"/>
        </w:rPr>
        <w:t xml:space="preserve">per worker</w:t>
      </w:r>
      <w:r>
        <w:rPr>
          <w:rStyle w:val="StyleUnderline"/>
          <w:u w:val="single"/>
        </w:rPr>
        <w:t xml:space="preserve">.</w:t>
      </w:r>
    </w:p>
    <w:p>
      <w:r>
        <w:rPr>
          <w:sz w:val="16"/>
          <w:szCs w:val="16"/>
        </w:rPr>
        <w:t xml:space="preserve">That productivity impulse is also helping corporate competitiveness. </w:t>
      </w:r>
      <w:r>
        <w:rPr>
          <w:rStyle w:val="Emphasis"/>
        </w:rPr>
        <w:t xml:space="preserve">Unit</w:t>
      </w:r>
      <w:r>
        <w:rPr>
          <w:rStyle w:val="StyleUnderline"/>
          <w:u w:val="single"/>
        </w:rPr>
        <w:t xml:space="preserve"> </w:t>
      </w:r>
      <w:r>
        <w:rPr>
          <w:rStyle w:val="StyleUnderline"/>
          <w:u w:val="single"/>
          <w:highlight w:val="cyan"/>
        </w:rPr>
        <w:t xml:space="preserve">labour costs rose</w:t>
      </w:r>
      <w:r>
        <w:rPr>
          <w:rStyle w:val="StyleUnderline"/>
          <w:u w:val="single"/>
        </w:rPr>
        <w:t xml:space="preserve"> </w:t>
      </w:r>
      <w:r>
        <w:rPr>
          <w:rStyle w:val="Emphasis"/>
        </w:rPr>
        <w:t xml:space="preserve">only </w:t>
      </w:r>
      <w:r>
        <w:rPr>
          <w:rStyle w:val="Emphasis"/>
          <w:highlight w:val="cyan"/>
        </w:rPr>
        <w:t xml:space="preserve">0.5%</w:t>
      </w:r>
      <w:r>
        <w:rPr>
          <w:rStyle w:val="StyleUnderline"/>
          <w:u w:val="single"/>
        </w:rPr>
        <w:t xml:space="preserve"> over the past year, the </w:t>
      </w:r>
      <w:r>
        <w:rPr>
          <w:rStyle w:val="Emphasis"/>
          <w:sz w:val="30"/>
          <w:szCs w:val="30"/>
          <w:highlight w:val="cyan"/>
        </w:rPr>
        <w:t xml:space="preserve">smallest</w:t>
      </w:r>
      <w:r>
        <w:rPr>
          <w:rStyle w:val="StyleUnderline"/>
          <w:u w:val="single"/>
          <w:highlight w:val="cyan"/>
        </w:rPr>
        <w:t xml:space="preserve"> increase since </w:t>
      </w:r>
      <w:r>
        <w:rPr>
          <w:rStyle w:val="Emphasis"/>
          <w:highlight w:val="cyan"/>
        </w:rPr>
        <w:t xml:space="preserve">2019</w:t>
      </w:r>
      <w:r>
        <w:rPr>
          <w:rStyle w:val="StyleUnderline"/>
          <w:u w:val="single"/>
        </w:rPr>
        <w:t xml:space="preserve">. For businesses, that is a powerful combination: </w:t>
      </w:r>
      <w:r>
        <w:rPr>
          <w:rStyle w:val="Emphasis"/>
          <w:highlight w:val="cyan"/>
        </w:rPr>
        <w:t xml:space="preserve">stronger</w:t>
      </w:r>
      <w:r>
        <w:rPr>
          <w:rStyle w:val="StyleUnderline"/>
          <w:u w:val="single"/>
          <w:highlight w:val="cyan"/>
        </w:rPr>
        <w:t xml:space="preserve"> output without</w:t>
      </w:r>
      <w:r>
        <w:rPr>
          <w:rStyle w:val="StyleUnderline"/>
          <w:u w:val="single"/>
        </w:rPr>
        <w:t xml:space="preserve"> a </w:t>
      </w:r>
      <w:r>
        <w:rPr>
          <w:rStyle w:val="Emphasis"/>
        </w:rPr>
        <w:t xml:space="preserve">matching </w:t>
      </w:r>
      <w:r>
        <w:rPr>
          <w:rStyle w:val="Emphasis"/>
          <w:highlight w:val="cyan"/>
        </w:rPr>
        <w:t xml:space="preserve">surge</w:t>
      </w:r>
      <w:r>
        <w:rPr>
          <w:rStyle w:val="StyleUnderline"/>
          <w:u w:val="single"/>
          <w:highlight w:val="cyan"/>
        </w:rPr>
        <w:t xml:space="preserve"> in labour </w:t>
      </w:r>
      <w:r>
        <w:rPr>
          <w:rStyle w:val="Emphasis"/>
          <w:highlight w:val="cyan"/>
        </w:rPr>
        <w:t xml:space="preserve">costs</w:t>
      </w:r>
      <w:r>
        <w:rPr>
          <w:sz w:val="16"/>
          <w:szCs w:val="16"/>
        </w:rPr>
        <w:t xml:space="preserve">. For policymakers, it offers at least some hope that growth can remain firm without reigniting a full inflation spiral.</w:t>
      </w:r>
    </w:p>
    <w:p>
      <w:r>
        <w:t xml:space="preserve">&lt;&lt;&lt;SHRUNK FOR READABILITY&gt;&gt;&gt;</w:t>
      </w:r>
    </w:p>
    <w:p>
      <w:r>
        <w:rPr>
          <w:sz w:val="16"/>
          <w:szCs w:val="16"/>
        </w:rPr>
        <w:t xml:space="preserve">The labour market remains another source of resilience, even if it is no longer as clean a story as the unemployment rate alone suggests. At 4.2%, unemployment is still only modestly above the multi-decade lows reached in 2023. But BMO rightly notes that the recent improvement has come more from a shrinking labour force than from booming hiring, with the labour force contracting by 2.1 million people, an unusually large decline outside the pandemic period. That is the first warning light beneath the fireworks: fewer layoffs are good, but a shrinking workforce is not the same thing as a broad hiring renaissance.¶Inflation is the next potential relief valve. With oil prices largely back near pre-war levels, BMO sees PCE inflation as having likely peaked just above 4%. Should fuel costs remain contained, inflation could move back toward the Fed’s 2% target within a year. That would lessen the need for further tightening and keep the possibility of rate cuts alive for 2027. The catch, as always, is that energy is only one moving part. A fresh oil shock, tariff pass-through or renewed wage pressure could still keep the Fed’s hand closer to the trigger than markets would prefer.¶Household balance sheets offer another reason not to become too gloomy. Debt-service payments accounted for just over 11% of disposable income in the first quarter, more than a percentage point below the long-run average. Much of that benefit reflects homeowners locking in cheap mortgages during the low-rate years, but the burden on consumer credit is also lighter than normal. That gives households more room to absorb higher prices, slower hiring or a period of elevated interest rates than many previous cycles would have allowed.</w:t>
      </w:r>
    </w:p>
    <w:p>
      <w:r>
        <w:t xml:space="preserve">&lt;&lt;&lt;ARTICLE RESUMES&gt;&gt;&gt;</w:t>
      </w:r>
    </w:p>
    <w:p>
      <w:r>
        <w:rPr>
          <w:rStyle w:val="StyleUnderline"/>
          <w:u w:val="single"/>
        </w:rPr>
        <w:t xml:space="preserve">Finally, </w:t>
      </w:r>
      <w:r>
        <w:rPr>
          <w:rStyle w:val="StyleUnderline"/>
          <w:u w:val="single"/>
          <w:highlight w:val="cyan"/>
        </w:rPr>
        <w:t xml:space="preserve">equity </w:t>
      </w:r>
      <w:r>
        <w:rPr>
          <w:rStyle w:val="Emphasis"/>
          <w:highlight w:val="cyan"/>
        </w:rPr>
        <w:t xml:space="preserve">markets</w:t>
      </w:r>
      <w:r>
        <w:rPr>
          <w:rStyle w:val="StyleUnderline"/>
          <w:u w:val="single"/>
        </w:rPr>
        <w:t xml:space="preserve"> remain </w:t>
      </w:r>
      <w:r>
        <w:rPr>
          <w:rStyle w:val="StyleUnderline"/>
          <w:u w:val="single"/>
          <w:highlight w:val="cyan"/>
        </w:rPr>
        <w:t xml:space="preserve">at </w:t>
      </w:r>
      <w:r>
        <w:rPr>
          <w:rStyle w:val="Emphasis"/>
          <w:highlight w:val="cyan"/>
        </w:rPr>
        <w:t xml:space="preserve">record highs</w:t>
      </w:r>
      <w:r>
        <w:rPr>
          <w:rStyle w:val="StyleUnderline"/>
          <w:u w:val="single"/>
        </w:rPr>
        <w:t xml:space="preserve">. The </w:t>
      </w:r>
      <w:r>
        <w:rPr>
          <w:rStyle w:val="Emphasis"/>
        </w:rPr>
        <w:t xml:space="preserve">Dow</w:t>
      </w:r>
      <w:r>
        <w:rPr>
          <w:rStyle w:val="StyleUnderline"/>
          <w:u w:val="single"/>
        </w:rPr>
        <w:t xml:space="preserve"> has pushed to </w:t>
      </w:r>
      <w:r>
        <w:rPr>
          <w:rStyle w:val="Emphasis"/>
        </w:rPr>
        <w:t xml:space="preserve">fresh peaks</w:t>
      </w:r>
      <w:r>
        <w:rPr>
          <w:rStyle w:val="StyleUnderline"/>
          <w:u w:val="single"/>
        </w:rPr>
        <w:t xml:space="preserve">, supported by </w:t>
      </w:r>
      <w:r>
        <w:rPr>
          <w:rStyle w:val="Emphasis"/>
          <w:highlight w:val="cyan"/>
        </w:rPr>
        <w:t xml:space="preserve">strong</w:t>
      </w:r>
      <w:r>
        <w:rPr>
          <w:rStyle w:val="StyleUnderline"/>
          <w:u w:val="single"/>
          <w:highlight w:val="cyan"/>
        </w:rPr>
        <w:t xml:space="preserve"> earnings growth</w:t>
      </w:r>
      <w:r>
        <w:rPr>
          <w:rStyle w:val="StyleUnderline"/>
          <w:u w:val="single"/>
        </w:rPr>
        <w:t xml:space="preserve"> and the </w:t>
      </w:r>
      <w:r>
        <w:rPr>
          <w:rStyle w:val="StyleUnderline"/>
          <w:u w:val="single"/>
          <w:highlight w:val="cyan"/>
        </w:rPr>
        <w:t xml:space="preserve">prospect</w:t>
      </w:r>
      <w:r>
        <w:rPr>
          <w:rStyle w:val="StyleUnderline"/>
          <w:u w:val="single"/>
        </w:rPr>
        <w:t xml:space="preserve"> that </w:t>
      </w:r>
      <w:r>
        <w:rPr>
          <w:rStyle w:val="Emphasis"/>
        </w:rPr>
        <w:t xml:space="preserve">AI-driven</w:t>
      </w:r>
      <w:r>
        <w:rPr>
          <w:rStyle w:val="StyleUnderline"/>
          <w:u w:val="single"/>
        </w:rPr>
        <w:t xml:space="preserve"> </w:t>
      </w:r>
      <w:r>
        <w:rPr>
          <w:rStyle w:val="StyleUnderline"/>
          <w:u w:val="single"/>
          <w:highlight w:val="cyan"/>
        </w:rPr>
        <w:t xml:space="preserve">productivity gains</w:t>
      </w:r>
      <w:r>
        <w:rPr>
          <w:sz w:val="16"/>
          <w:szCs w:val="16"/>
        </w:rPr>
        <w:t xml:space="preserve"> eventually feed through into corporate margins and profits. Valuations are rich, and the enthusiasm around AI is clearly running ahead of certainty in some corners of the market. Still, the bulls are not relying on a purely imaginary story. Earnings have been strong, investment is real, and the productivity case is becoming harder to dismiss.</w:t>
      </w:r>
    </w:p>
    <w:p>
      <w:r>
        <w:rPr>
          <w:sz w:val="16"/>
          <w:szCs w:val="16"/>
        </w:rPr>
        <w:t xml:space="preserve">The broader point is that the </w:t>
      </w:r>
      <w:r>
        <w:rPr>
          <w:rStyle w:val="Emphasis"/>
        </w:rPr>
        <w:t xml:space="preserve">American </w:t>
      </w:r>
      <w:r>
        <w:rPr>
          <w:rStyle w:val="Emphasis"/>
          <w:highlight w:val="cyan"/>
        </w:rPr>
        <w:t xml:space="preserve">economy</w:t>
      </w:r>
      <w:r>
        <w:rPr>
          <w:rStyle w:val="StyleUnderline"/>
          <w:u w:val="single"/>
          <w:highlight w:val="cyan"/>
        </w:rPr>
        <w:t xml:space="preserve"> enters</w:t>
      </w:r>
      <w:r>
        <w:rPr>
          <w:rStyle w:val="StyleUnderline"/>
          <w:u w:val="single"/>
        </w:rPr>
        <w:t xml:space="preserve"> the </w:t>
      </w:r>
      <w:r>
        <w:rPr>
          <w:rStyle w:val="Emphasis"/>
          <w:highlight w:val="cyan"/>
        </w:rPr>
        <w:t xml:space="preserve">second</w:t>
      </w:r>
      <w:r>
        <w:rPr>
          <w:rStyle w:val="StyleUnderline"/>
          <w:u w:val="single"/>
          <w:highlight w:val="cyan"/>
        </w:rPr>
        <w:t xml:space="preserve"> half</w:t>
      </w:r>
      <w:r>
        <w:rPr>
          <w:rStyle w:val="StyleUnderline"/>
          <w:u w:val="single"/>
        </w:rPr>
        <w:t xml:space="preserve"> of </w:t>
      </w:r>
      <w:r>
        <w:rPr>
          <w:rStyle w:val="Emphasis"/>
        </w:rPr>
        <w:t xml:space="preserve">2026</w:t>
      </w:r>
      <w:r>
        <w:rPr>
          <w:rStyle w:val="StyleUnderline"/>
          <w:u w:val="single"/>
        </w:rPr>
        <w:t xml:space="preserve"> with </w:t>
      </w:r>
      <w:r>
        <w:rPr>
          <w:rStyle w:val="Emphasis"/>
        </w:rPr>
        <w:t xml:space="preserve">genuine momentum</w:t>
      </w:r>
      <w:r>
        <w:rPr>
          <w:rStyle w:val="StyleUnderline"/>
          <w:u w:val="single"/>
        </w:rPr>
        <w:t xml:space="preserve">: decent </w:t>
      </w:r>
      <w:r>
        <w:rPr>
          <w:rStyle w:val="StyleUnderline"/>
          <w:u w:val="single"/>
          <w:highlight w:val="cyan"/>
        </w:rPr>
        <w:t xml:space="preserve">growth</w:t>
      </w:r>
      <w:r>
        <w:rPr>
          <w:rStyle w:val="StyleUnderline"/>
          <w:u w:val="single"/>
        </w:rPr>
        <w:t xml:space="preserve">, </w:t>
      </w:r>
      <w:r>
        <w:rPr>
          <w:rStyle w:val="Emphasis"/>
        </w:rPr>
        <w:t xml:space="preserve">improving</w:t>
      </w:r>
      <w:r>
        <w:rPr>
          <w:rStyle w:val="StyleUnderline"/>
          <w:u w:val="single"/>
        </w:rPr>
        <w:t xml:space="preserve"> </w:t>
      </w:r>
      <w:r>
        <w:rPr>
          <w:rStyle w:val="StyleUnderline"/>
          <w:u w:val="single"/>
          <w:highlight w:val="cyan"/>
        </w:rPr>
        <w:t xml:space="preserve">productivity, manageable</w:t>
      </w:r>
      <w:r>
        <w:rPr>
          <w:rStyle w:val="StyleUnderline"/>
          <w:u w:val="single"/>
        </w:rPr>
        <w:t xml:space="preserve"> household </w:t>
      </w:r>
      <w:r>
        <w:rPr>
          <w:rStyle w:val="Emphasis"/>
          <w:highlight w:val="cyan"/>
        </w:rPr>
        <w:t xml:space="preserve">debt</w:t>
      </w:r>
      <w:r>
        <w:rPr>
          <w:rStyle w:val="StyleUnderline"/>
          <w:u w:val="single"/>
          <w:highlight w:val="cyan"/>
        </w:rPr>
        <w:t xml:space="preserve">, </w:t>
      </w:r>
      <w:r>
        <w:rPr>
          <w:rStyle w:val="Emphasis"/>
          <w:highlight w:val="cyan"/>
        </w:rPr>
        <w:t xml:space="preserve">limited</w:t>
      </w:r>
      <w:r>
        <w:rPr>
          <w:rStyle w:val="StyleUnderline"/>
          <w:u w:val="single"/>
          <w:highlight w:val="cyan"/>
        </w:rPr>
        <w:t xml:space="preserve"> layoffs</w:t>
      </w:r>
      <w:r>
        <w:rPr>
          <w:rStyle w:val="StyleUnderline"/>
          <w:u w:val="single"/>
        </w:rPr>
        <w:t xml:space="preserve"> and a </w:t>
      </w:r>
      <w:r>
        <w:rPr>
          <w:rStyle w:val="Emphasis"/>
        </w:rPr>
        <w:t xml:space="preserve">potentially </w:t>
      </w:r>
      <w:r>
        <w:rPr>
          <w:rStyle w:val="Emphasis"/>
          <w:highlight w:val="cyan"/>
        </w:rPr>
        <w:t xml:space="preserve">better</w:t>
      </w:r>
      <w:r>
        <w:rPr>
          <w:rStyle w:val="StyleUnderline"/>
          <w:u w:val="single"/>
          <w:highlight w:val="cyan"/>
        </w:rPr>
        <w:t xml:space="preserve"> inflation</w:t>
      </w:r>
      <w:r>
        <w:rPr>
          <w:sz w:val="16"/>
          <w:szCs w:val="16"/>
        </w:rPr>
        <w:t xml:space="preserve"> path. But the celebration is not without a shadow. A shrinking labour force, expensive equities and an economy increasingly reliant on an enormous AI capital-spending cycle mean the margin for error is narrowing.</w:t>
      </w:r>
    </w:p>
    <w:p>
      <w:r>
        <w:rPr>
          <w:sz w:val="16"/>
          <w:szCs w:val="16"/>
        </w:rPr>
        <w:t xml:space="preserve">For now, though, the economic fireworks are still going off. The question for markets is whether the sparks turn into a lasting productivity boom—or whether investors eventually discover that they have been paying peak prices for the view.</w:t>
      </w:r>
    </w:p>
    <w:p>
      <w:pPr>
        <w:pStyle w:val="Heading4"/>
      </w:pPr>
      <w:bookmarkStart w:id="94" w:name="pmd-heading-07bc0575-770f-4a0b-99ba-46ce741a10f3"/>
      <w:r>
        <w:t xml:space="preserve">Productvity is at an </w:t>
      </w:r>
      <w:r>
        <w:rPr>
          <w:u w:val="single"/>
        </w:rPr>
        <w:t xml:space="preserve">all time</w:t>
      </w:r>
      <w:r>
        <w:t xml:space="preserve"> high.</w:t>
      </w:r>
      <w:r>
        <w:rPr>
          <w:b w:val="0"/>
        </w:rPr>
        <w:t xml:space="preserve"> AI locked it in.</w:t>
      </w:r>
      <w:bookmarkEnd w:id="94"/>
    </w:p>
    <w:p>
      <w:r>
        <w:rPr>
          <w:rStyle w:val="Style13ptBold"/>
        </w:rPr>
        <w:t xml:space="preserve">Lascelles ’6-16 </w:t>
      </w:r>
      <w:r>
        <w:t xml:space="preserve">[Eric Lascelles and Josh Nye; 2026; Managing Director, Chief Economist and Head of Investment Strategy Research at RBC Global Asset Management; Senior Economist at RBC Global Asset Management; RBC Global Asset Management, “#MacroMemo - June 16 - July 6, 2026,” </w:t>
      </w:r>
      <w:hyperlink r:id="rId52" w:history="1">
        <w:r>
          <w:t xml:space="preserve">https://www.rbcgam.com/en/ca/article/macromemo-june-16-july-6-2026/detail</w:t>
        </w:r>
      </w:hyperlink>
      <w:r>
        <w:t xml:space="preserve"> Goober]</w:t>
      </w:r>
    </w:p>
    <w:p>
      <w:r>
        <w:rPr>
          <w:rStyle w:val="StyleUnderline"/>
          <w:u w:val="single"/>
        </w:rPr>
        <w:t xml:space="preserve">What’s </w:t>
      </w:r>
      <w:r>
        <w:rPr>
          <w:rStyle w:val="Emphasis"/>
        </w:rPr>
        <w:t xml:space="preserve">driving</w:t>
      </w:r>
      <w:r>
        <w:rPr>
          <w:rStyle w:val="StyleUnderline"/>
          <w:u w:val="single"/>
        </w:rPr>
        <w:t xml:space="preserve"> U.S. productivity growth?</w:t>
      </w:r>
    </w:p>
    <w:p>
      <w:r>
        <w:rPr>
          <w:rStyle w:val="StyleUnderline"/>
          <w:u w:val="single"/>
          <w:highlight w:val="cyan"/>
        </w:rPr>
        <w:t xml:space="preserve">U.S</w:t>
      </w:r>
      <w:r>
        <w:rPr>
          <w:rStyle w:val="StyleUnderline"/>
          <w:u w:val="single"/>
        </w:rPr>
        <w:t xml:space="preserve">. labour </w:t>
      </w:r>
      <w:r>
        <w:rPr>
          <w:rStyle w:val="StyleUnderline"/>
          <w:u w:val="single"/>
          <w:highlight w:val="cyan"/>
        </w:rPr>
        <w:t xml:space="preserve">productivity</w:t>
      </w:r>
      <w:r>
        <w:rPr>
          <w:rStyle w:val="StyleUnderline"/>
          <w:u w:val="single"/>
        </w:rPr>
        <w:t xml:space="preserve"> </w:t>
      </w:r>
      <w:r>
        <w:rPr>
          <w:rStyle w:val="Emphasis"/>
        </w:rPr>
        <w:t xml:space="preserve">growth </w:t>
      </w:r>
      <w:r>
        <w:rPr>
          <w:rStyle w:val="Emphasis"/>
          <w:highlight w:val="cyan"/>
        </w:rPr>
        <w:t xml:space="preserve">accelerated</w:t>
      </w:r>
      <w:r>
        <w:rPr>
          <w:rStyle w:val="StyleUnderline"/>
          <w:u w:val="single"/>
        </w:rPr>
        <w:t xml:space="preserve"> to nearly </w:t>
      </w:r>
      <w:r>
        <w:rPr>
          <w:rStyle w:val="Emphasis"/>
          <w:highlight w:val="cyan"/>
        </w:rPr>
        <w:t xml:space="preserve">3%</w:t>
      </w:r>
      <w:r>
        <w:rPr>
          <w:rStyle w:val="StyleUnderline"/>
          <w:u w:val="single"/>
        </w:rPr>
        <w:t xml:space="preserve"> year-over-year in the first quarter. This is the </w:t>
      </w:r>
      <w:r>
        <w:rPr>
          <w:rStyle w:val="StyleUnderline"/>
          <w:u w:val="single"/>
          <w:highlight w:val="cyan"/>
        </w:rPr>
        <w:t xml:space="preserve">fastest pace in </w:t>
      </w:r>
      <w:r>
        <w:rPr>
          <w:rStyle w:val="Emphasis"/>
          <w:sz w:val="36"/>
          <w:szCs w:val="36"/>
          <w:highlight w:val="cyan"/>
        </w:rPr>
        <w:t xml:space="preserve">two decades</w:t>
      </w:r>
      <w:r>
        <w:rPr>
          <w:sz w:val="16"/>
          <w:szCs w:val="16"/>
        </w:rPr>
        <w:t xml:space="preserve"> outside of post-recession rebounds and pandemic-era volatility. With </w:t>
      </w:r>
      <w:r>
        <w:rPr>
          <w:rStyle w:val="StyleUnderline"/>
          <w:u w:val="single"/>
        </w:rPr>
        <w:t xml:space="preserve">this </w:t>
      </w:r>
      <w:r>
        <w:rPr>
          <w:rStyle w:val="Emphasis"/>
        </w:rPr>
        <w:t xml:space="preserve">unexpected pickup</w:t>
      </w:r>
      <w:r>
        <w:rPr>
          <w:rStyle w:val="StyleUnderline"/>
          <w:u w:val="single"/>
        </w:rPr>
        <w:t xml:space="preserve">, the level of </w:t>
      </w:r>
      <w:r>
        <w:rPr>
          <w:rStyle w:val="Emphasis"/>
        </w:rPr>
        <w:t xml:space="preserve">labour productivity</w:t>
      </w:r>
      <w:r>
        <w:rPr>
          <w:rStyle w:val="StyleUnderline"/>
          <w:u w:val="single"/>
        </w:rPr>
        <w:t xml:space="preserve"> is now almost </w:t>
      </w:r>
      <w:r>
        <w:rPr>
          <w:rStyle w:val="Emphasis"/>
          <w:highlight w:val="cyan"/>
        </w:rPr>
        <w:t xml:space="preserve">2% higher</w:t>
      </w:r>
      <w:r>
        <w:rPr>
          <w:rStyle w:val="StyleUnderline"/>
          <w:u w:val="single"/>
          <w:highlight w:val="cyan"/>
        </w:rPr>
        <w:t xml:space="preserve"> than </w:t>
      </w:r>
      <w:r>
        <w:rPr>
          <w:rStyle w:val="Emphasis"/>
          <w:highlight w:val="cyan"/>
        </w:rPr>
        <w:t xml:space="preserve">expected</w:t>
      </w:r>
      <w:r>
        <w:rPr>
          <w:sz w:val="16"/>
          <w:szCs w:val="16"/>
        </w:rPr>
        <w:t xml:space="preserve"> at the start of the decade (see chart).</w:t>
      </w:r>
    </w:p>
    <w:p>
      <w:r>
        <w:rPr>
          <w:sz w:val="16"/>
          <w:szCs w:val="16"/>
        </w:rPr>
        <w:t xml:space="preserve">U.S. labour productivity growth has outperformed expectations</w:t>
      </w:r>
    </w:p>
    <w:p>
      <w:r>
        <w:rPr>
          <w:rStyle w:val="StyleUnderline"/>
          <w:u w:val="single"/>
        </w:rPr>
        <w:t xml:space="preserve">Line chart comparing U.S. labour productivity growth to forecasts </w:t>
      </w:r>
      <w:r>
        <w:rPr>
          <w:rStyle w:val="StyleUnderline"/>
          <w:u w:val="single"/>
          <w:highlight w:val="cyan"/>
        </w:rPr>
        <w:t xml:space="preserve">from the</w:t>
      </w:r>
      <w:r>
        <w:rPr>
          <w:rStyle w:val="StyleUnderline"/>
          <w:u w:val="single"/>
        </w:rPr>
        <w:t xml:space="preserve"> Congressional Budget Office (</w:t>
      </w:r>
      <w:r>
        <w:rPr>
          <w:rStyle w:val="Emphasis"/>
          <w:highlight w:val="cyan"/>
        </w:rPr>
        <w:t xml:space="preserve">CBO</w:t>
      </w:r>
      <w:r>
        <w:rPr>
          <w:rStyle w:val="StyleUnderline"/>
          <w:u w:val="single"/>
        </w:rPr>
        <w:t xml:space="preserve">) from 2019 to Q1 2026. Actual </w:t>
      </w:r>
      <w:r>
        <w:rPr>
          <w:rStyle w:val="StyleUnderline"/>
          <w:u w:val="single"/>
          <w:highlight w:val="cyan"/>
        </w:rPr>
        <w:t xml:space="preserve">productivity dipped during </w:t>
      </w:r>
      <w:r>
        <w:rPr>
          <w:rStyle w:val="Emphasis"/>
          <w:highlight w:val="cyan"/>
        </w:rPr>
        <w:t xml:space="preserve">pandemic</w:t>
      </w:r>
      <w:r>
        <w:rPr>
          <w:rStyle w:val="StyleUnderline"/>
          <w:u w:val="single"/>
        </w:rPr>
        <w:t xml:space="preserve"> distortions but then </w:t>
      </w:r>
      <w:r>
        <w:rPr>
          <w:rStyle w:val="Emphasis"/>
          <w:sz w:val="28"/>
          <w:szCs w:val="28"/>
          <w:highlight w:val="cyan"/>
        </w:rPr>
        <w:t xml:space="preserve">accelerated</w:t>
      </w:r>
      <w:r>
        <w:rPr>
          <w:rStyle w:val="StyleUnderline"/>
          <w:u w:val="single"/>
        </w:rPr>
        <w:t xml:space="preserve"> from 2023 </w:t>
      </w:r>
      <w:r>
        <w:rPr>
          <w:rStyle w:val="StyleUnderline"/>
          <w:u w:val="single"/>
          <w:highlight w:val="cyan"/>
        </w:rPr>
        <w:t xml:space="preserve">onwards</w:t>
      </w:r>
      <w:r>
        <w:rPr>
          <w:rStyle w:val="StyleUnderline"/>
          <w:u w:val="single"/>
        </w:rPr>
        <w:t xml:space="preserve">. By Q1 2026, </w:t>
      </w:r>
      <w:r>
        <w:rPr>
          <w:rStyle w:val="Emphasis"/>
        </w:rPr>
        <w:t xml:space="preserve">actual productivity</w:t>
      </w:r>
      <w:r>
        <w:rPr>
          <w:rStyle w:val="StyleUnderline"/>
          <w:u w:val="single"/>
        </w:rPr>
        <w:t xml:space="preserve"> was almost </w:t>
      </w:r>
      <w:r>
        <w:rPr>
          <w:rStyle w:val="Emphasis"/>
        </w:rPr>
        <w:t xml:space="preserve">2% higher</w:t>
      </w:r>
      <w:r>
        <w:rPr>
          <w:rStyle w:val="StyleUnderline"/>
          <w:u w:val="single"/>
        </w:rPr>
        <w:t xml:space="preserve"> than the CBO </w:t>
      </w:r>
      <w:r>
        <w:rPr>
          <w:rStyle w:val="Emphasis"/>
        </w:rPr>
        <w:t xml:space="preserve">forecast</w:t>
      </w:r>
      <w:r>
        <w:rPr>
          <w:rStyle w:val="StyleUnderline"/>
          <w:u w:val="single"/>
        </w:rPr>
        <w:t xml:space="preserve">.</w:t>
      </w:r>
    </w:p>
    <w:p>
      <w:r>
        <w:rPr>
          <w:sz w:val="16"/>
          <w:szCs w:val="16"/>
        </w:rPr>
        <w:t xml:space="preserve">As at 06/02</w:t>
      </w:r>
      <w:r>
        <w:t xml:space="preserve">/2026. Congressional Budget Office (CBO) forecast is re-indexed to Q4 2019 actual. Sources: CBO, U.S. Bureau of Labor Statistics (BLS), RBC GAM</w:t>
      </w:r>
    </w:p>
    <w:p>
      <w:r>
        <w:t xml:space="preserve">&lt;&lt;&lt;SHRUNK FOR READING&gt;&gt;&gt;</w:t>
      </w:r>
    </w:p>
    <w:p>
      <w:r>
        <w:rPr>
          <w:sz w:val="16"/>
          <w:szCs w:val="16"/>
        </w:rPr>
        <w:t xml:space="preserve">Productivity data can be volatile and revision-prone, but researchers at the San Francisco Fed, using a regime-switching model, suggest it’s more likely than not that the U.S. has shifted into a high labour productivity growth regime. The last such regime lasted from the mid-1990s to the early-2000s – coinciding with the computer and internet tech boom – with productivity growth averaging 3% annually over that period.</w:t>
      </w:r>
      <w:r>
        <w:rPr>
          <w:sz w:val="12"/>
          <w:szCs w:val="12"/>
        </w:rPr>
        <w:t xml:space="preserve">¶</w:t>
      </w:r>
      <w:r>
        <w:rPr>
          <w:sz w:val="16"/>
          <w:szCs w:val="16"/>
        </w:rPr>
        <w:t xml:space="preserve">What’s driving this regime shift? It’s tempting to attribute the entirety of the pickup to AI, which we think will make a meaningful contribution to productivity growth over the next decade. One can neatly point out that the U.S.’s unexpectedly strong productivity gains (relative to the CBO’s forecast and pre-pandemic trends) began right around the time ChatGPT burst onto the scene in late-2022.</w:t>
      </w:r>
      <w:r>
        <w:rPr>
          <w:sz w:val="12"/>
          <w:szCs w:val="12"/>
        </w:rPr>
        <w:t xml:space="preserve">¶</w:t>
      </w:r>
      <w:r>
        <w:rPr>
          <w:sz w:val="16"/>
          <w:szCs w:val="16"/>
        </w:rPr>
        <w:t xml:space="preserve">But general-purpose technologies like AI don’t always deliver productivity gains right away. In 1987, economist Robert Solow famously quipped that “you can see the computer age everywhere but in the productivity statistics.” Indeed, it wasn’t until the second half of the 1990s that productivity clearly accelerated.</w:t>
      </w:r>
      <w:r>
        <w:rPr>
          <w:sz w:val="12"/>
          <w:szCs w:val="12"/>
        </w:rPr>
        <w:t xml:space="preserve">¶</w:t>
      </w:r>
      <w:r>
        <w:rPr>
          <w:sz w:val="16"/>
          <w:szCs w:val="16"/>
        </w:rPr>
        <w:t xml:space="preserve">In fact, productivity can initially decline in a “J-curve” effect as companies undertake intangible investment like reorganizing their processes and retraining workers to take advantage of a new technology. But given the unusually rapid adoption of generative AI relative to past technologies, we might already be shifting from that investment phase to the harvesting phase in which AI begins to boost productivity.</w:t>
      </w:r>
    </w:p>
    <w:p>
      <w:r>
        <w:t xml:space="preserve">&lt;&lt;&lt;RESUMES&gt;&gt;&gt;</w:t>
      </w:r>
    </w:p>
    <w:p>
      <w:r>
        <w:rPr>
          <w:sz w:val="16"/>
          <w:szCs w:val="16"/>
        </w:rPr>
        <w:t xml:space="preserve">There is no shortage of micro studies finding task or role-specific productivity gains from AI. Goldman Sachs notes a median 20% productivity gain from </w:t>
      </w:r>
      <w:r>
        <w:rPr>
          <w:rStyle w:val="StyleUnderline"/>
          <w:u w:val="single"/>
          <w:highlight w:val="cyan"/>
        </w:rPr>
        <w:t xml:space="preserve">AI </w:t>
      </w:r>
      <w:r>
        <w:rPr>
          <w:rStyle w:val="Emphasis"/>
          <w:highlight w:val="cyan"/>
        </w:rPr>
        <w:t xml:space="preserve">adoption</w:t>
      </w:r>
      <w:r>
        <w:rPr>
          <w:rStyle w:val="StyleUnderline"/>
          <w:u w:val="single"/>
        </w:rPr>
        <w:t xml:space="preserve"> across 28 academic studies. Anecdotes from </w:t>
      </w:r>
      <w:r>
        <w:rPr>
          <w:rStyle w:val="Emphasis"/>
        </w:rPr>
        <w:t xml:space="preserve">two dozen</w:t>
      </w:r>
      <w:r>
        <w:rPr>
          <w:rStyle w:val="StyleUnderline"/>
          <w:u w:val="single"/>
        </w:rPr>
        <w:t xml:space="preserve"> companies suggest an even </w:t>
      </w:r>
      <w:r>
        <w:rPr>
          <w:rStyle w:val="Emphasis"/>
        </w:rPr>
        <w:t xml:space="preserve">stronger </w:t>
      </w:r>
      <w:r>
        <w:rPr>
          <w:rStyle w:val="Emphasis"/>
          <w:highlight w:val="cyan"/>
        </w:rPr>
        <w:t xml:space="preserve">30%</w:t>
      </w:r>
      <w:r>
        <w:rPr>
          <w:rStyle w:val="StyleUnderline"/>
          <w:u w:val="single"/>
        </w:rPr>
        <w:t xml:space="preserve"> median </w:t>
      </w:r>
      <w:r>
        <w:rPr>
          <w:rStyle w:val="StyleUnderline"/>
          <w:u w:val="single"/>
          <w:highlight w:val="cyan"/>
        </w:rPr>
        <w:t xml:space="preserve">productivity </w:t>
      </w:r>
      <w:r>
        <w:rPr>
          <w:rStyle w:val="Emphasis"/>
          <w:highlight w:val="cyan"/>
        </w:rPr>
        <w:t xml:space="preserve">boost</w:t>
      </w:r>
      <w:r>
        <w:t xml:space="preserve">. </w:t>
      </w:r>
      <w:r>
        <w:rPr>
          <w:sz w:val="16"/>
          <w:szCs w:val="16"/>
        </w:rPr>
        <w:t xml:space="preserve">But at the macro level, there isn’t yet conclusive evidence that AI is driving productivity growth.</w:t>
      </w:r>
    </w:p>
    <w:p>
      <w:r>
        <w:rPr>
          <w:rStyle w:val="StyleUnderline"/>
          <w:u w:val="single"/>
        </w:rPr>
        <w:t xml:space="preserve">Perhaps the strongest </w:t>
      </w:r>
      <w:r>
        <w:rPr>
          <w:rStyle w:val="Emphasis"/>
        </w:rPr>
        <w:t xml:space="preserve">tentative support</w:t>
      </w:r>
      <w:r>
        <w:rPr>
          <w:rStyle w:val="StyleUnderline"/>
          <w:u w:val="single"/>
        </w:rPr>
        <w:t xml:space="preserve"> comes from a study by the </w:t>
      </w:r>
      <w:r>
        <w:rPr>
          <w:rStyle w:val="Emphasis"/>
          <w:highlight w:val="cyan"/>
        </w:rPr>
        <w:t xml:space="preserve">Fed</w:t>
      </w:r>
      <w:r>
        <w:rPr>
          <w:rStyle w:val="StyleUnderline"/>
          <w:u w:val="single"/>
        </w:rPr>
        <w:t xml:space="preserve">eral Reserve Bank of St. Louis late last year that </w:t>
      </w:r>
      <w:r>
        <w:rPr>
          <w:rStyle w:val="Emphasis"/>
          <w:highlight w:val="cyan"/>
        </w:rPr>
        <w:t xml:space="preserve">suggested</w:t>
      </w:r>
      <w:r>
        <w:rPr>
          <w:rStyle w:val="StyleUnderline"/>
          <w:u w:val="single"/>
        </w:rPr>
        <w:t xml:space="preserve"> generative </w:t>
      </w:r>
      <w:r>
        <w:rPr>
          <w:rStyle w:val="StyleUnderline"/>
          <w:u w:val="single"/>
          <w:highlight w:val="cyan"/>
        </w:rPr>
        <w:t xml:space="preserve">AI</w:t>
      </w:r>
      <w:r>
        <w:rPr>
          <w:rStyle w:val="StyleUnderline"/>
          <w:u w:val="single"/>
        </w:rPr>
        <w:t xml:space="preserve"> might have </w:t>
      </w:r>
      <w:r>
        <w:rPr>
          <w:rStyle w:val="StyleUnderline"/>
          <w:u w:val="single"/>
          <w:highlight w:val="cyan"/>
        </w:rPr>
        <w:t xml:space="preserve">increased</w:t>
      </w:r>
      <w:r>
        <w:rPr>
          <w:rStyle w:val="StyleUnderline"/>
          <w:u w:val="single"/>
        </w:rPr>
        <w:t xml:space="preserve"> U.S. </w:t>
      </w:r>
      <w:r>
        <w:rPr>
          <w:rStyle w:val="Emphasis"/>
        </w:rPr>
        <w:t xml:space="preserve">labour </w:t>
      </w:r>
      <w:r>
        <w:rPr>
          <w:rStyle w:val="Emphasis"/>
          <w:highlight w:val="cyan"/>
        </w:rPr>
        <w:t xml:space="preserve">productivity</w:t>
      </w:r>
      <w:r>
        <w:rPr>
          <w:sz w:val="16"/>
          <w:szCs w:val="16"/>
        </w:rPr>
        <w:t xml:space="preserve"> by 1.3% since ChatGPT was introduced. This would account for about two thirds of excess productivity growth (relative to pre-pandemic trends) observed over that period. But that paper relied on self-reported time savings from AI adoption, which a separate study suggests might overstate actual productivity gains (respondents think AI save them more time than it actually does).</w:t>
      </w:r>
    </w:p>
    <w:p>
      <w:r>
        <w:rPr>
          <w:sz w:val="16"/>
          <w:szCs w:val="16"/>
        </w:rPr>
        <w:t xml:space="preserve">While definitive evidence is lacking, there seems to be growing recognition among economists that AI is playing a role in productivity growth. As the chart below shows, industries with higher AI adoption are generally seeing stronger productivity growth relative to pre-pandemic trends. On average, a 10% increase in AI adoption is associated with a 1% pickup in productivity growth.</w:t>
      </w:r>
    </w:p>
    <w:p>
      <w:r>
        <w:rPr>
          <w:sz w:val="16"/>
          <w:szCs w:val="16"/>
        </w:rPr>
        <w:t xml:space="preserve">This positive correlation has only emerged recently. </w:t>
      </w:r>
      <w:r>
        <w:rPr>
          <w:rStyle w:val="StyleUnderline"/>
          <w:u w:val="single"/>
        </w:rPr>
        <w:t xml:space="preserve">Similarly, analysis by Morgan Stanley found the top quartile of most </w:t>
      </w:r>
      <w:r>
        <w:rPr>
          <w:rStyle w:val="StyleUnderline"/>
          <w:u w:val="single"/>
          <w:highlight w:val="cyan"/>
        </w:rPr>
        <w:t xml:space="preserve">AI-exposed </w:t>
      </w:r>
      <w:r>
        <w:rPr>
          <w:rStyle w:val="Emphasis"/>
          <w:highlight w:val="cyan"/>
        </w:rPr>
        <w:t xml:space="preserve">industries</w:t>
      </w:r>
      <w:r>
        <w:rPr>
          <w:rStyle w:val="StyleUnderline"/>
          <w:u w:val="single"/>
          <w:highlight w:val="cyan"/>
        </w:rPr>
        <w:t xml:space="preserve"> accounted for </w:t>
      </w:r>
      <w:r>
        <w:rPr>
          <w:rStyle w:val="Emphasis"/>
          <w:sz w:val="28"/>
          <w:szCs w:val="28"/>
          <w:highlight w:val="cyan"/>
        </w:rPr>
        <w:t xml:space="preserve">70%</w:t>
      </w:r>
      <w:r>
        <w:rPr>
          <w:rStyle w:val="StyleUnderline"/>
          <w:u w:val="single"/>
          <w:highlight w:val="cyan"/>
        </w:rPr>
        <w:t xml:space="preserve"> of </w:t>
      </w:r>
      <w:r>
        <w:rPr>
          <w:rStyle w:val="Emphasis"/>
          <w:highlight w:val="cyan"/>
        </w:rPr>
        <w:t xml:space="preserve">productivity</w:t>
      </w:r>
      <w:r>
        <w:rPr>
          <w:rStyle w:val="StyleUnderline"/>
          <w:u w:val="single"/>
          <w:highlight w:val="cyan"/>
        </w:rPr>
        <w:t xml:space="preserve"> growth</w:t>
      </w:r>
      <w:r>
        <w:rPr>
          <w:rStyle w:val="StyleUnderline"/>
          <w:u w:val="single"/>
        </w:rPr>
        <w:t xml:space="preserve"> </w:t>
      </w:r>
      <w:r>
        <w:rPr>
          <w:rStyle w:val="Emphasis"/>
        </w:rPr>
        <w:t xml:space="preserve">last year</w:t>
      </w:r>
      <w:r>
        <w:rPr>
          <w:rStyle w:val="StyleUnderline"/>
          <w:u w:val="single"/>
        </w:rPr>
        <w:t xml:space="preserve">, </w:t>
      </w:r>
      <w:r>
        <w:rPr>
          <w:rStyle w:val="StyleUnderline"/>
          <w:u w:val="single"/>
          <w:highlight w:val="cyan"/>
        </w:rPr>
        <w:t xml:space="preserve">up from</w:t>
      </w:r>
      <w:r>
        <w:rPr>
          <w:rStyle w:val="StyleUnderline"/>
          <w:u w:val="single"/>
        </w:rPr>
        <w:t xml:space="preserve"> around </w:t>
      </w:r>
      <w:r>
        <w:rPr>
          <w:rStyle w:val="Emphasis"/>
          <w:highlight w:val="cyan"/>
        </w:rPr>
        <w:t xml:space="preserve">40%</w:t>
      </w:r>
      <w:r>
        <w:rPr>
          <w:rStyle w:val="StyleUnderline"/>
          <w:u w:val="single"/>
          <w:highlight w:val="cyan"/>
        </w:rPr>
        <w:t xml:space="preserve"> in 2024</w:t>
      </w:r>
      <w:r>
        <w:rPr>
          <w:rStyle w:val="StyleUnderline"/>
          <w:u w:val="single"/>
        </w:rPr>
        <w:t xml:space="preserve">.</w:t>
      </w:r>
    </w:p>
    <w:p/>
    <w:p/>
    <w:p/>
    <w:p>
      <w:pPr>
        <w:pStyle w:val="Heading4"/>
      </w:pPr>
      <w:bookmarkStart w:id="95" w:name="pmd-heading-672ed83f-e501-4c0b-b733-9026f4bb80f9"/>
      <w:r>
        <w:t xml:space="preserve">U.S. productivity is high with increases in labor productivity and higher efficiency</w:t>
      </w:r>
      <w:bookmarkEnd w:id="95"/>
    </w:p>
    <w:p>
      <w:r>
        <w:rPr>
          <w:b/>
        </w:rPr>
        <w:t xml:space="preserve">LPL Financial</w:t>
      </w:r>
      <w:r>
        <w:t xml:space="preserve">, 20</w:t>
      </w:r>
      <w:r>
        <w:rPr>
          <w:b/>
        </w:rPr>
        <w:t xml:space="preserve">26</w:t>
      </w:r>
      <w:r>
        <w:t xml:space="preserve">, (LPL Financial, a leading wealth management firm for independent advisors across the U.S., offering technology &amp; resources, “The Productivity Advantage: Powering Economic Growth in 2026” </w:t>
      </w:r>
      <w:r>
        <w:rPr>
          <w:i/>
          <w:iCs/>
        </w:rPr>
        <w:t xml:space="preserve">LPL Financial</w:t>
      </w:r>
      <w:r>
        <w:t xml:space="preserve">, January 26, 2026, https://www.lplmycfo.com/blog/the-productivity-advantage-powering-economic-growth-in-2026)</w:t>
      </w:r>
    </w:p>
    <w:p>
      <w:r>
        <w:rPr>
          <w:sz w:val="12"/>
          <w:szCs w:val="12"/>
        </w:rPr>
        <w:t xml:space="preserve">Productivity growth is the key mechanism that allows the U.S. economy to expand above its long</w:t>
      </w:r>
      <w:r>
        <w:rPr>
          <w:rFonts w:ascii="Cambria Math" w:hAnsi="Cambria Math" w:cs="Cambria Math"/>
          <w:sz w:val="12"/>
          <w:szCs w:val="12"/>
        </w:rPr>
        <w:noBreakHyphen/>
      </w:r>
      <w:r>
        <w:rPr>
          <w:sz w:val="12"/>
          <w:szCs w:val="12"/>
        </w:rPr>
        <w:t xml:space="preserve">run trend without reigniting inflation. </w:t>
      </w:r>
      <w:r>
        <w:rPr>
          <w:rStyle w:val="StyleUnderline"/>
          <w:u w:val="single"/>
          <w:highlight w:val="yellow"/>
        </w:rPr>
        <w:t xml:space="preserve">Recent data show U.S.</w:t>
      </w:r>
      <w:r>
        <w:rPr>
          <w:rStyle w:val="StyleUnderline"/>
          <w:u w:val="single"/>
        </w:rPr>
        <w:t xml:space="preserve"> nonfarm </w:t>
      </w:r>
      <w:r>
        <w:rPr>
          <w:rStyle w:val="StyleUnderline"/>
          <w:u w:val="single"/>
          <w:highlight w:val="yellow"/>
        </w:rPr>
        <w:t xml:space="preserve">business </w:t>
      </w:r>
      <w:r>
        <w:rPr>
          <w:rStyle w:val="Emphasis"/>
          <w:highlight w:val="yellow"/>
        </w:rPr>
        <w:t xml:space="preserve">productivity rising 4.9%</w:t>
      </w:r>
      <w:r>
        <w:rPr>
          <w:rStyle w:val="StyleUnderline"/>
          <w:u w:val="single"/>
          <w:highlight w:val="yellow"/>
        </w:rPr>
        <w:t xml:space="preserve"> in Q3 2025</w:t>
      </w:r>
      <w:r>
        <w:rPr>
          <w:rStyle w:val="StyleUnderline"/>
          <w:u w:val="single"/>
        </w:rPr>
        <w:t xml:space="preserve">, a surge strong enough to counter inflationary pressures even amid solid economic growth. </w:t>
      </w:r>
      <w:r>
        <w:rPr>
          <w:sz w:val="12"/>
          <w:szCs w:val="12"/>
        </w:rPr>
        <w:t xml:space="preserve">Beyond containing inflation, faster productivity growth also helps offset structural headwinds from slowing population growth, a shrinking labor force, and an expanding retiree cohort.</w:t>
      </w:r>
      <w:r>
        <w:rPr>
          <w:rStyle w:val="StyleUnderline"/>
          <w:u w:val="single"/>
        </w:rPr>
        <w:t xml:space="preserve"> Technological innovation is poised to provide the backbone for this productivity boost.</w:t>
      </w:r>
      <w:r>
        <w:rPr>
          <w:sz w:val="12"/>
          <w:szCs w:val="12"/>
        </w:rPr>
        <w:t xml:space="preserve"> </w:t>
      </w:r>
      <w:r>
        <w:rPr>
          <w:rStyle w:val="StyleUnderline"/>
          <w:u w:val="single"/>
        </w:rPr>
        <w:t xml:space="preserve">The U.S. remains among the world’s productivity leaders</w:t>
      </w:r>
      <w:r>
        <w:rPr>
          <w:sz w:val="12"/>
          <w:szCs w:val="12"/>
        </w:rPr>
        <w:t xml:space="preserve"> — it ranks near the top of major advanced economies, placing it ahead of Germany, France, the U.K., Japan, and Canada.</w:t>
      </w:r>
    </w:p>
    <w:p>
      <w:r>
        <w:rPr>
          <w:rStyle w:val="StyleUnderline"/>
          <w:u w:val="single"/>
        </w:rPr>
        <w:t xml:space="preserve">U.S. productivity growth surged to 4.9% in Q3 2025</w:t>
      </w:r>
      <w:r>
        <w:rPr>
          <w:sz w:val="12"/>
          <w:szCs w:val="12"/>
        </w:rPr>
        <w:t xml:space="preserve">, largely because output grew far faster than hours worked. According to the Bureau of Labor Statistics, real value</w:t>
      </w:r>
      <w:r>
        <w:rPr>
          <w:rFonts w:ascii="Cambria Math" w:hAnsi="Cambria Math" w:cs="Cambria Math"/>
          <w:sz w:val="12"/>
          <w:szCs w:val="12"/>
        </w:rPr>
        <w:noBreakHyphen/>
      </w:r>
      <w:r>
        <w:rPr>
          <w:sz w:val="12"/>
          <w:szCs w:val="12"/>
        </w:rPr>
        <w:t xml:space="preserve">added output increased 5.4%, while hours worked rose only 0.5%, meaning </w:t>
      </w:r>
      <w:r>
        <w:rPr>
          <w:rStyle w:val="StyleUnderline"/>
          <w:u w:val="single"/>
          <w:highlight w:val="yellow"/>
        </w:rPr>
        <w:t xml:space="preserve">companies</w:t>
      </w:r>
      <w:r>
        <w:rPr>
          <w:rStyle w:val="StyleUnderline"/>
          <w:u w:val="single"/>
        </w:rPr>
        <w:t xml:space="preserve"> </w:t>
      </w:r>
      <w:r>
        <w:rPr>
          <w:rStyle w:val="StyleUnderline"/>
          <w:u w:val="single"/>
          <w:highlight w:val="yellow"/>
        </w:rPr>
        <w:t xml:space="preserve">produced</w:t>
      </w:r>
      <w:r>
        <w:rPr>
          <w:rStyle w:val="StyleUnderline"/>
          <w:u w:val="single"/>
        </w:rPr>
        <w:t xml:space="preserve"> significantly </w:t>
      </w:r>
      <w:r>
        <w:rPr>
          <w:rStyle w:val="Emphasis"/>
          <w:highlight w:val="yellow"/>
        </w:rPr>
        <w:t xml:space="preserve">more</w:t>
      </w:r>
      <w:r>
        <w:rPr>
          <w:rStyle w:val="StyleUnderline"/>
          <w:u w:val="single"/>
          <w:highlight w:val="yellow"/>
        </w:rPr>
        <w:t xml:space="preserve"> without</w:t>
      </w:r>
      <w:r>
        <w:rPr>
          <w:rStyle w:val="StyleUnderline"/>
          <w:u w:val="single"/>
        </w:rPr>
        <w:t xml:space="preserve"> </w:t>
      </w:r>
      <w:r>
        <w:rPr>
          <w:rStyle w:val="StyleUnderline"/>
          <w:u w:val="single"/>
          <w:highlight w:val="yellow"/>
        </w:rPr>
        <w:t xml:space="preserve">a</w:t>
      </w:r>
      <w:r>
        <w:rPr>
          <w:rStyle w:val="StyleUnderline"/>
          <w:u w:val="single"/>
        </w:rPr>
        <w:t xml:space="preserve"> </w:t>
      </w:r>
      <w:r>
        <w:rPr>
          <w:rStyle w:val="StyleUnderline"/>
          <w:u w:val="single"/>
          <w:highlight w:val="yellow"/>
        </w:rPr>
        <w:t xml:space="preserve">comparable increase in </w:t>
      </w:r>
      <w:r>
        <w:rPr>
          <w:rStyle w:val="Emphasis"/>
          <w:highlight w:val="yellow"/>
        </w:rPr>
        <w:t xml:space="preserve">labor input</w:t>
      </w:r>
      <w:r>
        <w:rPr>
          <w:rStyle w:val="StyleUnderline"/>
          <w:u w:val="single"/>
        </w:rPr>
        <w:t xml:space="preserve">.</w:t>
      </w:r>
      <w:r>
        <w:rPr>
          <w:sz w:val="12"/>
          <w:szCs w:val="12"/>
        </w:rPr>
        <w:t xml:space="preserve"> </w:t>
      </w:r>
      <w:r>
        <w:rPr>
          <w:rStyle w:val="StyleUnderline"/>
          <w:u w:val="single"/>
          <w:highlight w:val="yellow"/>
        </w:rPr>
        <w:t xml:space="preserve">This dynamic</w:t>
      </w:r>
      <w:r>
        <w:rPr>
          <w:sz w:val="12"/>
          <w:szCs w:val="12"/>
        </w:rPr>
        <w:t xml:space="preserve"> — strong output gains paired with minimal hiring — </w:t>
      </w:r>
      <w:r>
        <w:rPr>
          <w:rStyle w:val="StyleUnderline"/>
          <w:u w:val="single"/>
          <w:highlight w:val="yellow"/>
        </w:rPr>
        <w:t xml:space="preserve">reflects</w:t>
      </w:r>
      <w:r>
        <w:rPr>
          <w:sz w:val="12"/>
          <w:szCs w:val="12"/>
        </w:rPr>
        <w:t xml:space="preserve"> firms’ continued adoption of more </w:t>
      </w:r>
      <w:r>
        <w:rPr>
          <w:rStyle w:val="StyleUnderline"/>
          <w:u w:val="single"/>
        </w:rPr>
        <w:t xml:space="preserve">efficient processes</w:t>
      </w:r>
      <w:r>
        <w:rPr>
          <w:sz w:val="12"/>
          <w:szCs w:val="12"/>
        </w:rPr>
        <w:t xml:space="preserve">, including automation, data</w:t>
      </w:r>
      <w:r>
        <w:rPr>
          <w:rFonts w:ascii="Cambria Math" w:hAnsi="Cambria Math" w:cs="Cambria Math"/>
          <w:sz w:val="12"/>
          <w:szCs w:val="12"/>
        </w:rPr>
        <w:noBreakHyphen/>
      </w:r>
      <w:r>
        <w:rPr>
          <w:sz w:val="12"/>
          <w:szCs w:val="12"/>
        </w:rPr>
        <w:t xml:space="preserve">driven decision tools, and other technologies that raise output per hour. Later in this piece, we show that many industries have further to go to increase artificial intelligence (AI) adoption rates.</w:t>
      </w:r>
    </w:p>
    <w:p>
      <w:r>
        <w:rPr>
          <w:sz w:val="12"/>
          <w:szCs w:val="12"/>
        </w:rPr>
        <w:t xml:space="preserve">The productivity pop also suggests that </w:t>
      </w:r>
      <w:r>
        <w:rPr>
          <w:rStyle w:val="StyleUnderline"/>
          <w:u w:val="single"/>
        </w:rPr>
        <w:t xml:space="preserve">businesses facing higher labor costs in prior quarters have intensified efforts to improve </w:t>
      </w:r>
      <w:r>
        <w:rPr>
          <w:rStyle w:val="Emphasis"/>
          <w:highlight w:val="yellow"/>
        </w:rPr>
        <w:t xml:space="preserve">efficiency</w:t>
      </w:r>
      <w:r>
        <w:rPr>
          <w:rStyle w:val="StyleUnderline"/>
          <w:u w:val="single"/>
        </w:rPr>
        <w:t xml:space="preserve">, </w:t>
      </w:r>
      <w:r>
        <w:rPr>
          <w:rStyle w:val="StyleUnderline"/>
          <w:u w:val="single"/>
          <w:highlight w:val="yellow"/>
        </w:rPr>
        <w:t xml:space="preserve">leading to </w:t>
      </w:r>
      <w:r>
        <w:rPr>
          <w:rStyle w:val="Emphasis"/>
          <w:highlight w:val="yellow"/>
        </w:rPr>
        <w:t xml:space="preserve">lower unit labor costs (–1.9%)</w:t>
      </w:r>
      <w:r>
        <w:rPr>
          <w:rStyle w:val="Emphasis"/>
        </w:rPr>
        <w:t xml:space="preserve"> </w:t>
      </w:r>
      <w:r>
        <w:rPr>
          <w:rStyle w:val="StyleUnderline"/>
          <w:u w:val="single"/>
        </w:rPr>
        <w:t xml:space="preserve">in Q3.</w:t>
      </w:r>
      <w:r>
        <w:rPr>
          <w:sz w:val="12"/>
          <w:szCs w:val="12"/>
        </w:rPr>
        <w:t xml:space="preserve"> Together, these factors explain why productivity jumped so sharply: firms were able to meet demand while relying on smarter production methods rather than expanding payrolls. In part, we </w:t>
      </w:r>
      <w:r>
        <w:rPr>
          <w:rStyle w:val="StyleUnderline"/>
          <w:u w:val="single"/>
        </w:rPr>
        <w:t xml:space="preserve">expect </w:t>
      </w:r>
      <w:r>
        <w:rPr>
          <w:rStyle w:val="StyleUnderline"/>
          <w:u w:val="single"/>
          <w:highlight w:val="yellow"/>
        </w:rPr>
        <w:t xml:space="preserve">growth in 2026 will remain </w:t>
      </w:r>
      <w:r>
        <w:rPr>
          <w:rStyle w:val="Emphasis"/>
          <w:highlight w:val="yellow"/>
        </w:rPr>
        <w:t xml:space="preserve">above trend</w:t>
      </w:r>
      <w:r>
        <w:rPr>
          <w:rStyle w:val="StyleUnderline"/>
          <w:u w:val="single"/>
        </w:rPr>
        <w:t xml:space="preserve">, </w:t>
      </w:r>
      <w:r>
        <w:rPr>
          <w:rStyle w:val="StyleUnderline"/>
          <w:u w:val="single"/>
          <w:highlight w:val="yellow"/>
        </w:rPr>
        <w:t xml:space="preserve">expected to reach </w:t>
      </w:r>
      <w:r>
        <w:rPr>
          <w:rStyle w:val="Emphasis"/>
          <w:highlight w:val="yellow"/>
        </w:rPr>
        <w:t xml:space="preserve">2.5%</w:t>
      </w:r>
      <w:r>
        <w:rPr>
          <w:rStyle w:val="StyleUnderline"/>
          <w:u w:val="single"/>
        </w:rPr>
        <w:t xml:space="preserve"> year over year based on data currently on hand, with most of the growth front-loaded in the first two quarters.</w:t>
      </w:r>
    </w:p>
    <w:p>
      <w:r>
        <w:rPr>
          <w:sz w:val="12"/>
          <w:szCs w:val="12"/>
        </w:rPr>
        <w:t xml:space="preserve">A big risk to growth in 2026 are the warning signs from the job market. Despite a consensus view that we have a labor supply problem, our view is that we instead have a labor demand problem. Job growth is weakening (demand side) and unemployment remains low (supply side). If labor supply was short, firms would have many more job openings, and push compensation higher, but that is currently not the case. Perhaps it’s a combination of both, but either way, job growth is expected to deteriorate further. Average monthly gains in 2026 will likely hover around 40,000 per month. With our forecasts for lower labor demand and an increase in unemployment this year, we expect productivity gains will offset these fundamental weaknesses.</w:t>
      </w:r>
    </w:p>
    <w:p>
      <w:r>
        <w:rPr>
          <w:sz w:val="12"/>
          <w:szCs w:val="12"/>
        </w:rPr>
        <w:t xml:space="preserve">As we search for opportunities, we first need to understand the underlying dynamics of the current economy, and here is something worth highlighting. </w:t>
      </w:r>
      <w:r>
        <w:rPr>
          <w:rStyle w:val="StyleUnderline"/>
          <w:u w:val="single"/>
          <w:highlight w:val="yellow"/>
        </w:rPr>
        <w:t xml:space="preserve">Robust</w:t>
      </w:r>
      <w:r>
        <w:rPr>
          <w:rStyle w:val="StyleUnderline"/>
          <w:u w:val="single"/>
        </w:rPr>
        <w:t xml:space="preserve"> </w:t>
      </w:r>
      <w:r>
        <w:rPr>
          <w:rStyle w:val="StyleUnderline"/>
          <w:u w:val="single"/>
          <w:highlight w:val="yellow"/>
        </w:rPr>
        <w:t xml:space="preserve">revenue growth across </w:t>
      </w:r>
      <w:r>
        <w:rPr>
          <w:rStyle w:val="StyleUnderline"/>
          <w:u w:val="single"/>
        </w:rPr>
        <w:t xml:space="preserve">major</w:t>
      </w:r>
      <w:r>
        <w:rPr>
          <w:rStyle w:val="StyleUnderline"/>
          <w:u w:val="single"/>
          <w:highlight w:val="yellow"/>
        </w:rPr>
        <w:t xml:space="preserve"> healthcare facilities reflects</w:t>
      </w:r>
      <w:r>
        <w:rPr>
          <w:rStyle w:val="StyleUnderline"/>
          <w:u w:val="single"/>
        </w:rPr>
        <w:t xml:space="preserve"> exceptionally </w:t>
      </w:r>
      <w:r>
        <w:rPr>
          <w:rStyle w:val="Emphasis"/>
          <w:highlight w:val="yellow"/>
        </w:rPr>
        <w:t xml:space="preserve">strong demand</w:t>
      </w:r>
      <w:r>
        <w:rPr>
          <w:rStyle w:val="StyleUnderline"/>
          <w:u w:val="single"/>
          <w:highlight w:val="yellow"/>
        </w:rPr>
        <w:t xml:space="preserve"> </w:t>
      </w:r>
      <w:r>
        <w:rPr>
          <w:rStyle w:val="StyleUnderline"/>
          <w:u w:val="single"/>
        </w:rPr>
        <w:t xml:space="preserve">for medical services, </w:t>
      </w:r>
      <w:r>
        <w:rPr>
          <w:rStyle w:val="StyleUnderline"/>
          <w:u w:val="single"/>
          <w:highlight w:val="yellow"/>
        </w:rPr>
        <w:t xml:space="preserve">and</w:t>
      </w:r>
      <w:r>
        <w:rPr>
          <w:rStyle w:val="StyleUnderline"/>
          <w:u w:val="single"/>
        </w:rPr>
        <w:t xml:space="preserve"> this strength has made the healthcare sector a notable contributor to recent economic growth.</w:t>
      </w:r>
      <w:r>
        <w:rPr>
          <w:sz w:val="12"/>
          <w:szCs w:val="12"/>
        </w:rPr>
        <w:t xml:space="preserve"> </w:t>
      </w:r>
      <w:r>
        <w:rPr>
          <w:rStyle w:val="StyleUnderline"/>
          <w:u w:val="single"/>
        </w:rPr>
        <w:t xml:space="preserve">Large U.S. health </w:t>
      </w:r>
      <w:r>
        <w:rPr>
          <w:rStyle w:val="StyleUnderline"/>
          <w:u w:val="single"/>
          <w:highlight w:val="yellow"/>
        </w:rPr>
        <w:t xml:space="preserve">systems</w:t>
      </w:r>
      <w:r>
        <w:rPr>
          <w:rStyle w:val="StyleUnderline"/>
          <w:u w:val="single"/>
        </w:rPr>
        <w:t xml:space="preserve"> </w:t>
      </w:r>
      <w:r>
        <w:rPr>
          <w:rStyle w:val="StyleUnderline"/>
          <w:u w:val="single"/>
          <w:highlight w:val="yellow"/>
        </w:rPr>
        <w:t xml:space="preserve">have reported</w:t>
      </w:r>
      <w:r>
        <w:rPr>
          <w:rStyle w:val="StyleUnderline"/>
          <w:u w:val="single"/>
        </w:rPr>
        <w:t xml:space="preserve"> broad </w:t>
      </w:r>
      <w:r>
        <w:rPr>
          <w:rStyle w:val="Emphasis"/>
          <w:highlight w:val="yellow"/>
        </w:rPr>
        <w:t xml:space="preserve">increases</w:t>
      </w:r>
      <w:r>
        <w:rPr>
          <w:rStyle w:val="StyleUnderline"/>
          <w:u w:val="single"/>
        </w:rPr>
        <w:t xml:space="preserve"> </w:t>
      </w:r>
      <w:r>
        <w:rPr>
          <w:rStyle w:val="StyleUnderline"/>
          <w:u w:val="single"/>
          <w:highlight w:val="yellow"/>
        </w:rPr>
        <w:t xml:space="preserve">in </w:t>
      </w:r>
      <w:r>
        <w:rPr>
          <w:rStyle w:val="Emphasis"/>
          <w:highlight w:val="yellow"/>
        </w:rPr>
        <w:t xml:space="preserve">patient volumes</w:t>
      </w:r>
      <w:r>
        <w:rPr>
          <w:rStyle w:val="Emphasis"/>
        </w:rPr>
        <w:t xml:space="preserve"> </w:t>
      </w:r>
      <w:r>
        <w:rPr>
          <w:rStyle w:val="Emphasis"/>
          <w:highlight w:val="yellow"/>
        </w:rPr>
        <w:t xml:space="preserve">and service utilization</w:t>
      </w:r>
      <w:r>
        <w:rPr>
          <w:rStyle w:val="StyleUnderline"/>
          <w:u w:val="single"/>
        </w:rPr>
        <w:t xml:space="preserve">, underscoring the depth of demand across hospitals and clinics. </w:t>
      </w:r>
      <w:r>
        <w:rPr>
          <w:rStyle w:val="StyleUnderline"/>
          <w:u w:val="single"/>
          <w:highlight w:val="yellow"/>
        </w:rPr>
        <w:t xml:space="preserve">These rising revenues </w:t>
      </w:r>
      <w:r>
        <w:rPr>
          <w:rStyle w:val="StyleUnderline"/>
          <w:u w:val="single"/>
        </w:rPr>
        <w:t xml:space="preserve">translate directly into gross domestic product (GDP)</w:t>
      </w:r>
      <w:r>
        <w:rPr>
          <w:sz w:val="12"/>
          <w:szCs w:val="12"/>
        </w:rPr>
        <w:t xml:space="preserve"> because the Bureau of Economic Analysis (BEA) relies heavily on company</w:t>
      </w:r>
      <w:r>
        <w:rPr>
          <w:rFonts w:ascii="Cambria Math" w:hAnsi="Cambria Math" w:cs="Cambria Math"/>
          <w:sz w:val="12"/>
          <w:szCs w:val="12"/>
        </w:rPr>
        <w:noBreakHyphen/>
      </w:r>
      <w:r>
        <w:rPr>
          <w:sz w:val="12"/>
          <w:szCs w:val="12"/>
        </w:rPr>
        <w:t xml:space="preserve">reported revenue and receipts as source data for estimating industry value added. In the case of healthcare, the BEA incorporates revenue streams from hospitals, physician groups, outpatient centers, and other providers to calculate the sector’s gross output, which then feeds into GDP by industry. The BEA’s use of these revenue</w:t>
      </w:r>
      <w:r>
        <w:rPr>
          <w:rFonts w:ascii="Cambria Math" w:hAnsi="Cambria Math" w:cs="Cambria Math"/>
          <w:sz w:val="12"/>
          <w:szCs w:val="12"/>
        </w:rPr>
        <w:noBreakHyphen/>
      </w:r>
      <w:r>
        <w:rPr>
          <w:sz w:val="12"/>
          <w:szCs w:val="12"/>
        </w:rPr>
        <w:t xml:space="preserve">based data ensures that when healthcare facilities experience strong financial growth, it appears as a measurable contribution to overall economic expansion — illustrated by </w:t>
      </w:r>
      <w:r>
        <w:rPr>
          <w:rStyle w:val="StyleUnderline"/>
          <w:u w:val="single"/>
        </w:rPr>
        <w:t xml:space="preserve">the healthcare services sector </w:t>
      </w:r>
      <w:r>
        <w:rPr>
          <w:rStyle w:val="StyleUnderline"/>
          <w:u w:val="single"/>
          <w:highlight w:val="yellow"/>
        </w:rPr>
        <w:t xml:space="preserve">contribut</w:t>
      </w:r>
      <w:r>
        <w:rPr>
          <w:rStyle w:val="StyleUnderline"/>
          <w:u w:val="single"/>
        </w:rPr>
        <w:t xml:space="preserve">ing </w:t>
      </w:r>
      <w:r>
        <w:rPr>
          <w:rStyle w:val="StyleUnderline"/>
          <w:u w:val="single"/>
          <w:highlight w:val="yellow"/>
        </w:rPr>
        <w:t xml:space="preserve">0</w:t>
      </w:r>
      <w:r>
        <w:rPr>
          <w:rStyle w:val="Emphasis"/>
          <w:highlight w:val="yellow"/>
        </w:rPr>
        <w:t xml:space="preserve">.75 percentage points to real GDP growth in Q3 2025.</w:t>
      </w:r>
    </w:p>
    <w:p>
      <w:r>
        <w:rPr>
          <w:rStyle w:val="StyleUnderline"/>
          <w:u w:val="single"/>
        </w:rPr>
        <w:t xml:space="preserve">Over the past economic cycle, the composition of the U.S. economy has continued its long</w:t>
      </w:r>
      <w:r>
        <w:rPr>
          <w:rStyle w:val="StyleUnderline"/>
          <w:rFonts w:ascii="Cambria Math" w:hAnsi="Cambria Math" w:cs="Cambria Math"/>
          <w:u w:val="single"/>
        </w:rPr>
        <w:noBreakHyphen/>
      </w:r>
      <w:r>
        <w:rPr>
          <w:rStyle w:val="StyleUnderline"/>
          <w:u w:val="single"/>
        </w:rPr>
        <w:t xml:space="preserve">running shift toward services, with the </w:t>
      </w:r>
      <w:r>
        <w:rPr>
          <w:rStyle w:val="StyleUnderline"/>
          <w:u w:val="single"/>
          <w:highlight w:val="yellow"/>
        </w:rPr>
        <w:t xml:space="preserve">FIRE industries</w:t>
      </w:r>
      <w:r>
        <w:rPr>
          <w:rStyle w:val="StyleUnderline"/>
          <w:u w:val="single"/>
        </w:rPr>
        <w:t xml:space="preserve"> — finance, insurance, and real estate — </w:t>
      </w:r>
      <w:r>
        <w:rPr>
          <w:rStyle w:val="StyleUnderline"/>
          <w:u w:val="single"/>
          <w:highlight w:val="yellow"/>
        </w:rPr>
        <w:t xml:space="preserve">form</w:t>
      </w:r>
      <w:r>
        <w:rPr>
          <w:rStyle w:val="StyleUnderline"/>
          <w:u w:val="single"/>
        </w:rPr>
        <w:t xml:space="preserve">ing </w:t>
      </w:r>
      <w:r>
        <w:rPr>
          <w:rStyle w:val="StyleUnderline"/>
          <w:u w:val="single"/>
          <w:highlight w:val="yellow"/>
        </w:rPr>
        <w:t xml:space="preserve">the </w:t>
      </w:r>
      <w:r>
        <w:rPr>
          <w:rStyle w:val="Emphasis"/>
          <w:highlight w:val="yellow"/>
        </w:rPr>
        <w:t xml:space="preserve">largest</w:t>
      </w:r>
      <w:r>
        <w:rPr>
          <w:rStyle w:val="Emphasis"/>
        </w:rPr>
        <w:t xml:space="preserve"> </w:t>
      </w:r>
      <w:r>
        <w:rPr>
          <w:rStyle w:val="Emphasis"/>
          <w:highlight w:val="yellow"/>
        </w:rPr>
        <w:t xml:space="preserve">share of value</w:t>
      </w:r>
      <w:r>
        <w:rPr>
          <w:rStyle w:val="StyleUnderline"/>
          <w:u w:val="single"/>
          <w:highlight w:val="yellow"/>
        </w:rPr>
        <w:t xml:space="preserve"> added</w:t>
      </w:r>
      <w:r>
        <w:rPr>
          <w:sz w:val="12"/>
          <w:szCs w:val="12"/>
        </w:rPr>
        <w:t xml:space="preserve">. FIRE accounts for more than one</w:t>
      </w:r>
      <w:r>
        <w:rPr>
          <w:rFonts w:ascii="Cambria Math" w:hAnsi="Cambria Math" w:cs="Cambria Math"/>
          <w:sz w:val="12"/>
          <w:szCs w:val="12"/>
        </w:rPr>
        <w:noBreakHyphen/>
      </w:r>
      <w:r>
        <w:rPr>
          <w:sz w:val="12"/>
          <w:szCs w:val="12"/>
        </w:rPr>
        <w:t xml:space="preserve">fifth of U.S. GDP, making it the single largest broad sector in the economy, a trend reinforced by consumers’ increasing preference for services over goods. </w:t>
      </w:r>
      <w:r>
        <w:rPr>
          <w:rStyle w:val="StyleUnderline"/>
          <w:u w:val="single"/>
        </w:rPr>
        <w:t xml:space="preserve">As the population ages, demand for healthcare services has also grown sharply, pushing healthcare and social assistance into a more prominent role in economic growth. These demographic shifts cement services — particularly FIRE and healthcare — as central pillars of economic activity, shaping both labor demand and investment patterns.</w:t>
      </w:r>
    </w:p>
    <w:p>
      <w:r>
        <w:rPr>
          <w:sz w:val="12"/>
          <w:szCs w:val="12"/>
        </w:rPr>
        <w:t xml:space="preserve">At the same time, the production side of the economy has undergone its own structural change. The U.S. has experienced a multi</w:t>
      </w:r>
      <w:r>
        <w:rPr>
          <w:rFonts w:ascii="Cambria Math" w:hAnsi="Cambria Math" w:cs="Cambria Math"/>
          <w:sz w:val="12"/>
          <w:szCs w:val="12"/>
        </w:rPr>
        <w:noBreakHyphen/>
      </w:r>
      <w:r>
        <w:rPr>
          <w:sz w:val="12"/>
          <w:szCs w:val="12"/>
        </w:rPr>
        <w:t xml:space="preserve">decade decline in manufacturing employment, falling from 26% of private employment in 1980 to just 9% in December 2025, reflecting a broad transition away from goods</w:t>
      </w:r>
      <w:r>
        <w:rPr>
          <w:rFonts w:ascii="Cambria Math" w:hAnsi="Cambria Math" w:cs="Cambria Math"/>
          <w:sz w:val="12"/>
          <w:szCs w:val="12"/>
        </w:rPr>
        <w:noBreakHyphen/>
      </w:r>
      <w:r>
        <w:rPr>
          <w:sz w:val="12"/>
          <w:szCs w:val="12"/>
        </w:rPr>
        <w:t xml:space="preserve">producing sectors. Although goods output (durable and nondurable) has trended upward in absolute terms over the long run, industrial production has been largely flat since the mid</w:t>
      </w:r>
      <w:r>
        <w:rPr>
          <w:rFonts w:ascii="Cambria Math" w:hAnsi="Cambria Math" w:cs="Cambria Math"/>
          <w:sz w:val="12"/>
          <w:szCs w:val="12"/>
        </w:rPr>
        <w:noBreakHyphen/>
      </w:r>
      <w:r>
        <w:rPr>
          <w:sz w:val="12"/>
          <w:szCs w:val="12"/>
        </w:rPr>
        <w:t xml:space="preserve">2000s, even as goods’ GDP has risen, signaling efficiency gains rather than renewed production intensity. Despite the current shift toward more restrictive trade policies, these longer</w:t>
      </w:r>
      <w:r>
        <w:rPr>
          <w:rFonts w:ascii="Cambria Math" w:hAnsi="Cambria Math" w:cs="Cambria Math"/>
          <w:sz w:val="12"/>
          <w:szCs w:val="12"/>
        </w:rPr>
        <w:noBreakHyphen/>
      </w:r>
      <w:r>
        <w:rPr>
          <w:sz w:val="12"/>
          <w:szCs w:val="12"/>
        </w:rPr>
        <w:t xml:space="preserve">term structural forces make a broad reversion back to a goods</w:t>
      </w:r>
      <w:r>
        <w:rPr>
          <w:rFonts w:ascii="Cambria Math" w:hAnsi="Cambria Math" w:cs="Cambria Math"/>
          <w:sz w:val="12"/>
          <w:szCs w:val="12"/>
        </w:rPr>
        <w:noBreakHyphen/>
      </w:r>
      <w:r>
        <w:rPr>
          <w:sz w:val="12"/>
          <w:szCs w:val="12"/>
        </w:rPr>
        <w:t xml:space="preserve">heavy economic composition unlikely.</w:t>
      </w:r>
    </w:p>
    <w:p>
      <w:r>
        <w:rPr>
          <w:rStyle w:val="StyleUnderline"/>
          <w:u w:val="single"/>
          <w:highlight w:val="yellow"/>
        </w:rPr>
        <w:t xml:space="preserve">Strong</w:t>
      </w:r>
      <w:r>
        <w:rPr>
          <w:sz w:val="16"/>
          <w:szCs w:val="16"/>
        </w:rPr>
        <w:t xml:space="preserve">er </w:t>
      </w:r>
      <w:r>
        <w:rPr>
          <w:rStyle w:val="StyleUnderline"/>
          <w:u w:val="single"/>
          <w:highlight w:val="yellow"/>
        </w:rPr>
        <w:t xml:space="preserve">U.S.</w:t>
      </w:r>
      <w:r>
        <w:rPr>
          <w:rStyle w:val="StyleUnderline"/>
          <w:u w:val="single"/>
        </w:rPr>
        <w:t xml:space="preserve"> </w:t>
      </w:r>
      <w:r>
        <w:rPr>
          <w:rStyle w:val="StyleUnderline"/>
          <w:u w:val="single"/>
          <w:highlight w:val="yellow"/>
        </w:rPr>
        <w:t xml:space="preserve">productivity</w:t>
      </w:r>
      <w:r>
        <w:rPr>
          <w:rStyle w:val="StyleUnderline"/>
          <w:u w:val="single"/>
        </w:rPr>
        <w:t xml:space="preserve"> </w:t>
      </w:r>
      <w:r>
        <w:rPr>
          <w:rStyle w:val="StyleUnderline"/>
          <w:u w:val="single"/>
          <w:highlight w:val="yellow"/>
        </w:rPr>
        <w:t xml:space="preserve">growth</w:t>
      </w:r>
      <w:r>
        <w:rPr>
          <w:rStyle w:val="StyleUnderline"/>
          <w:u w:val="single"/>
        </w:rPr>
        <w:t xml:space="preserve"> can </w:t>
      </w:r>
      <w:r>
        <w:rPr>
          <w:rStyle w:val="StyleUnderline"/>
          <w:u w:val="single"/>
          <w:highlight w:val="yellow"/>
        </w:rPr>
        <w:t xml:space="preserve">help</w:t>
      </w:r>
      <w:r>
        <w:rPr>
          <w:rStyle w:val="StyleUnderline"/>
          <w:u w:val="single"/>
        </w:rPr>
        <w:t xml:space="preserve"> </w:t>
      </w:r>
      <w:r>
        <w:rPr>
          <w:rStyle w:val="Emphasis"/>
          <w:highlight w:val="yellow"/>
        </w:rPr>
        <w:t xml:space="preserve">sustain</w:t>
      </w:r>
      <w:r>
        <w:rPr>
          <w:rStyle w:val="StyleUnderline"/>
          <w:u w:val="single"/>
        </w:rPr>
        <w:t xml:space="preserve"> the </w:t>
      </w:r>
      <w:r>
        <w:rPr>
          <w:rStyle w:val="Emphasis"/>
          <w:highlight w:val="yellow"/>
        </w:rPr>
        <w:t xml:space="preserve">economic exceptionalism</w:t>
      </w:r>
      <w:r>
        <w:rPr>
          <w:rStyle w:val="StyleUnderline"/>
          <w:u w:val="single"/>
        </w:rPr>
        <w:t xml:space="preserve"> seen in recent years by reinforcing the nation’s ability to grow even in the face of mounting global </w:t>
      </w:r>
      <w:r>
        <w:rPr>
          <w:rStyle w:val="StyleUnderline"/>
          <w:u w:val="single"/>
          <w:highlight w:val="yellow"/>
        </w:rPr>
        <w:t xml:space="preserve">and</w:t>
      </w:r>
      <w:r>
        <w:rPr>
          <w:rStyle w:val="StyleUnderline"/>
          <w:u w:val="single"/>
        </w:rPr>
        <w:t xml:space="preserve"> domestic headwinds. </w:t>
      </w:r>
      <w:r>
        <w:rPr>
          <w:sz w:val="12"/>
          <w:szCs w:val="12"/>
        </w:rPr>
        <w:t xml:space="preserve">When output per worker rises, the economy can expand without stoking inflation, giving policymakers more flexibility and investors more confidence. That matters now more than ever: shaky geopolitics, rising public debt, and an uncertain monetary-policy path have all added ambiguity to the outlook. A robust productivity trend can counter those pressures by boosting corporate profitability, supporting real wage gains, and anchoring the U.S. as a globally competitive and innovative economy. In a landscape full of macro risks, the U.S. productivity story offers something rare — an underlying force strong enough to calm nerves and help extend the country’s run of outperformance.</w:t>
      </w:r>
    </w:p>
    <w:p>
      <w:r>
        <w:rPr>
          <w:rStyle w:val="StyleUnderline"/>
          <w:u w:val="single"/>
          <w:highlight w:val="yellow"/>
        </w:rPr>
        <w:t xml:space="preserve">U.S. productivity </w:t>
      </w:r>
      <w:r>
        <w:rPr>
          <w:rStyle w:val="Emphasis"/>
          <w:highlight w:val="yellow"/>
        </w:rPr>
        <w:t xml:space="preserve">outperforms</w:t>
      </w:r>
      <w:r>
        <w:rPr>
          <w:rStyle w:val="StyleUnderline"/>
          <w:u w:val="single"/>
          <w:highlight w:val="yellow"/>
        </w:rPr>
        <w:t xml:space="preserve"> other regions</w:t>
      </w:r>
      <w:r>
        <w:rPr>
          <w:rStyle w:val="StyleUnderline"/>
          <w:u w:val="single"/>
        </w:rPr>
        <w:t xml:space="preserve">, such as in Europe</w:t>
      </w:r>
      <w:r>
        <w:rPr>
          <w:sz w:val="12"/>
          <w:szCs w:val="12"/>
        </w:rPr>
        <w:t xml:space="preserve">, for a mix of structural, technological, and institutional reasons. </w:t>
      </w:r>
      <w:r>
        <w:rPr>
          <w:highlight w:val="yellow"/>
        </w:rPr>
        <w:t xml:space="preserve">One factor</w:t>
      </w:r>
      <w:r>
        <w:t xml:space="preserve"> </w:t>
      </w:r>
      <w:r>
        <w:rPr>
          <w:rStyle w:val="StyleUnderline"/>
          <w:u w:val="single"/>
          <w:highlight w:val="yellow"/>
        </w:rPr>
        <w:t xml:space="preserve">is</w:t>
      </w:r>
      <w:r>
        <w:rPr>
          <w:rStyle w:val="StyleUnderline"/>
          <w:u w:val="single"/>
        </w:rPr>
        <w:t xml:space="preserve"> the U.S. economy’s </w:t>
      </w:r>
      <w:r>
        <w:rPr>
          <w:rStyle w:val="Emphasis"/>
          <w:highlight w:val="yellow"/>
        </w:rPr>
        <w:t xml:space="preserve">larger capital investment</w:t>
      </w:r>
      <w:r>
        <w:rPr>
          <w:rStyle w:val="StyleUnderline"/>
          <w:u w:val="single"/>
        </w:rPr>
        <w:t xml:space="preserve"> </w:t>
      </w:r>
      <w:r>
        <w:rPr>
          <w:rStyle w:val="StyleUnderline"/>
          <w:u w:val="single"/>
          <w:highlight w:val="yellow"/>
        </w:rPr>
        <w:t xml:space="preserve">in </w:t>
      </w:r>
      <w:r>
        <w:rPr>
          <w:rStyle w:val="Emphasis"/>
          <w:highlight w:val="yellow"/>
        </w:rPr>
        <w:t xml:space="preserve">advance</w:t>
      </w:r>
      <w:r>
        <w:rPr>
          <w:rStyle w:val="StyleUnderline"/>
          <w:u w:val="single"/>
        </w:rPr>
        <w:t xml:space="preserve">d </w:t>
      </w:r>
      <w:r>
        <w:rPr>
          <w:rStyle w:val="Emphasis"/>
          <w:highlight w:val="yellow"/>
        </w:rPr>
        <w:t xml:space="preserve">technologies</w:t>
      </w:r>
      <w:r>
        <w:rPr>
          <w:rStyle w:val="StyleUnderline"/>
          <w:u w:val="single"/>
        </w:rPr>
        <w:t xml:space="preserve">, including software, computing, and AI. The U.S. devoted larger percentages of GDP to tech investment compared with the Eurozone, </w:t>
      </w:r>
      <w:r>
        <w:rPr>
          <w:sz w:val="12"/>
          <w:szCs w:val="12"/>
        </w:rPr>
        <w:t xml:space="preserve">a difference that compounds over time as tech</w:t>
      </w:r>
      <w:r>
        <w:rPr>
          <w:rFonts w:ascii="Cambria Math" w:hAnsi="Cambria Math" w:cs="Cambria Math"/>
          <w:sz w:val="12"/>
          <w:szCs w:val="12"/>
        </w:rPr>
        <w:noBreakHyphen/>
      </w:r>
      <w:r>
        <w:rPr>
          <w:sz w:val="12"/>
          <w:szCs w:val="12"/>
        </w:rPr>
        <w:t xml:space="preserve">intensive firms scale faster. Larger capital investments in research and development (R&amp;D) fuel innovation and diffusion of new production methods. European productivity growth has also been held back by deeper structural issues, such as weaker balance sheets and tighter credit constraints following the global financial crisis, which has slowed the reallocation of capital toward more productive businesses.</w:t>
      </w:r>
    </w:p>
    <w:p>
      <w:r>
        <w:rPr>
          <w:rStyle w:val="StyleUnderline"/>
          <w:u w:val="single"/>
          <w:highlight w:val="yellow"/>
        </w:rPr>
        <w:t xml:space="preserve">A</w:t>
      </w:r>
      <w:r>
        <w:rPr>
          <w:rStyle w:val="StyleUnderline"/>
          <w:u w:val="single"/>
        </w:rPr>
        <w:t xml:space="preserve"> </w:t>
      </w:r>
      <w:r>
        <w:rPr>
          <w:rStyle w:val="StyleUnderline"/>
          <w:u w:val="single"/>
          <w:highlight w:val="yellow"/>
        </w:rPr>
        <w:t xml:space="preserve">second key driver</w:t>
      </w:r>
      <w:r>
        <w:rPr>
          <w:rStyle w:val="StyleUnderline"/>
          <w:u w:val="single"/>
        </w:rPr>
        <w:t xml:space="preserve"> </w:t>
      </w:r>
      <w:r>
        <w:rPr>
          <w:rStyle w:val="StyleUnderline"/>
          <w:u w:val="single"/>
          <w:highlight w:val="yellow"/>
        </w:rPr>
        <w:t xml:space="preserve">is</w:t>
      </w:r>
      <w:r>
        <w:rPr>
          <w:rStyle w:val="StyleUnderline"/>
          <w:u w:val="single"/>
        </w:rPr>
        <w:t xml:space="preserve"> the </w:t>
      </w:r>
      <w:r>
        <w:rPr>
          <w:rStyle w:val="StyleUnderline"/>
          <w:u w:val="single"/>
          <w:highlight w:val="yellow"/>
        </w:rPr>
        <w:t xml:space="preserve">U.S.</w:t>
      </w:r>
      <w:r>
        <w:rPr>
          <w:rStyle w:val="StyleUnderline"/>
          <w:u w:val="single"/>
        </w:rPr>
        <w:t xml:space="preserve"> economy’s </w:t>
      </w:r>
      <w:r>
        <w:rPr>
          <w:rStyle w:val="StyleUnderline"/>
          <w:u w:val="single"/>
          <w:highlight w:val="yellow"/>
        </w:rPr>
        <w:t xml:space="preserve">ability</w:t>
      </w:r>
      <w:r>
        <w:rPr>
          <w:rStyle w:val="StyleUnderline"/>
          <w:u w:val="single"/>
        </w:rPr>
        <w:t xml:space="preserve"> </w:t>
      </w:r>
      <w:r>
        <w:rPr>
          <w:rStyle w:val="StyleUnderline"/>
          <w:u w:val="single"/>
          <w:highlight w:val="yellow"/>
        </w:rPr>
        <w:t xml:space="preserve">to </w:t>
      </w:r>
      <w:r>
        <w:rPr>
          <w:rStyle w:val="Emphasis"/>
          <w:highlight w:val="yellow"/>
        </w:rPr>
        <w:t xml:space="preserve">foster business creation</w:t>
      </w:r>
      <w:r>
        <w:rPr>
          <w:rStyle w:val="StyleUnderline"/>
          <w:u w:val="single"/>
        </w:rPr>
        <w:t xml:space="preserve"> </w:t>
      </w:r>
      <w:r>
        <w:rPr>
          <w:rStyle w:val="StyleUnderline"/>
          <w:u w:val="single"/>
          <w:highlight w:val="yellow"/>
        </w:rPr>
        <w:t xml:space="preserve">and destruction</w:t>
      </w:r>
      <w:r>
        <w:rPr>
          <w:rStyle w:val="StyleUnderline"/>
          <w:u w:val="single"/>
        </w:rPr>
        <w:t xml:space="preserve">, </w:t>
      </w:r>
      <w:r>
        <w:rPr>
          <w:rStyle w:val="StyleUnderline"/>
          <w:u w:val="single"/>
          <w:highlight w:val="yellow"/>
        </w:rPr>
        <w:t xml:space="preserve">which</w:t>
      </w:r>
      <w:r>
        <w:rPr>
          <w:rStyle w:val="StyleUnderline"/>
          <w:u w:val="single"/>
        </w:rPr>
        <w:t xml:space="preserve"> </w:t>
      </w:r>
      <w:r>
        <w:rPr>
          <w:rStyle w:val="StyleUnderline"/>
          <w:u w:val="single"/>
          <w:highlight w:val="yellow"/>
        </w:rPr>
        <w:t xml:space="preserve">accelerates the shift of resources toward high</w:t>
      </w:r>
      <w:r>
        <w:rPr>
          <w:rStyle w:val="StyleUnderline"/>
          <w:rFonts w:ascii="Cambria Math" w:hAnsi="Cambria Math" w:cs="Cambria Math"/>
          <w:u w:val="single"/>
          <w:highlight w:val="yellow"/>
        </w:rPr>
        <w:noBreakHyphen/>
      </w:r>
      <w:r>
        <w:rPr>
          <w:rStyle w:val="StyleUnderline"/>
          <w:u w:val="single"/>
          <w:highlight w:val="yellow"/>
        </w:rPr>
        <w:t xml:space="preserve">productivity firms</w:t>
      </w:r>
      <w:r>
        <w:rPr>
          <w:rStyle w:val="StyleUnderline"/>
          <w:u w:val="single"/>
        </w:rPr>
        <w:t xml:space="preserve">.</w:t>
      </w:r>
      <w:r>
        <w:rPr>
          <w:sz w:val="12"/>
          <w:szCs w:val="12"/>
        </w:rPr>
        <w:t xml:space="preserve"> Europe’s more rigid business environment — characterized by slower competitive turnover, heavier administrative burdens, and fragmented regulations across member states — reduces the speed at which innovation permeates the economy. </w:t>
      </w:r>
      <w:r>
        <w:rPr>
          <w:rStyle w:val="StyleUnderline"/>
          <w:u w:val="single"/>
        </w:rPr>
        <w:t xml:space="preserve">Relatively fast tech adoption, high R&amp;D and intangible investment, and business dynamism explain why U.S. productivity outpaces other major economies.</w:t>
      </w:r>
    </w:p>
    <w:p>
      <w:r>
        <w:rPr>
          <w:sz w:val="12"/>
          <w:szCs w:val="12"/>
        </w:rPr>
        <w:t xml:space="preserve">It's worth noting that Norway tends to top the list in productivity growth because of its unique composition. The oil and gas sector is the largest contributor to Norway’s economy, with significant oil and gas exports. Norway benefits from a high</w:t>
      </w:r>
      <w:r>
        <w:rPr>
          <w:rFonts w:ascii="Cambria Math" w:hAnsi="Cambria Math" w:cs="Cambria Math"/>
          <w:sz w:val="12"/>
          <w:szCs w:val="12"/>
        </w:rPr>
        <w:noBreakHyphen/>
      </w:r>
      <w:r>
        <w:rPr>
          <w:sz w:val="12"/>
          <w:szCs w:val="12"/>
        </w:rPr>
        <w:t xml:space="preserve">value, capital</w:t>
      </w:r>
      <w:r>
        <w:rPr>
          <w:rFonts w:ascii="Cambria Math" w:hAnsi="Cambria Math" w:cs="Cambria Math"/>
          <w:sz w:val="12"/>
          <w:szCs w:val="12"/>
        </w:rPr>
        <w:noBreakHyphen/>
      </w:r>
      <w:r>
        <w:rPr>
          <w:sz w:val="12"/>
          <w:szCs w:val="12"/>
        </w:rPr>
        <w:t xml:space="preserve">intensive industrial structure, particularly its offshore energy sector, which generates large amounts of value added with relatively few hours worked. This boosts national output per hour even though it does not reflect typical service</w:t>
      </w:r>
      <w:r>
        <w:rPr>
          <w:rFonts w:ascii="Cambria Math" w:hAnsi="Cambria Math" w:cs="Cambria Math"/>
          <w:sz w:val="12"/>
          <w:szCs w:val="12"/>
        </w:rPr>
        <w:noBreakHyphen/>
      </w:r>
      <w:r>
        <w:rPr>
          <w:sz w:val="12"/>
          <w:szCs w:val="12"/>
        </w:rPr>
        <w:t xml:space="preserve">sector productivity, making Norway an outlier.</w:t>
      </w:r>
    </w:p>
    <w:p>
      <w:r>
        <w:rPr>
          <w:sz w:val="12"/>
          <w:szCs w:val="12"/>
        </w:rPr>
        <w:t xml:space="preserve">We are still in the early innings of AI adoption, especially in labor</w:t>
      </w:r>
      <w:r>
        <w:rPr>
          <w:rFonts w:ascii="Cambria Math" w:hAnsi="Cambria Math" w:cs="Cambria Math"/>
          <w:sz w:val="12"/>
          <w:szCs w:val="12"/>
        </w:rPr>
        <w:noBreakHyphen/>
      </w:r>
      <w:r>
        <w:rPr>
          <w:sz w:val="12"/>
          <w:szCs w:val="12"/>
        </w:rPr>
        <w:t xml:space="preserve">intensive service industries where workflows remain heavily manual and fragmented. Surveys show that while over 92% of companies plan to increase AI investment, only 1% consider themselves mature users, meaning most organizations have barely begun integrating AI into day</w:t>
      </w:r>
      <w:r>
        <w:rPr>
          <w:rFonts w:ascii="Cambria Math" w:hAnsi="Cambria Math" w:cs="Cambria Math"/>
          <w:sz w:val="12"/>
          <w:szCs w:val="12"/>
        </w:rPr>
        <w:noBreakHyphen/>
      </w:r>
      <w:r>
        <w:rPr>
          <w:sz w:val="12"/>
          <w:szCs w:val="12"/>
        </w:rPr>
        <w:t xml:space="preserve">to</w:t>
      </w:r>
      <w:r>
        <w:rPr>
          <w:rFonts w:ascii="Cambria Math" w:hAnsi="Cambria Math" w:cs="Cambria Math"/>
          <w:sz w:val="12"/>
          <w:szCs w:val="12"/>
        </w:rPr>
        <w:noBreakHyphen/>
      </w:r>
      <w:r>
        <w:rPr>
          <w:sz w:val="12"/>
          <w:szCs w:val="12"/>
        </w:rPr>
        <w:t xml:space="preserve">day operations. Likewise, generative</w:t>
      </w:r>
      <w:r>
        <w:rPr>
          <w:rFonts w:ascii="Cambria Math" w:hAnsi="Cambria Math" w:cs="Cambria Math"/>
          <w:sz w:val="12"/>
          <w:szCs w:val="12"/>
        </w:rPr>
        <w:noBreakHyphen/>
      </w:r>
      <w:r>
        <w:rPr>
          <w:sz w:val="12"/>
          <w:szCs w:val="12"/>
        </w:rPr>
        <w:t xml:space="preserve">AI adoption among U.S. workers still represents a small share of actual work hours, with only 5.7% of job time involving generative AI as of mid</w:t>
      </w:r>
      <w:r>
        <w:rPr>
          <w:rFonts w:ascii="Cambria Math" w:hAnsi="Cambria Math" w:cs="Cambria Math"/>
          <w:sz w:val="12"/>
          <w:szCs w:val="12"/>
        </w:rPr>
        <w:noBreakHyphen/>
      </w:r>
      <w:r>
        <w:rPr>
          <w:sz w:val="12"/>
          <w:szCs w:val="12"/>
        </w:rPr>
        <w:t xml:space="preserve">2025. These findings underscore how much runway remains for industries like healthcare, administration, logistics, and customer service, where routine documentation, scheduling, compliance, and data processing tasks are ripe for automation. </w:t>
      </w:r>
      <w:r>
        <w:rPr>
          <w:rStyle w:val="StyleUnderline"/>
          <w:u w:val="single"/>
        </w:rPr>
        <w:t xml:space="preserve">As AI tools become more embedded in frontline workflows, the opportunity for step</w:t>
      </w:r>
      <w:r>
        <w:rPr>
          <w:rStyle w:val="StyleUnderline"/>
          <w:rFonts w:ascii="Cambria Math" w:hAnsi="Cambria Math" w:cs="Cambria Math"/>
          <w:u w:val="single"/>
        </w:rPr>
        <w:noBreakHyphen/>
      </w:r>
      <w:r>
        <w:rPr>
          <w:rStyle w:val="StyleUnderline"/>
          <w:u w:val="single"/>
        </w:rPr>
        <w:t xml:space="preserve">level improvements in utilization rates and process efficiency expands dramatically.</w:t>
      </w:r>
    </w:p>
    <w:p>
      <w:r>
        <w:rPr>
          <w:rStyle w:val="StyleUnderline"/>
          <w:u w:val="single"/>
        </w:rPr>
        <w:t xml:space="preserve">This early-stage adoption dynamic suggests that</w:t>
      </w:r>
      <w:r>
        <w:rPr>
          <w:rStyle w:val="StyleUnderline"/>
          <w:u w:val="single"/>
          <w:highlight w:val="yellow"/>
        </w:rPr>
        <w:t xml:space="preserve"> some of the largest productivity gains are </w:t>
      </w:r>
      <w:r>
        <w:rPr>
          <w:rStyle w:val="Emphasis"/>
          <w:highlight w:val="yellow"/>
        </w:rPr>
        <w:t xml:space="preserve">still</w:t>
      </w:r>
      <w:r>
        <w:rPr>
          <w:rStyle w:val="Emphasis"/>
        </w:rPr>
        <w:t xml:space="preserve"> </w:t>
      </w:r>
      <w:r>
        <w:rPr>
          <w:rStyle w:val="Emphasis"/>
          <w:highlight w:val="yellow"/>
        </w:rPr>
        <w:t xml:space="preserve">ahead</w:t>
      </w:r>
      <w:r>
        <w:rPr>
          <w:rStyle w:val="StyleUnderline"/>
          <w:u w:val="single"/>
        </w:rPr>
        <w:t xml:space="preserve">, particularly in service sectors that have historically lagged in digital transformation. </w:t>
      </w:r>
      <w:r>
        <w:rPr>
          <w:highlight w:val="yellow"/>
        </w:rPr>
        <w:t xml:space="preserve">W</w:t>
      </w:r>
      <w:r>
        <w:rPr>
          <w:rStyle w:val="StyleUnderline"/>
          <w:u w:val="single"/>
          <w:highlight w:val="yellow"/>
        </w:rPr>
        <w:t xml:space="preserve">e anticipate</w:t>
      </w:r>
      <w:r>
        <w:rPr>
          <w:rStyle w:val="StyleUnderline"/>
          <w:u w:val="single"/>
        </w:rPr>
        <w:t xml:space="preserve"> </w:t>
      </w:r>
      <w:r>
        <w:rPr>
          <w:rStyle w:val="StyleUnderline"/>
          <w:u w:val="single"/>
          <w:highlight w:val="yellow"/>
        </w:rPr>
        <w:t xml:space="preserve">meaningful </w:t>
      </w:r>
      <w:r>
        <w:rPr>
          <w:rStyle w:val="Emphasis"/>
          <w:highlight w:val="yellow"/>
        </w:rPr>
        <w:t xml:space="preserve">AI</w:t>
      </w:r>
      <w:r>
        <w:rPr>
          <w:rStyle w:val="Emphasis"/>
          <w:rFonts w:ascii="Cambria Math" w:hAnsi="Cambria Math" w:cs="Cambria Math"/>
          <w:highlight w:val="yellow"/>
        </w:rPr>
        <w:noBreakHyphen/>
      </w:r>
      <w:r>
        <w:rPr>
          <w:rStyle w:val="Emphasis"/>
          <w:highlight w:val="yellow"/>
        </w:rPr>
        <w:t xml:space="preserve">driven productivity improvements</w:t>
      </w:r>
      <w:r>
        <w:rPr>
          <w:rStyle w:val="StyleUnderline"/>
          <w:u w:val="single"/>
          <w:highlight w:val="yellow"/>
        </w:rPr>
        <w:t xml:space="preserve"> </w:t>
      </w:r>
      <w:r>
        <w:rPr>
          <w:rStyle w:val="Emphasis"/>
          <w:highlight w:val="yellow"/>
        </w:rPr>
        <w:t xml:space="preserve">in healthcare and administrative services</w:t>
      </w:r>
      <w:r>
        <w:rPr>
          <w:rStyle w:val="StyleUnderline"/>
          <w:u w:val="single"/>
        </w:rPr>
        <w:t xml:space="preserve">, where AI can streamline case management, automate paperwork, assist with diagnostics, and reduce time spent on routine tasks</w:t>
      </w:r>
      <w:r>
        <w:rPr>
          <w:sz w:val="12"/>
          <w:szCs w:val="12"/>
        </w:rPr>
        <w:t xml:space="preserve"> — areas ripe for efficiency gains precisely because they remain so labor</w:t>
      </w:r>
      <w:r>
        <w:rPr>
          <w:rFonts w:ascii="Cambria Math" w:hAnsi="Cambria Math" w:cs="Cambria Math"/>
          <w:sz w:val="12"/>
          <w:szCs w:val="12"/>
        </w:rPr>
        <w:noBreakHyphen/>
      </w:r>
      <w:r>
        <w:rPr>
          <w:sz w:val="12"/>
          <w:szCs w:val="12"/>
        </w:rPr>
        <w:t xml:space="preserve">intensive. Research from manufacturing already shows an “AI J</w:t>
      </w:r>
      <w:r>
        <w:rPr>
          <w:rFonts w:ascii="Cambria Math" w:hAnsi="Cambria Math" w:cs="Cambria Math"/>
          <w:sz w:val="12"/>
          <w:szCs w:val="12"/>
        </w:rPr>
        <w:noBreakHyphen/>
      </w:r>
      <w:r>
        <w:rPr>
          <w:sz w:val="12"/>
          <w:szCs w:val="12"/>
        </w:rPr>
        <w:t xml:space="preserve">curve,” in which initial adoption slows productivity before delivering stronger long</w:t>
      </w:r>
      <w:r>
        <w:rPr>
          <w:rFonts w:ascii="Cambria Math" w:hAnsi="Cambria Math" w:cs="Cambria Math"/>
          <w:sz w:val="12"/>
          <w:szCs w:val="12"/>
        </w:rPr>
        <w:noBreakHyphen/>
      </w:r>
      <w:r>
        <w:rPr>
          <w:sz w:val="12"/>
          <w:szCs w:val="12"/>
        </w:rPr>
        <w:t xml:space="preserve">run gains — a pattern likely to repeat across services.</w:t>
      </w:r>
      <w:r>
        <w:rPr>
          <w:rStyle w:val="StyleUnderline"/>
          <w:sz w:val="16"/>
          <w:szCs w:val="16"/>
          <w:u w:val="single"/>
        </w:rPr>
        <w:t xml:space="preserve"> </w:t>
      </w:r>
      <w:r>
        <w:rPr>
          <w:rStyle w:val="StyleUnderline"/>
          <w:u w:val="single"/>
        </w:rPr>
        <w:t xml:space="preserve">As AI scales, service providers will be able to handle higher volumes </w:t>
      </w:r>
      <w:r>
        <w:rPr>
          <w:rStyle w:val="StyleUnderline"/>
          <w:u w:val="single"/>
          <w:highlight w:val="yellow"/>
        </w:rPr>
        <w:t xml:space="preserve">with</w:t>
      </w:r>
      <w:r>
        <w:rPr>
          <w:rStyle w:val="StyleUnderline"/>
          <w:u w:val="single"/>
        </w:rPr>
        <w:t xml:space="preserve"> fewer bottlenecks, enabling faster throughput, better resource allocation, and ultimately, </w:t>
      </w:r>
      <w:r>
        <w:rPr>
          <w:rStyle w:val="StyleUnderline"/>
          <w:u w:val="single"/>
          <w:highlight w:val="yellow"/>
        </w:rPr>
        <w:t xml:space="preserve">higher productivity growth across the economy</w:t>
      </w:r>
      <w:r>
        <w:rPr>
          <w:rStyle w:val="StyleUnderline"/>
          <w:u w:val="single"/>
        </w:rPr>
        <w:t xml:space="preserve">.</w:t>
      </w:r>
    </w:p>
    <w:p>
      <w:r>
        <w:rPr>
          <w:rStyle w:val="StyleUnderline"/>
          <w:u w:val="single"/>
          <w:highlight w:val="yellow"/>
        </w:rPr>
        <w:t xml:space="preserve">In sum, the U.S. economy enters 2026 with a </w:t>
      </w:r>
      <w:r>
        <w:rPr>
          <w:rStyle w:val="Emphasis"/>
          <w:highlight w:val="yellow"/>
        </w:rPr>
        <w:t xml:space="preserve">unique blend of strengths and opportunities</w:t>
      </w:r>
      <w:r>
        <w:rPr>
          <w:sz w:val="12"/>
          <w:szCs w:val="12"/>
        </w:rPr>
        <w:t xml:space="preserve"> that help offset its cyclical vulnerabilities. </w:t>
      </w:r>
      <w:r>
        <w:rPr>
          <w:rStyle w:val="StyleUnderline"/>
          <w:u w:val="single"/>
        </w:rPr>
        <w:t xml:space="preserve">We expect real economic growth to reach 2.5% year over year,</w:t>
      </w:r>
      <w:r>
        <w:rPr>
          <w:sz w:val="12"/>
          <w:szCs w:val="12"/>
        </w:rPr>
        <w:t xml:space="preserve"> according to the latest data. </w:t>
      </w:r>
      <w:r>
        <w:rPr>
          <w:rStyle w:val="StyleUnderline"/>
          <w:u w:val="single"/>
          <w:highlight w:val="yellow"/>
        </w:rPr>
        <w:t xml:space="preserve">Nominal growth</w:t>
      </w:r>
      <w:r>
        <w:rPr>
          <w:rStyle w:val="StyleUnderline"/>
          <w:u w:val="single"/>
        </w:rPr>
        <w:t xml:space="preserve"> — which is a good predictor of corporate earnings growth — </w:t>
      </w:r>
      <w:r>
        <w:rPr>
          <w:rStyle w:val="StyleUnderline"/>
          <w:u w:val="single"/>
          <w:highlight w:val="yellow"/>
        </w:rPr>
        <w:t xml:space="preserve">is expected to surpass 5%.</w:t>
      </w:r>
      <w:r>
        <w:rPr>
          <w:rStyle w:val="StyleUnderline"/>
          <w:u w:val="single"/>
        </w:rPr>
        <w:t xml:space="preserve"> </w:t>
      </w:r>
      <w:r>
        <w:rPr>
          <w:rStyle w:val="StyleUnderline"/>
          <w:u w:val="single"/>
          <w:highlight w:val="yellow"/>
        </w:rPr>
        <w:t xml:space="preserve">The recent</w:t>
      </w:r>
      <w:r>
        <w:rPr>
          <w:rStyle w:val="StyleUnderline"/>
          <w:u w:val="single"/>
        </w:rPr>
        <w:t xml:space="preserve"> </w:t>
      </w:r>
      <w:r>
        <w:rPr>
          <w:rStyle w:val="Emphasis"/>
          <w:highlight w:val="yellow"/>
        </w:rPr>
        <w:t xml:space="preserve">surge in productivity</w:t>
      </w:r>
      <w:r>
        <w:rPr>
          <w:rStyle w:val="StyleUnderline"/>
          <w:u w:val="single"/>
        </w:rPr>
        <w:t xml:space="preserve"> — </w:t>
      </w:r>
      <w:r>
        <w:rPr>
          <w:rStyle w:val="StyleUnderline"/>
          <w:u w:val="single"/>
          <w:highlight w:val="yellow"/>
        </w:rPr>
        <w:t xml:space="preserve">driven by </w:t>
      </w:r>
      <w:r>
        <w:rPr>
          <w:rStyle w:val="StyleUnderline"/>
          <w:u w:val="single"/>
        </w:rPr>
        <w:t xml:space="preserve">strong</w:t>
      </w:r>
      <w:r>
        <w:rPr>
          <w:rStyle w:val="StyleUnderline"/>
          <w:u w:val="single"/>
          <w:highlight w:val="yellow"/>
        </w:rPr>
        <w:t xml:space="preserve"> </w:t>
      </w:r>
      <w:r>
        <w:rPr>
          <w:rStyle w:val="Emphasis"/>
          <w:highlight w:val="yellow"/>
        </w:rPr>
        <w:t xml:space="preserve">output</w:t>
      </w:r>
      <w:r>
        <w:rPr>
          <w:rStyle w:val="StyleUnderline"/>
          <w:u w:val="single"/>
          <w:highlight w:val="yellow"/>
        </w:rPr>
        <w:t xml:space="preserve"> </w:t>
      </w:r>
      <w:r>
        <w:rPr>
          <w:rStyle w:val="Emphasis"/>
          <w:highlight w:val="yellow"/>
        </w:rPr>
        <w:t xml:space="preserve">gains</w:t>
      </w:r>
      <w:r>
        <w:rPr>
          <w:rStyle w:val="StyleUnderline"/>
          <w:u w:val="single"/>
          <w:highlight w:val="yellow"/>
        </w:rPr>
        <w:t xml:space="preserve">, </w:t>
      </w:r>
      <w:r>
        <w:rPr>
          <w:rStyle w:val="Emphasis"/>
          <w:highlight w:val="yellow"/>
        </w:rPr>
        <w:t xml:space="preserve">lean hiring</w:t>
      </w:r>
      <w:r>
        <w:rPr>
          <w:rStyle w:val="StyleUnderline"/>
          <w:u w:val="single"/>
          <w:highlight w:val="yellow"/>
        </w:rPr>
        <w:t xml:space="preserve">, and </w:t>
      </w:r>
      <w:r>
        <w:rPr>
          <w:rStyle w:val="StyleUnderline"/>
          <w:u w:val="single"/>
        </w:rPr>
        <w:t xml:space="preserve">early </w:t>
      </w:r>
      <w:r>
        <w:rPr>
          <w:rStyle w:val="Emphasis"/>
          <w:highlight w:val="yellow"/>
        </w:rPr>
        <w:t xml:space="preserve">adoption</w:t>
      </w:r>
      <w:r>
        <w:rPr>
          <w:rStyle w:val="StyleUnderline"/>
          <w:u w:val="single"/>
          <w:highlight w:val="yellow"/>
        </w:rPr>
        <w:t xml:space="preserve"> of </w:t>
      </w:r>
      <w:r>
        <w:rPr>
          <w:rStyle w:val="StyleUnderline"/>
          <w:u w:val="single"/>
        </w:rPr>
        <w:t xml:space="preserve">more </w:t>
      </w:r>
      <w:r>
        <w:rPr>
          <w:rStyle w:val="Emphasis"/>
          <w:highlight w:val="yellow"/>
        </w:rPr>
        <w:t xml:space="preserve">efficient technologies</w:t>
      </w:r>
      <w:r>
        <w:rPr>
          <w:rStyle w:val="StyleUnderline"/>
          <w:u w:val="single"/>
        </w:rPr>
        <w:t xml:space="preserve"> — </w:t>
      </w:r>
      <w:r>
        <w:rPr>
          <w:rStyle w:val="StyleUnderline"/>
          <w:u w:val="single"/>
          <w:highlight w:val="yellow"/>
        </w:rPr>
        <w:t xml:space="preserve">provides a</w:t>
      </w:r>
      <w:r>
        <w:rPr>
          <w:rStyle w:val="StyleUnderline"/>
          <w:u w:val="single"/>
        </w:rPr>
        <w:t xml:space="preserve"> powerful </w:t>
      </w:r>
      <w:r>
        <w:rPr>
          <w:rStyle w:val="Emphasis"/>
          <w:highlight w:val="yellow"/>
        </w:rPr>
        <w:t xml:space="preserve">foundation for above</w:t>
      </w:r>
      <w:r>
        <w:rPr>
          <w:rStyle w:val="Emphasis"/>
          <w:rFonts w:ascii="Cambria Math" w:hAnsi="Cambria Math" w:cs="Cambria Math"/>
          <w:highlight w:val="yellow"/>
        </w:rPr>
        <w:noBreakHyphen/>
      </w:r>
      <w:r>
        <w:rPr>
          <w:rStyle w:val="Emphasis"/>
          <w:highlight w:val="yellow"/>
        </w:rPr>
        <w:t xml:space="preserve">trend growth</w:t>
      </w:r>
      <w:r>
        <w:rPr>
          <w:sz w:val="12"/>
          <w:szCs w:val="12"/>
        </w:rPr>
        <w:t xml:space="preserve">, even as labor demand softens.</w:t>
      </w:r>
    </w:p>
    <w:p/>
    <w:p>
      <w:pPr>
        <w:pStyle w:val="Heading3"/>
      </w:pPr>
      <w:bookmarkStart w:id="96" w:name="pmd-heading-586b2e92-ba11-4c60-abce-badb7e5c330e"/>
      <w:r>
        <w:t xml:space="preserve">AT: Trump Uncertainty - 2NC</w:t>
      </w:r>
      <w:bookmarkEnd w:id="96"/>
    </w:p>
    <w:p>
      <w:pPr>
        <w:pStyle w:val="Heading4"/>
      </w:pPr>
      <w:bookmarkStart w:id="97" w:name="pmd-heading-132093cd-2790-4b6c-b7dc-323a95ee219e"/>
      <w:r>
        <w:t xml:space="preserve">Even with Trump, the American economy’s dynamism drives productivity and resilience</w:t>
      </w:r>
      <w:bookmarkEnd w:id="97"/>
    </w:p>
    <w:p>
      <w:r>
        <w:rPr>
          <w:rStyle w:val="Style13ptBold"/>
        </w:rPr>
        <w:t xml:space="preserve">Fleury, 26</w:t>
      </w:r>
    </w:p>
    <w:p>
      <w:r>
        <w:t xml:space="preserve">(New York business correspondent at BBC; Michelle Fleury, “Why the US economy keeps defying the odds”, 14 June 2026, BBC, https://www.bbc.com/news/articles/cwy031el03po, Accessed 7-11-26, CV@DDI)</w:t>
      </w:r>
    </w:p>
    <w:p>
      <w:r>
        <w:rPr>
          <w:sz w:val="16"/>
          <w:szCs w:val="16"/>
        </w:rPr>
        <w:t xml:space="preserve">In Dresden, in east Germany late last year, the final car rolled off the assembly line at Volkswagen's "Transparent Factory", built to showcase the pinnacle of European industrial power. Thousands of miles away in Spartanburg, South Carolina, a different German giant, BMW, is running its biggest plant in the world.</w:t>
      </w:r>
    </w:p>
    <w:p/>
    <w:p>
      <w:r>
        <w:rPr>
          <w:sz w:val="16"/>
          <w:szCs w:val="16"/>
        </w:rPr>
        <w:t xml:space="preserve">The contrast between the two plants helps explain a puzzle economists have been debating for a while: why has </w:t>
      </w:r>
      <w:r>
        <w:rPr>
          <w:rStyle w:val="StyleUnderline"/>
          <w:u w:val="single"/>
        </w:rPr>
        <w:t xml:space="preserve">the American economy continued to </w:t>
      </w:r>
      <w:r>
        <w:rPr>
          <w:rStyle w:val="Emphasis"/>
        </w:rPr>
        <w:t xml:space="preserve">outperform</w:t>
      </w:r>
      <w:r>
        <w:rPr>
          <w:sz w:val="16"/>
          <w:szCs w:val="16"/>
        </w:rPr>
        <w:t xml:space="preserve"> so many of its </w:t>
      </w:r>
      <w:r>
        <w:rPr>
          <w:rStyle w:val="StyleUnderline"/>
          <w:u w:val="single"/>
        </w:rPr>
        <w:t xml:space="preserve">peers</w:t>
      </w:r>
      <w:r>
        <w:rPr>
          <w:sz w:val="16"/>
          <w:szCs w:val="16"/>
        </w:rPr>
        <w:t xml:space="preserve">, </w:t>
      </w:r>
      <w:r>
        <w:rPr>
          <w:rStyle w:val="StyleUnderline"/>
          <w:u w:val="single"/>
        </w:rPr>
        <w:t xml:space="preserve">despite facing the same global shocks</w:t>
      </w:r>
      <w:r>
        <w:rPr>
          <w:sz w:val="16"/>
          <w:szCs w:val="16"/>
        </w:rPr>
        <w:t xml:space="preserve">? Over the past few years, much of the developed world has buckled under a succession of shocks. Trump's sweeping </w:t>
      </w:r>
      <w:r>
        <w:rPr>
          <w:rStyle w:val="StyleUnderline"/>
          <w:u w:val="single"/>
        </w:rPr>
        <w:t xml:space="preserve">tariffs</w:t>
      </w:r>
      <w:r>
        <w:rPr>
          <w:sz w:val="16"/>
          <w:szCs w:val="16"/>
        </w:rPr>
        <w:t xml:space="preserve"> have </w:t>
      </w:r>
      <w:r>
        <w:rPr>
          <w:rStyle w:val="StyleUnderline"/>
          <w:u w:val="single"/>
        </w:rPr>
        <w:t xml:space="preserve">disrupted</w:t>
      </w:r>
      <w:r>
        <w:rPr>
          <w:sz w:val="16"/>
          <w:szCs w:val="16"/>
        </w:rPr>
        <w:t xml:space="preserve"> global </w:t>
      </w:r>
      <w:r>
        <w:rPr>
          <w:rStyle w:val="StyleUnderline"/>
          <w:u w:val="single"/>
        </w:rPr>
        <w:t xml:space="preserve">trade</w:t>
      </w:r>
      <w:r>
        <w:rPr>
          <w:sz w:val="16"/>
          <w:szCs w:val="16"/>
        </w:rPr>
        <w:t xml:space="preserve">. Mass </w:t>
      </w:r>
      <w:r>
        <w:rPr>
          <w:rStyle w:val="StyleUnderline"/>
          <w:u w:val="single"/>
        </w:rPr>
        <w:t xml:space="preserve">deportations</w:t>
      </w:r>
      <w:r>
        <w:rPr>
          <w:sz w:val="16"/>
          <w:szCs w:val="16"/>
        </w:rPr>
        <w:t xml:space="preserve"> </w:t>
      </w:r>
      <w:r>
        <w:rPr>
          <w:rStyle w:val="StyleUnderline"/>
          <w:u w:val="single"/>
        </w:rPr>
        <w:t xml:space="preserve">are changing labour</w:t>
      </w:r>
      <w:r>
        <w:rPr>
          <w:sz w:val="16"/>
          <w:szCs w:val="16"/>
        </w:rPr>
        <w:t xml:space="preserve"> markets. </w:t>
      </w:r>
      <w:r>
        <w:rPr>
          <w:rStyle w:val="StyleUnderline"/>
          <w:u w:val="single"/>
        </w:rPr>
        <w:t xml:space="preserve">And</w:t>
      </w:r>
      <w:r>
        <w:rPr>
          <w:sz w:val="16"/>
          <w:szCs w:val="16"/>
        </w:rPr>
        <w:t xml:space="preserve"> </w:t>
      </w:r>
      <w:r>
        <w:rPr>
          <w:rStyle w:val="StyleUnderline"/>
          <w:u w:val="single"/>
        </w:rPr>
        <w:t xml:space="preserve">conflic</w:t>
      </w:r>
      <w:r>
        <w:rPr>
          <w:sz w:val="16"/>
          <w:szCs w:val="16"/>
        </w:rPr>
        <w:t xml:space="preserve">t in the Middle East </w:t>
      </w:r>
      <w:r>
        <w:rPr>
          <w:rStyle w:val="StyleUnderline"/>
          <w:u w:val="single"/>
        </w:rPr>
        <w:t xml:space="preserve">has sent oil prices lurching</w:t>
      </w:r>
      <w:r>
        <w:rPr>
          <w:sz w:val="16"/>
          <w:szCs w:val="16"/>
        </w:rPr>
        <w:t xml:space="preserve">. </w:t>
      </w:r>
    </w:p>
    <w:p/>
    <w:p>
      <w:r>
        <w:rPr>
          <w:sz w:val="16"/>
          <w:szCs w:val="16"/>
        </w:rPr>
        <w:t xml:space="preserve">Many economists expected those pressures to weigh heavily on the US. Instead, </w:t>
      </w:r>
      <w:r>
        <w:rPr>
          <w:rStyle w:val="StyleUnderline"/>
          <w:u w:val="single"/>
        </w:rPr>
        <w:t xml:space="preserve">the economy has continued to </w:t>
      </w:r>
      <w:r>
        <w:rPr>
          <w:rStyle w:val="Emphasis"/>
        </w:rPr>
        <w:t xml:space="preserve">grow</w:t>
      </w:r>
      <w:r>
        <w:rPr>
          <w:rStyle w:val="StyleUnderline"/>
          <w:u w:val="single"/>
        </w:rPr>
        <w:t xml:space="preserve"> at a </w:t>
      </w:r>
      <w:r>
        <w:rPr>
          <w:rStyle w:val="Emphasis"/>
        </w:rPr>
        <w:t xml:space="preserve">steady</w:t>
      </w:r>
      <w:r>
        <w:rPr>
          <w:rStyle w:val="StyleUnderline"/>
          <w:u w:val="single"/>
        </w:rPr>
        <w:t xml:space="preserve"> </w:t>
      </w:r>
      <w:r>
        <w:rPr>
          <w:rStyle w:val="Emphasis"/>
        </w:rPr>
        <w:t xml:space="preserve">pace</w:t>
      </w:r>
      <w:r>
        <w:rPr>
          <w:sz w:val="16"/>
          <w:szCs w:val="16"/>
        </w:rPr>
        <w:t xml:space="preserve">. </w:t>
      </w:r>
      <w:r>
        <w:rPr>
          <w:rStyle w:val="StyleUnderline"/>
          <w:u w:val="single"/>
        </w:rPr>
        <w:t xml:space="preserve">Inflation</w:t>
      </w:r>
      <w:r>
        <w:rPr>
          <w:sz w:val="16"/>
          <w:szCs w:val="16"/>
        </w:rPr>
        <w:t xml:space="preserve"> </w:t>
      </w:r>
      <w:r>
        <w:rPr>
          <w:rStyle w:val="StyleUnderline"/>
          <w:u w:val="single"/>
        </w:rPr>
        <w:t xml:space="preserve">has proved </w:t>
      </w:r>
      <w:r>
        <w:rPr>
          <w:rStyle w:val="Emphasis"/>
        </w:rPr>
        <w:t xml:space="preserve">stubborn</w:t>
      </w:r>
      <w:r>
        <w:rPr>
          <w:sz w:val="16"/>
          <w:szCs w:val="16"/>
        </w:rPr>
        <w:t xml:space="preserve"> at times, but the combination of </w:t>
      </w:r>
      <w:r>
        <w:rPr>
          <w:rStyle w:val="StyleUnderline"/>
          <w:u w:val="single"/>
        </w:rPr>
        <w:t xml:space="preserve">weak growth</w:t>
      </w:r>
      <w:r>
        <w:rPr>
          <w:sz w:val="16"/>
          <w:szCs w:val="16"/>
        </w:rPr>
        <w:t xml:space="preserve"> </w:t>
      </w:r>
      <w:r>
        <w:rPr>
          <w:rStyle w:val="StyleUnderline"/>
          <w:u w:val="single"/>
        </w:rPr>
        <w:t xml:space="preserve">and</w:t>
      </w:r>
      <w:r>
        <w:rPr>
          <w:sz w:val="16"/>
          <w:szCs w:val="16"/>
        </w:rPr>
        <w:t xml:space="preserve"> persistently </w:t>
      </w:r>
      <w:r>
        <w:rPr>
          <w:rStyle w:val="Emphasis"/>
        </w:rPr>
        <w:t xml:space="preserve">rising prices</w:t>
      </w:r>
      <w:r>
        <w:rPr>
          <w:sz w:val="16"/>
          <w:szCs w:val="16"/>
        </w:rPr>
        <w:t xml:space="preserve"> that many feared </w:t>
      </w:r>
      <w:r>
        <w:rPr>
          <w:rStyle w:val="Emphasis"/>
        </w:rPr>
        <w:t xml:space="preserve">hasn't happened.</w:t>
      </w:r>
      <w:r>
        <w:rPr>
          <w:sz w:val="16"/>
          <w:szCs w:val="16"/>
        </w:rPr>
        <w:t xml:space="preserve"> Joe Brusuelas, chief economist at RSM, argues the trade war itself became the strongest proof of American resilience. "The own goals that the Trump administration has imposed on the US with respect to </w:t>
      </w:r>
      <w:r>
        <w:rPr>
          <w:rStyle w:val="StyleUnderline"/>
          <w:u w:val="single"/>
        </w:rPr>
        <w:t xml:space="preserve">trade and immigration</w:t>
      </w:r>
      <w:r>
        <w:rPr>
          <w:sz w:val="16"/>
          <w:szCs w:val="16"/>
        </w:rPr>
        <w:t xml:space="preserve"> are probably </w:t>
      </w:r>
      <w:r>
        <w:rPr>
          <w:rStyle w:val="StyleUnderline"/>
          <w:u w:val="single"/>
        </w:rPr>
        <w:t xml:space="preserve">the single best example of</w:t>
      </w:r>
      <w:r>
        <w:rPr>
          <w:sz w:val="16"/>
          <w:szCs w:val="16"/>
        </w:rPr>
        <w:t xml:space="preserve"> the underlying </w:t>
      </w:r>
      <w:r>
        <w:rPr>
          <w:rStyle w:val="Emphasis"/>
        </w:rPr>
        <w:t xml:space="preserve">dynamism</w:t>
      </w:r>
      <w:r>
        <w:rPr>
          <w:rStyle w:val="StyleUnderline"/>
          <w:u w:val="single"/>
        </w:rPr>
        <w:t xml:space="preserve"> of the American economy</w:t>
      </w:r>
      <w:r>
        <w:rPr>
          <w:sz w:val="16"/>
          <w:szCs w:val="16"/>
        </w:rPr>
        <w:t xml:space="preserve">," he says. </w:t>
      </w:r>
      <w:r>
        <w:rPr>
          <w:rStyle w:val="StyleUnderline"/>
          <w:u w:val="single"/>
        </w:rPr>
        <w:t xml:space="preserve">Faced with a sudden tax on foreign components</w:t>
      </w:r>
      <w:r>
        <w:rPr>
          <w:sz w:val="16"/>
          <w:szCs w:val="16"/>
        </w:rPr>
        <w:t xml:space="preserve">, US </w:t>
      </w:r>
      <w:r>
        <w:rPr>
          <w:rStyle w:val="StyleUnderline"/>
          <w:u w:val="single"/>
        </w:rPr>
        <w:t xml:space="preserve">corporations</w:t>
      </w:r>
      <w:r>
        <w:rPr>
          <w:sz w:val="16"/>
          <w:szCs w:val="16"/>
        </w:rPr>
        <w:t xml:space="preserve"> </w:t>
      </w:r>
      <w:r>
        <w:rPr>
          <w:rStyle w:val="Emphasis"/>
        </w:rPr>
        <w:t xml:space="preserve">didn't accept lower margins</w:t>
      </w:r>
      <w:r>
        <w:rPr>
          <w:sz w:val="16"/>
          <w:szCs w:val="16"/>
        </w:rPr>
        <w:t xml:space="preserve">, </w:t>
      </w:r>
      <w:r>
        <w:rPr>
          <w:rStyle w:val="StyleUnderline"/>
          <w:u w:val="single"/>
        </w:rPr>
        <w:t xml:space="preserve">they</w:t>
      </w:r>
      <w:r>
        <w:rPr>
          <w:sz w:val="16"/>
          <w:szCs w:val="16"/>
        </w:rPr>
        <w:t xml:space="preserve"> </w:t>
      </w:r>
      <w:r>
        <w:rPr>
          <w:rStyle w:val="StyleUnderline"/>
          <w:u w:val="single"/>
        </w:rPr>
        <w:t xml:space="preserve">invested</w:t>
      </w:r>
      <w:r>
        <w:rPr>
          <w:sz w:val="16"/>
          <w:szCs w:val="16"/>
        </w:rPr>
        <w:t xml:space="preserve"> </w:t>
      </w:r>
      <w:r>
        <w:rPr>
          <w:rStyle w:val="StyleUnderline"/>
          <w:u w:val="single"/>
        </w:rPr>
        <w:t xml:space="preserve">harder</w:t>
      </w:r>
      <w:r>
        <w:rPr>
          <w:sz w:val="16"/>
          <w:szCs w:val="16"/>
        </w:rPr>
        <w:t xml:space="preserve">.</w:t>
      </w:r>
    </w:p>
    <w:p>
      <w:r>
        <w:rPr>
          <w:sz w:val="16"/>
          <w:szCs w:val="16"/>
        </w:rPr>
        <w:t xml:space="preserve">"CapEx (capital expenditure) right now is 13.9% of US GDP," says Brusuelas. "That should be slowing, given the mix of supply and demand shocks the economy is absorbing, and it's not." Instead, much of that </w:t>
      </w:r>
      <w:r>
        <w:rPr>
          <w:rStyle w:val="StyleUnderline"/>
          <w:u w:val="single"/>
        </w:rPr>
        <w:t xml:space="preserve">pressure has been offset by a notable</w:t>
      </w:r>
      <w:r>
        <w:rPr>
          <w:sz w:val="16"/>
          <w:szCs w:val="16"/>
        </w:rPr>
        <w:t xml:space="preserve"> </w:t>
      </w:r>
      <w:r>
        <w:rPr>
          <w:rStyle w:val="Emphasis"/>
        </w:rPr>
        <w:t xml:space="preserve">rise in productivity</w:t>
      </w:r>
      <w:r>
        <w:rPr>
          <w:sz w:val="16"/>
          <w:szCs w:val="16"/>
        </w:rPr>
        <w:t xml:space="preserve">. </w:t>
      </w:r>
      <w:r>
        <w:rPr>
          <w:rStyle w:val="StyleUnderline"/>
          <w:u w:val="single"/>
        </w:rPr>
        <w:t xml:space="preserve">The</w:t>
      </w:r>
      <w:r>
        <w:rPr>
          <w:sz w:val="16"/>
          <w:szCs w:val="16"/>
        </w:rPr>
        <w:t xml:space="preserve"> broader </w:t>
      </w:r>
      <w:r>
        <w:rPr>
          <w:rStyle w:val="StyleUnderline"/>
          <w:u w:val="single"/>
        </w:rPr>
        <w:t xml:space="preserve">US economy</w:t>
      </w:r>
      <w:r>
        <w:rPr>
          <w:sz w:val="16"/>
          <w:szCs w:val="16"/>
        </w:rPr>
        <w:t xml:space="preserve"> </w:t>
      </w:r>
      <w:r>
        <w:rPr>
          <w:rStyle w:val="StyleUnderline"/>
          <w:u w:val="single"/>
        </w:rPr>
        <w:t xml:space="preserve">has</w:t>
      </w:r>
      <w:r>
        <w:rPr>
          <w:sz w:val="16"/>
          <w:szCs w:val="16"/>
        </w:rPr>
        <w:t xml:space="preserve"> </w:t>
      </w:r>
      <w:r>
        <w:rPr>
          <w:rStyle w:val="StyleUnderline"/>
          <w:u w:val="single"/>
        </w:rPr>
        <w:t xml:space="preserve">continued to </w:t>
      </w:r>
      <w:r>
        <w:rPr>
          <w:rStyle w:val="Emphasis"/>
        </w:rPr>
        <w:t xml:space="preserve">expand</w:t>
      </w:r>
      <w:r>
        <w:rPr>
          <w:sz w:val="16"/>
          <w:szCs w:val="16"/>
        </w:rPr>
        <w:t xml:space="preserve"> at an annualised rate of around 2%. Energy markets offer another explanation. </w:t>
      </w:r>
      <w:r>
        <w:rPr>
          <w:rStyle w:val="StyleUnderline"/>
          <w:u w:val="single"/>
        </w:rPr>
        <w:t xml:space="preserve">The war in the Middle East has pushed oil prices higher</w:t>
      </w:r>
      <w:r>
        <w:rPr>
          <w:sz w:val="16"/>
          <w:szCs w:val="16"/>
        </w:rPr>
        <w:t xml:space="preserve">, a development that historically would have posed a major threat to US growth. </w:t>
      </w:r>
      <w:r>
        <w:rPr>
          <w:rStyle w:val="StyleUnderline"/>
          <w:u w:val="single"/>
        </w:rPr>
        <w:t xml:space="preserve">But</w:t>
      </w:r>
      <w:r>
        <w:rPr>
          <w:sz w:val="16"/>
          <w:szCs w:val="16"/>
        </w:rPr>
        <w:t xml:space="preserve"> the shale revolution fundamentally altered America's exposure to energy shocks. Over the past two decades, </w:t>
      </w:r>
      <w:r>
        <w:rPr>
          <w:rStyle w:val="StyleUnderline"/>
          <w:u w:val="single"/>
        </w:rPr>
        <w:t xml:space="preserve">the US has become one of the world's </w:t>
      </w:r>
      <w:r>
        <w:rPr>
          <w:rStyle w:val="Emphasis"/>
        </w:rPr>
        <w:t xml:space="preserve">largest oil and gas producers</w:t>
      </w:r>
      <w:r>
        <w:rPr>
          <w:rStyle w:val="StyleUnderline"/>
          <w:u w:val="single"/>
        </w:rPr>
        <w:t xml:space="preserve">,</w:t>
      </w:r>
      <w:r>
        <w:rPr>
          <w:sz w:val="16"/>
          <w:szCs w:val="16"/>
        </w:rPr>
        <w:t xml:space="preserve"> </w:t>
      </w:r>
      <w:r>
        <w:rPr>
          <w:rStyle w:val="StyleUnderline"/>
          <w:u w:val="single"/>
        </w:rPr>
        <w:t xml:space="preserve">while</w:t>
      </w:r>
      <w:r>
        <w:rPr>
          <w:sz w:val="16"/>
          <w:szCs w:val="16"/>
        </w:rPr>
        <w:t xml:space="preserve"> </w:t>
      </w:r>
      <w:r>
        <w:rPr>
          <w:rStyle w:val="StyleUnderline"/>
          <w:u w:val="single"/>
        </w:rPr>
        <w:t xml:space="preserve">businesses</w:t>
      </w:r>
      <w:r>
        <w:rPr>
          <w:sz w:val="16"/>
          <w:szCs w:val="16"/>
        </w:rPr>
        <w:t xml:space="preserve"> </w:t>
      </w:r>
      <w:r>
        <w:rPr>
          <w:rStyle w:val="StyleUnderline"/>
          <w:u w:val="single"/>
        </w:rPr>
        <w:t xml:space="preserve">have</w:t>
      </w:r>
      <w:r>
        <w:rPr>
          <w:sz w:val="16"/>
          <w:szCs w:val="16"/>
        </w:rPr>
        <w:t xml:space="preserve"> steadily </w:t>
      </w:r>
      <w:r>
        <w:rPr>
          <w:rStyle w:val="StyleUnderline"/>
          <w:u w:val="single"/>
        </w:rPr>
        <w:t xml:space="preserve">reduced their reliance on petroleum</w:t>
      </w:r>
      <w:r>
        <w:rPr>
          <w:sz w:val="16"/>
          <w:szCs w:val="16"/>
        </w:rPr>
        <w:t xml:space="preserve">. "</w:t>
      </w:r>
      <w:r>
        <w:rPr>
          <w:rStyle w:val="StyleUnderline"/>
          <w:u w:val="single"/>
        </w:rPr>
        <w:t xml:space="preserve">The development since the early 2000s</w:t>
      </w:r>
      <w:r>
        <w:rPr>
          <w:sz w:val="16"/>
          <w:szCs w:val="16"/>
        </w:rPr>
        <w:t xml:space="preserve"> of fracking in the United States, alongside the evolution of alternative fuels, has </w:t>
      </w:r>
      <w:r>
        <w:rPr>
          <w:rStyle w:val="StyleUnderline"/>
          <w:u w:val="single"/>
        </w:rPr>
        <w:t xml:space="preserve">created</w:t>
      </w:r>
      <w:r>
        <w:rPr>
          <w:sz w:val="16"/>
          <w:szCs w:val="16"/>
        </w:rPr>
        <w:t xml:space="preserve"> the </w:t>
      </w:r>
      <w:r>
        <w:rPr>
          <w:rStyle w:val="StyleUnderline"/>
          <w:u w:val="single"/>
        </w:rPr>
        <w:t xml:space="preserve">conditions</w:t>
      </w:r>
      <w:r>
        <w:rPr>
          <w:sz w:val="16"/>
          <w:szCs w:val="16"/>
        </w:rPr>
        <w:t xml:space="preserve"> </w:t>
      </w:r>
      <w:r>
        <w:rPr>
          <w:rStyle w:val="StyleUnderline"/>
          <w:u w:val="single"/>
        </w:rPr>
        <w:t xml:space="preserve">where oil's contribution to GDP per unit has fallen</w:t>
      </w:r>
      <w:r>
        <w:rPr>
          <w:sz w:val="16"/>
          <w:szCs w:val="16"/>
        </w:rPr>
        <w:t xml:space="preserve"> by half over the past 50 years," says Brusuelas.</w:t>
      </w:r>
    </w:p>
    <w:p/>
    <w:p>
      <w:pPr>
        <w:pStyle w:val="Heading4"/>
      </w:pPr>
      <w:bookmarkStart w:id="98" w:name="pmd-heading-65f9ae58-83c5-46b3-a74a-c6dd0dc7db9c"/>
      <w:r>
        <w:t xml:space="preserve">US economic flexibility and resilience create resistance to any real economic risk now</w:t>
      </w:r>
      <w:bookmarkEnd w:id="98"/>
    </w:p>
    <w:p>
      <w:r>
        <w:rPr>
          <w:rStyle w:val="Style13ptBold"/>
        </w:rPr>
        <w:t xml:space="preserve">Fleury, 26</w:t>
      </w:r>
    </w:p>
    <w:p>
      <w:r>
        <w:t xml:space="preserve">(New York business correspondent at BBC; Michelle Fleury, “Why the US economy keeps defying the odds”, 14 June 2026, BBC, https://www.bbc.com/news/articles/cwy031el03po, Accessed 7-11-26, CV@DDI)</w:t>
      </w:r>
    </w:p>
    <w:p/>
    <w:p>
      <w:r>
        <w:rPr>
          <w:sz w:val="16"/>
          <w:szCs w:val="16"/>
        </w:rPr>
        <w:t xml:space="preserve">Trump: "I love the inflation"</w:t>
      </w:r>
      <w:r>
        <w:rPr>
          <w:rStyle w:val="StyleUnderline"/>
          <w:u w:val="single"/>
        </w:rPr>
        <w:t xml:space="preserve"> </w:t>
      </w:r>
      <w:r>
        <w:rPr>
          <w:sz w:val="16"/>
          <w:szCs w:val="16"/>
        </w:rPr>
        <w:t xml:space="preserve">The difference with Europe is clear. </w:t>
      </w:r>
      <w:r>
        <w:rPr>
          <w:rStyle w:val="StyleUnderline"/>
          <w:u w:val="single"/>
        </w:rPr>
        <w:t xml:space="preserve">While the US has focused on </w:t>
      </w:r>
      <w:r>
        <w:rPr>
          <w:rStyle w:val="Emphasis"/>
        </w:rPr>
        <w:t xml:space="preserve">flexibility</w:t>
      </w:r>
      <w:r>
        <w:rPr>
          <w:rStyle w:val="StyleUnderline"/>
          <w:u w:val="single"/>
        </w:rPr>
        <w:t xml:space="preserve">,</w:t>
      </w:r>
      <w:r>
        <w:rPr>
          <w:sz w:val="16"/>
          <w:szCs w:val="16"/>
        </w:rPr>
        <w:t xml:space="preserve"> </w:t>
      </w:r>
      <w:r>
        <w:rPr>
          <w:rStyle w:val="StyleUnderline"/>
          <w:u w:val="single"/>
        </w:rPr>
        <w:t xml:space="preserve">embracing</w:t>
      </w:r>
      <w:r>
        <w:rPr>
          <w:sz w:val="16"/>
          <w:szCs w:val="16"/>
        </w:rPr>
        <w:t xml:space="preserve"> </w:t>
      </w:r>
      <w:r>
        <w:rPr>
          <w:rStyle w:val="StyleUnderline"/>
          <w:u w:val="single"/>
        </w:rPr>
        <w:t xml:space="preserve">fracking and letting prices respond to the market</w:t>
      </w:r>
      <w:r>
        <w:rPr>
          <w:sz w:val="16"/>
          <w:szCs w:val="16"/>
        </w:rPr>
        <w:t xml:space="preserve">, </w:t>
      </w:r>
      <w:r>
        <w:rPr>
          <w:rStyle w:val="StyleUnderline"/>
          <w:u w:val="single"/>
        </w:rPr>
        <w:t xml:space="preserve">Europe</w:t>
      </w:r>
      <w:r>
        <w:rPr>
          <w:sz w:val="16"/>
          <w:szCs w:val="16"/>
        </w:rPr>
        <w:t xml:space="preserve"> has </w:t>
      </w:r>
      <w:r>
        <w:rPr>
          <w:rStyle w:val="StyleUnderline"/>
          <w:u w:val="single"/>
        </w:rPr>
        <w:t xml:space="preserve">relied</w:t>
      </w:r>
      <w:r>
        <w:rPr>
          <w:sz w:val="16"/>
          <w:szCs w:val="16"/>
        </w:rPr>
        <w:t xml:space="preserve"> </w:t>
      </w:r>
      <w:r>
        <w:rPr>
          <w:rStyle w:val="StyleUnderline"/>
          <w:u w:val="single"/>
        </w:rPr>
        <w:t xml:space="preserve">on</w:t>
      </w:r>
      <w:r>
        <w:rPr>
          <w:sz w:val="16"/>
          <w:szCs w:val="16"/>
        </w:rPr>
        <w:t xml:space="preserve"> long-term </w:t>
      </w:r>
      <w:r>
        <w:rPr>
          <w:rStyle w:val="StyleUnderline"/>
          <w:u w:val="single"/>
        </w:rPr>
        <w:t xml:space="preserve">contracts</w:t>
      </w:r>
      <w:r>
        <w:rPr>
          <w:sz w:val="16"/>
          <w:szCs w:val="16"/>
        </w:rPr>
        <w:t xml:space="preserve"> and interconnected supply networks to guarantee energy security. </w:t>
      </w:r>
      <w:r>
        <w:rPr>
          <w:rStyle w:val="StyleUnderline"/>
          <w:u w:val="single"/>
        </w:rPr>
        <w:t xml:space="preserve">That approach left</w:t>
      </w:r>
      <w:r>
        <w:rPr>
          <w:sz w:val="16"/>
          <w:szCs w:val="16"/>
        </w:rPr>
        <w:t xml:space="preserve"> many </w:t>
      </w:r>
      <w:r>
        <w:rPr>
          <w:rStyle w:val="StyleUnderline"/>
          <w:u w:val="single"/>
        </w:rPr>
        <w:t xml:space="preserve">countries</w:t>
      </w:r>
      <w:r>
        <w:rPr>
          <w:sz w:val="16"/>
          <w:szCs w:val="16"/>
        </w:rPr>
        <w:t xml:space="preserve"> </w:t>
      </w:r>
      <w:r>
        <w:rPr>
          <w:rStyle w:val="StyleUnderline"/>
          <w:u w:val="single"/>
        </w:rPr>
        <w:t xml:space="preserve">exposed</w:t>
      </w:r>
      <w:r>
        <w:rPr>
          <w:sz w:val="16"/>
          <w:szCs w:val="16"/>
        </w:rPr>
        <w:t xml:space="preserve"> when Russian gas supplies were cut after the Ukraine invasion. And given the current tensions in the Middle East, </w:t>
      </w:r>
      <w:r>
        <w:rPr>
          <w:rStyle w:val="StyleUnderline"/>
          <w:u w:val="single"/>
        </w:rPr>
        <w:t xml:space="preserve">that</w:t>
      </w:r>
      <w:r>
        <w:rPr>
          <w:sz w:val="16"/>
          <w:szCs w:val="16"/>
        </w:rPr>
        <w:t xml:space="preserve"> </w:t>
      </w:r>
      <w:r>
        <w:rPr>
          <w:rStyle w:val="StyleUnderline"/>
          <w:u w:val="single"/>
        </w:rPr>
        <w:t xml:space="preserve">vulnerability remains</w:t>
      </w:r>
      <w:r>
        <w:rPr>
          <w:sz w:val="16"/>
          <w:szCs w:val="16"/>
        </w:rPr>
        <w:t xml:space="preserve">. For Rebecca Christie, senior fellow at the Brussels think tank Bruegel, the divergence is not just about policy choices but about cultural attitudes towards risk. "</w:t>
      </w:r>
      <w:r>
        <w:rPr>
          <w:rStyle w:val="StyleUnderline"/>
          <w:u w:val="single"/>
        </w:rPr>
        <w:t xml:space="preserve">Americans are very </w:t>
      </w:r>
      <w:r>
        <w:rPr>
          <w:rStyle w:val="Emphasis"/>
        </w:rPr>
        <w:t xml:space="preserve">solutions</w:t>
      </w:r>
      <w:r>
        <w:rPr>
          <w:rStyle w:val="StyleUnderline"/>
          <w:u w:val="single"/>
        </w:rPr>
        <w:t xml:space="preserve">-</w:t>
      </w:r>
      <w:r>
        <w:rPr>
          <w:rStyle w:val="Emphasis"/>
        </w:rPr>
        <w:t xml:space="preserve">oriented</w:t>
      </w:r>
      <w:r>
        <w:rPr>
          <w:sz w:val="16"/>
          <w:szCs w:val="16"/>
        </w:rPr>
        <w:t xml:space="preserve"> </w:t>
      </w:r>
      <w:r>
        <w:rPr>
          <w:rStyle w:val="StyleUnderline"/>
          <w:u w:val="single"/>
        </w:rPr>
        <w:t xml:space="preserve">and</w:t>
      </w:r>
      <w:r>
        <w:rPr>
          <w:sz w:val="16"/>
          <w:szCs w:val="16"/>
        </w:rPr>
        <w:t xml:space="preserve"> much more </w:t>
      </w:r>
      <w:r>
        <w:rPr>
          <w:rStyle w:val="StyleUnderline"/>
          <w:u w:val="single"/>
        </w:rPr>
        <w:t xml:space="preserve">comfortable</w:t>
      </w:r>
      <w:r>
        <w:rPr>
          <w:sz w:val="16"/>
          <w:szCs w:val="16"/>
        </w:rPr>
        <w:t xml:space="preserve"> with </w:t>
      </w:r>
      <w:r>
        <w:rPr>
          <w:rStyle w:val="StyleUnderline"/>
          <w:u w:val="single"/>
        </w:rPr>
        <w:t xml:space="preserve">taking</w:t>
      </w:r>
      <w:r>
        <w:rPr>
          <w:sz w:val="16"/>
          <w:szCs w:val="16"/>
        </w:rPr>
        <w:t xml:space="preserve"> </w:t>
      </w:r>
      <w:r>
        <w:rPr>
          <w:rStyle w:val="StyleUnderline"/>
          <w:u w:val="single"/>
        </w:rPr>
        <w:t xml:space="preserve">a short-term</w:t>
      </w:r>
      <w:r>
        <w:rPr>
          <w:sz w:val="16"/>
          <w:szCs w:val="16"/>
        </w:rPr>
        <w:t xml:space="preserve"> </w:t>
      </w:r>
      <w:r>
        <w:rPr>
          <w:rStyle w:val="StyleUnderline"/>
          <w:u w:val="single"/>
        </w:rPr>
        <w:t xml:space="preserve">risk</w:t>
      </w:r>
      <w:r>
        <w:rPr>
          <w:sz w:val="16"/>
          <w:szCs w:val="16"/>
        </w:rPr>
        <w:t xml:space="preserve"> </w:t>
      </w:r>
      <w:r>
        <w:rPr>
          <w:rStyle w:val="StyleUnderline"/>
          <w:u w:val="single"/>
        </w:rPr>
        <w:t xml:space="preserve">in service of a </w:t>
      </w:r>
      <w:r>
        <w:rPr>
          <w:rStyle w:val="Emphasis"/>
        </w:rPr>
        <w:t xml:space="preserve">long-term advantage</w:t>
      </w:r>
      <w:r>
        <w:rPr>
          <w:sz w:val="16"/>
          <w:szCs w:val="16"/>
        </w:rPr>
        <w:t xml:space="preserve">. Europe as a culture is risk-averse." She says she was at an event where the EU's own commissioner for financial services said in Europe people don't talk enough about the risk of not taking risk. Even the difference in how businesses and retirement systems are structured reflects this divide. In much of Europe, companies rely heavily on bank loans for financing, and workers' pensions are often tied to guaranteed insurance contracts that cap both losses and gains. "If you finance your business with a bank loan, you don't have the same flexibility that you do if you sell shares or attract venture capital," says Christie. </w:t>
      </w:r>
      <w:r>
        <w:rPr>
          <w:rStyle w:val="StyleUnderline"/>
          <w:u w:val="single"/>
        </w:rPr>
        <w:t xml:space="preserve">In the US, companies</w:t>
      </w:r>
      <w:r>
        <w:rPr>
          <w:sz w:val="16"/>
          <w:szCs w:val="16"/>
        </w:rPr>
        <w:t xml:space="preserve"> can </w:t>
      </w:r>
      <w:r>
        <w:rPr>
          <w:rStyle w:val="Emphasis"/>
        </w:rPr>
        <w:t xml:space="preserve">tap</w:t>
      </w:r>
      <w:r>
        <w:rPr>
          <w:sz w:val="16"/>
          <w:szCs w:val="16"/>
        </w:rPr>
        <w:t xml:space="preserve"> </w:t>
      </w:r>
      <w:r>
        <w:rPr>
          <w:rStyle w:val="StyleUnderline"/>
          <w:u w:val="single"/>
        </w:rPr>
        <w:t xml:space="preserve">investors</w:t>
      </w:r>
      <w:r>
        <w:rPr>
          <w:sz w:val="16"/>
          <w:szCs w:val="16"/>
        </w:rPr>
        <w:t xml:space="preserve"> </w:t>
      </w:r>
      <w:r>
        <w:rPr>
          <w:rStyle w:val="StyleUnderline"/>
          <w:u w:val="single"/>
        </w:rPr>
        <w:t xml:space="preserve">and the stock market for </w:t>
      </w:r>
      <w:r>
        <w:rPr>
          <w:rStyle w:val="Emphasis"/>
        </w:rPr>
        <w:t xml:space="preserve">financing</w:t>
      </w:r>
      <w:r>
        <w:rPr>
          <w:sz w:val="16"/>
          <w:szCs w:val="16"/>
        </w:rPr>
        <w:t xml:space="preserve">. That </w:t>
      </w:r>
      <w:r>
        <w:rPr>
          <w:rStyle w:val="StyleUnderline"/>
          <w:u w:val="single"/>
        </w:rPr>
        <w:t xml:space="preserve">flexibility</w:t>
      </w:r>
      <w:r>
        <w:rPr>
          <w:sz w:val="16"/>
          <w:szCs w:val="16"/>
        </w:rPr>
        <w:t xml:space="preserve">, </w:t>
      </w:r>
      <w:r>
        <w:rPr>
          <w:rStyle w:val="StyleUnderline"/>
          <w:u w:val="single"/>
        </w:rPr>
        <w:t xml:space="preserve">even with its ups and dow</w:t>
      </w:r>
      <w:r>
        <w:rPr>
          <w:sz w:val="16"/>
          <w:szCs w:val="16"/>
        </w:rPr>
        <w:t xml:space="preserve">ns, </w:t>
      </w:r>
      <w:r>
        <w:rPr>
          <w:rStyle w:val="StyleUnderline"/>
          <w:u w:val="single"/>
        </w:rPr>
        <w:t xml:space="preserve">gives</w:t>
      </w:r>
      <w:r>
        <w:rPr>
          <w:sz w:val="16"/>
          <w:szCs w:val="16"/>
        </w:rPr>
        <w:t xml:space="preserve"> </w:t>
      </w:r>
      <w:r>
        <w:rPr>
          <w:rStyle w:val="StyleUnderline"/>
          <w:u w:val="single"/>
        </w:rPr>
        <w:t xml:space="preserve">American</w:t>
      </w:r>
      <w:r>
        <w:rPr>
          <w:sz w:val="16"/>
          <w:szCs w:val="16"/>
        </w:rPr>
        <w:t xml:space="preserve"> </w:t>
      </w:r>
      <w:r>
        <w:rPr>
          <w:rStyle w:val="StyleUnderline"/>
          <w:u w:val="single"/>
        </w:rPr>
        <w:t xml:space="preserve">firms</w:t>
      </w:r>
      <w:r>
        <w:rPr>
          <w:sz w:val="16"/>
          <w:szCs w:val="16"/>
        </w:rPr>
        <w:t xml:space="preserve"> </w:t>
      </w:r>
      <w:r>
        <w:rPr>
          <w:rStyle w:val="Emphasis"/>
        </w:rPr>
        <w:t xml:space="preserve">an advantage</w:t>
      </w:r>
      <w:r>
        <w:rPr>
          <w:sz w:val="16"/>
          <w:szCs w:val="16"/>
        </w:rPr>
        <w:t xml:space="preserve"> over state-backed European models. </w:t>
      </w:r>
    </w:p>
    <w:p/>
    <w:p>
      <w:r>
        <w:rPr>
          <w:sz w:val="16"/>
          <w:szCs w:val="16"/>
        </w:rPr>
        <w:t xml:space="preserve">Still, </w:t>
      </w:r>
      <w:r>
        <w:rPr>
          <w:rStyle w:val="StyleUnderline"/>
          <w:u w:val="single"/>
        </w:rPr>
        <w:t xml:space="preserve">Christie</w:t>
      </w:r>
      <w:r>
        <w:rPr>
          <w:sz w:val="16"/>
          <w:szCs w:val="16"/>
        </w:rPr>
        <w:t xml:space="preserve"> is careful to note that resilience at the macro level can mask genuine pain below it. "The US is a land of very high inequality," she </w:t>
      </w:r>
      <w:r>
        <w:rPr>
          <w:rStyle w:val="StyleUnderline"/>
          <w:u w:val="single"/>
        </w:rPr>
        <w:t xml:space="preserve">says</w:t>
      </w:r>
      <w:r>
        <w:rPr>
          <w:sz w:val="16"/>
          <w:szCs w:val="16"/>
        </w:rPr>
        <w:t xml:space="preserve">. "If you're struggling, you are really going to have a hard time because the labour market is not adding piles of new jobs, things are getting more expensive, many cities have housing crises." </w:t>
      </w:r>
      <w:r>
        <w:rPr>
          <w:rStyle w:val="StyleUnderline"/>
          <w:u w:val="single"/>
        </w:rPr>
        <w:t xml:space="preserve">Her deeper worry is</w:t>
      </w:r>
      <w:r>
        <w:rPr>
          <w:sz w:val="16"/>
          <w:szCs w:val="16"/>
        </w:rPr>
        <w:t xml:space="preserve"> that </w:t>
      </w:r>
      <w:r>
        <w:rPr>
          <w:rStyle w:val="StyleUnderline"/>
          <w:u w:val="single"/>
        </w:rPr>
        <w:t xml:space="preserve">inequality</w:t>
      </w:r>
      <w:r>
        <w:rPr>
          <w:sz w:val="16"/>
          <w:szCs w:val="16"/>
        </w:rPr>
        <w:t xml:space="preserve"> hits a tipping point. "Even then having the dollar and fairly stable banks won't help if you have a real jobs crisis in the real economy." So far, </w:t>
      </w:r>
      <w:r>
        <w:rPr>
          <w:rStyle w:val="StyleUnderline"/>
          <w:u w:val="single"/>
        </w:rPr>
        <w:t xml:space="preserve">there is little evidence of that</w:t>
      </w:r>
      <w:r>
        <w:rPr>
          <w:sz w:val="16"/>
          <w:szCs w:val="16"/>
        </w:rPr>
        <w:t xml:space="preserve">. In fact, </w:t>
      </w:r>
      <w:r>
        <w:rPr>
          <w:rStyle w:val="StyleUnderline"/>
          <w:u w:val="single"/>
        </w:rPr>
        <w:t xml:space="preserve">American employers added </w:t>
      </w:r>
      <w:r>
        <w:rPr>
          <w:rStyle w:val="Emphasis"/>
        </w:rPr>
        <w:t xml:space="preserve">172,000 jobs in May</w:t>
      </w:r>
      <w:r>
        <w:rPr>
          <w:sz w:val="16"/>
          <w:szCs w:val="16"/>
        </w:rPr>
        <w:t xml:space="preserve">, </w:t>
      </w:r>
      <w:r>
        <w:rPr>
          <w:rStyle w:val="StyleUnderline"/>
          <w:u w:val="single"/>
        </w:rPr>
        <w:t xml:space="preserve">smashing</w:t>
      </w:r>
      <w:r>
        <w:rPr>
          <w:sz w:val="16"/>
          <w:szCs w:val="16"/>
        </w:rPr>
        <w:t xml:space="preserve"> </w:t>
      </w:r>
      <w:r>
        <w:rPr>
          <w:rStyle w:val="StyleUnderline"/>
          <w:u w:val="single"/>
        </w:rPr>
        <w:t xml:space="preserve">expectations</w:t>
      </w:r>
      <w:r>
        <w:rPr>
          <w:sz w:val="16"/>
          <w:szCs w:val="16"/>
        </w:rPr>
        <w:t xml:space="preserve">. But new inflation data this week, showing consumer prices rising at their fastest pace in three years, suggests the limits of America's resilience may be approaching. Prices in May were 4.2% higher than a year earlier, up from 3.8% in April. America's economy may be outperforming many of its rivals. That does not mean it is immune. Higher energy prices, stubborn inflation and widening inequality all pose risks that could erode the country's current advantage. Even so, </w:t>
      </w:r>
      <w:r>
        <w:rPr>
          <w:rStyle w:val="StyleUnderline"/>
          <w:u w:val="single"/>
        </w:rPr>
        <w:t xml:space="preserve">compared</w:t>
      </w:r>
      <w:r>
        <w:rPr>
          <w:sz w:val="16"/>
          <w:szCs w:val="16"/>
        </w:rPr>
        <w:t xml:space="preserve"> </w:t>
      </w:r>
      <w:r>
        <w:rPr>
          <w:rStyle w:val="StyleUnderline"/>
          <w:u w:val="single"/>
        </w:rPr>
        <w:t xml:space="preserve">with</w:t>
      </w:r>
      <w:r>
        <w:rPr>
          <w:sz w:val="16"/>
          <w:szCs w:val="16"/>
        </w:rPr>
        <w:t xml:space="preserve"> many other </w:t>
      </w:r>
      <w:r>
        <w:rPr>
          <w:rStyle w:val="StyleUnderline"/>
          <w:u w:val="single"/>
        </w:rPr>
        <w:t xml:space="preserve">advanced economies, the US continues to look </w:t>
      </w:r>
      <w:r>
        <w:rPr>
          <w:rStyle w:val="Emphasis"/>
        </w:rPr>
        <w:t xml:space="preserve">robust</w:t>
      </w:r>
      <w:r>
        <w:rPr>
          <w:sz w:val="16"/>
          <w:szCs w:val="16"/>
        </w:rPr>
        <w:t xml:space="preserve">. Its combination of </w:t>
      </w:r>
      <w:r>
        <w:rPr>
          <w:rStyle w:val="StyleUnderline"/>
          <w:u w:val="single"/>
        </w:rPr>
        <w:t xml:space="preserve">flexible markets, rapid investment, abundant energy, and tolerance for risk has helped it weather shocks that have strained its peers. </w:t>
      </w:r>
      <w:r>
        <w:rPr>
          <w:sz w:val="16"/>
          <w:szCs w:val="16"/>
        </w:rPr>
        <w:t xml:space="preserve">As Brusuelas puts it: "It's the cleanest shirt in a very filthy laundry."</w:t>
      </w:r>
    </w:p>
    <w:p/>
    <w:p>
      <w:pPr>
        <w:pStyle w:val="Heading3"/>
      </w:pPr>
      <w:bookmarkStart w:id="99" w:name="pmd-heading-f97f6a00-7610-400d-8703-96bfa4113ee0"/>
      <w:r>
        <w:t xml:space="preserve">AT: Rate Hikes – 2NC</w:t>
      </w:r>
      <w:bookmarkEnd w:id="99"/>
    </w:p>
    <w:p>
      <w:pPr>
        <w:pStyle w:val="Heading4"/>
      </w:pPr>
      <w:bookmarkStart w:id="100" w:name="pmd-heading-04be150d-0e47-4d62-979c-926948b071e2"/>
      <w:r>
        <w:t xml:space="preserve">Fed Reserve is not alarmed by post-war inflation.</w:t>
      </w:r>
      <w:bookmarkEnd w:id="100"/>
    </w:p>
    <w:p>
      <w:r>
        <w:rPr>
          <w:rStyle w:val="Style13ptBold"/>
        </w:rPr>
        <w:t xml:space="preserve">FOMC 6/16</w:t>
      </w:r>
      <w:r>
        <w:t xml:space="preserve"> </w:t>
      </w:r>
      <w:r>
        <w:rPr>
          <w:b w:val="0"/>
        </w:rPr>
        <w:t xml:space="preserve">(Branch of the Federal Reserve System responsible for directing U.S. monetary policy and overseeing the nation's open market operations; “Minutes of the Federal Open Market Committee”, June 16–17, 2026; https://www.federalreserve.gov/monetarypolicy/fomcminutes20260617.htm )//Lal</w:t>
      </w:r>
    </w:p>
    <w:p>
      <w:r>
        <w:rPr>
          <w:sz w:val="16"/>
          <w:szCs w:val="16"/>
        </w:rPr>
        <w:t xml:space="preserve">The manager then discussed inflation expectations. </w:t>
      </w:r>
      <w:r>
        <w:rPr>
          <w:rStyle w:val="StyleUnderline"/>
          <w:u w:val="single"/>
        </w:rPr>
        <w:t xml:space="preserve">He noted that </w:t>
      </w:r>
      <w:r>
        <w:rPr>
          <w:rStyle w:val="StyleUnderline"/>
          <w:u w:val="single"/>
          <w:highlight w:val="cyan"/>
        </w:rPr>
        <w:t xml:space="preserve">optimism around the Iran conflict</w:t>
      </w:r>
      <w:r>
        <w:rPr>
          <w:rStyle w:val="StyleUnderline"/>
          <w:u w:val="single"/>
        </w:rPr>
        <w:t xml:space="preserve"> pushed market-based measures of expected </w:t>
      </w:r>
      <w:r>
        <w:rPr>
          <w:rStyle w:val="StyleUnderline"/>
          <w:u w:val="single"/>
          <w:highlight w:val="cyan"/>
        </w:rPr>
        <w:t xml:space="preserve">inflation significantly lower over the period</w:t>
      </w:r>
      <w:r>
        <w:rPr>
          <w:rStyle w:val="StyleUnderline"/>
          <w:u w:val="single"/>
        </w:rPr>
        <w:t xml:space="preserve">, </w:t>
      </w:r>
      <w:r>
        <w:rPr>
          <w:rStyle w:val="StyleUnderline"/>
          <w:u w:val="single"/>
          <w:highlight w:val="cyan"/>
        </w:rPr>
        <w:t xml:space="preserve">leaving</w:t>
      </w:r>
      <w:r>
        <w:rPr>
          <w:rStyle w:val="StyleUnderline"/>
          <w:u w:val="single"/>
        </w:rPr>
        <w:t xml:space="preserve"> near-</w:t>
      </w:r>
      <w:r>
        <w:rPr>
          <w:rStyle w:val="StyleUnderline"/>
          <w:u w:val="single"/>
          <w:highlight w:val="cyan"/>
        </w:rPr>
        <w:t xml:space="preserve">term inflation expectations only moderately higher than</w:t>
      </w:r>
      <w:r>
        <w:rPr>
          <w:rStyle w:val="StyleUnderline"/>
          <w:u w:val="single"/>
        </w:rPr>
        <w:t xml:space="preserve"> they were </w:t>
      </w:r>
      <w:r>
        <w:rPr>
          <w:rStyle w:val="StyleUnderline"/>
          <w:u w:val="single"/>
          <w:highlight w:val="cyan"/>
        </w:rPr>
        <w:t xml:space="preserve">before</w:t>
      </w:r>
      <w:r>
        <w:rPr>
          <w:rStyle w:val="StyleUnderline"/>
          <w:u w:val="single"/>
        </w:rPr>
        <w:t xml:space="preserve"> the onset of </w:t>
      </w:r>
      <w:r>
        <w:rPr>
          <w:rStyle w:val="StyleUnderline"/>
          <w:u w:val="single"/>
          <w:highlight w:val="cyan"/>
        </w:rPr>
        <w:t xml:space="preserve">the conflict</w:t>
      </w:r>
      <w:r>
        <w:rPr>
          <w:rStyle w:val="StyleUnderline"/>
          <w:u w:val="single"/>
        </w:rPr>
        <w:t xml:space="preserve">. Longer-term inflation expectations remained well anchored near the Committee's 2 percent longer-run inflation objective.</w:t>
      </w:r>
    </w:p>
    <w:p>
      <w:pPr>
        <w:pStyle w:val="Heading3"/>
      </w:pPr>
      <w:bookmarkStart w:id="101" w:name="pmd-heading-e808ffaf-8272-4c9b-b66e-f94731f5ad65"/>
      <w:r>
        <w:t xml:space="preserve">AT: Rate Hikes---Inflation---2NC</w:t>
      </w:r>
      <w:bookmarkEnd w:id="101"/>
    </w:p>
    <w:p>
      <w:pPr>
        <w:pStyle w:val="Heading4"/>
      </w:pPr>
      <w:bookmarkStart w:id="102" w:name="pmd-heading-b14127f6-c7cb-4031-9ceb-d556ace21a40"/>
      <w:r>
        <w:t xml:space="preserve">Inflation is </w:t>
      </w:r>
      <w:r>
        <w:rPr>
          <w:u w:val="single"/>
        </w:rPr>
        <w:t xml:space="preserve">steady</w:t>
      </w:r>
      <w:r>
        <w:t xml:space="preserve"> enough for the fed---they are </w:t>
      </w:r>
      <w:r>
        <w:rPr>
          <w:u w:val="single"/>
        </w:rPr>
        <w:t xml:space="preserve">prioritizing</w:t>
      </w:r>
      <w:r>
        <w:t xml:space="preserve"> jobs. </w:t>
      </w:r>
      <w:bookmarkEnd w:id="102"/>
    </w:p>
    <w:p>
      <w:r>
        <w:t xml:space="preserve">Natalie </w:t>
      </w:r>
      <w:r>
        <w:rPr>
          <w:rStyle w:val="Style13ptBold"/>
        </w:rPr>
        <w:t xml:space="preserve">Sherman '10-25</w:t>
      </w:r>
      <w:r>
        <w:t xml:space="preserve">. Business Reporter for the BBC. 10-25-2025. US inflation hits 3% for first time since January. https://www.bbc.com/news/articles/cgkzgrmvdrno. No Publication. Accessed 10-29-2025. skan</w:t>
      </w:r>
    </w:p>
    <w:p>
      <w:r>
        <w:rPr>
          <w:sz w:val="16"/>
          <w:szCs w:val="16"/>
        </w:rPr>
        <w:t xml:space="preserve">Olu Sonola, </w:t>
      </w:r>
      <w:r>
        <w:rPr>
          <w:rStyle w:val="StyleUnderline"/>
          <w:u w:val="single"/>
        </w:rPr>
        <w:t xml:space="preserve">head of US </w:t>
      </w:r>
      <w:r>
        <w:rPr>
          <w:rStyle w:val="Emphasis"/>
        </w:rPr>
        <w:t xml:space="preserve">economic research</w:t>
      </w:r>
      <w:r>
        <w:rPr>
          <w:rStyle w:val="StyleUnderline"/>
          <w:u w:val="single"/>
        </w:rPr>
        <w:t xml:space="preserve"> for Fitch Ratings</w:t>
      </w:r>
      <w:r>
        <w:rPr>
          <w:sz w:val="16"/>
          <w:szCs w:val="16"/>
        </w:rPr>
        <w:t xml:space="preserve">, said </w:t>
      </w:r>
      <w:r>
        <w:rPr>
          <w:rStyle w:val="StyleUnderline"/>
          <w:u w:val="single"/>
        </w:rPr>
        <w:t xml:space="preserve">he expected the figures to bring a "sigh of relief for the Fed</w:t>
      </w:r>
      <w:r>
        <w:rPr>
          <w:sz w:val="16"/>
          <w:szCs w:val="16"/>
        </w:rPr>
        <w:t xml:space="preserve">".</w:t>
      </w:r>
    </w:p>
    <w:p>
      <w:r>
        <w:rPr>
          <w:sz w:val="16"/>
          <w:szCs w:val="16"/>
        </w:rPr>
        <w:t xml:space="preserve">"</w:t>
      </w:r>
      <w:r>
        <w:rPr>
          <w:rStyle w:val="StyleUnderline"/>
          <w:u w:val="single"/>
        </w:rPr>
        <w:t xml:space="preserve">The </w:t>
      </w:r>
      <w:r>
        <w:rPr>
          <w:rStyle w:val="StyleUnderline"/>
          <w:u w:val="single"/>
          <w:highlight w:val="cyan"/>
        </w:rPr>
        <w:t xml:space="preserve">tariff</w:t>
      </w:r>
      <w:r>
        <w:rPr>
          <w:rStyle w:val="StyleUnderline"/>
          <w:u w:val="single"/>
        </w:rPr>
        <w:t xml:space="preserve"> pass through </w:t>
      </w:r>
      <w:r>
        <w:rPr>
          <w:rStyle w:val="Emphasis"/>
        </w:rPr>
        <w:t xml:space="preserve">generally </w:t>
      </w:r>
      <w:r>
        <w:rPr>
          <w:rStyle w:val="Emphasis"/>
          <w:highlight w:val="cyan"/>
        </w:rPr>
        <w:t xml:space="preserve">remains muted</w:t>
      </w:r>
      <w:r>
        <w:rPr>
          <w:sz w:val="16"/>
          <w:szCs w:val="16"/>
        </w:rPr>
        <w:t xml:space="preserve">," he said. "As odd as it may seem, </w:t>
      </w:r>
      <w:r>
        <w:rPr>
          <w:rStyle w:val="StyleUnderline"/>
          <w:u w:val="single"/>
        </w:rPr>
        <w:t xml:space="preserve">the </w:t>
      </w:r>
      <w:r>
        <w:rPr>
          <w:rStyle w:val="StyleUnderline"/>
          <w:u w:val="single"/>
          <w:highlight w:val="cyan"/>
        </w:rPr>
        <w:t xml:space="preserve">Fed</w:t>
      </w:r>
      <w:r>
        <w:rPr>
          <w:rStyle w:val="StyleUnderline"/>
          <w:u w:val="single"/>
        </w:rPr>
        <w:t xml:space="preserve"> will be </w:t>
      </w:r>
      <w:r>
        <w:rPr>
          <w:rStyle w:val="StyleUnderline"/>
          <w:u w:val="single"/>
          <w:highlight w:val="cyan"/>
        </w:rPr>
        <w:t xml:space="preserve">happy</w:t>
      </w:r>
      <w:r>
        <w:rPr>
          <w:rStyle w:val="StyleUnderline"/>
          <w:u w:val="single"/>
        </w:rPr>
        <w:t xml:space="preserve"> </w:t>
      </w:r>
      <w:r>
        <w:rPr>
          <w:rStyle w:val="StyleUnderline"/>
          <w:u w:val="single"/>
          <w:highlight w:val="cyan"/>
        </w:rPr>
        <w:t xml:space="preserve">with </w:t>
      </w:r>
      <w:r>
        <w:rPr>
          <w:rStyle w:val="Emphasis"/>
          <w:highlight w:val="cyan"/>
        </w:rPr>
        <w:t xml:space="preserve">inflation</w:t>
      </w:r>
      <w:r>
        <w:rPr>
          <w:rStyle w:val="StyleUnderline"/>
          <w:u w:val="single"/>
        </w:rPr>
        <w:t xml:space="preserve"> </w:t>
      </w:r>
      <w:r>
        <w:rPr>
          <w:rStyle w:val="StyleUnderline"/>
          <w:u w:val="single"/>
          <w:highlight w:val="cyan"/>
        </w:rPr>
        <w:t xml:space="preserve">staying</w:t>
      </w:r>
      <w:r>
        <w:rPr>
          <w:rStyle w:val="StyleUnderline"/>
          <w:u w:val="single"/>
        </w:rPr>
        <w:t xml:space="preserve"> </w:t>
      </w:r>
      <w:r>
        <w:rPr>
          <w:rStyle w:val="StyleUnderline"/>
          <w:u w:val="single"/>
          <w:highlight w:val="cyan"/>
        </w:rPr>
        <w:t xml:space="preserve">around </w:t>
      </w:r>
      <w:r>
        <w:rPr>
          <w:rStyle w:val="Emphasis"/>
          <w:highlight w:val="cyan"/>
        </w:rPr>
        <w:t xml:space="preserve">3%</w:t>
      </w:r>
      <w:r>
        <w:rPr>
          <w:rStyle w:val="StyleUnderline"/>
          <w:u w:val="single"/>
        </w:rPr>
        <w:t xml:space="preserve"> for the next couple of months</w:t>
      </w:r>
      <w:r>
        <w:rPr>
          <w:sz w:val="16"/>
          <w:szCs w:val="16"/>
        </w:rPr>
        <w:t xml:space="preserve">."</w:t>
      </w:r>
    </w:p>
    <w:p>
      <w:r>
        <w:rPr>
          <w:rStyle w:val="StyleUnderline"/>
          <w:u w:val="single"/>
        </w:rPr>
        <w:t xml:space="preserve">The </w:t>
      </w:r>
      <w:r>
        <w:rPr>
          <w:rStyle w:val="StyleUnderline"/>
          <w:u w:val="single"/>
          <w:highlight w:val="cyan"/>
        </w:rPr>
        <w:t xml:space="preserve">Fed</w:t>
      </w:r>
      <w:r>
        <w:rPr>
          <w:rStyle w:val="StyleUnderline"/>
          <w:u w:val="single"/>
        </w:rPr>
        <w:t xml:space="preserve">eral Reserve </w:t>
      </w:r>
      <w:r>
        <w:rPr>
          <w:rStyle w:val="StyleUnderline"/>
          <w:u w:val="single"/>
          <w:highlight w:val="cyan"/>
        </w:rPr>
        <w:t xml:space="preserve">typically</w:t>
      </w:r>
      <w:r>
        <w:rPr>
          <w:rStyle w:val="StyleUnderline"/>
          <w:u w:val="single"/>
        </w:rPr>
        <w:t xml:space="preserve"> raises </w:t>
      </w:r>
      <w:r>
        <w:rPr>
          <w:rStyle w:val="Emphasis"/>
        </w:rPr>
        <w:t xml:space="preserve">interest </w:t>
      </w:r>
      <w:r>
        <w:rPr>
          <w:rStyle w:val="Emphasis"/>
          <w:highlight w:val="cyan"/>
        </w:rPr>
        <w:t xml:space="preserve">rates</w:t>
      </w:r>
      <w:r>
        <w:rPr>
          <w:rStyle w:val="StyleUnderline"/>
          <w:b/>
          <w:u w:val="single"/>
        </w:rPr>
        <w:t xml:space="preserve"> </w:t>
      </w:r>
      <w:r>
        <w:rPr>
          <w:rStyle w:val="StyleUnderline"/>
          <w:u w:val="single"/>
          <w:highlight w:val="cyan"/>
        </w:rPr>
        <w:t xml:space="preserve">when it wants</w:t>
      </w:r>
      <w:r>
        <w:rPr>
          <w:rStyle w:val="StyleUnderline"/>
          <w:u w:val="single"/>
        </w:rPr>
        <w:t xml:space="preserve"> to </w:t>
      </w:r>
      <w:r>
        <w:rPr>
          <w:rStyle w:val="StyleUnderline"/>
          <w:u w:val="single"/>
          <w:highlight w:val="cyan"/>
        </w:rPr>
        <w:t xml:space="preserve">stabilise prices</w:t>
      </w:r>
      <w:r>
        <w:rPr>
          <w:rStyle w:val="StyleUnderline"/>
          <w:u w:val="single"/>
        </w:rPr>
        <w:t xml:space="preserve"> </w:t>
      </w:r>
      <w:r>
        <w:rPr>
          <w:rStyle w:val="StyleUnderline"/>
          <w:u w:val="single"/>
          <w:highlight w:val="cyan"/>
        </w:rPr>
        <w:t xml:space="preserve">and</w:t>
      </w:r>
      <w:r>
        <w:rPr>
          <w:rStyle w:val="StyleUnderline"/>
          <w:u w:val="single"/>
        </w:rPr>
        <w:t xml:space="preserve"> </w:t>
      </w:r>
      <w:r>
        <w:rPr>
          <w:rStyle w:val="StyleUnderline"/>
          <w:u w:val="single"/>
          <w:highlight w:val="cyan"/>
        </w:rPr>
        <w:t xml:space="preserve">lowers</w:t>
      </w:r>
      <w:r>
        <w:rPr>
          <w:rStyle w:val="StyleUnderline"/>
          <w:u w:val="single"/>
        </w:rPr>
        <w:t xml:space="preserve"> </w:t>
      </w:r>
      <w:r>
        <w:rPr>
          <w:rStyle w:val="StyleUnderline"/>
          <w:u w:val="single"/>
          <w:highlight w:val="cyan"/>
        </w:rPr>
        <w:t xml:space="preserve">them</w:t>
      </w:r>
      <w:r>
        <w:rPr>
          <w:rStyle w:val="StyleUnderline"/>
          <w:u w:val="single"/>
        </w:rPr>
        <w:t xml:space="preserve"> when it believes the </w:t>
      </w:r>
      <w:r>
        <w:rPr>
          <w:rStyle w:val="StyleUnderline"/>
          <w:u w:val="single"/>
          <w:highlight w:val="cyan"/>
        </w:rPr>
        <w:t xml:space="preserve">econ</w:t>
      </w:r>
      <w:r>
        <w:rPr>
          <w:rStyle w:val="StyleUnderline"/>
          <w:u w:val="single"/>
        </w:rPr>
        <w:t xml:space="preserve">omy </w:t>
      </w:r>
      <w:r>
        <w:rPr>
          <w:rStyle w:val="StyleUnderline"/>
          <w:u w:val="single"/>
          <w:highlight w:val="cyan"/>
        </w:rPr>
        <w:t xml:space="preserve">needs a boost</w:t>
      </w:r>
      <w:r>
        <w:rPr>
          <w:rStyle w:val="StyleUnderline"/>
          <w:u w:val="single"/>
        </w:rPr>
        <w:t xml:space="preserve"> </w:t>
      </w:r>
      <w:r>
        <w:rPr>
          <w:rStyle w:val="StyleUnderline"/>
          <w:u w:val="single"/>
          <w:highlight w:val="cyan"/>
        </w:rPr>
        <w:t xml:space="preserve">to</w:t>
      </w:r>
      <w:r>
        <w:rPr>
          <w:rStyle w:val="StyleUnderline"/>
          <w:u w:val="single"/>
        </w:rPr>
        <w:t xml:space="preserve"> keep </w:t>
      </w:r>
      <w:r>
        <w:rPr>
          <w:rStyle w:val="Emphasis"/>
          <w:highlight w:val="cyan"/>
        </w:rPr>
        <w:t xml:space="preserve">employment stable</w:t>
      </w:r>
      <w:r>
        <w:rPr>
          <w:sz w:val="16"/>
          <w:szCs w:val="16"/>
        </w:rPr>
        <w:t xml:space="preserve">.</w:t>
      </w:r>
    </w:p>
    <w:p>
      <w:r>
        <w:rPr>
          <w:sz w:val="16"/>
          <w:szCs w:val="16"/>
        </w:rPr>
        <w:t xml:space="preserve">But it is currently facing an economy showing signs of both problems.</w:t>
      </w:r>
    </w:p>
    <w:p>
      <w:r>
        <w:rPr>
          <w:rStyle w:val="StyleUnderline"/>
          <w:u w:val="single"/>
          <w:highlight w:val="cyan"/>
        </w:rPr>
        <w:t xml:space="preserve">Hiring</w:t>
      </w:r>
      <w:r>
        <w:rPr>
          <w:rStyle w:val="StyleUnderline"/>
          <w:u w:val="single"/>
        </w:rPr>
        <w:t xml:space="preserve"> has </w:t>
      </w:r>
      <w:r>
        <w:rPr>
          <w:rStyle w:val="StyleUnderline"/>
          <w:u w:val="single"/>
          <w:highlight w:val="cyan"/>
        </w:rPr>
        <w:t xml:space="preserve">slowed</w:t>
      </w:r>
      <w:r>
        <w:rPr>
          <w:rStyle w:val="StyleUnderline"/>
          <w:u w:val="single"/>
        </w:rPr>
        <w:t xml:space="preserve"> </w:t>
      </w:r>
      <w:r>
        <w:rPr>
          <w:rStyle w:val="StyleUnderline"/>
          <w:u w:val="single"/>
          <w:highlight w:val="cyan"/>
        </w:rPr>
        <w:t xml:space="preserve">in recent months</w:t>
      </w:r>
      <w:r>
        <w:rPr>
          <w:sz w:val="16"/>
          <w:szCs w:val="16"/>
        </w:rPr>
        <w:t xml:space="preserve">, while prices continue to rise faster than the bank's 2% target rate, pushed up in part by the Trump's administration's policies such as tariffs.</w:t>
      </w:r>
    </w:p>
    <w:p/>
    <w:p/>
    <w:p/>
    <w:p/>
    <w:p>
      <w:pPr>
        <w:pStyle w:val="Heading2"/>
      </w:pPr>
      <w:bookmarkStart w:id="103" w:name="pmd-heading-ec707ff8-9308-4b8e-9ca1-578aba6d07bc"/>
      <w:r>
        <w:t xml:space="preserve">Deficit Spending/Debt</w:t>
      </w:r>
      <w:bookmarkEnd w:id="103"/>
    </w:p>
    <w:p>
      <w:pPr>
        <w:pStyle w:val="Heading3"/>
      </w:pPr>
      <w:bookmarkStart w:id="104" w:name="pmd-heading-69415ff6-1fe8-4d55-a076-066ad33f6627"/>
      <w:r>
        <w:t xml:space="preserve">Uniqueness – Debt Stable – 2NC</w:t>
      </w:r>
      <w:bookmarkEnd w:id="104"/>
    </w:p>
    <w:p>
      <w:pPr>
        <w:pStyle w:val="Heading4"/>
      </w:pPr>
      <w:bookmarkStart w:id="105" w:name="pmd-heading-5289c7fe-2ccb-474b-90de-d724954999c7"/>
      <w:r>
        <w:t xml:space="preserve">U.S. debt risk low now, a sudden fiscal change upends that</w:t>
      </w:r>
      <w:bookmarkEnd w:id="105"/>
    </w:p>
    <w:p>
      <w:r>
        <w:rPr>
          <w:rStyle w:val="Style13ptBold"/>
        </w:rPr>
        <w:t xml:space="preserve">Edelberg et al, </w:t>
      </w:r>
      <w:r>
        <w:t xml:space="preserve">nonresident senior fellow in Economic Studies at the Brookings Institution.</w:t>
      </w:r>
      <w:r>
        <w:rPr>
          <w:rStyle w:val="Style13ptBold"/>
        </w:rPr>
        <w:t xml:space="preserve"> ,25</w:t>
      </w:r>
    </w:p>
    <w:p>
      <w:r>
        <w:t xml:space="preserve">[Wendy Edelberg, Benjamin H. Harris, and Louise Sheiner, “Assessing the Risks and Costs of the Rising US Federal Debt”, December 2025, The National Tax Association, https://www.journals.uchicago.edu/doi/full/10.1086/738321, Accessed 7-8-26, CV@DDI]</w:t>
      </w:r>
    </w:p>
    <w:p>
      <w:r>
        <w:rPr>
          <w:sz w:val="16"/>
          <w:szCs w:val="16"/>
        </w:rPr>
        <w:t xml:space="preserve">VI.  Conclusion</w:t>
      </w:r>
    </w:p>
    <w:p>
      <w:r>
        <w:rPr>
          <w:sz w:val="16"/>
          <w:szCs w:val="16"/>
        </w:rPr>
        <w:t xml:space="preserve">The ongoing accumulation of debt relative to GDP coupled with persistent projections of further debt accumulation has made fiscal concerns an ongoing feature of policy debates. Yet </w:t>
      </w:r>
      <w:r>
        <w:rPr>
          <w:rStyle w:val="StyleUnderline"/>
          <w:u w:val="single"/>
        </w:rPr>
        <w:t xml:space="preserve">despite decades of worry over</w:t>
      </w:r>
      <w:r>
        <w:rPr>
          <w:sz w:val="16"/>
          <w:szCs w:val="16"/>
        </w:rPr>
        <w:t xml:space="preserve"> the </w:t>
      </w:r>
      <w:r>
        <w:rPr>
          <w:rStyle w:val="StyleUnderline"/>
          <w:u w:val="single"/>
        </w:rPr>
        <w:t xml:space="preserve">US fiscal position</w:t>
      </w:r>
      <w:r>
        <w:rPr>
          <w:sz w:val="16"/>
          <w:szCs w:val="16"/>
        </w:rPr>
        <w:t xml:space="preserve">, troubled </w:t>
      </w:r>
      <w:r>
        <w:rPr>
          <w:rStyle w:val="StyleUnderline"/>
          <w:u w:val="single"/>
        </w:rPr>
        <w:t xml:space="preserve">parties</w:t>
      </w:r>
      <w:r>
        <w:rPr>
          <w:sz w:val="16"/>
          <w:szCs w:val="16"/>
        </w:rPr>
        <w:t xml:space="preserve"> often </w:t>
      </w:r>
      <w:r>
        <w:rPr>
          <w:rStyle w:val="Emphasis"/>
        </w:rPr>
        <w:t xml:space="preserve">fail</w:t>
      </w:r>
      <w:r>
        <w:rPr>
          <w:sz w:val="16"/>
          <w:szCs w:val="16"/>
        </w:rPr>
        <w:t xml:space="preserve"> </w:t>
      </w:r>
      <w:r>
        <w:rPr>
          <w:rStyle w:val="Emphasis"/>
        </w:rPr>
        <w:t xml:space="preserve">to precisely define</w:t>
      </w:r>
      <w:r>
        <w:rPr>
          <w:sz w:val="16"/>
          <w:szCs w:val="16"/>
        </w:rPr>
        <w:t xml:space="preserve"> </w:t>
      </w:r>
      <w:r>
        <w:rPr>
          <w:rStyle w:val="StyleUnderline"/>
          <w:u w:val="single"/>
        </w:rPr>
        <w:t xml:space="preserve">what they find concerning</w:t>
      </w:r>
      <w:r>
        <w:rPr>
          <w:sz w:val="16"/>
          <w:szCs w:val="16"/>
        </w:rPr>
        <w:t xml:space="preserve">. This paper aims to assess the likely and less likely costs of ongoing debt accumulation and to identify the channels through which those costs might materialize. The realized and projected expansions in debt will almost surely erode future living standards. This </w:t>
      </w:r>
      <w:r>
        <w:rPr>
          <w:rStyle w:val="Emphasis"/>
        </w:rPr>
        <w:t xml:space="preserve">gradual effect</w:t>
      </w:r>
      <w:r>
        <w:rPr>
          <w:sz w:val="16"/>
          <w:szCs w:val="16"/>
        </w:rPr>
        <w:t xml:space="preserve"> </w:t>
      </w:r>
      <w:r>
        <w:rPr>
          <w:rStyle w:val="StyleUnderline"/>
          <w:u w:val="single"/>
        </w:rPr>
        <w:t xml:space="preserve">occurs as government deficits lower national saving</w:t>
      </w:r>
      <w:r>
        <w:rPr>
          <w:sz w:val="16"/>
          <w:szCs w:val="16"/>
        </w:rPr>
        <w:t xml:space="preserve">, </w:t>
      </w:r>
      <w:r>
        <w:rPr>
          <w:rStyle w:val="StyleUnderline"/>
          <w:u w:val="single"/>
        </w:rPr>
        <w:t xml:space="preserve">which</w:t>
      </w:r>
      <w:r>
        <w:rPr>
          <w:sz w:val="16"/>
          <w:szCs w:val="16"/>
        </w:rPr>
        <w:t xml:space="preserve"> can </w:t>
      </w:r>
      <w:r>
        <w:rPr>
          <w:rStyle w:val="StyleUnderline"/>
          <w:u w:val="single"/>
        </w:rPr>
        <w:t xml:space="preserve">reduce</w:t>
      </w:r>
      <w:r>
        <w:rPr>
          <w:sz w:val="16"/>
          <w:szCs w:val="16"/>
        </w:rPr>
        <w:t xml:space="preserve"> </w:t>
      </w:r>
      <w:r>
        <w:rPr>
          <w:rStyle w:val="StyleUnderline"/>
          <w:u w:val="single"/>
        </w:rPr>
        <w:t xml:space="preserve">private investment</w:t>
      </w:r>
      <w:r>
        <w:rPr>
          <w:sz w:val="16"/>
          <w:szCs w:val="16"/>
        </w:rPr>
        <w:t xml:space="preserve">, shrink the size of the capital stock, raise interest rates, and reduce GDP in the future. </w:t>
      </w:r>
      <w:r>
        <w:rPr>
          <w:rStyle w:val="StyleUnderline"/>
          <w:u w:val="single"/>
        </w:rPr>
        <w:t xml:space="preserve">The bottom line is</w:t>
      </w:r>
      <w:r>
        <w:rPr>
          <w:sz w:val="16"/>
          <w:szCs w:val="16"/>
        </w:rPr>
        <w:t xml:space="preserve"> that much of today’s government </w:t>
      </w:r>
      <w:r>
        <w:rPr>
          <w:rStyle w:val="StyleUnderline"/>
          <w:u w:val="single"/>
        </w:rPr>
        <w:t xml:space="preserve">borrowing</w:t>
      </w:r>
      <w:r>
        <w:rPr>
          <w:sz w:val="16"/>
          <w:szCs w:val="16"/>
        </w:rPr>
        <w:t xml:space="preserve"> </w:t>
      </w:r>
      <w:r>
        <w:rPr>
          <w:rStyle w:val="StyleUnderline"/>
          <w:u w:val="single"/>
        </w:rPr>
        <w:t xml:space="preserve">benefits</w:t>
      </w:r>
      <w:r>
        <w:rPr>
          <w:sz w:val="16"/>
          <w:szCs w:val="16"/>
        </w:rPr>
        <w:t xml:space="preserve"> </w:t>
      </w:r>
      <w:r>
        <w:rPr>
          <w:rStyle w:val="StyleUnderline"/>
          <w:u w:val="single"/>
        </w:rPr>
        <w:t xml:space="preserve">current taxpayers at the expense of </w:t>
      </w:r>
      <w:r>
        <w:rPr>
          <w:rStyle w:val="Emphasis"/>
        </w:rPr>
        <w:t xml:space="preserve">future ones</w:t>
      </w:r>
      <w:r>
        <w:rPr>
          <w:sz w:val="16"/>
          <w:szCs w:val="16"/>
        </w:rPr>
        <w:t xml:space="preserve">.</w:t>
      </w:r>
    </w:p>
    <w:p>
      <w:r>
        <w:rPr>
          <w:rStyle w:val="StyleUnderline"/>
          <w:u w:val="single"/>
        </w:rPr>
        <w:t xml:space="preserve">A different concern</w:t>
      </w:r>
      <w:r>
        <w:rPr>
          <w:sz w:val="16"/>
          <w:szCs w:val="16"/>
        </w:rPr>
        <w:t xml:space="preserve"> </w:t>
      </w:r>
      <w:r>
        <w:rPr>
          <w:rStyle w:val="StyleUnderline"/>
          <w:u w:val="single"/>
        </w:rPr>
        <w:t xml:space="preserve">is that the fiscal </w:t>
      </w:r>
      <w:r>
        <w:rPr>
          <w:rStyle w:val="Emphasis"/>
        </w:rPr>
        <w:t xml:space="preserve">imbalance</w:t>
      </w:r>
      <w:r>
        <w:rPr>
          <w:sz w:val="16"/>
          <w:szCs w:val="16"/>
        </w:rPr>
        <w:t xml:space="preserve"> will </w:t>
      </w:r>
      <w:r>
        <w:rPr>
          <w:rStyle w:val="StyleUnderline"/>
          <w:u w:val="single"/>
        </w:rPr>
        <w:t xml:space="preserve">lead to a crisis in Treasury markets</w:t>
      </w:r>
      <w:r>
        <w:rPr>
          <w:sz w:val="16"/>
          <w:szCs w:val="16"/>
        </w:rPr>
        <w:t xml:space="preserve">, which will </w:t>
      </w:r>
      <w:r>
        <w:rPr>
          <w:rStyle w:val="StyleUnderline"/>
          <w:u w:val="single"/>
        </w:rPr>
        <w:t xml:space="preserve">spill</w:t>
      </w:r>
      <w:r>
        <w:rPr>
          <w:sz w:val="16"/>
          <w:szCs w:val="16"/>
        </w:rPr>
        <w:t xml:space="preserve"> </w:t>
      </w:r>
      <w:r>
        <w:rPr>
          <w:rStyle w:val="StyleUnderline"/>
          <w:u w:val="single"/>
        </w:rPr>
        <w:t xml:space="preserve">over</w:t>
      </w:r>
      <w:r>
        <w:rPr>
          <w:sz w:val="16"/>
          <w:szCs w:val="16"/>
        </w:rPr>
        <w:t xml:space="preserve"> into the </w:t>
      </w:r>
      <w:r>
        <w:rPr>
          <w:rStyle w:val="StyleUnderline"/>
          <w:u w:val="single"/>
        </w:rPr>
        <w:t xml:space="preserve">broader</w:t>
      </w:r>
      <w:r>
        <w:rPr>
          <w:sz w:val="16"/>
          <w:szCs w:val="16"/>
        </w:rPr>
        <w:t xml:space="preserve"> </w:t>
      </w:r>
      <w:r>
        <w:rPr>
          <w:rStyle w:val="StyleUnderline"/>
          <w:u w:val="single"/>
        </w:rPr>
        <w:t xml:space="preserve">financial sector</w:t>
      </w:r>
      <w:r>
        <w:rPr>
          <w:sz w:val="16"/>
          <w:szCs w:val="16"/>
        </w:rPr>
        <w:t xml:space="preserve"> </w:t>
      </w:r>
      <w:r>
        <w:rPr>
          <w:rStyle w:val="StyleUnderline"/>
          <w:u w:val="single"/>
        </w:rPr>
        <w:t xml:space="preserve">with</w:t>
      </w:r>
      <w:r>
        <w:rPr>
          <w:sz w:val="16"/>
          <w:szCs w:val="16"/>
        </w:rPr>
        <w:t xml:space="preserve"> the </w:t>
      </w:r>
      <w:r>
        <w:rPr>
          <w:rStyle w:val="Emphasis"/>
        </w:rPr>
        <w:t xml:space="preserve">potential to upend the entire US and global economy</w:t>
      </w:r>
      <w:r>
        <w:rPr>
          <w:sz w:val="16"/>
          <w:szCs w:val="16"/>
        </w:rPr>
        <w:t xml:space="preserve">. We identify several </w:t>
      </w:r>
      <w:r>
        <w:rPr>
          <w:rStyle w:val="StyleUnderline"/>
          <w:u w:val="single"/>
        </w:rPr>
        <w:t xml:space="preserve">channels</w:t>
      </w:r>
      <w:r>
        <w:rPr>
          <w:sz w:val="16"/>
          <w:szCs w:val="16"/>
        </w:rPr>
        <w:t xml:space="preserve"> that could trigger such a crisis, largely </w:t>
      </w:r>
      <w:r>
        <w:rPr>
          <w:rStyle w:val="StyleUnderline"/>
          <w:u w:val="single"/>
        </w:rPr>
        <w:t xml:space="preserve">related</w:t>
      </w:r>
      <w:r>
        <w:rPr>
          <w:sz w:val="16"/>
          <w:szCs w:val="16"/>
        </w:rPr>
        <w:t xml:space="preserve"> </w:t>
      </w:r>
      <w:r>
        <w:rPr>
          <w:rStyle w:val="StyleUnderline"/>
          <w:u w:val="single"/>
        </w:rPr>
        <w:t xml:space="preserve">to </w:t>
      </w:r>
      <w:r>
        <w:rPr>
          <w:rStyle w:val="Emphasis"/>
        </w:rPr>
        <w:t xml:space="preserve">counterproductive</w:t>
      </w:r>
      <w:r>
        <w:rPr>
          <w:rStyle w:val="StyleUnderline"/>
          <w:u w:val="single"/>
        </w:rPr>
        <w:t xml:space="preserve"> </w:t>
      </w:r>
      <w:r>
        <w:rPr>
          <w:rStyle w:val="Emphasis"/>
        </w:rPr>
        <w:t xml:space="preserve">actions</w:t>
      </w:r>
      <w:r>
        <w:rPr>
          <w:rStyle w:val="StyleUnderline"/>
          <w:u w:val="single"/>
        </w:rPr>
        <w:t xml:space="preserve"> </w:t>
      </w:r>
      <w:r>
        <w:rPr>
          <w:rStyle w:val="Emphasis"/>
        </w:rPr>
        <w:t xml:space="preserve">by Congress</w:t>
      </w:r>
      <w:r>
        <w:rPr>
          <w:rStyle w:val="StyleUnderline"/>
          <w:u w:val="single"/>
        </w:rPr>
        <w:t xml:space="preserve"> </w:t>
      </w:r>
      <w:r>
        <w:rPr>
          <w:sz w:val="16"/>
          <w:szCs w:val="16"/>
        </w:rPr>
        <w:t xml:space="preserve">and the president, </w:t>
      </w:r>
      <w:r>
        <w:rPr>
          <w:rStyle w:val="StyleUnderline"/>
          <w:u w:val="single"/>
        </w:rPr>
        <w:t xml:space="preserve">such as</w:t>
      </w:r>
      <w:r>
        <w:rPr>
          <w:sz w:val="16"/>
          <w:szCs w:val="16"/>
        </w:rPr>
        <w:t xml:space="preserve"> threatening default on US Treasury securities or </w:t>
      </w:r>
      <w:r>
        <w:rPr>
          <w:rStyle w:val="StyleUnderline"/>
          <w:u w:val="single"/>
        </w:rPr>
        <w:t xml:space="preserve">taking</w:t>
      </w:r>
      <w:r>
        <w:rPr>
          <w:sz w:val="16"/>
          <w:szCs w:val="16"/>
        </w:rPr>
        <w:t xml:space="preserve"> </w:t>
      </w:r>
      <w:r>
        <w:rPr>
          <w:rStyle w:val="Emphasis"/>
        </w:rPr>
        <w:t xml:space="preserve">steps</w:t>
      </w:r>
      <w:r>
        <w:rPr>
          <w:rStyle w:val="StyleUnderline"/>
          <w:u w:val="single"/>
        </w:rPr>
        <w:t xml:space="preserve"> that</w:t>
      </w:r>
      <w:r>
        <w:rPr>
          <w:sz w:val="16"/>
          <w:szCs w:val="16"/>
        </w:rPr>
        <w:t xml:space="preserve"> significantly </w:t>
      </w:r>
      <w:r>
        <w:rPr>
          <w:rStyle w:val="StyleUnderline"/>
          <w:u w:val="single"/>
        </w:rPr>
        <w:t xml:space="preserve">worsen</w:t>
      </w:r>
      <w:r>
        <w:rPr>
          <w:sz w:val="16"/>
          <w:szCs w:val="16"/>
        </w:rPr>
        <w:t xml:space="preserve"> </w:t>
      </w:r>
      <w:r>
        <w:rPr>
          <w:rStyle w:val="StyleUnderline"/>
          <w:u w:val="single"/>
        </w:rPr>
        <w:t xml:space="preserve">the </w:t>
      </w:r>
      <w:r>
        <w:rPr>
          <w:rStyle w:val="Emphasis"/>
        </w:rPr>
        <w:t xml:space="preserve">fiscal trajectory</w:t>
      </w:r>
      <w:r>
        <w:rPr>
          <w:sz w:val="16"/>
          <w:szCs w:val="16"/>
        </w:rPr>
        <w:t xml:space="preserve"> </w:t>
      </w:r>
      <w:r>
        <w:rPr>
          <w:rStyle w:val="StyleUnderline"/>
          <w:u w:val="single"/>
        </w:rPr>
        <w:t xml:space="preserve">so that investors</w:t>
      </w:r>
      <w:r>
        <w:rPr>
          <w:sz w:val="16"/>
          <w:szCs w:val="16"/>
        </w:rPr>
        <w:t xml:space="preserve"> </w:t>
      </w:r>
      <w:r>
        <w:rPr>
          <w:rStyle w:val="StyleUnderline"/>
          <w:u w:val="single"/>
        </w:rPr>
        <w:t xml:space="preserve">worry</w:t>
      </w:r>
      <w:r>
        <w:rPr>
          <w:sz w:val="16"/>
          <w:szCs w:val="16"/>
        </w:rPr>
        <w:t xml:space="preserve"> </w:t>
      </w:r>
      <w:r>
        <w:rPr>
          <w:rStyle w:val="StyleUnderline"/>
          <w:u w:val="single"/>
        </w:rPr>
        <w:t xml:space="preserve">about</w:t>
      </w:r>
      <w:r>
        <w:rPr>
          <w:sz w:val="16"/>
          <w:szCs w:val="16"/>
        </w:rPr>
        <w:t xml:space="preserve"> </w:t>
      </w:r>
      <w:r>
        <w:rPr>
          <w:rStyle w:val="StyleUnderline"/>
          <w:u w:val="single"/>
        </w:rPr>
        <w:t xml:space="preserve">strategic default</w:t>
      </w:r>
      <w:r>
        <w:rPr>
          <w:sz w:val="16"/>
          <w:szCs w:val="16"/>
        </w:rPr>
        <w:t xml:space="preserve"> being a good option. There is great uncertainty about the repercussions of debt as a share of GDP rising to levels far exceeding historical precedents. But our </w:t>
      </w:r>
      <w:r>
        <w:rPr>
          <w:rStyle w:val="StyleUnderline"/>
          <w:u w:val="single"/>
        </w:rPr>
        <w:t xml:space="preserve">analysis</w:t>
      </w:r>
      <w:r>
        <w:rPr>
          <w:sz w:val="16"/>
          <w:szCs w:val="16"/>
        </w:rPr>
        <w:t xml:space="preserve"> </w:t>
      </w:r>
      <w:r>
        <w:rPr>
          <w:rStyle w:val="StyleUnderline"/>
          <w:u w:val="single"/>
        </w:rPr>
        <w:t xml:space="preserve">suggests</w:t>
      </w:r>
      <w:r>
        <w:rPr>
          <w:sz w:val="16"/>
          <w:szCs w:val="16"/>
        </w:rPr>
        <w:t xml:space="preserve"> </w:t>
      </w:r>
      <w:r>
        <w:rPr>
          <w:rStyle w:val="StyleUnderline"/>
          <w:u w:val="single"/>
        </w:rPr>
        <w:t xml:space="preserve">that</w:t>
      </w:r>
      <w:r>
        <w:rPr>
          <w:sz w:val="16"/>
          <w:szCs w:val="16"/>
        </w:rPr>
        <w:t xml:space="preserve">, </w:t>
      </w:r>
      <w:r>
        <w:rPr>
          <w:rStyle w:val="StyleUnderline"/>
          <w:u w:val="single"/>
        </w:rPr>
        <w:t xml:space="preserve">so long as the United States maintains</w:t>
      </w:r>
      <w:r>
        <w:rPr>
          <w:sz w:val="16"/>
          <w:szCs w:val="16"/>
        </w:rPr>
        <w:t xml:space="preserve"> its </w:t>
      </w:r>
      <w:r>
        <w:rPr>
          <w:rStyle w:val="StyleUnderline"/>
          <w:u w:val="single"/>
        </w:rPr>
        <w:t xml:space="preserve">strong</w:t>
      </w:r>
      <w:r>
        <w:rPr>
          <w:sz w:val="16"/>
          <w:szCs w:val="16"/>
        </w:rPr>
        <w:t xml:space="preserve"> institutions and a </w:t>
      </w:r>
      <w:r>
        <w:rPr>
          <w:rStyle w:val="StyleUnderline"/>
          <w:u w:val="single"/>
        </w:rPr>
        <w:t xml:space="preserve">fiscal trajectory</w:t>
      </w:r>
      <w:r>
        <w:rPr>
          <w:sz w:val="16"/>
          <w:szCs w:val="16"/>
        </w:rPr>
        <w:t xml:space="preserve"> that is not vastly worse than the one currently projected, </w:t>
      </w:r>
      <w:r>
        <w:rPr>
          <w:rStyle w:val="StyleUnderline"/>
          <w:u w:val="single"/>
        </w:rPr>
        <w:t xml:space="preserve">the </w:t>
      </w:r>
      <w:r>
        <w:rPr>
          <w:rStyle w:val="Emphasis"/>
        </w:rPr>
        <w:t xml:space="preserve">chance</w:t>
      </w:r>
      <w:r>
        <w:rPr>
          <w:rStyle w:val="StyleUnderline"/>
          <w:u w:val="single"/>
        </w:rPr>
        <w:t xml:space="preserve"> </w:t>
      </w:r>
      <w:r>
        <w:rPr>
          <w:rStyle w:val="Emphasis"/>
        </w:rPr>
        <w:t xml:space="preserve">of a fiscal crisis</w:t>
      </w:r>
      <w:r>
        <w:rPr>
          <w:rStyle w:val="StyleUnderline"/>
          <w:u w:val="single"/>
        </w:rPr>
        <w:t xml:space="preserve"> </w:t>
      </w:r>
      <w:r>
        <w:rPr>
          <w:rStyle w:val="Emphasis"/>
        </w:rPr>
        <w:t xml:space="preserve">from</w:t>
      </w:r>
      <w:r>
        <w:rPr>
          <w:rStyle w:val="StyleUnderline"/>
          <w:u w:val="single"/>
        </w:rPr>
        <w:t xml:space="preserve"> </w:t>
      </w:r>
      <w:r>
        <w:rPr>
          <w:rStyle w:val="Emphasis"/>
        </w:rPr>
        <w:t xml:space="preserve">debt</w:t>
      </w:r>
      <w:r>
        <w:rPr>
          <w:rStyle w:val="StyleUnderline"/>
          <w:u w:val="single"/>
        </w:rPr>
        <w:t xml:space="preserve"> accumulation over the next few decades </w:t>
      </w:r>
      <w:r>
        <w:rPr>
          <w:rStyle w:val="Emphasis"/>
        </w:rPr>
        <w:t xml:space="preserve">appears</w:t>
      </w:r>
      <w:r>
        <w:rPr>
          <w:rStyle w:val="StyleUnderline"/>
          <w:u w:val="single"/>
        </w:rPr>
        <w:t xml:space="preserve"> quite </w:t>
      </w:r>
      <w:r>
        <w:rPr>
          <w:rStyle w:val="Emphasis"/>
        </w:rPr>
        <w:t xml:space="preserve">low</w:t>
      </w:r>
      <w:r>
        <w:rPr>
          <w:rStyle w:val="StyleUnderline"/>
          <w:u w:val="single"/>
        </w:rPr>
        <w:t xml:space="preserve">.</w:t>
      </w:r>
    </w:p>
    <w:p>
      <w:pPr>
        <w:pStyle w:val="Heading4"/>
      </w:pPr>
      <w:bookmarkStart w:id="106" w:name="pmd-heading-77171563-ddd7-4ff7-b409-c4b0e70962b4"/>
      <w:r>
        <w:t xml:space="preserve">U.S. debt risk low now, a sudden fiscal change upends that</w:t>
      </w:r>
      <w:bookmarkEnd w:id="106"/>
    </w:p>
    <w:p>
      <w:r>
        <w:rPr>
          <w:rStyle w:val="Style13ptBold"/>
        </w:rPr>
        <w:t xml:space="preserve">Edelberg et al, </w:t>
      </w:r>
      <w:r>
        <w:t xml:space="preserve">nonresident senior fellow in Economic Studies at the Brookings Institution.</w:t>
      </w:r>
      <w:r>
        <w:rPr>
          <w:rStyle w:val="Style13ptBold"/>
        </w:rPr>
        <w:t xml:space="preserve"> ,25</w:t>
      </w:r>
    </w:p>
    <w:p>
      <w:r>
        <w:t xml:space="preserve">[Wendy Edelberg, Benjamin H. Harris, and Louise Sheiner, “Assessing the Risks and Costs of the Rising US Federal Debt”, December 2025, The National Tax Association, https://www.journals.uchicago.edu/doi/full/10.1086/738321, Accessed 7-8-26, CV@DDI]</w:t>
      </w:r>
    </w:p>
    <w:p>
      <w:r>
        <w:rPr>
          <w:sz w:val="16"/>
          <w:szCs w:val="16"/>
        </w:rPr>
        <w:t xml:space="preserve">VI.  Conclusion</w:t>
      </w:r>
    </w:p>
    <w:p>
      <w:r>
        <w:rPr>
          <w:sz w:val="16"/>
          <w:szCs w:val="16"/>
        </w:rPr>
        <w:t xml:space="preserve">The ongoing accumulation of debt relative to GDP coupled with persistent projections of further debt accumulation has made fiscal concerns an ongoing feature of policy debates. Yet </w:t>
      </w:r>
      <w:r>
        <w:rPr>
          <w:rStyle w:val="StyleUnderline"/>
          <w:u w:val="single"/>
        </w:rPr>
        <w:t xml:space="preserve">despite decades of worry over</w:t>
      </w:r>
      <w:r>
        <w:rPr>
          <w:sz w:val="16"/>
          <w:szCs w:val="16"/>
        </w:rPr>
        <w:t xml:space="preserve"> the </w:t>
      </w:r>
      <w:r>
        <w:rPr>
          <w:rStyle w:val="StyleUnderline"/>
          <w:u w:val="single"/>
        </w:rPr>
        <w:t xml:space="preserve">US fiscal position</w:t>
      </w:r>
      <w:r>
        <w:rPr>
          <w:sz w:val="16"/>
          <w:szCs w:val="16"/>
        </w:rPr>
        <w:t xml:space="preserve">, troubled </w:t>
      </w:r>
      <w:r>
        <w:rPr>
          <w:rStyle w:val="StyleUnderline"/>
          <w:u w:val="single"/>
        </w:rPr>
        <w:t xml:space="preserve">parties</w:t>
      </w:r>
      <w:r>
        <w:rPr>
          <w:sz w:val="16"/>
          <w:szCs w:val="16"/>
        </w:rPr>
        <w:t xml:space="preserve"> often </w:t>
      </w:r>
      <w:r>
        <w:rPr>
          <w:rStyle w:val="Emphasis"/>
        </w:rPr>
        <w:t xml:space="preserve">fail</w:t>
      </w:r>
      <w:r>
        <w:rPr>
          <w:sz w:val="16"/>
          <w:szCs w:val="16"/>
        </w:rPr>
        <w:t xml:space="preserve"> </w:t>
      </w:r>
      <w:r>
        <w:rPr>
          <w:rStyle w:val="Emphasis"/>
        </w:rPr>
        <w:t xml:space="preserve">to precisely define</w:t>
      </w:r>
      <w:r>
        <w:rPr>
          <w:sz w:val="16"/>
          <w:szCs w:val="16"/>
        </w:rPr>
        <w:t xml:space="preserve"> </w:t>
      </w:r>
      <w:r>
        <w:rPr>
          <w:rStyle w:val="StyleUnderline"/>
          <w:u w:val="single"/>
        </w:rPr>
        <w:t xml:space="preserve">what they find concerning</w:t>
      </w:r>
      <w:r>
        <w:rPr>
          <w:sz w:val="16"/>
          <w:szCs w:val="16"/>
        </w:rPr>
        <w:t xml:space="preserve">. This paper aims to assess the likely and less likely costs of ongoing debt accumulation and to identify the channels through which those costs might materialize. The realized and projected expansions in debt will almost surely erode future living standards. This </w:t>
      </w:r>
      <w:r>
        <w:rPr>
          <w:rStyle w:val="Emphasis"/>
        </w:rPr>
        <w:t xml:space="preserve">gradual effect</w:t>
      </w:r>
      <w:r>
        <w:rPr>
          <w:sz w:val="16"/>
          <w:szCs w:val="16"/>
        </w:rPr>
        <w:t xml:space="preserve"> </w:t>
      </w:r>
      <w:r>
        <w:rPr>
          <w:rStyle w:val="StyleUnderline"/>
          <w:u w:val="single"/>
        </w:rPr>
        <w:t xml:space="preserve">occurs as government deficits lower national saving</w:t>
      </w:r>
      <w:r>
        <w:rPr>
          <w:sz w:val="16"/>
          <w:szCs w:val="16"/>
        </w:rPr>
        <w:t xml:space="preserve">, </w:t>
      </w:r>
      <w:r>
        <w:rPr>
          <w:rStyle w:val="StyleUnderline"/>
          <w:u w:val="single"/>
        </w:rPr>
        <w:t xml:space="preserve">which</w:t>
      </w:r>
      <w:r>
        <w:rPr>
          <w:sz w:val="16"/>
          <w:szCs w:val="16"/>
        </w:rPr>
        <w:t xml:space="preserve"> can </w:t>
      </w:r>
      <w:r>
        <w:rPr>
          <w:rStyle w:val="StyleUnderline"/>
          <w:u w:val="single"/>
        </w:rPr>
        <w:t xml:space="preserve">reduce</w:t>
      </w:r>
      <w:r>
        <w:rPr>
          <w:sz w:val="16"/>
          <w:szCs w:val="16"/>
        </w:rPr>
        <w:t xml:space="preserve"> </w:t>
      </w:r>
      <w:r>
        <w:rPr>
          <w:rStyle w:val="StyleUnderline"/>
          <w:u w:val="single"/>
        </w:rPr>
        <w:t xml:space="preserve">private investment</w:t>
      </w:r>
      <w:r>
        <w:rPr>
          <w:sz w:val="16"/>
          <w:szCs w:val="16"/>
        </w:rPr>
        <w:t xml:space="preserve">, shrink the size of the capital stock, raise interest rates, and reduce GDP in the future. </w:t>
      </w:r>
      <w:r>
        <w:rPr>
          <w:rStyle w:val="StyleUnderline"/>
          <w:u w:val="single"/>
        </w:rPr>
        <w:t xml:space="preserve">The bottom line is</w:t>
      </w:r>
      <w:r>
        <w:rPr>
          <w:sz w:val="16"/>
          <w:szCs w:val="16"/>
        </w:rPr>
        <w:t xml:space="preserve"> that much of today’s government </w:t>
      </w:r>
      <w:r>
        <w:rPr>
          <w:rStyle w:val="StyleUnderline"/>
          <w:u w:val="single"/>
        </w:rPr>
        <w:t xml:space="preserve">borrowing</w:t>
      </w:r>
      <w:r>
        <w:rPr>
          <w:sz w:val="16"/>
          <w:szCs w:val="16"/>
        </w:rPr>
        <w:t xml:space="preserve"> </w:t>
      </w:r>
      <w:r>
        <w:rPr>
          <w:rStyle w:val="StyleUnderline"/>
          <w:u w:val="single"/>
        </w:rPr>
        <w:t xml:space="preserve">benefits</w:t>
      </w:r>
      <w:r>
        <w:rPr>
          <w:sz w:val="16"/>
          <w:szCs w:val="16"/>
        </w:rPr>
        <w:t xml:space="preserve"> </w:t>
      </w:r>
      <w:r>
        <w:rPr>
          <w:rStyle w:val="StyleUnderline"/>
          <w:u w:val="single"/>
        </w:rPr>
        <w:t xml:space="preserve">current taxpayers at the expense of </w:t>
      </w:r>
      <w:r>
        <w:rPr>
          <w:rStyle w:val="Emphasis"/>
        </w:rPr>
        <w:t xml:space="preserve">future ones</w:t>
      </w:r>
      <w:r>
        <w:rPr>
          <w:sz w:val="16"/>
          <w:szCs w:val="16"/>
        </w:rPr>
        <w:t xml:space="preserve">.</w:t>
      </w:r>
    </w:p>
    <w:p>
      <w:r>
        <w:rPr>
          <w:rStyle w:val="StyleUnderline"/>
          <w:u w:val="single"/>
        </w:rPr>
        <w:t xml:space="preserve">A different concern</w:t>
      </w:r>
      <w:r>
        <w:rPr>
          <w:sz w:val="16"/>
          <w:szCs w:val="16"/>
        </w:rPr>
        <w:t xml:space="preserve"> </w:t>
      </w:r>
      <w:r>
        <w:rPr>
          <w:rStyle w:val="StyleUnderline"/>
          <w:u w:val="single"/>
        </w:rPr>
        <w:t xml:space="preserve">is that the fiscal </w:t>
      </w:r>
      <w:r>
        <w:rPr>
          <w:rStyle w:val="Emphasis"/>
        </w:rPr>
        <w:t xml:space="preserve">imbalance</w:t>
      </w:r>
      <w:r>
        <w:rPr>
          <w:sz w:val="16"/>
          <w:szCs w:val="16"/>
        </w:rPr>
        <w:t xml:space="preserve"> will </w:t>
      </w:r>
      <w:r>
        <w:rPr>
          <w:rStyle w:val="StyleUnderline"/>
          <w:u w:val="single"/>
        </w:rPr>
        <w:t xml:space="preserve">lead to a crisis in Treasury markets</w:t>
      </w:r>
      <w:r>
        <w:rPr>
          <w:sz w:val="16"/>
          <w:szCs w:val="16"/>
        </w:rPr>
        <w:t xml:space="preserve">, which will </w:t>
      </w:r>
      <w:r>
        <w:rPr>
          <w:rStyle w:val="StyleUnderline"/>
          <w:u w:val="single"/>
        </w:rPr>
        <w:t xml:space="preserve">spill</w:t>
      </w:r>
      <w:r>
        <w:rPr>
          <w:sz w:val="16"/>
          <w:szCs w:val="16"/>
        </w:rPr>
        <w:t xml:space="preserve"> </w:t>
      </w:r>
      <w:r>
        <w:rPr>
          <w:rStyle w:val="StyleUnderline"/>
          <w:u w:val="single"/>
        </w:rPr>
        <w:t xml:space="preserve">over</w:t>
      </w:r>
      <w:r>
        <w:rPr>
          <w:sz w:val="16"/>
          <w:szCs w:val="16"/>
        </w:rPr>
        <w:t xml:space="preserve"> into the </w:t>
      </w:r>
      <w:r>
        <w:rPr>
          <w:rStyle w:val="StyleUnderline"/>
          <w:u w:val="single"/>
        </w:rPr>
        <w:t xml:space="preserve">broader</w:t>
      </w:r>
      <w:r>
        <w:rPr>
          <w:sz w:val="16"/>
          <w:szCs w:val="16"/>
        </w:rPr>
        <w:t xml:space="preserve"> </w:t>
      </w:r>
      <w:r>
        <w:rPr>
          <w:rStyle w:val="StyleUnderline"/>
          <w:u w:val="single"/>
        </w:rPr>
        <w:t xml:space="preserve">financial sector</w:t>
      </w:r>
      <w:r>
        <w:rPr>
          <w:sz w:val="16"/>
          <w:szCs w:val="16"/>
        </w:rPr>
        <w:t xml:space="preserve"> </w:t>
      </w:r>
      <w:r>
        <w:rPr>
          <w:rStyle w:val="StyleUnderline"/>
          <w:u w:val="single"/>
        </w:rPr>
        <w:t xml:space="preserve">with</w:t>
      </w:r>
      <w:r>
        <w:rPr>
          <w:sz w:val="16"/>
          <w:szCs w:val="16"/>
        </w:rPr>
        <w:t xml:space="preserve"> the </w:t>
      </w:r>
      <w:r>
        <w:rPr>
          <w:rStyle w:val="Emphasis"/>
        </w:rPr>
        <w:t xml:space="preserve">potential to upend the entire US and global economy</w:t>
      </w:r>
      <w:r>
        <w:rPr>
          <w:sz w:val="16"/>
          <w:szCs w:val="16"/>
        </w:rPr>
        <w:t xml:space="preserve">. We identify several </w:t>
      </w:r>
      <w:r>
        <w:rPr>
          <w:rStyle w:val="StyleUnderline"/>
          <w:u w:val="single"/>
        </w:rPr>
        <w:t xml:space="preserve">channels</w:t>
      </w:r>
      <w:r>
        <w:rPr>
          <w:sz w:val="16"/>
          <w:szCs w:val="16"/>
        </w:rPr>
        <w:t xml:space="preserve"> that could trigger such a crisis, largely </w:t>
      </w:r>
      <w:r>
        <w:rPr>
          <w:rStyle w:val="StyleUnderline"/>
          <w:u w:val="single"/>
        </w:rPr>
        <w:t xml:space="preserve">related</w:t>
      </w:r>
      <w:r>
        <w:rPr>
          <w:sz w:val="16"/>
          <w:szCs w:val="16"/>
        </w:rPr>
        <w:t xml:space="preserve"> </w:t>
      </w:r>
      <w:r>
        <w:rPr>
          <w:rStyle w:val="StyleUnderline"/>
          <w:u w:val="single"/>
        </w:rPr>
        <w:t xml:space="preserve">to </w:t>
      </w:r>
      <w:r>
        <w:rPr>
          <w:rStyle w:val="Emphasis"/>
        </w:rPr>
        <w:t xml:space="preserve">counterproductive</w:t>
      </w:r>
      <w:r>
        <w:rPr>
          <w:rStyle w:val="StyleUnderline"/>
          <w:u w:val="single"/>
        </w:rPr>
        <w:t xml:space="preserve"> </w:t>
      </w:r>
      <w:r>
        <w:rPr>
          <w:rStyle w:val="Emphasis"/>
        </w:rPr>
        <w:t xml:space="preserve">actions</w:t>
      </w:r>
      <w:r>
        <w:rPr>
          <w:rStyle w:val="StyleUnderline"/>
          <w:u w:val="single"/>
        </w:rPr>
        <w:t xml:space="preserve"> </w:t>
      </w:r>
      <w:r>
        <w:rPr>
          <w:rStyle w:val="Emphasis"/>
        </w:rPr>
        <w:t xml:space="preserve">by Congress</w:t>
      </w:r>
      <w:r>
        <w:rPr>
          <w:rStyle w:val="StyleUnderline"/>
          <w:u w:val="single"/>
        </w:rPr>
        <w:t xml:space="preserve"> </w:t>
      </w:r>
      <w:r>
        <w:rPr>
          <w:sz w:val="16"/>
          <w:szCs w:val="16"/>
        </w:rPr>
        <w:t xml:space="preserve">and the president, </w:t>
      </w:r>
      <w:r>
        <w:rPr>
          <w:rStyle w:val="StyleUnderline"/>
          <w:u w:val="single"/>
        </w:rPr>
        <w:t xml:space="preserve">such as</w:t>
      </w:r>
      <w:r>
        <w:rPr>
          <w:sz w:val="16"/>
          <w:szCs w:val="16"/>
        </w:rPr>
        <w:t xml:space="preserve"> threatening default on US Treasury securities or </w:t>
      </w:r>
      <w:r>
        <w:rPr>
          <w:rStyle w:val="StyleUnderline"/>
          <w:u w:val="single"/>
        </w:rPr>
        <w:t xml:space="preserve">taking</w:t>
      </w:r>
      <w:r>
        <w:rPr>
          <w:sz w:val="16"/>
          <w:szCs w:val="16"/>
        </w:rPr>
        <w:t xml:space="preserve"> </w:t>
      </w:r>
      <w:r>
        <w:rPr>
          <w:rStyle w:val="Emphasis"/>
        </w:rPr>
        <w:t xml:space="preserve">steps</w:t>
      </w:r>
      <w:r>
        <w:rPr>
          <w:rStyle w:val="StyleUnderline"/>
          <w:u w:val="single"/>
        </w:rPr>
        <w:t xml:space="preserve"> that</w:t>
      </w:r>
      <w:r>
        <w:rPr>
          <w:sz w:val="16"/>
          <w:szCs w:val="16"/>
        </w:rPr>
        <w:t xml:space="preserve"> significantly </w:t>
      </w:r>
      <w:r>
        <w:rPr>
          <w:rStyle w:val="StyleUnderline"/>
          <w:u w:val="single"/>
        </w:rPr>
        <w:t xml:space="preserve">worsen</w:t>
      </w:r>
      <w:r>
        <w:rPr>
          <w:sz w:val="16"/>
          <w:szCs w:val="16"/>
        </w:rPr>
        <w:t xml:space="preserve"> </w:t>
      </w:r>
      <w:r>
        <w:rPr>
          <w:rStyle w:val="StyleUnderline"/>
          <w:u w:val="single"/>
        </w:rPr>
        <w:t xml:space="preserve">the </w:t>
      </w:r>
      <w:r>
        <w:rPr>
          <w:rStyle w:val="Emphasis"/>
        </w:rPr>
        <w:t xml:space="preserve">fiscal trajectory</w:t>
      </w:r>
      <w:r>
        <w:rPr>
          <w:sz w:val="16"/>
          <w:szCs w:val="16"/>
        </w:rPr>
        <w:t xml:space="preserve"> </w:t>
      </w:r>
      <w:r>
        <w:rPr>
          <w:rStyle w:val="StyleUnderline"/>
          <w:u w:val="single"/>
        </w:rPr>
        <w:t xml:space="preserve">so that investors</w:t>
      </w:r>
      <w:r>
        <w:rPr>
          <w:sz w:val="16"/>
          <w:szCs w:val="16"/>
        </w:rPr>
        <w:t xml:space="preserve"> </w:t>
      </w:r>
      <w:r>
        <w:rPr>
          <w:rStyle w:val="StyleUnderline"/>
          <w:u w:val="single"/>
        </w:rPr>
        <w:t xml:space="preserve">worry</w:t>
      </w:r>
      <w:r>
        <w:rPr>
          <w:sz w:val="16"/>
          <w:szCs w:val="16"/>
        </w:rPr>
        <w:t xml:space="preserve"> </w:t>
      </w:r>
      <w:r>
        <w:rPr>
          <w:rStyle w:val="StyleUnderline"/>
          <w:u w:val="single"/>
        </w:rPr>
        <w:t xml:space="preserve">about</w:t>
      </w:r>
      <w:r>
        <w:rPr>
          <w:sz w:val="16"/>
          <w:szCs w:val="16"/>
        </w:rPr>
        <w:t xml:space="preserve"> </w:t>
      </w:r>
      <w:r>
        <w:rPr>
          <w:rStyle w:val="StyleUnderline"/>
          <w:u w:val="single"/>
        </w:rPr>
        <w:t xml:space="preserve">strategic default</w:t>
      </w:r>
      <w:r>
        <w:rPr>
          <w:sz w:val="16"/>
          <w:szCs w:val="16"/>
        </w:rPr>
        <w:t xml:space="preserve"> being a good option. There is great uncertainty about the repercussions of debt as a share of GDP rising to levels far exceeding historical precedents. But our </w:t>
      </w:r>
      <w:r>
        <w:rPr>
          <w:rStyle w:val="StyleUnderline"/>
          <w:u w:val="single"/>
        </w:rPr>
        <w:t xml:space="preserve">analysis</w:t>
      </w:r>
      <w:r>
        <w:rPr>
          <w:sz w:val="16"/>
          <w:szCs w:val="16"/>
        </w:rPr>
        <w:t xml:space="preserve"> </w:t>
      </w:r>
      <w:r>
        <w:rPr>
          <w:rStyle w:val="StyleUnderline"/>
          <w:u w:val="single"/>
        </w:rPr>
        <w:t xml:space="preserve">suggests</w:t>
      </w:r>
      <w:r>
        <w:rPr>
          <w:sz w:val="16"/>
          <w:szCs w:val="16"/>
        </w:rPr>
        <w:t xml:space="preserve"> </w:t>
      </w:r>
      <w:r>
        <w:rPr>
          <w:rStyle w:val="StyleUnderline"/>
          <w:u w:val="single"/>
        </w:rPr>
        <w:t xml:space="preserve">that</w:t>
      </w:r>
      <w:r>
        <w:rPr>
          <w:sz w:val="16"/>
          <w:szCs w:val="16"/>
        </w:rPr>
        <w:t xml:space="preserve">, </w:t>
      </w:r>
      <w:r>
        <w:rPr>
          <w:rStyle w:val="StyleUnderline"/>
          <w:u w:val="single"/>
        </w:rPr>
        <w:t xml:space="preserve">so long as the United States maintains</w:t>
      </w:r>
      <w:r>
        <w:rPr>
          <w:sz w:val="16"/>
          <w:szCs w:val="16"/>
        </w:rPr>
        <w:t xml:space="preserve"> its </w:t>
      </w:r>
      <w:r>
        <w:rPr>
          <w:rStyle w:val="StyleUnderline"/>
          <w:u w:val="single"/>
        </w:rPr>
        <w:t xml:space="preserve">strong</w:t>
      </w:r>
      <w:r>
        <w:rPr>
          <w:sz w:val="16"/>
          <w:szCs w:val="16"/>
        </w:rPr>
        <w:t xml:space="preserve"> institutions and a </w:t>
      </w:r>
      <w:r>
        <w:rPr>
          <w:rStyle w:val="StyleUnderline"/>
          <w:u w:val="single"/>
        </w:rPr>
        <w:t xml:space="preserve">fiscal trajectory</w:t>
      </w:r>
      <w:r>
        <w:rPr>
          <w:sz w:val="16"/>
          <w:szCs w:val="16"/>
        </w:rPr>
        <w:t xml:space="preserve"> that is not vastly worse than the one currently projected, </w:t>
      </w:r>
      <w:r>
        <w:rPr>
          <w:rStyle w:val="StyleUnderline"/>
          <w:u w:val="single"/>
        </w:rPr>
        <w:t xml:space="preserve">the </w:t>
      </w:r>
      <w:r>
        <w:rPr>
          <w:rStyle w:val="Emphasis"/>
        </w:rPr>
        <w:t xml:space="preserve">chance</w:t>
      </w:r>
      <w:r>
        <w:rPr>
          <w:rStyle w:val="StyleUnderline"/>
          <w:u w:val="single"/>
        </w:rPr>
        <w:t xml:space="preserve"> </w:t>
      </w:r>
      <w:r>
        <w:rPr>
          <w:rStyle w:val="Emphasis"/>
        </w:rPr>
        <w:t xml:space="preserve">of a fiscal crisis</w:t>
      </w:r>
      <w:r>
        <w:rPr>
          <w:rStyle w:val="StyleUnderline"/>
          <w:u w:val="single"/>
        </w:rPr>
        <w:t xml:space="preserve"> </w:t>
      </w:r>
      <w:r>
        <w:rPr>
          <w:rStyle w:val="Emphasis"/>
        </w:rPr>
        <w:t xml:space="preserve">from</w:t>
      </w:r>
      <w:r>
        <w:rPr>
          <w:rStyle w:val="StyleUnderline"/>
          <w:u w:val="single"/>
        </w:rPr>
        <w:t xml:space="preserve"> </w:t>
      </w:r>
      <w:r>
        <w:rPr>
          <w:rStyle w:val="Emphasis"/>
        </w:rPr>
        <w:t xml:space="preserve">debt</w:t>
      </w:r>
      <w:r>
        <w:rPr>
          <w:rStyle w:val="StyleUnderline"/>
          <w:u w:val="single"/>
        </w:rPr>
        <w:t xml:space="preserve"> accumulation over the next few decades </w:t>
      </w:r>
      <w:r>
        <w:rPr>
          <w:rStyle w:val="Emphasis"/>
        </w:rPr>
        <w:t xml:space="preserve">appears</w:t>
      </w:r>
      <w:r>
        <w:rPr>
          <w:rStyle w:val="StyleUnderline"/>
          <w:u w:val="single"/>
        </w:rPr>
        <w:t xml:space="preserve"> quite </w:t>
      </w:r>
      <w:r>
        <w:rPr>
          <w:rStyle w:val="Emphasis"/>
        </w:rPr>
        <w:t xml:space="preserve">low</w:t>
      </w:r>
      <w:r>
        <w:rPr>
          <w:rStyle w:val="StyleUnderline"/>
          <w:u w:val="single"/>
        </w:rPr>
        <w:t xml:space="preserve">.</w:t>
      </w:r>
    </w:p>
    <w:p>
      <w:pPr>
        <w:pStyle w:val="Heading4"/>
      </w:pPr>
      <w:bookmarkStart w:id="107" w:name="pmd-heading-d532d984-02da-4490-a06b-3f76815a8c30"/>
      <w:r>
        <w:t xml:space="preserve">Recent debt scare is media hype and new milestones are symbolic</w:t>
      </w:r>
      <w:bookmarkEnd w:id="107"/>
    </w:p>
    <w:p>
      <w:r>
        <w:rPr>
          <w:rStyle w:val="Style13ptBold"/>
        </w:rPr>
        <w:t xml:space="preserve">Moulton, </w:t>
      </w:r>
      <w:r>
        <w:t xml:space="preserve">Reporter at Northeastern Global News</w:t>
      </w:r>
      <w:r>
        <w:rPr>
          <w:rStyle w:val="Style13ptBold"/>
        </w:rPr>
        <w:t xml:space="preserve"> ,26</w:t>
      </w:r>
    </w:p>
    <w:p>
      <w:r>
        <w:t xml:space="preserve">[Cyrus Moulton, “The U.S. debt has overtaken the economy. Should we be concerned?”, May 15, 2026, Northeastern Global News, https://news.northeastern.edu/2026/05/15/us-debt-to-gdp-ratio/, Accessed 7-9-26, CV@DDI]</w:t>
      </w:r>
    </w:p>
    <w:p>
      <w:r>
        <w:rPr>
          <w:rStyle w:val="StyleUnderline"/>
          <w:u w:val="single"/>
        </w:rPr>
        <w:t xml:space="preserve">At first glance</w:t>
      </w:r>
      <w:r>
        <w:rPr>
          <w:sz w:val="16"/>
          <w:szCs w:val="16"/>
        </w:rPr>
        <w:t xml:space="preserve">, the news that the United States national </w:t>
      </w:r>
      <w:r>
        <w:rPr>
          <w:rStyle w:val="StyleUnderline"/>
          <w:u w:val="single"/>
        </w:rPr>
        <w:t xml:space="preserve">debt</w:t>
      </w:r>
      <w:r>
        <w:rPr>
          <w:sz w:val="16"/>
          <w:szCs w:val="16"/>
        </w:rPr>
        <w:t xml:space="preserve"> had exceeded the size of the American economy </w:t>
      </w:r>
      <w:r>
        <w:rPr>
          <w:rStyle w:val="StyleUnderline"/>
          <w:u w:val="single"/>
        </w:rPr>
        <w:t xml:space="preserve">may be worrisome</w:t>
      </w:r>
      <w:r>
        <w:rPr>
          <w:sz w:val="16"/>
          <w:szCs w:val="16"/>
        </w:rPr>
        <w:t xml:space="preserve">. But Northeastern University economists said the </w:t>
      </w:r>
      <w:r>
        <w:rPr>
          <w:rStyle w:val="StyleUnderline"/>
          <w:u w:val="single"/>
        </w:rPr>
        <w:t xml:space="preserve">milestone was largely </w:t>
      </w:r>
      <w:r>
        <w:rPr>
          <w:rStyle w:val="Emphasis"/>
        </w:rPr>
        <w:t xml:space="preserve">symbolic</w:t>
      </w:r>
      <w:r>
        <w:rPr>
          <w:rStyle w:val="StyleUnderline"/>
          <w:u w:val="single"/>
        </w:rPr>
        <w:t xml:space="preserve">. “It was</w:t>
      </w:r>
      <w:r>
        <w:rPr>
          <w:sz w:val="16"/>
          <w:szCs w:val="16"/>
        </w:rPr>
        <w:t xml:space="preserve">, in a sense </w:t>
      </w:r>
      <w:r>
        <w:rPr>
          <w:rStyle w:val="StyleUnderline"/>
          <w:u w:val="single"/>
        </w:rPr>
        <w:t xml:space="preserve">as far as the market’s concerned, non-news,”</w:t>
      </w:r>
      <w:r>
        <w:rPr>
          <w:sz w:val="16"/>
          <w:szCs w:val="16"/>
        </w:rPr>
        <w:t xml:space="preserve"> said Bob Triest, professor of economics at Northeastern. In fact, </w:t>
      </w:r>
      <w:r>
        <w:rPr>
          <w:rStyle w:val="StyleUnderline"/>
          <w:u w:val="single"/>
        </w:rPr>
        <w:t xml:space="preserve">indexes</w:t>
      </w:r>
      <w:r>
        <w:rPr>
          <w:sz w:val="16"/>
          <w:szCs w:val="16"/>
        </w:rPr>
        <w:t xml:space="preserve"> </w:t>
      </w:r>
      <w:r>
        <w:rPr>
          <w:rStyle w:val="StyleUnderline"/>
          <w:u w:val="single"/>
        </w:rPr>
        <w:t xml:space="preserve">reached</w:t>
      </w:r>
      <w:r>
        <w:rPr>
          <w:sz w:val="16"/>
          <w:szCs w:val="16"/>
        </w:rPr>
        <w:t xml:space="preserve"> </w:t>
      </w:r>
      <w:r>
        <w:rPr>
          <w:rStyle w:val="StyleUnderline"/>
          <w:u w:val="single"/>
        </w:rPr>
        <w:t xml:space="preserve">record</w:t>
      </w:r>
      <w:r>
        <w:rPr>
          <w:sz w:val="16"/>
          <w:szCs w:val="16"/>
        </w:rPr>
        <w:t xml:space="preserve"> </w:t>
      </w:r>
      <w:r>
        <w:rPr>
          <w:rStyle w:val="StyleUnderline"/>
          <w:u w:val="single"/>
        </w:rPr>
        <w:t xml:space="preserve">highs</w:t>
      </w:r>
      <w:r>
        <w:rPr>
          <w:sz w:val="16"/>
          <w:szCs w:val="16"/>
        </w:rPr>
        <w:t xml:space="preserve"> </w:t>
      </w:r>
      <w:r>
        <w:rPr>
          <w:rStyle w:val="StyleUnderline"/>
          <w:u w:val="single"/>
        </w:rPr>
        <w:t xml:space="preserve">following the news, and have continued to roar. </w:t>
      </w:r>
      <w:r>
        <w:rPr>
          <w:sz w:val="16"/>
          <w:szCs w:val="16"/>
        </w:rPr>
        <w:t xml:space="preserve">Triest explained that </w:t>
      </w:r>
      <w:r>
        <w:rPr>
          <w:rStyle w:val="StyleUnderline"/>
          <w:u w:val="single"/>
        </w:rPr>
        <w:t xml:space="preserve">the</w:t>
      </w:r>
      <w:r>
        <w:rPr>
          <w:sz w:val="16"/>
          <w:szCs w:val="16"/>
        </w:rPr>
        <w:t xml:space="preserve"> </w:t>
      </w:r>
      <w:r>
        <w:rPr>
          <w:rStyle w:val="StyleUnderline"/>
          <w:u w:val="single"/>
        </w:rPr>
        <w:t xml:space="preserve">market had already “priced in” such an event</w:t>
      </w:r>
      <w:r>
        <w:rPr>
          <w:sz w:val="16"/>
          <w:szCs w:val="16"/>
        </w:rPr>
        <w:t xml:space="preserve"> because </w:t>
      </w:r>
      <w:r>
        <w:rPr>
          <w:rStyle w:val="StyleUnderline"/>
          <w:u w:val="single"/>
        </w:rPr>
        <w:t xml:space="preserve">the </w:t>
      </w:r>
      <w:r>
        <w:rPr>
          <w:rStyle w:val="Emphasis"/>
        </w:rPr>
        <w:t xml:space="preserve">milestone</w:t>
      </w:r>
      <w:r>
        <w:rPr>
          <w:rStyle w:val="StyleUnderline"/>
          <w:u w:val="single"/>
        </w:rPr>
        <w:t xml:space="preserve"> was </w:t>
      </w:r>
      <w:r>
        <w:rPr>
          <w:rStyle w:val="Emphasis"/>
        </w:rPr>
        <w:t xml:space="preserve">expected</w:t>
      </w:r>
      <w:r>
        <w:rPr>
          <w:sz w:val="16"/>
          <w:szCs w:val="16"/>
        </w:rPr>
        <w:t xml:space="preserve"> due to the projections of the national debt, which is the total amount of outstanding borrowing by the U.S. Federal Government accumulated over the nation’s history, And while Triest called the debt surpassing the nation’s Gross Domestic Product (GDP), the total value of final goods and services produced in an economy in a year, “concerning,” he noted that </w:t>
      </w:r>
      <w:r>
        <w:rPr>
          <w:rStyle w:val="StyleUnderline"/>
          <w:u w:val="single"/>
        </w:rPr>
        <w:t xml:space="preserve">the debt-to-GDP ratio is currently “</w:t>
      </w:r>
      <w:r>
        <w:rPr>
          <w:rStyle w:val="Emphasis"/>
        </w:rPr>
        <w:t xml:space="preserve">just inching up a little bit.”</w:t>
      </w:r>
      <w:r>
        <w:rPr>
          <w:sz w:val="16"/>
          <w:szCs w:val="16"/>
        </w:rPr>
        <w:t xml:space="preserve"> “What’s really concerning is that it’s projected to continue inching up over time,” Triest said. It’s a sentiment that others echoed. “The main thing I worry about is how things are going to go over the coming 30 years if anything like the projections pan out,” said Mark Hooker, teaching professor of economics at Northeastern. “The projections are quite concerning.” On April 30, the federal government released data on the GDP. </w:t>
      </w:r>
    </w:p>
    <w:p>
      <w:r>
        <w:rPr>
          <w:sz w:val="16"/>
          <w:szCs w:val="16"/>
        </w:rPr>
        <w:t xml:space="preserve">This was analyzed by The Committee for a Responsible Federal Budget, a nonpartisan, non-profit organization committed to educating the public on issues with significant fiscal policy impact. The analysis showed that GDP totaled $31.22 trillion between April 2025 and March 2026 and public debt totaled $31.27 trillion, representing a debt-to-GDP ratio of 100.2%, according to the analysis. Outside of a brief period early in the COVID-19 pandemic when GDP temporarily crashed, debt only exceeded GDP for two years at the end of World War II, according to the CRFB. So, why has </w:t>
      </w:r>
      <w:r>
        <w:rPr>
          <w:rStyle w:val="Emphasis"/>
        </w:rPr>
        <w:t xml:space="preserve">media hype</w:t>
      </w:r>
      <w:r>
        <w:rPr>
          <w:sz w:val="16"/>
          <w:szCs w:val="16"/>
        </w:rPr>
        <w:t xml:space="preserve"> </w:t>
      </w:r>
      <w:r>
        <w:rPr>
          <w:rStyle w:val="StyleUnderline"/>
          <w:u w:val="single"/>
        </w:rPr>
        <w:t xml:space="preserve">over</w:t>
      </w:r>
      <w:r>
        <w:rPr>
          <w:sz w:val="16"/>
          <w:szCs w:val="16"/>
        </w:rPr>
        <w:t xml:space="preserve"> </w:t>
      </w:r>
      <w:r>
        <w:rPr>
          <w:rStyle w:val="StyleUnderline"/>
          <w:u w:val="single"/>
        </w:rPr>
        <w:t xml:space="preserve">the milestone </w:t>
      </w:r>
      <w:r>
        <w:rPr>
          <w:rStyle w:val="Emphasis"/>
        </w:rPr>
        <w:t xml:space="preserve">outweighed</w:t>
      </w:r>
      <w:r>
        <w:rPr>
          <w:rStyle w:val="StyleUnderline"/>
          <w:u w:val="single"/>
        </w:rPr>
        <w:t xml:space="preserve"> </w:t>
      </w:r>
      <w:r>
        <w:rPr>
          <w:rStyle w:val="Emphasis"/>
        </w:rPr>
        <w:t xml:space="preserve">concern</w:t>
      </w:r>
      <w:r>
        <w:rPr>
          <w:rStyle w:val="StyleUnderline"/>
          <w:u w:val="single"/>
        </w:rPr>
        <w:t xml:space="preserve"> on Wall Street</w:t>
      </w:r>
      <w:r>
        <w:rPr>
          <w:sz w:val="16"/>
          <w:szCs w:val="16"/>
        </w:rPr>
        <w:t xml:space="preserve"> </w:t>
      </w:r>
      <w:r>
        <w:rPr>
          <w:rStyle w:val="StyleUnderline"/>
          <w:u w:val="single"/>
        </w:rPr>
        <w:t xml:space="preserve">or in Washington,D.C.,</w:t>
      </w:r>
      <w:r>
        <w:rPr>
          <w:sz w:val="16"/>
          <w:szCs w:val="16"/>
        </w:rPr>
        <w:t xml:space="preserve"> according to the New York Times? </w:t>
      </w:r>
    </w:p>
    <w:p/>
    <w:p/>
    <w:p>
      <w:pPr>
        <w:pStyle w:val="Heading4"/>
      </w:pPr>
      <w:bookmarkStart w:id="108" w:name="pmd-heading-94552dfa-9707-4d61-9d9e-cf083bfa9c72"/>
      <w:r>
        <w:t xml:space="preserve">Debt relatively stable now, investors will continue lending</w:t>
      </w:r>
      <w:bookmarkEnd w:id="108"/>
    </w:p>
    <w:p>
      <w:r>
        <w:rPr>
          <w:rStyle w:val="Style13ptBold"/>
        </w:rPr>
        <w:t xml:space="preserve">Moulton, </w:t>
      </w:r>
      <w:r>
        <w:t xml:space="preserve">Reporter at Northeastern Global News</w:t>
      </w:r>
      <w:r>
        <w:rPr>
          <w:rStyle w:val="Style13ptBold"/>
        </w:rPr>
        <w:t xml:space="preserve"> ,26</w:t>
      </w:r>
    </w:p>
    <w:p>
      <w:r>
        <w:t xml:space="preserve">[Cyrus Moulton, “The U.S. debt has overtaken the economy. Should we be concerned?”, May 15, 2026, Northeastern Global News, https://news.northeastern.edu/2026/05/15/us-debt-to-gdp-ratio/, Accessed 7-9-26, CV@DDI]</w:t>
      </w:r>
    </w:p>
    <w:p>
      <w:r>
        <w:rPr>
          <w:sz w:val="16"/>
          <w:szCs w:val="16"/>
        </w:rPr>
        <w:t xml:space="preserve">Hooker describes national </w:t>
      </w:r>
      <w:r>
        <w:rPr>
          <w:rStyle w:val="Emphasis"/>
        </w:rPr>
        <w:t xml:space="preserve">debt and GDP</w:t>
      </w:r>
      <w:r>
        <w:rPr>
          <w:sz w:val="16"/>
          <w:szCs w:val="16"/>
        </w:rPr>
        <w:t xml:space="preserve"> as “</w:t>
      </w:r>
      <w:r>
        <w:rPr>
          <w:rStyle w:val="StyleUnderline"/>
          <w:u w:val="single"/>
        </w:rPr>
        <w:t xml:space="preserve">related</w:t>
      </w:r>
      <w:r>
        <w:rPr>
          <w:sz w:val="16"/>
          <w:szCs w:val="16"/>
        </w:rPr>
        <w:t xml:space="preserve">, </w:t>
      </w:r>
      <w:r>
        <w:rPr>
          <w:rStyle w:val="StyleUnderline"/>
          <w:u w:val="single"/>
        </w:rPr>
        <w:t xml:space="preserve">but </w:t>
      </w:r>
      <w:r>
        <w:rPr>
          <w:rStyle w:val="Emphasis"/>
        </w:rPr>
        <w:t xml:space="preserve">not closely related</w:t>
      </w:r>
      <w:r>
        <w:rPr>
          <w:sz w:val="16"/>
          <w:szCs w:val="16"/>
        </w:rPr>
        <w:t xml:space="preserve">.” “Let’s say that the debt is the size of your mortgage, and GDP is your annual salary,” Hooker said. “</w:t>
      </w:r>
      <w:r>
        <w:rPr>
          <w:rStyle w:val="StyleUnderline"/>
          <w:u w:val="single"/>
        </w:rPr>
        <w:t xml:space="preserve">One might be bigger than the other</w:t>
      </w:r>
      <w:r>
        <w:rPr>
          <w:sz w:val="16"/>
          <w:szCs w:val="16"/>
        </w:rPr>
        <w:t xml:space="preserve">, </w:t>
      </w:r>
      <w:r>
        <w:rPr>
          <w:rStyle w:val="StyleUnderline"/>
          <w:u w:val="single"/>
        </w:rPr>
        <w:t xml:space="preserve">but nothing magic happens</w:t>
      </w:r>
      <w:r>
        <w:rPr>
          <w:sz w:val="16"/>
          <w:szCs w:val="16"/>
        </w:rPr>
        <w:t xml:space="preserve"> if they cross.” The comparison isn’t perfect, Hooker noted. </w:t>
      </w:r>
    </w:p>
    <w:p>
      <w:r>
        <w:rPr>
          <w:rStyle w:val="StyleUnderline"/>
          <w:u w:val="single"/>
        </w:rPr>
        <w:t xml:space="preserve">The government’s “</w:t>
      </w:r>
      <w:r>
        <w:rPr>
          <w:rStyle w:val="Emphasis"/>
        </w:rPr>
        <w:t xml:space="preserve">salary</w:t>
      </w:r>
      <w:r>
        <w:rPr>
          <w:rStyle w:val="StyleUnderline"/>
          <w:u w:val="single"/>
        </w:rPr>
        <w:t xml:space="preserve">” </w:t>
      </w:r>
      <w:r>
        <w:rPr>
          <w:rStyle w:val="Emphasis"/>
        </w:rPr>
        <w:t xml:space="preserve">isn’t</w:t>
      </w:r>
      <w:r>
        <w:rPr>
          <w:rStyle w:val="StyleUnderline"/>
          <w:u w:val="single"/>
        </w:rPr>
        <w:t xml:space="preserve"> </w:t>
      </w:r>
      <w:r>
        <w:rPr>
          <w:rStyle w:val="Emphasis"/>
        </w:rPr>
        <w:t xml:space="preserve">GDP</w:t>
      </w:r>
      <w:r>
        <w:rPr>
          <w:rStyle w:val="StyleUnderline"/>
          <w:u w:val="single"/>
        </w:rPr>
        <w:t xml:space="preserve">; it’s tax revenue</w:t>
      </w:r>
      <w:r>
        <w:rPr>
          <w:sz w:val="16"/>
          <w:szCs w:val="16"/>
        </w:rPr>
        <w:t xml:space="preserve">, Hooker said. But plenty of Americans understand that to buy a house today, you have to take out a mortgage that exceeds your income. Indeed, the debt is projected to reach 125% of GDP by 2036, and reach 175% of GDP by 2056, according to the Congressional Budget Office (CBO), a nonpartisan Congressional office that provides objective, nonpartisan information to help Congress make effective budget and economic policy. “That’s a big increase,” Triest said. Meanwhile, the CBO projects that simply paying the interest on the debt will rise from costing 3.3% of GDP today to 6.9% of GDP in 2056. The debt also continues to grow. The federal government borrows roughly $50 billion every week by issuing new Treasury bonds and bills and other products, Hooker noted, and the buyers of those products – whether individuals, countries, banks, or others – will likely demand a higher interest rate the more that the debt grows. Those higher interest rates could make the debt grow even faster than the CBO projects, increasing the debt-to-GDP ratio even more. Triest said. To be sure, plenty of countries have had and/or do have a debt-to-GDP ratio higher than 100% while still providing low interest rates, Hooker said, noting that Japan has been in such a situation for the last 25 years. </w:t>
      </w:r>
      <w:r>
        <w:rPr>
          <w:rStyle w:val="StyleUnderline"/>
          <w:u w:val="single"/>
        </w:rPr>
        <w:t xml:space="preserve">And interest rates remain relatively low</w:t>
      </w:r>
      <w:r>
        <w:rPr>
          <w:sz w:val="16"/>
          <w:szCs w:val="16"/>
        </w:rPr>
        <w:t xml:space="preserve"> in the United States – for example, </w:t>
      </w:r>
      <w:r>
        <w:rPr>
          <w:rStyle w:val="StyleUnderline"/>
          <w:u w:val="single"/>
        </w:rPr>
        <w:t xml:space="preserve">interest rates on long-term Treasury bonds</w:t>
      </w:r>
      <w:r>
        <w:rPr>
          <w:sz w:val="16"/>
          <w:szCs w:val="16"/>
        </w:rPr>
        <w:t xml:space="preserve">, which are one of the mechanisms the government uses to borrow money, </w:t>
      </w:r>
      <w:r>
        <w:rPr>
          <w:rStyle w:val="StyleUnderline"/>
          <w:u w:val="single"/>
        </w:rPr>
        <w:t xml:space="preserve">are roughly4% to 5%.</w:t>
      </w:r>
      <w:r>
        <w:rPr>
          <w:sz w:val="16"/>
          <w:szCs w:val="16"/>
        </w:rPr>
        <w:t xml:space="preserve"> This </w:t>
      </w:r>
      <w:r>
        <w:rPr>
          <w:rStyle w:val="StyleUnderline"/>
          <w:u w:val="single"/>
        </w:rPr>
        <w:t xml:space="preserve">means</w:t>
      </w:r>
      <w:r>
        <w:rPr>
          <w:sz w:val="16"/>
          <w:szCs w:val="16"/>
        </w:rPr>
        <w:t xml:space="preserve"> that </w:t>
      </w:r>
      <w:r>
        <w:rPr>
          <w:rStyle w:val="StyleUnderline"/>
          <w:u w:val="single"/>
        </w:rPr>
        <w:t xml:space="preserve">the buyer makes a 1.5% profit</w:t>
      </w:r>
      <w:r>
        <w:rPr>
          <w:sz w:val="16"/>
          <w:szCs w:val="16"/>
        </w:rPr>
        <w:t xml:space="preserve"> if inflation stays around 3%. But given the latest inflation rate of 3.8%, and with the debt projected to increase at the rate it’s been increasing for the last few years, </w:t>
      </w:r>
      <w:r>
        <w:rPr>
          <w:rStyle w:val="StyleUnderline"/>
          <w:u w:val="single"/>
        </w:rPr>
        <w:t xml:space="preserve">at some point a threshold</w:t>
      </w:r>
      <w:r>
        <w:rPr>
          <w:sz w:val="16"/>
          <w:szCs w:val="16"/>
        </w:rPr>
        <w:t xml:space="preserve"> — which </w:t>
      </w:r>
      <w:r>
        <w:rPr>
          <w:rStyle w:val="StyleUnderline"/>
          <w:u w:val="single"/>
        </w:rPr>
        <w:t xml:space="preserve">no one seems to have a good sense of</w:t>
      </w:r>
      <w:r>
        <w:rPr>
          <w:sz w:val="16"/>
          <w:szCs w:val="16"/>
        </w:rPr>
        <w:t xml:space="preserve">, according to Hooker — </w:t>
      </w:r>
      <w:r>
        <w:rPr>
          <w:rStyle w:val="StyleUnderline"/>
          <w:u w:val="single"/>
        </w:rPr>
        <w:t xml:space="preserve">will be crossed</w:t>
      </w:r>
      <w:r>
        <w:rPr>
          <w:sz w:val="16"/>
          <w:szCs w:val="16"/>
        </w:rPr>
        <w:t xml:space="preserve"> where “interest rates will get a lot higher,” he said. </w:t>
      </w:r>
      <w:r>
        <w:rPr>
          <w:rStyle w:val="StyleUnderline"/>
          <w:u w:val="single"/>
        </w:rPr>
        <w:t xml:space="preserve">Thankfully</w:t>
      </w:r>
      <w:r>
        <w:rPr>
          <w:sz w:val="16"/>
          <w:szCs w:val="16"/>
        </w:rPr>
        <w:t xml:space="preserve">, “the </w:t>
      </w:r>
      <w:r>
        <w:rPr>
          <w:rStyle w:val="Emphasis"/>
        </w:rPr>
        <w:t xml:space="preserve">people</w:t>
      </w:r>
      <w:r>
        <w:rPr>
          <w:rStyle w:val="StyleUnderline"/>
          <w:u w:val="single"/>
        </w:rPr>
        <w:t xml:space="preserve"> who are </w:t>
      </w:r>
      <w:r>
        <w:rPr>
          <w:rStyle w:val="Emphasis"/>
        </w:rPr>
        <w:t xml:space="preserve">lending</w:t>
      </w:r>
      <w:r>
        <w:rPr>
          <w:rStyle w:val="StyleUnderline"/>
          <w:u w:val="single"/>
        </w:rPr>
        <w:t xml:space="preserve"> to the Treasury</w:t>
      </w:r>
      <w:r>
        <w:rPr>
          <w:sz w:val="16"/>
          <w:szCs w:val="16"/>
        </w:rPr>
        <w:t xml:space="preserve"> </w:t>
      </w:r>
      <w:r>
        <w:rPr>
          <w:rStyle w:val="StyleUnderline"/>
          <w:u w:val="single"/>
        </w:rPr>
        <w:t xml:space="preserve">don’t seem very concerned</w:t>
      </w:r>
      <w:r>
        <w:rPr>
          <w:sz w:val="16"/>
          <w:szCs w:val="16"/>
        </w:rPr>
        <w:t xml:space="preserve"> </w:t>
      </w:r>
      <w:r>
        <w:rPr>
          <w:rStyle w:val="StyleUnderline"/>
          <w:u w:val="single"/>
        </w:rPr>
        <w:t xml:space="preserve">about</w:t>
      </w:r>
      <w:r>
        <w:rPr>
          <w:sz w:val="16"/>
          <w:szCs w:val="16"/>
        </w:rPr>
        <w:t xml:space="preserve"> the </w:t>
      </w:r>
      <w:r>
        <w:rPr>
          <w:rStyle w:val="Emphasis"/>
        </w:rPr>
        <w:t xml:space="preserve">level of debt</w:t>
      </w:r>
      <w:r>
        <w:rPr>
          <w:rStyle w:val="StyleUnderline"/>
          <w:u w:val="single"/>
        </w:rPr>
        <w:t xml:space="preserve">, at least not yet</w:t>
      </w:r>
      <w:r>
        <w:rPr>
          <w:sz w:val="16"/>
          <w:szCs w:val="16"/>
        </w:rPr>
        <w:t xml:space="preserve">,” Hooker said.</w:t>
      </w:r>
    </w:p>
    <w:p/>
    <w:p>
      <w:pPr>
        <w:pStyle w:val="Heading4"/>
      </w:pPr>
      <w:bookmarkStart w:id="109" w:name="pmd-heading-3afcc7cf-cd0e-49b7-8a91-f73dc061861a"/>
      <w:r>
        <w:t xml:space="preserve">Debt is sustainable now---200 percent of GDP is the tipping point.</w:t>
      </w:r>
      <w:bookmarkEnd w:id="109"/>
    </w:p>
    <w:p>
      <w:r>
        <w:rPr>
          <w:b/>
          <w:sz w:val="26"/>
          <w:szCs w:val="26"/>
        </w:rPr>
        <w:t xml:space="preserve">Gokhale '23</w:t>
      </w:r>
      <w:r>
        <w:t xml:space="preserve"> (Jagadeesh Gokhale; Kent Smetters, "When Does Federal Debt Reach Unsustainable Levels? | Penn Wharton Budget Model", University of Pennsylvania, 2023-10-06, https://budgetmodel.wharton.upenn.edu/p/2023-10-06-when-does-federal-debt-reach-unsustainable-levels/, accessed 7-9-26) HongruiH</w:t>
      </w:r>
    </w:p>
    <w:p>
      <w:pPr>
        <w:spacing w:after="80"/>
      </w:pPr>
      <w:r>
        <w:rPr>
          <w:sz w:val="16"/>
          <w:szCs w:val="16"/>
        </w:rPr>
        <w:t xml:space="preserve">Key Points</w:t>
      </w:r>
    </w:p>
    <w:p>
      <w:pPr>
        <w:spacing w:after="80"/>
      </w:pPr>
      <w:r>
        <w:rPr>
          <w:sz w:val="16"/>
          <w:szCs w:val="16"/>
        </w:rPr>
        <w:t xml:space="preserve">The U.S. “public debt outstanding” of $33.2 trillion often cited by media is largely misleading, as it includes $6.8 trillion that the federal government “owes itself” due to trust fund and other accounting. The economics profession has long focused on “debt held by the public”, currently equal to about 98 percent of GDP at $26.3 trillion, for assessing its effects on the economy.</w:t>
      </w:r>
    </w:p>
    <w:p>
      <w:pPr>
        <w:spacing w:after="80"/>
      </w:pPr>
      <w:r>
        <w:rPr>
          <w:rStyle w:val="StyleUnderline"/>
          <w:u w:val="single"/>
        </w:rPr>
        <w:t xml:space="preserve">We estimate that the U.S. </w:t>
      </w:r>
      <w:r>
        <w:rPr>
          <w:rStyle w:val="StyleUnderline"/>
          <w:u w:val="single"/>
          <w:highlight w:val="cyan"/>
        </w:rPr>
        <w:t xml:space="preserve">debt held by the public cannot exceed about </w:t>
      </w:r>
      <w:r>
        <w:rPr>
          <w:rStyle w:val="Emphasis"/>
          <w:highlight w:val="cyan"/>
        </w:rPr>
        <w:t xml:space="preserve">200 percent of GDP</w:t>
      </w:r>
      <w:r>
        <w:rPr>
          <w:rStyle w:val="StyleUnderline"/>
          <w:u w:val="single"/>
          <w:highlight w:val="cyan"/>
        </w:rPr>
        <w:t xml:space="preserve"> even under today’s </w:t>
      </w:r>
      <w:r>
        <w:rPr>
          <w:rStyle w:val="StyleUnderline"/>
          <w:u w:val="single"/>
        </w:rPr>
        <w:t xml:space="preserve">generally favorable </w:t>
      </w:r>
      <w:r>
        <w:rPr>
          <w:rStyle w:val="StyleUnderline"/>
          <w:u w:val="single"/>
          <w:highlight w:val="cyan"/>
        </w:rPr>
        <w:t xml:space="preserve">market </w:t>
      </w:r>
      <w:r>
        <w:rPr>
          <w:rStyle w:val="StyleUnderline"/>
          <w:u w:val="single"/>
        </w:rPr>
        <w:t xml:space="preserve">conditions.</w:t>
      </w:r>
      <w:r>
        <w:rPr>
          <w:sz w:val="16"/>
          <w:szCs w:val="16"/>
        </w:rPr>
        <w:t xml:space="preserve"> </w:t>
      </w:r>
      <w:r>
        <w:rPr>
          <w:rStyle w:val="StyleUnderline"/>
          <w:u w:val="single"/>
        </w:rPr>
        <w:t xml:space="preserve">Larger ratios in countries like Japan, for example, are not relevant for the United States, because Japan has a much larger household saving rate, which more-than absorbs the larger government debt.</w:t>
      </w:r>
    </w:p>
    <w:p>
      <w:pPr>
        <w:spacing w:after="80"/>
      </w:pPr>
      <w:r>
        <w:rPr>
          <w:rStyle w:val="StyleUnderline"/>
          <w:u w:val="single"/>
        </w:rPr>
        <w:t xml:space="preserve">Under current policy, the United States has about </w:t>
      </w:r>
      <w:r>
        <w:rPr>
          <w:rStyle w:val="Emphasis"/>
        </w:rPr>
        <w:t xml:space="preserve">20 years</w:t>
      </w:r>
      <w:r>
        <w:rPr>
          <w:rStyle w:val="StyleUnderline"/>
          <w:u w:val="single"/>
        </w:rPr>
        <w:t xml:space="preserve"> for corrective action after which no amount of future tax increases or spending cuts could avoid the government defaulting on its debt whether explicitly or implicitly (i.e., debt monetization producing significant inflation). Unlike technical </w:t>
      </w:r>
      <w:r>
        <w:rPr>
          <w:rStyle w:val="StyleUnderline"/>
          <w:u w:val="single"/>
          <w:highlight w:val="cyan"/>
        </w:rPr>
        <w:t xml:space="preserve">defaults </w:t>
      </w:r>
      <w:r>
        <w:rPr>
          <w:rStyle w:val="StyleUnderline"/>
          <w:u w:val="single"/>
        </w:rPr>
        <w:t xml:space="preserve">where payments are merely delayed, this default </w:t>
      </w:r>
      <w:r>
        <w:rPr>
          <w:rStyle w:val="StyleUnderline"/>
          <w:u w:val="single"/>
          <w:highlight w:val="cyan"/>
        </w:rPr>
        <w:t xml:space="preserve">would be much larger and would reverberate across the U.S. and world </w:t>
      </w:r>
      <w:r>
        <w:rPr>
          <w:rStyle w:val="Emphasis"/>
          <w:highlight w:val="cyan"/>
        </w:rPr>
        <w:t xml:space="preserve">economies.</w:t>
      </w:r>
    </w:p>
    <w:p>
      <w:pPr>
        <w:spacing w:after="80"/>
      </w:pPr>
      <w:r>
        <w:rPr>
          <w:rStyle w:val="StyleUnderline"/>
          <w:u w:val="single"/>
        </w:rPr>
        <w:t xml:space="preserve">This time frame is the “best case” scenario for the United States, under markets conditions where participants believe that corrective fiscal actions will happen ahead of time. If, instead, they started to believe otherwise, </w:t>
      </w:r>
      <w:r>
        <w:rPr>
          <w:rStyle w:val="StyleUnderline"/>
          <w:u w:val="single"/>
          <w:highlight w:val="cyan"/>
        </w:rPr>
        <w:t xml:space="preserve">debt dynamics would make the time window for corrective action even shorter.</w:t>
      </w:r>
    </w:p>
    <w:p/>
    <w:p>
      <w:pPr>
        <w:pStyle w:val="Heading4"/>
      </w:pPr>
      <w:bookmarkStart w:id="110" w:name="pmd-heading-61ebdaf3-8170-4045-8ff5-944ac41462b2"/>
      <w:r>
        <w:t xml:space="preserve">No debt crisis now.</w:t>
      </w:r>
      <w:bookmarkEnd w:id="110"/>
    </w:p>
    <w:p>
      <w:r>
        <w:rPr>
          <w:b/>
          <w:sz w:val="26"/>
          <w:szCs w:val="26"/>
        </w:rPr>
        <w:t xml:space="preserve">Pringle '26</w:t>
      </w:r>
      <w:r>
        <w:t xml:space="preserve"> (Eleanor Pringle is an award-winning senior reporter at Fortune, "The director of the Congressional Budget Office—known for its gloomy national debt data—is very optimistic that a crisis will be avoided entirely | Fortune", fortune.com, 2026-04-20, https://fortune.com/2026/04/20/director-cbo-phillip-swagel-optimistic-national-debt-outlook-crisis-avoided/, accessed 7-9-26) HongruiH</w:t>
      </w:r>
    </w:p>
    <w:p>
      <w:pPr>
        <w:spacing w:after="80"/>
      </w:pPr>
      <w:r>
        <w:rPr>
          <w:sz w:val="16"/>
          <w:szCs w:val="16"/>
        </w:rPr>
        <w:t xml:space="preserve">Phillip Swagel is an optimist, both by nature and when he looks at the U.S. economy. This fact is perhaps at odds with what one might assume: Swagel is the director of the Congressional Budget Office (CBO), the nonpartisan agency that offers independent budgetary and economic analysis to Congress. Very often—an inevitable occupational hazard—the subject of national debt, and the interest the U.S. Treasury pays to maintain it, is its central focus. The numbers are eye-watering: Public debt stands at more than $39 trillion. The interest expense on that borrowing now exceeds $1 trillion a year. Indeed, the latest budget update from the CBO highlights that the government—according to preliminary estimates—paid out nearly $530 billion between October 2025, when the fiscal year starts, and March 2026. This equates to more than $88 billion in interest payments a month, or more than $22 billion a week. The CBO’s figures are routinely cited by policymakers, think tanks, and lobbyists as alarming evidence that the U.S. needs to find a more sustainable fiscal path or risk dire straits. </w:t>
      </w:r>
      <w:r>
        <w:rPr>
          <w:rStyle w:val="StyleUnderline"/>
          <w:u w:val="single"/>
          <w:highlight w:val="cyan"/>
        </w:rPr>
        <w:t xml:space="preserve">Swagel doesn’t subscribe to the notion</w:t>
      </w:r>
      <w:r>
        <w:rPr>
          <w:rStyle w:val="StyleUnderline"/>
          <w:u w:val="single"/>
        </w:rPr>
        <w:t xml:space="preserve"> that </w:t>
      </w:r>
      <w:r>
        <w:rPr>
          <w:rStyle w:val="StyleUnderline"/>
          <w:u w:val="single"/>
          <w:highlight w:val="cyan"/>
        </w:rPr>
        <w:t xml:space="preserve">the U.S. will face a crisis of its own making.</w:t>
      </w:r>
      <w:r>
        <w:rPr>
          <w:sz w:val="16"/>
          <w:szCs w:val="16"/>
        </w:rPr>
        <w:t xml:space="preserve"> His justification is simple: He was at the Treasury during the 2008 financial crisis, and joined the CBO months before the COVID pandemic began. </w:t>
      </w:r>
      <w:r>
        <w:rPr>
          <w:rStyle w:val="StyleUnderline"/>
          <w:u w:val="single"/>
        </w:rPr>
        <w:t xml:space="preserve">He has watched as the U.S. economy, seemingly against all odds, has clawed its way out of economic crises before.</w:t>
      </w:r>
      <w:r>
        <w:rPr>
          <w:sz w:val="16"/>
          <w:szCs w:val="16"/>
        </w:rPr>
        <w:t xml:space="preserve"> That’s not to say Swagel isn’t a staunch advocate of setting the U.S. on a more sustainable fiscal path. Rather, he trusts the people in power to do so when the time comes. Why the optimism? Among those concerned about national debt are notable names: JPMorgan Chase CEO Jamie Dimon, Federal Reserve Chairman Jerome Powell, and Bridgewater Associates founder Ray Dalio. Tesla CEO Elon Musk is also worried about federal spending and has endorsed a plan floated by Berkshire Hathaway founder Warren Buffett that would render members of Congress ineligible for reelection if they allow deficits to exceed 3% of GDP. On the other hand, </w:t>
      </w:r>
      <w:r>
        <w:rPr>
          <w:rStyle w:val="StyleUnderline"/>
          <w:u w:val="single"/>
        </w:rPr>
        <w:t xml:space="preserve">optimistic economists suggest that, despite the value of the debt, it’s not actually an issue: </w:t>
      </w:r>
      <w:r>
        <w:rPr>
          <w:rStyle w:val="StyleUnderline"/>
          <w:u w:val="single"/>
          <w:highlight w:val="cyan"/>
        </w:rPr>
        <w:t xml:space="preserve">The bond market is holding steady, indicating a reliable market of buyers</w:t>
      </w:r>
      <w:r>
        <w:rPr>
          <w:rStyle w:val="StyleUnderline"/>
          <w:u w:val="single"/>
        </w:rPr>
        <w:t xml:space="preserve">.</w:t>
      </w:r>
      <w:r>
        <w:rPr>
          <w:sz w:val="16"/>
          <w:szCs w:val="16"/>
        </w:rPr>
        <w:t xml:space="preserve"> Likewise, </w:t>
      </w:r>
      <w:r>
        <w:rPr>
          <w:rStyle w:val="StyleUnderline"/>
          <w:u w:val="single"/>
        </w:rPr>
        <w:t xml:space="preserve">the U.S.’s own central bank buys huge swaths of the debt, meaning, in the simplest of layman’s terms, the economy can essentially print its own money.</w:t>
      </w:r>
      <w:r>
        <w:rPr>
          <w:sz w:val="16"/>
          <w:szCs w:val="16"/>
        </w:rPr>
        <w:t xml:space="preserve"> There are holes in this argument, not least the fact that Fed chairman nominee Kevin Warsh has suggested he would like to reduce the Fed’s balance sheet and may therefore be less inclined to finance borrowing. Swagel’s positive outlook doesn’t rely on the argument that a crisis hasn’t happened yet, so therefore it never will: “[My optimism] is rooted in my experience,” Swagel tells Fortune in an exclusive interview in Washington, D.C. </w:t>
      </w:r>
      <w:r>
        <w:rPr>
          <w:rStyle w:val="StyleUnderline"/>
          <w:u w:val="single"/>
          <w:highlight w:val="cyan"/>
        </w:rPr>
        <w:t xml:space="preserve">“First being at Treasury during the financial crisis and seeing very difficult times and the country coming together with an </w:t>
      </w:r>
      <w:r>
        <w:rPr>
          <w:rStyle w:val="Emphasis"/>
          <w:highlight w:val="cyan"/>
        </w:rPr>
        <w:t xml:space="preserve">effective response</w:t>
      </w:r>
      <w:r>
        <w:rPr>
          <w:rStyle w:val="StyleUnderline"/>
          <w:u w:val="single"/>
          <w:highlight w:val="cyan"/>
        </w:rPr>
        <w:t xml:space="preserve">—not saying it’s perfect, lots of controversy—but it was effective.”</w:t>
      </w:r>
      <w:r>
        <w:rPr>
          <w:sz w:val="16"/>
          <w:szCs w:val="16"/>
        </w:rPr>
        <w:t xml:space="preserve"> He continued, </w:t>
      </w:r>
      <w:r>
        <w:rPr>
          <w:rStyle w:val="StyleUnderline"/>
          <w:u w:val="single"/>
        </w:rPr>
        <w:t xml:space="preserve">“The second thing is </w:t>
      </w:r>
      <w:r>
        <w:rPr>
          <w:rStyle w:val="Emphasis"/>
          <w:highlight w:val="cyan"/>
        </w:rPr>
        <w:t xml:space="preserve">policymakers are smart, they’re thoughtful.</w:t>
      </w:r>
      <w:r>
        <w:rPr>
          <w:rStyle w:val="StyleUnderline"/>
          <w:u w:val="single"/>
          <w:highlight w:val="cyan"/>
        </w:rPr>
        <w:t xml:space="preserve"> Interacting with members of Congress makes me optimistic.</w:t>
      </w:r>
      <w:r>
        <w:rPr>
          <w:sz w:val="16"/>
          <w:szCs w:val="16"/>
        </w:rPr>
        <w:t xml:space="preserve"> I know you read about all the squabbles…I’m completely aware of this, but </w:t>
      </w:r>
      <w:r>
        <w:rPr>
          <w:rStyle w:val="StyleUnderline"/>
          <w:u w:val="single"/>
          <w:highlight w:val="cyan"/>
        </w:rPr>
        <w:t xml:space="preserve">the policymakers that are thinking about these things are thoughtful and effective.</w:t>
      </w:r>
      <w:r>
        <w:rPr>
          <w:sz w:val="16"/>
          <w:szCs w:val="16"/>
        </w:rPr>
        <w:t xml:space="preserve"> Not necessarily always effective at passing legislation, but that’s part of our political system. It was set up to make it difficult to pass legislation.” Decisions on the horizon Swagel’s optimism that Congress will be pushed into action will be tested sooner rather than later, likely at some point in the next six years, he told Fortune. This is partly due to the fact that, according to the Committee for a Responsible Federal Budget (CRFB), both Social Security and Medicare will become insolvent within that time period. “Making progress to address the fiscal trajectory would be a positive for the U.S. economy,” Swagel said. </w:t>
      </w:r>
      <w:r>
        <w:rPr>
          <w:rStyle w:val="StyleUnderline"/>
          <w:u w:val="single"/>
        </w:rPr>
        <w:t xml:space="preserve">“Credible steps would lead to lower interest rates that would make the subsequent adjustment easier; there is a reward to virtue.</w:t>
      </w:r>
      <w:r>
        <w:rPr>
          <w:sz w:val="16"/>
          <w:szCs w:val="16"/>
        </w:rPr>
        <w:t xml:space="preserve"> It’s a positive thing. We can’t go on [with] the scolding narrative. My sense is that members of Congress understand the fiscal situation. It’s not that every single one has looked at our one-pager of numbers and understands the debt to the third decimal point, but they understand something needs to be done. “It doesn’t have to be done immediately, but at some point reasonably soon.” </w:t>
      </w:r>
      <w:r>
        <w:rPr>
          <w:rStyle w:val="StyleUnderline"/>
          <w:u w:val="single"/>
        </w:rPr>
        <w:t xml:space="preserve">Swagel is of the opinion that bond investors haven’t increased risk premiums not because they’re not worried about a fiscal crisis, but because they </w:t>
      </w:r>
      <w:r>
        <w:rPr>
          <w:rStyle w:val="StyleUnderline"/>
          <w:u w:val="single"/>
          <w:highlight w:val="cyan"/>
        </w:rPr>
        <w:t xml:space="preserve">have priced in preventative action from Congress</w:t>
      </w:r>
      <w:r>
        <w:rPr>
          <w:rStyle w:val="StyleUnderline"/>
          <w:u w:val="single"/>
        </w:rPr>
        <w:t xml:space="preserve">—in his mind “a vote of confidence that my optimism is not misplaced</w:t>
      </w:r>
      <w:r>
        <w:rPr>
          <w:rStyle w:val="StyleUnderline"/>
          <w:u w:val="single"/>
          <w:highlight w:val="cyan"/>
        </w:rPr>
        <w:t xml:space="preserve">.</w:t>
      </w:r>
      <w:r>
        <w:rPr>
          <w:sz w:val="16"/>
          <w:szCs w:val="16"/>
        </w:rPr>
        <w:t xml:space="preserve">” </w:t>
      </w:r>
      <w:r>
        <w:rPr>
          <w:rStyle w:val="StyleUnderline"/>
          <w:u w:val="single"/>
        </w:rPr>
        <w:t xml:space="preserve">“</w:t>
      </w:r>
      <w:r>
        <w:rPr>
          <w:rStyle w:val="StyleUnderline"/>
          <w:u w:val="single"/>
          <w:highlight w:val="cyan"/>
        </w:rPr>
        <w:t xml:space="preserve">As a country, we face up to these problems.</w:t>
      </w:r>
      <w:r>
        <w:rPr>
          <w:sz w:val="16"/>
          <w:szCs w:val="16"/>
        </w:rPr>
        <w:t xml:space="preserve"> It’s not happening now, I’m not sure it’s going to happen in the rest of this year or even the next year, or the next two years. But </w:t>
      </w:r>
      <w:r>
        <w:rPr>
          <w:rStyle w:val="StyleUnderline"/>
          <w:u w:val="single"/>
        </w:rPr>
        <w:t xml:space="preserve">we will face up to it, and the market in some sense expects us to, because otherwise interest rates would be higher,</w:t>
      </w:r>
      <w:r>
        <w:rPr>
          <w:sz w:val="16"/>
          <w:szCs w:val="16"/>
        </w:rPr>
        <w:t xml:space="preserve">” he explained. The Cheesecake Factory The role of the CBO, to some extent, is to provide policymakers with their options if and when they do choose to take action on federal deficits. It’s a menu not unlike the Cheesecake Factory’s, Swagel says: large, inclusive of a range of modifications and options, and delivered without judgment. “Right now it’s maybe a pick three, and you’re looking at a six- or seven-course menu,” joked Caleb Quakenbush, director of fiscal policy at the Bipartisan Policy Center, in an interview with Fortune. “The longer you delay, the more you’re gonna have to add to your tab, and those options become more expensive.” Indeed, economists and analysts aren’t necessarily worried about the absolute level of government debt, rather the debt-to-GDP ratio. Depending on whom you ask, the debt-to-GDP ratio stands at around 122% of GDP at present. This measure demonstrates an economy’s spending versus its growth, and the risk associated with lending to a nation that isn’t growing fast enough to handle its spending. To rebalance that ratio, an economy could either cut spending or increase growth—the latter being by far the less painful option. The growth option is becoming less feasible, Michael Peterson, CEO of fiscal think tank the Peter G. Peterson Foundation, told Fortune in an exclusive interview: “I think it requires government action because we’ve waited so long. We’ve added so many trillions, and the current deficit is so big at 6% that the level of growth you would need really exceeds what is feasible. “Growth needs to be a part of it, but it’s sort of a vicious cycle. The longer we delay, the more debt we have, the slower growth is going to be. The more we get this under control, I think the greater optimism there is, interest rates go down, more growth comes from that. It’s sort of a virtuous or vicious cycle depending on your policy response.”</w:t>
      </w:r>
    </w:p>
    <w:p>
      <w:pPr>
        <w:pStyle w:val="Heading4"/>
      </w:pPr>
      <w:bookmarkStart w:id="111" w:name="pmd-heading-cebf54f0-832b-463b-bb4d-41f0d1ae6e9f"/>
      <w:r>
        <w:t xml:space="preserve">Debt is doing just fine</w:t>
      </w:r>
      <w:bookmarkEnd w:id="111"/>
    </w:p>
    <w:p>
      <w:r>
        <w:rPr>
          <w:b/>
          <w:sz w:val="26"/>
          <w:szCs w:val="26"/>
        </w:rPr>
        <w:t xml:space="preserve">Fisher Investments 26</w:t>
      </w:r>
      <w:r>
        <w:t xml:space="preserve"> (Fisher Investments Editorial Staff — 05, Some Context on America’s Debt-to-GDP Worries", No Publication, 5-7-2026, https://www.fisherinvestments.com/en-us/insights/market-commentary/some-context-on-americas-debttogdp-worries, accessed 7-9-2026) HongruiH</w:t>
      </w:r>
    </w:p>
    <w:p>
      <w:pPr>
        <w:spacing w:after="80"/>
      </w:pPr>
      <w:r>
        <w:rPr>
          <w:sz w:val="16"/>
          <w:szCs w:val="16"/>
        </w:rPr>
        <w:t xml:space="preserve">Has America’s debt hit a tipping point? At March’s end, America’s publicly held debt topped 100% of GDP, a mark unseen since 1946 outside a brief blip post-pandemic.[i] Many say this indicates significant fiscal stress (to put it mildly), with gloomy Congressional Budget Office (CBO) projections compounding worries. </w:t>
      </w:r>
      <w:r>
        <w:rPr>
          <w:rStyle w:val="StyleUnderline"/>
          <w:u w:val="single"/>
        </w:rPr>
        <w:t xml:space="preserve">But comparing debt to GDP, while commonplace, is off base.</w:t>
      </w:r>
      <w:r>
        <w:rPr>
          <w:sz w:val="16"/>
          <w:szCs w:val="16"/>
        </w:rPr>
        <w:t xml:space="preserve"> </w:t>
      </w:r>
      <w:r>
        <w:rPr>
          <w:rStyle w:val="StyleUnderline"/>
          <w:u w:val="single"/>
          <w:highlight w:val="cyan"/>
        </w:rPr>
        <w:t xml:space="preserve">Governments service debt with tax revenue, not GDP, </w:t>
      </w:r>
      <w:r>
        <w:rPr>
          <w:rStyle w:val="StyleUnderline"/>
          <w:u w:val="single"/>
        </w:rPr>
        <w:t xml:space="preserve">and </w:t>
      </w:r>
      <w:r>
        <w:rPr>
          <w:rStyle w:val="StyleUnderline"/>
          <w:u w:val="single"/>
          <w:highlight w:val="cyan"/>
        </w:rPr>
        <w:t xml:space="preserve">Uncle Sam currently collects more than enough to pay his bills.</w:t>
      </w:r>
      <w:r>
        <w:rPr>
          <w:sz w:val="16"/>
          <w:szCs w:val="16"/>
        </w:rPr>
        <w:t xml:space="preserve"> </w:t>
      </w:r>
      <w:r>
        <w:rPr>
          <w:rStyle w:val="StyleUnderline"/>
          <w:u w:val="single"/>
          <w:highlight w:val="cyan"/>
        </w:rPr>
        <w:t xml:space="preserve">Thus, we think today’s fears of debt sinking America’s economy </w:t>
      </w:r>
      <w:r>
        <w:rPr>
          <w:rStyle w:val="Emphasis"/>
          <w:highlight w:val="cyan"/>
        </w:rPr>
        <w:t xml:space="preserve">are false</w:t>
      </w:r>
      <w:r>
        <w:rPr>
          <w:sz w:val="16"/>
          <w:szCs w:val="16"/>
        </w:rPr>
        <w:t xml:space="preserve">—another bullish brick in stocks’ wall of worry.</w:t>
      </w:r>
    </w:p>
    <w:p>
      <w:pPr>
        <w:spacing w:after="80"/>
      </w:pPr>
      <w:r>
        <w:rPr>
          <w:sz w:val="16"/>
          <w:szCs w:val="16"/>
        </w:rPr>
        <w:t xml:space="preserve">Round numbers and America’s debt always garner headlines, making this milestone catnip for many. What they miss: America’s debt-to-GDP ratio has floated around 100% since 2020, when pandemic-era spending and economic restrictions skewed the math skyward. It initially soared when lockdowns crushed output as spending rose, piercing 100%.[ii] Then it fell back toward 90%, before climbing again. The latest uptick is marginal—from 99.5% in September to 100.2% at March’s end.[iii]</w:t>
      </w:r>
    </w:p>
    <w:p>
      <w:pPr>
        <w:spacing w:after="80"/>
      </w:pPr>
      <w:r>
        <w:rPr>
          <w:sz w:val="16"/>
          <w:szCs w:val="16"/>
        </w:rPr>
        <w:t xml:space="preserve">Mind you, a few pundits sensibly acknowledged the round 100% figure is trivial. Yet even those who dismiss round numbers’ importance argue debt is too high. One Wall Street Journal writeup called triple-digit debt-to-GDP a “potent symbol of the fiscal stresses on the US.”[iv] Nearly everyone seems worried with the ratio’s trajectory—what if debt-to-GDP keeps growing?!? The CBO’s latest forecast underscores this, calling for US debt-to-GDP hitting 120% by 2036 as perpetual deficits stack up.[v]</w:t>
      </w:r>
    </w:p>
    <w:p>
      <w:pPr>
        <w:spacing w:after="80"/>
      </w:pPr>
      <w:r>
        <w:rPr>
          <w:rStyle w:val="StyleUnderline"/>
          <w:u w:val="single"/>
        </w:rPr>
        <w:t xml:space="preserve">Yet debt-to-GDP is an apples-to-shovels comparison—what economists call a </w:t>
      </w:r>
      <w:r>
        <w:rPr>
          <w:rStyle w:val="Emphasis"/>
          <w:highlight w:val="cyan"/>
        </w:rPr>
        <w:t xml:space="preserve">stock-flow mismatch.</w:t>
      </w:r>
      <w:r>
        <w:rPr>
          <w:sz w:val="16"/>
          <w:szCs w:val="16"/>
        </w:rPr>
        <w:t xml:space="preserve"> GDP calculates a country’s annual flow of economic output: the sum of consumer spending, private investment, government spending and investment and net exports (exports minus imports). Meanwhile, government debt accumulates gradually over time. </w:t>
      </w:r>
      <w:r>
        <w:rPr>
          <w:rStyle w:val="StyleUnderline"/>
          <w:u w:val="single"/>
        </w:rPr>
        <w:t xml:space="preserve">This isn’t a like-to-like comparison.</w:t>
      </w:r>
      <w:r>
        <w:rPr>
          <w:sz w:val="16"/>
          <w:szCs w:val="16"/>
        </w:rPr>
        <w:t xml:space="preserve"> That would compare debt to assets. At the risk of deploying an analogy,[vi] it is a little like sweating that a mortgage balance exceeds a household’s income. Instead, you would compare the required payment to the income and the balance to household assets—including the home’s value. That is how balance sheets work.</w:t>
      </w:r>
    </w:p>
    <w:p>
      <w:pPr>
        <w:spacing w:after="80"/>
      </w:pPr>
      <w:r>
        <w:rPr>
          <w:rStyle w:val="StyleUnderline"/>
          <w:u w:val="single"/>
        </w:rPr>
        <w:t xml:space="preserve">Governments service debt with tax revenue—not GDP.</w:t>
      </w:r>
      <w:r>
        <w:rPr>
          <w:sz w:val="16"/>
          <w:szCs w:val="16"/>
        </w:rPr>
        <w:t xml:space="preserve"> </w:t>
      </w:r>
      <w:r>
        <w:rPr>
          <w:rStyle w:val="StyleUnderline"/>
          <w:u w:val="single"/>
        </w:rPr>
        <w:t xml:space="preserve">Hence, debt’s </w:t>
      </w:r>
      <w:r>
        <w:rPr>
          <w:rStyle w:val="StyleUnderline"/>
          <w:u w:val="single"/>
          <w:highlight w:val="cyan"/>
        </w:rPr>
        <w:t xml:space="preserve">interest cost as a share of revenue is a much more important indicator of fiscal health.</w:t>
      </w:r>
      <w:r>
        <w:rPr>
          <w:sz w:val="16"/>
          <w:szCs w:val="16"/>
        </w:rPr>
        <w:t xml:space="preserve"> America’s interest payments gobbled around 18.5% of total tax receipts in fiscal 2025.[vii] Yes, this is on the high end of its post-WWII range. But </w:t>
      </w:r>
      <w:r>
        <w:rPr>
          <w:rStyle w:val="StyleUnderline"/>
          <w:u w:val="single"/>
          <w:highlight w:val="cyan"/>
        </w:rPr>
        <w:t xml:space="preserve">this still means the US government can service its debt with tax receipts more than five times over.</w:t>
      </w:r>
      <w:r>
        <w:rPr>
          <w:sz w:val="16"/>
          <w:szCs w:val="16"/>
        </w:rPr>
        <w:t xml:space="preserve"> This mirrors levels seen in 1991 – 1992, a stretch where US stocks rose 40.4% and annual GDP growth averaged 1.7%.[viii] And it sat at the dawn of a rip-roaring decade for both, which helped lower the ratio through rising tax receipts. </w:t>
      </w:r>
      <w:r>
        <w:rPr>
          <w:rStyle w:val="StyleUnderline"/>
          <w:u w:val="single"/>
          <w:highlight w:val="cyan"/>
        </w:rPr>
        <w:t xml:space="preserve">Public debt’s being relatively more burdensome didn’t hamstring America’s economy or stocks.</w:t>
      </w:r>
    </w:p>
    <w:p>
      <w:pPr>
        <w:spacing w:after="80"/>
      </w:pPr>
      <w:r>
        <w:rPr>
          <w:sz w:val="16"/>
          <w:szCs w:val="16"/>
        </w:rPr>
        <w:t xml:space="preserve">Also, the CBO’s forecasts aren’t ironclad. As we have covered before, they rely on imperfect inputs like historical average interest and growth rates, use straight-line math and extrapolate today’s economic conditions and government policies forward. This oversimplified approach is a key reason these forecasts often miss the mark.</w:t>
      </w:r>
    </w:p>
    <w:p>
      <w:pPr>
        <w:spacing w:after="80"/>
      </w:pPr>
      <w:r>
        <w:rPr>
          <w:rStyle w:val="StyleUnderline"/>
          <w:u w:val="single"/>
        </w:rPr>
        <w:t xml:space="preserve">Look instead to markets, which suggest debt fears are excessive.</w:t>
      </w:r>
      <w:r>
        <w:rPr>
          <w:sz w:val="16"/>
          <w:szCs w:val="16"/>
        </w:rPr>
        <w:t xml:space="preserve"> </w:t>
      </w:r>
      <w:r>
        <w:rPr>
          <w:rStyle w:val="StyleUnderline"/>
          <w:u w:val="single"/>
          <w:highlight w:val="cyan"/>
        </w:rPr>
        <w:t xml:space="preserve">Global investors’ demand for US Treasurys remains strong,</w:t>
      </w:r>
      <w:r>
        <w:rPr>
          <w:sz w:val="16"/>
          <w:szCs w:val="16"/>
        </w:rPr>
        <w:t xml:space="preserve"> as we wrote last week. At roughly 4.35%, </w:t>
      </w:r>
      <w:r>
        <w:rPr>
          <w:rStyle w:val="StyleUnderline"/>
          <w:u w:val="single"/>
        </w:rPr>
        <w:t xml:space="preserve">US 10-year Treasury yields sit well below their 5.9% average since 1970.</w:t>
      </w:r>
      <w:r>
        <w:rPr>
          <w:sz w:val="16"/>
          <w:szCs w:val="16"/>
        </w:rPr>
        <w:t xml:space="preserve">[ix] </w:t>
      </w:r>
      <w:r>
        <w:rPr>
          <w:rStyle w:val="StyleUnderline"/>
          <w:u w:val="single"/>
        </w:rPr>
        <w:t xml:space="preserve">Neither is what you would expect if investors were fleeing US assets in fear of its fiscal health.</w:t>
      </w:r>
    </w:p>
    <w:p>
      <w:pPr>
        <w:spacing w:after="80"/>
      </w:pPr>
      <w:r>
        <w:rPr>
          <w:sz w:val="16"/>
          <w:szCs w:val="16"/>
        </w:rPr>
        <w:t xml:space="preserve">Consider also how other developed economies have fared alongside high debt-to-GDP ratios. Take the UK, which breached the 100% mark back in September 2024. Its economy hasn’t been perfect, but with UK stocks up 30.1% (and ahead of global stocks) since and annual UK GDP growing in 2024 and 2025, </w:t>
      </w:r>
      <w:r>
        <w:rPr>
          <w:rStyle w:val="StyleUnderline"/>
          <w:u w:val="single"/>
          <w:highlight w:val="cyan"/>
        </w:rPr>
        <w:t xml:space="preserve">debt’s exceeding GDP hasn’t been disastrous.</w:t>
      </w:r>
      <w:r>
        <w:rPr>
          <w:sz w:val="16"/>
          <w:szCs w:val="16"/>
        </w:rPr>
        <w:t xml:space="preserve">[x] Or look at Japan. Debt has exceeded GDP since the mid-1990s—and topped 200% since 2020![xi] While Japanese GDP and market returns haven’t been world-leading over that span, </w:t>
      </w:r>
      <w:r>
        <w:rPr>
          <w:rStyle w:val="StyleUnderline"/>
          <w:u w:val="single"/>
          <w:highlight w:val="cyan"/>
        </w:rPr>
        <w:t xml:space="preserve">they haven’t been a downward spiral, either.</w:t>
      </w:r>
    </w:p>
    <w:p>
      <w:pPr>
        <w:spacing w:after="80"/>
      </w:pPr>
      <w:r>
        <w:rPr>
          <w:sz w:val="16"/>
          <w:szCs w:val="16"/>
        </w:rPr>
        <w:t xml:space="preserve">Heck, America’s economy has grown massively since 1946, the last time (pre-2020’s brief blip) its debt-to-GDP ratio broke 100%.[xii] Think this through: Why did that ratio fall back below 100%? We didn’t pay the debt down. </w:t>
      </w:r>
      <w:r>
        <w:rPr>
          <w:rStyle w:val="StyleUnderline"/>
          <w:u w:val="single"/>
          <w:highlight w:val="cyan"/>
        </w:rPr>
        <w:t xml:space="preserve">Fast economic growth and investment led GDP to simply outgrow debt.</w:t>
      </w:r>
      <w:r>
        <w:rPr>
          <w:sz w:val="16"/>
          <w:szCs w:val="16"/>
        </w:rPr>
        <w:t xml:space="preserve"> Will that recur now? Who knows—spending plans are political decisions. But </w:t>
      </w:r>
      <w:r>
        <w:rPr>
          <w:rStyle w:val="StyleUnderline"/>
          <w:u w:val="single"/>
          <w:highlight w:val="cyan"/>
        </w:rPr>
        <w:t xml:space="preserve">the mere existence of debt topping GDP didn’t forestall the very growth that lowered the ratio.</w:t>
      </w:r>
    </w:p>
    <w:p>
      <w:pPr>
        <w:spacing w:after="80"/>
      </w:pPr>
      <w:r>
        <w:rPr>
          <w:rStyle w:val="StyleUnderline"/>
          <w:u w:val="single"/>
        </w:rPr>
        <w:t xml:space="preserve">So we think there just isn’t much proof a “high” debt-to-GDP ratio inherently weighs on growth.</w:t>
      </w:r>
      <w:r>
        <w:rPr>
          <w:sz w:val="16"/>
          <w:szCs w:val="16"/>
        </w:rPr>
        <w:t xml:space="preserve"> </w:t>
      </w:r>
      <w:r>
        <w:rPr>
          <w:rStyle w:val="StyleUnderline"/>
          <w:u w:val="single"/>
          <w:highlight w:val="cyan"/>
        </w:rPr>
        <w:t xml:space="preserve">Other factors loom much larger.</w:t>
      </w:r>
      <w:r>
        <w:rPr>
          <w:sz w:val="16"/>
          <w:szCs w:val="16"/>
        </w:rPr>
        <w:t xml:space="preserve"> We doubt anyone will ever consciously get over these fears, but as people subconsciously see they don’t come true, it should help stocks climb.</w:t>
      </w:r>
    </w:p>
    <w:p>
      <w:pPr>
        <w:pStyle w:val="Heading4"/>
      </w:pPr>
      <w:bookmarkStart w:id="112" w:name="pmd-heading-96727ffc-db43-4024-a5b7-e3e7386485c3"/>
      <w:r>
        <w:t xml:space="preserve">Investors and economic growth check growing debt levels</w:t>
      </w:r>
      <w:bookmarkEnd w:id="112"/>
    </w:p>
    <w:p>
      <w:r>
        <w:rPr>
          <w:rStyle w:val="Style13ptBold"/>
        </w:rPr>
        <w:t xml:space="preserve">Picchi, </w:t>
      </w:r>
      <w:r>
        <w:t xml:space="preserve">Associate Managing Editor, MoneyWatch</w:t>
      </w:r>
      <w:r>
        <w:rPr>
          <w:rStyle w:val="Style13ptBold"/>
        </w:rPr>
        <w:t xml:space="preserve"> ,26</w:t>
      </w:r>
    </w:p>
    <w:p>
      <w:r>
        <w:t xml:space="preserve">[Aimee Picchi, “The U.S. debt now exceeds the country's GDP. Should we worry?”, May 5, 2026, CBS News, https://www.cbsnews.com/news/us-debt-exceeds-gdp-first-time-since-wwii/, Accessed 7-9-26, CV@DDI]</w:t>
      </w:r>
    </w:p>
    <w:p>
      <w:r>
        <w:t xml:space="preserve">What are markets signaling?</w:t>
      </w:r>
    </w:p>
    <w:p>
      <w:r>
        <w:t xml:space="preserve">Some </w:t>
      </w:r>
      <w:r>
        <w:rPr>
          <w:rStyle w:val="StyleUnderline"/>
          <w:u w:val="single"/>
        </w:rPr>
        <w:t xml:space="preserve">experts</w:t>
      </w:r>
      <w:r>
        <w:t xml:space="preserve"> point out that the </w:t>
      </w:r>
      <w:r>
        <w:rPr>
          <w:rStyle w:val="StyleUnderline"/>
          <w:u w:val="single"/>
        </w:rPr>
        <w:t xml:space="preserve">U.S. boasts a </w:t>
      </w:r>
      <w:r>
        <w:rPr>
          <w:rStyle w:val="Emphasis"/>
        </w:rPr>
        <w:t xml:space="preserve">vibrant</w:t>
      </w:r>
      <w:r>
        <w:rPr>
          <w:rStyle w:val="StyleUnderline"/>
          <w:u w:val="single"/>
        </w:rPr>
        <w:t xml:space="preserve">, </w:t>
      </w:r>
      <w:r>
        <w:rPr>
          <w:rStyle w:val="Emphasis"/>
        </w:rPr>
        <w:t xml:space="preserve">growing</w:t>
      </w:r>
      <w:r>
        <w:rPr>
          <w:rStyle w:val="StyleUnderline"/>
          <w:u w:val="single"/>
        </w:rPr>
        <w:t xml:space="preserve"> </w:t>
      </w:r>
      <w:r>
        <w:rPr>
          <w:rStyle w:val="Emphasis"/>
        </w:rPr>
        <w:t xml:space="preserve">economy</w:t>
      </w:r>
      <w:r>
        <w:t xml:space="preserve"> </w:t>
      </w:r>
      <w:r>
        <w:rPr>
          <w:rStyle w:val="StyleUnderline"/>
          <w:u w:val="single"/>
        </w:rPr>
        <w:t xml:space="preserve">with a strong credit rating</w:t>
      </w:r>
      <w:r>
        <w:t xml:space="preserve">, </w:t>
      </w:r>
      <w:r>
        <w:rPr>
          <w:rStyle w:val="StyleUnderline"/>
          <w:u w:val="single"/>
        </w:rPr>
        <w:t xml:space="preserve">meaning</w:t>
      </w:r>
      <w:r>
        <w:t xml:space="preserve"> </w:t>
      </w:r>
      <w:r>
        <w:rPr>
          <w:rStyle w:val="StyleUnderline"/>
          <w:u w:val="single"/>
        </w:rPr>
        <w:t xml:space="preserve">that while rising debt is a concern</w:t>
      </w:r>
      <w:r>
        <w:t xml:space="preserve">, </w:t>
      </w:r>
      <w:r>
        <w:rPr>
          <w:rStyle w:val="StyleUnderline"/>
          <w:u w:val="single"/>
        </w:rPr>
        <w:t xml:space="preserve">it's </w:t>
      </w:r>
      <w:r>
        <w:rPr>
          <w:rStyle w:val="Emphasis"/>
        </w:rPr>
        <w:t xml:space="preserve">nothing</w:t>
      </w:r>
      <w:r>
        <w:rPr>
          <w:rStyle w:val="StyleUnderline"/>
          <w:u w:val="single"/>
        </w:rPr>
        <w:t xml:space="preserve"> </w:t>
      </w:r>
      <w:r>
        <w:rPr>
          <w:rStyle w:val="Emphasis"/>
        </w:rPr>
        <w:t xml:space="preserve">the</w:t>
      </w:r>
      <w:r>
        <w:rPr>
          <w:rStyle w:val="StyleUnderline"/>
          <w:u w:val="single"/>
        </w:rPr>
        <w:t xml:space="preserve"> </w:t>
      </w:r>
      <w:r>
        <w:rPr>
          <w:rStyle w:val="Emphasis"/>
        </w:rPr>
        <w:t xml:space="preserve">U.S. can't handle</w:t>
      </w:r>
      <w:r>
        <w:t xml:space="preserve"> — at least for now.</w:t>
      </w:r>
    </w:p>
    <w:p>
      <w:r>
        <w:t xml:space="preserve">Notably, the </w:t>
      </w:r>
      <w:r>
        <w:rPr>
          <w:rStyle w:val="StyleUnderline"/>
          <w:u w:val="single"/>
        </w:rPr>
        <w:t xml:space="preserve">economy</w:t>
      </w:r>
      <w:r>
        <w:t xml:space="preserve"> has </w:t>
      </w:r>
      <w:r>
        <w:rPr>
          <w:rStyle w:val="StyleUnderline"/>
          <w:u w:val="single"/>
        </w:rPr>
        <w:t xml:space="preserve">grown</w:t>
      </w:r>
      <w:r>
        <w:t xml:space="preserve"> </w:t>
      </w:r>
      <w:r>
        <w:rPr>
          <w:rStyle w:val="StyleUnderline"/>
          <w:u w:val="single"/>
        </w:rPr>
        <w:t xml:space="preserve">at a faster rate</w:t>
      </w:r>
      <w:r>
        <w:t xml:space="preserve"> </w:t>
      </w:r>
      <w:r>
        <w:rPr>
          <w:rStyle w:val="StyleUnderline"/>
          <w:u w:val="single"/>
        </w:rPr>
        <w:t xml:space="preserve">than</w:t>
      </w:r>
      <w:r>
        <w:t xml:space="preserve"> the </w:t>
      </w:r>
      <w:r>
        <w:rPr>
          <w:rStyle w:val="StyleUnderline"/>
          <w:u w:val="single"/>
        </w:rPr>
        <w:t xml:space="preserve">average</w:t>
      </w:r>
      <w:r>
        <w:t xml:space="preserve"> </w:t>
      </w:r>
      <w:r>
        <w:rPr>
          <w:rStyle w:val="StyleUnderline"/>
          <w:u w:val="single"/>
        </w:rPr>
        <w:t xml:space="preserve">interest paid on debt</w:t>
      </w:r>
      <w:r>
        <w:t xml:space="preserve"> during four of the last five years, a "</w:t>
      </w:r>
      <w:r>
        <w:rPr>
          <w:rStyle w:val="Emphasis"/>
        </w:rPr>
        <w:t xml:space="preserve">positive gap</w:t>
      </w:r>
      <w:r>
        <w:t xml:space="preserve"> </w:t>
      </w:r>
      <w:r>
        <w:rPr>
          <w:rStyle w:val="StyleUnderline"/>
          <w:u w:val="single"/>
        </w:rPr>
        <w:t xml:space="preserve">that should keep the growth of the debt-to-GDP ratio in check</w:t>
      </w:r>
      <w:r>
        <w:t xml:space="preserve">," Jacob Manoukian, U.S. head of investment strategy at JPMorgan Chase, wrote in a 2025 report.</w:t>
      </w:r>
    </w:p>
    <w:p>
      <w:r>
        <w:rPr>
          <w:rStyle w:val="StyleUnderline"/>
          <w:u w:val="single"/>
        </w:rPr>
        <w:t xml:space="preserve">And there's also </w:t>
      </w:r>
      <w:r>
        <w:rPr>
          <w:rStyle w:val="Emphasis"/>
        </w:rPr>
        <w:t xml:space="preserve">little evidence</w:t>
      </w:r>
      <w:r>
        <w:t xml:space="preserve"> </w:t>
      </w:r>
      <w:r>
        <w:rPr>
          <w:rStyle w:val="StyleUnderline"/>
          <w:u w:val="single"/>
        </w:rPr>
        <w:t xml:space="preserve">that</w:t>
      </w:r>
      <w:r>
        <w:t xml:space="preserve"> </w:t>
      </w:r>
      <w:r>
        <w:rPr>
          <w:rStyle w:val="Emphasis"/>
        </w:rPr>
        <w:t xml:space="preserve">interest</w:t>
      </w:r>
      <w:r>
        <w:rPr>
          <w:rStyle w:val="StyleUnderline"/>
          <w:u w:val="single"/>
        </w:rPr>
        <w:t xml:space="preserve"> payments</w:t>
      </w:r>
      <w:r>
        <w:t xml:space="preserve"> could </w:t>
      </w:r>
      <w:r>
        <w:rPr>
          <w:rStyle w:val="Emphasis"/>
        </w:rPr>
        <w:t xml:space="preserve">become</w:t>
      </w:r>
      <w:r>
        <w:rPr>
          <w:rStyle w:val="StyleUnderline"/>
          <w:u w:val="single"/>
        </w:rPr>
        <w:t xml:space="preserve"> so </w:t>
      </w:r>
      <w:r>
        <w:rPr>
          <w:rStyle w:val="Emphasis"/>
        </w:rPr>
        <w:t xml:space="preserve">large</w:t>
      </w:r>
      <w:r>
        <w:rPr>
          <w:rStyle w:val="StyleUnderline"/>
          <w:u w:val="single"/>
        </w:rPr>
        <w:t xml:space="preserve"> that they "overwhelm monetary policy</w:t>
      </w:r>
      <w:r>
        <w:t xml:space="preserve"> </w:t>
      </w:r>
      <w:r>
        <w:rPr>
          <w:rStyle w:val="StyleUnderline"/>
          <w:u w:val="single"/>
        </w:rPr>
        <w:t xml:space="preserve">and</w:t>
      </w:r>
      <w:r>
        <w:t xml:space="preserve"> </w:t>
      </w:r>
      <w:r>
        <w:rPr>
          <w:rStyle w:val="StyleUnderline"/>
          <w:u w:val="single"/>
        </w:rPr>
        <w:t xml:space="preserve">contribute to greater inflation</w:t>
      </w:r>
      <w:r>
        <w:t xml:space="preserve">," he added. </w:t>
      </w:r>
    </w:p>
    <w:p>
      <w:r>
        <w:t xml:space="preserve">In the meantime, </w:t>
      </w:r>
      <w:r>
        <w:rPr>
          <w:rStyle w:val="StyleUnderline"/>
          <w:u w:val="single"/>
        </w:rPr>
        <w:t xml:space="preserve">U.S. debt remains in high demand</w:t>
      </w:r>
      <w:r>
        <w:t xml:space="preserve">, </w:t>
      </w:r>
      <w:r>
        <w:rPr>
          <w:rStyle w:val="StyleUnderline"/>
          <w:u w:val="single"/>
        </w:rPr>
        <w:t xml:space="preserve">signaling</w:t>
      </w:r>
      <w:r>
        <w:t xml:space="preserve"> that </w:t>
      </w:r>
      <w:r>
        <w:rPr>
          <w:rStyle w:val="StyleUnderline"/>
          <w:u w:val="single"/>
        </w:rPr>
        <w:t xml:space="preserve">investors don't see</w:t>
      </w:r>
      <w:r>
        <w:t xml:space="preserve"> any immediate </w:t>
      </w:r>
      <w:r>
        <w:rPr>
          <w:rStyle w:val="StyleUnderline"/>
          <w:u w:val="single"/>
        </w:rPr>
        <w:t xml:space="preserve">danger</w:t>
      </w:r>
      <w:r>
        <w:t xml:space="preserve"> </w:t>
      </w:r>
      <w:r>
        <w:rPr>
          <w:rStyle w:val="StyleUnderline"/>
          <w:u w:val="single"/>
        </w:rPr>
        <w:t xml:space="preserve">in</w:t>
      </w:r>
      <w:r>
        <w:t xml:space="preserve"> </w:t>
      </w:r>
      <w:r>
        <w:rPr>
          <w:rStyle w:val="StyleUnderline"/>
          <w:u w:val="single"/>
        </w:rPr>
        <w:t xml:space="preserve">the nation's fiscal situation</w:t>
      </w:r>
      <w:r>
        <w:t xml:space="preserve">. "</w:t>
      </w:r>
      <w:r>
        <w:rPr>
          <w:rStyle w:val="StyleUnderline"/>
          <w:u w:val="single"/>
        </w:rPr>
        <w:t xml:space="preserve">Households</w:t>
      </w:r>
      <w:r>
        <w:t xml:space="preserve"> (both directly and through mutual funds) and foreign investors </w:t>
      </w:r>
      <w:r>
        <w:rPr>
          <w:rStyle w:val="StyleUnderline"/>
          <w:u w:val="single"/>
        </w:rPr>
        <w:t xml:space="preserve">have</w:t>
      </w:r>
      <w:r>
        <w:t xml:space="preserve"> </w:t>
      </w:r>
      <w:r>
        <w:rPr>
          <w:rStyle w:val="StyleUnderline"/>
          <w:u w:val="single"/>
        </w:rPr>
        <w:t xml:space="preserve">remained avid buyers of newly issued U.S. debt</w:t>
      </w:r>
      <w:r>
        <w:t xml:space="preserve">," Manoukian said.</w:t>
      </w:r>
    </w:p>
    <w:p/>
    <w:p>
      <w:pPr>
        <w:pStyle w:val="Heading3"/>
      </w:pPr>
      <w:bookmarkStart w:id="113" w:name="pmd-heading-0e7d383e-49b7-4dd4-a650-7f40ed14e63f"/>
      <w:r>
        <w:t xml:space="preserve">AT: Uniqueness overwhelms Link</w:t>
      </w:r>
      <w:bookmarkEnd w:id="113"/>
    </w:p>
    <w:p>
      <w:pPr>
        <w:pStyle w:val="Heading4"/>
      </w:pPr>
      <w:bookmarkStart w:id="114" w:name="pmd-heading-c0c9f23b-ac66-4591-a8e5-d4d18b46351a"/>
      <w:r>
        <w:t xml:space="preserve">.S. debt still low risk but increase deficits risk slipping the balance</w:t>
      </w:r>
      <w:bookmarkEnd w:id="114"/>
    </w:p>
    <w:p>
      <w:r>
        <w:rPr>
          <w:rStyle w:val="Style13ptBold"/>
        </w:rPr>
        <w:t xml:space="preserve">Mackenzie, </w:t>
      </w:r>
      <w:r>
        <w:t xml:space="preserve">Financial analyst for Bloomberg</w:t>
      </w:r>
      <w:r>
        <w:rPr>
          <w:rStyle w:val="Style13ptBold"/>
        </w:rPr>
        <w:t xml:space="preserve">,26</w:t>
      </w:r>
    </w:p>
    <w:p>
      <w:r>
        <w:t xml:space="preserve">[Michael Mackenzie, “S&amp;P keeps U.S. sovereign rating at AA+ with stable outlook”, Fortune, June 27, 2026, https://fortune.com/2026/06/27/sp-global-us-sovereign-credit-rating-aa-stable-outlook-debt-deficits/, Accessed 7-9-26, CV@DDI]</w:t>
      </w:r>
    </w:p>
    <w:p/>
    <w:p>
      <w:r>
        <w:rPr>
          <w:rStyle w:val="StyleUnderline"/>
          <w:u w:val="single"/>
        </w:rPr>
        <w:t xml:space="preserve">S&amp;P Global Ratings affirmed the US’s credit rating at AA+,</w:t>
      </w:r>
      <w:r>
        <w:rPr>
          <w:sz w:val="16"/>
          <w:szCs w:val="16"/>
        </w:rPr>
        <w:t xml:space="preserve"> </w:t>
      </w:r>
      <w:r>
        <w:rPr>
          <w:rStyle w:val="Emphasis"/>
        </w:rPr>
        <w:t xml:space="preserve">one level below the top rank</w:t>
      </w:r>
      <w:r>
        <w:rPr>
          <w:sz w:val="16"/>
          <w:szCs w:val="16"/>
        </w:rPr>
        <w:t xml:space="preserve">, citing a </w:t>
      </w:r>
      <w:r>
        <w:rPr>
          <w:rStyle w:val="Emphasis"/>
        </w:rPr>
        <w:t xml:space="preserve">resilient economy</w:t>
      </w:r>
      <w:r>
        <w:rPr>
          <w:sz w:val="16"/>
          <w:szCs w:val="16"/>
        </w:rPr>
        <w:t xml:space="preserve"> </w:t>
      </w:r>
      <w:r>
        <w:rPr>
          <w:rStyle w:val="StyleUnderline"/>
          <w:u w:val="single"/>
        </w:rPr>
        <w:t xml:space="preserve">and</w:t>
      </w:r>
      <w:r>
        <w:rPr>
          <w:sz w:val="16"/>
          <w:szCs w:val="16"/>
        </w:rPr>
        <w:t xml:space="preserve"> </w:t>
      </w:r>
      <w:r>
        <w:rPr>
          <w:rStyle w:val="StyleUnderline"/>
          <w:u w:val="single"/>
        </w:rPr>
        <w:t xml:space="preserve">high</w:t>
      </w:r>
      <w:r>
        <w:rPr>
          <w:sz w:val="16"/>
          <w:szCs w:val="16"/>
        </w:rPr>
        <w:t xml:space="preserve"> but </w:t>
      </w:r>
      <w:r>
        <w:rPr>
          <w:rStyle w:val="Emphasis"/>
        </w:rPr>
        <w:t xml:space="preserve">stable</w:t>
      </w:r>
      <w:r>
        <w:rPr>
          <w:rStyle w:val="StyleUnderline"/>
          <w:u w:val="single"/>
        </w:rPr>
        <w:t xml:space="preserve"> fiscal deficits</w:t>
      </w:r>
      <w:r>
        <w:rPr>
          <w:sz w:val="16"/>
          <w:szCs w:val="16"/>
        </w:rPr>
        <w:t xml:space="preserve">. “The US </w:t>
      </w:r>
      <w:r>
        <w:rPr>
          <w:rStyle w:val="StyleUnderline"/>
          <w:u w:val="single"/>
        </w:rPr>
        <w:t xml:space="preserve">economy’s resilience should</w:t>
      </w:r>
      <w:r>
        <w:rPr>
          <w:sz w:val="16"/>
          <w:szCs w:val="16"/>
        </w:rPr>
        <w:t xml:space="preserve"> </w:t>
      </w:r>
      <w:r>
        <w:rPr>
          <w:rStyle w:val="StyleUnderline"/>
          <w:u w:val="single"/>
        </w:rPr>
        <w:t xml:space="preserve">support</w:t>
      </w:r>
      <w:r>
        <w:rPr>
          <w:sz w:val="16"/>
          <w:szCs w:val="16"/>
        </w:rPr>
        <w:t xml:space="preserve"> solid </w:t>
      </w:r>
      <w:r>
        <w:rPr>
          <w:rStyle w:val="StyleUnderline"/>
          <w:u w:val="single"/>
        </w:rPr>
        <w:t xml:space="preserve">fiscal revenue collection</w:t>
      </w:r>
      <w:r>
        <w:rPr>
          <w:sz w:val="16"/>
          <w:szCs w:val="16"/>
        </w:rPr>
        <w:t xml:space="preserve">, </w:t>
      </w:r>
      <w:r>
        <w:rPr>
          <w:rStyle w:val="StyleUnderline"/>
          <w:u w:val="single"/>
        </w:rPr>
        <w:t xml:space="preserve">including from continued tariffs, and stabilize fiscal deficits</w:t>
      </w:r>
      <w:r>
        <w:rPr>
          <w:sz w:val="16"/>
          <w:szCs w:val="16"/>
        </w:rPr>
        <w:t xml:space="preserve"> over the next several years,” analysts at S&amp;P led by Lisa Schineller said in a statement. The </w:t>
      </w:r>
      <w:r>
        <w:rPr>
          <w:rStyle w:val="StyleUnderline"/>
          <w:u w:val="single"/>
        </w:rPr>
        <w:t xml:space="preserve">analysts</w:t>
      </w:r>
      <w:r>
        <w:rPr>
          <w:sz w:val="16"/>
          <w:szCs w:val="16"/>
        </w:rPr>
        <w:t xml:space="preserve"> </w:t>
      </w:r>
      <w:r>
        <w:rPr>
          <w:rStyle w:val="StyleUnderline"/>
          <w:u w:val="single"/>
        </w:rPr>
        <w:t xml:space="preserve">said</w:t>
      </w:r>
      <w:r>
        <w:rPr>
          <w:sz w:val="16"/>
          <w:szCs w:val="16"/>
        </w:rPr>
        <w:t xml:space="preserve"> </w:t>
      </w:r>
      <w:r>
        <w:rPr>
          <w:rStyle w:val="StyleUnderline"/>
          <w:u w:val="single"/>
        </w:rPr>
        <w:t xml:space="preserve">the outlook is stable</w:t>
      </w:r>
      <w:r>
        <w:rPr>
          <w:sz w:val="16"/>
          <w:szCs w:val="16"/>
        </w:rPr>
        <w:t xml:space="preserve">, </w:t>
      </w:r>
      <w:r>
        <w:rPr>
          <w:rStyle w:val="StyleUnderline"/>
          <w:u w:val="single"/>
        </w:rPr>
        <w:t xml:space="preserve">backed</w:t>
      </w:r>
      <w:r>
        <w:rPr>
          <w:sz w:val="16"/>
          <w:szCs w:val="16"/>
        </w:rPr>
        <w:t xml:space="preserve"> up </w:t>
      </w:r>
      <w:r>
        <w:rPr>
          <w:rStyle w:val="StyleUnderline"/>
          <w:u w:val="single"/>
        </w:rPr>
        <w:t xml:space="preserve">by</w:t>
      </w:r>
      <w:r>
        <w:rPr>
          <w:sz w:val="16"/>
          <w:szCs w:val="16"/>
        </w:rPr>
        <w:t xml:space="preserve"> </w:t>
      </w:r>
      <w:r>
        <w:rPr>
          <w:rStyle w:val="StyleUnderline"/>
          <w:u w:val="single"/>
        </w:rPr>
        <w:t xml:space="preserve">solid economic growth</w:t>
      </w:r>
      <w:r>
        <w:rPr>
          <w:sz w:val="16"/>
          <w:szCs w:val="16"/>
        </w:rPr>
        <w:t xml:space="preserve">, “</w:t>
      </w:r>
      <w:r>
        <w:rPr>
          <w:rStyle w:val="StyleUnderline"/>
          <w:u w:val="single"/>
        </w:rPr>
        <w:t xml:space="preserve">credible</w:t>
      </w:r>
      <w:r>
        <w:rPr>
          <w:sz w:val="16"/>
          <w:szCs w:val="16"/>
        </w:rPr>
        <w:t xml:space="preserve">, </w:t>
      </w:r>
      <w:r>
        <w:rPr>
          <w:rStyle w:val="StyleUnderline"/>
          <w:u w:val="single"/>
        </w:rPr>
        <w:t xml:space="preserve">effective monetary policy execution</w:t>
      </w:r>
      <w:r>
        <w:rPr>
          <w:sz w:val="16"/>
          <w:szCs w:val="16"/>
        </w:rPr>
        <w:t xml:space="preserve">,” </w:t>
      </w:r>
      <w:r>
        <w:rPr>
          <w:rStyle w:val="StyleUnderline"/>
          <w:u w:val="single"/>
        </w:rPr>
        <w:t xml:space="preserve">and fiscal deficits that are high</w:t>
      </w:r>
      <w:r>
        <w:rPr>
          <w:sz w:val="16"/>
          <w:szCs w:val="16"/>
        </w:rPr>
        <w:t xml:space="preserve"> </w:t>
      </w:r>
      <w:r>
        <w:rPr>
          <w:rStyle w:val="StyleUnderline"/>
          <w:u w:val="single"/>
        </w:rPr>
        <w:t xml:space="preserve">but </w:t>
      </w:r>
      <w:r>
        <w:rPr>
          <w:rStyle w:val="Emphasis"/>
        </w:rPr>
        <w:t xml:space="preserve">not rising</w:t>
      </w:r>
      <w:r>
        <w:rPr>
          <w:sz w:val="16"/>
          <w:szCs w:val="16"/>
        </w:rPr>
        <w:t xml:space="preserve">. S&amp;P expects US net general debt to approach 100% of GDP “given structurally rising nondiscretionary interest and aging-related expenditure.” The analysts also noted that the US’s political parties are far apart and bipartisan cooperation to lower deficits and deal with shrink the budget, “remains elusive.” </w:t>
      </w:r>
    </w:p>
    <w:p/>
    <w:p>
      <w:r>
        <w:rPr>
          <w:sz w:val="16"/>
          <w:szCs w:val="16"/>
        </w:rPr>
        <w:t xml:space="preserve">On the other hand, they said the </w:t>
      </w:r>
      <w:r>
        <w:rPr>
          <w:rStyle w:val="StyleUnderline"/>
          <w:u w:val="single"/>
        </w:rPr>
        <w:t xml:space="preserve">parties</w:t>
      </w:r>
      <w:r>
        <w:rPr>
          <w:sz w:val="16"/>
          <w:szCs w:val="16"/>
        </w:rPr>
        <w:t xml:space="preserve"> </w:t>
      </w:r>
      <w:r>
        <w:rPr>
          <w:rStyle w:val="StyleUnderline"/>
          <w:u w:val="single"/>
        </w:rPr>
        <w:t xml:space="preserve">will continue to </w:t>
      </w:r>
      <w:r>
        <w:rPr>
          <w:rStyle w:val="Emphasis"/>
        </w:rPr>
        <w:t xml:space="preserve">resolve</w:t>
      </w:r>
      <w:r>
        <w:rPr>
          <w:rStyle w:val="StyleUnderline"/>
          <w:u w:val="single"/>
        </w:rPr>
        <w:t xml:space="preserve"> the</w:t>
      </w:r>
      <w:r>
        <w:rPr>
          <w:sz w:val="16"/>
          <w:szCs w:val="16"/>
        </w:rPr>
        <w:t xml:space="preserve"> </w:t>
      </w:r>
      <w:r>
        <w:rPr>
          <w:rStyle w:val="StyleUnderline"/>
          <w:u w:val="single"/>
        </w:rPr>
        <w:t xml:space="preserve">recurring issue of the US’s </w:t>
      </w:r>
      <w:r>
        <w:rPr>
          <w:rStyle w:val="Emphasis"/>
        </w:rPr>
        <w:t xml:space="preserve">debt</w:t>
      </w:r>
      <w:r>
        <w:rPr>
          <w:rStyle w:val="StyleUnderline"/>
          <w:u w:val="single"/>
        </w:rPr>
        <w:t xml:space="preserve"> </w:t>
      </w:r>
      <w:r>
        <w:rPr>
          <w:rStyle w:val="Emphasis"/>
        </w:rPr>
        <w:t xml:space="preserve">ceiling</w:t>
      </w:r>
      <w:r>
        <w:rPr>
          <w:sz w:val="16"/>
          <w:szCs w:val="16"/>
        </w:rPr>
        <w:t xml:space="preserve">, which has been regularly lifted by Congress in recent years, </w:t>
      </w:r>
      <w:r>
        <w:rPr>
          <w:rStyle w:val="StyleUnderline"/>
          <w:u w:val="single"/>
        </w:rPr>
        <w:t xml:space="preserve">and</w:t>
      </w:r>
      <w:r>
        <w:rPr>
          <w:sz w:val="16"/>
          <w:szCs w:val="16"/>
        </w:rPr>
        <w:t xml:space="preserve"> </w:t>
      </w:r>
      <w:r>
        <w:rPr>
          <w:rStyle w:val="StyleUnderline"/>
          <w:u w:val="single"/>
        </w:rPr>
        <w:t xml:space="preserve">continue to authorize </w:t>
      </w:r>
      <w:r>
        <w:rPr>
          <w:sz w:val="16"/>
          <w:szCs w:val="16"/>
        </w:rPr>
        <w:t xml:space="preserve">more </w:t>
      </w:r>
      <w:r>
        <w:rPr>
          <w:rStyle w:val="StyleUnderline"/>
          <w:u w:val="single"/>
        </w:rPr>
        <w:t xml:space="preserve">borrowing</w:t>
      </w:r>
      <w:r>
        <w:rPr>
          <w:sz w:val="16"/>
          <w:szCs w:val="16"/>
        </w:rPr>
        <w:t xml:space="preserve"> because the consequences of not doing so will be severe on financial markets and the economy. S&amp;P said that a </w:t>
      </w:r>
      <w:r>
        <w:rPr>
          <w:rStyle w:val="StyleUnderline"/>
          <w:u w:val="single"/>
        </w:rPr>
        <w:t xml:space="preserve">risk remains the US’s credit</w:t>
      </w:r>
      <w:r>
        <w:rPr>
          <w:sz w:val="16"/>
          <w:szCs w:val="16"/>
        </w:rPr>
        <w:t xml:space="preserve"> </w:t>
      </w:r>
      <w:r>
        <w:rPr>
          <w:rStyle w:val="StyleUnderline"/>
          <w:u w:val="single"/>
        </w:rPr>
        <w:t xml:space="preserve">rating</w:t>
      </w:r>
      <w:r>
        <w:rPr>
          <w:sz w:val="16"/>
          <w:szCs w:val="16"/>
        </w:rPr>
        <w:t xml:space="preserve"> could </w:t>
      </w:r>
      <w:r>
        <w:rPr>
          <w:rStyle w:val="StyleUnderline"/>
          <w:u w:val="single"/>
        </w:rPr>
        <w:t xml:space="preserve">slip</w:t>
      </w:r>
      <w:r>
        <w:rPr>
          <w:sz w:val="16"/>
          <w:szCs w:val="16"/>
        </w:rPr>
        <w:t xml:space="preserve"> over the next two years </w:t>
      </w:r>
      <w:r>
        <w:rPr>
          <w:rStyle w:val="StyleUnderline"/>
          <w:u w:val="single"/>
        </w:rPr>
        <w:t xml:space="preserve">if </w:t>
      </w:r>
      <w:r>
        <w:rPr>
          <w:rStyle w:val="Emphasis"/>
        </w:rPr>
        <w:t xml:space="preserve">deficits increase</w:t>
      </w:r>
      <w:r>
        <w:rPr>
          <w:sz w:val="16"/>
          <w:szCs w:val="16"/>
        </w:rPr>
        <w:t xml:space="preserve"> because lawmakers can’t contain spending or “manage revenue implications from changes in the tax code.” </w:t>
      </w:r>
      <w:r>
        <w:rPr>
          <w:rStyle w:val="StyleUnderline"/>
          <w:u w:val="single"/>
        </w:rPr>
        <w:t xml:space="preserve">All three major ratings agencies</w:t>
      </w:r>
      <w:r>
        <w:rPr>
          <w:sz w:val="16"/>
          <w:szCs w:val="16"/>
        </w:rPr>
        <w:t xml:space="preserve"> </w:t>
      </w:r>
      <w:r>
        <w:rPr>
          <w:rStyle w:val="StyleUnderline"/>
          <w:u w:val="single"/>
        </w:rPr>
        <w:t xml:space="preserve">have</w:t>
      </w:r>
      <w:r>
        <w:rPr>
          <w:sz w:val="16"/>
          <w:szCs w:val="16"/>
        </w:rPr>
        <w:t xml:space="preserve"> </w:t>
      </w:r>
      <w:r>
        <w:rPr>
          <w:rStyle w:val="StyleUnderline"/>
          <w:u w:val="single"/>
        </w:rPr>
        <w:t xml:space="preserve">the US pegged</w:t>
      </w:r>
      <w:r>
        <w:rPr>
          <w:sz w:val="16"/>
          <w:szCs w:val="16"/>
        </w:rPr>
        <w:t xml:space="preserve"> </w:t>
      </w:r>
      <w:r>
        <w:rPr>
          <w:rStyle w:val="Emphasis"/>
        </w:rPr>
        <w:t xml:space="preserve">one</w:t>
      </w:r>
      <w:r>
        <w:rPr>
          <w:rStyle w:val="StyleUnderline"/>
          <w:u w:val="single"/>
        </w:rPr>
        <w:t xml:space="preserve"> level </w:t>
      </w:r>
      <w:r>
        <w:rPr>
          <w:rStyle w:val="Emphasis"/>
        </w:rPr>
        <w:t xml:space="preserve">below</w:t>
      </w:r>
      <w:r>
        <w:rPr>
          <w:rStyle w:val="StyleUnderline"/>
          <w:u w:val="single"/>
        </w:rPr>
        <w:t xml:space="preserve"> </w:t>
      </w:r>
      <w:r>
        <w:rPr>
          <w:rStyle w:val="Emphasis"/>
        </w:rPr>
        <w:t xml:space="preserve">Triple-A</w:t>
      </w:r>
      <w:r>
        <w:rPr>
          <w:sz w:val="16"/>
          <w:szCs w:val="16"/>
        </w:rPr>
        <w:t xml:space="preserve"> with stable outlooks, but S&amp;P said its assessment of the US is below some of its peers. The dimmer view takes into account political polarization “with comparatively sharper swings in policies, particularly under a unified government,” S&amp;P said. “It also reflects the lesser ability of the US political class to redress deterioration of the sovereign’s fiscal profile.”</w:t>
      </w:r>
    </w:p>
    <w:p/>
    <w:p>
      <w:pPr>
        <w:pStyle w:val="Heading3"/>
      </w:pPr>
      <w:bookmarkStart w:id="115" w:name="pmd-heading-16d760ac-4306-4c77-9693-04ae1ff79656"/>
      <w:r>
        <w:t xml:space="preserve">AT: Healthcare Spending Rising – 2NC</w:t>
      </w:r>
      <w:bookmarkEnd w:id="115"/>
    </w:p>
    <w:p>
      <w:pPr>
        <w:pStyle w:val="Heading4"/>
      </w:pPr>
      <w:bookmarkStart w:id="116" w:name="pmd-heading-80ba1016-e221-4a3f-925e-9c7dbbfb9dc9"/>
      <w:r>
        <w:t xml:space="preserve">Excessive healthcare spending is the lynchpin to deficit spending – its lowering now</w:t>
      </w:r>
      <w:bookmarkEnd w:id="116"/>
    </w:p>
    <w:p>
      <w:r>
        <w:rPr>
          <w:rStyle w:val="Style13ptBold"/>
        </w:rPr>
        <w:t xml:space="preserve">Smetters, </w:t>
      </w:r>
      <w:r>
        <w:t xml:space="preserve">Professor of Business Economics and Public Policy at UPenn, </w:t>
      </w:r>
      <w:r>
        <w:rPr>
          <w:rStyle w:val="Style13ptBold"/>
        </w:rPr>
        <w:t xml:space="preserve">He</w:t>
      </w:r>
      <w:r>
        <w:t xml:space="preserve"> ,Graduate Research Fellow at the Penn Wharton Budget Model, </w:t>
      </w:r>
      <w:r>
        <w:rPr>
          <w:rStyle w:val="Style13ptBold"/>
        </w:rPr>
        <w:t xml:space="preserve">26</w:t>
      </w:r>
    </w:p>
    <w:p>
      <w:r>
        <w:t xml:space="preserve">[Kent Smetters and Hangjun He, When Does Federal Debt Reach Unsustainable Levels? Spring 2026 – Onward”, June 4, 2026, Penn Wharton Budget Model, https://budgetmodel.wharton.upenn.edu/p/2026-06-02-when-does-federal-debt-reach-unsustainable-levels/, Accessed 7-9-26, CV@DDI]</w:t>
      </w:r>
    </w:p>
    <w:p>
      <w:r>
        <w:rPr>
          <w:rStyle w:val="StyleUnderline"/>
          <w:u w:val="single"/>
        </w:rPr>
        <w:t xml:space="preserve">PWBM</w:t>
      </w:r>
      <w:r>
        <w:rPr>
          <w:sz w:val="16"/>
          <w:szCs w:val="16"/>
        </w:rPr>
        <w:t xml:space="preserve"> (standard model) </w:t>
      </w:r>
      <w:r>
        <w:rPr>
          <w:rStyle w:val="StyleUnderline"/>
          <w:u w:val="single"/>
        </w:rPr>
        <w:t xml:space="preserve">and</w:t>
      </w:r>
      <w:r>
        <w:rPr>
          <w:sz w:val="16"/>
          <w:szCs w:val="16"/>
        </w:rPr>
        <w:t xml:space="preserve"> the Congressional Budget Office (</w:t>
      </w:r>
      <w:r>
        <w:rPr>
          <w:rStyle w:val="StyleUnderline"/>
          <w:u w:val="single"/>
        </w:rPr>
        <w:t xml:space="preserve">CBO</w:t>
      </w:r>
      <w:r>
        <w:rPr>
          <w:sz w:val="16"/>
          <w:szCs w:val="16"/>
        </w:rPr>
        <w:t xml:space="preserve">) both </w:t>
      </w:r>
      <w:r>
        <w:rPr>
          <w:rStyle w:val="StyleUnderline"/>
          <w:u w:val="single"/>
        </w:rPr>
        <w:t xml:space="preserve">project</w:t>
      </w:r>
      <w:r>
        <w:rPr>
          <w:sz w:val="16"/>
          <w:szCs w:val="16"/>
        </w:rPr>
        <w:t xml:space="preserve"> </w:t>
      </w:r>
      <w:r>
        <w:rPr>
          <w:rStyle w:val="StyleUnderline"/>
          <w:u w:val="single"/>
        </w:rPr>
        <w:t xml:space="preserve">future</w:t>
      </w:r>
      <w:r>
        <w:rPr>
          <w:sz w:val="16"/>
          <w:szCs w:val="16"/>
        </w:rPr>
        <w:t xml:space="preserve"> </w:t>
      </w:r>
      <w:r>
        <w:rPr>
          <w:rStyle w:val="StyleUnderline"/>
          <w:u w:val="single"/>
        </w:rPr>
        <w:t xml:space="preserve">spending, taxes and primary deficits</w:t>
      </w:r>
      <w:r>
        <w:rPr>
          <w:sz w:val="16"/>
          <w:szCs w:val="16"/>
        </w:rPr>
        <w:t xml:space="preserve"> (excess spending above tax revenue not including interest payments) as part of their respective budget work. For purposes of the current estimation presented herein, we calibrate future annual primary deficits so that future projected debt-to-GDP ratios are initially the same as CBO’s each year (Figure 1, the blue-colored “lower excess cost” line), using CBO’s main assumptions, including CBO’s projected real interest rates.</w:t>
      </w:r>
    </w:p>
    <w:p/>
    <w:p>
      <w:r>
        <w:rPr>
          <w:sz w:val="16"/>
          <w:szCs w:val="16"/>
        </w:rPr>
        <w:t xml:space="preserve">In practice</w:t>
      </w:r>
      <w:r>
        <w:rPr>
          <w:rStyle w:val="StyleUnderline"/>
          <w:u w:val="single"/>
        </w:rPr>
        <w:t xml:space="preserve">, future primary deficits are </w:t>
      </w:r>
      <w:r>
        <w:rPr>
          <w:rStyle w:val="Emphasis"/>
        </w:rPr>
        <w:t xml:space="preserve">sensitive</w:t>
      </w:r>
      <w:r>
        <w:rPr>
          <w:rStyle w:val="StyleUnderline"/>
          <w:u w:val="single"/>
        </w:rPr>
        <w:t xml:space="preserve"> to many factors</w:t>
      </w:r>
      <w:r>
        <w:rPr>
          <w:sz w:val="16"/>
          <w:szCs w:val="16"/>
        </w:rPr>
        <w:t xml:space="preserve">, </w:t>
      </w:r>
      <w:r>
        <w:rPr>
          <w:rStyle w:val="StyleUnderline"/>
          <w:u w:val="single"/>
        </w:rPr>
        <w:t xml:space="preserve">but</w:t>
      </w:r>
      <w:r>
        <w:rPr>
          <w:sz w:val="16"/>
          <w:szCs w:val="16"/>
        </w:rPr>
        <w:t xml:space="preserve"> </w:t>
      </w:r>
      <w:r>
        <w:rPr>
          <w:rStyle w:val="StyleUnderline"/>
          <w:u w:val="single"/>
        </w:rPr>
        <w:t xml:space="preserve">especially</w:t>
      </w:r>
      <w:r>
        <w:rPr>
          <w:sz w:val="16"/>
          <w:szCs w:val="16"/>
        </w:rPr>
        <w:t xml:space="preserve"> </w:t>
      </w:r>
      <w:r>
        <w:rPr>
          <w:rStyle w:val="StyleUnderline"/>
          <w:u w:val="single"/>
        </w:rPr>
        <w:t xml:space="preserve">the rate</w:t>
      </w:r>
      <w:r>
        <w:rPr>
          <w:sz w:val="16"/>
          <w:szCs w:val="16"/>
        </w:rPr>
        <w:t xml:space="preserve"> at </w:t>
      </w:r>
      <w:r>
        <w:rPr>
          <w:rStyle w:val="StyleUnderline"/>
          <w:u w:val="single"/>
        </w:rPr>
        <w:t xml:space="preserve">which</w:t>
      </w:r>
      <w:r>
        <w:rPr>
          <w:sz w:val="16"/>
          <w:szCs w:val="16"/>
        </w:rPr>
        <w:t xml:space="preserve"> </w:t>
      </w:r>
      <w:r>
        <w:rPr>
          <w:rStyle w:val="StyleUnderline"/>
          <w:u w:val="single"/>
        </w:rPr>
        <w:t xml:space="preserve">per </w:t>
      </w:r>
      <w:r>
        <w:rPr>
          <w:rStyle w:val="Emphasis"/>
        </w:rPr>
        <w:t xml:space="preserve">capita health spending outpaces</w:t>
      </w:r>
      <w:r>
        <w:rPr>
          <w:sz w:val="16"/>
          <w:szCs w:val="16"/>
        </w:rPr>
        <w:t xml:space="preserve"> overall </w:t>
      </w:r>
      <w:r>
        <w:rPr>
          <w:rStyle w:val="Emphasis"/>
        </w:rPr>
        <w:t xml:space="preserve">per capita growth</w:t>
      </w:r>
      <w:r>
        <w:rPr>
          <w:rStyle w:val="StyleUnderline"/>
          <w:u w:val="single"/>
        </w:rPr>
        <w:t xml:space="preserve"> in GDP</w:t>
      </w:r>
      <w:r>
        <w:rPr>
          <w:sz w:val="16"/>
          <w:szCs w:val="16"/>
        </w:rPr>
        <w:t xml:space="preserve"> (“</w:t>
      </w:r>
      <w:r>
        <w:rPr>
          <w:rStyle w:val="StyleUnderline"/>
          <w:u w:val="single"/>
        </w:rPr>
        <w:t xml:space="preserve">healthcare excess cost growth</w:t>
      </w:r>
      <w:r>
        <w:rPr>
          <w:sz w:val="16"/>
          <w:szCs w:val="16"/>
        </w:rPr>
        <w:t xml:space="preserve">”). The </w:t>
      </w:r>
      <w:r>
        <w:rPr>
          <w:rStyle w:val="StyleUnderline"/>
          <w:u w:val="single"/>
        </w:rPr>
        <w:t xml:space="preserve">experts</w:t>
      </w:r>
      <w:r>
        <w:rPr>
          <w:sz w:val="16"/>
          <w:szCs w:val="16"/>
        </w:rPr>
        <w:t xml:space="preserve"> at CBO </w:t>
      </w:r>
      <w:r>
        <w:rPr>
          <w:rStyle w:val="Emphasis"/>
        </w:rPr>
        <w:t xml:space="preserve">project</w:t>
      </w:r>
      <w:r>
        <w:rPr>
          <w:sz w:val="16"/>
          <w:szCs w:val="16"/>
        </w:rPr>
        <w:t xml:space="preserve"> </w:t>
      </w:r>
      <w:r>
        <w:rPr>
          <w:rStyle w:val="StyleUnderline"/>
          <w:u w:val="single"/>
        </w:rPr>
        <w:t xml:space="preserve">that excess cost </w:t>
      </w:r>
      <w:r>
        <w:rPr>
          <w:rStyle w:val="Emphasis"/>
        </w:rPr>
        <w:t xml:space="preserve">growth</w:t>
      </w:r>
      <w:r>
        <w:rPr>
          <w:sz w:val="16"/>
          <w:szCs w:val="16"/>
        </w:rPr>
        <w:t xml:space="preserve"> </w:t>
      </w:r>
      <w:r>
        <w:rPr>
          <w:rStyle w:val="StyleUnderline"/>
          <w:u w:val="single"/>
        </w:rPr>
        <w:t xml:space="preserve">in healthcare eventually </w:t>
      </w:r>
      <w:r>
        <w:rPr>
          <w:rStyle w:val="Emphasis"/>
        </w:rPr>
        <w:t xml:space="preserve">falls to zero</w:t>
      </w:r>
      <w:r>
        <w:rPr>
          <w:rStyle w:val="StyleUnderline"/>
          <w:u w:val="single"/>
        </w:rPr>
        <w:t xml:space="preserve"> </w:t>
      </w:r>
      <w:r>
        <w:rPr>
          <w:sz w:val="16"/>
          <w:szCs w:val="16"/>
        </w:rPr>
        <w:t xml:space="preserve">over time. CBO’s </w:t>
      </w:r>
      <w:r>
        <w:rPr>
          <w:rStyle w:val="StyleUnderline"/>
          <w:u w:val="single"/>
        </w:rPr>
        <w:t xml:space="preserve">projection</w:t>
      </w:r>
      <w:r>
        <w:rPr>
          <w:sz w:val="16"/>
          <w:szCs w:val="16"/>
        </w:rPr>
        <w:t xml:space="preserve"> </w:t>
      </w:r>
      <w:r>
        <w:rPr>
          <w:rStyle w:val="StyleUnderline"/>
          <w:u w:val="single"/>
        </w:rPr>
        <w:t xml:space="preserve">is completely reasonable</w:t>
      </w:r>
      <w:r>
        <w:rPr>
          <w:sz w:val="16"/>
          <w:szCs w:val="16"/>
        </w:rPr>
        <w:t xml:space="preserve">, especially </w:t>
      </w:r>
      <w:r>
        <w:rPr>
          <w:rStyle w:val="StyleUnderline"/>
          <w:u w:val="single"/>
        </w:rPr>
        <w:t xml:space="preserve">since</w:t>
      </w:r>
      <w:r>
        <w:rPr>
          <w:sz w:val="16"/>
          <w:szCs w:val="16"/>
        </w:rPr>
        <w:t xml:space="preserve"> excess </w:t>
      </w:r>
      <w:r>
        <w:rPr>
          <w:rStyle w:val="StyleUnderline"/>
          <w:u w:val="single"/>
        </w:rPr>
        <w:t xml:space="preserve">cost growth cannot persist indefinitely</w:t>
      </w:r>
      <w:r>
        <w:rPr>
          <w:sz w:val="16"/>
          <w:szCs w:val="16"/>
        </w:rPr>
        <w:t xml:space="preserve">. PWBM projections are similar but PWBM typically projects higher excess cost growth rates along with a slower decline towards zero over time. </w:t>
      </w:r>
      <w:r>
        <w:rPr>
          <w:rStyle w:val="StyleUnderline"/>
          <w:u w:val="single"/>
        </w:rPr>
        <w:t xml:space="preserve">CBO</w:t>
      </w:r>
      <w:r>
        <w:rPr>
          <w:sz w:val="16"/>
          <w:szCs w:val="16"/>
        </w:rPr>
        <w:t xml:space="preserve"> also </w:t>
      </w:r>
      <w:r>
        <w:rPr>
          <w:rStyle w:val="StyleUnderline"/>
          <w:u w:val="single"/>
        </w:rPr>
        <w:t xml:space="preserve">projects</w:t>
      </w:r>
      <w:r>
        <w:rPr>
          <w:sz w:val="16"/>
          <w:szCs w:val="16"/>
        </w:rPr>
        <w:t xml:space="preserve"> </w:t>
      </w:r>
      <w:r>
        <w:rPr>
          <w:rStyle w:val="StyleUnderline"/>
          <w:u w:val="single"/>
        </w:rPr>
        <w:t xml:space="preserve">that real interest rates</w:t>
      </w:r>
      <w:r>
        <w:rPr>
          <w:sz w:val="16"/>
          <w:szCs w:val="16"/>
        </w:rPr>
        <w:t xml:space="preserve"> will mostly </w:t>
      </w:r>
      <w:r>
        <w:rPr>
          <w:rStyle w:val="StyleUnderline"/>
          <w:u w:val="single"/>
        </w:rPr>
        <w:t xml:space="preserve">return</w:t>
      </w:r>
      <w:r>
        <w:rPr>
          <w:sz w:val="16"/>
          <w:szCs w:val="16"/>
        </w:rPr>
        <w:t xml:space="preserve"> </w:t>
      </w:r>
      <w:r>
        <w:rPr>
          <w:rStyle w:val="StyleUnderline"/>
          <w:u w:val="single"/>
        </w:rPr>
        <w:t xml:space="preserve">to a flat level</w:t>
      </w:r>
      <w:r>
        <w:rPr>
          <w:sz w:val="16"/>
          <w:szCs w:val="16"/>
        </w:rPr>
        <w:t xml:space="preserve"> </w:t>
      </w:r>
      <w:r>
        <w:rPr>
          <w:rStyle w:val="StyleUnderline"/>
          <w:u w:val="single"/>
        </w:rPr>
        <w:t xml:space="preserve">after year</w:t>
      </w:r>
      <w:r>
        <w:rPr>
          <w:sz w:val="16"/>
          <w:szCs w:val="16"/>
        </w:rPr>
        <w:t xml:space="preserve"> </w:t>
      </w:r>
      <w:r>
        <w:rPr>
          <w:rStyle w:val="StyleUnderline"/>
          <w:u w:val="single"/>
        </w:rPr>
        <w:t xml:space="preserve">10</w:t>
      </w:r>
      <w:r>
        <w:rPr>
          <w:sz w:val="16"/>
          <w:szCs w:val="16"/>
        </w:rPr>
        <w:t xml:space="preserve">, </w:t>
      </w:r>
      <w:r>
        <w:rPr>
          <w:rStyle w:val="StyleUnderline"/>
          <w:u w:val="single"/>
        </w:rPr>
        <w:t xml:space="preserve">despite</w:t>
      </w:r>
      <w:r>
        <w:rPr>
          <w:sz w:val="16"/>
          <w:szCs w:val="16"/>
        </w:rPr>
        <w:t xml:space="preserve"> a </w:t>
      </w:r>
      <w:r>
        <w:rPr>
          <w:rStyle w:val="StyleUnderline"/>
          <w:u w:val="single"/>
        </w:rPr>
        <w:t xml:space="preserve">rising</w:t>
      </w:r>
      <w:r>
        <w:rPr>
          <w:sz w:val="16"/>
          <w:szCs w:val="16"/>
        </w:rPr>
        <w:t xml:space="preserve"> </w:t>
      </w:r>
      <w:r>
        <w:rPr>
          <w:rStyle w:val="StyleUnderline"/>
          <w:u w:val="single"/>
        </w:rPr>
        <w:t xml:space="preserve">debt</w:t>
      </w:r>
      <w:r>
        <w:rPr>
          <w:sz w:val="16"/>
          <w:szCs w:val="16"/>
        </w:rPr>
        <w:t xml:space="preserve"> level. The olg-agg-2 model presented below adds additional dynamics.</w:t>
      </w:r>
    </w:p>
    <w:p/>
    <w:p/>
    <w:p/>
    <w:p>
      <w:pPr>
        <w:pStyle w:val="Heading3"/>
      </w:pPr>
      <w:bookmarkStart w:id="117" w:name="pmd-heading-fe697f9c-801b-41e9-9529-a18e344a60e6"/>
      <w:bookmarkEnd w:id="117"/>
    </w:p>
    <w:p>
      <w:pPr>
        <w:pStyle w:val="Heading3"/>
      </w:pPr>
      <w:bookmarkStart w:id="118" w:name="pmd-heading-e454d9b0-417f-4564-9de9-3fcb16878088"/>
      <w:r>
        <w:t xml:space="preserve">***Uniqueness CP*s**</w:t>
      </w:r>
      <w:bookmarkEnd w:id="118"/>
    </w:p>
    <w:p>
      <w:pPr>
        <w:pStyle w:val="Heading3"/>
      </w:pPr>
      <w:bookmarkStart w:id="119" w:name="pmd-heading-25c9842e-5a61-4ec8-88dc-36006857fa1c"/>
      <w:r>
        <w:t xml:space="preserve">Medicaid and Social Security CP – 1NC</w:t>
      </w:r>
      <w:bookmarkEnd w:id="119"/>
    </w:p>
    <w:p>
      <w:pPr>
        <w:pStyle w:val="Heading4"/>
      </w:pPr>
      <w:bookmarkStart w:id="120" w:name="pmd-heading-e63fbfda-fb65-41fe-9669-d9fa74dfdf1e"/>
      <w:r>
        <w:t xml:space="preserve">The United States federal government should</w:t>
      </w:r>
      <w:bookmarkEnd w:id="120"/>
    </w:p>
    <w:p>
      <w:pPr>
        <w:pStyle w:val="Heading4"/>
      </w:pPr>
      <w:bookmarkStart w:id="121" w:name="pmd-heading-00e14cb8-2094-4ada-8ca3-d8103c807629"/>
      <w:r>
        <w:t xml:space="preserve">---establish caps on federal spending for Medicaid;</w:t>
      </w:r>
      <w:bookmarkEnd w:id="121"/>
    </w:p>
    <w:p>
      <w:pPr>
        <w:pStyle w:val="Heading4"/>
      </w:pPr>
      <w:bookmarkStart w:id="122" w:name="pmd-heading-3e7e05ca-2801-416d-b7c4-c3ffb2e6bf31"/>
      <w:r>
        <w:t xml:space="preserve">---enact a requirement the social security must be solvent. </w:t>
      </w:r>
      <w:bookmarkEnd w:id="122"/>
    </w:p>
    <w:p>
      <w:pPr>
        <w:pStyle w:val="Heading4"/>
      </w:pPr>
      <w:bookmarkStart w:id="123" w:name="pmd-heading-21d6623e-d0b8-48f9-abb3-17ec8e960ff0"/>
      <w:r>
        <w:t xml:space="preserve">---ban [</w:t>
      </w:r>
      <w:r>
        <w:rPr>
          <w:highlight w:val="cyan"/>
        </w:rPr>
        <w:t xml:space="preserve">plan</w:t>
      </w:r>
      <w:r>
        <w:t xml:space="preserve">].</w:t>
      </w:r>
      <w:bookmarkEnd w:id="123"/>
    </w:p>
    <w:p>
      <w:pPr>
        <w:pStyle w:val="Heading4"/>
      </w:pPr>
      <w:bookmarkStart w:id="124" w:name="pmd-heading-edc45f81-9253-4d8a-be3a-e0c72f08725f"/>
      <w:r>
        <w:t xml:space="preserve">Decreasing mandatory spending </w:t>
      </w:r>
      <w:r>
        <w:rPr>
          <w:u w:val="single"/>
        </w:rPr>
        <w:t xml:space="preserve">reduces national debt</w:t>
      </w:r>
      <w:r>
        <w:t xml:space="preserve">.</w:t>
      </w:r>
      <w:bookmarkEnd w:id="124"/>
    </w:p>
    <w:p>
      <w:r>
        <w:rPr>
          <w:b/>
          <w:sz w:val="26"/>
          <w:szCs w:val="26"/>
        </w:rPr>
        <w:t xml:space="preserve">Peterson Foundation '26</w:t>
      </w:r>
      <w:r>
        <w:t xml:space="preserve"> (Peterson Foundation, "76 Options for Reducing the Deficit", pgpf.org, 2026-07-02, https://www.pgpf.org/article/76-options-for-reducing-the-deficit/, accessed 7-8-26) HongruiH</w:t>
      </w:r>
    </w:p>
    <w:p>
      <w:pPr>
        <w:spacing w:after="80"/>
      </w:pPr>
      <w:r>
        <w:rPr>
          <w:sz w:val="16"/>
          <w:szCs w:val="16"/>
        </w:rPr>
        <w:t xml:space="preserve">Options for Decreasing Mandatory Spending </w:t>
      </w:r>
      <w:r>
        <w:rPr>
          <w:rStyle w:val="StyleUnderline"/>
          <w:u w:val="single"/>
        </w:rPr>
        <w:t xml:space="preserve">CBO</w:t>
      </w:r>
      <w:r>
        <w:rPr>
          <w:rStyle w:val="StyleUnderline"/>
          <w:u w:val="single"/>
          <w:highlight w:val="cyan"/>
        </w:rPr>
        <w:t xml:space="preserve"> also presents</w:t>
      </w:r>
      <w:r>
        <w:rPr>
          <w:rStyle w:val="StyleUnderline"/>
          <w:u w:val="single"/>
        </w:rPr>
        <w:t xml:space="preserve"> 27 </w:t>
      </w:r>
      <w:r>
        <w:rPr>
          <w:rStyle w:val="StyleUnderline"/>
          <w:u w:val="single"/>
          <w:highlight w:val="cyan"/>
        </w:rPr>
        <w:t xml:space="preserve">options that affect mandatory spending</w:t>
      </w:r>
      <w:r>
        <w:rPr>
          <w:rStyle w:val="StyleUnderline"/>
          <w:u w:val="single"/>
        </w:rPr>
        <w:t xml:space="preserve">, which includes programs such as </w:t>
      </w:r>
      <w:r>
        <w:rPr>
          <w:rStyle w:val="Emphasis"/>
          <w:highlight w:val="cyan"/>
        </w:rPr>
        <w:t xml:space="preserve">Social Security, Medicare, and Medicaid</w:t>
      </w:r>
      <w:r>
        <w:rPr>
          <w:rStyle w:val="StyleUnderline"/>
          <w:u w:val="single"/>
        </w:rPr>
        <w:t xml:space="preserve">. As those three programs are the </w:t>
      </w:r>
      <w:r>
        <w:rPr>
          <w:rStyle w:val="StyleUnderline"/>
          <w:u w:val="single"/>
          <w:highlight w:val="cyan"/>
        </w:rPr>
        <w:t xml:space="preserve">largest categories of mandatory spending</w:t>
      </w:r>
      <w:r>
        <w:rPr>
          <w:rStyle w:val="StyleUnderline"/>
          <w:u w:val="single"/>
        </w:rPr>
        <w:t xml:space="preserve"> in the U.S. budget, </w:t>
      </w:r>
      <w:r>
        <w:rPr>
          <w:rStyle w:val="StyleUnderline"/>
          <w:u w:val="single"/>
          <w:highlight w:val="cyan"/>
        </w:rPr>
        <w:t xml:space="preserve">reforming them has </w:t>
      </w:r>
      <w:r>
        <w:rPr>
          <w:rStyle w:val="StyleUnderline"/>
          <w:u w:val="single"/>
        </w:rPr>
        <w:t xml:space="preserve">the </w:t>
      </w:r>
      <w:r>
        <w:rPr>
          <w:rStyle w:val="StyleUnderline"/>
          <w:u w:val="single"/>
          <w:highlight w:val="cyan"/>
        </w:rPr>
        <w:t xml:space="preserve">potential to create </w:t>
      </w:r>
      <w:r>
        <w:rPr>
          <w:rStyle w:val="StyleUnderline"/>
          <w:u w:val="single"/>
        </w:rPr>
        <w:t xml:space="preserve">the </w:t>
      </w:r>
      <w:r>
        <w:rPr>
          <w:rStyle w:val="StyleUnderline"/>
          <w:u w:val="single"/>
          <w:highlight w:val="cyan"/>
        </w:rPr>
        <w:t xml:space="preserve">most </w:t>
      </w:r>
      <w:r>
        <w:rPr>
          <w:rStyle w:val="Emphasis"/>
          <w:highlight w:val="cyan"/>
        </w:rPr>
        <w:t xml:space="preserve">savings</w:t>
      </w:r>
      <w:r>
        <w:rPr>
          <w:rStyle w:val="StyleUnderline"/>
          <w:u w:val="single"/>
        </w:rPr>
        <w:t xml:space="preserve">.</w:t>
      </w:r>
    </w:p>
    <w:p>
      <w:pPr>
        <w:spacing w:after="80"/>
      </w:pPr>
      <w:r>
        <w:rPr>
          <w:sz w:val="16"/>
          <w:szCs w:val="16"/>
        </w:rPr>
        <w:t xml:space="preserve">Modify Payments to Medicare Advantage Plans for Health Risk: </w:t>
      </w:r>
      <w:r>
        <w:rPr>
          <w:rStyle w:val="StyleUnderline"/>
          <w:u w:val="single"/>
        </w:rPr>
        <w:t xml:space="preserve">Medicare Advantage plans cover more than half of all Medicare beneficiaries. CBO offers three options to save money in Medicare Advantage by reducing payments to the program across-the-board or by making changes to its risk-adjustment policy. </w:t>
      </w:r>
      <w:r>
        <w:rPr>
          <w:rStyle w:val="StyleUnderline"/>
          <w:u w:val="single"/>
          <w:highlight w:val="cyan"/>
        </w:rPr>
        <w:t xml:space="preserve">Savings </w:t>
      </w:r>
      <w:r>
        <w:rPr>
          <w:rStyle w:val="StyleUnderline"/>
          <w:u w:val="single"/>
        </w:rPr>
        <w:t xml:space="preserve">from those policy measures </w:t>
      </w:r>
      <w:r>
        <w:rPr>
          <w:rStyle w:val="StyleUnderline"/>
          <w:u w:val="single"/>
          <w:highlight w:val="cyan"/>
        </w:rPr>
        <w:t xml:space="preserve">range from </w:t>
      </w:r>
      <w:r>
        <w:rPr>
          <w:rStyle w:val="Emphasis"/>
          <w:highlight w:val="cyan"/>
        </w:rPr>
        <w:t xml:space="preserve">$124 billion to $1 trillion</w:t>
      </w:r>
      <w:r>
        <w:rPr>
          <w:rStyle w:val="StyleUnderline"/>
          <w:u w:val="single"/>
        </w:rPr>
        <w:t xml:space="preserve"> over 10 years.</w:t>
      </w:r>
    </w:p>
    <w:p>
      <w:pPr>
        <w:spacing w:after="80"/>
      </w:pPr>
      <w:r>
        <w:rPr>
          <w:rStyle w:val="StyleUnderline"/>
          <w:u w:val="single"/>
          <w:highlight w:val="cyan"/>
        </w:rPr>
        <w:t xml:space="preserve">Establish Caps on Federal Spending for Medicaid</w:t>
      </w:r>
      <w:r>
        <w:rPr>
          <w:sz w:val="16"/>
          <w:szCs w:val="16"/>
        </w:rPr>
        <w:t xml:space="preserve">: Currently, the federal government provides the majority of Medicaid’s funding and that funding has no ceiling — larger federal payments are generated automatically if enrollment or cost per enrollee increases. </w:t>
      </w:r>
      <w:r>
        <w:rPr>
          <w:rStyle w:val="StyleUnderline"/>
          <w:u w:val="single"/>
        </w:rPr>
        <w:t xml:space="preserve">CBO estimates that </w:t>
      </w:r>
      <w:r>
        <w:rPr>
          <w:rStyle w:val="StyleUnderline"/>
          <w:u w:val="single"/>
          <w:highlight w:val="cyan"/>
        </w:rPr>
        <w:t xml:space="preserve">if</w:t>
      </w:r>
      <w:r>
        <w:rPr>
          <w:rStyle w:val="StyleUnderline"/>
          <w:u w:val="single"/>
        </w:rPr>
        <w:t xml:space="preserve"> </w:t>
      </w:r>
      <w:r>
        <w:rPr>
          <w:rStyle w:val="StyleUnderline"/>
          <w:u w:val="single"/>
          <w:highlight w:val="cyan"/>
        </w:rPr>
        <w:t xml:space="preserve">caps were established</w:t>
      </w:r>
      <w:r>
        <w:rPr>
          <w:rStyle w:val="StyleUnderline"/>
          <w:u w:val="single"/>
        </w:rPr>
        <w:t xml:space="preserve"> </w:t>
      </w:r>
      <w:r>
        <w:rPr>
          <w:rStyle w:val="StyleUnderline"/>
          <w:u w:val="single"/>
          <w:highlight w:val="cyan"/>
        </w:rPr>
        <w:t xml:space="preserve">for</w:t>
      </w:r>
      <w:r>
        <w:rPr>
          <w:rStyle w:val="StyleUnderline"/>
          <w:u w:val="single"/>
        </w:rPr>
        <w:t xml:space="preserve"> total funding provided for </w:t>
      </w:r>
      <w:r>
        <w:rPr>
          <w:rStyle w:val="StyleUnderline"/>
          <w:u w:val="single"/>
          <w:highlight w:val="cyan"/>
        </w:rPr>
        <w:t xml:space="preserve">each state</w:t>
      </w:r>
      <w:r>
        <w:rPr>
          <w:rStyle w:val="StyleUnderline"/>
          <w:u w:val="single"/>
        </w:rPr>
        <w:t xml:space="preserve">, the </w:t>
      </w:r>
      <w:r>
        <w:rPr>
          <w:rStyle w:val="StyleUnderline"/>
          <w:u w:val="single"/>
          <w:highlight w:val="cyan"/>
        </w:rPr>
        <w:t xml:space="preserve">government</w:t>
      </w:r>
      <w:r>
        <w:rPr>
          <w:rStyle w:val="StyleUnderline"/>
          <w:u w:val="single"/>
        </w:rPr>
        <w:t xml:space="preserve"> </w:t>
      </w:r>
      <w:r>
        <w:rPr>
          <w:rStyle w:val="StyleUnderline"/>
          <w:u w:val="single"/>
          <w:highlight w:val="cyan"/>
        </w:rPr>
        <w:t xml:space="preserve">could save </w:t>
      </w:r>
      <w:r>
        <w:rPr>
          <w:rStyle w:val="Emphasis"/>
          <w:highlight w:val="cyan"/>
        </w:rPr>
        <w:t xml:space="preserve">$459 billion</w:t>
      </w:r>
      <w:r>
        <w:rPr>
          <w:rStyle w:val="StyleUnderline"/>
          <w:u w:val="single"/>
        </w:rPr>
        <w:t xml:space="preserve"> over the projection period; establishing </w:t>
      </w:r>
      <w:r>
        <w:rPr>
          <w:rStyle w:val="StyleUnderline"/>
          <w:u w:val="single"/>
          <w:highlight w:val="cyan"/>
        </w:rPr>
        <w:t xml:space="preserve">caps for the cost per enrollee</w:t>
      </w:r>
      <w:r>
        <w:rPr>
          <w:rStyle w:val="StyleUnderline"/>
          <w:u w:val="single"/>
        </w:rPr>
        <w:t xml:space="preserve">, as specified by CBO, </w:t>
      </w:r>
      <w:r>
        <w:rPr>
          <w:rStyle w:val="StyleUnderline"/>
          <w:u w:val="single"/>
          <w:highlight w:val="cyan"/>
        </w:rPr>
        <w:t xml:space="preserve">could generate savings of </w:t>
      </w:r>
      <w:r>
        <w:rPr>
          <w:rStyle w:val="Emphasis"/>
          <w:highlight w:val="cyan"/>
        </w:rPr>
        <w:t xml:space="preserve">$893 billion</w:t>
      </w:r>
      <w:r>
        <w:rPr>
          <w:rStyle w:val="StyleUnderline"/>
          <w:u w:val="single"/>
        </w:rPr>
        <w:t xml:space="preserve"> over 10 years.</w:t>
      </w:r>
    </w:p>
    <w:p>
      <w:pPr>
        <w:spacing w:after="80"/>
      </w:pPr>
      <w:r>
        <w:rPr>
          <w:rStyle w:val="StyleUnderline"/>
          <w:u w:val="single"/>
          <w:highlight w:val="cyan"/>
        </w:rPr>
        <w:t xml:space="preserve">Establish a Uniform Social Security Benefit</w:t>
      </w:r>
      <w:r>
        <w:rPr>
          <w:sz w:val="16"/>
          <w:szCs w:val="16"/>
        </w:rPr>
        <w:t xml:space="preserve">: Social Security benefits are calculated based on an individual’s average lifetime earnings, so individuals with higher earnings receive more retirement benefits than beneficiaries with lower earnings. </w:t>
      </w:r>
      <w:r>
        <w:rPr>
          <w:rStyle w:val="StyleUnderline"/>
          <w:u w:val="single"/>
        </w:rPr>
        <w:t xml:space="preserve">CBO estimates that </w:t>
      </w:r>
      <w:r>
        <w:rPr>
          <w:rStyle w:val="StyleUnderline"/>
          <w:u w:val="single"/>
          <w:highlight w:val="cyan"/>
        </w:rPr>
        <w:t xml:space="preserve">providing every beneficiary the same amount</w:t>
      </w:r>
      <w:r>
        <w:rPr>
          <w:rStyle w:val="StyleUnderline"/>
          <w:u w:val="single"/>
        </w:rPr>
        <w:t xml:space="preserve"> — either 150 percent or 125 percent of the federal poverty level — could </w:t>
      </w:r>
      <w:r>
        <w:rPr>
          <w:rStyle w:val="StyleUnderline"/>
          <w:u w:val="single"/>
          <w:highlight w:val="cyan"/>
        </w:rPr>
        <w:t xml:space="preserve">save</w:t>
      </w:r>
      <w:r>
        <w:rPr>
          <w:rStyle w:val="StyleUnderline"/>
          <w:u w:val="single"/>
        </w:rPr>
        <w:t xml:space="preserve"> </w:t>
      </w:r>
      <w:r>
        <w:rPr>
          <w:rStyle w:val="Emphasis"/>
        </w:rPr>
        <w:t xml:space="preserve">$283 billion or </w:t>
      </w:r>
      <w:r>
        <w:rPr>
          <w:rStyle w:val="Emphasis"/>
          <w:highlight w:val="cyan"/>
        </w:rPr>
        <w:t xml:space="preserve">$607 billion</w:t>
      </w:r>
      <w:r>
        <w:rPr>
          <w:rStyle w:val="StyleUnderline"/>
          <w:u w:val="single"/>
        </w:rPr>
        <w:t xml:space="preserve">, respectively, over the 10-year period.</w:t>
      </w:r>
    </w:p>
    <w:p/>
    <w:p/>
    <w:p>
      <w:pPr>
        <w:pStyle w:val="Heading3"/>
      </w:pPr>
      <w:bookmarkStart w:id="125" w:name="pmd-heading-226df38b-a299-4da9-8940-6c4c73780a57"/>
      <w:r>
        <w:t xml:space="preserve">Solvency---General---2NC</w:t>
      </w:r>
      <w:bookmarkEnd w:id="125"/>
    </w:p>
    <w:p>
      <w:pPr>
        <w:pStyle w:val="Heading4"/>
      </w:pPr>
      <w:bookmarkStart w:id="126" w:name="pmd-heading-98557dd1-7536-4791-8b14-8688a1e64a6d"/>
      <w:r>
        <w:t xml:space="preserve">Decreasing </w:t>
      </w:r>
      <w:r>
        <w:rPr>
          <w:u w:val="single"/>
        </w:rPr>
        <w:t xml:space="preserve">mandatory spending</w:t>
      </w:r>
      <w:r>
        <w:t xml:space="preserve"> vastly lowers the debt. Saves at least </w:t>
      </w:r>
      <w:r>
        <w:rPr>
          <w:u w:val="single"/>
        </w:rPr>
        <w:t xml:space="preserve">1 trillion dollars a year</w:t>
      </w:r>
      <w:r>
        <w:t xml:space="preserve">.</w:t>
      </w:r>
      <w:bookmarkEnd w:id="126"/>
    </w:p>
    <w:p>
      <w:r>
        <w:rPr>
          <w:b/>
          <w:sz w:val="26"/>
          <w:szCs w:val="26"/>
        </w:rPr>
        <w:t xml:space="preserve">Carmody '24</w:t>
      </w:r>
      <w:r>
        <w:t xml:space="preserve"> (Kody Carmody; Jon Huntley; Ed Murphy; Brendan Novak; Felix Reichling, "Policy Options for Reducing the Federal Debt: Spring, 2024 | Penn Wharton Budget Model", University of Pennsylvania, 2024-04-22, https://budgetmodel.wharton.upenn.edu/p/2024-04-22-policy-options-for-reducing-the-federal-debt-spring-2024/, accessed 7-8-26) HongruiH</w:t>
      </w:r>
    </w:p>
    <w:p>
      <w:pPr>
        <w:spacing w:after="80"/>
      </w:pPr>
      <w:r>
        <w:rPr>
          <w:sz w:val="16"/>
          <w:szCs w:val="16"/>
        </w:rPr>
        <w:t xml:space="preserve">This bundle includes the following provisions that mainly impact Social Security and Medicare:</w:t>
      </w:r>
    </w:p>
    <w:p>
      <w:pPr>
        <w:spacing w:after="80"/>
      </w:pPr>
      <w:r>
        <w:rPr>
          <w:sz w:val="16"/>
          <w:szCs w:val="16"/>
        </w:rPr>
        <w:t xml:space="preserve">Raise the full-benefit Social Security retirement age from 67 to 70 over time: Under current law, the Normal Retirement Age for Social Security, or the age at which beneficiaries can claim the full benefit amount that is calculated based on their career average monthly earnings, is 67 for individuals born in 1960 or later. </w:t>
      </w:r>
      <w:r>
        <w:rPr>
          <w:rStyle w:val="StyleUnderline"/>
          <w:u w:val="single"/>
        </w:rPr>
        <w:t xml:space="preserve">This policy change would </w:t>
      </w:r>
      <w:r>
        <w:rPr>
          <w:rStyle w:val="StyleUnderline"/>
          <w:u w:val="single"/>
          <w:highlight w:val="cyan"/>
        </w:rPr>
        <w:t xml:space="preserve">gradually</w:t>
      </w:r>
      <w:r>
        <w:rPr>
          <w:rStyle w:val="StyleUnderline"/>
          <w:u w:val="single"/>
        </w:rPr>
        <w:t xml:space="preserve"> </w:t>
      </w:r>
      <w:r>
        <w:rPr>
          <w:rStyle w:val="StyleUnderline"/>
          <w:u w:val="single"/>
          <w:highlight w:val="cyan"/>
        </w:rPr>
        <w:t xml:space="preserve">continue to increase the normal retirement age</w:t>
      </w:r>
      <w:r>
        <w:rPr>
          <w:rStyle w:val="StyleUnderline"/>
          <w:u w:val="single"/>
        </w:rPr>
        <w:t xml:space="preserve"> (“NRA”) by two months per year until it reaches </w:t>
      </w:r>
      <w:r>
        <w:rPr>
          <w:rStyle w:val="StyleUnderline"/>
          <w:b/>
          <w:u w:val="single"/>
          <w:highlight w:val="cyan"/>
        </w:rPr>
        <w:t xml:space="preserve">70</w:t>
      </w:r>
      <w:r>
        <w:rPr>
          <w:rStyle w:val="StyleUnderline"/>
          <w:u w:val="single"/>
        </w:rPr>
        <w:t xml:space="preserve">.</w:t>
      </w:r>
      <w:r>
        <w:rPr>
          <w:sz w:val="16"/>
          <w:szCs w:val="16"/>
        </w:rPr>
        <w:t xml:space="preserve"> The policy change would affect households who are 50 years old in 2025, who would face an NRA of 67 plus two months when they turn 62 in 2037. By delaying the time until the policy change takes full effect until 2037, this policy change creates a “flat region” for the increase in the NRA. The Appendix shows the impact of extending the NRA along its roughly current path that would impact individuals older than age 50 in 2025. A key insight shown in the Appendix is that the speed of adjustment has a first-order impact on potential macroeconomic gains.</w:t>
      </w:r>
    </w:p>
    <w:p>
      <w:pPr>
        <w:spacing w:after="80"/>
      </w:pPr>
      <w:r>
        <w:rPr>
          <w:sz w:val="16"/>
          <w:szCs w:val="16"/>
        </w:rPr>
        <w:t xml:space="preserve">Flattening Social Security benefits over time: Under current law, Social Security benefits are calculated by taking a beneficiary’s lifetime average monthly earnings and applying a set of fixed percentages to each segment of those earnings. This policy change would introduce a new minimum benefit in 2037 equal to the federal poverty line. The minimum benefit, therefore, increases benefits for some retirees, currently age 50 or younger in 2025, who have low income throughout their working ages. </w:t>
      </w:r>
      <w:r>
        <w:rPr>
          <w:rStyle w:val="StyleUnderline"/>
          <w:u w:val="single"/>
        </w:rPr>
        <w:t xml:space="preserve">A new maximum benefit would also be </w:t>
      </w:r>
      <w:r>
        <w:rPr>
          <w:rStyle w:val="StyleUnderline"/>
          <w:u w:val="single"/>
          <w:highlight w:val="cyan"/>
        </w:rPr>
        <w:t xml:space="preserve">phased in over time</w:t>
      </w:r>
      <w:r>
        <w:rPr>
          <w:rStyle w:val="StyleUnderline"/>
          <w:u w:val="single"/>
        </w:rPr>
        <w:t xml:space="preserve">: a set of fixed percentages that apply to each segment of lifetime earnings would </w:t>
      </w:r>
      <w:r>
        <w:rPr>
          <w:rStyle w:val="StyleUnderline"/>
          <w:u w:val="single"/>
          <w:highlight w:val="cyan"/>
        </w:rPr>
        <w:t xml:space="preserve">gradually decrease</w:t>
      </w:r>
      <w:r>
        <w:rPr>
          <w:rStyle w:val="StyleUnderline"/>
          <w:u w:val="single"/>
        </w:rPr>
        <w:t xml:space="preserve"> over a 20-year period, starting from the current-law values of 90 percent, 32 percent, and proceeding to 15 percent to 90 percent, 4 percent, and 0 percent, over 20 years.</w:t>
      </w:r>
      <w:r>
        <w:rPr>
          <w:sz w:val="16"/>
          <w:szCs w:val="16"/>
        </w:rPr>
        <w:t xml:space="preserve"> While the minimum benefit is fully implemented in 2037, only the first year of this 20-year period transition starts in 2037 so that it only applies to individuals 50 years of age and younger in 2025. Specifically, individuals who are 50 years old in 2025 can claim early benefits at age 62 in exchange for a benefit reduction or they can claim full benefits at the NRA. This individual would qualify for the full minimum benefit at the NRA (or a discounted value as early as age 62) but the maximum benefit would be reduced by around 1/20th of the full reduction in the maximum benefit noted above. The new maximum benefit would be fully phased in by 2056, that is, for individuals aged 30 or younger in 2025. </w:t>
      </w:r>
      <w:r>
        <w:rPr>
          <w:rStyle w:val="StyleUnderline"/>
          <w:u w:val="single"/>
        </w:rPr>
        <w:t xml:space="preserve">When combined with the minimum benefit, this policy, therefore, </w:t>
      </w:r>
      <w:r>
        <w:rPr>
          <w:rStyle w:val="StyleUnderline"/>
          <w:u w:val="single"/>
          <w:highlight w:val="cyan"/>
        </w:rPr>
        <w:t xml:space="preserve">mostly flattens Social Security benefits independently of earnings history.</w:t>
      </w:r>
      <w:r>
        <w:rPr>
          <w:rStyle w:val="StyleUnderline"/>
          <w:u w:val="single"/>
        </w:rPr>
        <w:t xml:space="preserve"> In essence, for the cohort born in 1994 or later, </w:t>
      </w:r>
      <w:r>
        <w:rPr>
          <w:rStyle w:val="StyleUnderline"/>
          <w:u w:val="single"/>
          <w:highlight w:val="cyan"/>
        </w:rPr>
        <w:t xml:space="preserve">Social Security would be </w:t>
      </w:r>
      <w:r>
        <w:rPr>
          <w:rStyle w:val="Emphasis"/>
          <w:highlight w:val="cyan"/>
        </w:rPr>
        <w:t xml:space="preserve">fully transformed</w:t>
      </w:r>
      <w:r>
        <w:rPr>
          <w:rStyle w:val="StyleUnderline"/>
          <w:u w:val="single"/>
          <w:highlight w:val="cyan"/>
        </w:rPr>
        <w:t xml:space="preserve"> from a pension into a retiree poverty-relief program, </w:t>
      </w:r>
      <w:r>
        <w:rPr>
          <w:rStyle w:val="StyleUnderline"/>
          <w:u w:val="single"/>
        </w:rPr>
        <w:t xml:space="preserve">thereby requiring additional consumption to be financed using private savings.</w:t>
      </w:r>
      <w:r>
        <w:rPr>
          <w:sz w:val="16"/>
          <w:szCs w:val="16"/>
        </w:rPr>
        <w:t xml:space="preserve"> The Appendix considers the effect of applying this 20-year benefit adjustment at a faster rate.</w:t>
      </w:r>
    </w:p>
    <w:p>
      <w:pPr>
        <w:spacing w:after="80"/>
      </w:pPr>
      <w:r>
        <w:rPr>
          <w:sz w:val="16"/>
          <w:szCs w:val="16"/>
        </w:rPr>
        <w:t xml:space="preserve">Raise the Medicare eligibility age from 65 to 67: Under current law, most people qualify for Medicare coverage upon reaching age 65 and some individuals become eligible earlier if they have certain medical conditions. </w:t>
      </w:r>
      <w:r>
        <w:rPr>
          <w:rStyle w:val="StyleUnderline"/>
          <w:u w:val="single"/>
        </w:rPr>
        <w:t xml:space="preserve">This policy change would </w:t>
      </w:r>
      <w:r>
        <w:rPr>
          <w:rStyle w:val="StyleUnderline"/>
          <w:u w:val="single"/>
          <w:highlight w:val="cyan"/>
        </w:rPr>
        <w:t xml:space="preserve">increase the eligibility age</w:t>
      </w:r>
      <w:r>
        <w:rPr>
          <w:rStyle w:val="StyleUnderline"/>
          <w:u w:val="single"/>
        </w:rPr>
        <w:t xml:space="preserve"> by two months every calendar year </w:t>
      </w:r>
      <w:r>
        <w:rPr>
          <w:rStyle w:val="StyleUnderline"/>
          <w:u w:val="single"/>
          <w:highlight w:val="cyan"/>
        </w:rPr>
        <w:t xml:space="preserve">to</w:t>
      </w:r>
      <w:r>
        <w:rPr>
          <w:rStyle w:val="StyleUnderline"/>
          <w:u w:val="single"/>
        </w:rPr>
        <w:t xml:space="preserve"> a maximum age of </w:t>
      </w:r>
      <w:r>
        <w:rPr>
          <w:rStyle w:val="StyleUnderline"/>
          <w:b/>
          <w:u w:val="single"/>
          <w:highlight w:val="cyan"/>
        </w:rPr>
        <w:t xml:space="preserve">67</w:t>
      </w:r>
      <w:r>
        <w:rPr>
          <w:rStyle w:val="StyleUnderline"/>
          <w:u w:val="single"/>
        </w:rPr>
        <w:t xml:space="preserve">, while leaving unchanged the separate qualifying parameters for individuals with certain disabilities.</w:t>
      </w:r>
      <w:r>
        <w:rPr>
          <w:sz w:val="16"/>
          <w:szCs w:val="16"/>
        </w:rPr>
        <w:t xml:space="preserve"> This policy starts in 2025, with an eligibility age of 65 plus two months, so that people retiring in 2036 would be the first cohort to face the eligibility age of 67.</w:t>
      </w:r>
    </w:p>
    <w:p>
      <w:pPr>
        <w:spacing w:after="80"/>
      </w:pPr>
      <w:r>
        <w:rPr>
          <w:sz w:val="16"/>
          <w:szCs w:val="16"/>
        </w:rPr>
        <w:t xml:space="preserve">Convert Medicare to premium support: </w:t>
      </w:r>
      <w:r>
        <w:rPr>
          <w:rStyle w:val="StyleUnderline"/>
          <w:u w:val="single"/>
        </w:rPr>
        <w:t xml:space="preserve">This policy would </w:t>
      </w:r>
      <w:r>
        <w:rPr>
          <w:rStyle w:val="StyleUnderline"/>
          <w:u w:val="single"/>
          <w:highlight w:val="cyan"/>
        </w:rPr>
        <w:t xml:space="preserve">convert Medicare to a premium support system</w:t>
      </w:r>
      <w:r>
        <w:rPr>
          <w:rStyle w:val="StyleUnderline"/>
          <w:u w:val="single"/>
        </w:rPr>
        <w:t xml:space="preserve"> that would allow beneficiaries to choose from competing insurance plans while the federal government would share the cost of premiums.</w:t>
      </w:r>
      <w:r>
        <w:rPr>
          <w:sz w:val="16"/>
          <w:szCs w:val="16"/>
        </w:rPr>
        <w:t xml:space="preserve"> Previous proposals have differed in many respects, particularly how the federal contribution would be set. The policy change we model would allow private health insurance companies to submit bids to provide Medicare Part B services to beneficiaries. 5 The average bid amount, including that from Medicare fee-for-service, would become the benchmark. The federal government would pay insurers the benchmark rate for a region minus a standard premium paid by enrollees. Enrollees that choose to enroll into an insurance plan that places a bid at the benchmark rate would pay a standard insurance premium directly to the insurer. That premium would be the same everywhere and would cover about 25 percent of total insured expenses under Medicare Part B. Beneficiaries that enroll into a plan with an above (below) benchmark bid would pay the standard premium and (less) the difference between the bid and the benchmark. This policy would take effect in 2025.</w:t>
      </w:r>
    </w:p>
    <w:p>
      <w:pPr>
        <w:spacing w:after="80"/>
      </w:pPr>
      <w:r>
        <w:rPr>
          <w:sz w:val="16"/>
          <w:szCs w:val="16"/>
        </w:rPr>
        <w:t xml:space="preserve">Limit the tax exclusion of employer-sponsored health insurance: Under current law, employees who enroll in employer-sponsored health insurance plans may exclude the full amount of their health insurance premiums from their taxable income. </w:t>
      </w:r>
      <w:r>
        <w:rPr>
          <w:rStyle w:val="StyleUnderline"/>
          <w:u w:val="single"/>
        </w:rPr>
        <w:t xml:space="preserve">This policy would </w:t>
      </w:r>
      <w:r>
        <w:rPr>
          <w:rStyle w:val="StyleUnderline"/>
          <w:u w:val="single"/>
          <w:highlight w:val="cyan"/>
        </w:rPr>
        <w:t xml:space="preserve">limit the amount of employer-provided health insurance premiums that can be excluded to a value equal to the median health insurance premium.</w:t>
      </w:r>
      <w:r>
        <w:rPr>
          <w:sz w:val="16"/>
          <w:szCs w:val="16"/>
        </w:rPr>
        <w:t xml:space="preserve"> This policy would take effect in 2025. 6</w:t>
      </w:r>
    </w:p>
    <w:p>
      <w:pPr>
        <w:spacing w:after="80"/>
      </w:pPr>
      <w:r>
        <w:rPr>
          <w:sz w:val="16"/>
          <w:szCs w:val="16"/>
        </w:rPr>
        <w:t xml:space="preserve">Cut annual non-defense discretionary spending by 5 percent: Under current law, about 70 percent of the federal budget is for mandatory programs, for which spending is set by predetermined formulas, and interest payments on the national debt. About 30 percent of the budget is for “discretionary” programs, which are the programs for which spending is controlled by annual appropriations acts. About half of discretionary spending is defense spending, while the other half is comprised of education, transportation, housing, and more. </w:t>
      </w:r>
      <w:r>
        <w:rPr>
          <w:rStyle w:val="StyleUnderline"/>
          <w:u w:val="single"/>
        </w:rPr>
        <w:t xml:space="preserve">This policy change would </w:t>
      </w:r>
      <w:r>
        <w:rPr>
          <w:rStyle w:val="StyleUnderline"/>
          <w:u w:val="single"/>
          <w:highlight w:val="cyan"/>
        </w:rPr>
        <w:t xml:space="preserve">reduce the non-defense portion of discretionary spending by 5 percent each year</w:t>
      </w:r>
      <w:r>
        <w:rPr>
          <w:rStyle w:val="StyleUnderline"/>
          <w:u w:val="single"/>
        </w:rPr>
        <w:t xml:space="preserve"> relative to currently projected levels.</w:t>
      </w:r>
      <w:r>
        <w:rPr>
          <w:sz w:val="16"/>
          <w:szCs w:val="16"/>
        </w:rPr>
        <w:t xml:space="preserve"> This policy would take effect in 2025.</w:t>
      </w:r>
    </w:p>
    <w:p>
      <w:pPr>
        <w:spacing w:after="80"/>
      </w:pPr>
      <w:r>
        <w:rPr>
          <w:rStyle w:val="StyleUnderline"/>
          <w:u w:val="single"/>
        </w:rPr>
        <w:t xml:space="preserve">Table 3 shows that </w:t>
      </w:r>
      <w:r>
        <w:rPr>
          <w:rStyle w:val="StyleUnderline"/>
          <w:u w:val="single"/>
          <w:highlight w:val="cyan"/>
        </w:rPr>
        <w:t xml:space="preserve">Bundle 2 would decrease net outlays by</w:t>
      </w:r>
      <w:r>
        <w:rPr>
          <w:rStyle w:val="Emphasis"/>
          <w:highlight w:val="cyan"/>
        </w:rPr>
        <w:t xml:space="preserve"> $3.4 trillion over the 10-year budget window and $25 trillion over the 2025-2054 period</w:t>
      </w:r>
      <w:r>
        <w:rPr>
          <w:rStyle w:val="StyleUnderline"/>
          <w:u w:val="single"/>
        </w:rPr>
        <w:t xml:space="preserve"> on a conventional basis.</w:t>
      </w:r>
      <w:r>
        <w:rPr>
          <w:sz w:val="16"/>
          <w:szCs w:val="16"/>
        </w:rPr>
        <w:t xml:space="preserve"> Notice that while the debt reduction during the first decade is a bit smaller than for Bundle 1, </w:t>
      </w:r>
      <w:r>
        <w:rPr>
          <w:rStyle w:val="StyleUnderline"/>
          <w:u w:val="single"/>
        </w:rPr>
        <w:t xml:space="preserve">the debt reduction in later years is </w:t>
      </w:r>
      <w:r>
        <w:rPr>
          <w:rStyle w:val="StyleUnderline"/>
          <w:u w:val="single"/>
          <w:highlight w:val="cyan"/>
        </w:rPr>
        <w:t xml:space="preserve">larger.</w:t>
      </w:r>
      <w:r>
        <w:rPr>
          <w:sz w:val="16"/>
          <w:szCs w:val="16"/>
        </w:rPr>
        <w:t xml:space="preserve"> The main reason is that the policies in Bundle 1 start in 2025. </w:t>
      </w:r>
      <w:r>
        <w:rPr>
          <w:rStyle w:val="StyleUnderline"/>
          <w:u w:val="single"/>
        </w:rPr>
        <w:t xml:space="preserve">In contrast, the start of several of the larger spending reductions in Social Security and Medicare in Bundle 2 are </w:t>
      </w:r>
      <w:r>
        <w:rPr>
          <w:rStyle w:val="StyleUnderline"/>
          <w:u w:val="single"/>
          <w:highlight w:val="cyan"/>
        </w:rPr>
        <w:t xml:space="preserve">delayed by over a decade</w:t>
      </w:r>
      <w:r>
        <w:rPr>
          <w:rStyle w:val="StyleUnderline"/>
          <w:u w:val="single"/>
        </w:rPr>
        <w:t xml:space="preserve">---to give households time to respond with additional saving---and, even then are </w:t>
      </w:r>
      <w:r>
        <w:rPr>
          <w:rStyle w:val="StyleUnderline"/>
          <w:u w:val="single"/>
          <w:highlight w:val="cyan"/>
        </w:rPr>
        <w:t xml:space="preserve">phased in over the subsequent 20 years.</w:t>
      </w:r>
    </w:p>
    <w:p>
      <w:pPr>
        <w:pStyle w:val="Heading3"/>
      </w:pPr>
      <w:bookmarkStart w:id="127" w:name="pmd-heading-4e0e8061-e818-42b0-bcf6-24058db17b3e"/>
      <w:r>
        <w:t xml:space="preserve">Solvency---Uniform Benefit---2NC</w:t>
      </w:r>
      <w:bookmarkEnd w:id="127"/>
    </w:p>
    <w:p>
      <w:pPr>
        <w:pStyle w:val="Heading4"/>
      </w:pPr>
      <w:bookmarkStart w:id="128" w:name="pmd-heading-4495bcef-6a03-4ed9-809c-9566c988d588"/>
      <w:r>
        <w:t xml:space="preserve">A uniform benefit makes </w:t>
      </w:r>
      <w:r>
        <w:rPr>
          <w:u w:val="single"/>
        </w:rPr>
        <w:t xml:space="preserve">social security solvent</w:t>
      </w:r>
      <w:r>
        <w:t xml:space="preserve">.</w:t>
      </w:r>
      <w:bookmarkEnd w:id="128"/>
    </w:p>
    <w:p>
      <w:r>
        <w:rPr>
          <w:b/>
          <w:sz w:val="26"/>
          <w:szCs w:val="26"/>
        </w:rPr>
        <w:t xml:space="preserve">Greszler 26</w:t>
      </w:r>
      <w:r>
        <w:t xml:space="preserve"> (Rachel Greszler is Visiting Fellow in Workforce at the Economic Policy Innovation Center (EPIC), Options to Extend Social Security’s Solvency", EPIC for America, 5/12/2026, https://epicforamerica.org/education-workforce-retirement/options-to-extend-social-securitys-solvency/, accessed 7-8-2026) HongruiH</w:t>
      </w:r>
    </w:p>
    <w:p>
      <w:r>
        <w:rPr>
          <w:sz w:val="16"/>
          <w:szCs w:val="16"/>
        </w:rPr>
        <w:t xml:space="preserve">Conclusion</w:t>
      </w:r>
    </w:p>
    <w:p>
      <w:r>
        <w:rPr>
          <w:rStyle w:val="StyleUnderline"/>
          <w:u w:val="single"/>
          <w:highlight w:val="cyan"/>
        </w:rPr>
        <w:t xml:space="preserve">Under</w:t>
      </w:r>
      <w:r>
        <w:rPr>
          <w:rStyle w:val="StyleUnderline"/>
          <w:u w:val="single"/>
        </w:rPr>
        <w:t xml:space="preserve"> </w:t>
      </w:r>
      <w:r>
        <w:rPr>
          <w:rStyle w:val="StyleUnderline"/>
          <w:u w:val="single"/>
          <w:highlight w:val="cyan"/>
        </w:rPr>
        <w:t xml:space="preserve">current law, S</w:t>
      </w:r>
      <w:r>
        <w:rPr>
          <w:rStyle w:val="StyleUnderline"/>
          <w:u w:val="single"/>
        </w:rPr>
        <w:t xml:space="preserve">ocial </w:t>
      </w:r>
      <w:r>
        <w:rPr>
          <w:rStyle w:val="StyleUnderline"/>
          <w:u w:val="single"/>
          <w:highlight w:val="cyan"/>
        </w:rPr>
        <w:t xml:space="preserve">S</w:t>
      </w:r>
      <w:r>
        <w:rPr>
          <w:rStyle w:val="StyleUnderline"/>
          <w:u w:val="single"/>
        </w:rPr>
        <w:t xml:space="preserve">ecurity cannot pay benefits it does not have the revenue to support</w:t>
      </w:r>
      <w:r>
        <w:rPr>
          <w:sz w:val="16"/>
          <w:szCs w:val="16"/>
        </w:rPr>
        <w:t xml:space="preserve">, and once the Old Age and Survivors Insurance </w:t>
      </w:r>
      <w:r>
        <w:rPr>
          <w:rStyle w:val="StyleUnderline"/>
          <w:u w:val="single"/>
        </w:rPr>
        <w:t xml:space="preserve">Trust Fund </w:t>
      </w:r>
      <w:r>
        <w:rPr>
          <w:rStyle w:val="StyleUnderline"/>
          <w:u w:val="single"/>
          <w:highlight w:val="cyan"/>
        </w:rPr>
        <w:t xml:space="preserve">reserves are exhausted in 2032</w:t>
      </w:r>
      <w:r>
        <w:rPr>
          <w:rStyle w:val="StyleUnderline"/>
          <w:u w:val="single"/>
        </w:rPr>
        <w:t xml:space="preserve"> or 2033</w:t>
      </w:r>
      <w:r>
        <w:rPr>
          <w:sz w:val="16"/>
          <w:szCs w:val="16"/>
        </w:rPr>
        <w:t xml:space="preserve">, benefits will automatically be reduced by 23 percent to 28 percent. Comprehensive reform will ultimately be necessary to improve and protect the program for current and future generations, particularly as the nation’s deteriorating fiscal outlook limits the government’s ability to rely on additional borrowing.</w:t>
      </w:r>
    </w:p>
    <w:p>
      <w:r>
        <w:rPr>
          <w:sz w:val="16"/>
          <w:szCs w:val="16"/>
        </w:rPr>
        <w:t xml:space="preserve">In the meantime, policymakers should take meaningful steps that prolong Social Security’s solvency and reduce its unfunded obligations while prioritizing protections for lower-income retirees. </w:t>
      </w:r>
      <w:r>
        <w:rPr>
          <w:rStyle w:val="StyleUnderline"/>
          <w:u w:val="single"/>
          <w:highlight w:val="cyan"/>
        </w:rPr>
        <w:t xml:space="preserve">Taking</w:t>
      </w:r>
      <w:r>
        <w:rPr>
          <w:rStyle w:val="StyleUnderline"/>
          <w:u w:val="single"/>
        </w:rPr>
        <w:t xml:space="preserve"> </w:t>
      </w:r>
      <w:r>
        <w:rPr>
          <w:rStyle w:val="StyleUnderline"/>
          <w:u w:val="single"/>
          <w:highlight w:val="cyan"/>
        </w:rPr>
        <w:t xml:space="preserve">common sense reforms</w:t>
      </w:r>
      <w:r>
        <w:rPr>
          <w:rStyle w:val="StyleUnderline"/>
          <w:u w:val="single"/>
        </w:rPr>
        <w:t xml:space="preserve"> now would move the program closer to its original intent and help lay the foundation for long-term solutions to </w:t>
      </w:r>
      <w:r>
        <w:rPr>
          <w:rStyle w:val="StyleUnderline"/>
          <w:u w:val="single"/>
          <w:highlight w:val="cyan"/>
        </w:rPr>
        <w:t xml:space="preserve">extend</w:t>
      </w:r>
      <w:r>
        <w:rPr>
          <w:rStyle w:val="StyleUnderline"/>
          <w:u w:val="single"/>
        </w:rPr>
        <w:t xml:space="preserve"> Social Security’s </w:t>
      </w:r>
      <w:r>
        <w:rPr>
          <w:rStyle w:val="StyleUnderline"/>
          <w:u w:val="single"/>
          <w:highlight w:val="cyan"/>
        </w:rPr>
        <w:t xml:space="preserve">solvency</w:t>
      </w:r>
      <w:r>
        <w:rPr>
          <w:rStyle w:val="StyleUnderline"/>
          <w:u w:val="single"/>
        </w:rPr>
        <w:t xml:space="preserve">.</w:t>
      </w:r>
    </w:p>
    <w:p>
      <w:r>
        <w:rPr>
          <w:sz w:val="6"/>
          <w:szCs w:val="6"/>
        </w:rPr>
        <w:t xml:space="preserve">[1] Rachel Greszler, “CBO Baseline Says Social Security Insolvent One Year Earlier, in 2032, Followed by 28% Benefit Cuts,” EPIC for America, February 23, 2026,  https://epicforamerica.org/education-workforce-retirement/cbo-baseline-says-social-security-insolvent-one-year-earlier-in-2032-followed-by-28-benefit-cuts/ (accessed March 12, 2026); Rachel Greszler, “Social Security Trustees 2025 Report Shows Further Deterioration, Looming Benefit Cuts,” EPIC for America, June 24, 2025, The https://epicforamerica.org/social-programs/social-security-trustees-2025-report-shows-further-deterioration-looming-benefit-cuts/ (accessed March 12, 2026).</w:t>
      </w:r>
    </w:p>
    <w:p>
      <w:r>
        <w:rPr>
          <w:sz w:val="6"/>
          <w:szCs w:val="6"/>
        </w:rPr>
        <w:t xml:space="preserve">[2] Rachel Greszler, “Social Security Is Running Out of Time and Money,” EPIC for America, May 23, 2024, https://epicforamerica.org/social-programs/social-security-is-running-out-of-time-and-money/ (accessed March 12, 2026).</w:t>
      </w:r>
    </w:p>
    <w:p>
      <w:r>
        <w:rPr>
          <w:sz w:val="6"/>
          <w:szCs w:val="6"/>
        </w:rPr>
        <w:t xml:space="preserve">[3] Rachel Greszler, “EPIC Explainer: Social Security’s Trust Fund,” EPIC for America, September 2, 2025, https://epicforamerica.org/education-workforce-retirement/epic-explainer-social-securitys-trust-fund/ (accessed March 12, 2026); The Congressional Budget Office, “The Budget and Economic Outlook: 2026 to 2036,” (February 2026), https://www.cbo.gov/publication/62105 (accessed March 12, 2026); Board of Trustees, Federal Old-Age and Survivors Insurance and Federal Disability Insurance Trust Funds, “The 2025 Annual Report of the Board of Trustees of the Federal Old-Age and Survivors Insurance and Federal Disability Insurance Trust Funds,” (June 2025), https://www.ssa.gov/oact/TR/2025/trTOC.html (accessed March 12, 2026).</w:t>
      </w:r>
    </w:p>
    <w:p>
      <w:r>
        <w:rPr>
          <w:sz w:val="6"/>
          <w:szCs w:val="6"/>
        </w:rPr>
        <w:t xml:space="preserve">[4] Rachel Greszler, “EPIC Explainer: What Will Happen When Social Security’s Trust Fund Runs Dry?,” EPIC for America, February 9, 2026, https://epicforamerica.org/education-workforce-retirement/epic-explainer-what-will-happen-when-social-securitys-trust-fund-runs-dry/ (accessed March 12, 2026).</w:t>
      </w:r>
    </w:p>
    <w:p>
      <w:r>
        <w:rPr>
          <w:sz w:val="6"/>
          <w:szCs w:val="6"/>
        </w:rPr>
        <w:t xml:space="preserve">[5] Matthew Dickerson, “The Fiscal State of the Nation Demands Attention,” EPIC for America, February 24, 2026, https://epicforamerica.org/federal-budget/the-fiscal-state-of-the-nation-demands-attention/ (accessed March 12, 2026).</w:t>
      </w:r>
    </w:p>
    <w:p>
      <w:r>
        <w:rPr>
          <w:sz w:val="6"/>
          <w:szCs w:val="6"/>
        </w:rPr>
        <w:t xml:space="preserve">[6] The cap would vary by age at first claiming to prevent incentivizing changes in claiming age. For those claiming at the earliest age of 62, the cap would equal about $3,060; at normal retirement age (67 beginning in 2027), the cap would equal about $4,370, and for individuals who wait until age 70 or later to first claim benefits, the cap would equal about $5,420.</w:t>
      </w:r>
    </w:p>
    <w:p>
      <w:r>
        <w:rPr>
          <w:sz w:val="6"/>
          <w:szCs w:val="6"/>
        </w:rPr>
        <w:t xml:space="preserve">[7] Estimates are very rough, based on the use of AI modeling incorporating data from the Social Security Administration’s monthly statistical snapshots, the Social Security Trustees’ 2025 annual report, and the Congressional Budget Office’s February 2026 baseline budget projections.</w:t>
      </w:r>
    </w:p>
    <w:p>
      <w:r>
        <w:rPr>
          <w:sz w:val="16"/>
          <w:szCs w:val="16"/>
        </w:rPr>
        <w:t xml:space="preserve">[8] Over the very long run, </w:t>
      </w:r>
      <w:r>
        <w:rPr>
          <w:rStyle w:val="StyleUnderline"/>
          <w:u w:val="single"/>
        </w:rPr>
        <w:t xml:space="preserve">a cap on benefits is a way to achieve a flat benefit. </w:t>
      </w:r>
      <w:r>
        <w:rPr>
          <w:rStyle w:val="StyleUnderline"/>
          <w:u w:val="single"/>
          <w:highlight w:val="cyan"/>
        </w:rPr>
        <w:t xml:space="preserve">A</w:t>
      </w:r>
      <w:r>
        <w:rPr>
          <w:rStyle w:val="StyleUnderline"/>
          <w:u w:val="single"/>
        </w:rPr>
        <w:t xml:space="preserve"> flat, or </w:t>
      </w:r>
      <w:r>
        <w:rPr>
          <w:rStyle w:val="Emphasis"/>
          <w:highlight w:val="cyan"/>
        </w:rPr>
        <w:t xml:space="preserve">universal benefit</w:t>
      </w:r>
      <w:r>
        <w:rPr>
          <w:rStyle w:val="StyleUnderline"/>
          <w:u w:val="single"/>
        </w:rPr>
        <w:t xml:space="preserve"> based on years of work instead of earnings levels, </w:t>
      </w:r>
      <w:r>
        <w:rPr>
          <w:rStyle w:val="StyleUnderline"/>
          <w:u w:val="single"/>
          <w:highlight w:val="cyan"/>
        </w:rPr>
        <w:t xml:space="preserve">could restore Social Security solvency</w:t>
      </w:r>
      <w:r>
        <w:rPr>
          <w:rStyle w:val="StyleUnderline"/>
          <w:u w:val="single"/>
        </w:rPr>
        <w:t xml:space="preserve"> </w:t>
      </w:r>
      <w:r>
        <w:rPr>
          <w:rStyle w:val="StyleUnderline"/>
          <w:u w:val="single"/>
          <w:highlight w:val="cyan"/>
        </w:rPr>
        <w:t xml:space="preserve">while better preventing poverty in old age.</w:t>
      </w:r>
      <w:r>
        <w:rPr>
          <w:sz w:val="16"/>
          <w:szCs w:val="16"/>
        </w:rPr>
        <w:t xml:space="preserve"> Eventually, </w:t>
      </w:r>
      <w:r>
        <w:rPr>
          <w:rStyle w:val="StyleUnderline"/>
          <w:u w:val="single"/>
        </w:rPr>
        <w:t xml:space="preserve">a cap on benefits would need to be adjusted for </w:t>
      </w:r>
      <w:r>
        <w:rPr>
          <w:rStyle w:val="Emphasis"/>
        </w:rPr>
        <w:t xml:space="preserve">inflation</w:t>
      </w:r>
      <w:r>
        <w:rPr>
          <w:rStyle w:val="StyleUnderline"/>
          <w:u w:val="single"/>
        </w:rPr>
        <w:t xml:space="preserve"> and should be done at or before the flat benefit reaches the poverty level</w:t>
      </w:r>
      <w:r>
        <w:rPr>
          <w:sz w:val="16"/>
          <w:szCs w:val="16"/>
        </w:rPr>
        <w:t xml:space="preserve">. A universal benefit based on years of work would increase benefits for millions of recipients, reducing poverty among the elderly.</w:t>
      </w:r>
    </w:p>
    <w:p>
      <w:pPr>
        <w:pStyle w:val="Heading3"/>
      </w:pPr>
      <w:bookmarkStart w:id="129" w:name="pmd-heading-68a1d4a7-fbd5-4c5b-a536-48e291f266b6"/>
      <w:r>
        <w:t xml:space="preserve">Solvency---Retirement Age---2NC</w:t>
      </w:r>
      <w:bookmarkEnd w:id="129"/>
    </w:p>
    <w:p/>
    <w:p>
      <w:pPr>
        <w:pStyle w:val="Heading4"/>
      </w:pPr>
      <w:bookmarkStart w:id="130" w:name="pmd-heading-8f7ceb14-2e2d-4a66-98cf-172b934c8e32"/>
      <w:r>
        <w:t xml:space="preserve">Raising the retirement age </w:t>
      </w:r>
      <w:r>
        <w:rPr>
          <w:u w:val="single"/>
        </w:rPr>
        <w:t xml:space="preserve">decreases the national debt</w:t>
      </w:r>
      <w:r>
        <w:t xml:space="preserve">.</w:t>
      </w:r>
      <w:bookmarkEnd w:id="130"/>
    </w:p>
    <w:p>
      <w:r>
        <w:rPr>
          <w:b/>
          <w:sz w:val="26"/>
          <w:szCs w:val="26"/>
        </w:rPr>
        <w:t xml:space="preserve">Begany 26</w:t>
      </w:r>
      <w:r>
        <w:t xml:space="preserve"> (Tim Begany is a financial writer with 7+ years of experience in writing financial content, Strategies to Reduce the U.S. National Debt", Investopedia, 3-25-2026, https://www.investopedia.com/financial-edge/0611/june-20-5-ways-the-u.s.-can-get-out-of-debt.aspx, accessed 7-8-2026) HongruiH</w:t>
      </w:r>
    </w:p>
    <w:p>
      <w:r>
        <w:rPr>
          <w:rStyle w:val="StyleUnderline"/>
          <w:u w:val="single"/>
        </w:rPr>
        <w:t xml:space="preserve">Impacts of </w:t>
      </w:r>
      <w:r>
        <w:rPr>
          <w:rStyle w:val="StyleUnderline"/>
          <w:u w:val="single"/>
          <w:highlight w:val="cyan"/>
        </w:rPr>
        <w:t xml:space="preserve">Raising the Retirement Age</w:t>
      </w:r>
      <w:r>
        <w:rPr>
          <w:rStyle w:val="StyleUnderline"/>
          <w:u w:val="single"/>
        </w:rPr>
        <w:t xml:space="preserve"> </w:t>
      </w:r>
      <w:r>
        <w:rPr>
          <w:rStyle w:val="StyleUnderline"/>
          <w:u w:val="single"/>
          <w:highlight w:val="cyan"/>
        </w:rPr>
        <w:t xml:space="preserve">on Debt</w:t>
      </w:r>
    </w:p>
    <w:p>
      <w:r>
        <w:rPr>
          <w:rStyle w:val="StyleUnderline"/>
          <w:u w:val="single"/>
          <w:highlight w:val="cyan"/>
        </w:rPr>
        <w:t xml:space="preserve">Making</w:t>
      </w:r>
      <w:r>
        <w:rPr>
          <w:rStyle w:val="StyleUnderline"/>
          <w:u w:val="single"/>
        </w:rPr>
        <w:t xml:space="preserve"> </w:t>
      </w:r>
      <w:r>
        <w:rPr>
          <w:rStyle w:val="StyleUnderline"/>
          <w:u w:val="single"/>
          <w:highlight w:val="cyan"/>
        </w:rPr>
        <w:t xml:space="preserve">the</w:t>
      </w:r>
      <w:r>
        <w:rPr>
          <w:rStyle w:val="StyleUnderline"/>
          <w:u w:val="single"/>
        </w:rPr>
        <w:t xml:space="preserve"> </w:t>
      </w:r>
      <w:r>
        <w:rPr>
          <w:rStyle w:val="StyleUnderline"/>
          <w:u w:val="single"/>
          <w:highlight w:val="cyan"/>
        </w:rPr>
        <w:t xml:space="preserve">full</w:t>
      </w:r>
      <w:r>
        <w:rPr>
          <w:rStyle w:val="StyleUnderline"/>
          <w:u w:val="single"/>
        </w:rPr>
        <w:t xml:space="preserve"> amount of </w:t>
      </w:r>
      <w:r>
        <w:rPr>
          <w:rStyle w:val="StyleUnderline"/>
          <w:u w:val="single"/>
          <w:highlight w:val="cyan"/>
        </w:rPr>
        <w:t xml:space="preserve">Social Security</w:t>
      </w:r>
      <w:r>
        <w:rPr>
          <w:rStyle w:val="StyleUnderline"/>
          <w:u w:val="single"/>
        </w:rPr>
        <w:t xml:space="preserve"> retirement </w:t>
      </w:r>
      <w:r>
        <w:rPr>
          <w:rStyle w:val="StyleUnderline"/>
          <w:u w:val="single"/>
          <w:highlight w:val="cyan"/>
        </w:rPr>
        <w:t xml:space="preserve">benefits</w:t>
      </w:r>
      <w:r>
        <w:rPr>
          <w:rStyle w:val="StyleUnderline"/>
          <w:u w:val="single"/>
        </w:rPr>
        <w:t xml:space="preserve"> </w:t>
      </w:r>
      <w:r>
        <w:rPr>
          <w:rStyle w:val="StyleUnderline"/>
          <w:u w:val="single"/>
          <w:highlight w:val="cyan"/>
        </w:rPr>
        <w:t xml:space="preserve">available</w:t>
      </w:r>
      <w:r>
        <w:rPr>
          <w:rStyle w:val="StyleUnderline"/>
          <w:u w:val="single"/>
        </w:rPr>
        <w:t xml:space="preserve"> to Americans </w:t>
      </w:r>
      <w:r>
        <w:rPr>
          <w:rStyle w:val="StyleUnderline"/>
          <w:u w:val="single"/>
          <w:highlight w:val="cyan"/>
        </w:rPr>
        <w:t xml:space="preserve">in their 70s</w:t>
      </w:r>
      <w:r>
        <w:rPr>
          <w:rStyle w:val="StyleUnderline"/>
          <w:u w:val="single"/>
        </w:rPr>
        <w:t xml:space="preserve"> instead of their 60s </w:t>
      </w:r>
      <w:r>
        <w:rPr>
          <w:rStyle w:val="StyleUnderline"/>
          <w:u w:val="single"/>
          <w:highlight w:val="cyan"/>
        </w:rPr>
        <w:t xml:space="preserve">could</w:t>
      </w:r>
      <w:r>
        <w:rPr>
          <w:rStyle w:val="StyleUnderline"/>
          <w:u w:val="single"/>
        </w:rPr>
        <w:t xml:space="preserve"> help </w:t>
      </w:r>
      <w:r>
        <w:rPr>
          <w:rStyle w:val="Emphasis"/>
          <w:highlight w:val="cyan"/>
        </w:rPr>
        <w:t xml:space="preserve">reduce the national debt</w:t>
      </w:r>
      <w:r>
        <w:rPr>
          <w:rStyle w:val="StyleUnderline"/>
          <w:u w:val="single"/>
        </w:rPr>
        <w:t xml:space="preserve">.</w:t>
      </w:r>
      <w:r>
        <w:rPr>
          <w:sz w:val="16"/>
          <w:szCs w:val="16"/>
        </w:rPr>
        <w:t xml:space="preserve"> It could increase the amount that people pay into Social Security and reduce the time that they rely on payments from the program.</w:t>
      </w:r>
    </w:p>
    <w:p>
      <w:r>
        <w:rPr>
          <w:sz w:val="16"/>
          <w:szCs w:val="16"/>
        </w:rPr>
        <w:t xml:space="preserve">The original Social Security retirement age was 65. Due to advances in healthcare and a focus on healthier lifestyles, people are able to work and live much longer than when the Social Security program was founded in the 1930s. In 1983, Congress raised the retirement age for the first time. As a result, those born in 1960 or later must wait until age 67 to collect their full benefits.</w:t>
      </w:r>
    </w:p>
    <w:p>
      <w:r>
        <w:rPr>
          <w:sz w:val="16"/>
          <w:szCs w:val="16"/>
        </w:rPr>
        <w:t xml:space="preserve"> Some have argued </w:t>
      </w:r>
      <w:r>
        <w:rPr>
          <w:rStyle w:val="StyleUnderline"/>
          <w:u w:val="single"/>
          <w:highlight w:val="cyan"/>
        </w:rPr>
        <w:t xml:space="preserve">it should be raised again to 70</w:t>
      </w:r>
      <w:r>
        <w:rPr>
          <w:rStyle w:val="StyleUnderline"/>
          <w:u w:val="single"/>
        </w:rPr>
        <w:t xml:space="preserve"> or even higher.</w:t>
      </w:r>
    </w:p>
    <w:p>
      <w:pPr>
        <w:pStyle w:val="Heading3"/>
      </w:pPr>
      <w:bookmarkStart w:id="131" w:name="pmd-heading-a4766ceb-ddd9-47a7-9816-b47138c8096b"/>
      <w:r>
        <w:t xml:space="preserve">Perm Do Both---2NC</w:t>
      </w:r>
      <w:bookmarkEnd w:id="131"/>
    </w:p>
    <w:p>
      <w:pPr>
        <w:pStyle w:val="Heading4"/>
      </w:pPr>
      <w:bookmarkStart w:id="132" w:name="pmd-heading-327bb370-b3cc-4e54-b04a-5c60da13e5f3"/>
      <w:r>
        <w:t xml:space="preserve">Perm do both </w:t>
      </w:r>
      <w:r>
        <w:rPr>
          <w:u w:val="single"/>
        </w:rPr>
        <w:t xml:space="preserve">fails</w:t>
      </w:r>
      <w:r>
        <w:t xml:space="preserve">.</w:t>
      </w:r>
      <w:bookmarkEnd w:id="132"/>
    </w:p>
    <w:p/>
    <w:p>
      <w:pPr>
        <w:pStyle w:val="Heading4"/>
      </w:pPr>
      <w:bookmarkStart w:id="133" w:name="pmd-heading-5d3d5946-dd20-46f6-bc8f-4880f63a6447"/>
      <w:r>
        <w:t xml:space="preserve">The counterplan explicitly </w:t>
      </w:r>
      <w:r>
        <w:rPr>
          <w:u w:val="single"/>
        </w:rPr>
        <w:t xml:space="preserve">bans the plan</w:t>
      </w:r>
      <w:r>
        <w:t xml:space="preserve">.</w:t>
      </w:r>
      <w:bookmarkEnd w:id="133"/>
    </w:p>
    <w:p>
      <w:pPr>
        <w:pStyle w:val="Heading3"/>
      </w:pPr>
      <w:bookmarkStart w:id="134" w:name="pmd-heading-1598816f-9bfe-4636-8360-82836a90634e"/>
      <w:r>
        <w:t xml:space="preserve">Perm Do Planks 1/2---2NC</w:t>
      </w:r>
      <w:bookmarkEnd w:id="134"/>
    </w:p>
    <w:p>
      <w:pPr>
        <w:pStyle w:val="Heading4"/>
      </w:pPr>
      <w:bookmarkStart w:id="135" w:name="pmd-heading-99477da5-d0fe-455a-a525-ff60debb01ef"/>
      <w:r>
        <w:t xml:space="preserve">The plan </w:t>
      </w:r>
      <w:r>
        <w:rPr>
          <w:u w:val="single"/>
        </w:rPr>
        <w:t xml:space="preserve">overwhelms savings</w:t>
      </w:r>
      <w:r>
        <w:t xml:space="preserve">.</w:t>
      </w:r>
      <w:bookmarkEnd w:id="135"/>
    </w:p>
    <w:p/>
    <w:p>
      <w:pPr>
        <w:pStyle w:val="Heading4"/>
      </w:pPr>
      <w:bookmarkStart w:id="136" w:name="pmd-heading-3013abf4-2c25-4356-ae3d-5900bc1d6b73"/>
      <w:r>
        <w:t xml:space="preserve">1. </w:t>
      </w:r>
      <w:r>
        <w:rPr>
          <w:u w:val="single"/>
        </w:rPr>
        <w:t xml:space="preserve">MATH</w:t>
      </w:r>
      <w:r>
        <w:t xml:space="preserve">---the counterplan saves </w:t>
      </w:r>
      <w:r>
        <w:rPr>
          <w:u w:val="single"/>
        </w:rPr>
        <w:t xml:space="preserve">roughly 1 trillion dollars</w:t>
      </w:r>
      <w:r>
        <w:t xml:space="preserve"> a year. The plan costs [</w:t>
      </w:r>
      <w:r>
        <w:rPr>
          <w:highlight w:val="cyan"/>
        </w:rPr>
        <w:t xml:space="preserve">XXXX</w:t>
      </w:r>
      <w:r>
        <w:t xml:space="preserve">] trillion dollars a year. That still </w:t>
      </w:r>
      <w:r>
        <w:rPr>
          <w:u w:val="single"/>
        </w:rPr>
        <w:t xml:space="preserve">balloons</w:t>
      </w:r>
      <w:r>
        <w:t xml:space="preserve"> the federal debt.</w:t>
      </w:r>
      <w:bookmarkEnd w:id="136"/>
    </w:p>
    <w:p/>
    <w:p>
      <w:pPr>
        <w:pStyle w:val="Heading3"/>
      </w:pPr>
      <w:bookmarkStart w:id="137" w:name="pmd-heading-4141c341-47ef-4ab0-b955-dbe0cdb6865c"/>
      <w:bookmarkEnd w:id="137"/>
    </w:p>
    <w:p>
      <w:pPr>
        <w:pStyle w:val="Heading3"/>
      </w:pPr>
      <w:bookmarkStart w:id="138" w:name="pmd-heading-8d4f1a78-6be4-4409-9c71-5ab53779b2f5"/>
      <w:r>
        <w:t xml:space="preserve">3% CP – 1NC</w:t>
      </w:r>
      <w:bookmarkEnd w:id="138"/>
    </w:p>
    <w:p>
      <w:pPr>
        <w:pStyle w:val="Heading4"/>
      </w:pPr>
      <w:bookmarkStart w:id="139" w:name="pmd-heading-2cd6db23-6b46-430c-80dc-c1b121690a94"/>
      <w:r>
        <w:t xml:space="preserve">The United States federal government should establish a deficit-to-GDP ratio cap of 3%. </w:t>
      </w:r>
      <w:bookmarkEnd w:id="139"/>
    </w:p>
    <w:p/>
    <w:p>
      <w:pPr>
        <w:pStyle w:val="Heading4"/>
      </w:pPr>
      <w:bookmarkStart w:id="140" w:name="pmd-heading-7b9f96e1-5ec8-44d2-9842-25148e331096"/>
      <w:r>
        <w:t xml:space="preserve">The 3% target is achievable, sustainable, and slow – a surge in spending reverses solvency</w:t>
      </w:r>
      <w:bookmarkEnd w:id="140"/>
    </w:p>
    <w:p>
      <w:r>
        <w:rPr>
          <w:rStyle w:val="Style13ptBold"/>
        </w:rPr>
        <w:t xml:space="preserve">Committee for a Responsible Federal Budget</w:t>
      </w:r>
      <w:r>
        <w:t xml:space="preserve">, nonpartisan, non-profit organization committed fiscal policy education. ,</w:t>
      </w:r>
      <w:r>
        <w:rPr>
          <w:rStyle w:val="Style13ptBold"/>
        </w:rPr>
        <w:t xml:space="preserve">26</w:t>
      </w:r>
    </w:p>
    <w:p>
      <w:r>
        <w:t xml:space="preserve">[“The Case for a 3% of GDP Deficit Target”, May 4, 2026, Committee for a Responsible Federal Budget, https://www.crfb.org/papers/case-3-gdp-deficit-target, Accessed 7-9-26, CV@DDI]</w:t>
      </w:r>
    </w:p>
    <w:p>
      <w:r>
        <w:rPr>
          <w:sz w:val="16"/>
          <w:szCs w:val="16"/>
        </w:rPr>
        <w:t xml:space="preserve">A 3% Deficit Target Would Put Debt on a Sustainable Path In setting a fiscal target, </w:t>
      </w:r>
      <w:r>
        <w:rPr>
          <w:rStyle w:val="StyleUnderline"/>
          <w:u w:val="single"/>
        </w:rPr>
        <w:t xml:space="preserve">policymakers</w:t>
      </w:r>
      <w:r>
        <w:rPr>
          <w:sz w:val="16"/>
          <w:szCs w:val="16"/>
        </w:rPr>
        <w:t xml:space="preserve"> could </w:t>
      </w:r>
      <w:r>
        <w:rPr>
          <w:rStyle w:val="StyleUnderline"/>
          <w:u w:val="single"/>
        </w:rPr>
        <w:t xml:space="preserve">focus</w:t>
      </w:r>
      <w:r>
        <w:rPr>
          <w:sz w:val="16"/>
          <w:szCs w:val="16"/>
        </w:rPr>
        <w:t xml:space="preserve"> </w:t>
      </w:r>
      <w:r>
        <w:rPr>
          <w:rStyle w:val="StyleUnderline"/>
          <w:u w:val="single"/>
        </w:rPr>
        <w:t xml:space="preserve">on annual deficits</w:t>
      </w:r>
      <w:r>
        <w:rPr>
          <w:sz w:val="16"/>
          <w:szCs w:val="16"/>
        </w:rPr>
        <w:t xml:space="preserve">, </w:t>
      </w:r>
      <w:r>
        <w:rPr>
          <w:rStyle w:val="StyleUnderline"/>
          <w:u w:val="single"/>
        </w:rPr>
        <w:t xml:space="preserve">primary</w:t>
      </w:r>
      <w:r>
        <w:rPr>
          <w:sz w:val="16"/>
          <w:szCs w:val="16"/>
        </w:rPr>
        <w:t xml:space="preserve"> (non-interest) </w:t>
      </w:r>
      <w:r>
        <w:rPr>
          <w:rStyle w:val="StyleUnderline"/>
          <w:u w:val="single"/>
        </w:rPr>
        <w:t xml:space="preserve">deficits</w:t>
      </w:r>
      <w:r>
        <w:rPr>
          <w:sz w:val="16"/>
          <w:szCs w:val="16"/>
        </w:rPr>
        <w:t xml:space="preserve">, </w:t>
      </w:r>
      <w:r>
        <w:rPr>
          <w:rStyle w:val="StyleUnderline"/>
          <w:u w:val="single"/>
        </w:rPr>
        <w:t xml:space="preserve">spending, revenue</w:t>
      </w:r>
      <w:r>
        <w:rPr>
          <w:sz w:val="16"/>
          <w:szCs w:val="16"/>
        </w:rPr>
        <w:t xml:space="preserve">, </w:t>
      </w:r>
      <w:r>
        <w:rPr>
          <w:rStyle w:val="StyleUnderline"/>
          <w:u w:val="single"/>
        </w:rPr>
        <w:t xml:space="preserve">and</w:t>
      </w:r>
      <w:r>
        <w:rPr>
          <w:sz w:val="16"/>
          <w:szCs w:val="16"/>
        </w:rPr>
        <w:t xml:space="preserve">/or overall </w:t>
      </w:r>
      <w:r>
        <w:rPr>
          <w:rStyle w:val="StyleUnderline"/>
          <w:u w:val="single"/>
        </w:rPr>
        <w:t xml:space="preserve">debt</w:t>
      </w:r>
      <w:r>
        <w:rPr>
          <w:sz w:val="16"/>
          <w:szCs w:val="16"/>
        </w:rPr>
        <w:t xml:space="preserve">. Regardless of that choice, they should select a target that is credible, realistic, and sufficient to meaningfully improve the fiscal outlook. </w:t>
      </w:r>
      <w:r>
        <w:rPr>
          <w:rStyle w:val="StyleUnderline"/>
          <w:u w:val="single"/>
        </w:rPr>
        <w:t xml:space="preserve">Reducing</w:t>
      </w:r>
      <w:r>
        <w:rPr>
          <w:sz w:val="16"/>
          <w:szCs w:val="16"/>
        </w:rPr>
        <w:t xml:space="preserve"> </w:t>
      </w:r>
      <w:r>
        <w:rPr>
          <w:rStyle w:val="StyleUnderline"/>
          <w:u w:val="single"/>
        </w:rPr>
        <w:t xml:space="preserve">deficits to 3% of GDP</w:t>
      </w:r>
      <w:r>
        <w:rPr>
          <w:sz w:val="16"/>
          <w:szCs w:val="16"/>
        </w:rPr>
        <w:t xml:space="preserve"> would </w:t>
      </w:r>
      <w:r>
        <w:rPr>
          <w:rStyle w:val="StyleUnderline"/>
          <w:u w:val="single"/>
        </w:rPr>
        <w:t xml:space="preserve">achieve</w:t>
      </w:r>
      <w:r>
        <w:rPr>
          <w:sz w:val="16"/>
          <w:szCs w:val="16"/>
        </w:rPr>
        <w:t xml:space="preserve"> </w:t>
      </w:r>
      <w:r>
        <w:rPr>
          <w:rStyle w:val="StyleUnderline"/>
          <w:u w:val="single"/>
        </w:rPr>
        <w:t xml:space="preserve">the goal of putting</w:t>
      </w:r>
      <w:r>
        <w:rPr>
          <w:sz w:val="16"/>
          <w:szCs w:val="16"/>
        </w:rPr>
        <w:t xml:space="preserve"> the </w:t>
      </w:r>
      <w:r>
        <w:rPr>
          <w:rStyle w:val="StyleUnderline"/>
          <w:u w:val="single"/>
        </w:rPr>
        <w:t xml:space="preserve">national</w:t>
      </w:r>
      <w:r>
        <w:rPr>
          <w:sz w:val="16"/>
          <w:szCs w:val="16"/>
        </w:rPr>
        <w:t xml:space="preserve"> </w:t>
      </w:r>
      <w:r>
        <w:rPr>
          <w:rStyle w:val="StyleUnderline"/>
          <w:u w:val="single"/>
        </w:rPr>
        <w:t xml:space="preserve">debt on a </w:t>
      </w:r>
      <w:r>
        <w:rPr>
          <w:rStyle w:val="Emphasis"/>
        </w:rPr>
        <w:t xml:space="preserve">sustainable</w:t>
      </w:r>
      <w:r>
        <w:rPr>
          <w:sz w:val="16"/>
          <w:szCs w:val="16"/>
        </w:rPr>
        <w:t xml:space="preserve"> </w:t>
      </w:r>
      <w:r>
        <w:rPr>
          <w:rStyle w:val="StyleUnderline"/>
          <w:u w:val="single"/>
        </w:rPr>
        <w:t xml:space="preserve">course</w:t>
      </w:r>
      <w:r>
        <w:rPr>
          <w:sz w:val="16"/>
          <w:szCs w:val="16"/>
        </w:rPr>
        <w:t xml:space="preserve">. With the current debt-to-GDP ratio of 100%, </w:t>
      </w:r>
      <w:r>
        <w:rPr>
          <w:rStyle w:val="Emphasis"/>
        </w:rPr>
        <w:t xml:space="preserve">stabilizing</w:t>
      </w:r>
      <w:r>
        <w:rPr>
          <w:rStyle w:val="StyleUnderline"/>
          <w:u w:val="single"/>
        </w:rPr>
        <w:t xml:space="preserve"> the debt</w:t>
      </w:r>
      <w:r>
        <w:rPr>
          <w:sz w:val="16"/>
          <w:szCs w:val="16"/>
        </w:rPr>
        <w:t xml:space="preserve"> </w:t>
      </w:r>
      <w:r>
        <w:rPr>
          <w:rStyle w:val="StyleUnderline"/>
          <w:u w:val="single"/>
        </w:rPr>
        <w:t xml:space="preserve">requires</w:t>
      </w:r>
      <w:r>
        <w:rPr>
          <w:sz w:val="16"/>
          <w:szCs w:val="16"/>
        </w:rPr>
        <w:t xml:space="preserve"> </w:t>
      </w:r>
      <w:r>
        <w:rPr>
          <w:rStyle w:val="StyleUnderline"/>
          <w:u w:val="single"/>
        </w:rPr>
        <w:t xml:space="preserve">running</w:t>
      </w:r>
      <w:r>
        <w:rPr>
          <w:sz w:val="16"/>
          <w:szCs w:val="16"/>
        </w:rPr>
        <w:t xml:space="preserve"> </w:t>
      </w:r>
      <w:r>
        <w:rPr>
          <w:rStyle w:val="StyleUnderline"/>
          <w:u w:val="single"/>
        </w:rPr>
        <w:t xml:space="preserve">annual deficits-to-GDP below the nominal rate of economic growth</w:t>
      </w:r>
      <w:r>
        <w:rPr>
          <w:sz w:val="16"/>
          <w:szCs w:val="16"/>
        </w:rPr>
        <w:t xml:space="preserve"> – which the Congressional Budget Office (CBO) projects at 3.5% to 3.8% per year in the coming decades.4 </w:t>
      </w:r>
      <w:r>
        <w:rPr>
          <w:rStyle w:val="StyleUnderline"/>
          <w:u w:val="single"/>
        </w:rPr>
        <w:t xml:space="preserve">A deficit target of 3%</w:t>
      </w:r>
      <w:r>
        <w:rPr>
          <w:sz w:val="16"/>
          <w:szCs w:val="16"/>
        </w:rPr>
        <w:t xml:space="preserve"> </w:t>
      </w:r>
      <w:r>
        <w:rPr>
          <w:rStyle w:val="StyleUnderline"/>
          <w:u w:val="single"/>
        </w:rPr>
        <w:t xml:space="preserve">of GDP</w:t>
      </w:r>
      <w:r>
        <w:rPr>
          <w:sz w:val="16"/>
          <w:szCs w:val="16"/>
        </w:rPr>
        <w:t xml:space="preserve"> </w:t>
      </w:r>
      <w:r>
        <w:rPr>
          <w:rStyle w:val="StyleUnderline"/>
          <w:u w:val="single"/>
        </w:rPr>
        <w:t xml:space="preserve">holds</w:t>
      </w:r>
      <w:r>
        <w:rPr>
          <w:sz w:val="16"/>
          <w:szCs w:val="16"/>
        </w:rPr>
        <w:t xml:space="preserve"> annual </w:t>
      </w:r>
      <w:r>
        <w:rPr>
          <w:rStyle w:val="StyleUnderline"/>
          <w:u w:val="single"/>
        </w:rPr>
        <w:t xml:space="preserve">borrowing</w:t>
      </w:r>
      <w:r>
        <w:rPr>
          <w:sz w:val="16"/>
          <w:szCs w:val="16"/>
        </w:rPr>
        <w:t xml:space="preserve"> </w:t>
      </w:r>
      <w:r>
        <w:rPr>
          <w:rStyle w:val="Emphasis"/>
        </w:rPr>
        <w:t xml:space="preserve">comfortably</w:t>
      </w:r>
      <w:r>
        <w:rPr>
          <w:sz w:val="16"/>
          <w:szCs w:val="16"/>
        </w:rPr>
        <w:t xml:space="preserve"> </w:t>
      </w:r>
      <w:r>
        <w:rPr>
          <w:rStyle w:val="StyleUnderline"/>
          <w:u w:val="single"/>
        </w:rPr>
        <w:t xml:space="preserve">below this expected economic growth rate</w:t>
      </w:r>
      <w:r>
        <w:rPr>
          <w:sz w:val="16"/>
          <w:szCs w:val="16"/>
        </w:rPr>
        <w:t xml:space="preserve">, </w:t>
      </w:r>
      <w:r>
        <w:rPr>
          <w:rStyle w:val="StyleUnderline"/>
          <w:u w:val="single"/>
        </w:rPr>
        <w:t xml:space="preserve">putting</w:t>
      </w:r>
      <w:r>
        <w:rPr>
          <w:sz w:val="16"/>
          <w:szCs w:val="16"/>
        </w:rPr>
        <w:t xml:space="preserve"> </w:t>
      </w:r>
      <w:r>
        <w:rPr>
          <w:rStyle w:val="StyleUnderline"/>
          <w:u w:val="single"/>
        </w:rPr>
        <w:t xml:space="preserve">debt</w:t>
      </w:r>
      <w:r>
        <w:rPr>
          <w:sz w:val="16"/>
          <w:szCs w:val="16"/>
        </w:rPr>
        <w:t xml:space="preserve"> </w:t>
      </w:r>
      <w:r>
        <w:rPr>
          <w:rStyle w:val="StyleUnderline"/>
          <w:u w:val="single"/>
        </w:rPr>
        <w:t xml:space="preserve">on a </w:t>
      </w:r>
      <w:r>
        <w:rPr>
          <w:rStyle w:val="Emphasis"/>
        </w:rPr>
        <w:t xml:space="preserve">slow</w:t>
      </w:r>
      <w:r>
        <w:rPr>
          <w:rStyle w:val="StyleUnderline"/>
          <w:u w:val="single"/>
        </w:rPr>
        <w:t xml:space="preserve"> </w:t>
      </w:r>
      <w:r>
        <w:rPr>
          <w:rStyle w:val="Emphasis"/>
        </w:rPr>
        <w:t xml:space="preserve">downward</w:t>
      </w:r>
      <w:r>
        <w:rPr>
          <w:rStyle w:val="StyleUnderline"/>
          <w:u w:val="single"/>
        </w:rPr>
        <w:t xml:space="preserve"> </w:t>
      </w:r>
      <w:r>
        <w:rPr>
          <w:rStyle w:val="Emphasis"/>
        </w:rPr>
        <w:t xml:space="preserve">path</w:t>
      </w:r>
      <w:r>
        <w:rPr>
          <w:rStyle w:val="StyleUnderline"/>
          <w:u w:val="single"/>
        </w:rPr>
        <w:t xml:space="preserve"> and leaving space for economic downturns</w:t>
      </w:r>
      <w:r>
        <w:rPr>
          <w:sz w:val="16"/>
          <w:szCs w:val="16"/>
        </w:rPr>
        <w:t xml:space="preserve"> or other external shocks that could temporarily lower GDP growth and/or boost deficits. </w:t>
      </w:r>
      <w:r>
        <w:rPr>
          <w:rStyle w:val="StyleUnderline"/>
          <w:u w:val="single"/>
        </w:rPr>
        <w:t xml:space="preserve">Assuming</w:t>
      </w:r>
      <w:r>
        <w:rPr>
          <w:sz w:val="16"/>
          <w:szCs w:val="16"/>
        </w:rPr>
        <w:t xml:space="preserve"> </w:t>
      </w:r>
      <w:r>
        <w:rPr>
          <w:rStyle w:val="StyleUnderline"/>
          <w:u w:val="single"/>
        </w:rPr>
        <w:t xml:space="preserve">lawmakers</w:t>
      </w:r>
      <w:r>
        <w:rPr>
          <w:sz w:val="16"/>
          <w:szCs w:val="16"/>
        </w:rPr>
        <w:t xml:space="preserve"> </w:t>
      </w:r>
      <w:r>
        <w:rPr>
          <w:rStyle w:val="StyleUnderline"/>
          <w:u w:val="single"/>
        </w:rPr>
        <w:t xml:space="preserve">gradually</w:t>
      </w:r>
      <w:r>
        <w:rPr>
          <w:sz w:val="16"/>
          <w:szCs w:val="16"/>
        </w:rPr>
        <w:t xml:space="preserve"> </w:t>
      </w:r>
      <w:r>
        <w:rPr>
          <w:rStyle w:val="StyleUnderline"/>
          <w:u w:val="single"/>
        </w:rPr>
        <w:t xml:space="preserve">reduce deficits to 3% of GDP</w:t>
      </w:r>
      <w:r>
        <w:rPr>
          <w:sz w:val="16"/>
          <w:szCs w:val="16"/>
        </w:rPr>
        <w:t xml:space="preserve"> by 2036 and beyond, </w:t>
      </w:r>
      <w:r>
        <w:rPr>
          <w:rStyle w:val="StyleUnderline"/>
          <w:u w:val="single"/>
        </w:rPr>
        <w:t xml:space="preserve">we estimate debt would remain</w:t>
      </w:r>
      <w:r>
        <w:rPr>
          <w:sz w:val="16"/>
          <w:szCs w:val="16"/>
        </w:rPr>
        <w:t xml:space="preserve"> </w:t>
      </w:r>
      <w:r>
        <w:rPr>
          <w:rStyle w:val="StyleUnderline"/>
          <w:u w:val="single"/>
        </w:rPr>
        <w:t xml:space="preserve">around</w:t>
      </w:r>
      <w:r>
        <w:rPr>
          <w:sz w:val="16"/>
          <w:szCs w:val="16"/>
        </w:rPr>
        <w:t xml:space="preserve"> </w:t>
      </w:r>
      <w:r>
        <w:rPr>
          <w:rStyle w:val="StyleUnderline"/>
          <w:u w:val="single"/>
        </w:rPr>
        <w:t xml:space="preserve">its current level</w:t>
      </w:r>
      <w:r>
        <w:rPr>
          <w:sz w:val="16"/>
          <w:szCs w:val="16"/>
        </w:rPr>
        <w:t xml:space="preserve"> over the next decade and fall to about 90% of GDP by 2060</w:t>
      </w:r>
      <w:r>
        <w:rPr>
          <w:rStyle w:val="StyleUnderline"/>
          <w:u w:val="single"/>
        </w:rPr>
        <w:t xml:space="preserve">. If lawmakers continue to reduce deficits</w:t>
      </w:r>
      <w:r>
        <w:rPr>
          <w:sz w:val="16"/>
          <w:szCs w:val="16"/>
        </w:rPr>
        <w:t xml:space="preserve"> beyond 2036, reaching balance by 2060, </w:t>
      </w:r>
      <w:r>
        <w:rPr>
          <w:rStyle w:val="StyleUnderline"/>
          <w:u w:val="single"/>
        </w:rPr>
        <w:t xml:space="preserve">debt would fall to 60%</w:t>
      </w:r>
      <w:r>
        <w:rPr>
          <w:sz w:val="16"/>
          <w:szCs w:val="16"/>
        </w:rPr>
        <w:t xml:space="preserve"> </w:t>
      </w:r>
      <w:r>
        <w:rPr>
          <w:rStyle w:val="StyleUnderline"/>
          <w:u w:val="single"/>
        </w:rPr>
        <w:t xml:space="preserve">of GDP</w:t>
      </w:r>
      <w:r>
        <w:rPr>
          <w:sz w:val="16"/>
          <w:szCs w:val="16"/>
        </w:rPr>
        <w:t xml:space="preserve">. By comparison, debt is projected to rise to 190% of GDP under CBO’s baseline. Sources: Committee for a Responsible Federal Budget, Congressional Budget Office.5</w:t>
      </w:r>
    </w:p>
    <w:p/>
    <w:p>
      <w:r>
        <w:rPr>
          <w:rStyle w:val="StyleUnderline"/>
          <w:u w:val="single"/>
        </w:rPr>
        <w:t xml:space="preserve">Because</w:t>
      </w:r>
      <w:r>
        <w:rPr>
          <w:sz w:val="16"/>
          <w:szCs w:val="16"/>
        </w:rPr>
        <w:t xml:space="preserve"> </w:t>
      </w:r>
      <w:r>
        <w:rPr>
          <w:rStyle w:val="StyleUnderline"/>
          <w:u w:val="single"/>
        </w:rPr>
        <w:t xml:space="preserve">declining</w:t>
      </w:r>
      <w:r>
        <w:rPr>
          <w:sz w:val="16"/>
          <w:szCs w:val="16"/>
        </w:rPr>
        <w:t xml:space="preserve"> </w:t>
      </w:r>
      <w:r>
        <w:rPr>
          <w:rStyle w:val="StyleUnderline"/>
          <w:u w:val="single"/>
        </w:rPr>
        <w:t xml:space="preserve">debt</w:t>
      </w:r>
      <w:r>
        <w:rPr>
          <w:sz w:val="16"/>
          <w:szCs w:val="16"/>
        </w:rPr>
        <w:t xml:space="preserve"> </w:t>
      </w:r>
      <w:r>
        <w:rPr>
          <w:rStyle w:val="StyleUnderline"/>
          <w:u w:val="single"/>
        </w:rPr>
        <w:t xml:space="preserve">would</w:t>
      </w:r>
      <w:r>
        <w:rPr>
          <w:sz w:val="16"/>
          <w:szCs w:val="16"/>
        </w:rPr>
        <w:t xml:space="preserve"> significantly </w:t>
      </w:r>
      <w:r>
        <w:rPr>
          <w:rStyle w:val="StyleUnderline"/>
          <w:u w:val="single"/>
        </w:rPr>
        <w:t xml:space="preserve">reduce interest payments</w:t>
      </w:r>
      <w:r>
        <w:rPr>
          <w:sz w:val="16"/>
          <w:szCs w:val="16"/>
        </w:rPr>
        <w:t xml:space="preserve"> (both by reducing debt and putting downward pressure on interest rates) </w:t>
      </w:r>
      <w:r>
        <w:rPr>
          <w:rStyle w:val="StyleUnderline"/>
          <w:u w:val="single"/>
        </w:rPr>
        <w:t xml:space="preserve">and boost economic growth</w:t>
      </w:r>
      <w:r>
        <w:rPr>
          <w:sz w:val="16"/>
          <w:szCs w:val="16"/>
        </w:rPr>
        <w:t xml:space="preserve">, successfully </w:t>
      </w:r>
      <w:r>
        <w:rPr>
          <w:rStyle w:val="StyleUnderline"/>
          <w:u w:val="single"/>
        </w:rPr>
        <w:t xml:space="preserve">achieving</w:t>
      </w:r>
      <w:r>
        <w:rPr>
          <w:sz w:val="16"/>
          <w:szCs w:val="16"/>
        </w:rPr>
        <w:t xml:space="preserve"> </w:t>
      </w:r>
      <w:r>
        <w:rPr>
          <w:rStyle w:val="StyleUnderline"/>
          <w:u w:val="single"/>
        </w:rPr>
        <w:t xml:space="preserve">the target would leave more room</w:t>
      </w:r>
      <w:r>
        <w:rPr>
          <w:sz w:val="16"/>
          <w:szCs w:val="16"/>
        </w:rPr>
        <w:t xml:space="preserve"> in the future </w:t>
      </w:r>
      <w:r>
        <w:rPr>
          <w:rStyle w:val="StyleUnderline"/>
          <w:u w:val="single"/>
        </w:rPr>
        <w:t xml:space="preserve">for further deficit reduction</w:t>
      </w:r>
      <w:r>
        <w:rPr>
          <w:sz w:val="16"/>
          <w:szCs w:val="16"/>
        </w:rPr>
        <w:t xml:space="preserve"> – or alternatively, spending or tax relief – and in all cases support an even further decline in debt-to-GDP.6 3% Deficits are Achievable A </w:t>
      </w:r>
      <w:r>
        <w:rPr>
          <w:rStyle w:val="StyleUnderline"/>
          <w:u w:val="single"/>
        </w:rPr>
        <w:t xml:space="preserve">3% of GDP deficit target</w:t>
      </w:r>
      <w:r>
        <w:rPr>
          <w:sz w:val="16"/>
          <w:szCs w:val="16"/>
        </w:rPr>
        <w:t xml:space="preserve"> </w:t>
      </w:r>
      <w:r>
        <w:rPr>
          <w:rStyle w:val="StyleUnderline"/>
          <w:u w:val="single"/>
        </w:rPr>
        <w:t xml:space="preserve">would</w:t>
      </w:r>
      <w:r>
        <w:rPr>
          <w:sz w:val="16"/>
          <w:szCs w:val="16"/>
        </w:rPr>
        <w:t xml:space="preserve"> </w:t>
      </w:r>
      <w:r>
        <w:rPr>
          <w:rStyle w:val="StyleUnderline"/>
          <w:u w:val="single"/>
        </w:rPr>
        <w:t xml:space="preserve">maintain fiscal </w:t>
      </w:r>
      <w:r>
        <w:rPr>
          <w:rStyle w:val="Emphasis"/>
        </w:rPr>
        <w:t xml:space="preserve">sustainability</w:t>
      </w:r>
      <w:r>
        <w:rPr>
          <w:sz w:val="16"/>
          <w:szCs w:val="16"/>
        </w:rPr>
        <w:t xml:space="preserve"> and </w:t>
      </w:r>
      <w:r>
        <w:rPr>
          <w:rStyle w:val="StyleUnderline"/>
          <w:u w:val="single"/>
        </w:rPr>
        <w:t xml:space="preserve">is </w:t>
      </w:r>
      <w:r>
        <w:rPr>
          <w:sz w:val="16"/>
          <w:szCs w:val="16"/>
        </w:rPr>
        <w:t xml:space="preserve">more</w:t>
      </w:r>
      <w:r>
        <w:rPr>
          <w:rStyle w:val="StyleUnderline"/>
          <w:u w:val="single"/>
        </w:rPr>
        <w:t xml:space="preserve"> </w:t>
      </w:r>
      <w:r>
        <w:rPr>
          <w:rStyle w:val="Emphasis"/>
        </w:rPr>
        <w:t xml:space="preserve">achievable</w:t>
      </w:r>
      <w:r>
        <w:rPr>
          <w:sz w:val="16"/>
          <w:szCs w:val="16"/>
        </w:rPr>
        <w:t xml:space="preserve"> than other desirable targets such as balancing the budget or significantly reducing the debt-to-GDP ratio. </w:t>
      </w:r>
      <w:r>
        <w:rPr>
          <w:rStyle w:val="StyleUnderline"/>
          <w:u w:val="single"/>
        </w:rPr>
        <w:t xml:space="preserve">Deficit targets can be achieved with changes to outputs</w:t>
      </w:r>
      <w:r>
        <w:rPr>
          <w:sz w:val="16"/>
          <w:szCs w:val="16"/>
        </w:rPr>
        <w:t xml:space="preserve"> largely </w:t>
      </w:r>
      <w:r>
        <w:rPr>
          <w:rStyle w:val="StyleUnderline"/>
          <w:u w:val="single"/>
        </w:rPr>
        <w:t xml:space="preserve">under</w:t>
      </w:r>
      <w:r>
        <w:rPr>
          <w:sz w:val="16"/>
          <w:szCs w:val="16"/>
        </w:rPr>
        <w:t xml:space="preserve"> </w:t>
      </w:r>
      <w:r>
        <w:rPr>
          <w:rStyle w:val="StyleUnderline"/>
          <w:u w:val="single"/>
        </w:rPr>
        <w:t xml:space="preserve">policymakers’ control</w:t>
      </w:r>
      <w:r>
        <w:rPr>
          <w:sz w:val="16"/>
          <w:szCs w:val="16"/>
        </w:rPr>
        <w:t xml:space="preserve">. Future </w:t>
      </w:r>
      <w:r>
        <w:rPr>
          <w:rStyle w:val="StyleUnderline"/>
          <w:u w:val="single"/>
        </w:rPr>
        <w:t xml:space="preserve">budget</w:t>
      </w:r>
      <w:r>
        <w:rPr>
          <w:sz w:val="16"/>
          <w:szCs w:val="16"/>
        </w:rPr>
        <w:t xml:space="preserve"> </w:t>
      </w:r>
      <w:r>
        <w:rPr>
          <w:rStyle w:val="StyleUnderline"/>
          <w:u w:val="single"/>
        </w:rPr>
        <w:t xml:space="preserve">deficits</w:t>
      </w:r>
      <w:r>
        <w:rPr>
          <w:sz w:val="16"/>
          <w:szCs w:val="16"/>
        </w:rPr>
        <w:t xml:space="preserve"> are </w:t>
      </w:r>
      <w:r>
        <w:rPr>
          <w:rStyle w:val="StyleUnderline"/>
          <w:u w:val="single"/>
        </w:rPr>
        <w:t xml:space="preserve">determined</w:t>
      </w:r>
      <w:r>
        <w:rPr>
          <w:sz w:val="16"/>
          <w:szCs w:val="16"/>
        </w:rPr>
        <w:t xml:space="preserve"> </w:t>
      </w:r>
      <w:r>
        <w:rPr>
          <w:rStyle w:val="StyleUnderline"/>
          <w:u w:val="single"/>
        </w:rPr>
        <w:t xml:space="preserve">mainly by future revenue collection</w:t>
      </w:r>
      <w:r>
        <w:rPr>
          <w:sz w:val="16"/>
          <w:szCs w:val="16"/>
        </w:rPr>
        <w:t xml:space="preserve"> </w:t>
      </w:r>
      <w:r>
        <w:rPr>
          <w:rStyle w:val="StyleUnderline"/>
          <w:u w:val="single"/>
        </w:rPr>
        <w:t xml:space="preserve">and</w:t>
      </w:r>
      <w:r>
        <w:rPr>
          <w:sz w:val="16"/>
          <w:szCs w:val="16"/>
        </w:rPr>
        <w:t xml:space="preserve"> primary </w:t>
      </w:r>
      <w:r>
        <w:rPr>
          <w:rStyle w:val="StyleUnderline"/>
          <w:u w:val="single"/>
        </w:rPr>
        <w:t xml:space="preserve">spending levels</w:t>
      </w:r>
      <w:r>
        <w:rPr>
          <w:sz w:val="16"/>
          <w:szCs w:val="16"/>
        </w:rPr>
        <w:t xml:space="preserve">, both of which can be set by Congress.7 Future debt levels, by comparison, are determined largely by past debt levels. </w:t>
      </w:r>
    </w:p>
    <w:p/>
    <w:p>
      <w:r>
        <w:rPr>
          <w:rStyle w:val="StyleUnderline"/>
          <w:u w:val="single"/>
        </w:rPr>
        <w:t xml:space="preserve">A</w:t>
      </w:r>
      <w:r>
        <w:rPr>
          <w:sz w:val="16"/>
          <w:szCs w:val="16"/>
        </w:rPr>
        <w:t xml:space="preserve"> one-time temporary </w:t>
      </w:r>
      <w:r>
        <w:rPr>
          <w:rStyle w:val="Emphasis"/>
        </w:rPr>
        <w:t xml:space="preserve">surge</w:t>
      </w:r>
      <w:r>
        <w:rPr>
          <w:sz w:val="16"/>
          <w:szCs w:val="16"/>
        </w:rPr>
        <w:t xml:space="preserve"> </w:t>
      </w:r>
      <w:r>
        <w:rPr>
          <w:rStyle w:val="Emphasis"/>
        </w:rPr>
        <w:t xml:space="preserve">in borrowing</w:t>
      </w:r>
      <w:r>
        <w:rPr>
          <w:sz w:val="16"/>
          <w:szCs w:val="16"/>
        </w:rPr>
        <w:t xml:space="preserve"> (for example, to fight a war) would only modestly boost future deficits due to higher interest costs – but it </w:t>
      </w:r>
      <w:r>
        <w:rPr>
          <w:rStyle w:val="StyleUnderline"/>
          <w:u w:val="single"/>
        </w:rPr>
        <w:t xml:space="preserve">would</w:t>
      </w:r>
      <w:r>
        <w:rPr>
          <w:sz w:val="16"/>
          <w:szCs w:val="16"/>
        </w:rPr>
        <w:t xml:space="preserve"> </w:t>
      </w:r>
      <w:r>
        <w:rPr>
          <w:rStyle w:val="StyleUnderline"/>
          <w:u w:val="single"/>
        </w:rPr>
        <w:t xml:space="preserve">significantly </w:t>
      </w:r>
      <w:r>
        <w:rPr>
          <w:rStyle w:val="Emphasis"/>
        </w:rPr>
        <w:t xml:space="preserve">increase</w:t>
      </w:r>
      <w:r>
        <w:rPr>
          <w:rStyle w:val="StyleUnderline"/>
          <w:u w:val="single"/>
        </w:rPr>
        <w:t xml:space="preserve"> </w:t>
      </w:r>
      <w:r>
        <w:rPr>
          <w:rStyle w:val="Emphasis"/>
        </w:rPr>
        <w:t xml:space="preserve">future</w:t>
      </w:r>
      <w:r>
        <w:rPr>
          <w:rStyle w:val="StyleUnderline"/>
          <w:u w:val="single"/>
        </w:rPr>
        <w:t xml:space="preserve"> </w:t>
      </w:r>
      <w:r>
        <w:rPr>
          <w:rStyle w:val="Emphasis"/>
        </w:rPr>
        <w:t xml:space="preserve">debt levels</w:t>
      </w:r>
      <w:r>
        <w:rPr>
          <w:sz w:val="16"/>
          <w:szCs w:val="16"/>
        </w:rPr>
        <w:t xml:space="preserve"> in a way that could </w:t>
      </w:r>
      <w:r>
        <w:rPr>
          <w:rStyle w:val="StyleUnderline"/>
          <w:u w:val="single"/>
        </w:rPr>
        <w:t xml:space="preserve">make returning to a debt target </w:t>
      </w:r>
      <w:r>
        <w:rPr>
          <w:rStyle w:val="Emphasis"/>
        </w:rPr>
        <w:t xml:space="preserve">challenging</w:t>
      </w:r>
      <w:r>
        <w:rPr>
          <w:rStyle w:val="StyleUnderline"/>
          <w:u w:val="single"/>
        </w:rPr>
        <w:t xml:space="preserve">. Targeting 3% of GDP deficits</w:t>
      </w:r>
      <w:r>
        <w:rPr>
          <w:sz w:val="16"/>
          <w:szCs w:val="16"/>
        </w:rPr>
        <w:t xml:space="preserve"> is also </w:t>
      </w:r>
      <w:r>
        <w:rPr>
          <w:rStyle w:val="StyleUnderline"/>
          <w:u w:val="single"/>
        </w:rPr>
        <w:t xml:space="preserve">far more achievable than balancing the budget</w:t>
      </w:r>
      <w:r>
        <w:rPr>
          <w:sz w:val="16"/>
          <w:szCs w:val="16"/>
        </w:rPr>
        <w:t xml:space="preserve">. A 3</w:t>
      </w:r>
      <w:r>
        <w:rPr>
          <w:rStyle w:val="StyleUnderline"/>
          <w:u w:val="single"/>
        </w:rPr>
        <w:t xml:space="preserve">% of GDP deficit</w:t>
      </w:r>
      <w:r>
        <w:rPr>
          <w:sz w:val="16"/>
          <w:szCs w:val="16"/>
        </w:rPr>
        <w:t xml:space="preserve"> would </w:t>
      </w:r>
      <w:r>
        <w:rPr>
          <w:rStyle w:val="StyleUnderline"/>
          <w:u w:val="single"/>
        </w:rPr>
        <w:t xml:space="preserve">require</w:t>
      </w:r>
      <w:r>
        <w:rPr>
          <w:sz w:val="16"/>
          <w:szCs w:val="16"/>
        </w:rPr>
        <w:t xml:space="preserve"> </w:t>
      </w:r>
      <w:r>
        <w:rPr>
          <w:rStyle w:val="StyleUnderline"/>
          <w:u w:val="single"/>
        </w:rPr>
        <w:t xml:space="preserve">cutting</w:t>
      </w:r>
      <w:r>
        <w:rPr>
          <w:sz w:val="16"/>
          <w:szCs w:val="16"/>
        </w:rPr>
        <w:t xml:space="preserve"> </w:t>
      </w:r>
      <w:r>
        <w:rPr>
          <w:rStyle w:val="StyleUnderline"/>
          <w:u w:val="single"/>
        </w:rPr>
        <w:t xml:space="preserve">today’s deficit in half </w:t>
      </w:r>
      <w:r>
        <w:rPr>
          <w:sz w:val="16"/>
          <w:szCs w:val="16"/>
        </w:rPr>
        <w:t xml:space="preserve">rather than eliminating it. The country ran deficits of less than 3% as recently as 2015, whereas the budget has not been balanced since 2001. </w:t>
      </w:r>
      <w:r>
        <w:rPr>
          <w:rStyle w:val="StyleUnderline"/>
          <w:u w:val="single"/>
        </w:rPr>
        <w:t xml:space="preserve">Achieving a 3% of GDP deficit by 2036</w:t>
      </w:r>
      <w:r>
        <w:rPr>
          <w:sz w:val="16"/>
          <w:szCs w:val="16"/>
        </w:rPr>
        <w:t xml:space="preserve"> would </w:t>
      </w:r>
      <w:r>
        <w:rPr>
          <w:rStyle w:val="StyleUnderline"/>
          <w:u w:val="single"/>
        </w:rPr>
        <w:t xml:space="preserve">require</w:t>
      </w:r>
      <w:r>
        <w:rPr>
          <w:sz w:val="16"/>
          <w:szCs w:val="16"/>
        </w:rPr>
        <w:t xml:space="preserve"> about </w:t>
      </w:r>
      <w:r>
        <w:rPr>
          <w:rStyle w:val="StyleUnderline"/>
          <w:u w:val="single"/>
        </w:rPr>
        <w:t xml:space="preserve">$10 trillion of deficit reduction over a decade</w:t>
      </w:r>
      <w:r>
        <w:rPr>
          <w:sz w:val="16"/>
          <w:szCs w:val="16"/>
        </w:rPr>
        <w:t xml:space="preserve"> – the equivalent of reducing primary spending by 11% or increasing revenue by 12%. Balancing the budget, by comparison, would require closer to $18.5 trillion in ten-year savings – the equivalent of reducing primary spending by 20% or increasing revenue by 23%. Sources: Committee for a Responsible Federal Budget, Congressional Budget Office.8 To be sure, </w:t>
      </w:r>
      <w:r>
        <w:rPr>
          <w:rStyle w:val="StyleUnderline"/>
          <w:u w:val="single"/>
        </w:rPr>
        <w:t xml:space="preserve">even a 3% deficit target</w:t>
      </w:r>
      <w:r>
        <w:rPr>
          <w:sz w:val="16"/>
          <w:szCs w:val="16"/>
        </w:rPr>
        <w:t xml:space="preserve"> would </w:t>
      </w:r>
      <w:r>
        <w:rPr>
          <w:rStyle w:val="Emphasis"/>
        </w:rPr>
        <w:t xml:space="preserve">require ambitious policy change</w:t>
      </w:r>
      <w:r>
        <w:rPr>
          <w:sz w:val="16"/>
          <w:szCs w:val="16"/>
        </w:rPr>
        <w:t xml:space="preserve"> </w:t>
      </w:r>
      <w:r>
        <w:rPr>
          <w:rStyle w:val="StyleUnderline"/>
          <w:u w:val="single"/>
        </w:rPr>
        <w:t xml:space="preserve">to</w:t>
      </w:r>
      <w:r>
        <w:rPr>
          <w:sz w:val="16"/>
          <w:szCs w:val="16"/>
        </w:rPr>
        <w:t xml:space="preserve"> meaningfully boost revenue and </w:t>
      </w:r>
      <w:r>
        <w:rPr>
          <w:rStyle w:val="Emphasis"/>
        </w:rPr>
        <w:t xml:space="preserve">reduce spending</w:t>
      </w:r>
      <w:r>
        <w:rPr>
          <w:sz w:val="16"/>
          <w:szCs w:val="16"/>
        </w:rPr>
        <w:t xml:space="preserve"> – but such policy changes are within reach. Policymakers could get half way to the target by securing the Social Security, Medicare, and highway trust funds; discretionary spending caps, health care reforms, new revenues, and other cuts to spending and tax breaks could bring the budget the remainder of the way to the 3% target.9 </w:t>
      </w:r>
    </w:p>
    <w:p>
      <w:pPr>
        <w:pStyle w:val="Heading3"/>
      </w:pPr>
      <w:bookmarkStart w:id="141" w:name="pmd-heading-23288b57-2483-4a2c-80da-bd26793e2501"/>
      <w:r>
        <w:t xml:space="preserve">Solvency – 3% CP – 2NC</w:t>
      </w:r>
      <w:bookmarkEnd w:id="141"/>
    </w:p>
    <w:p>
      <w:pPr>
        <w:pStyle w:val="Heading4"/>
      </w:pPr>
      <w:bookmarkStart w:id="142" w:name="pmd-heading-a764dc0a-43da-442a-bd63-4a3dfcc2195b"/>
      <w:r>
        <w:t xml:space="preserve">Reduction of deficits to 3% of GDP solves the long-term debt crisis</w:t>
      </w:r>
      <w:bookmarkEnd w:id="142"/>
    </w:p>
    <w:p>
      <w:r>
        <w:rPr>
          <w:rStyle w:val="Style13ptBold"/>
        </w:rPr>
        <w:t xml:space="preserve">Committee for a Responsible Federal Budget,</w:t>
      </w:r>
      <w:r>
        <w:t xml:space="preserve"> nonpartisan, non-profit organization committed fiscal policy education,</w:t>
      </w:r>
      <w:r>
        <w:rPr>
          <w:rStyle w:val="Style13ptBold"/>
        </w:rPr>
        <w:t xml:space="preserve">26</w:t>
      </w:r>
    </w:p>
    <w:p>
      <w:r>
        <w:t xml:space="preserve">[“The Case for a 3% of GDP Deficit Target”, May 4, 2026, Committee for a Responsible Federal Budget, https://www.crfb.org/papers/case-3-gdp-deficit-target, Accessed 7-9-26, CV@DDI]</w:t>
      </w:r>
    </w:p>
    <w:p>
      <w:r>
        <w:rPr>
          <w:sz w:val="16"/>
          <w:szCs w:val="16"/>
        </w:rPr>
        <w:t xml:space="preserve">Conclusion</w:t>
      </w:r>
    </w:p>
    <w:p>
      <w:r>
        <w:rPr>
          <w:rStyle w:val="StyleUnderline"/>
          <w:u w:val="single"/>
        </w:rPr>
        <w:t xml:space="preserve">The U.S. fiscal situation</w:t>
      </w:r>
      <w:r>
        <w:rPr>
          <w:sz w:val="16"/>
          <w:szCs w:val="16"/>
        </w:rPr>
        <w:t xml:space="preserve"> is on an </w:t>
      </w:r>
      <w:r>
        <w:rPr>
          <w:rStyle w:val="StyleUnderline"/>
          <w:u w:val="single"/>
        </w:rPr>
        <w:t xml:space="preserve">unsustainable</w:t>
      </w:r>
      <w:r>
        <w:rPr>
          <w:sz w:val="16"/>
          <w:szCs w:val="16"/>
        </w:rPr>
        <w:t xml:space="preserve"> path, which threatens to slow economic growth, increase the cost of living, boost interest payments, reduce fiscal space, compromise national security, and increase the chance of a fiscal crisis. </w:t>
      </w:r>
      <w:r>
        <w:rPr>
          <w:rStyle w:val="StyleUnderline"/>
          <w:u w:val="single"/>
        </w:rPr>
        <w:t xml:space="preserve">Corrective action</w:t>
      </w:r>
      <w:r>
        <w:rPr>
          <w:sz w:val="16"/>
          <w:szCs w:val="16"/>
        </w:rPr>
        <w:t xml:space="preserve"> </w:t>
      </w:r>
      <w:r>
        <w:rPr>
          <w:rStyle w:val="StyleUnderline"/>
          <w:u w:val="single"/>
        </w:rPr>
        <w:t xml:space="preserve">should</w:t>
      </w:r>
      <w:r>
        <w:rPr>
          <w:sz w:val="16"/>
          <w:szCs w:val="16"/>
        </w:rPr>
        <w:t xml:space="preserve"> </w:t>
      </w:r>
      <w:r>
        <w:rPr>
          <w:rStyle w:val="StyleUnderline"/>
          <w:u w:val="single"/>
        </w:rPr>
        <w:t xml:space="preserve">be taken sooner</w:t>
      </w:r>
      <w:r>
        <w:rPr>
          <w:sz w:val="16"/>
          <w:szCs w:val="16"/>
        </w:rPr>
        <w:t xml:space="preserve"> rather than later </w:t>
      </w:r>
      <w:r>
        <w:rPr>
          <w:rStyle w:val="StyleUnderline"/>
          <w:u w:val="single"/>
        </w:rPr>
        <w:t xml:space="preserve">to slow the growth of the debt</w:t>
      </w:r>
      <w:r>
        <w:rPr>
          <w:sz w:val="16"/>
          <w:szCs w:val="16"/>
        </w:rPr>
        <w:t xml:space="preserve"> </w:t>
      </w:r>
      <w:r>
        <w:rPr>
          <w:rStyle w:val="StyleUnderline"/>
          <w:u w:val="single"/>
        </w:rPr>
        <w:t xml:space="preserve">and</w:t>
      </w:r>
      <w:r>
        <w:rPr>
          <w:sz w:val="16"/>
          <w:szCs w:val="16"/>
        </w:rPr>
        <w:t xml:space="preserve"> </w:t>
      </w:r>
      <w:r>
        <w:rPr>
          <w:rStyle w:val="StyleUnderline"/>
          <w:u w:val="single"/>
        </w:rPr>
        <w:t xml:space="preserve">bring spending and revenue</w:t>
      </w:r>
      <w:r>
        <w:rPr>
          <w:sz w:val="16"/>
          <w:szCs w:val="16"/>
        </w:rPr>
        <w:t xml:space="preserve"> more </w:t>
      </w:r>
      <w:r>
        <w:rPr>
          <w:rStyle w:val="StyleUnderline"/>
          <w:u w:val="single"/>
        </w:rPr>
        <w:t xml:space="preserve">closely</w:t>
      </w:r>
      <w:r>
        <w:rPr>
          <w:sz w:val="16"/>
          <w:szCs w:val="16"/>
        </w:rPr>
        <w:t xml:space="preserve"> </w:t>
      </w:r>
      <w:r>
        <w:rPr>
          <w:rStyle w:val="StyleUnderline"/>
          <w:u w:val="single"/>
        </w:rPr>
        <w:t xml:space="preserve">in line</w:t>
      </w:r>
      <w:r>
        <w:rPr>
          <w:sz w:val="16"/>
          <w:szCs w:val="16"/>
        </w:rPr>
        <w:t xml:space="preserve">.</w:t>
      </w:r>
    </w:p>
    <w:p/>
    <w:p>
      <w:r>
        <w:rPr>
          <w:sz w:val="16"/>
          <w:szCs w:val="16"/>
        </w:rPr>
        <w:t xml:space="preserve">As a step toward addressing the fiscal outlook, </w:t>
      </w:r>
      <w:r>
        <w:rPr>
          <w:rStyle w:val="StyleUnderline"/>
          <w:u w:val="single"/>
        </w:rPr>
        <w:t xml:space="preserve">lawmakers</w:t>
      </w:r>
      <w:r>
        <w:rPr>
          <w:sz w:val="16"/>
          <w:szCs w:val="16"/>
        </w:rPr>
        <w:t xml:space="preserve"> should </w:t>
      </w:r>
      <w:r>
        <w:rPr>
          <w:rStyle w:val="StyleUnderline"/>
          <w:u w:val="single"/>
        </w:rPr>
        <w:t xml:space="preserve">establish</w:t>
      </w:r>
      <w:r>
        <w:rPr>
          <w:sz w:val="16"/>
          <w:szCs w:val="16"/>
        </w:rPr>
        <w:t xml:space="preserve"> a </w:t>
      </w:r>
      <w:r>
        <w:rPr>
          <w:rStyle w:val="StyleUnderline"/>
          <w:u w:val="single"/>
        </w:rPr>
        <w:t xml:space="preserve">fiscal target</w:t>
      </w:r>
      <w:r>
        <w:rPr>
          <w:sz w:val="16"/>
          <w:szCs w:val="16"/>
        </w:rPr>
        <w:t xml:space="preserve"> and then work to enact the necessary policy changes to achieve that target.</w:t>
      </w:r>
    </w:p>
    <w:p/>
    <w:p>
      <w:r>
        <w:rPr>
          <w:sz w:val="16"/>
          <w:szCs w:val="16"/>
        </w:rPr>
        <w:t xml:space="preserve">Although there is no one “correct” fiscal target, a reasonable goal, endorsed by the Board of Directors of the Committee for a Responsible Federal Budget, would be to gradually reduce deficits to 3% of GDP or lower. A 3% of GDP deficit target would be sufficient to put debt on downward path with policy changes that are ambitious but achievable. It has broad international precedent and domestic support – including from policymakers, business leaders, and experts of all political persuasions. And recently, Members of Congress in both parties and both chambers have been rallying around the 3% of GDP deficit target.</w:t>
      </w:r>
    </w:p>
    <w:p/>
    <w:p>
      <w:r>
        <w:rPr>
          <w:sz w:val="16"/>
          <w:szCs w:val="16"/>
        </w:rPr>
        <w:t xml:space="preserve">In </w:t>
      </w:r>
      <w:r>
        <w:rPr>
          <w:rStyle w:val="StyleUnderline"/>
          <w:u w:val="single"/>
        </w:rPr>
        <w:t xml:space="preserve">setting</w:t>
      </w:r>
      <w:r>
        <w:rPr>
          <w:sz w:val="16"/>
          <w:szCs w:val="16"/>
        </w:rPr>
        <w:t xml:space="preserve"> </w:t>
      </w:r>
      <w:r>
        <w:rPr>
          <w:rStyle w:val="StyleUnderline"/>
          <w:u w:val="single"/>
        </w:rPr>
        <w:t xml:space="preserve">the 3% fiscal target</w:t>
      </w:r>
      <w:r>
        <w:rPr>
          <w:sz w:val="16"/>
          <w:szCs w:val="16"/>
        </w:rPr>
        <w:t xml:space="preserve">, </w:t>
      </w:r>
      <w:r>
        <w:rPr>
          <w:rStyle w:val="StyleUnderline"/>
          <w:u w:val="single"/>
        </w:rPr>
        <w:t xml:space="preserve">lawmakers</w:t>
      </w:r>
      <w:r>
        <w:rPr>
          <w:sz w:val="16"/>
          <w:szCs w:val="16"/>
        </w:rPr>
        <w:t xml:space="preserve"> </w:t>
      </w:r>
      <w:r>
        <w:rPr>
          <w:rStyle w:val="StyleUnderline"/>
          <w:u w:val="single"/>
        </w:rPr>
        <w:t xml:space="preserve">should</w:t>
      </w:r>
      <w:r>
        <w:rPr>
          <w:sz w:val="16"/>
          <w:szCs w:val="16"/>
        </w:rPr>
        <w:t xml:space="preserve"> </w:t>
      </w:r>
      <w:r>
        <w:rPr>
          <w:rStyle w:val="StyleUnderline"/>
          <w:u w:val="single"/>
        </w:rPr>
        <w:t xml:space="preserve">establish a set of interim targets</w:t>
      </w:r>
      <w:r>
        <w:rPr>
          <w:sz w:val="16"/>
          <w:szCs w:val="16"/>
        </w:rPr>
        <w:t xml:space="preserve"> to ensure that progress begins immediately while changes can phase in fully over time. They should also establish a set of processes and enforcement mechanisms to help lawmakers meet the 3% target.</w:t>
      </w:r>
    </w:p>
    <w:p/>
    <w:p>
      <w:r>
        <w:rPr>
          <w:rStyle w:val="StyleUnderline"/>
          <w:u w:val="single"/>
        </w:rPr>
        <w:t xml:space="preserve">Reducing</w:t>
      </w:r>
      <w:r>
        <w:rPr>
          <w:sz w:val="16"/>
          <w:szCs w:val="16"/>
        </w:rPr>
        <w:t xml:space="preserve"> </w:t>
      </w:r>
      <w:r>
        <w:rPr>
          <w:rStyle w:val="StyleUnderline"/>
          <w:u w:val="single"/>
        </w:rPr>
        <w:t xml:space="preserve">deficits to 3% of GDP</w:t>
      </w:r>
      <w:r>
        <w:rPr>
          <w:sz w:val="16"/>
          <w:szCs w:val="16"/>
        </w:rPr>
        <w:t xml:space="preserve"> </w:t>
      </w:r>
      <w:r>
        <w:rPr>
          <w:rStyle w:val="StyleUnderline"/>
          <w:u w:val="single"/>
        </w:rPr>
        <w:t xml:space="preserve">will</w:t>
      </w:r>
      <w:r>
        <w:rPr>
          <w:sz w:val="16"/>
          <w:szCs w:val="16"/>
        </w:rPr>
        <w:t xml:space="preserve"> </w:t>
      </w:r>
      <w:r>
        <w:rPr>
          <w:rStyle w:val="StyleUnderline"/>
          <w:u w:val="single"/>
        </w:rPr>
        <w:t xml:space="preserve">require</w:t>
      </w:r>
      <w:r>
        <w:rPr>
          <w:sz w:val="16"/>
          <w:szCs w:val="16"/>
        </w:rPr>
        <w:t xml:space="preserve"> </w:t>
      </w:r>
      <w:r>
        <w:rPr>
          <w:rStyle w:val="StyleUnderline"/>
          <w:u w:val="single"/>
        </w:rPr>
        <w:t xml:space="preserve">significant deficit reduction</w:t>
      </w:r>
      <w:r>
        <w:rPr>
          <w:sz w:val="16"/>
          <w:szCs w:val="16"/>
        </w:rPr>
        <w:t xml:space="preserve"> – </w:t>
      </w:r>
      <w:r>
        <w:rPr>
          <w:rStyle w:val="StyleUnderline"/>
          <w:u w:val="single"/>
        </w:rPr>
        <w:t xml:space="preserve">about $10 trillion over a decade</w:t>
      </w:r>
      <w:r>
        <w:rPr>
          <w:sz w:val="16"/>
          <w:szCs w:val="16"/>
        </w:rPr>
        <w:t xml:space="preserve"> if the target is reached by 2036. Fortunately, </w:t>
      </w:r>
      <w:r>
        <w:rPr>
          <w:rStyle w:val="StyleUnderline"/>
          <w:u w:val="single"/>
        </w:rPr>
        <w:t xml:space="preserve">a wide range of existing policy options offer</w:t>
      </w:r>
      <w:r>
        <w:rPr>
          <w:sz w:val="16"/>
          <w:szCs w:val="16"/>
        </w:rPr>
        <w:t xml:space="preserve"> </w:t>
      </w:r>
      <w:r>
        <w:rPr>
          <w:rStyle w:val="StyleUnderline"/>
          <w:u w:val="single"/>
        </w:rPr>
        <w:t xml:space="preserve">lawmakers</w:t>
      </w:r>
      <w:r>
        <w:rPr>
          <w:sz w:val="16"/>
          <w:szCs w:val="16"/>
        </w:rPr>
        <w:t xml:space="preserve"> a menu of </w:t>
      </w:r>
      <w:r>
        <w:rPr>
          <w:rStyle w:val="StyleUnderline"/>
          <w:u w:val="single"/>
        </w:rPr>
        <w:t xml:space="preserve">possibilities</w:t>
      </w:r>
      <w:r>
        <w:rPr>
          <w:sz w:val="16"/>
          <w:szCs w:val="16"/>
        </w:rPr>
        <w:t xml:space="preserve"> </w:t>
      </w:r>
      <w:r>
        <w:rPr>
          <w:rStyle w:val="StyleUnderline"/>
          <w:u w:val="single"/>
        </w:rPr>
        <w:t xml:space="preserve">for improving the nation’s fiscal outlook</w:t>
      </w:r>
      <w:r>
        <w:rPr>
          <w:sz w:val="16"/>
          <w:szCs w:val="16"/>
        </w:rPr>
        <w:t xml:space="preserve">. The </w:t>
      </w:r>
      <w:r>
        <w:rPr>
          <w:rStyle w:val="StyleUnderline"/>
          <w:u w:val="single"/>
        </w:rPr>
        <w:t xml:space="preserve">challenge</w:t>
      </w:r>
      <w:r>
        <w:rPr>
          <w:sz w:val="16"/>
          <w:szCs w:val="16"/>
        </w:rPr>
        <w:t xml:space="preserve"> </w:t>
      </w:r>
      <w:r>
        <w:rPr>
          <w:rStyle w:val="StyleUnderline"/>
          <w:u w:val="single"/>
        </w:rPr>
        <w:t xml:space="preserve">is not a lack of solutions</w:t>
      </w:r>
      <w:r>
        <w:rPr>
          <w:sz w:val="16"/>
          <w:szCs w:val="16"/>
        </w:rPr>
        <w:t xml:space="preserve"> </w:t>
      </w:r>
      <w:r>
        <w:rPr>
          <w:rStyle w:val="StyleUnderline"/>
          <w:u w:val="single"/>
        </w:rPr>
        <w:t xml:space="preserve">but</w:t>
      </w:r>
      <w:r>
        <w:rPr>
          <w:sz w:val="16"/>
          <w:szCs w:val="16"/>
        </w:rPr>
        <w:t xml:space="preserve"> </w:t>
      </w:r>
      <w:r>
        <w:rPr>
          <w:rStyle w:val="StyleUnderline"/>
          <w:u w:val="single"/>
        </w:rPr>
        <w:t xml:space="preserve">the</w:t>
      </w:r>
      <w:r>
        <w:rPr>
          <w:sz w:val="16"/>
          <w:szCs w:val="16"/>
        </w:rPr>
        <w:t xml:space="preserve"> </w:t>
      </w:r>
      <w:r>
        <w:rPr>
          <w:rStyle w:val="StyleUnderline"/>
          <w:u w:val="single"/>
        </w:rPr>
        <w:t xml:space="preserve">political</w:t>
      </w:r>
      <w:r>
        <w:rPr>
          <w:sz w:val="16"/>
          <w:szCs w:val="16"/>
        </w:rPr>
        <w:t xml:space="preserve"> </w:t>
      </w:r>
      <w:r>
        <w:rPr>
          <w:rStyle w:val="StyleUnderline"/>
          <w:u w:val="single"/>
        </w:rPr>
        <w:t xml:space="preserve">will</w:t>
      </w:r>
      <w:r>
        <w:rPr>
          <w:sz w:val="16"/>
          <w:szCs w:val="16"/>
        </w:rPr>
        <w:t xml:space="preserve"> </w:t>
      </w:r>
      <w:r>
        <w:rPr>
          <w:rStyle w:val="StyleUnderline"/>
          <w:u w:val="single"/>
        </w:rPr>
        <w:t xml:space="preserve">to pursue them </w:t>
      </w:r>
      <w:r>
        <w:rPr>
          <w:sz w:val="16"/>
          <w:szCs w:val="16"/>
        </w:rPr>
        <w:t xml:space="preserve">and to reach bipartisan agreement.</w:t>
      </w:r>
    </w:p>
    <w:p/>
    <w:p>
      <w:r>
        <w:rPr>
          <w:sz w:val="16"/>
          <w:szCs w:val="16"/>
        </w:rPr>
        <w:t xml:space="preserve">The </w:t>
      </w:r>
      <w:r>
        <w:rPr>
          <w:rStyle w:val="StyleUnderline"/>
          <w:u w:val="single"/>
        </w:rPr>
        <w:t xml:space="preserve">recent</w:t>
      </w:r>
      <w:r>
        <w:rPr>
          <w:sz w:val="16"/>
          <w:szCs w:val="16"/>
        </w:rPr>
        <w:t xml:space="preserve"> </w:t>
      </w:r>
      <w:r>
        <w:rPr>
          <w:rStyle w:val="StyleUnderline"/>
          <w:u w:val="single"/>
        </w:rPr>
        <w:t xml:space="preserve">endorsement of a 3% of GDP deficit target</w:t>
      </w:r>
      <w:r>
        <w:rPr>
          <w:sz w:val="16"/>
          <w:szCs w:val="16"/>
        </w:rPr>
        <w:t xml:space="preserve"> by numerous lawmakers </w:t>
      </w:r>
      <w:r>
        <w:rPr>
          <w:rStyle w:val="StyleUnderline"/>
          <w:u w:val="single"/>
        </w:rPr>
        <w:t xml:space="preserve">is encouraging</w:t>
      </w:r>
      <w:r>
        <w:rPr>
          <w:sz w:val="16"/>
          <w:szCs w:val="16"/>
        </w:rPr>
        <w:t xml:space="preserve">. Now </w:t>
      </w:r>
      <w:r>
        <w:rPr>
          <w:rStyle w:val="StyleUnderline"/>
          <w:u w:val="single"/>
        </w:rPr>
        <w:t xml:space="preserve">policymakers</w:t>
      </w:r>
      <w:r>
        <w:rPr>
          <w:sz w:val="16"/>
          <w:szCs w:val="16"/>
        </w:rPr>
        <w:t xml:space="preserve"> </w:t>
      </w:r>
      <w:r>
        <w:rPr>
          <w:rStyle w:val="StyleUnderline"/>
          <w:u w:val="single"/>
        </w:rPr>
        <w:t xml:space="preserve">should work to codify a target</w:t>
      </w:r>
      <w:r>
        <w:rPr>
          <w:sz w:val="16"/>
          <w:szCs w:val="16"/>
        </w:rPr>
        <w:t xml:space="preserve"> </w:t>
      </w:r>
      <w:r>
        <w:rPr>
          <w:rStyle w:val="StyleUnderline"/>
          <w:u w:val="single"/>
        </w:rPr>
        <w:t xml:space="preserve">into</w:t>
      </w:r>
      <w:r>
        <w:rPr>
          <w:sz w:val="16"/>
          <w:szCs w:val="16"/>
        </w:rPr>
        <w:t xml:space="preserve"> </w:t>
      </w:r>
      <w:r>
        <w:rPr>
          <w:rStyle w:val="StyleUnderline"/>
          <w:u w:val="single"/>
        </w:rPr>
        <w:t xml:space="preserve">law</w:t>
      </w:r>
      <w:r>
        <w:rPr>
          <w:sz w:val="16"/>
          <w:szCs w:val="16"/>
        </w:rPr>
        <w:t xml:space="preserve">. And with that benchmark established, </w:t>
      </w:r>
      <w:r>
        <w:rPr>
          <w:rStyle w:val="StyleUnderline"/>
          <w:u w:val="single"/>
        </w:rPr>
        <w:t xml:space="preserve">policymakers</w:t>
      </w:r>
      <w:r>
        <w:rPr>
          <w:sz w:val="16"/>
          <w:szCs w:val="16"/>
        </w:rPr>
        <w:t xml:space="preserve"> </w:t>
      </w:r>
      <w:r>
        <w:rPr>
          <w:rStyle w:val="StyleUnderline"/>
          <w:u w:val="single"/>
        </w:rPr>
        <w:t xml:space="preserve">should</w:t>
      </w:r>
      <w:r>
        <w:rPr>
          <w:sz w:val="16"/>
          <w:szCs w:val="16"/>
        </w:rPr>
        <w:t xml:space="preserve"> </w:t>
      </w:r>
      <w:r>
        <w:rPr>
          <w:rStyle w:val="StyleUnderline"/>
          <w:u w:val="single"/>
        </w:rPr>
        <w:t xml:space="preserve">act with urgency</w:t>
      </w:r>
      <w:r>
        <w:rPr>
          <w:sz w:val="16"/>
          <w:szCs w:val="16"/>
        </w:rPr>
        <w:t xml:space="preserve"> </w:t>
      </w:r>
      <w:r>
        <w:rPr>
          <w:rStyle w:val="StyleUnderline"/>
          <w:u w:val="single"/>
        </w:rPr>
        <w:t xml:space="preserve">to enact the necessary deficit reduction as soon as possible</w:t>
      </w:r>
      <w:r>
        <w:t xml:space="preserve">.</w:t>
        <w:br/>
      </w:r>
    </w:p>
    <w:p/>
    <w:p>
      <w:pPr>
        <w:pStyle w:val="Heading2"/>
      </w:pPr>
      <w:bookmarkStart w:id="143" w:name="pmd-heading-06ce09e9-148c-423a-8710-6af40aef159e"/>
      <w:r>
        <w:t xml:space="preserve">Rates</w:t>
      </w:r>
      <w:bookmarkEnd w:id="143"/>
    </w:p>
    <w:p>
      <w:pPr>
        <w:pStyle w:val="Heading3"/>
      </w:pPr>
      <w:bookmarkStart w:id="144" w:name="pmd-heading-bf1c3cba-32df-44d9-b68e-195786e68b6c"/>
      <w:r>
        <w:t xml:space="preserve">UQ - Rates Decline Now</w:t>
      </w:r>
      <w:bookmarkEnd w:id="144"/>
    </w:p>
    <w:p>
      <w:pPr>
        <w:pStyle w:val="Heading4"/>
      </w:pPr>
      <w:bookmarkStart w:id="145" w:name="pmd-heading-a88c95d7-7594-46eb-9282-47dce71096c9"/>
      <w:bookmarkEnd w:id="145"/>
    </w:p>
    <w:p>
      <w:pPr>
        <w:pStyle w:val="Heading4"/>
      </w:pPr>
      <w:bookmarkStart w:id="146" w:name="pmd-heading-b17fafab-99d3-4f78-a18f-57b2f4318d63"/>
      <w:r>
        <w:t xml:space="preserve">Vote on rate hikes is split 9-9, they expect inflation to go down.</w:t>
      </w:r>
      <w:bookmarkEnd w:id="146"/>
    </w:p>
    <w:p>
      <w:r>
        <w:rPr>
          <w:rStyle w:val="Style13ptBold"/>
          <w:b w:val="0"/>
        </w:rPr>
        <w:t xml:space="preserve">Christopher</w:t>
      </w:r>
      <w:r>
        <w:rPr>
          <w:rStyle w:val="Style13ptBold"/>
        </w:rPr>
        <w:t xml:space="preserve"> Rugaber 7/8 </w:t>
      </w:r>
      <w:r>
        <w:rPr>
          <w:rStyle w:val="Style13ptBold"/>
          <w:b w:val="0"/>
        </w:rPr>
        <w:t xml:space="preserve">(AP reporter who covers Federal Reserve and US economy; “Fed minutes: Officials deeply divided over future path of US inflation,” July 8, 2026; YahooFinance; </w:t>
      </w:r>
      <w:hyperlink r:id="rId53" w:history="1">
        <w:r>
          <w:rPr>
            <w:sz w:val="26"/>
            <w:szCs w:val="26"/>
          </w:rPr>
          <w:t xml:space="preserve">https://finance.yahoo.com/economy/policy/articles/fed-minutes-officials-deeply-divided-180710208.html</w:t>
        </w:r>
      </w:hyperlink>
      <w:r>
        <w:rPr>
          <w:rStyle w:val="Style13ptBold"/>
          <w:b w:val="0"/>
        </w:rPr>
        <w:t xml:space="preserve"> )//Lal</w:t>
      </w:r>
    </w:p>
    <w:p>
      <w:r>
        <w:rPr>
          <w:sz w:val="16"/>
          <w:szCs w:val="16"/>
        </w:rPr>
        <w:t xml:space="preserve">Forecasts released after the meeting ended June 17 showed that </w:t>
      </w:r>
      <w:r>
        <w:rPr>
          <w:rStyle w:val="StyleUnderline"/>
          <w:u w:val="single"/>
        </w:rPr>
        <w:t xml:space="preserve">half of the 18 policymakers who submitted projections supported lifting rates by the end of this year, while the other half supported keeping them unchanged or reducing them.</w:t>
      </w:r>
      <w:r>
        <w:rPr>
          <w:sz w:val="16"/>
          <w:szCs w:val="16"/>
        </w:rPr>
        <w:t xml:space="preserve"> Warsh did not submit a forecast, reflecting his view that doing so can lock policymakers into a specific approach that is harder to change if the economy shifts direction.</w:t>
      </w:r>
    </w:p>
    <w:p>
      <w:r>
        <w:rPr>
          <w:rStyle w:val="StyleUnderline"/>
          <w:u w:val="single"/>
        </w:rPr>
        <w:t xml:space="preserve">Half support a hike by end of year, half don't</w:t>
      </w:r>
    </w:p>
    <w:p>
      <w:r>
        <w:rPr>
          <w:sz w:val="16"/>
          <w:szCs w:val="16"/>
        </w:rPr>
        <w:t xml:space="preserve">The minutes underscored the deep divisions among Fed officials, particularly over the future path of inflation. </w:t>
      </w:r>
      <w:r>
        <w:rPr>
          <w:rStyle w:val="StyleUnderline"/>
          <w:u w:val="single"/>
        </w:rPr>
        <w:t xml:space="preserve">The policymakers generally expected inflation would decline as gas prices cooled and the effect of tariffs faded.</w:t>
      </w:r>
      <w:r>
        <w:rPr>
          <w:sz w:val="16"/>
          <w:szCs w:val="16"/>
        </w:rPr>
        <w:t xml:space="preserve"> Yet many officials also worried that massive investment in the artificial intelligence buildout would keep inflation elevated by lifting prices for semiconductors and other technology goods.</w:t>
      </w:r>
    </w:p>
    <w:p>
      <w:r>
        <w:rPr>
          <w:sz w:val="16"/>
          <w:szCs w:val="16"/>
        </w:rPr>
        <w:t xml:space="preserve">The minutes, released three weeks after the June 16-17 meeting, </w:t>
      </w:r>
      <w:r>
        <w:rPr>
          <w:rStyle w:val="StyleUnderline"/>
          <w:u w:val="single"/>
        </w:rPr>
        <w:t xml:space="preserve">also said that a few officials believed there was "a case for raising" the Fed's rate at that meeting, but they agreed to keep it unchanged, a decision that was approved by a unanimous vote. </w:t>
      </w:r>
      <w:r>
        <w:rPr>
          <w:sz w:val="16"/>
          <w:szCs w:val="16"/>
        </w:rPr>
        <w:t xml:space="preserve">The minutes don't disclose the identities of which officials supported which outcomes.</w:t>
      </w:r>
    </w:p>
    <w:p>
      <w:r>
        <w:rPr>
          <w:sz w:val="16"/>
          <w:szCs w:val="16"/>
        </w:rPr>
        <w:t xml:space="preserve">Warsh was appointed by President Donald Trump earlier this year to replace Jerome Powell, whose term ended in May. Trump had repeatedly criticized Powell for not reducing borrowing costs quickly enough, but for now there's little sign Warsh is moving to cut rates. Powell, meanwhile, is still on the Fed's policymaking committee, serving a term as a Fed governor that lasts until January 2028.</w:t>
      </w:r>
    </w:p>
    <w:p>
      <w:pPr>
        <w:pStyle w:val="Heading4"/>
      </w:pPr>
      <w:bookmarkStart w:id="147" w:name="pmd-heading-3328d26d-9cf5-475f-acfe-22f0f642c203"/>
      <w:r>
        <w:t xml:space="preserve">Feds have little to no interest to increase rates. </w:t>
      </w:r>
      <w:bookmarkEnd w:id="147"/>
    </w:p>
    <w:p>
      <w:r>
        <w:rPr>
          <w:rStyle w:val="Style13ptBold"/>
          <w:b w:val="0"/>
        </w:rPr>
        <w:t xml:space="preserve">Polo</w:t>
      </w:r>
      <w:r>
        <w:rPr>
          <w:rStyle w:val="Style13ptBold"/>
        </w:rPr>
        <w:t xml:space="preserve"> Rocha 7/9 </w:t>
      </w:r>
      <w:r>
        <w:rPr>
          <w:rStyle w:val="Style13ptBold"/>
          <w:b w:val="0"/>
        </w:rPr>
        <w:t xml:space="preserve">(Freelance reporter who worked at American Banker from 2021 to early 2025; “Why the Fed is ‘Genuinely Conflicted’ on Interest Rates,” July 9, 2026; Investopedia; </w:t>
      </w:r>
      <w:hyperlink r:id="rId54" w:history="1">
        <w:r>
          <w:rPr>
            <w:sz w:val="26"/>
            <w:szCs w:val="26"/>
          </w:rPr>
          <w:t xml:space="preserve">https://www.investopedia.com/why-the-fed-is-genuinely-conflicted-on-interest-rates-12015431</w:t>
        </w:r>
      </w:hyperlink>
      <w:r>
        <w:rPr>
          <w:rStyle w:val="Style13ptBold"/>
          <w:b w:val="0"/>
        </w:rPr>
        <w:t xml:space="preserve"> )//Lal</w:t>
      </w:r>
    </w:p>
    <w:p>
      <w:r>
        <w:rPr>
          <w:sz w:val="16"/>
          <w:szCs w:val="16"/>
        </w:rPr>
        <w:t xml:space="preserve">Little Urgency</w:t>
      </w:r>
    </w:p>
    <w:p>
      <w:r>
        <w:rPr>
          <w:rStyle w:val="StyleUnderline"/>
          <w:u w:val="single"/>
        </w:rPr>
        <w:t xml:space="preserve">The Fed, after all, kept interest rates unchanged in June despite its worries over inflation</w:t>
      </w:r>
      <w:r>
        <w:rPr>
          <w:sz w:val="16"/>
          <w:szCs w:val="16"/>
        </w:rPr>
        <w:t xml:space="preserve">. Giannoni and other </w:t>
      </w:r>
      <w:r>
        <w:rPr>
          <w:rStyle w:val="StyleUnderline"/>
          <w:u w:val="single"/>
        </w:rPr>
        <w:t xml:space="preserve">analysts think that may remain the case for the rest of 2026.</w:t>
      </w:r>
    </w:p>
    <w:p>
      <w:r>
        <w:rPr>
          <w:sz w:val="16"/>
          <w:szCs w:val="16"/>
        </w:rPr>
        <w:t xml:space="preserve">“The minutes indicate support for a hold if inflation declines soon and rate hikes if inflation remains elevated, but suggest </w:t>
      </w:r>
      <w:r>
        <w:rPr>
          <w:rStyle w:val="StyleUnderline"/>
          <w:u w:val="single"/>
        </w:rPr>
        <w:t xml:space="preserve">little urgency to act</w:t>
      </w:r>
      <w:r>
        <w:rPr>
          <w:sz w:val="16"/>
          <w:szCs w:val="16"/>
        </w:rPr>
        <w:t xml:space="preserve">,” Giannoni wrote.</w:t>
      </w:r>
    </w:p>
    <w:p>
      <w:r>
        <w:rPr>
          <w:sz w:val="16"/>
          <w:szCs w:val="16"/>
        </w:rPr>
        <w:t xml:space="preserve">Traders see a roughly </w:t>
      </w:r>
      <w:r>
        <w:rPr>
          <w:rStyle w:val="StyleUnderline"/>
          <w:u w:val="single"/>
        </w:rPr>
        <w:t xml:space="preserve">1-in-4 chance of the Fed hiking rates at its upcoming July</w:t>
      </w:r>
      <w:r>
        <w:rPr>
          <w:sz w:val="16"/>
          <w:szCs w:val="16"/>
        </w:rPr>
        <w:t xml:space="preserve"> 28-29 </w:t>
      </w:r>
      <w:r>
        <w:rPr>
          <w:rStyle w:val="StyleUnderline"/>
          <w:u w:val="single"/>
        </w:rPr>
        <w:t xml:space="preserve">meeting</w:t>
      </w:r>
      <w:r>
        <w:rPr>
          <w:sz w:val="16"/>
          <w:szCs w:val="16"/>
        </w:rPr>
        <w:t xml:space="preserve">, according to the CME Group’s FedWatch tool, which uses futures market pricing to gauge Fed policy probabilities.</w:t>
      </w:r>
    </w:p>
    <w:p>
      <w:r>
        <w:rPr>
          <w:sz w:val="16"/>
          <w:szCs w:val="16"/>
        </w:rPr>
        <w:t xml:space="preserve">Next week will bring updated inflation data, giving markets more clarity on whether a July hike is on the table, according to Ian Lyngen, head of U.S. rates strategy at BMO Capital Markets. But outside of the initial spike in energy costs, overall inflation has been “relatively well contained,’ he wrote, making a near-term hike less likely.</w:t>
      </w:r>
    </w:p>
    <w:p>
      <w:r>
        <w:rPr>
          <w:rStyle w:val="StyleUnderline"/>
          <w:u w:val="single"/>
        </w:rPr>
        <w:t xml:space="preserve">“Nothing within the realized data implies the Committee has a strong sense of urgency to hike rates in July,” </w:t>
      </w:r>
      <w:r>
        <w:rPr>
          <w:sz w:val="16"/>
          <w:szCs w:val="16"/>
        </w:rPr>
        <w:t xml:space="preserve">Lyngen wrote.</w:t>
      </w:r>
    </w:p>
    <w:p>
      <w:r>
        <w:rPr>
          <w:rStyle w:val="StyleUnderline"/>
          <w:u w:val="single"/>
        </w:rPr>
        <w:t xml:space="preserve">The Fed may instead opt to wait until its mid-September or late October meetings if it hikes rates at all. But to do so, the Fed will likely want to ensure the labor market is stable and can withstand higher interest rates, Lyngen wrote. And June’s jobs report “wasn’t stellar,” with U.S. employers adding some 57,000 jobs, down from 148,000 in May.</w:t>
      </w:r>
    </w:p>
    <w:p>
      <w:r>
        <w:rPr>
          <w:sz w:val="16"/>
          <w:szCs w:val="16"/>
        </w:rPr>
        <w:t xml:space="preserve">“There is a lot of data between now and the Sept. 16 FOMC meeting that could easily alter the prevailing perception of the resilience of the US economy,” Lyngen wrote.</w:t>
      </w:r>
    </w:p>
    <w:p>
      <w:r>
        <w:rPr>
          <w:sz w:val="16"/>
          <w:szCs w:val="16"/>
        </w:rPr>
        <w:t xml:space="preserve">No Hikes?</w:t>
      </w:r>
    </w:p>
    <w:p>
      <w:r>
        <w:rPr>
          <w:rStyle w:val="StyleUnderline"/>
          <w:u w:val="single"/>
        </w:rPr>
        <w:t xml:space="preserve">Fed officials also seem quite open to the possibility of inflation receding, which could dampen any need for hikes.</w:t>
      </w:r>
    </w:p>
    <w:p>
      <w:r>
        <w:rPr>
          <w:sz w:val="16"/>
          <w:szCs w:val="16"/>
        </w:rPr>
        <w:t xml:space="preserve">The central bank discussed scenarios where, rather than staying high, inflation “would dissipate” and return to its 2% target. Inflation will likely stay elevated for now and is at risk of going higher, the Fed minutes said, but it could “begin to decline as the effects of tariffs and energy price increases wane.”</w:t>
      </w:r>
    </w:p>
    <w:p>
      <w:r>
        <w:rPr>
          <w:rStyle w:val="StyleUnderline"/>
          <w:u w:val="single"/>
        </w:rPr>
        <w:t xml:space="preserve">And if that’s the case, almost all Fed officials said it could be appropriate “to maintain or eventually lower” interest rates, the minutes show.</w:t>
      </w:r>
    </w:p>
    <w:p>
      <w:r>
        <w:rPr>
          <w:sz w:val="16"/>
          <w:szCs w:val="16"/>
        </w:rPr>
        <w:t xml:space="preserve">Though </w:t>
      </w:r>
      <w:r>
        <w:rPr>
          <w:rStyle w:val="StyleUnderline"/>
          <w:u w:val="single"/>
        </w:rPr>
        <w:t xml:space="preserve">the risks of hiking are clear, the Fed is more likely to be on a “prolonged hold,”</w:t>
      </w:r>
      <w:r>
        <w:rPr>
          <w:sz w:val="16"/>
          <w:szCs w:val="16"/>
        </w:rPr>
        <w:t xml:space="preserve"> wrote Derek Tang, CEO of Monetary Policy Analytics. Fed officials are divided on the economic outlook, with their quarterly forecasts showing half see hikes ahead and the other half don’t.</w:t>
      </w:r>
    </w:p>
    <w:p>
      <w:r>
        <w:rPr>
          <w:sz w:val="16"/>
          <w:szCs w:val="16"/>
        </w:rPr>
        <w:t xml:space="preserve">But how they’d react to incoming inflation data seems to be “quite similar,” Tang wrote.</w:t>
      </w:r>
    </w:p>
    <w:p>
      <w:r>
        <w:rPr>
          <w:rStyle w:val="StyleUnderline"/>
          <w:u w:val="single"/>
        </w:rPr>
        <w:t xml:space="preserve">“The fight is over the forecast, not the strategies, which means time will tell,” he wrote.</w:t>
      </w:r>
    </w:p>
    <w:p>
      <w:pPr>
        <w:pStyle w:val="Heading4"/>
      </w:pPr>
      <w:bookmarkStart w:id="148" w:name="pmd-heading-4b5a802c-126a-4da3-822b-1532b931172f"/>
      <w:r>
        <w:t xml:space="preserve">Stagflation is not happening right now, but the Federal Reserve is ready to lower rates if the status quo changes</w:t>
      </w:r>
      <w:bookmarkEnd w:id="148"/>
    </w:p>
    <w:p>
      <w:r>
        <w:rPr>
          <w:rStyle w:val="Style13ptBold"/>
          <w:sz w:val="22"/>
          <w:szCs w:val="22"/>
        </w:rPr>
        <w:t xml:space="preserve">Phaneuf</w:t>
      </w:r>
      <w:r>
        <w:rPr>
          <w:rStyle w:val="Style13ptBold"/>
          <w:b w:val="0"/>
          <w:sz w:val="22"/>
          <w:szCs w:val="22"/>
        </w:rPr>
        <w:t xml:space="preserve">, </w:t>
      </w:r>
      <w:r>
        <w:rPr>
          <w:rStyle w:val="Style13ptBold"/>
          <w:sz w:val="22"/>
          <w:szCs w:val="22"/>
        </w:rPr>
        <w:t xml:space="preserve">Bundrick</w:t>
      </w:r>
      <w:r>
        <w:rPr>
          <w:rStyle w:val="Style13ptBold"/>
          <w:b w:val="0"/>
          <w:sz w:val="22"/>
          <w:szCs w:val="22"/>
        </w:rPr>
        <w:t xml:space="preserve">, </w:t>
      </w:r>
      <w:r>
        <w:rPr>
          <w:rStyle w:val="Style13ptBold"/>
          <w:sz w:val="22"/>
          <w:szCs w:val="22"/>
        </w:rPr>
        <w:t xml:space="preserve">Neidel</w:t>
      </w:r>
      <w:r>
        <w:rPr>
          <w:rStyle w:val="Style13ptBold"/>
          <w:b w:val="0"/>
          <w:sz w:val="22"/>
          <w:szCs w:val="22"/>
        </w:rPr>
        <w:t xml:space="preserve">, 20</w:t>
      </w:r>
      <w:r>
        <w:rPr>
          <w:rStyle w:val="Style13ptBold"/>
          <w:sz w:val="22"/>
          <w:szCs w:val="22"/>
        </w:rPr>
        <w:t xml:space="preserve">26</w:t>
      </w:r>
      <w:r>
        <w:rPr>
          <w:rStyle w:val="Style13ptBold"/>
          <w:b w:val="0"/>
          <w:sz w:val="22"/>
          <w:szCs w:val="22"/>
        </w:rPr>
        <w:t xml:space="preserve">, (Taryn Phaneuf is a lead writer &amp; content strategist covering wealth management, financial planning and other investing topics at NerdWallet.</w:t>
      </w:r>
      <w:r>
        <w:t xml:space="preserve"> </w:t>
      </w:r>
      <w:r>
        <w:rPr>
          <w:rStyle w:val="Style13ptBold"/>
          <w:b w:val="0"/>
          <w:sz w:val="22"/>
          <w:szCs w:val="22"/>
        </w:rPr>
        <w:t xml:space="preserve">Hal M. Bundrick is a former NerdWallet personal finance writer. He is a certified financial planner and former financial consultant and senior investment specialist for Wall Street firms. Courtney Neidel is an assigning editor for the core personal finance team at NerdWallet. “What Is Stagflation? Are We Experiencing It Now?” </w:t>
      </w:r>
      <w:r>
        <w:rPr>
          <w:rStyle w:val="Style13ptBold"/>
          <w:b w:val="0"/>
          <w:i/>
          <w:iCs/>
          <w:sz w:val="22"/>
          <w:szCs w:val="22"/>
        </w:rPr>
        <w:t xml:space="preserve">nerdwallet</w:t>
      </w:r>
      <w:r>
        <w:rPr>
          <w:rStyle w:val="Style13ptBold"/>
          <w:b w:val="0"/>
          <w:sz w:val="22"/>
          <w:szCs w:val="22"/>
        </w:rPr>
        <w:t xml:space="preserve">, March 6, 2026, https://www.nerdwallet.com/finance/learn/what-is-stagflation) </w:t>
      </w:r>
    </w:p>
    <w:p>
      <w:r>
        <w:rPr>
          <w:rStyle w:val="StyleUnderline"/>
          <w:u w:val="single"/>
          <w:highlight w:val="yellow"/>
        </w:rPr>
        <w:t xml:space="preserve">Stagflation is a mashup of the words "</w:t>
      </w:r>
      <w:r>
        <w:rPr>
          <w:rStyle w:val="Emphasis"/>
          <w:highlight w:val="yellow"/>
        </w:rPr>
        <w:t xml:space="preserve">inflation</w:t>
      </w:r>
      <w:r>
        <w:rPr>
          <w:rStyle w:val="StyleUnderline"/>
          <w:u w:val="single"/>
          <w:highlight w:val="yellow"/>
        </w:rPr>
        <w:t xml:space="preserve">" and "</w:t>
      </w:r>
      <w:r>
        <w:rPr>
          <w:rStyle w:val="Emphasis"/>
          <w:highlight w:val="yellow"/>
        </w:rPr>
        <w:t xml:space="preserve">stagnation</w:t>
      </w:r>
      <w:r>
        <w:rPr>
          <w:rStyle w:val="StyleUnderline"/>
          <w:u w:val="single"/>
          <w:highlight w:val="yellow"/>
        </w:rPr>
        <w:t xml:space="preserve">."</w:t>
      </w:r>
      <w:r>
        <w:rPr>
          <w:rStyle w:val="StyleUnderline"/>
          <w:u w:val="single"/>
        </w:rPr>
        <w:t xml:space="preserve"> </w:t>
      </w:r>
      <w:r>
        <w:rPr>
          <w:sz w:val="16"/>
          <w:szCs w:val="16"/>
        </w:rPr>
        <w:t xml:space="preserve">It's when higher consumer costs merge with rising unemployment and little, if any, economic growth.</w:t>
      </w:r>
    </w:p>
    <w:p>
      <w:r>
        <w:rPr>
          <w:rStyle w:val="StyleUnderline"/>
          <w:u w:val="single"/>
          <w:highlight w:val="yellow"/>
        </w:rPr>
        <w:t xml:space="preserve">The</w:t>
      </w:r>
      <w:r>
        <w:rPr>
          <w:rStyle w:val="StyleUnderline"/>
          <w:u w:val="single"/>
        </w:rPr>
        <w:t xml:space="preserve"> </w:t>
      </w:r>
      <w:r>
        <w:rPr>
          <w:rStyle w:val="StyleUnderline"/>
          <w:u w:val="single"/>
          <w:highlight w:val="yellow"/>
        </w:rPr>
        <w:t xml:space="preserve">Federal</w:t>
      </w:r>
      <w:r>
        <w:rPr>
          <w:rStyle w:val="StyleUnderline"/>
          <w:u w:val="single"/>
        </w:rPr>
        <w:t xml:space="preserve"> </w:t>
      </w:r>
      <w:r>
        <w:rPr>
          <w:rStyle w:val="StyleUnderline"/>
          <w:u w:val="single"/>
          <w:highlight w:val="yellow"/>
        </w:rPr>
        <w:t xml:space="preserve">Reserve</w:t>
      </w:r>
      <w:r>
        <w:rPr>
          <w:rStyle w:val="StyleUnderline"/>
          <w:u w:val="single"/>
        </w:rPr>
        <w:t xml:space="preserve"> </w:t>
      </w:r>
      <w:r>
        <w:rPr>
          <w:rStyle w:val="StyleUnderline"/>
          <w:u w:val="single"/>
          <w:highlight w:val="yellow"/>
        </w:rPr>
        <w:t xml:space="preserve">attempts to</w:t>
      </w:r>
      <w:r>
        <w:rPr>
          <w:rStyle w:val="StyleUnderline"/>
          <w:u w:val="single"/>
        </w:rPr>
        <w:t xml:space="preserve"> </w:t>
      </w:r>
      <w:r>
        <w:rPr>
          <w:rStyle w:val="Emphasis"/>
          <w:highlight w:val="yellow"/>
        </w:rPr>
        <w:t xml:space="preserve">lower</w:t>
      </w:r>
      <w:r>
        <w:rPr>
          <w:rStyle w:val="StyleUnderline"/>
          <w:u w:val="single"/>
        </w:rPr>
        <w:t xml:space="preserve"> </w:t>
      </w:r>
      <w:r>
        <w:rPr>
          <w:rStyle w:val="Emphasis"/>
          <w:highlight w:val="yellow"/>
        </w:rPr>
        <w:t xml:space="preserve">inflation</w:t>
      </w:r>
      <w:r>
        <w:rPr>
          <w:rStyle w:val="StyleUnderline"/>
          <w:u w:val="single"/>
        </w:rPr>
        <w:t xml:space="preserve"> </w:t>
      </w:r>
      <w:r>
        <w:rPr>
          <w:rStyle w:val="StyleUnderline"/>
          <w:u w:val="single"/>
          <w:highlight w:val="yellow"/>
        </w:rPr>
        <w:t xml:space="preserve">by</w:t>
      </w:r>
      <w:r>
        <w:rPr>
          <w:rStyle w:val="StyleUnderline"/>
          <w:u w:val="single"/>
        </w:rPr>
        <w:t xml:space="preserve"> </w:t>
      </w:r>
      <w:r>
        <w:rPr>
          <w:rStyle w:val="Emphasis"/>
          <w:highlight w:val="yellow"/>
        </w:rPr>
        <w:t xml:space="preserve">raising</w:t>
      </w:r>
      <w:r>
        <w:rPr>
          <w:rStyle w:val="Emphasis"/>
        </w:rPr>
        <w:t xml:space="preserve"> </w:t>
      </w:r>
      <w:r>
        <w:rPr>
          <w:rStyle w:val="Emphasis"/>
          <w:highlight w:val="yellow"/>
        </w:rPr>
        <w:t xml:space="preserve">interest rates</w:t>
      </w:r>
      <w:r>
        <w:rPr>
          <w:rStyle w:val="StyleUnderline"/>
          <w:u w:val="single"/>
        </w:rPr>
        <w:t xml:space="preserve"> and slowing an overheated economy.</w:t>
      </w:r>
      <w:r>
        <w:rPr>
          <w:sz w:val="16"/>
          <w:szCs w:val="16"/>
        </w:rPr>
        <w:t xml:space="preserve"> However, stagflation can result if the economy stalls and prices don't fall significantly following the Fed's interest rate hikes.</w:t>
      </w:r>
    </w:p>
    <w:p>
      <w:r>
        <w:rPr>
          <w:sz w:val="16"/>
          <w:szCs w:val="16"/>
        </w:rPr>
        <w:t xml:space="preserve">Stagflation presents a tricky problem for the Fed's policymakers, says Elizabeth Renter, NerdWallet's senior economist. One where they have to decide which side of their dual mandate is most important to focus on.</w:t>
      </w:r>
    </w:p>
    <w:p>
      <w:r>
        <w:rPr>
          <w:sz w:val="16"/>
          <w:szCs w:val="16"/>
        </w:rPr>
        <w:t xml:space="preserve">"Do they lower rates to encourage economic growth? Or raise them to help tamp down inflation?" she says. "Generally, they'll do the latter. Unfortunately, this can cause a painful recession. But neither choice is without discomfort. "</w:t>
      </w:r>
    </w:p>
    <w:p>
      <w:r>
        <w:rPr>
          <w:sz w:val="16"/>
          <w:szCs w:val="16"/>
        </w:rPr>
        <w:t xml:space="preserve">Stagflation is not the same as a recession, but the two concepts are closely related. </w:t>
      </w:r>
      <w:r>
        <w:rPr>
          <w:rStyle w:val="StyleUnderline"/>
          <w:u w:val="single"/>
          <w:highlight w:val="yellow"/>
        </w:rPr>
        <w:t xml:space="preserve">Stagflation occurs in a </w:t>
      </w:r>
      <w:r>
        <w:rPr>
          <w:rStyle w:val="Emphasis"/>
          <w:highlight w:val="yellow"/>
        </w:rPr>
        <w:t xml:space="preserve">faltering economy</w:t>
      </w:r>
      <w:r>
        <w:rPr>
          <w:rStyle w:val="StyleUnderline"/>
          <w:u w:val="single"/>
          <w:highlight w:val="yellow"/>
        </w:rPr>
        <w:t xml:space="preserve"> with </w:t>
      </w:r>
      <w:r>
        <w:rPr>
          <w:rStyle w:val="Emphasis"/>
          <w:highlight w:val="yellow"/>
        </w:rPr>
        <w:t xml:space="preserve">negligible growth</w:t>
      </w:r>
      <w:r>
        <w:rPr>
          <w:sz w:val="16"/>
          <w:szCs w:val="16"/>
        </w:rPr>
        <w:t xml:space="preserve">. In a recession, the economy is declining.</w:t>
      </w:r>
    </w:p>
    <w:p>
      <w:r>
        <w:rPr>
          <w:sz w:val="16"/>
          <w:szCs w:val="16"/>
        </w:rPr>
        <w:t xml:space="preserve">Stagflation dogged the American economy in the 1970s, as the country suffered through two recessions, stubbornly high unemployment and an elevated cost of living.</w:t>
      </w:r>
    </w:p>
    <w:p>
      <w:r>
        <w:rPr>
          <w:rStyle w:val="StyleUnderline"/>
          <w:u w:val="single"/>
          <w:highlight w:val="yellow"/>
        </w:rPr>
        <w:t xml:space="preserve">Stagflation concerns </w:t>
      </w:r>
      <w:r>
        <w:rPr>
          <w:rStyle w:val="Emphasis"/>
          <w:highlight w:val="yellow"/>
        </w:rPr>
        <w:t xml:space="preserve">returned</w:t>
      </w:r>
      <w:r>
        <w:rPr>
          <w:rStyle w:val="StyleUnderline"/>
          <w:u w:val="single"/>
          <w:highlight w:val="yellow"/>
        </w:rPr>
        <w:t xml:space="preserve"> in </w:t>
      </w:r>
      <w:r>
        <w:rPr>
          <w:rStyle w:val="Emphasis"/>
          <w:highlight w:val="yellow"/>
        </w:rPr>
        <w:t xml:space="preserve">2022</w:t>
      </w:r>
      <w:r>
        <w:rPr>
          <w:rStyle w:val="StyleUnderline"/>
          <w:u w:val="single"/>
        </w:rPr>
        <w:t xml:space="preserve">, </w:t>
      </w:r>
      <w:r>
        <w:rPr>
          <w:rStyle w:val="StyleUnderline"/>
          <w:u w:val="single"/>
          <w:highlight w:val="yellow"/>
        </w:rPr>
        <w:t xml:space="preserve">but the U.S. has </w:t>
      </w:r>
      <w:r>
        <w:rPr>
          <w:rStyle w:val="Emphasis"/>
          <w:highlight w:val="yellow"/>
        </w:rPr>
        <w:t xml:space="preserve">avoided</w:t>
      </w:r>
      <w:r>
        <w:rPr>
          <w:rStyle w:val="StyleUnderline"/>
          <w:u w:val="single"/>
          <w:highlight w:val="yellow"/>
        </w:rPr>
        <w:t xml:space="preserve"> </w:t>
      </w:r>
      <w:r>
        <w:rPr>
          <w:rStyle w:val="Emphasis"/>
          <w:highlight w:val="yellow"/>
        </w:rPr>
        <w:t xml:space="preserve">repeating history</w:t>
      </w:r>
      <w:r>
        <w:rPr>
          <w:rStyle w:val="StyleUnderline"/>
          <w:u w:val="single"/>
          <w:highlight w:val="yellow"/>
        </w:rPr>
        <w:t xml:space="preserve"> so far</w:t>
      </w:r>
      <w:r>
        <w:rPr>
          <w:rStyle w:val="StyleUnderline"/>
          <w:u w:val="single"/>
        </w:rPr>
        <w:t xml:space="preserve">.</w:t>
      </w:r>
    </w:p>
    <w:p/>
    <w:p>
      <w:r>
        <w:rPr>
          <w:rStyle w:val="StyleUnderline"/>
          <w:u w:val="single"/>
          <w:highlight w:val="yellow"/>
        </w:rPr>
        <w:t xml:space="preserve">When inflation surged</w:t>
      </w:r>
      <w:r>
        <w:rPr>
          <w:rStyle w:val="StyleUnderline"/>
          <w:u w:val="single"/>
        </w:rPr>
        <w:t xml:space="preserve">, </w:t>
      </w:r>
      <w:r>
        <w:rPr>
          <w:rStyle w:val="StyleUnderline"/>
          <w:u w:val="single"/>
          <w:highlight w:val="yellow"/>
        </w:rPr>
        <w:t xml:space="preserve">the Fed</w:t>
      </w:r>
      <w:r>
        <w:rPr>
          <w:rStyle w:val="StyleUnderline"/>
          <w:u w:val="single"/>
        </w:rPr>
        <w:t xml:space="preserve"> </w:t>
      </w:r>
      <w:r>
        <w:rPr>
          <w:rStyle w:val="StyleUnderline"/>
          <w:u w:val="single"/>
          <w:highlight w:val="yellow"/>
        </w:rPr>
        <w:t xml:space="preserve">responded</w:t>
      </w:r>
      <w:r>
        <w:rPr>
          <w:rStyle w:val="StyleUnderline"/>
          <w:u w:val="single"/>
        </w:rPr>
        <w:t xml:space="preserve"> </w:t>
      </w:r>
      <w:r>
        <w:rPr>
          <w:rStyle w:val="StyleUnderline"/>
          <w:u w:val="single"/>
          <w:highlight w:val="yellow"/>
        </w:rPr>
        <w:t xml:space="preserve">by</w:t>
      </w:r>
      <w:r>
        <w:rPr>
          <w:rStyle w:val="StyleUnderline"/>
          <w:u w:val="single"/>
        </w:rPr>
        <w:t xml:space="preserve"> </w:t>
      </w:r>
      <w:r>
        <w:rPr>
          <w:rStyle w:val="StyleUnderline"/>
          <w:u w:val="single"/>
          <w:highlight w:val="yellow"/>
        </w:rPr>
        <w:t xml:space="preserve">making </w:t>
      </w:r>
      <w:r>
        <w:rPr>
          <w:rStyle w:val="Emphasis"/>
          <w:highlight w:val="yellow"/>
        </w:rPr>
        <w:t xml:space="preserve">consecutive rate hikes</w:t>
      </w:r>
      <w:r>
        <w:rPr>
          <w:rStyle w:val="StyleUnderline"/>
          <w:u w:val="single"/>
        </w:rPr>
        <w:t xml:space="preserve"> and then pausing the federal funds rate for a year. </w:t>
      </w:r>
      <w:r>
        <w:rPr>
          <w:rStyle w:val="StyleUnderline"/>
          <w:u w:val="single"/>
          <w:highlight w:val="yellow"/>
        </w:rPr>
        <w:t xml:space="preserve">This </w:t>
      </w:r>
      <w:r>
        <w:rPr>
          <w:rStyle w:val="StyleUnderline"/>
          <w:u w:val="single"/>
        </w:rPr>
        <w:t xml:space="preserve">series of </w:t>
      </w:r>
      <w:r>
        <w:rPr>
          <w:rStyle w:val="StyleUnderline"/>
          <w:u w:val="single"/>
          <w:highlight w:val="yellow"/>
        </w:rPr>
        <w:t xml:space="preserve">decision</w:t>
      </w:r>
      <w:r>
        <w:rPr>
          <w:rStyle w:val="StyleUnderline"/>
          <w:u w:val="single"/>
        </w:rPr>
        <w:t xml:space="preserve">s</w:t>
      </w:r>
      <w:r>
        <w:rPr>
          <w:rStyle w:val="StyleUnderline"/>
          <w:u w:val="single"/>
          <w:highlight w:val="yellow"/>
        </w:rPr>
        <w:t xml:space="preserve"> </w:t>
      </w:r>
      <w:r>
        <w:rPr>
          <w:rStyle w:val="Emphasis"/>
          <w:highlight w:val="yellow"/>
        </w:rPr>
        <w:t xml:space="preserve">helped</w:t>
      </w:r>
      <w:r>
        <w:rPr>
          <w:rStyle w:val="StyleUnderline"/>
          <w:u w:val="single"/>
          <w:highlight w:val="yellow"/>
        </w:rPr>
        <w:t xml:space="preserve"> </w:t>
      </w:r>
      <w:r>
        <w:rPr>
          <w:rStyle w:val="StyleUnderline"/>
          <w:u w:val="single"/>
        </w:rPr>
        <w:t xml:space="preserve">to </w:t>
      </w:r>
      <w:r>
        <w:rPr>
          <w:rStyle w:val="Emphasis"/>
          <w:highlight w:val="yellow"/>
        </w:rPr>
        <w:t xml:space="preserve">curb inflation</w:t>
      </w:r>
      <w:r>
        <w:rPr>
          <w:sz w:val="16"/>
          <w:szCs w:val="16"/>
        </w:rPr>
        <w:t xml:space="preserve">. Despite the prolonged period of high inflation and high interest rates, the economy continued to grow and unemployment remained low.</w:t>
      </w:r>
    </w:p>
    <w:p>
      <w:r>
        <w:rPr>
          <w:sz w:val="16"/>
          <w:szCs w:val="16"/>
        </w:rPr>
        <w:t xml:space="preserve">There were some similarities between high inflation in 2022 and the stagflation era of the '70s through early '80s, according to the World Bank:</w:t>
      </w:r>
    </w:p>
    <w:p>
      <w:r>
        <w:rPr>
          <w:sz w:val="16"/>
          <w:szCs w:val="16"/>
        </w:rPr>
        <w:t xml:space="preserve">Supply chain interruptions were adding to higher consumer prices.</w:t>
      </w:r>
    </w:p>
    <w:p>
      <w:r>
        <w:rPr>
          <w:sz w:val="16"/>
          <w:szCs w:val="16"/>
        </w:rPr>
        <w:t xml:space="preserve">Rising commodity prices were contributing to higher costs.</w:t>
      </w:r>
    </w:p>
    <w:p>
      <w:r>
        <w:rPr>
          <w:sz w:val="16"/>
          <w:szCs w:val="16"/>
        </w:rPr>
        <w:t xml:space="preserve">Central banks were raising interest rates to reduce inflation.</w:t>
      </w:r>
    </w:p>
    <w:p>
      <w:r>
        <w:rPr>
          <w:sz w:val="16"/>
          <w:szCs w:val="16"/>
        </w:rPr>
        <w:t xml:space="preserve">What was different:</w:t>
      </w:r>
    </w:p>
    <w:p>
      <w:r>
        <w:rPr>
          <w:sz w:val="16"/>
          <w:szCs w:val="16"/>
        </w:rPr>
        <w:t xml:space="preserve">In 2022, global central banks — including the U.S. Federal Reserve — were solely focused on lowering inflation rather than also attempting to preserve robust employment. However, the war in Ukraine and continuing complications from the pandemic made the Fed’s massive, slow turn in inflation harder to steer.</w:t>
      </w:r>
    </w:p>
    <w:p>
      <w:r>
        <w:rPr>
          <w:sz w:val="16"/>
          <w:szCs w:val="16"/>
        </w:rPr>
        <w:t xml:space="preserve">The dollar was gaining value against foreign currencies.</w:t>
      </w:r>
    </w:p>
    <w:p>
      <w:r>
        <w:rPr>
          <w:rStyle w:val="StyleUnderline"/>
          <w:u w:val="single"/>
          <w:highlight w:val="yellow"/>
        </w:rPr>
        <w:t xml:space="preserve">The U.S. is </w:t>
      </w:r>
      <w:r>
        <w:rPr>
          <w:rStyle w:val="Emphasis"/>
          <w:highlight w:val="yellow"/>
        </w:rPr>
        <w:t xml:space="preserve">not experiencing stagflation now but</w:t>
      </w:r>
      <w:r>
        <w:rPr>
          <w:sz w:val="16"/>
          <w:szCs w:val="16"/>
        </w:rPr>
        <w:t xml:space="preserve"> the </w:t>
      </w:r>
      <w:r>
        <w:rPr>
          <w:rStyle w:val="Emphasis"/>
          <w:highlight w:val="yellow"/>
        </w:rPr>
        <w:t xml:space="preserve">risk appears</w:t>
      </w:r>
      <w:r>
        <w:rPr>
          <w:sz w:val="16"/>
          <w:szCs w:val="16"/>
        </w:rPr>
        <w:t xml:space="preserve"> to be increasing. Economists say that the Trump administration’s tariff plans will be a drag on the economy and could reignite </w:t>
      </w:r>
      <w:r>
        <w:rPr>
          <w:rStyle w:val="StyleUnderline"/>
          <w:u w:val="single"/>
        </w:rPr>
        <w:t xml:space="preserve">inflation, which has slowed over the past year.</w:t>
      </w:r>
      <w:r>
        <w:rPr>
          <w:sz w:val="16"/>
          <w:szCs w:val="16"/>
        </w:rPr>
        <w:t xml:space="preserve"> With tariffs in place on nearly all U.S. imports, prices have started to rise at the consumer level.</w:t>
      </w:r>
    </w:p>
    <w:p>
      <w:r>
        <w:rPr>
          <w:sz w:val="16"/>
          <w:szCs w:val="16"/>
        </w:rPr>
        <w:t xml:space="preserve">Investors, business leaders and consumers alike appear pessimistic about the future of the economy, especially amid the uncertainty of how long tariffs will last or how severe they will be. That fear and uncertainty could lead to a pullback in spending at every level, which would slow economic growth. However, it’s not clear what effect that would have on prices.</w:t>
      </w:r>
    </w:p>
    <w:p>
      <w:r>
        <w:rPr>
          <w:rStyle w:val="StyleUnderline"/>
          <w:u w:val="single"/>
          <w:highlight w:val="yellow"/>
        </w:rPr>
        <w:t xml:space="preserve">The Fed</w:t>
      </w:r>
      <w:r>
        <w:rPr>
          <w:rStyle w:val="StyleUnderline"/>
          <w:u w:val="single"/>
        </w:rPr>
        <w:t xml:space="preserve"> </w:t>
      </w:r>
      <w:r>
        <w:rPr>
          <w:sz w:val="16"/>
          <w:szCs w:val="16"/>
        </w:rPr>
        <w:t xml:space="preserve">— which has a dual mandate to maximize employment and ensure price stability — </w:t>
      </w:r>
      <w:r>
        <w:rPr>
          <w:rStyle w:val="StyleUnderline"/>
          <w:u w:val="single"/>
          <w:highlight w:val="yellow"/>
        </w:rPr>
        <w:t xml:space="preserve">is </w:t>
      </w:r>
      <w:r>
        <w:rPr>
          <w:rStyle w:val="Emphasis"/>
          <w:highlight w:val="yellow"/>
        </w:rPr>
        <w:t xml:space="preserve">waiting to</w:t>
      </w:r>
      <w:r>
        <w:rPr>
          <w:rStyle w:val="Emphasis"/>
        </w:rPr>
        <w:t xml:space="preserve"> </w:t>
      </w:r>
      <w:r>
        <w:rPr>
          <w:rStyle w:val="Emphasis"/>
          <w:highlight w:val="yellow"/>
        </w:rPr>
        <w:t xml:space="preserve">see what happens</w:t>
      </w:r>
      <w:r>
        <w:rPr>
          <w:rStyle w:val="StyleUnderline"/>
          <w:u w:val="single"/>
        </w:rPr>
        <w:t xml:space="preserve"> </w:t>
      </w:r>
      <w:r>
        <w:rPr>
          <w:sz w:val="16"/>
          <w:szCs w:val="16"/>
        </w:rPr>
        <w:t xml:space="preserve">as tariffs play out</w:t>
      </w:r>
      <w:r>
        <w:rPr>
          <w:rStyle w:val="StyleUnderline"/>
          <w:sz w:val="16"/>
          <w:szCs w:val="16"/>
          <w:u w:val="single"/>
        </w:rPr>
        <w:t xml:space="preserve"> </w:t>
      </w:r>
      <w:r>
        <w:rPr>
          <w:rStyle w:val="Emphasis"/>
          <w:highlight w:val="yellow"/>
        </w:rPr>
        <w:t xml:space="preserve">before</w:t>
      </w:r>
      <w:r>
        <w:rPr>
          <w:rStyle w:val="StyleUnderline"/>
          <w:u w:val="single"/>
          <w:highlight w:val="yellow"/>
        </w:rPr>
        <w:t xml:space="preserve"> taking any </w:t>
      </w:r>
      <w:r>
        <w:rPr>
          <w:rStyle w:val="Emphasis"/>
          <w:highlight w:val="yellow"/>
        </w:rPr>
        <w:t xml:space="preserve">action</w:t>
      </w:r>
      <w:r>
        <w:rPr>
          <w:rStyle w:val="StyleUnderline"/>
          <w:u w:val="single"/>
          <w:highlight w:val="yellow"/>
        </w:rPr>
        <w:t xml:space="preserve"> to avoid stagflation.</w:t>
      </w:r>
    </w:p>
    <w:p>
      <w:r>
        <w:rPr>
          <w:sz w:val="16"/>
          <w:szCs w:val="16"/>
        </w:rPr>
        <w:t xml:space="preserve">In a Jan. 11, 2026, statement, Powell addressed the potential criminal indictment stemming from his testimony last June.</w:t>
      </w:r>
    </w:p>
    <w:p>
      <w:r>
        <w:rPr>
          <w:sz w:val="16"/>
          <w:szCs w:val="16"/>
        </w:rPr>
        <w:t xml:space="preserve">“This is about whether the Fed will be able to continue to set interest rates based on evidence and economic conditions—or whether instead monetary policy will be directed by political pressure or intimidation,” he said.  </w:t>
      </w:r>
    </w:p>
    <w:p>
      <w:pPr>
        <w:pStyle w:val="Heading3"/>
      </w:pPr>
      <w:bookmarkStart w:id="149" w:name="pmd-heading-ac206c0f-846e-4dbd-a437-d459c140206a"/>
      <w:r>
        <w:t xml:space="preserve">UQ - Inflation Decreasing</w:t>
      </w:r>
      <w:bookmarkEnd w:id="149"/>
    </w:p>
    <w:p>
      <w:pPr>
        <w:pStyle w:val="Heading4"/>
      </w:pPr>
      <w:bookmarkStart w:id="150" w:name="pmd-heading-e573e839-cdfb-4298-85c2-1c2a0c87affa"/>
      <w:r>
        <w:t xml:space="preserve">Inflation expected to lower now and the fed remains stubborn against trump demands</w:t>
      </w:r>
      <w:bookmarkEnd w:id="150"/>
    </w:p>
    <w:p>
      <w:r>
        <w:rPr>
          <w:rStyle w:val="Style13ptBold"/>
        </w:rPr>
        <w:t xml:space="preserve">Schonberger, 26</w:t>
      </w:r>
    </w:p>
    <w:p>
      <w:r>
        <w:t xml:space="preserve">(Senior Reporter for Yahoo Finance; Jennifer Schonberger, “The Federal Reserve told lawmakers it "will deliver price stability" amid higher inflation in the central bank's semi-annual Monetary Policy Report to Congress, released Friday.”, Yahoo Finance, July 10, 2026, </w:t>
      </w:r>
      <w:hyperlink r:id="rId55" w:history="1">
        <w:r>
          <w:t xml:space="preserve">https://finance.yahoo.com/economy/policy/article/feds-message-to-congress-we-will-bring-down-inflation-160111719.html</w:t>
        </w:r>
      </w:hyperlink>
      <w:r>
        <w:t xml:space="preserve">, Accessed 7-11-26, CV@DDI)</w:t>
      </w:r>
    </w:p>
    <w:p/>
    <w:p/>
    <w:p>
      <w:r>
        <w:rPr>
          <w:sz w:val="16"/>
          <w:szCs w:val="16"/>
        </w:rPr>
        <w:t xml:space="preserve">“The </w:t>
      </w:r>
      <w:r>
        <w:rPr>
          <w:rStyle w:val="StyleUnderline"/>
          <w:u w:val="single"/>
        </w:rPr>
        <w:t xml:space="preserve">Federal Reserve </w:t>
      </w:r>
      <w:r>
        <w:rPr>
          <w:sz w:val="16"/>
          <w:szCs w:val="16"/>
        </w:rPr>
        <w:t xml:space="preserve">told lawmakers it "</w:t>
      </w:r>
      <w:r>
        <w:rPr>
          <w:rStyle w:val="StyleUnderline"/>
          <w:u w:val="single"/>
        </w:rPr>
        <w:t xml:space="preserve">will deliver </w:t>
      </w:r>
      <w:r>
        <w:rPr>
          <w:rStyle w:val="Emphasis"/>
        </w:rPr>
        <w:t xml:space="preserve">price</w:t>
      </w:r>
      <w:r>
        <w:rPr>
          <w:rStyle w:val="StyleUnderline"/>
          <w:u w:val="single"/>
        </w:rPr>
        <w:t xml:space="preserve"> </w:t>
      </w:r>
      <w:r>
        <w:rPr>
          <w:rStyle w:val="Emphasis"/>
        </w:rPr>
        <w:t xml:space="preserve">stability</w:t>
      </w:r>
      <w:r>
        <w:rPr>
          <w:sz w:val="16"/>
          <w:szCs w:val="16"/>
        </w:rPr>
        <w:t xml:space="preserve">" amid higher inflation in the central bank's semi-annual Monetary Policy Report to Congress, released Friday.” The semiannual monetary policy report comes as Fed Chairman Kevin Warsh is set to testify before both houses of Congress next Tuesday and Wednesday — first before the House Financial Services Committee and then before the Senate Banking Committee. The Fed chairman is mandated by law to appear before Congress twice a year. Lawmakers are expected to pepper Warsh with questions about his outlook for the economy, inflation, and interest rates, but they shouldn't expect the Fed chairman to be forthcoming. While Warsh doubled down last week on the central bank's commitment to bring down inflation during a panel in Portugal, he refused to offer any insights on the economy or the path for interest rates. "I said I'm not going to give forward guidance because we're meeting in six weeks, but I have an update for you, we're meeting in four weeks," Warsh said on July 2. "I want us to have a good family fight … When we get into that room and shut the door, we're going to have a good debate, but I don't have much more for you than that." In Friday's report, Fed policymakers noted that inflation remains elevated, reflecting the increase in energy prices due to the conflict in the Middle East as well as tariffs that have pushed up prices of consumer goods and demand for semiconductors and other components used to build data centers. </w:t>
      </w:r>
    </w:p>
    <w:p>
      <w:r>
        <w:rPr>
          <w:rStyle w:val="StyleUnderline"/>
          <w:u w:val="single"/>
        </w:rPr>
        <w:t xml:space="preserve">While the prices of services have risen,</w:t>
      </w:r>
      <w:r>
        <w:rPr>
          <w:sz w:val="16"/>
          <w:szCs w:val="16"/>
        </w:rPr>
        <w:t xml:space="preserve"> </w:t>
      </w:r>
      <w:r>
        <w:rPr>
          <w:rStyle w:val="StyleUnderline"/>
          <w:u w:val="single"/>
        </w:rPr>
        <w:t xml:space="preserve">officials</w:t>
      </w:r>
      <w:r>
        <w:rPr>
          <w:sz w:val="16"/>
          <w:szCs w:val="16"/>
        </w:rPr>
        <w:t xml:space="preserve"> noted that they </w:t>
      </w:r>
      <w:r>
        <w:rPr>
          <w:rStyle w:val="Emphasis"/>
        </w:rPr>
        <w:t xml:space="preserve">don't think it will be lasting. </w:t>
      </w:r>
      <w:r>
        <w:rPr>
          <w:sz w:val="16"/>
          <w:szCs w:val="16"/>
        </w:rPr>
        <w:t xml:space="preserve">Since the start of the year, Treasury yields have risen and the market has priced in higher interest rates. The report also notes that one of the numerical policy rules the </w:t>
      </w:r>
      <w:r>
        <w:rPr>
          <w:rStyle w:val="StyleUnderline"/>
          <w:u w:val="single"/>
        </w:rPr>
        <w:t xml:space="preserve">central bank uses called for a higher fed funds rate</w:t>
      </w:r>
      <w:r>
        <w:rPr>
          <w:sz w:val="16"/>
          <w:szCs w:val="16"/>
        </w:rPr>
        <w:t xml:space="preserve"> than the current range of 3.5% to 3.75%. as inflation has moved higher. "However, the prescriptions shown here ignore that the economy would have evolved differently if the policy rate had followed one of the paths prescribed by the rules, and, hence, these prescriptions should be interpreted with care," the report read. Next Tuesday will also bring a fresh reading on inflation. The Consumer Price Index is expected to have risen 3.8% in June, down from a pace of 4.2% in May, thanks to lower oil prices after President Trump secured what now looks like a moot deal with Iran. </w:t>
      </w:r>
      <w:r>
        <w:rPr>
          <w:rStyle w:val="StyleUnderline"/>
          <w:u w:val="single"/>
        </w:rPr>
        <w:t xml:space="preserve">Core inflation</w:t>
      </w:r>
      <w:r>
        <w:rPr>
          <w:sz w:val="16"/>
          <w:szCs w:val="16"/>
        </w:rPr>
        <w:t xml:space="preserve">, which strips out volatile food and energy prices, </w:t>
      </w:r>
      <w:r>
        <w:rPr>
          <w:rStyle w:val="StyleUnderline"/>
          <w:u w:val="single"/>
        </w:rPr>
        <w:t xml:space="preserve">is expected to </w:t>
      </w:r>
      <w:r>
        <w:rPr>
          <w:rStyle w:val="Emphasis"/>
        </w:rPr>
        <w:t xml:space="preserve">tick down</w:t>
      </w:r>
      <w:r>
        <w:rPr>
          <w:sz w:val="16"/>
          <w:szCs w:val="16"/>
        </w:rPr>
        <w:t xml:space="preserve"> a hair to 2.8% from 2.9%. Warsh is likely to be asked about that data but will likely demur. Minutes from the Fed's policy meeting in June revealed that most officials see two paths for interest rates this year, depending on whether inflation comes down: holding at current levels to possibly lower, or raising if inflation remains stubborn. If inflation dissipates, most officials saw holding rates steady or eventually lowering. However, they also pointed to a scenario in which there's a stable labor market and inflation remains elevated because of strong demand for AI, the Middle East conflict, or the effects of tariffs. In that instance, almost all officials see "some policy firming," meaning rate hikes. One area that Warsh is likely to comment on is the five task forces he's appointed on the Fed's public communications, its balance sheet policy, the quality of existing data sources, how the central bank examines inflation, and how AI could impact productivity and jobs. The report emphasized that these areas could have an impact on how future policy is conducted. Warsh is also likely to face questions next week about the central bank's independence. When asked last week whether the Fed will do what it needs to rein in inflation </w:t>
      </w:r>
      <w:r>
        <w:rPr>
          <w:rStyle w:val="StyleUnderline"/>
          <w:u w:val="single"/>
        </w:rPr>
        <w:t xml:space="preserve">regardless</w:t>
      </w:r>
      <w:r>
        <w:rPr>
          <w:sz w:val="16"/>
          <w:szCs w:val="16"/>
        </w:rPr>
        <w:t xml:space="preserve"> </w:t>
      </w:r>
      <w:r>
        <w:rPr>
          <w:rStyle w:val="StyleUnderline"/>
          <w:u w:val="single"/>
        </w:rPr>
        <w:t xml:space="preserve">of President Trump's desire</w:t>
      </w:r>
      <w:r>
        <w:rPr>
          <w:sz w:val="16"/>
          <w:szCs w:val="16"/>
        </w:rPr>
        <w:t xml:space="preserve"> </w:t>
      </w:r>
      <w:r>
        <w:rPr>
          <w:rStyle w:val="StyleUnderline"/>
          <w:u w:val="single"/>
        </w:rPr>
        <w:t xml:space="preserve">for low rates</w:t>
      </w:r>
      <w:r>
        <w:rPr>
          <w:sz w:val="16"/>
          <w:szCs w:val="16"/>
        </w:rPr>
        <w:t xml:space="preserve">, </w:t>
      </w:r>
      <w:r>
        <w:rPr>
          <w:rStyle w:val="StyleUnderline"/>
          <w:u w:val="single"/>
        </w:rPr>
        <w:t xml:space="preserve">Warsh</w:t>
      </w:r>
      <w:r>
        <w:rPr>
          <w:sz w:val="16"/>
          <w:szCs w:val="16"/>
        </w:rPr>
        <w:t xml:space="preserve"> </w:t>
      </w:r>
      <w:r>
        <w:rPr>
          <w:rStyle w:val="StyleUnderline"/>
          <w:u w:val="single"/>
        </w:rPr>
        <w:t xml:space="preserve">said</w:t>
      </w:r>
      <w:r>
        <w:rPr>
          <w:sz w:val="16"/>
          <w:szCs w:val="16"/>
        </w:rPr>
        <w:t xml:space="preserve">, "W</w:t>
      </w:r>
      <w:r>
        <w:rPr>
          <w:rStyle w:val="StyleUnderline"/>
          <w:u w:val="single"/>
        </w:rPr>
        <w:t xml:space="preserve">e've been</w:t>
      </w:r>
      <w:r>
        <w:rPr>
          <w:sz w:val="16"/>
          <w:szCs w:val="16"/>
        </w:rPr>
        <w:t xml:space="preserve"> </w:t>
      </w:r>
      <w:r>
        <w:rPr>
          <w:rStyle w:val="StyleUnderline"/>
          <w:u w:val="single"/>
        </w:rPr>
        <w:t xml:space="preserve">an </w:t>
      </w:r>
      <w:r>
        <w:rPr>
          <w:rStyle w:val="Emphasis"/>
        </w:rPr>
        <w:t xml:space="preserve">independent</w:t>
      </w:r>
      <w:r>
        <w:rPr>
          <w:rStyle w:val="StyleUnderline"/>
          <w:u w:val="single"/>
        </w:rPr>
        <w:t xml:space="preserve"> </w:t>
      </w:r>
      <w:r>
        <w:rPr>
          <w:rStyle w:val="Emphasis"/>
        </w:rPr>
        <w:t xml:space="preserve">central</w:t>
      </w:r>
      <w:r>
        <w:rPr>
          <w:rStyle w:val="StyleUnderline"/>
          <w:u w:val="single"/>
        </w:rPr>
        <w:t xml:space="preserve"> </w:t>
      </w:r>
      <w:r>
        <w:rPr>
          <w:rStyle w:val="Emphasis"/>
        </w:rPr>
        <w:t xml:space="preserve">bank</w:t>
      </w:r>
      <w:r>
        <w:rPr>
          <w:rStyle w:val="StyleUnderline"/>
          <w:u w:val="single"/>
        </w:rPr>
        <w:t xml:space="preserve"> for a very long</w:t>
      </w:r>
      <w:r>
        <w:rPr>
          <w:sz w:val="16"/>
          <w:szCs w:val="16"/>
        </w:rPr>
        <w:t xml:space="preserve"> </w:t>
      </w:r>
      <w:r>
        <w:rPr>
          <w:rStyle w:val="StyleUnderline"/>
          <w:u w:val="single"/>
        </w:rPr>
        <w:t xml:space="preserve">time</w:t>
      </w:r>
      <w:r>
        <w:rPr>
          <w:sz w:val="16"/>
          <w:szCs w:val="16"/>
        </w:rPr>
        <w:t xml:space="preserve">. </w:t>
      </w:r>
      <w:r>
        <w:rPr>
          <w:rStyle w:val="StyleUnderline"/>
          <w:u w:val="single"/>
        </w:rPr>
        <w:t xml:space="preserve">We're going</w:t>
      </w:r>
      <w:r>
        <w:rPr>
          <w:sz w:val="16"/>
          <w:szCs w:val="16"/>
        </w:rPr>
        <w:t xml:space="preserve"> </w:t>
      </w:r>
      <w:r>
        <w:rPr>
          <w:rStyle w:val="StyleUnderline"/>
          <w:u w:val="single"/>
        </w:rPr>
        <w:t xml:space="preserve">to be an independent central bank at this moment, and you're going to see </w:t>
      </w:r>
      <w:r>
        <w:rPr>
          <w:rStyle w:val="Emphasis"/>
        </w:rPr>
        <w:t xml:space="preserve">no changes on</w:t>
      </w:r>
      <w:r>
        <w:rPr>
          <w:rStyle w:val="StyleUnderline"/>
          <w:u w:val="single"/>
        </w:rPr>
        <w:t xml:space="preserve"> </w:t>
      </w:r>
      <w:r>
        <w:rPr>
          <w:rStyle w:val="Emphasis"/>
        </w:rPr>
        <w:t xml:space="preserve">that</w:t>
      </w:r>
      <w:r>
        <w:rPr>
          <w:rStyle w:val="StyleUnderline"/>
          <w:u w:val="single"/>
        </w:rPr>
        <w:t xml:space="preserve">." </w:t>
      </w:r>
      <w:r>
        <w:rPr>
          <w:sz w:val="16"/>
          <w:szCs w:val="16"/>
        </w:rPr>
        <w:t xml:space="preserve">Lawmakers will also look for any clues on whether Warsh views AI as inflationary. He wouldn't tip his hand last week on that subject, only noting that it's now being seen in the demand side of the economy and that he's "confident we're going to see it in supply at some point." When becoming Fed chair, </w:t>
      </w:r>
      <w:r>
        <w:rPr>
          <w:rStyle w:val="StyleUnderline"/>
          <w:u w:val="single"/>
        </w:rPr>
        <w:t xml:space="preserve">Warsh</w:t>
      </w:r>
      <w:r>
        <w:rPr>
          <w:sz w:val="16"/>
          <w:szCs w:val="16"/>
        </w:rPr>
        <w:t xml:space="preserve"> </w:t>
      </w:r>
      <w:r>
        <w:rPr>
          <w:rStyle w:val="StyleUnderline"/>
          <w:u w:val="single"/>
        </w:rPr>
        <w:t xml:space="preserve">said</w:t>
      </w:r>
      <w:r>
        <w:rPr>
          <w:sz w:val="16"/>
          <w:szCs w:val="16"/>
        </w:rPr>
        <w:t xml:space="preserve"> that he thought </w:t>
      </w:r>
      <w:r>
        <w:rPr>
          <w:rStyle w:val="StyleUnderline"/>
          <w:u w:val="single"/>
        </w:rPr>
        <w:t xml:space="preserve">AI could increase </w:t>
      </w:r>
      <w:r>
        <w:rPr>
          <w:rStyle w:val="Emphasis"/>
        </w:rPr>
        <w:t xml:space="preserve">productivity</w:t>
      </w:r>
      <w:r>
        <w:rPr>
          <w:rStyle w:val="StyleUnderline"/>
          <w:u w:val="single"/>
        </w:rPr>
        <w:t xml:space="preserve"> and </w:t>
      </w:r>
      <w:r>
        <w:rPr>
          <w:rStyle w:val="Emphasis"/>
        </w:rPr>
        <w:t xml:space="preserve">push down inflation</w:t>
      </w:r>
      <w:r>
        <w:rPr>
          <w:rStyle w:val="StyleUnderline"/>
          <w:u w:val="single"/>
        </w:rPr>
        <w:t xml:space="preserve">, </w:t>
      </w:r>
      <w:r>
        <w:rPr>
          <w:sz w:val="16"/>
          <w:szCs w:val="16"/>
        </w:rPr>
        <w:t xml:space="preserve">allowing the central bank to cut</w:t>
      </w:r>
    </w:p>
    <w:p/>
    <w:p>
      <w:pPr>
        <w:pStyle w:val="Heading1"/>
      </w:pPr>
      <w:bookmarkStart w:id="151" w:name="pmd-heading-321401af-f87a-46ca-85c9-c5b3e9e45363"/>
      <w:r>
        <w:t xml:space="preserve">Links</w:t>
      </w:r>
      <w:bookmarkEnd w:id="151"/>
    </w:p>
    <w:p>
      <w:pPr>
        <w:pStyle w:val="Heading2"/>
      </w:pPr>
      <w:bookmarkStart w:id="152" w:name="pmd-heading-e71130af-05d5-4f6d-844a-c6fa30fef650"/>
      <w:r>
        <w:t xml:space="preserve">General</w:t>
      </w:r>
      <w:bookmarkEnd w:id="152"/>
    </w:p>
    <w:p>
      <w:pPr>
        <w:pStyle w:val="Heading3"/>
      </w:pPr>
      <w:bookmarkStart w:id="153" w:name="pmd-heading-13313cff-ccff-400d-95eb-5985d5b3314f"/>
      <w:r>
        <w:t xml:space="preserve">Link – Single Payer</w:t>
      </w:r>
      <w:bookmarkEnd w:id="153"/>
    </w:p>
    <w:p>
      <w:pPr>
        <w:pStyle w:val="Heading4"/>
      </w:pPr>
      <w:bookmarkStart w:id="154" w:name="pmd-heading-b8ef27b8-9131-4c95-a28b-a44ea891b105"/>
      <w:r>
        <w:t xml:space="preserve">Single Payer destroys the economy---</w:t>
      </w:r>
      <w:r>
        <w:rPr>
          <w:u w:val="single"/>
        </w:rPr>
        <w:t xml:space="preserve">deficit spending</w:t>
      </w:r>
      <w:r>
        <w:t xml:space="preserve">, </w:t>
      </w:r>
      <w:r>
        <w:rPr>
          <w:u w:val="single"/>
        </w:rPr>
        <w:t xml:space="preserve">tax hikes</w:t>
      </w:r>
      <w:r>
        <w:t xml:space="preserve">, and </w:t>
      </w:r>
      <w:r>
        <w:rPr>
          <w:u w:val="single"/>
        </w:rPr>
        <w:t xml:space="preserve">long wait times</w:t>
      </w:r>
      <w:r>
        <w:t xml:space="preserve">. </w:t>
      </w:r>
      <w:bookmarkEnd w:id="154"/>
    </w:p>
    <w:p>
      <w:r>
        <w:t xml:space="preserve">Michael </w:t>
      </w:r>
      <w:r>
        <w:rPr>
          <w:b/>
          <w:sz w:val="26"/>
          <w:szCs w:val="26"/>
        </w:rPr>
        <w:t xml:space="preserve">Baker</w:t>
      </w:r>
      <w:r>
        <w:t xml:space="preserve"> 20</w:t>
      </w:r>
      <w:r>
        <w:rPr>
          <w:b/>
          <w:sz w:val="26"/>
          <w:szCs w:val="26"/>
        </w:rPr>
        <w:t xml:space="preserve">25</w:t>
      </w:r>
      <w:r>
        <w:t xml:space="preserve"> {master’s degree in biohazardous threat agents and emerging infectious diseases from Georgetown University, a master’s degree in economics from American University, and a bachelor’s degree in biology from the University of Toledo.} – [Cost Ineffective: Pricing a Single-payer System, American Action Forum, March 25, 2025</w:t>
      </w:r>
      <w:r>
        <w:rPr>
          <w:b/>
        </w:rPr>
        <w:t xml:space="preserve">, </w:t>
      </w:r>
      <w:r>
        <w:t xml:space="preserve">https://www.americanactionforum.org/insight/cost-ineffective-pricing-a-single-payer-system/] dfen </w:t>
      </w:r>
    </w:p>
    <w:p>
      <w:r>
        <w:rPr>
          <w:sz w:val="16"/>
          <w:szCs w:val="16"/>
        </w:rPr>
        <w:t xml:space="preserve">Analyzing </w:t>
      </w:r>
      <w:r>
        <w:rPr>
          <w:rStyle w:val="StyleUnderline"/>
          <w:u w:val="single"/>
        </w:rPr>
        <w:t xml:space="preserve">M4A </w:t>
      </w:r>
      <w:r>
        <w:rPr>
          <w:sz w:val="16"/>
          <w:szCs w:val="16"/>
        </w:rPr>
        <w:t xml:space="preserve">Proposals and Their Financial Implications </w:t>
      </w:r>
    </w:p>
    <w:p>
      <w:r>
        <w:rPr>
          <w:sz w:val="16"/>
          <w:szCs w:val="16"/>
        </w:rPr>
        <w:t xml:space="preserve">Sanders’ plan – originally introduced as legislation in 2017 after his campaign for the presidency – </w:t>
      </w:r>
      <w:r>
        <w:rPr>
          <w:rStyle w:val="StyleUnderline"/>
          <w:u w:val="single"/>
        </w:rPr>
        <w:t xml:space="preserve">was projected to </w:t>
      </w:r>
      <w:r>
        <w:t xml:space="preserve">increase federal spending</w:t>
      </w:r>
      <w:r>
        <w:rPr>
          <w:rStyle w:val="StyleUnderline"/>
          <w:u w:val="single"/>
        </w:rPr>
        <w:t xml:space="preserve"> between $25–$35 trillion</w:t>
      </w:r>
      <w:r>
        <w:rPr>
          <w:sz w:val="16"/>
          <w:szCs w:val="16"/>
        </w:rPr>
        <w:t xml:space="preserve"> from 2017–2026. While the Sanders team predicted the plan would cost the federal government $1.1 trillion per year beginning in 2017, an analysis of the plan by t</w:t>
      </w:r>
      <w:r>
        <w:rPr>
          <w:rStyle w:val="StyleUnderline"/>
          <w:u w:val="single"/>
        </w:rPr>
        <w:t xml:space="preserve">he Urban Institute found that it would cost </w:t>
      </w:r>
      <w:r>
        <w:rPr>
          <w:rStyle w:val="Emphasis"/>
        </w:rPr>
        <w:t xml:space="preserve">double</w:t>
      </w:r>
      <w:r>
        <w:rPr>
          <w:sz w:val="16"/>
          <w:szCs w:val="16"/>
        </w:rPr>
        <w:t xml:space="preserve"> Sanders’ claim: approximately $2.5 trillion per year over the same period. </w:t>
      </w:r>
    </w:p>
    <w:p>
      <w:r>
        <w:rPr>
          <w:sz w:val="16"/>
          <w:szCs w:val="16"/>
        </w:rPr>
        <w:t xml:space="preserve">Although Sanders’ proposal landed with a thud, that didn’t discourage others from putting out similar plans. As part of her 2020 presidential run, Kamala Harris proposed her own Medicare for All plan. While a modified version of Sanders’ plan, many of the core tenets remained the same, and the few areas that differed did not make the plan more affordable. Take, for example, that the plan doesn’t immediately abolish private insurance but regulates it into extensions of existing federal health care programs, which didn’t result in any cost savings. </w:t>
      </w:r>
    </w:p>
    <w:p>
      <w:r>
        <w:rPr>
          <w:sz w:val="16"/>
          <w:szCs w:val="16"/>
        </w:rPr>
        <w:t xml:space="preserve">Using data from the Center for Health &amp; Economy, the American Action Forum published a report analyzing the economic implications of this proposal. Harris’ </w:t>
      </w:r>
      <w:r>
        <w:rPr>
          <w:rStyle w:val="StyleUnderline"/>
          <w:u w:val="single"/>
          <w:highlight w:val="cyan"/>
        </w:rPr>
        <w:t xml:space="preserve">M4A</w:t>
      </w:r>
      <w:r>
        <w:rPr>
          <w:rStyle w:val="StyleUnderline"/>
          <w:u w:val="single"/>
        </w:rPr>
        <w:t xml:space="preserve"> plan </w:t>
      </w:r>
      <w:r>
        <w:rPr>
          <w:rStyle w:val="StyleUnderline"/>
          <w:u w:val="single"/>
          <w:highlight w:val="cyan"/>
        </w:rPr>
        <w:t xml:space="preserve">was expected to increase federal spending by </w:t>
      </w:r>
      <w:r>
        <w:rPr>
          <w:rStyle w:val="Emphasis"/>
          <w:highlight w:val="cyan"/>
        </w:rPr>
        <w:t xml:space="preserve">$43.9 trillion</w:t>
      </w:r>
      <w:r>
        <w:rPr>
          <w:rStyle w:val="StyleUnderline"/>
          <w:u w:val="single"/>
        </w:rPr>
        <w:t xml:space="preserve"> over the decade of 2026–2035</w:t>
      </w:r>
      <w:r>
        <w:rPr>
          <w:sz w:val="16"/>
          <w:szCs w:val="16"/>
        </w:rPr>
        <w:t xml:space="preserve">. After accounting for the projected revenue raised to finance the plan, </w:t>
      </w:r>
      <w:r>
        <w:rPr>
          <w:rStyle w:val="StyleUnderline"/>
          <w:u w:val="single"/>
        </w:rPr>
        <w:t xml:space="preserve">the net </w:t>
      </w:r>
      <w:r>
        <w:t xml:space="preserve">federal cost</w:t>
      </w:r>
      <w:r>
        <w:rPr>
          <w:rStyle w:val="StyleUnderline"/>
          <w:u w:val="single"/>
        </w:rPr>
        <w:t xml:space="preserve"> would be estimated at $2.3 trillion for the year of 2028 and a total net cost of $24.1 trillion between the years of 2028–2035</w:t>
      </w:r>
      <w:r>
        <w:rPr>
          <w:sz w:val="16"/>
          <w:szCs w:val="16"/>
        </w:rPr>
        <w:t xml:space="preserve">. What’s more, under Harris’ plan, </w:t>
      </w:r>
      <w:r>
        <w:rPr>
          <w:rStyle w:val="StyleUnderline"/>
          <w:u w:val="single"/>
          <w:highlight w:val="cyan"/>
        </w:rPr>
        <w:t xml:space="preserve">medical productivity</w:t>
      </w:r>
      <w:r>
        <w:rPr>
          <w:sz w:val="16"/>
          <w:szCs w:val="16"/>
        </w:rPr>
        <w:t xml:space="preserve"> – the efficiency with which health care resources are used to produce health care services or outcomes </w:t>
      </w:r>
      <w:r>
        <w:rPr>
          <w:sz w:val="16"/>
          <w:szCs w:val="16"/>
          <w:highlight w:val="cyan"/>
        </w:rPr>
        <w:t xml:space="preserve">– </w:t>
      </w:r>
      <w:r>
        <w:rPr>
          <w:rStyle w:val="StyleUnderline"/>
          <w:u w:val="single"/>
          <w:highlight w:val="cyan"/>
        </w:rPr>
        <w:t xml:space="preserve">was projected to </w:t>
      </w:r>
      <w:r>
        <w:rPr>
          <w:highlight w:val="cyan"/>
        </w:rPr>
        <w:t xml:space="preserve">decrease by 22 percent</w:t>
      </w:r>
      <w:r>
        <w:rPr>
          <w:sz w:val="16"/>
          <w:szCs w:val="16"/>
        </w:rPr>
        <w:t xml:space="preserve"> for the year </w:t>
      </w:r>
      <w:r>
        <w:rPr>
          <w:rStyle w:val="StyleUnderline"/>
          <w:u w:val="single"/>
        </w:rPr>
        <w:t xml:space="preserve">2035.</w:t>
      </w:r>
      <w:r>
        <w:rPr>
          <w:sz w:val="16"/>
          <w:szCs w:val="16"/>
        </w:rPr>
        <w:t xml:space="preserve"> This is largely due to the influx of the previously uninsured into the market combined with the dissolution of the health insurance marketplace.  </w:t>
      </w:r>
    </w:p>
    <w:p>
      <w:r>
        <w:rPr>
          <w:sz w:val="16"/>
          <w:szCs w:val="16"/>
        </w:rPr>
        <w:t xml:space="preserve">Under the Harris M4A plan, </w:t>
      </w:r>
      <w:r>
        <w:rPr>
          <w:rStyle w:val="StyleUnderline"/>
          <w:u w:val="single"/>
          <w:highlight w:val="cyan"/>
        </w:rPr>
        <w:t xml:space="preserve">federal spending on health</w:t>
      </w:r>
      <w:r>
        <w:rPr>
          <w:rStyle w:val="StyleUnderline"/>
          <w:u w:val="single"/>
        </w:rPr>
        <w:t xml:space="preserve"> care alone would come out to around $4.1 trillion per year</w:t>
      </w:r>
      <w:r>
        <w:rPr>
          <w:sz w:val="16"/>
          <w:szCs w:val="16"/>
        </w:rPr>
        <w:t xml:space="preserve">. As one can see, </w:t>
      </w:r>
      <w:r>
        <w:rPr>
          <w:rStyle w:val="StyleUnderline"/>
          <w:u w:val="single"/>
        </w:rPr>
        <w:t xml:space="preserve">this is</w:t>
      </w:r>
      <w:r>
        <w:rPr>
          <w:sz w:val="16"/>
          <w:szCs w:val="16"/>
        </w:rPr>
        <w:t xml:space="preserve"> more than </w:t>
      </w:r>
      <w:r>
        <w:rPr>
          <w:rStyle w:val="StyleUnderline"/>
          <w:u w:val="single"/>
        </w:rPr>
        <w:t xml:space="preserve">double the cost of Social Security benefits</w:t>
      </w:r>
      <w:r>
        <w:rPr>
          <w:sz w:val="16"/>
          <w:szCs w:val="16"/>
        </w:rPr>
        <w:t xml:space="preserve"> </w:t>
      </w:r>
      <w:r>
        <w:rPr>
          <w:rStyle w:val="StyleUnderline"/>
          <w:u w:val="single"/>
        </w:rPr>
        <w:t xml:space="preserve">and [</w:t>
      </w:r>
      <w:r>
        <w:rPr>
          <w:rStyle w:val="StyleUnderline"/>
          <w:u w:val="single"/>
          <w:highlight w:val="cyan"/>
        </w:rPr>
        <w:t xml:space="preserve">outweighs</w:t>
      </w:r>
      <w:r>
        <w:rPr>
          <w:rStyle w:val="StyleUnderline"/>
          <w:u w:val="single"/>
        </w:rPr>
        <w:t xml:space="preserve">]** dwarfs</w:t>
      </w:r>
      <w:r>
        <w:rPr>
          <w:sz w:val="16"/>
          <w:szCs w:val="16"/>
        </w:rPr>
        <w:t xml:space="preserve"> even </w:t>
      </w:r>
      <w:r>
        <w:rPr>
          <w:rStyle w:val="Emphasis"/>
          <w:highlight w:val="cyan"/>
        </w:rPr>
        <w:t xml:space="preserve">national security</w:t>
      </w:r>
      <w:r>
        <w:rPr>
          <w:rStyle w:val="StyleUnderline"/>
          <w:u w:val="single"/>
          <w:highlight w:val="cyan"/>
        </w:rPr>
        <w:t xml:space="preserve"> and veteran spending</w:t>
      </w:r>
      <w:r>
        <w:rPr>
          <w:sz w:val="16"/>
          <w:szCs w:val="16"/>
        </w:rPr>
        <w:t xml:space="preserve">. This also doesn’t account for unforeseen incidents (such as a war or a pandemic) that dramatically alter all levels of federal spending, which could lead to spikes in other federal spending categories. </w:t>
      </w:r>
    </w:p>
    <w:p>
      <w:r>
        <w:rPr>
          <w:sz w:val="16"/>
          <w:szCs w:val="16"/>
        </w:rPr>
        <w:t xml:space="preserve">Where Does the Money Come From? </w:t>
      </w:r>
    </w:p>
    <w:p>
      <w:r>
        <w:rPr>
          <w:rStyle w:val="StyleUnderline"/>
          <w:u w:val="single"/>
        </w:rPr>
        <w:t xml:space="preserve">Financing such a large increase in federal spending that an M4A program would require would necessitate vast changes to federal revenue streams</w:t>
      </w:r>
      <w:r>
        <w:rPr>
          <w:sz w:val="16"/>
          <w:szCs w:val="16"/>
        </w:rPr>
        <w:t xml:space="preserve">. A 2020 analysis conducted by the Committee for a Responsible Federal Budget (CRFB) found that policymakers would likely need to adopt a combination of approaches to finance the cost of M4A. Below are some single-revenue sources that CRFB suggested could finance part of an M4A proposal:   </w:t>
      </w:r>
    </w:p>
    <w:p>
      <w:r>
        <w:rPr>
          <w:rStyle w:val="StyleUnderline"/>
          <w:u w:val="single"/>
        </w:rPr>
        <w:t xml:space="preserve">Roughly </w:t>
      </w:r>
      <w:r>
        <w:rPr>
          <w:rStyle w:val="StyleUnderline"/>
          <w:u w:val="single"/>
          <w:highlight w:val="cyan"/>
        </w:rPr>
        <w:t xml:space="preserve">double the payroll tax</w:t>
      </w:r>
      <w:r>
        <w:rPr>
          <w:i/>
          <w:iCs/>
          <w:sz w:val="16"/>
          <w:szCs w:val="16"/>
        </w:rPr>
        <w:t xml:space="preserve">:</w:t>
      </w:r>
      <w:r>
        <w:rPr>
          <w:sz w:val="16"/>
          <w:szCs w:val="16"/>
        </w:rPr>
        <w:t xml:space="preserve"> In 2020, most wage income was subject to a 15.3-percent payroll tax, divided evenly between workers and employers to fund social insurance programs. CRFB estimated that a new, 32-percent payroll tax, divided evenly between workers and employers and applied to all wages, would raise $30 trillion over the decade of 2021—2030.   </w:t>
      </w:r>
    </w:p>
    <w:p>
      <w:r>
        <w:rPr>
          <w:rStyle w:val="StyleUnderline"/>
          <w:u w:val="single"/>
        </w:rPr>
        <w:t xml:space="preserve">Establish a </w:t>
      </w:r>
      <w:r>
        <w:rPr>
          <w:rStyle w:val="Emphasis"/>
          <w:highlight w:val="cyan"/>
        </w:rPr>
        <w:t xml:space="preserve">25-percent</w:t>
      </w:r>
      <w:r>
        <w:rPr>
          <w:rStyle w:val="StyleUnderline"/>
          <w:u w:val="single"/>
          <w:highlight w:val="cyan"/>
        </w:rPr>
        <w:t xml:space="preserve"> surtax</w:t>
      </w:r>
      <w:r>
        <w:rPr>
          <w:rStyle w:val="StyleUnderline"/>
          <w:u w:val="single"/>
        </w:rPr>
        <w:t xml:space="preserve"> </w:t>
      </w:r>
      <w:r>
        <w:rPr>
          <w:rStyle w:val="StyleUnderline"/>
          <w:u w:val="single"/>
          <w:highlight w:val="cyan"/>
        </w:rPr>
        <w:t xml:space="preserve">on</w:t>
      </w:r>
      <w:r>
        <w:rPr>
          <w:rStyle w:val="StyleUnderline"/>
          <w:u w:val="single"/>
        </w:rPr>
        <w:t xml:space="preserve"> adjusted gross income (</w:t>
      </w:r>
      <w:r>
        <w:rPr>
          <w:rStyle w:val="StyleUnderline"/>
          <w:u w:val="single"/>
          <w:highlight w:val="cyan"/>
        </w:rPr>
        <w:t xml:space="preserve">AGI</w:t>
      </w:r>
      <w:r>
        <w:rPr>
          <w:sz w:val="16"/>
          <w:szCs w:val="16"/>
        </w:rPr>
        <w:t xml:space="preserve">): U.S. households pay income tax under a progressive rate structure that ranges from 10—37 percent. CRFB estimates that a 25-percent AGI income surtax on top of the standard deduction would raise around $30 trillion over the decade of 2021—2030.  </w:t>
      </w:r>
    </w:p>
    <w:p>
      <w:r>
        <w:rPr>
          <w:rStyle w:val="Emphasis"/>
          <w:highlight w:val="cyan"/>
        </w:rPr>
        <w:t xml:space="preserve">Double</w:t>
      </w:r>
      <w:r>
        <w:rPr>
          <w:rStyle w:val="StyleUnderline"/>
          <w:u w:val="single"/>
        </w:rPr>
        <w:t xml:space="preserve"> all individual and </w:t>
      </w:r>
      <w:r>
        <w:rPr>
          <w:rStyle w:val="Emphasis"/>
        </w:rPr>
        <w:t xml:space="preserve">corporate</w:t>
      </w:r>
      <w:r>
        <w:rPr>
          <w:rStyle w:val="StyleUnderline"/>
          <w:u w:val="single"/>
        </w:rPr>
        <w:t xml:space="preserve"> </w:t>
      </w:r>
      <w:r>
        <w:rPr>
          <w:rStyle w:val="StyleUnderline"/>
          <w:u w:val="single"/>
          <w:highlight w:val="cyan"/>
        </w:rPr>
        <w:t xml:space="preserve">income taxes</w:t>
      </w:r>
      <w:r>
        <w:rPr>
          <w:sz w:val="16"/>
          <w:szCs w:val="16"/>
        </w:rPr>
        <w:t xml:space="preserve">: Rather than establish a surtax, the government could double all individual income and corporate tax rates to raise roughly $27 trillion over the decade of 2021—2030. Under this scenario, the bottom of a progressive tax rate structure would be 20 percent, and the top rate would be alarmingly high at 74 percent.   </w:t>
      </w:r>
    </w:p>
    <w:p>
      <w:r>
        <w:rPr>
          <w:rStyle w:val="StyleUnderline"/>
          <w:u w:val="single"/>
          <w:highlight w:val="cyan"/>
        </w:rPr>
        <w:t xml:space="preserve">Reduce non-health</w:t>
      </w:r>
      <w:r>
        <w:rPr>
          <w:rStyle w:val="StyleUnderline"/>
          <w:u w:val="single"/>
        </w:rPr>
        <w:t xml:space="preserve"> federal </w:t>
      </w:r>
      <w:r>
        <w:rPr>
          <w:rStyle w:val="StyleUnderline"/>
          <w:u w:val="single"/>
          <w:highlight w:val="cyan"/>
        </w:rPr>
        <w:t xml:space="preserve">spending by </w:t>
      </w:r>
      <w:r>
        <w:rPr>
          <w:rStyle w:val="Emphasis"/>
          <w:highlight w:val="cyan"/>
        </w:rPr>
        <w:t xml:space="preserve">80 percent</w:t>
      </w:r>
      <w:r>
        <w:rPr>
          <w:sz w:val="16"/>
          <w:szCs w:val="16"/>
        </w:rPr>
        <w:t xml:space="preserve">: CRFB estimated that financing the full cost of M4A without corresponding tax increases would require </w:t>
      </w:r>
      <w:r>
        <w:rPr>
          <w:rStyle w:val="StyleUnderline"/>
          <w:u w:val="single"/>
        </w:rPr>
        <w:t xml:space="preserve">cutting the remaining federal budget by 80 percent. </w:t>
      </w:r>
      <w:r>
        <w:rPr>
          <w:rStyle w:val="StyleUnderline"/>
          <w:u w:val="single"/>
          <w:highlight w:val="cyan"/>
        </w:rPr>
        <w:t xml:space="preserve">Cuts</w:t>
      </w:r>
      <w:r>
        <w:rPr>
          <w:rStyle w:val="StyleUnderline"/>
          <w:u w:val="single"/>
        </w:rPr>
        <w:t xml:space="preserve"> of this magnitude </w:t>
      </w:r>
      <w:r>
        <w:rPr>
          <w:rStyle w:val="StyleUnderline"/>
          <w:u w:val="single"/>
          <w:highlight w:val="cyan"/>
        </w:rPr>
        <w:t xml:space="preserve">are unrealistic and </w:t>
      </w:r>
      <w:r>
        <w:rPr>
          <w:rStyle w:val="Emphasis"/>
          <w:highlight w:val="cyan"/>
        </w:rPr>
        <w:t xml:space="preserve">could not happen on a short timeline</w:t>
      </w:r>
      <w:r>
        <w:rPr>
          <w:sz w:val="16"/>
          <w:szCs w:val="16"/>
        </w:rPr>
        <w:t xml:space="preserve">, </w:t>
      </w:r>
      <w:r>
        <w:rPr>
          <w:rStyle w:val="StyleUnderline"/>
          <w:u w:val="single"/>
        </w:rPr>
        <w:t xml:space="preserve">if at all</w:t>
      </w:r>
      <w:r>
        <w:rPr>
          <w:sz w:val="16"/>
          <w:szCs w:val="16"/>
        </w:rPr>
        <w:t xml:space="preserve">.  </w:t>
      </w:r>
    </w:p>
    <w:p>
      <w:r>
        <w:rPr>
          <w:sz w:val="16"/>
          <w:szCs w:val="16"/>
        </w:rPr>
        <w:t xml:space="preserve">Not only is this list not exhaustive, but it also only assesses these policy options in a vacuum. Depending on other ongoing fiscal priorities, world events, or the combination of alterations made to revenue streams, </w:t>
      </w:r>
      <w:r>
        <w:rPr>
          <w:rStyle w:val="StyleUnderline"/>
          <w:u w:val="single"/>
          <w:highlight w:val="cyan"/>
        </w:rPr>
        <w:t xml:space="preserve">collected taxes may not cover the new</w:t>
      </w:r>
      <w:r>
        <w:rPr>
          <w:rStyle w:val="StyleUnderline"/>
          <w:u w:val="single"/>
        </w:rPr>
        <w:t xml:space="preserve"> federal </w:t>
      </w:r>
      <w:r>
        <w:rPr>
          <w:rStyle w:val="StyleUnderline"/>
          <w:u w:val="single"/>
          <w:highlight w:val="cyan"/>
        </w:rPr>
        <w:t xml:space="preserve">outlays</w:t>
      </w:r>
      <w:r>
        <w:rPr>
          <w:rStyle w:val="StyleUnderline"/>
          <w:u w:val="single"/>
        </w:rPr>
        <w:t xml:space="preserve">, </w:t>
      </w:r>
      <w:r>
        <w:rPr>
          <w:rStyle w:val="StyleUnderline"/>
          <w:u w:val="single"/>
          <w:highlight w:val="cyan"/>
        </w:rPr>
        <w:t xml:space="preserve">which</w:t>
      </w:r>
      <w:r>
        <w:rPr>
          <w:rStyle w:val="StyleUnderline"/>
          <w:u w:val="single"/>
        </w:rPr>
        <w:t xml:space="preserve"> would </w:t>
      </w:r>
      <w:r>
        <w:rPr>
          <w:rStyle w:val="StyleUnderline"/>
          <w:u w:val="single"/>
          <w:highlight w:val="cyan"/>
        </w:rPr>
        <w:t xml:space="preserve">lead to further</w:t>
      </w:r>
      <w:r>
        <w:rPr>
          <w:rStyle w:val="StyleUnderline"/>
          <w:u w:val="single"/>
        </w:rPr>
        <w:t xml:space="preserve"> federal </w:t>
      </w:r>
      <w:r>
        <w:rPr>
          <w:rStyle w:val="Emphasis"/>
          <w:highlight w:val="cyan"/>
        </w:rPr>
        <w:t xml:space="preserve">debt accumulation</w:t>
      </w:r>
      <w:r>
        <w:rPr>
          <w:rStyle w:val="StyleUnderline"/>
          <w:u w:val="single"/>
          <w:highlight w:val="cyan"/>
        </w:rPr>
        <w:t xml:space="preserve"> and increased</w:t>
      </w:r>
      <w:r>
        <w:rPr>
          <w:rStyle w:val="StyleUnderline"/>
          <w:u w:val="single"/>
        </w:rPr>
        <w:t xml:space="preserve"> federal </w:t>
      </w:r>
      <w:r>
        <w:rPr>
          <w:rStyle w:val="StyleUnderline"/>
          <w:u w:val="single"/>
          <w:highlight w:val="cyan"/>
        </w:rPr>
        <w:t xml:space="preserve">interest payments</w:t>
      </w:r>
      <w:r>
        <w:rPr>
          <w:rStyle w:val="StyleUnderline"/>
          <w:u w:val="single"/>
        </w:rPr>
        <w:t xml:space="preserve">. </w:t>
      </w:r>
    </w:p>
    <w:p>
      <w:r>
        <w:rPr>
          <w:b/>
          <w:sz w:val="16"/>
          <w:szCs w:val="16"/>
        </w:rPr>
        <w:t xml:space="preserve">The (Fiscal) Bottom Line</w:t>
      </w:r>
      <w:r>
        <w:rPr>
          <w:sz w:val="16"/>
          <w:szCs w:val="16"/>
        </w:rPr>
        <w:t xml:space="preserve"> </w:t>
      </w:r>
    </w:p>
    <w:p>
      <w:r>
        <w:rPr>
          <w:sz w:val="16"/>
          <w:szCs w:val="16"/>
        </w:rPr>
        <w:t xml:space="preserve">In fiscal year 2023, the federal government collected $4.4 trillion in revenue. Even doubling all current federal income and corporate taxes would not fully cover the estimated cost of M4A, since the federal government would become responsible for the financing of all existing health care outlays, as well as adding all the new spending from private insurers and states. </w:t>
      </w:r>
    </w:p>
    <w:p>
      <w:r>
        <w:rPr>
          <w:sz w:val="16"/>
          <w:szCs w:val="16"/>
        </w:rPr>
        <w:t xml:space="preserve">Setting aside the issues that have been raised regarding reduced quality of care and access, </w:t>
      </w:r>
      <w:r>
        <w:rPr>
          <w:rStyle w:val="StyleUnderline"/>
          <w:u w:val="single"/>
          <w:highlight w:val="cyan"/>
        </w:rPr>
        <w:t xml:space="preserve">huge </w:t>
      </w:r>
      <w:r>
        <w:rPr>
          <w:rStyle w:val="Emphasis"/>
          <w:highlight w:val="cyan"/>
        </w:rPr>
        <w:t xml:space="preserve">structural</w:t>
      </w:r>
      <w:r>
        <w:rPr>
          <w:rStyle w:val="StyleUnderline"/>
          <w:u w:val="single"/>
          <w:highlight w:val="cyan"/>
        </w:rPr>
        <w:t xml:space="preserve"> and economic issues</w:t>
      </w:r>
      <w:r>
        <w:rPr>
          <w:rStyle w:val="StyleUnderline"/>
          <w:u w:val="single"/>
        </w:rPr>
        <w:t xml:space="preserve"> would have to be dealt with: raising trillions in new federal revenue through tax increases, replacing employer-sponsored insurance spending with new government funding, avoiding excessive deficits that could </w:t>
      </w:r>
      <w:r>
        <w:rPr>
          <w:rStyle w:val="Emphasis"/>
          <w:highlight w:val="cyan"/>
        </w:rPr>
        <w:t xml:space="preserve">destabilize</w:t>
      </w:r>
      <w:r>
        <w:rPr>
          <w:rStyle w:val="StyleUnderline"/>
          <w:u w:val="single"/>
        </w:rPr>
        <w:t xml:space="preserve"> </w:t>
      </w:r>
      <w:r>
        <w:rPr>
          <w:rStyle w:val="StyleUnderline"/>
          <w:u w:val="single"/>
          <w:highlight w:val="cyan"/>
        </w:rPr>
        <w:t xml:space="preserve">the economy</w:t>
      </w:r>
      <w:r>
        <w:rPr>
          <w:rStyle w:val="StyleUnderline"/>
          <w:u w:val="single"/>
        </w:rPr>
        <w:t xml:space="preserve">, managing the necessary changes to reimbursement rates and care coordination,</w:t>
      </w:r>
      <w:r>
        <w:rPr>
          <w:sz w:val="16"/>
          <w:szCs w:val="16"/>
        </w:rPr>
        <w:t xml:space="preserve"> and overcoming public and political opposition.  </w:t>
      </w:r>
    </w:p>
    <w:p>
      <w:r>
        <w:rPr>
          <w:sz w:val="16"/>
          <w:szCs w:val="16"/>
        </w:rPr>
        <w:t xml:space="preserve">As if we needed any more reason to avoid a single-payer health care system, the fiscal facts make clear that </w:t>
      </w:r>
      <w:r>
        <w:rPr>
          <w:rStyle w:val="StyleUnderline"/>
          <w:u w:val="single"/>
          <w:highlight w:val="cyan"/>
        </w:rPr>
        <w:t xml:space="preserve">such a system is unsustainable</w:t>
      </w:r>
      <w:r>
        <w:rPr>
          <w:rStyle w:val="StyleUnderline"/>
          <w:u w:val="single"/>
        </w:rPr>
        <w:t xml:space="preserve"> in the United States.  </w:t>
      </w:r>
    </w:p>
    <w:p/>
    <w:p/>
    <w:p/>
    <w:p>
      <w:pPr>
        <w:pStyle w:val="Heading3"/>
      </w:pPr>
      <w:bookmarkStart w:id="155" w:name="pmd-heading-9f0e89b7-5a53-4553-a88c-311879ae3664"/>
      <w:r>
        <w:t xml:space="preserve">Link Mod – Takings Clause</w:t>
      </w:r>
      <w:bookmarkEnd w:id="155"/>
    </w:p>
    <w:p>
      <w:pPr>
        <w:pStyle w:val="Heading4"/>
      </w:pPr>
      <w:bookmarkStart w:id="156" w:name="pmd-heading-715721b0-7758-45b2-8b8e-56eb2ce1469e"/>
      <w:r>
        <w:t xml:space="preserve">Uncertainty over the takings clause spurs endless </w:t>
      </w:r>
      <w:r>
        <w:rPr>
          <w:u w:val="single"/>
        </w:rPr>
        <w:t xml:space="preserve">costly litigation</w:t>
      </w:r>
      <w:r>
        <w:t xml:space="preserve">. And requires </w:t>
      </w:r>
      <w:r>
        <w:rPr>
          <w:u w:val="single"/>
        </w:rPr>
        <w:t xml:space="preserve">massive upfront compensation</w:t>
      </w:r>
      <w:r>
        <w:t xml:space="preserve"> from the government.</w:t>
      </w:r>
      <w:bookmarkEnd w:id="156"/>
    </w:p>
    <w:p>
      <w:r>
        <w:rPr>
          <w:rStyle w:val="Style13ptBold"/>
        </w:rPr>
        <w:t xml:space="preserve">Morreim 22</w:t>
      </w:r>
      <w:r>
        <w:t xml:space="preserve"> [August 2022, E. H. Morreim, JD, PhD, University of Tennessee Health Science Center, Memphis, TN and Allan Jacobs, MD, JD, Coney Island Hospital, Brooklyn NY, “You Can't Get There From Here: Single-Payor Healthcare Gets Taken by the Takings”, American Bar, https://www.americanbar.org/content/dam/aba/publications/health_lawyer/the-health-lawyer-34-6.pdf] rc HongruiH</w:t>
      </w:r>
    </w:p>
    <w:p>
      <w:r>
        <w:rPr>
          <w:rStyle w:val="StyleUnderline"/>
          <w:u w:val="single"/>
          <w:highlight w:val="cyan"/>
        </w:rPr>
        <w:t xml:space="preserve">If</w:t>
      </w:r>
      <w:r>
        <w:rPr>
          <w:rStyle w:val="StyleUnderline"/>
          <w:u w:val="single"/>
        </w:rPr>
        <w:t xml:space="preserve"> </w:t>
      </w:r>
      <w:r>
        <w:rPr>
          <w:rStyle w:val="StyleUnderline"/>
          <w:u w:val="single"/>
          <w:highlight w:val="cyan"/>
        </w:rPr>
        <w:t xml:space="preserve">SPH</w:t>
      </w:r>
      <w:r>
        <w:rPr>
          <w:rStyle w:val="StyleUnderline"/>
          <w:u w:val="single"/>
        </w:rPr>
        <w:t xml:space="preserve"> </w:t>
      </w:r>
      <w:r>
        <w:rPr>
          <w:rStyle w:val="StyleUnderline"/>
          <w:u w:val="single"/>
          <w:highlight w:val="cyan"/>
        </w:rPr>
        <w:t xml:space="preserve">displaces private health insurance</w:t>
      </w:r>
      <w:r>
        <w:rPr>
          <w:sz w:val="16"/>
          <w:szCs w:val="16"/>
        </w:rPr>
        <w:t xml:space="preserve">, the character of the action is not the classic physical taking or invasion of real property. 116 Rather,</w:t>
      </w:r>
      <w:r>
        <w:rPr>
          <w:rStyle w:val="StyleUnderline"/>
          <w:u w:val="single"/>
        </w:rPr>
        <w:t xml:space="preserve"> </w:t>
      </w:r>
      <w:r>
        <w:rPr>
          <w:rStyle w:val="StyleUnderline"/>
          <w:u w:val="single"/>
          <w:highlight w:val="cyan"/>
        </w:rPr>
        <w:t xml:space="preserve">it is a</w:t>
      </w:r>
      <w:r>
        <w:rPr>
          <w:rStyle w:val="StyleUnderline"/>
          <w:u w:val="single"/>
        </w:rPr>
        <w:t xml:space="preserve"> (near-)complete </w:t>
      </w:r>
      <w:r>
        <w:rPr>
          <w:rStyle w:val="StyleUnderline"/>
          <w:u w:val="single"/>
          <w:highlight w:val="cyan"/>
        </w:rPr>
        <w:t xml:space="preserve">government</w:t>
      </w:r>
      <w:r>
        <w:rPr>
          <w:rStyle w:val="StyleUnderline"/>
          <w:u w:val="single"/>
        </w:rPr>
        <w:t xml:space="preserve"> </w:t>
      </w:r>
      <w:r>
        <w:rPr>
          <w:rStyle w:val="StyleUnderline"/>
          <w:u w:val="single"/>
          <w:highlight w:val="cyan"/>
        </w:rPr>
        <w:t xml:space="preserve">takeover</w:t>
      </w:r>
      <w:r>
        <w:rPr>
          <w:rStyle w:val="StyleUnderline"/>
          <w:u w:val="single"/>
        </w:rPr>
        <w:t xml:space="preserve"> </w:t>
      </w:r>
      <w:r>
        <w:rPr>
          <w:rStyle w:val="StyleUnderline"/>
          <w:u w:val="single"/>
          <w:highlight w:val="cyan"/>
        </w:rPr>
        <w:t xml:space="preserve">of</w:t>
      </w:r>
      <w:r>
        <w:rPr>
          <w:rStyle w:val="StyleUnderline"/>
          <w:u w:val="single"/>
        </w:rPr>
        <w:t xml:space="preserve"> a large segment of the private sector economy (</w:t>
      </w:r>
      <w:r>
        <w:rPr>
          <w:rStyle w:val="Emphasis"/>
          <w:highlight w:val="cyan"/>
        </w:rPr>
        <w:t xml:space="preserve">5.6 percent</w:t>
      </w:r>
      <w:r>
        <w:rPr>
          <w:rStyle w:val="StyleUnderline"/>
          <w:u w:val="single"/>
          <w:highlight w:val="cyan"/>
        </w:rPr>
        <w:t xml:space="preserve"> of</w:t>
      </w:r>
      <w:r>
        <w:rPr>
          <w:rStyle w:val="StyleUnderline"/>
          <w:u w:val="single"/>
        </w:rPr>
        <w:t xml:space="preserve"> the </w:t>
      </w:r>
      <w:r>
        <w:rPr>
          <w:rStyle w:val="StyleUnderline"/>
          <w:u w:val="single"/>
          <w:highlight w:val="cyan"/>
        </w:rPr>
        <w:t xml:space="preserve">GDP</w:t>
      </w:r>
      <w:r>
        <w:rPr>
          <w:rStyle w:val="StyleUnderline"/>
          <w:u w:val="single"/>
        </w:rPr>
        <w:t xml:space="preserve">, as noted). </w:t>
      </w:r>
      <w:r>
        <w:rPr>
          <w:sz w:val="16"/>
          <w:szCs w:val="16"/>
        </w:rPr>
        <w:t xml:space="preserve">Surely this is at least as "extraordinary" as the alteration of inheritance rights in Hodel.</w:t>
      </w:r>
    </w:p>
    <w:p>
      <w:r>
        <w:rPr>
          <w:sz w:val="16"/>
          <w:szCs w:val="16"/>
        </w:rPr>
        <w:t xml:space="preserve">Economic Impact</w:t>
      </w:r>
    </w:p>
    <w:p>
      <w:r>
        <w:rPr>
          <w:sz w:val="16"/>
          <w:szCs w:val="16"/>
        </w:rPr>
        <w:t xml:space="preserve">For any publicly-traded healthcare insurer the economic impact of a transition to SPH will, of course, depend on which of its business units survives at all, and what proportion of each unit survives. If  [*15]  the government plan does not purchase any of PTHI's TPA or IT services, for instance, then those units will be extinguished, right alongside all of PTHI's risk-bearing insurance, HMO products, and banking services. If the government does purchase some of PTHI's TPA or IT services, then the overall economic impact will depend on what revenue PTHI now earns, whether that revenue is sufficient to sustain even a drastically trimmed-down company, and, in the end, what proportion of PTHI actually survives. At most, that surviving fragment will be vastly smaller than PTHI's value prior to SPH -- an enormous economic impact. Accordingly, the bottom line analysis under the "economic impact" factor is: it depends. Each company must be assessed individually to discern which of its units disappear and which ones survive, with what economic strength.</w:t>
      </w:r>
    </w:p>
    <w:p>
      <w:r>
        <w:rPr>
          <w:sz w:val="16"/>
          <w:szCs w:val="16"/>
        </w:rPr>
        <w:t xml:space="preserve">Reasonableness of Investment-Backed Expectations</w:t>
      </w:r>
    </w:p>
    <w:p>
      <w:r>
        <w:rPr>
          <w:rStyle w:val="StyleUnderline"/>
          <w:u w:val="single"/>
          <w:highlight w:val="cyan"/>
        </w:rPr>
        <w:t xml:space="preserve">Publicly</w:t>
      </w:r>
      <w:r>
        <w:rPr>
          <w:rStyle w:val="StyleUnderline"/>
          <w:u w:val="single"/>
        </w:rPr>
        <w:t xml:space="preserve"> </w:t>
      </w:r>
      <w:r>
        <w:rPr>
          <w:rStyle w:val="StyleUnderline"/>
          <w:u w:val="single"/>
          <w:highlight w:val="cyan"/>
        </w:rPr>
        <w:t xml:space="preserve">traded</w:t>
      </w:r>
      <w:r>
        <w:rPr>
          <w:rStyle w:val="StyleUnderline"/>
          <w:u w:val="single"/>
        </w:rPr>
        <w:t xml:space="preserve"> </w:t>
      </w:r>
      <w:r>
        <w:rPr>
          <w:rStyle w:val="StyleUnderline"/>
          <w:u w:val="single"/>
          <w:highlight w:val="cyan"/>
        </w:rPr>
        <w:t xml:space="preserve">private health insurance companies</w:t>
      </w:r>
      <w:r>
        <w:rPr>
          <w:rStyle w:val="StyleUnderline"/>
          <w:u w:val="single"/>
        </w:rPr>
        <w:t xml:space="preserve"> </w:t>
      </w:r>
      <w:r>
        <w:rPr>
          <w:rStyle w:val="StyleUnderline"/>
          <w:u w:val="single"/>
          <w:highlight w:val="cyan"/>
        </w:rPr>
        <w:t xml:space="preserve">have</w:t>
      </w:r>
      <w:r>
        <w:rPr>
          <w:rStyle w:val="StyleUnderline"/>
          <w:u w:val="single"/>
        </w:rPr>
        <w:t xml:space="preserve"> </w:t>
      </w:r>
      <w:r>
        <w:rPr>
          <w:rStyle w:val="StyleUnderline"/>
          <w:u w:val="single"/>
          <w:highlight w:val="cyan"/>
        </w:rPr>
        <w:t xml:space="preserve">been a </w:t>
      </w:r>
      <w:r>
        <w:rPr>
          <w:rStyle w:val="Emphasis"/>
          <w:highlight w:val="cyan"/>
        </w:rPr>
        <w:t xml:space="preserve">significant feature</w:t>
      </w:r>
      <w:r>
        <w:rPr>
          <w:rStyle w:val="StyleUnderline"/>
          <w:u w:val="single"/>
        </w:rPr>
        <w:t xml:space="preserve"> of United States healthcare since at least the early 1950s</w:t>
      </w:r>
      <w:r>
        <w:rPr>
          <w:sz w:val="16"/>
          <w:szCs w:val="16"/>
        </w:rPr>
        <w:t xml:space="preserve">, when Aetna Insurance Company began offering major medical coverage, 117 followed by UnitedHealth Group's incorporation in 1977 118 and Cigna in 1982. 119 The 1973 Health Maintenance Act permitted hospitals, insurers, clinics, and physicians to operate HMOs as for-profit entities, adding further to the private health insurer market, 120 while beginning in the mid-'90s many traditionally not-for-profit Blue Cross/Blue Shield insurers converted to for-profit entities. 121</w:t>
      </w:r>
    </w:p>
    <w:p>
      <w:r>
        <w:rPr>
          <w:sz w:val="16"/>
          <w:szCs w:val="16"/>
        </w:rPr>
        <w:t xml:space="preserve">In sum, </w:t>
      </w:r>
      <w:r>
        <w:rPr>
          <w:rStyle w:val="StyleUnderline"/>
          <w:u w:val="single"/>
        </w:rPr>
        <w:t xml:space="preserve">for well over a half-century, </w:t>
      </w:r>
      <w:r>
        <w:rPr>
          <w:rStyle w:val="StyleUnderline"/>
          <w:u w:val="single"/>
          <w:highlight w:val="cyan"/>
        </w:rPr>
        <w:t xml:space="preserve">investors</w:t>
      </w:r>
      <w:r>
        <w:rPr>
          <w:rStyle w:val="StyleUnderline"/>
          <w:u w:val="single"/>
        </w:rPr>
        <w:t xml:space="preserve"> have had the opportunity to participate in the healthcare insurance market.</w:t>
      </w:r>
      <w:r>
        <w:rPr>
          <w:sz w:val="16"/>
          <w:szCs w:val="16"/>
        </w:rPr>
        <w:t xml:space="preserve"> Hence over many years </w:t>
      </w:r>
      <w:r>
        <w:rPr>
          <w:rStyle w:val="StyleUnderline"/>
          <w:u w:val="single"/>
        </w:rPr>
        <w:t xml:space="preserve">they </w:t>
      </w:r>
      <w:r>
        <w:rPr>
          <w:rStyle w:val="StyleUnderline"/>
          <w:u w:val="single"/>
          <w:highlight w:val="cyan"/>
        </w:rPr>
        <w:t xml:space="preserve">have</w:t>
      </w:r>
      <w:r>
        <w:rPr>
          <w:rStyle w:val="StyleUnderline"/>
          <w:u w:val="single"/>
        </w:rPr>
        <w:t xml:space="preserve"> held entirely </w:t>
      </w:r>
      <w:r>
        <w:rPr>
          <w:rStyle w:val="Emphasis"/>
          <w:highlight w:val="cyan"/>
        </w:rPr>
        <w:t xml:space="preserve">reasonable expectations</w:t>
      </w:r>
      <w:r>
        <w:rPr>
          <w:rStyle w:val="StyleUnderline"/>
          <w:u w:val="single"/>
          <w:highlight w:val="cyan"/>
        </w:rPr>
        <w:t xml:space="preserve"> that</w:t>
      </w:r>
      <w:r>
        <w:rPr>
          <w:rStyle w:val="StyleUnderline"/>
          <w:u w:val="single"/>
        </w:rPr>
        <w:t xml:space="preserve"> their </w:t>
      </w:r>
      <w:r>
        <w:rPr>
          <w:rStyle w:val="StyleUnderline"/>
          <w:u w:val="single"/>
          <w:highlight w:val="cyan"/>
        </w:rPr>
        <w:t xml:space="preserve">investments</w:t>
      </w:r>
      <w:r>
        <w:rPr>
          <w:rStyle w:val="StyleUnderline"/>
          <w:u w:val="single"/>
        </w:rPr>
        <w:t xml:space="preserve"> </w:t>
      </w:r>
      <w:r>
        <w:rPr>
          <w:rStyle w:val="StyleUnderline"/>
          <w:u w:val="single"/>
          <w:highlight w:val="cyan"/>
        </w:rPr>
        <w:t xml:space="preserve">would </w:t>
      </w:r>
      <w:r>
        <w:rPr>
          <w:rStyle w:val="Emphasis"/>
          <w:highlight w:val="cyan"/>
        </w:rPr>
        <w:t xml:space="preserve">continue to grow</w:t>
      </w:r>
      <w:r>
        <w:rPr>
          <w:sz w:val="16"/>
          <w:szCs w:val="16"/>
        </w:rPr>
        <w:t xml:space="preserve"> -- and yes, sometimes shrink -- just as any stock in a normally functioning, fluctuating free market. </w:t>
      </w:r>
      <w:r>
        <w:rPr>
          <w:rStyle w:val="StyleUnderline"/>
          <w:u w:val="single"/>
        </w:rPr>
        <w:t xml:space="preserve">Bondholders likewise have reasonable expectations that their principal and contractually-promised interest will be paid</w:t>
      </w:r>
      <w:r>
        <w:rPr>
          <w:sz w:val="16"/>
          <w:szCs w:val="16"/>
        </w:rPr>
        <w:t xml:space="preserve">, particularly in companies such as PTHI with AAA-rated bonds.</w:t>
      </w:r>
    </w:p>
    <w:p>
      <w:r>
        <w:rPr>
          <w:sz w:val="16"/>
          <w:szCs w:val="16"/>
        </w:rPr>
        <w:t xml:space="preserve">Any such investment can of course go poorly, because any particular company can turn out to be poorly managed or experience other market adversities. However, </w:t>
      </w:r>
      <w:r>
        <w:rPr>
          <w:rStyle w:val="StyleUnderline"/>
          <w:u w:val="single"/>
          <w:highlight w:val="cyan"/>
        </w:rPr>
        <w:t xml:space="preserve">a</w:t>
      </w:r>
      <w:r>
        <w:rPr>
          <w:rStyle w:val="StyleUnderline"/>
          <w:u w:val="single"/>
        </w:rPr>
        <w:t xml:space="preserve"> complete </w:t>
      </w:r>
      <w:r>
        <w:rPr>
          <w:rStyle w:val="StyleUnderline"/>
          <w:u w:val="single"/>
          <w:highlight w:val="cyan"/>
        </w:rPr>
        <w:t xml:space="preserve">gov</w:t>
      </w:r>
      <w:r>
        <w:rPr>
          <w:rStyle w:val="StyleUnderline"/>
          <w:u w:val="single"/>
        </w:rPr>
        <w:t xml:space="preserve">ernment </w:t>
      </w:r>
      <w:r>
        <w:rPr>
          <w:rStyle w:val="StyleUnderline"/>
          <w:u w:val="single"/>
          <w:highlight w:val="cyan"/>
        </w:rPr>
        <w:t xml:space="preserve">takeover</w:t>
      </w:r>
      <w:r>
        <w:rPr>
          <w:rStyle w:val="StyleUnderline"/>
          <w:u w:val="single"/>
        </w:rPr>
        <w:t xml:space="preserve"> </w:t>
      </w:r>
      <w:r>
        <w:rPr>
          <w:rStyle w:val="StyleUnderline"/>
          <w:u w:val="single"/>
          <w:highlight w:val="cyan"/>
        </w:rPr>
        <w:t xml:space="preserve">of</w:t>
      </w:r>
      <w:r>
        <w:rPr>
          <w:rStyle w:val="StyleUnderline"/>
          <w:u w:val="single"/>
        </w:rPr>
        <w:t xml:space="preserve"> </w:t>
      </w:r>
      <w:r>
        <w:rPr>
          <w:rStyle w:val="StyleUnderline"/>
          <w:u w:val="single"/>
          <w:highlight w:val="cyan"/>
        </w:rPr>
        <w:t xml:space="preserve">an</w:t>
      </w:r>
      <w:r>
        <w:rPr>
          <w:rStyle w:val="StyleUnderline"/>
          <w:u w:val="single"/>
        </w:rPr>
        <w:t xml:space="preserve"> </w:t>
      </w:r>
      <w:r>
        <w:rPr>
          <w:rStyle w:val="StyleUnderline"/>
          <w:u w:val="single"/>
          <w:highlight w:val="cyan"/>
        </w:rPr>
        <w:t xml:space="preserve">entire</w:t>
      </w:r>
      <w:r>
        <w:rPr>
          <w:rStyle w:val="StyleUnderline"/>
          <w:u w:val="single"/>
        </w:rPr>
        <w:t xml:space="preserve">, enormous </w:t>
      </w:r>
      <w:r>
        <w:rPr>
          <w:rStyle w:val="StyleUnderline"/>
          <w:u w:val="single"/>
          <w:highlight w:val="cyan"/>
        </w:rPr>
        <w:t xml:space="preserve">sector</w:t>
      </w:r>
      <w:r>
        <w:rPr>
          <w:rStyle w:val="StyleUnderline"/>
          <w:u w:val="single"/>
        </w:rPr>
        <w:t xml:space="preserve"> of the private economy </w:t>
      </w:r>
      <w:r>
        <w:rPr>
          <w:rStyle w:val="StyleUnderline"/>
          <w:u w:val="single"/>
          <w:highlight w:val="cyan"/>
        </w:rPr>
        <w:t xml:space="preserve">is </w:t>
      </w:r>
      <w:r>
        <w:rPr>
          <w:rStyle w:val="Emphasis"/>
          <w:highlight w:val="cyan"/>
        </w:rPr>
        <w:t xml:space="preserve">not</w:t>
      </w:r>
      <w:r>
        <w:rPr>
          <w:rStyle w:val="Emphasis"/>
        </w:rPr>
        <w:t xml:space="preserve"> such a </w:t>
      </w:r>
      <w:r>
        <w:rPr>
          <w:rStyle w:val="Emphasis"/>
          <w:highlight w:val="cyan"/>
        </w:rPr>
        <w:t xml:space="preserve">normal</w:t>
      </w:r>
      <w:r>
        <w:rPr>
          <w:rStyle w:val="Emphasis"/>
        </w:rPr>
        <w:t xml:space="preserve">, predictable exigency</w:t>
      </w:r>
      <w:r>
        <w:t xml:space="preserve">.</w:t>
      </w:r>
      <w:r>
        <w:rPr>
          <w:sz w:val="16"/>
          <w:szCs w:val="16"/>
        </w:rPr>
        <w:t xml:space="preserve"> Someone who 10 years earlier bought stocks or bonds in a publicly traded healthcare company would have had no reason to expect such an investment to be decimated in one fell swoop by an act of Congress. Hence, </w:t>
      </w:r>
      <w:r>
        <w:rPr>
          <w:rStyle w:val="StyleUnderline"/>
          <w:u w:val="single"/>
          <w:highlight w:val="cyan"/>
        </w:rPr>
        <w:t xml:space="preserve">the Supreme Court would very likely regard PTHI's stock- and bond-holders as holding reasonable investment-backed expectations.</w:t>
      </w:r>
    </w:p>
    <w:p>
      <w:r>
        <w:rPr>
          <w:sz w:val="16"/>
          <w:szCs w:val="16"/>
        </w:rPr>
        <w:t xml:space="preserve">Compensation</w:t>
      </w:r>
    </w:p>
    <w:p>
      <w:r>
        <w:rPr>
          <w:sz w:val="16"/>
          <w:szCs w:val="16"/>
        </w:rPr>
        <w:t xml:space="preserve">If SPH were deemed to exact a per se Taking of PTHI or, alternatively, to the extent that all three factors of a regulatory analysis are satisfied and SPH constitutes a Taking of private insurance stocks and bonds, the next question is "just compensation." As noted above, in any given case we must first answer the factual question of what portion, if any, of the business survives the transition to fully government-controlled SPH.</w:t>
      </w:r>
    </w:p>
    <w:p>
      <w:r>
        <w:rPr>
          <w:sz w:val="16"/>
          <w:szCs w:val="16"/>
        </w:rPr>
        <w:t xml:space="preserve">We begin with some overall considerations. For stocks, we do not include anticipated gains. 122 These would be too uncertain and too difficult to calculate credibly. </w:t>
      </w:r>
      <w:r>
        <w:rPr>
          <w:rStyle w:val="StyleUnderline"/>
          <w:u w:val="single"/>
        </w:rPr>
        <w:t xml:space="preserve">Thus, we would not calculate compensation under the argument that, because PTHI's stock had risen an average of five percent per year for the past 10 years, its </w:t>
      </w:r>
      <w:r>
        <w:rPr>
          <w:rStyle w:val="StyleUnderline"/>
          <w:u w:val="single"/>
          <w:highlight w:val="cyan"/>
        </w:rPr>
        <w:t xml:space="preserve">stockholders</w:t>
      </w:r>
      <w:r>
        <w:rPr>
          <w:rStyle w:val="StyleUnderline"/>
          <w:u w:val="single"/>
        </w:rPr>
        <w:t xml:space="preserve"> should be similarly compensated for the next 10 years' anticipated gain. Rather, we look for the stock's value "at the time of the taking." 123 For </w:t>
      </w:r>
      <w:r>
        <w:rPr>
          <w:rStyle w:val="StyleUnderline"/>
          <w:u w:val="single"/>
          <w:highlight w:val="cyan"/>
        </w:rPr>
        <w:t xml:space="preserve">bonds</w:t>
      </w:r>
      <w:r>
        <w:rPr>
          <w:rStyle w:val="StyleUnderline"/>
          <w:u w:val="single"/>
        </w:rPr>
        <w:t xml:space="preserve">, of course, we do consider </w:t>
      </w:r>
      <w:r>
        <w:rPr>
          <w:rStyle w:val="Emphasis"/>
          <w:highlight w:val="cyan"/>
        </w:rPr>
        <w:t xml:space="preserve">anticipated gains</w:t>
      </w:r>
      <w:r>
        <w:rPr>
          <w:rStyle w:val="StyleUnderline"/>
          <w:u w:val="single"/>
        </w:rPr>
        <w:t xml:space="preserve">, which are readily calculable</w:t>
      </w:r>
      <w:r>
        <w:rPr>
          <w:sz w:val="16"/>
          <w:szCs w:val="16"/>
        </w:rPr>
        <w:t xml:space="preserve">: we look to the contract and payment history, which specify the holder's principal plus interest rate, identifying quite precisely how much has been paid and how much is still owed.</w:t>
      </w:r>
    </w:p>
    <w:p>
      <w:r>
        <w:rPr>
          <w:sz w:val="16"/>
          <w:szCs w:val="16"/>
        </w:rPr>
        <w:t xml:space="preserve"> [*16]  Beyond these findings, however, </w:t>
      </w:r>
      <w:r>
        <w:rPr>
          <w:rStyle w:val="Emphasis"/>
          <w:highlight w:val="cyan"/>
        </w:rPr>
        <w:t xml:space="preserve">several large questions</w:t>
      </w:r>
      <w:r>
        <w:rPr>
          <w:rStyle w:val="StyleUnderline"/>
          <w:u w:val="single"/>
          <w:highlight w:val="cyan"/>
        </w:rPr>
        <w:t xml:space="preserve"> will fuel hot debate and </w:t>
      </w:r>
      <w:r>
        <w:rPr>
          <w:rStyle w:val="Emphasis"/>
          <w:highlight w:val="cyan"/>
        </w:rPr>
        <w:t xml:space="preserve">doubtless litigation</w:t>
      </w:r>
      <w:r>
        <w:rPr>
          <w:rStyle w:val="Emphasis"/>
        </w:rPr>
        <w:t xml:space="preserve">.</w:t>
      </w:r>
      <w:r>
        <w:rPr>
          <w:b/>
          <w:sz w:val="16"/>
          <w:szCs w:val="16"/>
        </w:rPr>
        <w:t xml:space="preserve"> </w:t>
      </w:r>
      <w:r>
        <w:rPr>
          <w:sz w:val="16"/>
          <w:szCs w:val="16"/>
        </w:rPr>
        <w:t xml:space="preserve">Here we only suggest important considerations for compensation, well shy of any formula.</w:t>
      </w:r>
    </w:p>
    <w:p>
      <w:r>
        <w:rPr>
          <w:sz w:val="16"/>
          <w:szCs w:val="16"/>
        </w:rPr>
        <w:t xml:space="preserve">First, we must appropriately spot the point at which we identify PTHI'S FMV prior to government takeover. The "time of the taking" is the usual standard. But </w:t>
      </w:r>
      <w:r>
        <w:rPr>
          <w:rStyle w:val="StyleUnderline"/>
          <w:u w:val="single"/>
        </w:rPr>
        <w:t xml:space="preserve">"this Court has refused to designate market value as the sole measure of just compensation. For there are situations where this standard is inappropriate. ... [W]hen market value has been too difficult to find, or when its application would result in manifest injustice to owner or public, courts have fashioned and applied other standards."</w:t>
      </w:r>
      <w:r>
        <w:rPr>
          <w:sz w:val="16"/>
          <w:szCs w:val="16"/>
        </w:rPr>
        <w:t xml:space="preserve"> 124 As noted by Justice O'Connor: "</w:t>
      </w:r>
      <w:r>
        <w:rPr>
          <w:rStyle w:val="StyleUnderline"/>
          <w:u w:val="single"/>
        </w:rPr>
        <w:t xml:space="preserve">Courts ... must attend to those circumstances which are probative of what fairness requires in a given case." </w:t>
      </w:r>
      <w:r>
        <w:rPr>
          <w:sz w:val="16"/>
          <w:szCs w:val="16"/>
        </w:rPr>
        <w:t xml:space="preserve">125</w:t>
      </w:r>
    </w:p>
    <w:p>
      <w:r>
        <w:rPr>
          <w:sz w:val="16"/>
          <w:szCs w:val="16"/>
        </w:rPr>
        <w:t xml:space="preserve">Here we note that stock markets fluctuate, sometimes widely, for many reasons. Only some of these reasons will be relevant to determining the value of PTHI at the time of a government Taking. On one hand, if PTHI's value at a given point has been diminished by ordinary events such as an inflationary trend that spooks the entire market, then that diminution is not attributable to a government takeover of private insurers. On the other hand, it is reasonable to expect that, as momentum builds for passing SPH legislation, the market value of PTHI will feel the impact well before the Act is passed. As the move toward SPH becomes stronger, the value of publicly-traded health insurance stocks is likely to weaken at first, then at some point plummet dramatically in anticipation of becoming nearly or completely worthless.</w:t>
      </w:r>
    </w:p>
    <w:p>
      <w:r>
        <w:rPr>
          <w:sz w:val="16"/>
          <w:szCs w:val="16"/>
        </w:rPr>
        <w:t xml:space="preserve">Given these realities, fairness requires that the moment we identify as the FMV of PTHI and other healthcare insurers should not be the stock's decimated value at the "stroke of midnight" when the government plan officially takes over. Rather, we must look to some earlier point, such as the point at which a government takeover first becomes a plausible possibility. </w:t>
      </w:r>
      <w:r>
        <w:rPr>
          <w:rStyle w:val="StyleUnderline"/>
          <w:u w:val="single"/>
          <w:highlight w:val="cyan"/>
        </w:rPr>
        <w:t xml:space="preserve">Defining</w:t>
      </w:r>
      <w:r>
        <w:rPr>
          <w:rStyle w:val="StyleUnderline"/>
          <w:u w:val="single"/>
        </w:rPr>
        <w:t xml:space="preserve"> </w:t>
      </w:r>
      <w:r>
        <w:rPr>
          <w:rStyle w:val="StyleUnderline"/>
          <w:u w:val="single"/>
          <w:highlight w:val="cyan"/>
        </w:rPr>
        <w:t xml:space="preserve">" plausible possibility"</w:t>
      </w:r>
      <w:r>
        <w:rPr>
          <w:rStyle w:val="StyleUnderline"/>
          <w:u w:val="single"/>
        </w:rPr>
        <w:t xml:space="preserve"> </w:t>
      </w:r>
      <w:r>
        <w:rPr>
          <w:rStyle w:val="StyleUnderline"/>
          <w:u w:val="single"/>
          <w:highlight w:val="cyan"/>
        </w:rPr>
        <w:t xml:space="preserve">is</w:t>
      </w:r>
      <w:r>
        <w:rPr>
          <w:rStyle w:val="StyleUnderline"/>
          <w:u w:val="single"/>
        </w:rPr>
        <w:t xml:space="preserve">, of course, </w:t>
      </w:r>
      <w:r>
        <w:rPr>
          <w:rStyle w:val="StyleUnderline"/>
          <w:u w:val="single"/>
          <w:highlight w:val="cyan"/>
        </w:rPr>
        <w:t xml:space="preserve">likely to precipitate</w:t>
      </w:r>
      <w:r>
        <w:rPr>
          <w:rStyle w:val="StyleUnderline"/>
          <w:u w:val="single"/>
        </w:rPr>
        <w:t xml:space="preserve"> </w:t>
      </w:r>
      <w:r>
        <w:rPr>
          <w:rStyle w:val="StyleUnderline"/>
          <w:u w:val="single"/>
          <w:highlight w:val="cyan"/>
        </w:rPr>
        <w:t xml:space="preserve">considerable</w:t>
      </w:r>
      <w:r>
        <w:rPr>
          <w:rStyle w:val="StyleUnderline"/>
          <w:u w:val="single"/>
        </w:rPr>
        <w:t xml:space="preserve"> discussion. And </w:t>
      </w:r>
      <w:r>
        <w:rPr>
          <w:rStyle w:val="StyleUnderline"/>
          <w:u w:val="single"/>
          <w:highlight w:val="cyan"/>
        </w:rPr>
        <w:t xml:space="preserve">litigation</w:t>
      </w:r>
      <w:r>
        <w:rPr>
          <w:rStyle w:val="StyleUnderline"/>
          <w:u w:val="single"/>
        </w:rPr>
        <w:t xml:space="preserve">. </w:t>
      </w:r>
      <w:r>
        <w:rPr>
          <w:sz w:val="16"/>
          <w:szCs w:val="16"/>
        </w:rPr>
        <w:t xml:space="preserve">Perhaps another way to determine FMV is to use other kinds of insurance companies that insure life or health (as with life or casualty insurance) as a benchmark.</w:t>
      </w:r>
    </w:p>
    <w:p>
      <w:r>
        <w:rPr>
          <w:sz w:val="16"/>
          <w:szCs w:val="16"/>
        </w:rPr>
        <w:t xml:space="preserve">For bonds we look not to the gyrations of the bond market, but to the much clearer elements of each bond purchase: principal, interest, and time until the bond matures to repay the principal. If nine years earlier someone purchased a 20-year bond for $ 50,000 at four percent interest, then just compensation will arguably be the return of $ 50,000 plus the total additional interest that would have accrued by the end of the 20 years.</w:t>
      </w:r>
    </w:p>
    <w:p>
      <w:r>
        <w:rPr>
          <w:sz w:val="16"/>
          <w:szCs w:val="16"/>
        </w:rPr>
        <w:t xml:space="preserve">Second</w:t>
      </w:r>
      <w:r>
        <w:rPr>
          <w:rStyle w:val="StyleUnderline"/>
          <w:u w:val="single"/>
        </w:rPr>
        <w:t xml:space="preserve">, identifying the </w:t>
      </w:r>
      <w:r>
        <w:rPr>
          <w:rStyle w:val="StyleUnderline"/>
          <w:u w:val="single"/>
          <w:highlight w:val="cyan"/>
        </w:rPr>
        <w:t xml:space="preserve">appropriate FMV</w:t>
      </w:r>
      <w:r>
        <w:rPr>
          <w:rStyle w:val="StyleUnderline"/>
          <w:u w:val="single"/>
        </w:rPr>
        <w:t xml:space="preserve"> may be rendered even more difficult by the high likelihood that the entire market will likely be thrown into wide-scale gyrations at the very thought of a government takeover of such a large sector of the private economy. </w:t>
      </w:r>
      <w:r>
        <w:rPr>
          <w:rStyle w:val="StyleUnderline"/>
          <w:u w:val="single"/>
          <w:highlight w:val="cyan"/>
        </w:rPr>
        <w:t xml:space="preserve">Here,</w:t>
      </w:r>
      <w:r>
        <w:rPr>
          <w:rStyle w:val="StyleUnderline"/>
          <w:u w:val="single"/>
        </w:rPr>
        <w:t xml:space="preserve"> </w:t>
      </w:r>
      <w:r>
        <w:rPr>
          <w:rStyle w:val="StyleUnderline"/>
          <w:u w:val="single"/>
          <w:highlight w:val="cyan"/>
        </w:rPr>
        <w:t xml:space="preserve">too</w:t>
      </w:r>
      <w:r>
        <w:rPr>
          <w:rStyle w:val="StyleUnderline"/>
          <w:u w:val="single"/>
        </w:rPr>
        <w:t xml:space="preserve">, </w:t>
      </w:r>
      <w:r>
        <w:rPr>
          <w:rStyle w:val="StyleUnderline"/>
          <w:u w:val="single"/>
          <w:highlight w:val="cyan"/>
        </w:rPr>
        <w:t xml:space="preserve">negotiation and quite </w:t>
      </w:r>
      <w:r>
        <w:rPr>
          <w:rStyle w:val="Emphasis"/>
          <w:highlight w:val="cyan"/>
        </w:rPr>
        <w:t xml:space="preserve">likely extensive litigation</w:t>
      </w:r>
      <w:r>
        <w:rPr>
          <w:rStyle w:val="StyleUnderline"/>
          <w:u w:val="single"/>
        </w:rPr>
        <w:t xml:space="preserve"> may be needed to resolve the question</w:t>
      </w:r>
      <w:r>
        <w:rPr>
          <w:sz w:val="16"/>
          <w:szCs w:val="16"/>
        </w:rPr>
        <w:t xml:space="preserve"> -- adding further to the </w:t>
      </w:r>
      <w:r>
        <w:rPr>
          <w:rStyle w:val="StyleUnderline"/>
          <w:u w:val="single"/>
        </w:rPr>
        <w:t xml:space="preserve">cost of any conversion to SPH.</w:t>
      </w:r>
    </w:p>
    <w:p>
      <w:r>
        <w:rPr>
          <w:sz w:val="16"/>
          <w:szCs w:val="16"/>
        </w:rPr>
        <w:t xml:space="preserve">Third, the fact that some residual value may remain does not negate the reality of a Taking. Some 125 years ago the Court established an exception to the rule that "when part only of a parcel of land is taken for a highway, the value of that part is not the sole measure of the compensation or damages to be paid to the owner; but the incidental injury or benefit to the part not taken is also to be considered. When the part not taken is left in such shape or condition, as to be in itself of less value than before, the owner is entitled to additional damages on that account." 126</w:t>
      </w:r>
    </w:p>
    <w:p>
      <w:r>
        <w:rPr>
          <w:rStyle w:val="StyleUnderline"/>
          <w:u w:val="single"/>
        </w:rPr>
        <w:t xml:space="preserve">Fourth, we need to consider the point at which any particular person actually purchased PTHI stocks.</w:t>
      </w:r>
      <w:r>
        <w:rPr>
          <w:sz w:val="16"/>
          <w:szCs w:val="16"/>
        </w:rPr>
        <w:t xml:space="preserve"> It is one thing to have bought shares long before SPH was a serious possibility. Last-minute purchases, perhaps made in hopes of cashing in when the government pays shareholders for its Taking,  [*17]  could be considered suspect, hence less deserving of the full compensation owed to longer-term investors. 127 Their "investment-backed expectations," after all, would be considerably less reasonable. Similarly, it is one thing to buy PTHI bonds in a normal market when they are still rated AAA. If, as the prospect of government SPH looms larger, those bonds are downgraded to a B-, then here too the compensation should arguably be lower than that owed to the earlier buyers.</w:t>
      </w:r>
    </w:p>
    <w:p>
      <w:r>
        <w:rPr>
          <w:sz w:val="16"/>
          <w:szCs w:val="16"/>
        </w:rPr>
        <w:t xml:space="preserve">It is not this article's purpose to hash out all of the details of compensation, but rather to point toward general considerations. Suffice it to say, those details would be complex.</w:t>
      </w:r>
    </w:p>
    <w:p/>
    <w:p>
      <w:pPr>
        <w:pStyle w:val="Heading3"/>
      </w:pPr>
      <w:bookmarkStart w:id="157" w:name="pmd-heading-0466eb36-cdf7-4281-896a-87161954ac6c"/>
      <w:r>
        <w:t xml:space="preserve">Link – Public Option</w:t>
      </w:r>
      <w:bookmarkEnd w:id="157"/>
    </w:p>
    <w:p>
      <w:pPr>
        <w:pStyle w:val="Heading4"/>
      </w:pPr>
      <w:bookmarkStart w:id="158" w:name="pmd-heading-26739417-257d-4b3b-a72a-03df648c98dd"/>
      <w:r>
        <w:t xml:space="preserve">A national public option undercuts private insurers, causing them to leave the market and reducing consumer choice triggering a multitude of problems including private insurance market collapse.</w:t>
      </w:r>
      <w:bookmarkEnd w:id="158"/>
    </w:p>
    <w:p>
      <w:r>
        <w:t xml:space="preserve">Jeremy </w:t>
      </w:r>
      <w:r>
        <w:rPr>
          <w:rStyle w:val="Style13ptBold"/>
        </w:rPr>
        <w:t xml:space="preserve">Nighohossian ’23</w:t>
      </w:r>
      <w:r>
        <w:t xml:space="preserve"> </w:t>
      </w:r>
      <w:r>
        <w:rPr>
          <w:b w:val="0"/>
        </w:rPr>
        <w:t xml:space="preserve">(Senior fellow and economist at the Competitive Enterprise Institute, focusing on health care policy which a PhD in Economics from Texas A&amp;M; “An Updated Assessment of a Public Option’s Impact on Market Stability and Consumer Choice,” FTI Consulting Report published June 2023; https://americashealthcarefuture.org/wp-content/uploads/2023/06/An-Updated-Assessment-of-a-Public-Options-Impact-on-Market-Stability-and-Consumer-Choice-FTI-for-PAHCF-June-2023-2.pdf)//Lal</w:t>
      </w:r>
    </w:p>
    <w:p>
      <w:r>
        <w:rPr>
          <w:sz w:val="16"/>
          <w:szCs w:val="16"/>
        </w:rPr>
        <w:t xml:space="preserve">Three years since the onset of the unprecedented health care crisis, the United States has in many ways returned to its pre-pandemic state. Yet, to this day</w:t>
      </w:r>
      <w:r>
        <w:rPr>
          <w:rStyle w:val="StyleUnderline"/>
          <w:u w:val="single"/>
        </w:rPr>
        <w:t xml:space="preserve">, the lasting effects are still rippling throughout the health care system; not only do hospitals continue to struggle with managing debilitating staffing shortages, but the nationwide inflation spike is raising the cost of medical services.</w:t>
      </w:r>
      <w:r>
        <w:rPr>
          <w:sz w:val="16"/>
          <w:szCs w:val="16"/>
        </w:rPr>
        <w:t xml:space="preserve">1 </w:t>
      </w:r>
      <w:r>
        <w:rPr>
          <w:rStyle w:val="StyleUnderline"/>
          <w:u w:val="single"/>
        </w:rPr>
        <w:t xml:space="preserve">Now more than ever, the nation’s health care system cannot afford to have unnecessary added burdens exacerbate and deepen the challenges faced by the industry.</w:t>
      </w:r>
      <w:r>
        <w:rPr>
          <w:sz w:val="16"/>
          <w:szCs w:val="16"/>
        </w:rPr>
        <w:t xml:space="preserve"> As policymakers begin looking beyond pandemic response, the national conversation is likely to shift back to pre-pandemic health care policy reforms. As a result, a national public option could once again find itself on the federal policy agenda. </w:t>
      </w:r>
    </w:p>
    <w:p>
      <w:r>
        <w:rPr>
          <w:sz w:val="16"/>
          <w:szCs w:val="16"/>
        </w:rPr>
        <w:t xml:space="preserve">In a 2019 issue brief, “Assessing the Impact of a Public Option on Market Stability and Consumer Choice,”2 economists at FTI Consulting found that </w:t>
      </w:r>
      <w:r>
        <w:rPr>
          <w:rStyle w:val="StyleUnderline"/>
          <w:u w:val="single"/>
        </w:rPr>
        <w:t xml:space="preserve">introducing a national public option could threaten the long-term viability of existing Affordable Care Act (ACA) plans and decimate private insurers’ ability to fairly compete and exist on the individual marketplace, due to government rate setting of public option premiums below the market value of comparable private insurance plans. In turn, enrollees could lose access to the numerous health plan options available to them on the marketplace and no longer be able to enroll in plans that are best suited to meet their unique care needs. </w:t>
      </w:r>
      <w:r>
        <w:rPr>
          <w:sz w:val="16"/>
          <w:szCs w:val="16"/>
        </w:rPr>
        <w:t xml:space="preserve">In the following report, we have refreshed our 2019 analysis and reexamined the impact that a public option would have on market stability and consumer choice in ACA marketplaces in the wake of COVID-19. Our analysis reaffirms our previous findings surrounding market access and consumer choice.</w:t>
      </w:r>
    </w:p>
    <w:p>
      <w:r>
        <w:rPr>
          <w:sz w:val="16"/>
          <w:szCs w:val="16"/>
        </w:rPr>
        <w:t xml:space="preserve">Background Public health insurance has existed in various forms in the United States dating back to the early 20th century; however, the concept of a public option first gained traction in the early 2000s in California before becoming a national debate during the development of the ACA.³ While former President Barack Obama aspired to include a public option in the ACA as a part of his Administration’s promise to deliver on comprehensive health care reform and to expand health insurance coverage, it was ultimately excluded from the final package in 2010.⁴ Since then, Members of Congress have repeatedly introduced legislation to amend the ACA to include a public option, and other influential public figures, including current President Joe Biden, have likewise advocated for a nationwide public option, but neither could get through the legislative process.5,6 At the state level, initiatives across the country to introduce public option policies are at various stages, from introduction of a bill in the Minnesota legislature to widespread implementation in Washington state, capturing public attention even at the federal level.7,8 </w:t>
      </w:r>
    </w:p>
    <w:p>
      <w:r>
        <w:rPr>
          <w:sz w:val="16"/>
          <w:szCs w:val="16"/>
        </w:rPr>
        <w:t xml:space="preserve">Policymakers and advocates intend for a public option to compete with private plans as a more accessible and affordable health coverage alternative.9 In addition to reducing costs by reducing provider payment rates to match Medicare’s, proponents argue a public option is better suited at coordinating patients’ care.10 On the other hand, </w:t>
      </w:r>
      <w:r>
        <w:rPr>
          <w:rStyle w:val="StyleUnderline"/>
          <w:u w:val="single"/>
        </w:rPr>
        <w:t xml:space="preserve">a government-run plan that employs provider rate setting to offer premiums below market value and that mandates provider participation could create an unlevel playing field where a public option can leverage unfair controls that private plans cannot do under conventional means. Private plans will be forced to grapple with increasing pressures on premiums, including meeting network adequacy requirements, providing robust benefits, and maintaining a balanced risk pool, that a public option would not face in the same way. This unlevel playing field could threaten the robustness of the current health care system, disrupting competition, and leading to unintended consequences such as reduced plan choice, lower provider revenues, and limited access to providers. </w:t>
      </w:r>
    </w:p>
    <w:p>
      <w:r>
        <w:rPr>
          <w:sz w:val="16"/>
          <w:szCs w:val="16"/>
        </w:rPr>
        <w:t xml:space="preserve">Since the ACA passed, legislators have enacted numerous policies that have addressed some of the problems in the health care system a public option is meant to solve. </w:t>
      </w:r>
      <w:r>
        <w:rPr>
          <w:rStyle w:val="StyleUnderline"/>
          <w:u w:val="single"/>
        </w:rPr>
        <w:t xml:space="preserve">For example, the majority of Americans (86 percent) are satisfied with their current health insurance coverage,11 and, in fact, a record-breaking number of Americans enrolled in health coverage through the ACA marketplaces during the 2022 to 2023 enrollment period.</w:t>
      </w:r>
      <w:r>
        <w:rPr>
          <w:sz w:val="16"/>
          <w:szCs w:val="16"/>
        </w:rPr>
        <w:t xml:space="preserve">12 This milestone was likely driven in part by the enhanced ACA subsidies that were passed under the American Rescue Plan Act (ARPA) and extended by the Inflation Reduction Act (IRA) through 2025, expanding affordable health coverage to millions of Americans.13,14 Members of Congress are even looking to build upon these provisions and have introduced legislation to make the enhanced subsidies permanent.15 </w:t>
      </w:r>
      <w:r>
        <w:rPr>
          <w:rStyle w:val="StyleUnderline"/>
          <w:u w:val="single"/>
        </w:rPr>
        <w:t xml:space="preserve">In the wake of these improvements over time, it remains increasingly important for policymakers to consider the tradeoffs of how a public option could impact current policy objectives.</w:t>
      </w:r>
    </w:p>
    <w:p>
      <w:r>
        <w:rPr>
          <w:sz w:val="16"/>
          <w:szCs w:val="16"/>
        </w:rPr>
        <w:t xml:space="preserve">Modeling a Public Option</w:t>
      </w:r>
    </w:p>
    <w:p>
      <w:r>
        <w:rPr>
          <w:sz w:val="16"/>
          <w:szCs w:val="16"/>
        </w:rPr>
        <w:t xml:space="preserve">Economists at FTI Consulting examined the impact of a nationwide public option on private insurance and the ACA marketplaces. To do so, we updated the model used in our 2019 analysis of the same subject. The updated model attempts to predict the effects of a public option on enrollment, market stability, and consumer choice in the ACA marketplaces beginning in the year 2026, immediately following the expiration of the enhanced ACA subsidies. The analysis assumes that individuals would be able to enroll in a silver-level public option with the same restrictions as other exchange plans apart from lower reimbursement rates leading to lower premiums. </w:t>
      </w:r>
    </w:p>
    <w:p>
      <w:r>
        <w:rPr>
          <w:sz w:val="16"/>
          <w:szCs w:val="16"/>
        </w:rPr>
        <w:t xml:space="preserve">While this analysis is narrowly focused on the ACA market, economists at FTI Consulting examined the effects of a public option when enrollees in the Employer Sponsored Insurance (ESI) market are allowed to use premium tax credits on the exchange in its previous report, “Policy Options to Increase Health Care Coverage and Affordability: Comparing Enhancements to the Affordable Care Act and a Public Option.”16 </w:t>
      </w:r>
    </w:p>
    <w:p>
      <w:r>
        <w:rPr>
          <w:sz w:val="16"/>
          <w:szCs w:val="16"/>
        </w:rPr>
        <w:t xml:space="preserve">Public Option Enrollment and Impacts</w:t>
      </w:r>
    </w:p>
    <w:p>
      <w:r>
        <w:rPr>
          <w:sz w:val="16"/>
          <w:szCs w:val="16"/>
        </w:rPr>
        <w:t xml:space="preserve">The ACA marketplace has stabilized in recent years, with insurers reentering the exchange and expanding their plan offerings. As a result, the insurance marketplace in 2023 is the most competitive in marketplace history.17 </w:t>
      </w:r>
      <w:r>
        <w:rPr>
          <w:rStyle w:val="StyleUnderline"/>
          <w:u w:val="single"/>
        </w:rPr>
        <w:t xml:space="preserve">Further, premiums have stabilized over time18 and have become more affordable for many, especially in light of the enhanced ACA subsidies.19 Yet, the introduction of a public option could threaten these advances by destabilizing the ACA’s market for private insurance, producing an unlevel playing field, and creating an environment where payers may be confronted with decisions surrounding how to maintain the viability of their plans.</w:t>
      </w:r>
    </w:p>
    <w:p>
      <w:r>
        <w:rPr>
          <w:sz w:val="16"/>
          <w:szCs w:val="16"/>
        </w:rPr>
        <w:t xml:space="preserve">As consumers consider their plan options, they are likely to choose to leave their private plans in favor of a public option on the basis of premiums.20 However, lower public option premiums will not be driven by competition, but rather by government rate-setting of provider payments at Medicare rates, which are significantly lower than commercial rates. </w:t>
      </w:r>
      <w:r>
        <w:rPr>
          <w:rStyle w:val="StyleUnderline"/>
          <w:u w:val="single"/>
        </w:rPr>
        <w:t xml:space="preserve">Given that private plans cannot outright set rates without negotiation among providers, a public option will alter the nature of competition in the individual market. As a result, a public option will have ripple effects across the health care system by placing new pressures on critical stakeholders. A public option’s premiums and the mechanism by which they are achieved could impact consumers’ enrollment and choice of plans, as well as provider finances and overall viability. Meanwhile, these changes will also impact insurers as they seek to grapple with changes in enrollment, risk pool, and shifting provider reimbursement demands. </w:t>
      </w:r>
    </w:p>
    <w:p>
      <w:r>
        <w:rPr>
          <w:sz w:val="16"/>
          <w:szCs w:val="16"/>
        </w:rPr>
        <w:t xml:space="preserve">Research shows that several versions of public option policies could result in a significant shift in enrollment from private insurance to a public option.21 This complements our own findings whereby economists at FTI Consulting found that while overall enrollment in exchange plans will steadily increase as the population grows, after a substantial drop in enrollment following the expiration of the enhanced ACA subsidies, enrollment in private plans in particular will continue to fall over time as enrollees opt for a public option. This enrollment shift can be seen in Figure 1. </w:t>
      </w:r>
      <w:r>
        <w:rPr>
          <w:rStyle w:val="StyleUnderline"/>
          <w:u w:val="single"/>
        </w:rPr>
        <w:t xml:space="preserve">By 2050, fewer than two million people (13 percent of all Exchange enrollees) will be enrolled in private ACA individual market plans. This would amount to a nearly $11 billion loss in revenues (in today’s dollars) for providers. By 2035, this figure may already reach $6 billion.</w:t>
      </w:r>
    </w:p>
    <w:p/>
    <w:p>
      <w:pPr>
        <w:pStyle w:val="Heading3"/>
      </w:pPr>
      <w:bookmarkStart w:id="159" w:name="pmd-heading-dfedb534-473b-4c99-929f-b164a01a9059"/>
      <w:r>
        <w:t xml:space="preserve">AT: Public Option Shields the Link – 2NC</w:t>
      </w:r>
      <w:bookmarkEnd w:id="159"/>
    </w:p>
    <w:p>
      <w:pPr>
        <w:pStyle w:val="Heading4"/>
      </w:pPr>
      <w:bookmarkStart w:id="160" w:name="pmd-heading-1e83d729-d5a1-41e2-b961-e7e1877aceb9"/>
      <w:r>
        <w:t xml:space="preserve">Public option is </w:t>
      </w:r>
      <w:r>
        <w:rPr>
          <w:u w:val="single"/>
        </w:rPr>
        <w:t xml:space="preserve">functionally</w:t>
      </w:r>
      <w:r>
        <w:t xml:space="preserve"> just </w:t>
      </w:r>
      <w:r>
        <w:rPr>
          <w:u w:val="single"/>
        </w:rPr>
        <w:t xml:space="preserve">single payer</w:t>
      </w:r>
      <w:r>
        <w:t xml:space="preserve">.</w:t>
      </w:r>
      <w:bookmarkEnd w:id="160"/>
    </w:p>
    <w:p>
      <w:r>
        <w:rPr>
          <w:rStyle w:val="Style13ptBold"/>
        </w:rPr>
        <w:t xml:space="preserve">Schaefer and Moffit 20 — </w:t>
      </w:r>
      <w:r>
        <w:rPr>
          <w:rStyle w:val="Style13ptBold"/>
          <w:b w:val="0"/>
          <w:sz w:val="21"/>
          <w:szCs w:val="21"/>
        </w:rPr>
        <w:t xml:space="preserve">Senior Research Fellow in Health and Welfare Policy, holds a degree in political science from the University of North Carolina; Robert E. Moffit; Senior Research Fellow in Health and Welfare Policy, holds a M.A. in political science from University of Arizona, 2020(“The ‘Public Option’: Government-Run Health Care on the Installment Plan,” </w:t>
      </w:r>
      <w:r>
        <w:rPr>
          <w:rStyle w:val="Style13ptBold"/>
          <w:b w:val="0"/>
          <w:i/>
          <w:iCs/>
          <w:sz w:val="21"/>
          <w:szCs w:val="21"/>
        </w:rPr>
        <w:t xml:space="preserve">The Heritage Foundation, </w:t>
      </w:r>
      <w:r>
        <w:rPr>
          <w:rStyle w:val="Style13ptBold"/>
          <w:b w:val="0"/>
          <w:sz w:val="21"/>
          <w:szCs w:val="21"/>
        </w:rPr>
        <w:t xml:space="preserve">February 12</w:t>
      </w:r>
      <w:r>
        <w:rPr>
          <w:rStyle w:val="Style13ptBold"/>
          <w:b w:val="0"/>
          <w:vertAlign w:val="superscript"/>
          <w:sz w:val="21"/>
          <w:szCs w:val="21"/>
        </w:rPr>
        <w:t xml:space="preserve">th</w:t>
      </w:r>
      <w:r>
        <w:rPr>
          <w:rStyle w:val="Style13ptBold"/>
          <w:b w:val="0"/>
          <w:sz w:val="21"/>
          <w:szCs w:val="21"/>
        </w:rPr>
        <w:t xml:space="preserve">, Available Online at https://www.heritage.org/health-care-reform/commentary/the-public-option-government-run-health-care-the-installment-plan, Accessed 07-08-2026)//thetktk</w:t>
      </w:r>
    </w:p>
    <w:p>
      <w:r>
        <w:rPr>
          <w:rStyle w:val="StyleUnderline"/>
          <w:u w:val="single"/>
        </w:rPr>
        <w:t xml:space="preserve">Rather than outlawing virtually all private coverage and </w:t>
      </w:r>
      <w:r>
        <w:rPr>
          <w:rStyle w:val="Emphasis"/>
        </w:rPr>
        <w:t xml:space="preserve">replacing it</w:t>
      </w:r>
      <w:r>
        <w:rPr>
          <w:rStyle w:val="StyleUnderline"/>
          <w:u w:val="single"/>
        </w:rPr>
        <w:t xml:space="preserve"> with a single government plan, as Medicare for All does, public option proposals would </w:t>
      </w:r>
      <w:r>
        <w:rPr>
          <w:rStyle w:val="Emphasis"/>
        </w:rPr>
        <w:t xml:space="preserve">create a government health plan</w:t>
      </w:r>
      <w:r>
        <w:rPr>
          <w:rStyle w:val="StyleUnderline"/>
          <w:u w:val="single"/>
        </w:rPr>
        <w:t xml:space="preserve"> to compete directly against private health plans. Yet, the economic and political dynamics of a public option would still lead to a single government-controlled health care system. </w:t>
      </w:r>
      <w:r>
        <w:rPr>
          <w:sz w:val="16"/>
          <w:szCs w:val="16"/>
        </w:rPr>
        <w:t xml:space="preserve">One needs only to repeat the words of then-Rep. Barney Frank, D-Mass., who, during the debate on Obamacare, said, “I think that if we get a good public option, it could lead to single payer and that is the best way to reach single payer.” We looked at six leading public option legislative proposals. The bills differ in design, but all these proposals would tilt the playing field in favor of the public option, drive out existing private health coverage options, and ultimately leave the government plan as the dominant, or only, health plan in the insurance markets. </w:t>
      </w:r>
      <w:r>
        <w:rPr>
          <w:rStyle w:val="StyleUnderline"/>
          <w:u w:val="single"/>
        </w:rPr>
        <w:t xml:space="preserve">Setting aside </w:t>
      </w:r>
      <w:r>
        <w:rPr>
          <w:rStyle w:val="Emphasis"/>
        </w:rPr>
        <w:t xml:space="preserve">the individual differences</w:t>
      </w:r>
      <w:r>
        <w:rPr>
          <w:rStyle w:val="StyleUnderline"/>
          <w:u w:val="single"/>
        </w:rPr>
        <w:t xml:space="preserve">, here’s how a public option scheme would work: Step One: Create </w:t>
      </w:r>
      <w:r>
        <w:rPr>
          <w:rStyle w:val="Emphasis"/>
        </w:rPr>
        <w:t xml:space="preserve">the illusion</w:t>
      </w:r>
      <w:r>
        <w:rPr>
          <w:rStyle w:val="StyleUnderline"/>
          <w:u w:val="single"/>
        </w:rPr>
        <w:t xml:space="preserve"> the government plan is less expensive by shifting costs to doctors, hospitals, and other providers. All the public option proposals depend on </w:t>
      </w:r>
      <w:r>
        <w:rPr>
          <w:rStyle w:val="Emphasis"/>
        </w:rPr>
        <w:t xml:space="preserve">some version of government payment.</w:t>
      </w:r>
      <w:r>
        <w:t xml:space="preserve"> </w:t>
      </w:r>
      <w:r>
        <w:rPr>
          <w:sz w:val="16"/>
          <w:szCs w:val="16"/>
        </w:rPr>
        <w:t xml:space="preserve">Government payment rates, such as those used in Medicare or Medicaid rates, serve as a warning against applying them more broadly. For example, the Medicare trustees report that keeping the current Medicare payment rates for hospitals, nursing homes, and home health agencies will lead to less availability of medical services and “jeopardize” seniors’ access to quality care. In Medicaid, low payment rates also have led to less patient access to doctors and other medical professionals and diminished access to quality of care. </w:t>
      </w:r>
      <w:r>
        <w:rPr>
          <w:rStyle w:val="StyleUnderline"/>
          <w:u w:val="single"/>
        </w:rPr>
        <w:t xml:space="preserve">Step Two: Keep doctors and other providers from </w:t>
      </w:r>
      <w:r>
        <w:rPr>
          <w:rStyle w:val="Emphasis"/>
        </w:rPr>
        <w:t xml:space="preserve">rejecting these low government payment rates</w:t>
      </w:r>
      <w:r>
        <w:rPr>
          <w:rStyle w:val="StyleUnderline"/>
          <w:u w:val="single"/>
        </w:rPr>
        <w:t xml:space="preserve"> by coercing them into joining the new government health plan. This is done in the public option proposals by linking provider participation in other government plans to participation in the new government plan. For instance, doctors who do not sign up for the public option could </w:t>
      </w:r>
      <w:r>
        <w:rPr>
          <w:rStyle w:val="Emphasis"/>
        </w:rPr>
        <w:t xml:space="preserve">be forbidden from participating</w:t>
      </w:r>
      <w:r>
        <w:rPr>
          <w:rStyle w:val="StyleUnderline"/>
          <w:u w:val="single"/>
        </w:rPr>
        <w:t xml:space="preserve"> in Medicare or Medicaid.</w:t>
      </w:r>
      <w:r>
        <w:t xml:space="preserve"> </w:t>
      </w:r>
      <w:r>
        <w:rPr>
          <w:sz w:val="16"/>
          <w:szCs w:val="16"/>
        </w:rPr>
        <w:t xml:space="preserve">Directly or indirectly, the public option proposals would establish a compulsory program by pressuring providers in one form or another to join the new public option or be banned from all government business. This would compromise the personal freedom and professional independence of physicians and other practitioners. </w:t>
      </w:r>
      <w:r>
        <w:rPr>
          <w:rStyle w:val="StyleUnderline"/>
          <w:u w:val="single"/>
        </w:rPr>
        <w:t xml:space="preserve">Step Three: Make </w:t>
      </w:r>
      <w:r>
        <w:rPr>
          <w:rStyle w:val="Emphasis"/>
        </w:rPr>
        <w:t xml:space="preserve">private alternatives unaffordable</w:t>
      </w:r>
      <w:r>
        <w:rPr>
          <w:rStyle w:val="StyleUnderline"/>
          <w:u w:val="single"/>
        </w:rPr>
        <w:t xml:space="preserve">. After being pressured to participate in the public option and accept government rates, doctors and other medical professionals likely would seek to make up these losses by </w:t>
      </w:r>
      <w:r>
        <w:rPr>
          <w:rStyle w:val="Emphasis"/>
        </w:rPr>
        <w:t xml:space="preserve">demanding higher payment</w:t>
      </w:r>
      <w:r>
        <w:rPr>
          <w:rStyle w:val="StyleUnderline"/>
          <w:u w:val="single"/>
        </w:rPr>
        <w:t xml:space="preserve"> from private health plans. To keep their provider networks intact, private plans would have little choice but to either pay the higher rates or reduce their capacity.</w:t>
      </w:r>
      <w:r>
        <w:rPr>
          <w:sz w:val="16"/>
          <w:szCs w:val="16"/>
        </w:rPr>
        <w:t xml:space="preserve"> This, of course, would lead to higher insurance premiums for consumers. The higher premiums would leave the private competitors with fewer enrollees and even higher costs. Ultimately, many, if not most, of the private options would be driven out of the nation’s insurance markets altogether. </w:t>
      </w:r>
      <w:r>
        <w:rPr>
          <w:rStyle w:val="StyleUnderline"/>
          <w:u w:val="single"/>
        </w:rPr>
        <w:t xml:space="preserve">Step Four: Consolidate power and control. With more private competitors out of the way, the new government plan would either be the dominant health plan or the only plan available, leaving patients without much choice in a shrinking private health insurance market. Faced with the true and ever-growing cost of maintaining a government-run health plan</w:t>
      </w:r>
      <w:r>
        <w:rPr>
          <w:rStyle w:val="Emphasis"/>
        </w:rPr>
        <w:t xml:space="preserve">, it would only be a matter of time</w:t>
      </w:r>
      <w:r>
        <w:rPr>
          <w:rStyle w:val="StyleUnderline"/>
          <w:u w:val="single"/>
        </w:rPr>
        <w:t xml:space="preserve"> before Congress compels taxpayers and patients to cover the losses and foot the bill for the new health care program. The End Game: Given the underlying economic and political dynamics of these public option proposals, </w:t>
      </w:r>
      <w:r>
        <w:rPr>
          <w:rStyle w:val="Emphasis"/>
        </w:rPr>
        <w:t xml:space="preserve">the results are predictable: </w:t>
      </w:r>
      <w:r>
        <w:rPr>
          <w:rStyle w:val="StyleUnderline"/>
          <w:u w:val="single"/>
        </w:rPr>
        <w:t xml:space="preserve">a collapse of choice and competition in the health insurance markets, more costs shifted onto taxpayers and providers, and the erosion and elimination of private health care alternatives for patients and their families. </w:t>
      </w:r>
      <w:r>
        <w:rPr>
          <w:sz w:val="16"/>
          <w:szCs w:val="16"/>
        </w:rPr>
        <w:t xml:space="preserve">In the end, Americans should not be surprised by the consequences of a public option that leads to a single-payer, government-run health care system. And they should look to other government-run health care schemes, such as Britain or Canada, to see the results—longer wait times, fewer providers, and less access to innovative treatments. Don’t be fooled. </w:t>
      </w:r>
      <w:r>
        <w:rPr>
          <w:rStyle w:val="StyleUnderline"/>
          <w:u w:val="single"/>
        </w:rPr>
        <w:t xml:space="preserve">In the end, a public option will be no different than so-called Medicare for All. It would just materialize on the installment plan.</w:t>
      </w:r>
      <w:r>
        <w:t xml:space="preserve"> </w:t>
      </w:r>
    </w:p>
    <w:p>
      <w:pPr>
        <w:pStyle w:val="Heading4"/>
      </w:pPr>
      <w:bookmarkStart w:id="161" w:name="pmd-heading-e6f6fec2-b336-40dc-b264-abe0f1696542"/>
      <w:r>
        <w:t xml:space="preserve">It </w:t>
      </w:r>
      <w:r>
        <w:rPr>
          <w:u w:val="single"/>
        </w:rPr>
        <w:t xml:space="preserve">destroys</w:t>
      </w:r>
      <w:r>
        <w:t xml:space="preserve"> the </w:t>
      </w:r>
      <w:r>
        <w:rPr>
          <w:u w:val="single"/>
        </w:rPr>
        <w:t xml:space="preserve">private sector</w:t>
      </w:r>
      <w:r>
        <w:t xml:space="preserve">.</w:t>
      </w:r>
      <w:bookmarkEnd w:id="161"/>
    </w:p>
    <w:p>
      <w:r>
        <w:rPr>
          <w:rStyle w:val="Style13ptBold"/>
        </w:rPr>
        <w:t xml:space="preserve">Trautwein 21 — </w:t>
      </w:r>
      <w:r>
        <w:rPr>
          <w:rStyle w:val="Style13ptBold"/>
          <w:b w:val="0"/>
          <w:sz w:val="21"/>
          <w:szCs w:val="21"/>
        </w:rPr>
        <w:t xml:space="preserve">Janet Trautwein, Vice President, Large Group Segment and Compliance at Warner Pacific, holds a B.A. in Government and International Affairs from George Mason University, 2021(“Column: A public option wouldn't just compete with private insurance — it would destroy it,” </w:t>
      </w:r>
      <w:r>
        <w:rPr>
          <w:rStyle w:val="Style13ptBold"/>
          <w:b w:val="0"/>
          <w:i/>
          <w:iCs/>
          <w:sz w:val="21"/>
          <w:szCs w:val="21"/>
        </w:rPr>
        <w:t xml:space="preserve">DesertSun, </w:t>
      </w:r>
      <w:r>
        <w:rPr>
          <w:rStyle w:val="Style13ptBold"/>
          <w:b w:val="0"/>
          <w:sz w:val="21"/>
          <w:szCs w:val="21"/>
        </w:rPr>
        <w:t xml:space="preserve">June 4</w:t>
      </w:r>
      <w:r>
        <w:rPr>
          <w:rStyle w:val="Style13ptBold"/>
          <w:b w:val="0"/>
          <w:vertAlign w:val="superscript"/>
          <w:sz w:val="21"/>
          <w:szCs w:val="21"/>
        </w:rPr>
        <w:t xml:space="preserve">th</w:t>
      </w:r>
      <w:r>
        <w:rPr>
          <w:rStyle w:val="Style13ptBold"/>
          <w:b w:val="0"/>
          <w:sz w:val="21"/>
          <w:szCs w:val="21"/>
        </w:rPr>
        <w:t xml:space="preserve">, Available Online at https://www.desertsun.com/story/opinion/contributors/2021/06/04/public-option-would-destroy-private-health-insurance/7527231002/, Accessed 07-08-2026)//thetktk</w:t>
      </w:r>
    </w:p>
    <w:p>
      <w:r>
        <w:rPr>
          <w:sz w:val="16"/>
          <w:szCs w:val="16"/>
        </w:rPr>
        <w:t xml:space="preserve">Congress is trying to chart a path forward on health reform. Some are pushing to expand Medicare’s benefits to include dental, vision, and hearing care. Others want to make generous subsidies for coverage sold through the Affordable Care Act’s exchanges permanent. And recently, several congressional Democrats announced plans to draft a bill that would create a public health insurance option. </w:t>
      </w:r>
      <w:r>
        <w:rPr>
          <w:rStyle w:val="Emphasis"/>
        </w:rPr>
        <w:t xml:space="preserve">That’s bad news</w:t>
      </w:r>
      <w:r>
        <w:rPr>
          <w:rStyle w:val="StyleUnderline"/>
          <w:u w:val="single"/>
        </w:rPr>
        <w:t xml:space="preserve">, given that a public option could destroy the private insurance market — and in the process, deprive the majority of Americans of the employer-sponsored coverage they’re comfortable with and </w:t>
      </w:r>
      <w:r>
        <w:t xml:space="preserve">like. People</w:t>
      </w:r>
      <w:r>
        <w:rPr>
          <w:rStyle w:val="StyleUnderline"/>
          <w:u w:val="single"/>
        </w:rPr>
        <w:t xml:space="preserve"> like private insurance. According to polling data from March, two-thirds of Americans with employer-sponsored coverage </w:t>
      </w:r>
      <w:r>
        <w:rPr>
          <w:rStyle w:val="Emphasis"/>
        </w:rPr>
        <w:t xml:space="preserve">are satisfied with their current plan</w:t>
      </w:r>
      <w:r>
        <w:rPr>
          <w:rStyle w:val="StyleUnderline"/>
          <w:u w:val="single"/>
        </w:rPr>
        <w:t xml:space="preserve">. A similar share believes their employer-sponsored plan is high-quality. Public option proponents don’t want to upset the more than 180 million people with employer-sponsored coverage. So they frame their offering as </w:t>
      </w:r>
      <w:r>
        <w:rPr>
          <w:rStyle w:val="Emphasis"/>
        </w:rPr>
        <w:t xml:space="preserve">just another choice.</w:t>
      </w:r>
      <w:r>
        <w:rPr>
          <w:rStyle w:val="StyleUnderline"/>
          <w:u w:val="single"/>
        </w:rPr>
        <w:t xml:space="preserve"> </w:t>
      </w:r>
      <w:r>
        <w:rPr>
          <w:sz w:val="16"/>
          <w:szCs w:val="16"/>
        </w:rPr>
        <w:t xml:space="preserve">Those who like their workplace plans can hold onto them if they want to. Those who don’t, or don’t have access to insurance coverage through work, can seek out the public option through the Affordable Care Act’s exchanges. The public plan is also intended to check private insurers’ premiums. A government-run plan would have two distinct advantages over private plans</w:t>
      </w:r>
      <w:r>
        <w:t xml:space="preserve">. </w:t>
      </w:r>
      <w:r>
        <w:rPr>
          <w:rStyle w:val="StyleUnderline"/>
          <w:sz w:val="16"/>
          <w:szCs w:val="16"/>
          <w:u w:val="single"/>
        </w:rPr>
        <w:t xml:space="preserve">First, </w:t>
      </w:r>
      <w:r>
        <w:rPr>
          <w:rStyle w:val="StyleUnderline"/>
          <w:u w:val="single"/>
        </w:rPr>
        <w:t xml:space="preserve">a public option could simply </w:t>
      </w:r>
      <w:r>
        <w:rPr>
          <w:rStyle w:val="Emphasis"/>
        </w:rPr>
        <w:t xml:space="preserve">offload its administrative costs</w:t>
      </w:r>
      <w:r>
        <w:rPr>
          <w:rStyle w:val="StyleUnderline"/>
          <w:u w:val="single"/>
        </w:rPr>
        <w:t xml:space="preserve"> onto federal taxpayers. Private insurers don’t have that luxury.</w:t>
      </w:r>
      <w:r>
        <w:t xml:space="preserve"> </w:t>
      </w:r>
      <w:r>
        <w:rPr>
          <w:sz w:val="16"/>
          <w:szCs w:val="16"/>
        </w:rPr>
        <w:t xml:space="preserve">So the public option would have a substantial structural cost advantage. Second, it could dictate what it would pay healthcare providers. Most champions of a public option envision that it would pay rates similar to Medicare’s. Those rates are low. The American Hospital Association says hospitals receive just 87 cents from Medicare for every dollar in cost they incur caring for its beneficiaries. In 2019, those underpayments amounted to nearly $76 billion. Private insurers can’t name their price. In fact, it’s healthcare providers who have insurers over a barrel. Private plans pay hospitals nearly two and a half times what Medicare does for the same service, according to a RAND Corporation study</w:t>
      </w:r>
      <w:r>
        <w:rPr>
          <w:rStyle w:val="StyleUnderline"/>
          <w:u w:val="single"/>
        </w:rPr>
        <w:t xml:space="preserve">. </w:t>
      </w:r>
      <w:r>
        <w:rPr>
          <w:rStyle w:val="Emphasis"/>
        </w:rPr>
        <w:t xml:space="preserve">Because of its</w:t>
      </w:r>
      <w:r>
        <w:rPr>
          <w:rStyle w:val="StyleUnderline"/>
          <w:u w:val="single"/>
        </w:rPr>
        <w:t xml:space="preserve"> artificially </w:t>
      </w:r>
      <w:r>
        <w:rPr>
          <w:rStyle w:val="Emphasis"/>
        </w:rPr>
        <w:t xml:space="preserve">low cost structure</w:t>
      </w:r>
      <w:r>
        <w:rPr>
          <w:rStyle w:val="StyleUnderline"/>
          <w:u w:val="single"/>
        </w:rPr>
        <w:t xml:space="preserve">, the </w:t>
      </w:r>
      <w:r>
        <w:rPr>
          <w:rStyle w:val="Emphasis"/>
        </w:rPr>
        <w:t xml:space="preserve">public option could permanently underprice</w:t>
      </w:r>
      <w:r>
        <w:rPr>
          <w:rStyle w:val="StyleUnderline"/>
          <w:u w:val="single"/>
        </w:rPr>
        <w:t xml:space="preserve"> private insurers. Over time, </w:t>
      </w:r>
      <w:r>
        <w:rPr>
          <w:rStyle w:val="Emphasis"/>
        </w:rPr>
        <w:t xml:space="preserve">consumers would switch</w:t>
      </w:r>
      <w:r>
        <w:rPr>
          <w:rStyle w:val="StyleUnderline"/>
          <w:u w:val="single"/>
        </w:rPr>
        <w:t xml:space="preserve"> from more expensive private plans to the cheaper public plan. Private insurers would eventually have </w:t>
      </w:r>
      <w:r>
        <w:rPr>
          <w:rStyle w:val="Emphasis"/>
        </w:rPr>
        <w:t xml:space="preserve">no one left to cover</w:t>
      </w:r>
      <w:r>
        <w:rPr>
          <w:rStyle w:val="StyleUnderline"/>
          <w:u w:val="single"/>
        </w:rPr>
        <w:t xml:space="preserve"> and would leave the market. By 2033, according to one study, there’d be </w:t>
      </w:r>
      <w:r>
        <w:rPr>
          <w:rStyle w:val="Emphasis"/>
        </w:rPr>
        <w:t xml:space="preserve">no private plans available</w:t>
      </w:r>
      <w:r>
        <w:rPr>
          <w:rStyle w:val="StyleUnderline"/>
          <w:u w:val="single"/>
        </w:rPr>
        <w:t xml:space="preserve"> on the exchanges in 14 states. So instead of enhancing competition in the individual insurance market, the </w:t>
      </w:r>
      <w:r>
        <w:rPr>
          <w:rStyle w:val="Emphasis"/>
        </w:rPr>
        <w:t xml:space="preserve">public option would destroy it.</w:t>
      </w:r>
    </w:p>
    <w:p>
      <w:pPr>
        <w:pStyle w:val="Heading4"/>
      </w:pPr>
      <w:bookmarkStart w:id="162" w:name="pmd-heading-e4ac9ab6-a1d3-4552-a3ab-17646c41d890"/>
      <w:r>
        <w:t xml:space="preserve">Disrupts </w:t>
      </w:r>
      <w:r>
        <w:rPr>
          <w:u w:val="single"/>
        </w:rPr>
        <w:t xml:space="preserve">performance</w:t>
      </w:r>
      <w:r>
        <w:t xml:space="preserve"> of </w:t>
      </w:r>
      <w:r>
        <w:rPr>
          <w:u w:val="single"/>
        </w:rPr>
        <w:t xml:space="preserve">private firms</w:t>
      </w:r>
      <w:r>
        <w:t xml:space="preserve">.</w:t>
      </w:r>
      <w:bookmarkEnd w:id="162"/>
    </w:p>
    <w:p>
      <w:r>
        <w:rPr>
          <w:rStyle w:val="Style13ptBold"/>
        </w:rPr>
        <w:t xml:space="preserve">Minemeyer 19 —</w:t>
      </w:r>
      <w:r>
        <w:rPr>
          <w:rStyle w:val="Style13ptBold"/>
          <w:b w:val="0"/>
          <w:sz w:val="21"/>
          <w:szCs w:val="21"/>
        </w:rPr>
        <w:t xml:space="preserve"> Paige Minemeyer, senior writer at Fierce Healthcare, holds a degree from Penn State University, 2019 (“Moody's: How a public option could impact insurers' bottom lines,” </w:t>
      </w:r>
      <w:r>
        <w:rPr>
          <w:rStyle w:val="Style13ptBold"/>
          <w:b w:val="0"/>
          <w:i/>
          <w:iCs/>
          <w:sz w:val="21"/>
          <w:szCs w:val="21"/>
        </w:rPr>
        <w:t xml:space="preserve">Fierce Healthcare, </w:t>
      </w:r>
      <w:r>
        <w:rPr>
          <w:rStyle w:val="Style13ptBold"/>
          <w:b w:val="0"/>
          <w:sz w:val="21"/>
          <w:szCs w:val="21"/>
        </w:rPr>
        <w:t xml:space="preserve">October 16</w:t>
      </w:r>
      <w:r>
        <w:rPr>
          <w:rStyle w:val="Style13ptBold"/>
          <w:b w:val="0"/>
          <w:vertAlign w:val="superscript"/>
          <w:sz w:val="21"/>
          <w:szCs w:val="21"/>
        </w:rPr>
        <w:t xml:space="preserve">th</w:t>
      </w:r>
      <w:r>
        <w:rPr>
          <w:rStyle w:val="Style13ptBold"/>
          <w:b w:val="0"/>
          <w:sz w:val="21"/>
          <w:szCs w:val="21"/>
        </w:rPr>
        <w:t xml:space="preserve">, Available Online at https://www.fiercehealthcare.com/payer/moody-s-how-a-public-option-could-impact-insurers-bottom-lines, Accessed 07-08-2026)//thetktk</w:t>
      </w:r>
    </w:p>
    <w:p>
      <w:r>
        <w:rPr>
          <w:rStyle w:val="StyleUnderline"/>
          <w:u w:val="single"/>
        </w:rPr>
        <w:t xml:space="preserve">“All three of the proposal types we examined focus on </w:t>
      </w:r>
      <w:r>
        <w:rPr>
          <w:rStyle w:val="Emphasis"/>
        </w:rPr>
        <w:t xml:space="preserve">increasing access to care </w:t>
      </w:r>
      <w:r>
        <w:rPr>
          <w:rStyle w:val="StyleUnderline"/>
          <w:u w:val="single"/>
        </w:rPr>
        <w:t xml:space="preserve">while reigning in costs,”</w:t>
      </w:r>
      <w:r>
        <w:t xml:space="preserve"> </w:t>
      </w:r>
      <w:r>
        <w:rPr>
          <w:sz w:val="16"/>
          <w:szCs w:val="16"/>
        </w:rPr>
        <w:t xml:space="preserve">Jonathan Siegel, vice president at Moody’s and one of the report’s authors, said in a statement</w:t>
      </w:r>
      <w:r>
        <w:t xml:space="preserve">. </w:t>
      </w:r>
      <w:r>
        <w:rPr>
          <w:rStyle w:val="StyleUnderline"/>
          <w:u w:val="single"/>
        </w:rPr>
        <w:t xml:space="preserve">“However, they would also affect </w:t>
      </w:r>
      <w:r>
        <w:rPr>
          <w:rStyle w:val="Emphasis"/>
        </w:rPr>
        <w:t xml:space="preserve">revenue</w:t>
      </w:r>
      <w:r>
        <w:rPr>
          <w:rStyle w:val="StyleUnderline"/>
          <w:u w:val="single"/>
        </w:rPr>
        <w:t xml:space="preserve"> and </w:t>
      </w:r>
      <w:r>
        <w:rPr>
          <w:rStyle w:val="Emphasis"/>
        </w:rPr>
        <w:t xml:space="preserve">profitability</w:t>
      </w:r>
      <w:r>
        <w:rPr>
          <w:rStyle w:val="StyleUnderline"/>
          <w:u w:val="single"/>
        </w:rPr>
        <w:t xml:space="preserve"> across the healthcare industry, although </w:t>
      </w:r>
      <w:r>
        <w:rPr>
          <w:rStyle w:val="Emphasis"/>
        </w:rPr>
        <w:t xml:space="preserve">credit implications</w:t>
      </w:r>
      <w:r>
        <w:rPr>
          <w:rStyle w:val="StyleUnderline"/>
          <w:u w:val="single"/>
        </w:rPr>
        <w:t xml:space="preserve"> would </w:t>
      </w:r>
      <w:r>
        <w:rPr>
          <w:rStyle w:val="Emphasis"/>
        </w:rPr>
        <w:t xml:space="preserve">depend largely</w:t>
      </w:r>
      <w:r>
        <w:rPr>
          <w:rStyle w:val="StyleUnderline"/>
          <w:u w:val="single"/>
        </w:rPr>
        <w:t xml:space="preserve"> on how many people switch from an existing private insurance plan to a public plan,” Siegel said.</w:t>
      </w:r>
      <w:r>
        <w:t xml:space="preserve"> </w:t>
      </w:r>
      <w:r>
        <w:rPr>
          <w:sz w:val="16"/>
          <w:szCs w:val="16"/>
        </w:rPr>
        <w:t xml:space="preserve">Under a limited public option, the government-run plan would compete in the market directly with insurers, but relatively few people would be eligible, leaving much of their current consumer base intact, Moody’s said. Moody’s analysts estimate that roughly 20 million people who currently purchase plans on the individual market would be eligible to enroll in a limited public option plan. A public option plan could also attract some of the uninsured population into the health system. However, under this model the 150 million people who are covered through their employers would be undisturbed, Moody’s said. </w:t>
      </w:r>
      <w:r>
        <w:rPr>
          <w:rStyle w:val="StyleUnderline"/>
          <w:u w:val="single"/>
        </w:rPr>
        <w:t xml:space="preserve">A more extensive public option plan, by contrast</w:t>
      </w:r>
      <w:r>
        <w:rPr>
          <w:rStyle w:val="Emphasis"/>
        </w:rPr>
        <w:t xml:space="preserve">, would prove more disruption</w:t>
      </w:r>
      <w:r>
        <w:rPr>
          <w:rStyle w:val="StyleUnderline"/>
          <w:u w:val="single"/>
        </w:rPr>
        <w:t xml:space="preserve">, according to the analysis, as it would give people with employer plans the choice to </w:t>
      </w:r>
      <w:r>
        <w:rPr>
          <w:rStyle w:val="Emphasis"/>
        </w:rPr>
        <w:t xml:space="preserve">opt out of that coverage</w:t>
      </w:r>
      <w:r>
        <w:rPr>
          <w:rStyle w:val="StyleUnderline"/>
          <w:u w:val="single"/>
        </w:rPr>
        <w:t xml:space="preserve"> and to instead enroll in the public plan. If a large number of people were drawn into the public option, it would </w:t>
      </w:r>
      <w:r>
        <w:rPr>
          <w:rStyle w:val="Emphasis"/>
        </w:rPr>
        <w:t xml:space="preserve">significantly impact the financial performance </w:t>
      </w:r>
      <w:r>
        <w:rPr>
          <w:rStyle w:val="StyleUnderline"/>
          <w:u w:val="single"/>
        </w:rPr>
        <w:t xml:space="preserve">of private insurers, Moody’s said.</w:t>
      </w:r>
      <w:r>
        <w:t xml:space="preserve"> </w:t>
      </w:r>
      <w:r>
        <w:rPr>
          <w:sz w:val="16"/>
          <w:szCs w:val="16"/>
        </w:rPr>
        <w:t xml:space="preserve">Some public option proposals would automatically enroll some of the uninsured population into the plan, which could further chip away at the employer market, according to the report. </w:t>
      </w:r>
      <w:r>
        <w:rPr>
          <w:rStyle w:val="StyleUnderline"/>
          <w:u w:val="single"/>
        </w:rPr>
        <w:t xml:space="preserve">“A public option that can provide similar benefits to those of private plans at reduced costs would</w:t>
      </w:r>
      <w:r>
        <w:rPr>
          <w:rStyle w:val="Emphasis"/>
        </w:rPr>
        <w:t xml:space="preserve"> eat into the market shares of private insurers </w:t>
      </w:r>
      <w:r>
        <w:rPr>
          <w:rStyle w:val="StyleUnderline"/>
          <w:u w:val="single"/>
        </w:rPr>
        <w:t xml:space="preserve">and pressure them to </w:t>
      </w:r>
      <w:r>
        <w:rPr>
          <w:rStyle w:val="Emphasis"/>
        </w:rPr>
        <w:t xml:space="preserve">lower premiums or increase benefits</w:t>
      </w:r>
      <w:r>
        <w:rPr>
          <w:rStyle w:val="StyleUnderline"/>
          <w:u w:val="single"/>
        </w:rPr>
        <w:t xml:space="preserve">, eroding their profitability,”</w:t>
      </w:r>
      <w:r>
        <w:t xml:space="preserve"> </w:t>
      </w:r>
      <w:r>
        <w:rPr>
          <w:sz w:val="16"/>
          <w:szCs w:val="16"/>
        </w:rPr>
        <w:t xml:space="preserve">the Moody’s analysts wrote. </w:t>
      </w:r>
    </w:p>
    <w:p/>
    <w:p>
      <w:pPr>
        <w:pStyle w:val="Heading3"/>
      </w:pPr>
      <w:bookmarkStart w:id="163" w:name="pmd-heading-8274ea4d-5d42-4955-8df7-3e80b9a6e0c9"/>
      <w:r>
        <w:t xml:space="preserve">Turns Case – Single Payer – 2NC</w:t>
      </w:r>
      <w:bookmarkEnd w:id="163"/>
    </w:p>
    <w:p>
      <w:pPr>
        <w:pStyle w:val="Heading4"/>
      </w:pPr>
      <w:bookmarkStart w:id="164" w:name="pmd-heading-52737ce8-0de2-4ffe-99b9-6d9d9a09479b"/>
      <w:r>
        <w:t xml:space="preserve">Single payer increases </w:t>
      </w:r>
      <w:r>
        <w:rPr>
          <w:u w:val="single"/>
        </w:rPr>
        <w:t xml:space="preserve">out-of-pocket healthcare spending</w:t>
      </w:r>
      <w:r>
        <w:t xml:space="preserve"> for everyday Americans and reduces the </w:t>
      </w:r>
      <w:r>
        <w:rPr>
          <w:u w:val="single"/>
        </w:rPr>
        <w:t xml:space="preserve">quality of care</w:t>
      </w:r>
      <w:r>
        <w:t xml:space="preserve">.</w:t>
      </w:r>
      <w:bookmarkEnd w:id="164"/>
    </w:p>
    <w:p>
      <w:r>
        <w:rPr>
          <w:b/>
          <w:sz w:val="24"/>
          <w:szCs w:val="24"/>
        </w:rPr>
        <w:t xml:space="preserve">Pipes '22</w:t>
      </w:r>
      <w:r>
        <w:t xml:space="preserve"> (Sally C. Pipes is president, CEO, and Thomas W. Smith Fellow in Health Care Policy at the Pacific Research Institute. Sally C Pipes, "Single-Payer ‘Medicare for All’ Would Inflate Americans’ Healthcare Bills", pacificresearch.org, 2022-06-08, https://www.pacificresearch.org/single-payer-medicare-for-all-would-inflate-americans-healthcare-bills/, accessed 7-7-26) HongruiH</w:t>
      </w:r>
    </w:p>
    <w:p>
      <w:pPr>
        <w:spacing w:after="80"/>
      </w:pPr>
      <w:r>
        <w:rPr>
          <w:sz w:val="16"/>
          <w:szCs w:val="16"/>
        </w:rPr>
        <w:t xml:space="preserve">Inflation is ripping through every sector of the U.S. economy. But there’s one curious exception: healthcare. The cost of medical care is up 3.5% in the last year. The overall inflation rate, by contrast, is nearly two-and-a-half times higher — 8.3%. So why are Sen. Bernie Sanders and 14 of his Democratic colleagues proposing to essentially nationalize the U.S. health insurance system? The Vermont socialist introduced his latest bid for Medicare for All in May at a hearing of the Senate Budget Committee, which he chairs. Thanks but no thanks, senator. As other countries with government-run healthcare systems prove, </w:t>
      </w:r>
      <w:r>
        <w:rPr>
          <w:rStyle w:val="StyleUnderline"/>
          <w:u w:val="single"/>
        </w:rPr>
        <w:t xml:space="preserve">Medicare for All is no bargain. In fact, </w:t>
      </w:r>
      <w:r>
        <w:rPr>
          <w:rStyle w:val="StyleUnderline"/>
          <w:u w:val="single"/>
          <w:highlight w:val="cyan"/>
        </w:rPr>
        <w:t xml:space="preserve">patients trapped in socialized medicine often pay </w:t>
      </w:r>
      <w:r>
        <w:rPr>
          <w:rStyle w:val="Emphasis"/>
          <w:highlight w:val="cyan"/>
        </w:rPr>
        <w:t xml:space="preserve">huge sums out of pocket</w:t>
      </w:r>
      <w:r>
        <w:rPr>
          <w:rStyle w:val="StyleUnderline"/>
          <w:u w:val="single"/>
          <w:highlight w:val="cyan"/>
        </w:rPr>
        <w:t xml:space="preserve"> — and for </w:t>
      </w:r>
      <w:r>
        <w:rPr>
          <w:rStyle w:val="Emphasis"/>
          <w:highlight w:val="cyan"/>
        </w:rPr>
        <w:t xml:space="preserve">low-quality care</w:t>
      </w:r>
      <w:r>
        <w:t xml:space="preserve">.</w:t>
      </w:r>
      <w:r>
        <w:rPr>
          <w:sz w:val="16"/>
          <w:szCs w:val="16"/>
        </w:rPr>
        <w:t xml:space="preserve"> It’s true that the United States spends more per head on health care than other advanced economies. But that’s largely a function of wealth. Americans, on average, are much richer than our peers in other developed nations. For example, per-capita health spending is $6,600 higher in the United States than in the United Kingdom. But Americans make $22,000 more per year, on a per-capita basis. Similarly, Germany spends about $5,500 less per head on health care. But its per capita GDP is about $17,000 less than the United States. </w:t>
      </w:r>
      <w:r>
        <w:rPr>
          <w:rStyle w:val="StyleUnderline"/>
          <w:u w:val="single"/>
        </w:rPr>
        <w:t xml:space="preserve">Our higher spending levels correlate with </w:t>
      </w:r>
      <w:r>
        <w:rPr>
          <w:rStyle w:val="StyleUnderline"/>
          <w:u w:val="single"/>
          <w:highlight w:val="cyan"/>
        </w:rPr>
        <w:t xml:space="preserve">better health outcomes</w:t>
      </w:r>
      <w:r>
        <w:rPr>
          <w:rStyle w:val="StyleUnderline"/>
          <w:u w:val="single"/>
        </w:rPr>
        <w:t xml:space="preserve">.</w:t>
      </w:r>
      <w:r>
        <w:rPr>
          <w:sz w:val="16"/>
          <w:szCs w:val="16"/>
        </w:rPr>
        <w:t xml:space="preserve"> Cancer prevalence has been rising globally, but survival rates in the United States have been increasing. Meanwhile, </w:t>
      </w:r>
      <w:r>
        <w:rPr>
          <w:rStyle w:val="StyleUnderline"/>
          <w:u w:val="single"/>
          <w:highlight w:val="cyan"/>
        </w:rPr>
        <w:t xml:space="preserve">Americans typically do not have to endure the </w:t>
      </w:r>
      <w:r>
        <w:rPr>
          <w:rStyle w:val="Emphasis"/>
          <w:highlight w:val="cyan"/>
        </w:rPr>
        <w:t xml:space="preserve">long waits common</w:t>
      </w:r>
      <w:r>
        <w:rPr>
          <w:rStyle w:val="StyleUnderline"/>
          <w:u w:val="single"/>
          <w:highlight w:val="cyan"/>
        </w:rPr>
        <w:t xml:space="preserve"> in the United Kingdom and Canada.</w:t>
      </w:r>
      <w:r>
        <w:rPr>
          <w:sz w:val="16"/>
          <w:szCs w:val="16"/>
        </w:rPr>
        <w:t xml:space="preserve"> In April, more than 24,000 people in England waited more than 12 hours in emergency departments before a decision was made about whether to admit them. In a newly released book, former UK Health Secretary Jeremy Hunt said that he was “shocked to his core” by failures in care, including </w:t>
      </w:r>
      <w:r>
        <w:rPr>
          <w:rStyle w:val="StyleUnderline"/>
          <w:u w:val="single"/>
          <w:highlight w:val="cyan"/>
        </w:rPr>
        <w:t xml:space="preserve">hundreds of avoidable deaths</w:t>
      </w:r>
      <w:r>
        <w:rPr>
          <w:sz w:val="16"/>
          <w:szCs w:val="16"/>
        </w:rPr>
        <w:t xml:space="preserve">. In Canada in 2019, 4.6 million people over the age of 12 lacked a family doctor, according to the country’s national statistics agency. </w:t>
      </w:r>
      <w:r>
        <w:rPr>
          <w:rStyle w:val="StyleUnderline"/>
          <w:u w:val="single"/>
          <w:highlight w:val="cyan"/>
        </w:rPr>
        <w:t xml:space="preserve">Last year, the median wait to receive treatment from a specialist in Canada following referral by a general practitioner was </w:t>
      </w:r>
      <w:r>
        <w:rPr>
          <w:rStyle w:val="Emphasis"/>
          <w:highlight w:val="cyan"/>
        </w:rPr>
        <w:t xml:space="preserve">25.6 weeks</w:t>
      </w:r>
      <w:r>
        <w:rPr>
          <w:rStyle w:val="StyleUnderline"/>
          <w:u w:val="single"/>
          <w:highlight w:val="cyan"/>
        </w:rPr>
        <w:t xml:space="preserve"> — roughly six months.</w:t>
      </w:r>
      <w:r>
        <w:rPr>
          <w:sz w:val="16"/>
          <w:szCs w:val="16"/>
        </w:rPr>
        <w:t xml:space="preserve"> </w:t>
      </w:r>
      <w:r>
        <w:rPr>
          <w:rStyle w:val="StyleUnderline"/>
          <w:u w:val="single"/>
        </w:rPr>
        <w:t xml:space="preserve">Patients pay dearly for their </w:t>
      </w:r>
      <w:r>
        <w:rPr>
          <w:rStyle w:val="StyleUnderline"/>
          <w:u w:val="single"/>
          <w:highlight w:val="cyan"/>
        </w:rPr>
        <w:t xml:space="preserve">low-quality government-sponsored health care</w:t>
      </w:r>
      <w:r>
        <w:rPr>
          <w:sz w:val="16"/>
          <w:szCs w:val="16"/>
        </w:rPr>
        <w:t xml:space="preserve">. </w:t>
      </w:r>
      <w:r>
        <w:rPr>
          <w:rStyle w:val="StyleUnderline"/>
          <w:u w:val="single"/>
          <w:highlight w:val="cyan"/>
        </w:rPr>
        <w:t xml:space="preserve">There are the </w:t>
      </w:r>
      <w:r>
        <w:rPr>
          <w:rStyle w:val="Emphasis"/>
          <w:highlight w:val="cyan"/>
        </w:rPr>
        <w:t xml:space="preserve">high taxes</w:t>
      </w:r>
      <w:r>
        <w:rPr>
          <w:rStyle w:val="StyleUnderline"/>
          <w:u w:val="single"/>
          <w:highlight w:val="cyan"/>
        </w:rPr>
        <w:t xml:space="preserve">, of course.</w:t>
      </w:r>
      <w:r>
        <w:rPr>
          <w:sz w:val="16"/>
          <w:szCs w:val="16"/>
        </w:rPr>
        <w:t xml:space="preserve"> A typical family of four in Canada pays more than $15,000 in taxes just for health care. In the United Kingdom, the National Health Service costs each English household around 5,785 pounds — a little over $7,100 — each year. That per-household cost has increased more than 75% since 2000. </w:t>
      </w:r>
      <w:r>
        <w:rPr>
          <w:rStyle w:val="StyleUnderline"/>
          <w:u w:val="single"/>
          <w:highlight w:val="cyan"/>
        </w:rPr>
        <w:t xml:space="preserve">Increasingly, people abroad are paying for a lot of their own care out of pocket — despite having government-sponsored health insurance.</w:t>
      </w:r>
      <w:r>
        <w:rPr>
          <w:sz w:val="16"/>
          <w:szCs w:val="16"/>
        </w:rPr>
        <w:t xml:space="preserve"> In the United Kingdom, </w:t>
      </w:r>
      <w:r>
        <w:rPr>
          <w:rStyle w:val="StyleUnderline"/>
          <w:u w:val="single"/>
          <w:highlight w:val="cyan"/>
        </w:rPr>
        <w:t xml:space="preserve">out-of-pocket healthcare expenses rose about </w:t>
      </w:r>
      <w:r>
        <w:rPr>
          <w:rStyle w:val="Emphasis"/>
          <w:highlight w:val="cyan"/>
        </w:rPr>
        <w:t xml:space="preserve">5.3%</w:t>
      </w:r>
      <w:r>
        <w:rPr>
          <w:rStyle w:val="StyleUnderline"/>
          <w:u w:val="single"/>
          <w:highlight w:val="cyan"/>
        </w:rPr>
        <w:t xml:space="preserve"> between 2020 and 2021.</w:t>
      </w:r>
      <w:r>
        <w:rPr>
          <w:sz w:val="16"/>
          <w:szCs w:val="16"/>
        </w:rPr>
        <w:t xml:space="preserve"> By 2019, 17% of the costs of medical care in the United Kingdom were coming directly out of people’s wallets. </w:t>
      </w:r>
      <w:r>
        <w:rPr>
          <w:rStyle w:val="StyleUnderline"/>
          <w:u w:val="single"/>
          <w:highlight w:val="cyan"/>
        </w:rPr>
        <w:t xml:space="preserve">The Canadian healthcare system doesn’t cover prescription drugs or dental, vision, or rehab services.</w:t>
      </w:r>
      <w:r>
        <w:rPr>
          <w:sz w:val="16"/>
          <w:szCs w:val="16"/>
        </w:rPr>
        <w:t xml:space="preserve"> Out-of-pocket payments accounted for roughly 15% of Canadian healthcare costs in 2019. In the United States, by comparison, just 11% of healthcare expenses come out of patients’ pockets. A recent event promoting single payer that Sen. Sanders put on with Norway’s ambassador to the United States, Anniken R. Krutnes, was rife with irony. She claimed, “I will never pay more than $350 a year for health care or medicines,” referring to her annual deductible. If so, she’ll likely be skipping dental care and the many prescription drugs the government has decided not to cover. In fact, </w:t>
      </w:r>
      <w:r>
        <w:rPr>
          <w:rStyle w:val="StyleUnderline"/>
          <w:u w:val="single"/>
          <w:highlight w:val="cyan"/>
        </w:rPr>
        <w:t xml:space="preserve">Norway ranks right behind the United States and Switzerland in per-capita healthcare expenses.</w:t>
      </w:r>
      <w:r>
        <w:rPr>
          <w:sz w:val="16"/>
          <w:szCs w:val="16"/>
        </w:rPr>
        <w:t xml:space="preserve"> Total out-of-pocket costs accounted for nearly 14% of Norwegian health expenses in 2019. </w:t>
      </w:r>
      <w:r>
        <w:rPr>
          <w:rStyle w:val="StyleUnderline"/>
          <w:u w:val="single"/>
          <w:highlight w:val="cyan"/>
        </w:rPr>
        <w:t xml:space="preserve">Almost </w:t>
      </w:r>
      <w:r>
        <w:rPr>
          <w:rStyle w:val="Emphasis"/>
          <w:highlight w:val="cyan"/>
        </w:rPr>
        <w:t xml:space="preserve">15% of Norway’s workforce</w:t>
      </w:r>
      <w:r>
        <w:rPr>
          <w:rStyle w:val="StyleUnderline"/>
          <w:u w:val="single"/>
          <w:highlight w:val="cyan"/>
        </w:rPr>
        <w:t xml:space="preserve"> elects to pay for </w:t>
      </w:r>
      <w:r>
        <w:rPr>
          <w:rStyle w:val="Emphasis"/>
          <w:highlight w:val="cyan"/>
        </w:rPr>
        <w:t xml:space="preserve">private supplemental health coverage</w:t>
      </w:r>
      <w:r>
        <w:rPr>
          <w:rStyle w:val="StyleUnderline"/>
          <w:u w:val="single"/>
          <w:highlight w:val="cyan"/>
        </w:rPr>
        <w:t xml:space="preserve"> to avoid government rationing and wait times.</w:t>
      </w:r>
      <w:r>
        <w:rPr>
          <w:sz w:val="16"/>
          <w:szCs w:val="16"/>
        </w:rPr>
        <w:t xml:space="preserve"> Most private supplemental insurance plans are covered via employment. Sen. Sanders would ban even that kind of modest private coverage under Medicare for All. </w:t>
      </w:r>
      <w:r>
        <w:rPr>
          <w:rStyle w:val="StyleUnderline"/>
          <w:u w:val="single"/>
          <w:highlight w:val="cyan"/>
        </w:rPr>
        <w:t xml:space="preserve">Government-provided health care abroad is not free. People pay for it one way or another — whether out of pocket, through taxes, or even with their lives.</w:t>
      </w:r>
    </w:p>
    <w:p>
      <w:pPr>
        <w:pStyle w:val="Heading4"/>
      </w:pPr>
      <w:bookmarkStart w:id="165" w:name="pmd-heading-89340373-5000-4e27-98c0-f27c2260086d"/>
      <w:r>
        <w:t xml:space="preserve">Single payer bankrupts </w:t>
      </w:r>
      <w:r>
        <w:rPr>
          <w:u w:val="single"/>
        </w:rPr>
        <w:t xml:space="preserve">healthcare providers</w:t>
      </w:r>
      <w:r>
        <w:t xml:space="preserve">---turns solvency!</w:t>
      </w:r>
      <w:bookmarkEnd w:id="165"/>
    </w:p>
    <w:p>
      <w:r>
        <w:rPr>
          <w:b/>
          <w:sz w:val="24"/>
          <w:szCs w:val="24"/>
        </w:rPr>
        <w:t xml:space="preserve">Ginsburg '20</w:t>
      </w:r>
      <w:r>
        <w:t xml:space="preserve"> (Paul Ginsburg is Professor of Health Policy at the Sol Price School of Public Policy. Paul B Ginsburg, "Commentary on “Health Spending Under Single-Payer Approaches”", J Ambulatory Care Manage Vol. 43, No. 3, pp. 199–204, 2020, https://pmc.ncbi.nlm.nih.gov/articles/PMC7329236/, accessed 7-7-26) HongruiH</w:t>
      </w:r>
    </w:p>
    <w:p>
      <w:pPr>
        <w:spacing w:after="80"/>
      </w:pPr>
      <w:r>
        <w:rPr>
          <w:sz w:val="16"/>
          <w:szCs w:val="16"/>
        </w:rPr>
        <w:t xml:space="preserve">Perhaps, the most challenging task in estimating spending under single-payer health care in the United States concerns assumptions about health care prices. It is well known that health care prices are much higher in the United States than in other advanced countries (see, eg, Papanicolas et al., 2018). Although it is difficult to compare prices directly, analyses have combined the higher per capita spending, either in purchasing power parity or as a percentage of gross domestic product, with various indicators that health care services per capita are not higher in the United States to conclude that “it's the prices, stupid” (Anderson et al., 2019).</w:t>
      </w:r>
    </w:p>
    <w:p>
      <w:pPr>
        <w:spacing w:after="80"/>
      </w:pPr>
      <w:r>
        <w:rPr>
          <w:rStyle w:val="StyleUnderline"/>
          <w:u w:val="single"/>
        </w:rPr>
        <w:t xml:space="preserve">Medicare-for-All proposals envision</w:t>
      </w:r>
      <w:r>
        <w:rPr>
          <w:sz w:val="16"/>
          <w:szCs w:val="16"/>
        </w:rPr>
        <w:t xml:space="preserve"> </w:t>
      </w:r>
      <w:r>
        <w:rPr>
          <w:rStyle w:val="StyleUnderline"/>
          <w:u w:val="single"/>
          <w:highlight w:val="cyan"/>
        </w:rPr>
        <w:t xml:space="preserve">setting all prices at Medicare rates,</w:t>
      </w:r>
      <w:r>
        <w:rPr>
          <w:sz w:val="16"/>
          <w:szCs w:val="16"/>
        </w:rPr>
        <w:t xml:space="preserve"> although the Urban Institute analysis (Blumberg et al., 2019) points to the current negative hospital margins for Medicare and </w:t>
      </w:r>
      <w:r>
        <w:rPr>
          <w:rStyle w:val="StyleUnderline"/>
          <w:u w:val="single"/>
          <w:highlight w:val="cyan"/>
        </w:rPr>
        <w:t xml:space="preserve">assumes that hospitals would be paid at</w:t>
      </w:r>
      <w:r>
        <w:rPr>
          <w:rStyle w:val="StyleUnderline"/>
          <w:sz w:val="16"/>
          <w:szCs w:val="16"/>
          <w:u w:val="single"/>
          <w:highlight w:val="cyan"/>
        </w:rPr>
        <w:t xml:space="preserve"> </w:t>
      </w:r>
      <w:r>
        <w:rPr>
          <w:rStyle w:val="Emphasis"/>
          <w:highlight w:val="cyan"/>
        </w:rPr>
        <w:t xml:space="preserve">115%</w:t>
      </w:r>
      <w:r>
        <w:rPr>
          <w:sz w:val="16"/>
          <w:szCs w:val="16"/>
        </w:rPr>
        <w:t xml:space="preserve"> </w:t>
      </w:r>
      <w:r>
        <w:rPr>
          <w:rStyle w:val="StyleUnderline"/>
          <w:u w:val="single"/>
          <w:highlight w:val="cyan"/>
        </w:rPr>
        <w:t xml:space="preserve">of Medicare rates, with other types of providers at</w:t>
      </w:r>
      <w:r>
        <w:rPr>
          <w:rStyle w:val="StyleUnderline"/>
          <w:sz w:val="16"/>
          <w:szCs w:val="16"/>
          <w:u w:val="single"/>
          <w:highlight w:val="cyan"/>
        </w:rPr>
        <w:t xml:space="preserve"> </w:t>
      </w:r>
      <w:r>
        <w:rPr>
          <w:rStyle w:val="Emphasis"/>
          <w:highlight w:val="cyan"/>
        </w:rPr>
        <w:t xml:space="preserve">100%</w:t>
      </w:r>
      <w:r>
        <w:rPr>
          <w:rStyle w:val="Emphasis"/>
        </w:rPr>
        <w:t xml:space="preserve">.</w:t>
      </w:r>
      <w:r>
        <w:rPr>
          <w:sz w:val="16"/>
          <w:szCs w:val="16"/>
        </w:rPr>
        <w:t xml:space="preserve"> </w:t>
      </w:r>
      <w:r>
        <w:rPr>
          <w:rStyle w:val="StyleUnderline"/>
          <w:u w:val="single"/>
        </w:rPr>
        <w:t xml:space="preserve">The Urban Institute assumes for its analyses that</w:t>
      </w:r>
      <w:r>
        <w:rPr>
          <w:sz w:val="16"/>
          <w:szCs w:val="16"/>
        </w:rPr>
        <w:t xml:space="preserve"> </w:t>
      </w:r>
      <w:r>
        <w:rPr>
          <w:rStyle w:val="StyleUnderline"/>
          <w:u w:val="single"/>
          <w:highlight w:val="cyan"/>
        </w:rPr>
        <w:t xml:space="preserve">private insurers currently pay rates that average</w:t>
      </w:r>
      <w:r>
        <w:rPr>
          <w:rStyle w:val="StyleUnderline"/>
          <w:sz w:val="16"/>
          <w:szCs w:val="16"/>
          <w:u w:val="single"/>
          <w:highlight w:val="cyan"/>
        </w:rPr>
        <w:t xml:space="preserve"> </w:t>
      </w:r>
      <w:r>
        <w:rPr>
          <w:rStyle w:val="Emphasis"/>
          <w:highlight w:val="cyan"/>
        </w:rPr>
        <w:t xml:space="preserve">240%</w:t>
      </w:r>
      <w:r>
        <w:rPr>
          <w:sz w:val="16"/>
          <w:szCs w:val="16"/>
        </w:rPr>
        <w:t xml:space="preserve"> </w:t>
      </w:r>
      <w:r>
        <w:rPr>
          <w:rStyle w:val="StyleUnderline"/>
          <w:u w:val="single"/>
          <w:highlight w:val="cyan"/>
        </w:rPr>
        <w:t xml:space="preserve">of Medicare for hospital care,</w:t>
      </w:r>
      <w:r>
        <w:rPr>
          <w:rStyle w:val="StyleUnderline"/>
          <w:sz w:val="16"/>
          <w:szCs w:val="16"/>
          <w:u w:val="single"/>
          <w:highlight w:val="cyan"/>
        </w:rPr>
        <w:t xml:space="preserve"> </w:t>
      </w:r>
      <w:r>
        <w:rPr>
          <w:rStyle w:val="Emphasis"/>
          <w:highlight w:val="cyan"/>
        </w:rPr>
        <w:t xml:space="preserve">190%</w:t>
      </w:r>
      <w:r>
        <w:rPr>
          <w:sz w:val="16"/>
          <w:szCs w:val="16"/>
        </w:rPr>
        <w:t xml:space="preserve"> </w:t>
      </w:r>
      <w:r>
        <w:rPr>
          <w:rStyle w:val="StyleUnderline"/>
          <w:u w:val="single"/>
          <w:highlight w:val="cyan"/>
        </w:rPr>
        <w:t xml:space="preserve">for inpatient care, and</w:t>
      </w:r>
      <w:r>
        <w:rPr>
          <w:rStyle w:val="StyleUnderline"/>
          <w:sz w:val="16"/>
          <w:szCs w:val="16"/>
          <w:u w:val="single"/>
          <w:highlight w:val="cyan"/>
        </w:rPr>
        <w:t xml:space="preserve"> </w:t>
      </w:r>
      <w:r>
        <w:rPr>
          <w:rStyle w:val="Emphasis"/>
          <w:highlight w:val="cyan"/>
        </w:rPr>
        <w:t xml:space="preserve">340%</w:t>
      </w:r>
      <w:r>
        <w:rPr>
          <w:sz w:val="16"/>
          <w:szCs w:val="16"/>
        </w:rPr>
        <w:t xml:space="preserve"> </w:t>
      </w:r>
      <w:r>
        <w:rPr>
          <w:rStyle w:val="StyleUnderline"/>
          <w:u w:val="single"/>
          <w:highlight w:val="cyan"/>
        </w:rPr>
        <w:t xml:space="preserve">for outpatient care</w:t>
      </w:r>
      <w:r>
        <w:rPr>
          <w:sz w:val="16"/>
          <w:szCs w:val="16"/>
        </w:rPr>
        <w:t xml:space="preserve"> (Blumberg et al., 2020). </w:t>
      </w:r>
      <w:r>
        <w:rPr>
          <w:rStyle w:val="StyleUnderline"/>
          <w:u w:val="single"/>
          <w:highlight w:val="cyan"/>
        </w:rPr>
        <w:t xml:space="preserve">Rates for physicians are paid at</w:t>
      </w:r>
      <w:r>
        <w:rPr>
          <w:rStyle w:val="StyleUnderline"/>
          <w:sz w:val="16"/>
          <w:szCs w:val="16"/>
          <w:u w:val="single"/>
          <w:highlight w:val="cyan"/>
        </w:rPr>
        <w:t xml:space="preserve"> </w:t>
      </w:r>
      <w:r>
        <w:rPr>
          <w:rStyle w:val="Emphasis"/>
          <w:highlight w:val="cyan"/>
        </w:rPr>
        <w:t xml:space="preserve">120%</w:t>
      </w:r>
      <w:r>
        <w:rPr>
          <w:sz w:val="16"/>
          <w:szCs w:val="16"/>
        </w:rPr>
        <w:t xml:space="preserve"> </w:t>
      </w:r>
      <w:r>
        <w:rPr>
          <w:rStyle w:val="StyleUnderline"/>
          <w:u w:val="single"/>
          <w:highlight w:val="cyan"/>
        </w:rPr>
        <w:t xml:space="preserve">of Medicare on average.</w:t>
      </w:r>
      <w:r>
        <w:rPr>
          <w:sz w:val="16"/>
          <w:szCs w:val="16"/>
        </w:rPr>
        <w:t xml:space="preserve"> Medicaid payment rates for hospital services are believed to be roughly equal to Medicare on average but below Medicare for physician services.</w:t>
      </w:r>
    </w:p>
    <w:p>
      <w:pPr>
        <w:spacing w:after="80"/>
      </w:pPr>
      <w:r>
        <w:rPr>
          <w:rStyle w:val="StyleUnderline"/>
          <w:u w:val="single"/>
        </w:rPr>
        <w:t xml:space="preserve">The key </w:t>
      </w:r>
      <w:r>
        <w:rPr>
          <w:rStyle w:val="StyleUnderline"/>
          <w:u w:val="single"/>
          <w:highlight w:val="cyan"/>
        </w:rPr>
        <w:t xml:space="preserve">questions</w:t>
      </w:r>
      <w:r>
        <w:rPr>
          <w:rStyle w:val="StyleUnderline"/>
          <w:u w:val="single"/>
        </w:rPr>
        <w:t xml:space="preserve"> </w:t>
      </w:r>
      <w:r>
        <w:rPr>
          <w:rStyle w:val="StyleUnderline"/>
          <w:u w:val="single"/>
          <w:highlight w:val="cyan"/>
        </w:rPr>
        <w:t xml:space="preserve">concern the</w:t>
      </w:r>
      <w:r>
        <w:rPr>
          <w:sz w:val="16"/>
          <w:szCs w:val="16"/>
          <w:highlight w:val="cyan"/>
        </w:rPr>
        <w:t xml:space="preserve"> </w:t>
      </w:r>
      <w:r>
        <w:rPr>
          <w:rStyle w:val="StyleUnderline"/>
          <w:u w:val="single"/>
          <w:highlight w:val="cyan"/>
        </w:rPr>
        <w:t xml:space="preserve">economic feasibility and political feasibility of revenue reductions anywhere close to this magnitude.</w:t>
      </w:r>
      <w:r>
        <w:rPr>
          <w:sz w:val="16"/>
          <w:szCs w:val="16"/>
        </w:rPr>
        <w:t xml:space="preserve"> </w:t>
      </w:r>
      <w:r>
        <w:rPr>
          <w:rStyle w:val="StyleUnderline"/>
          <w:u w:val="single"/>
        </w:rPr>
        <w:t xml:space="preserve">Would </w:t>
      </w:r>
      <w:r>
        <w:rPr>
          <w:rStyle w:val="StyleUnderline"/>
          <w:u w:val="single"/>
          <w:highlight w:val="cyan"/>
        </w:rPr>
        <w:t xml:space="preserve">rates this much lower than under current policies be possible without</w:t>
      </w:r>
      <w:r>
        <w:rPr>
          <w:rStyle w:val="StyleUnderline"/>
          <w:sz w:val="16"/>
          <w:szCs w:val="16"/>
          <w:u w:val="single"/>
          <w:highlight w:val="cyan"/>
        </w:rPr>
        <w:t xml:space="preserve"> </w:t>
      </w:r>
      <w:r>
        <w:rPr>
          <w:rStyle w:val="Emphasis"/>
          <w:highlight w:val="cyan"/>
        </w:rPr>
        <w:t xml:space="preserve">bankrupting many providers</w:t>
      </w:r>
      <w:r>
        <w:rPr>
          <w:sz w:val="16"/>
          <w:szCs w:val="16"/>
        </w:rPr>
        <w:t xml:space="preserve">? Would the US political system support rates under a single-payer system that are substantially lower than today?</w:t>
      </w:r>
    </w:p>
    <w:p/>
    <w:p>
      <w:pPr>
        <w:pStyle w:val="Heading3"/>
      </w:pPr>
      <w:bookmarkStart w:id="166" w:name="pmd-heading-8362c964-f8c4-440b-a06a-7a78c8b7dd6c"/>
      <w:r>
        <w:t xml:space="preserve">Turns Case – Single Payer – R&amp;D/Innovation</w:t>
      </w:r>
      <w:bookmarkEnd w:id="166"/>
    </w:p>
    <w:p>
      <w:pPr>
        <w:pStyle w:val="Heading4"/>
      </w:pPr>
      <w:bookmarkStart w:id="167" w:name="pmd-heading-05c0a6a6-cf13-4787-a74e-06e992fa6209"/>
      <w:r>
        <w:rPr>
          <w:rStyle w:val="Style13ptBold"/>
          <w:rFonts w:ascii="Calibri" w:hAnsi="Calibri" w:cs="Calibri"/>
          <w:b/>
        </w:rPr>
        <w:t xml:space="preserve">Single payer deters investments in R&amp;D</w:t>
      </w:r>
      <w:bookmarkEnd w:id="167"/>
    </w:p>
    <w:p>
      <w:r>
        <w:rPr>
          <w:rStyle w:val="Style13ptBold"/>
        </w:rPr>
        <w:t xml:space="preserve">Craig </w:t>
      </w:r>
      <w:r>
        <w:rPr>
          <w:rStyle w:val="Style13ptBold"/>
          <w:sz w:val="24"/>
          <w:szCs w:val="24"/>
        </w:rPr>
        <w:t xml:space="preserve">19</w:t>
      </w:r>
      <w:r>
        <w:t xml:space="preserve"> Garthwaite, Craig. The Economics of Medicare for All. No. the-economics-of-medicare-for-all. 2019.</w:t>
      </w:r>
      <w:r>
        <w:rPr>
          <w:rStyle w:val="Style13ptBold"/>
          <w:sz w:val="24"/>
          <w:szCs w:val="24"/>
        </w:rPr>
        <w:t xml:space="preserve"> </w:t>
      </w:r>
      <w:r>
        <w:t xml:space="preserve">https://www.semanticscholar.org/paper/The-Economics-of-Medicare-for-All-Garthwaite/979c3453acd49ccc2d5577be756b37393ca010c2</w:t>
      </w:r>
      <w:r>
        <w:rPr>
          <w:rStyle w:val="Style13ptBold"/>
          <w:sz w:val="24"/>
          <w:szCs w:val="24"/>
        </w:rPr>
        <w:t xml:space="preserve"> </w:t>
      </w:r>
      <w:r>
        <w:rPr>
          <w:b/>
          <w:sz w:val="18"/>
          <w:szCs w:val="18"/>
        </w:rPr>
        <w:t xml:space="preserve"> (</w:t>
      </w:r>
      <w:r>
        <w:rPr>
          <w:sz w:val="18"/>
          <w:szCs w:val="18"/>
        </w:rPr>
        <w:t xml:space="preserve">Professor Garthwaite is the Herman R. Smith Research Professor in Hospital and Health Services, a Professor of Strategy, and the Director of the Program on Healthcare at Kellogg (HCAK). He is an applied economist whose research examines the business of healthcare with a focus on the interaction between private firms and public policies.</w:t>
      </w:r>
      <w:r>
        <w:rPr>
          <w:b/>
          <w:sz w:val="18"/>
          <w:szCs w:val="18"/>
        </w:rPr>
        <w:t xml:space="preserve"> </w:t>
      </w:r>
      <w:r>
        <w:rPr>
          <w:sz w:val="18"/>
          <w:szCs w:val="18"/>
        </w:rPr>
        <w:t xml:space="preserve">His recent work in the payer and provider sectors has focused on the private sector effects of the Affordable Care Act, the impact and operation of Medicaid Managed Care plans, the responses of non-profit hospitals to financial shocks, and the economic effects of expanded social insurance programs such as Medicaid and Medicare for All. </w:t>
      </w:r>
      <w:r>
        <w:rPr>
          <w:b/>
          <w:sz w:val="18"/>
          <w:szCs w:val="18"/>
        </w:rPr>
        <w:t xml:space="preserve"> </w:t>
      </w:r>
      <w:r>
        <w:rPr>
          <w:sz w:val="18"/>
          <w:szCs w:val="18"/>
        </w:rPr>
        <w:t xml:space="preserve">Professor Garthwaite also studies questions of pricing and innovation in the biopharmaceutical sector. In this area he has examined the effect of changes in market size of investments in new product development, the evolving world of precision medicine, expanded patent protection on pricing in the Indian pharmaceutical market, the innovation response of United States pharmaceutical firms to increases in demand, and the relationship between health insurance expansions and high drug prices.)</w:t>
      </w:r>
    </w:p>
    <w:p/>
    <w:p/>
    <w:p>
      <w:r>
        <w:t xml:space="preserve">A </w:t>
      </w:r>
      <w:r>
        <w:rPr>
          <w:rStyle w:val="StyleUnderline"/>
          <w:b/>
          <w:u w:val="single"/>
          <w:highlight w:val="cyan"/>
        </w:rPr>
        <w:t xml:space="preserve">l</w:t>
      </w:r>
      <w:r>
        <w:rPr>
          <w:rStyle w:val="Emphasis"/>
          <w:highlight w:val="cyan"/>
        </w:rPr>
        <w:t xml:space="preserve">arge single payer can extract lower prices</w:t>
      </w:r>
      <w:r>
        <w:rPr>
          <w:rStyle w:val="Emphasis"/>
        </w:rPr>
        <w:t xml:space="preserve"> </w:t>
      </w:r>
      <w:r>
        <w:t xml:space="preserve">not only because of its size but also </w:t>
      </w:r>
      <w:r>
        <w:rPr>
          <w:rStyle w:val="Emphasis"/>
          <w:highlight w:val="cyan"/>
        </w:rPr>
        <w:t xml:space="preserve">because of</w:t>
      </w:r>
      <w:r>
        <w:t xml:space="preserve"> its </w:t>
      </w:r>
      <w:r>
        <w:rPr>
          <w:rStyle w:val="Emphasis"/>
          <w:highlight w:val="cyan"/>
        </w:rPr>
        <w:t xml:space="preserve">willingness to walk away from</w:t>
      </w:r>
      <w:r>
        <w:t xml:space="preserve"> a </w:t>
      </w:r>
      <w:r>
        <w:rPr>
          <w:rStyle w:val="Emphasis"/>
          <w:highlight w:val="cyan"/>
        </w:rPr>
        <w:t xml:space="preserve">negotiation</w:t>
      </w:r>
      <w:r>
        <w:t xml:space="preserve"> if it does not receive a satisfactory price. Although Medicare is a large buyer, it is required to supply nearly all drugs (this is particularly true in the case of Medicare Part B). For this reason, the CBO has estimated that allowing negotiation is unlikely to change prices (Congressional Budget Office, 2007). However, this analysis is based on a scenario in which Medicare has the authority to negotiate but not to deprive access to Medicare enrollees when monopoly prices are too high (known as a closed formulary). If Medicare had this additional leverage in pricing negotiations, it could almost certainly lower prices (particularly on Part B drugs). However, there could be a political cost if the government deprived seniors of access to some medications solely because of their price.</w:t>
      </w:r>
    </w:p>
    <w:p>
      <w:r>
        <w:t xml:space="preserve">The comparison between Canada and the United States in the product market is less apt. In a global product market, </w:t>
      </w:r>
      <w:r>
        <w:rPr>
          <w:rStyle w:val="Emphasis"/>
        </w:rPr>
        <w:t xml:space="preserve">a </w:t>
      </w:r>
      <w:r>
        <w:rPr>
          <w:rStyle w:val="Emphasis"/>
          <w:highlight w:val="cyan"/>
        </w:rPr>
        <w:t xml:space="preserve">single payer must consider</w:t>
      </w:r>
      <w:r>
        <w:rPr>
          <w:rStyle w:val="StyleUnderline"/>
          <w:u w:val="single"/>
          <w:highlight w:val="cyan"/>
        </w:rPr>
        <w:t xml:space="preserve"> how exercising its</w:t>
      </w:r>
      <w:r>
        <w:rPr>
          <w:rStyle w:val="StyleUnderline"/>
          <w:b/>
          <w:u w:val="single"/>
          <w:highlight w:val="cyan"/>
        </w:rPr>
        <w:t xml:space="preserve"> </w:t>
      </w:r>
      <w:r>
        <w:rPr>
          <w:rStyle w:val="Emphasis"/>
          <w:highlight w:val="cyan"/>
        </w:rPr>
        <w:t xml:space="preserve">buying power will impact</w:t>
      </w:r>
      <w:r>
        <w:rPr>
          <w:rStyle w:val="StyleUnderline"/>
          <w:u w:val="single"/>
        </w:rPr>
        <w:t xml:space="preserve"> the producer’s future</w:t>
      </w:r>
      <w:r>
        <w:rPr>
          <w:rStyle w:val="StyleUnderline"/>
          <w:b/>
          <w:u w:val="single"/>
        </w:rPr>
        <w:t xml:space="preserve"> </w:t>
      </w:r>
      <w:r>
        <w:rPr>
          <w:rStyle w:val="Emphasis"/>
          <w:highlight w:val="cyan"/>
        </w:rPr>
        <w:t xml:space="preserve">global profits</w:t>
      </w:r>
      <w:r>
        <w:rPr>
          <w:rStyle w:val="StyleUnderline"/>
          <w:u w:val="single"/>
        </w:rPr>
        <w:t xml:space="preserve"> and not simply the price of that product in the domestic market.</w:t>
      </w:r>
      <w:r>
        <w:t xml:space="preserve"> After all</w:t>
      </w:r>
      <w:r>
        <w:rPr>
          <w:rStyle w:val="StyleUnderline"/>
          <w:u w:val="single"/>
        </w:rPr>
        <w:t xml:space="preserve">,</w:t>
      </w:r>
      <w:r>
        <w:t xml:space="preserve"> </w:t>
      </w:r>
      <w:r>
        <w:rPr>
          <w:rStyle w:val="StyleUnderline"/>
          <w:u w:val="single"/>
        </w:rPr>
        <w:t xml:space="preserve">a monopsonist wishes to avoid reducing the incentives to develop new products, and producers make this decision not based on any one country but instead on the expected global profits.</w:t>
      </w:r>
      <w:r>
        <w:t xml:space="preserve">  Given the relative market share of Canada and the United States in the global market, the two countries are likely to reach different conclusions. </w:t>
      </w:r>
      <w:r>
        <w:rPr>
          <w:rStyle w:val="StyleUnderline"/>
          <w:u w:val="single"/>
        </w:rPr>
        <w:t xml:space="preserve">Because the</w:t>
      </w:r>
      <w:r>
        <w:rPr>
          <w:rStyle w:val="StyleUnderline"/>
          <w:b/>
          <w:u w:val="single"/>
        </w:rPr>
        <w:t xml:space="preserve"> </w:t>
      </w:r>
      <w:r>
        <w:rPr>
          <w:rStyle w:val="Emphasis"/>
          <w:highlight w:val="cyan"/>
        </w:rPr>
        <w:t xml:space="preserve">U</w:t>
      </w:r>
      <w:r>
        <w:rPr>
          <w:rStyle w:val="Emphasis"/>
        </w:rPr>
        <w:t xml:space="preserve">nited </w:t>
      </w:r>
      <w:r>
        <w:rPr>
          <w:rStyle w:val="Emphasis"/>
          <w:highlight w:val="cyan"/>
        </w:rPr>
        <w:t xml:space="preserve">S</w:t>
      </w:r>
      <w:r>
        <w:rPr>
          <w:rStyle w:val="Emphasis"/>
        </w:rPr>
        <w:t xml:space="preserve">tates </w:t>
      </w:r>
      <w:r>
        <w:rPr>
          <w:rStyle w:val="Emphasis"/>
          <w:highlight w:val="cyan"/>
        </w:rPr>
        <w:t xml:space="preserve">accounts for</w:t>
      </w:r>
      <w:r>
        <w:rPr>
          <w:rStyle w:val="StyleUnderline"/>
          <w:u w:val="single"/>
          <w:highlight w:val="cyan"/>
        </w:rPr>
        <w:t xml:space="preserve"> a larger share of</w:t>
      </w:r>
      <w:r>
        <w:rPr>
          <w:rStyle w:val="StyleUnderline"/>
          <w:u w:val="single"/>
        </w:rPr>
        <w:t xml:space="preserve"> the</w:t>
      </w:r>
      <w:r>
        <w:rPr>
          <w:rStyle w:val="StyleUnderline"/>
          <w:b/>
          <w:u w:val="single"/>
        </w:rPr>
        <w:t xml:space="preserve"> </w:t>
      </w:r>
      <w:r>
        <w:rPr>
          <w:rStyle w:val="Emphasis"/>
          <w:highlight w:val="cyan"/>
        </w:rPr>
        <w:t xml:space="preserve">global market</w:t>
      </w:r>
      <w:r>
        <w:rPr>
          <w:rStyle w:val="StyleUnderline"/>
          <w:u w:val="single"/>
        </w:rPr>
        <w:t xml:space="preserve">, its</w:t>
      </w:r>
      <w:r>
        <w:rPr>
          <w:rStyle w:val="StyleUnderline"/>
          <w:b/>
          <w:u w:val="single"/>
        </w:rPr>
        <w:t xml:space="preserve"> </w:t>
      </w:r>
      <w:r>
        <w:rPr>
          <w:rStyle w:val="Emphasis"/>
          <w:highlight w:val="cyan"/>
        </w:rPr>
        <w:t xml:space="preserve">pricing decisions have far more influence on</w:t>
      </w:r>
      <w:r>
        <w:rPr>
          <w:rStyle w:val="StyleUnderline"/>
          <w:u w:val="single"/>
        </w:rPr>
        <w:t xml:space="preserve"> the </w:t>
      </w:r>
      <w:r>
        <w:rPr>
          <w:rStyle w:val="StyleUnderline"/>
          <w:u w:val="single"/>
          <w:highlight w:val="cyan"/>
        </w:rPr>
        <w:t xml:space="preserve">pace of development of future products.</w:t>
      </w:r>
    </w:p>
    <w:p>
      <w:r>
        <w:t xml:space="preserve">To understand the potential effect of buyer power in the health-care product market, consider the strategic decisions of </w:t>
      </w:r>
      <w:r>
        <w:rPr>
          <w:rStyle w:val="StyleUnderline"/>
          <w:u w:val="single"/>
        </w:rPr>
        <w:t xml:space="preserve">pharmecutical</w:t>
      </w:r>
      <w:r>
        <w:rPr>
          <w:rStyle w:val="StyleUnderline"/>
          <w:b/>
          <w:u w:val="single"/>
        </w:rPr>
        <w:t xml:space="preserve"> </w:t>
      </w:r>
      <w:r>
        <w:rPr>
          <w:rStyle w:val="Emphasis"/>
          <w:highlight w:val="cyan"/>
        </w:rPr>
        <w:t xml:space="preserve">firms</w:t>
      </w:r>
      <w:r>
        <w:rPr>
          <w:rStyle w:val="StyleUnderline"/>
          <w:u w:val="single"/>
          <w:highlight w:val="cyan"/>
        </w:rPr>
        <w:t xml:space="preserve">,</w:t>
      </w:r>
      <w:r>
        <w:rPr>
          <w:rStyle w:val="StyleUnderline"/>
          <w:u w:val="single"/>
        </w:rPr>
        <w:t xml:space="preserve"> which</w:t>
      </w:r>
      <w:r>
        <w:rPr>
          <w:rStyle w:val="StyleUnderline"/>
          <w:b/>
          <w:u w:val="single"/>
        </w:rPr>
        <w:t xml:space="preserve"> </w:t>
      </w:r>
      <w:r>
        <w:rPr>
          <w:rStyle w:val="Emphasis"/>
          <w:highlight w:val="cyan"/>
        </w:rPr>
        <w:t xml:space="preserve">make large, risky investments in</w:t>
      </w:r>
      <w:r>
        <w:rPr>
          <w:rStyle w:val="StyleUnderline"/>
          <w:b/>
          <w:u w:val="single"/>
        </w:rPr>
        <w:t xml:space="preserve"> </w:t>
      </w:r>
      <w:r>
        <w:rPr>
          <w:rStyle w:val="StyleUnderline"/>
          <w:u w:val="single"/>
        </w:rPr>
        <w:t xml:space="preserve">research and development</w:t>
      </w:r>
      <w:r>
        <w:rPr>
          <w:rStyle w:val="StyleUnderline"/>
          <w:b/>
          <w:u w:val="single"/>
        </w:rPr>
        <w:t xml:space="preserve"> </w:t>
      </w:r>
      <w:r>
        <w:rPr>
          <w:rStyle w:val="StyleUnderline"/>
          <w:u w:val="single"/>
        </w:rPr>
        <w:t xml:space="preserve">(</w:t>
      </w:r>
      <w:r>
        <w:rPr>
          <w:rStyle w:val="Emphasis"/>
          <w:highlight w:val="cyan"/>
        </w:rPr>
        <w:t xml:space="preserve">R&amp;D).</w:t>
      </w:r>
      <w:r>
        <w:rPr>
          <w:rStyle w:val="StyleUnderline"/>
          <w:b/>
          <w:u w:val="single"/>
        </w:rPr>
        <w:t xml:space="preserve"> </w:t>
      </w:r>
      <w:r>
        <w:t xml:space="preserve">innovative firms by granting them a temporary monopoly, which allows innovators to recoup their investment before competitors enter the market.¹⁴</w:t>
      </w:r>
    </w:p>
    <w:p>
      <w:r>
        <w:t xml:space="preserve">The pharmaceutical industry is characterized by high fixed costs (R&amp;D) and low marginal costs of production.¹⁵ On the margin, firms will earn profits even at relatively low drug prices once up-front investments are made. Thus a U.S. monopolist single payer could exert market power to lower prices without scaring away existing pharmaceutical producers. However</w:t>
      </w:r>
      <w:r>
        <w:rPr>
          <w:b/>
        </w:rPr>
        <w:t xml:space="preserve">, </w:t>
      </w:r>
      <w:r>
        <w:rPr>
          <w:rStyle w:val="StyleUnderline"/>
          <w:u w:val="single"/>
        </w:rPr>
        <w:t xml:space="preserve">lower prices are more likely to deter firms from making large investments in R&amp;D to develop new products.</w:t>
      </w:r>
      <w:r>
        <w:rPr>
          <w:b/>
        </w:rPr>
        <w:t xml:space="preserve"> </w:t>
      </w:r>
      <w:r>
        <w:t xml:space="preserve">For this reason, a wide body of literature shows a robust connection between market size and investment in R&amp;D (Finkelstein, 2004; Acemoglu &amp; Linn, 2004; Blume-Kohout &amp; Sood, 2013; DuBois, de Mouzon, Scott-Morton, &amp; Seabright, 2015).</w:t>
      </w:r>
    </w:p>
    <w:p>
      <w:r>
        <w:t xml:space="preserve">The pharmaceutical market illustrates the trade-off between two forms of inefficiency. Governments allow the static inefficiency of monopoly prices vis-à-vis patenting in order to avoid the dynamic inefficiency of reduced innovation in the future. Pharmaceutical manufacturers make R&amp;D investments based on the potential global profits. This provides an opportunity for a relatively small country such as Canada (which has fewer than 40 million residents) to choose to exercise buyer power without meaningfully reducing the development of future products. The Canadian monopsonist faces a much lower elasticity of supply of future products.</w:t>
      </w:r>
    </w:p>
    <w:p>
      <w:r>
        <w:rPr>
          <w:rStyle w:val="Emphasis"/>
        </w:rPr>
        <w:t xml:space="preserve">A larger country faces a higher elasticity of supply for new products because its citizens make up a larger share of the global market. Therefore, its decisions will have a greater impact on global profits. A larger single payer will be less likely to exert the same degree of market power compared to smaller counterparts, since its decision to exercise buyer power will require the sacrifice of future pharmaceutical innovation. Thus, </w:t>
      </w:r>
      <w:r>
        <w:rPr>
          <w:rStyle w:val="Emphasis"/>
          <w:highlight w:val="cyan"/>
        </w:rPr>
        <w:t xml:space="preserve">citizens must decide</w:t>
      </w:r>
      <w:r>
        <w:rPr>
          <w:rStyle w:val="Emphasis"/>
        </w:rPr>
        <w:t xml:space="preserve"> how much they </w:t>
      </w:r>
      <w:r>
        <w:rPr>
          <w:rStyle w:val="Emphasis"/>
          <w:highlight w:val="cyan"/>
        </w:rPr>
        <w:t xml:space="preserve">value drug innovation versus low drug prices.</w:t>
      </w:r>
      <w:r>
        <w:rPr>
          <w:rStyle w:val="Emphasis"/>
        </w:rPr>
        <w:t xml:space="preserve"> This is a very fair debate to have, but it is far more nuanced than a simple discussion about whether the United States should pay lower prices for drugs.</w:t>
      </w:r>
    </w:p>
    <w:p/>
    <w:p>
      <w:pPr>
        <w:pStyle w:val="Heading3"/>
      </w:pPr>
      <w:bookmarkStart w:id="168" w:name="pmd-heading-164e5dde-0d64-4ce1-8297-3b4dbf469873"/>
      <w:r>
        <w:t xml:space="preserve">Turns Case – Public Option – 2NC</w:t>
      </w:r>
      <w:bookmarkEnd w:id="168"/>
    </w:p>
    <w:p>
      <w:pPr>
        <w:pStyle w:val="Heading4"/>
      </w:pPr>
      <w:bookmarkStart w:id="169" w:name="pmd-heading-c67fc775-218d-499e-9819-a5a09137604b"/>
      <w:r>
        <w:t xml:space="preserve">Public option almost guarantees </w:t>
      </w:r>
      <w:r>
        <w:rPr>
          <w:u w:val="single"/>
        </w:rPr>
        <w:t xml:space="preserve">low reimbursement</w:t>
      </w:r>
      <w:r>
        <w:t xml:space="preserve"> rates for hospitals and private insurance companies </w:t>
      </w:r>
      <w:r>
        <w:rPr>
          <w:u w:val="single"/>
        </w:rPr>
        <w:t xml:space="preserve">turning access</w:t>
      </w:r>
      <w:r>
        <w:t xml:space="preserve">. </w:t>
      </w:r>
      <w:bookmarkEnd w:id="169"/>
    </w:p>
    <w:p>
      <w:r>
        <w:rPr>
          <w:rStyle w:val="Style13ptBold"/>
        </w:rPr>
        <w:t xml:space="preserve">Capretta 16 — </w:t>
      </w:r>
      <w:r>
        <w:rPr>
          <w:rStyle w:val="Style13ptBold"/>
          <w:b w:val="0"/>
          <w:sz w:val="21"/>
          <w:szCs w:val="21"/>
        </w:rPr>
        <w:t xml:space="preserve">James Capretta, Senior Fellow and Milton-Friedman Chair at AEI, holds an MA in public policy studies from Duke University, 2016 (“A Public Option Would Cause More Problems for Obamacare’s Private Insurers, and That’s Probably the Point,” </w:t>
      </w:r>
      <w:r>
        <w:rPr>
          <w:rStyle w:val="Style13ptBold"/>
          <w:b w:val="0"/>
          <w:i/>
          <w:iCs/>
          <w:sz w:val="21"/>
          <w:szCs w:val="21"/>
        </w:rPr>
        <w:t xml:space="preserve">American Enterprise Institute, </w:t>
      </w:r>
      <w:r>
        <w:rPr>
          <w:rStyle w:val="Style13ptBold"/>
          <w:b w:val="0"/>
          <w:sz w:val="21"/>
          <w:szCs w:val="21"/>
        </w:rPr>
        <w:t xml:space="preserve">August 25</w:t>
      </w:r>
      <w:r>
        <w:rPr>
          <w:rStyle w:val="Style13ptBold"/>
          <w:b w:val="0"/>
          <w:vertAlign w:val="superscript"/>
          <w:sz w:val="21"/>
          <w:szCs w:val="21"/>
        </w:rPr>
        <w:t xml:space="preserve">th</w:t>
      </w:r>
      <w:r>
        <w:rPr>
          <w:rStyle w:val="Style13ptBold"/>
          <w:b w:val="0"/>
          <w:sz w:val="21"/>
          <w:szCs w:val="21"/>
        </w:rPr>
        <w:t xml:space="preserve">, Available Online at </w:t>
      </w:r>
      <w:r>
        <w:t xml:space="preserve">https://www.aei.org/articles/a-public-option-would-cause-more-problems-for-obamacares-private-insurers-and-thats-probably-the-point/, Accessed 07-07-2026)//DP</w:t>
      </w:r>
    </w:p>
    <w:p>
      <w:r>
        <w:rPr>
          <w:rStyle w:val="StyleUnderline"/>
          <w:u w:val="single"/>
        </w:rPr>
        <w:t xml:space="preserve">The public option is an entirely different matter. If the problem is an </w:t>
      </w:r>
      <w:r>
        <w:rPr>
          <w:rStyle w:val="Emphasis"/>
        </w:rPr>
        <w:t xml:space="preserve">unstable environment</w:t>
      </w:r>
      <w:r>
        <w:rPr>
          <w:rStyle w:val="StyleUnderline"/>
          <w:u w:val="single"/>
        </w:rPr>
        <w:t xml:space="preserve"> for private insurance, a public option is definitely not the solution.</w:t>
      </w:r>
      <w:r>
        <w:t xml:space="preserve"> </w:t>
      </w:r>
      <w:r>
        <w:rPr>
          <w:sz w:val="16"/>
          <w:szCs w:val="16"/>
        </w:rPr>
        <w:t xml:space="preserve">A public option would be a government-sponsored and government-run insurance plan, probably modeled on the traditional Medicare program, which would be offered to customers on the exchanges as an alternative to the private-insurance plans. Unlike a private-insurance plan, there’s no particular reason why a publicly run product couldn’t experience ongoing losses, so long as the law provided for direct or indirect taxpayer subsidization</w:t>
      </w:r>
      <w:r>
        <w:t xml:space="preserve">. </w:t>
      </w:r>
      <w:r>
        <w:rPr>
          <w:rStyle w:val="StyleUnderline"/>
          <w:u w:val="single"/>
        </w:rPr>
        <w:t xml:space="preserve">The Medicare program itself is </w:t>
      </w:r>
      <w:r>
        <w:rPr>
          <w:rStyle w:val="Emphasis"/>
        </w:rPr>
        <w:t xml:space="preserve">funded heavily by taxpayer subsidies.</w:t>
      </w:r>
      <w:r>
        <w:rPr>
          <w:rStyle w:val="StyleUnderline"/>
          <w:u w:val="single"/>
        </w:rPr>
        <w:t xml:space="preserve"> The most </w:t>
      </w:r>
      <w:r>
        <w:rPr>
          <w:rStyle w:val="Emphasis"/>
        </w:rPr>
        <w:t xml:space="preserve">consequential difference</w:t>
      </w:r>
      <w:r>
        <w:rPr>
          <w:rStyle w:val="StyleUnderline"/>
          <w:u w:val="single"/>
        </w:rPr>
        <w:t xml:space="preserve"> between public and private insurance is the ability to regulate prices. Private insurers must negotiate contracts with their networks of </w:t>
      </w:r>
      <w:r>
        <w:rPr>
          <w:rStyle w:val="Emphasis"/>
        </w:rPr>
        <w:t xml:space="preserve">hospitals and physicians</w:t>
      </w:r>
      <w:r>
        <w:rPr>
          <w:rStyle w:val="StyleUnderline"/>
          <w:u w:val="single"/>
        </w:rPr>
        <w:t xml:space="preserve">. Public insurance, like Medicare, is in the business of regulating prices, not negotiating them. </w:t>
      </w:r>
      <w:r>
        <w:rPr>
          <w:sz w:val="16"/>
          <w:szCs w:val="16"/>
        </w:rPr>
        <w:t xml:space="preserve">Medicare, for instance, sets regulated prices for the services it covers on a take-it-or-leave-it basis. Because Medicare is so important to the bottom lines of many providers, they have no choice but to </w:t>
      </w:r>
      <w:r>
        <w:rPr>
          <w:rStyle w:val="StyleUnderline"/>
          <w:u w:val="single"/>
        </w:rPr>
        <w:t xml:space="preserve">take what Medicare pays, even though it is usually well below what </w:t>
      </w:r>
      <w:r>
        <w:rPr>
          <w:rStyle w:val="Emphasis"/>
        </w:rPr>
        <w:t xml:space="preserve">private insurers pay for the same services. </w:t>
      </w:r>
      <w:r>
        <w:rPr>
          <w:rStyle w:val="StyleUnderline"/>
          <w:u w:val="single"/>
        </w:rPr>
        <w:t xml:space="preserve">But government-imposed price controls always have a predictable result, which is reduction in those willing to supply the service at the regulated price. This is evident in the Medicaid program. Many hospital and physicians purposely steer clear of the program because of its </w:t>
      </w:r>
      <w:r>
        <w:rPr>
          <w:rStyle w:val="Emphasis"/>
        </w:rPr>
        <w:t xml:space="preserve">very low reimbursement rates</w:t>
      </w:r>
      <w:r>
        <w:rPr>
          <w:rStyle w:val="StyleUnderline"/>
          <w:u w:val="single"/>
        </w:rPr>
        <w:t xml:space="preserve">. As a result, Medicaid enrollees often have much more trouble accessing care than do patients with private insurance.</w:t>
      </w:r>
      <w:r>
        <w:t xml:space="preserve"> </w:t>
      </w:r>
      <w:r>
        <w:rPr>
          <w:sz w:val="16"/>
          <w:szCs w:val="16"/>
        </w:rPr>
        <w:t xml:space="preserve">This does not mean that a public option wouldn’t attract enrollment. It probably would because the regulated prices it would pay to providers would allow it to charge a premium below that charged by many of the private offerings. Some consumers would take that option not thinking much about what it might mean when it comes time to find a doctor to take care of them. </w:t>
      </w:r>
    </w:p>
    <w:p>
      <w:pPr>
        <w:pStyle w:val="Heading4"/>
      </w:pPr>
      <w:bookmarkStart w:id="170" w:name="pmd-heading-1f1c6626-2062-4de8-9983-9a3bc94fab5c"/>
      <w:r>
        <w:t xml:space="preserve">Public option creates </w:t>
      </w:r>
      <w:r>
        <w:rPr>
          <w:u w:val="single"/>
        </w:rPr>
        <w:t xml:space="preserve">serious competition,</w:t>
      </w:r>
      <w:r>
        <w:t xml:space="preserve"> which eventually destroys </w:t>
      </w:r>
      <w:r>
        <w:rPr>
          <w:u w:val="single"/>
        </w:rPr>
        <w:t xml:space="preserve">private insurance companies and their </w:t>
      </w:r>
      <w:r>
        <w:t xml:space="preserve">stocks while </w:t>
      </w:r>
      <w:r>
        <w:rPr>
          <w:u w:val="single"/>
        </w:rPr>
        <w:t xml:space="preserve">giving less access</w:t>
      </w:r>
      <w:r>
        <w:t xml:space="preserve">.</w:t>
      </w:r>
      <w:bookmarkEnd w:id="170"/>
    </w:p>
    <w:p>
      <w:r>
        <w:rPr>
          <w:rStyle w:val="Style13ptBold"/>
        </w:rPr>
        <w:t xml:space="preserve">HLC 21 — </w:t>
      </w:r>
      <w:r>
        <w:rPr>
          <w:rStyle w:val="Style13ptBold"/>
          <w:b w:val="0"/>
          <w:sz w:val="21"/>
          <w:szCs w:val="21"/>
        </w:rPr>
        <w:t xml:space="preserve">Healthcare Leadership Council, 2021 (“Why We Don’t Need and Shouldn’t Want a Public Option,” </w:t>
      </w:r>
      <w:r>
        <w:rPr>
          <w:rStyle w:val="Style13ptBold"/>
          <w:b w:val="0"/>
          <w:i/>
          <w:iCs/>
          <w:sz w:val="21"/>
          <w:szCs w:val="21"/>
        </w:rPr>
        <w:t xml:space="preserve">Healthcare Leadership Council, </w:t>
      </w:r>
      <w:r>
        <w:rPr>
          <w:rStyle w:val="Style13ptBold"/>
          <w:b w:val="0"/>
          <w:sz w:val="21"/>
          <w:szCs w:val="21"/>
        </w:rPr>
        <w:t xml:space="preserve">August 11</w:t>
      </w:r>
      <w:r>
        <w:rPr>
          <w:rStyle w:val="Style13ptBold"/>
          <w:b w:val="0"/>
          <w:vertAlign w:val="superscript"/>
          <w:sz w:val="21"/>
          <w:szCs w:val="21"/>
        </w:rPr>
        <w:t xml:space="preserve">th</w:t>
      </w:r>
      <w:r>
        <w:rPr>
          <w:rStyle w:val="Style13ptBold"/>
          <w:b w:val="0"/>
          <w:sz w:val="21"/>
          <w:szCs w:val="21"/>
        </w:rPr>
        <w:t xml:space="preserve">, Available Online at https://www.hlc.org/news/why-we-dont-need-and-shouldnt-want-a-public-option/, Accessed 07-07-2026)//DP</w:t>
      </w:r>
    </w:p>
    <w:p>
      <w:r>
        <w:rPr>
          <w:sz w:val="16"/>
          <w:szCs w:val="16"/>
        </w:rPr>
        <w:t xml:space="preserve">In the HLC response to Senator Murray and Congressman Pallone, I detailed several other likely consequences that would occur if a public option was created: </w:t>
      </w:r>
      <w:r>
        <w:rPr>
          <w:rStyle w:val="StyleUnderline"/>
          <w:u w:val="single"/>
        </w:rPr>
        <w:t xml:space="preserve">A public option offering comparably low, taxpayer-subsidized premiums and reduced out-of-pocket costs </w:t>
      </w:r>
      <w:r>
        <w:rPr>
          <w:rStyle w:val="Emphasis"/>
        </w:rPr>
        <w:t xml:space="preserve">would create a scenario</w:t>
      </w:r>
      <w:r>
        <w:rPr>
          <w:rStyle w:val="StyleUnderline"/>
          <w:u w:val="single"/>
        </w:rPr>
        <w:t xml:space="preserve"> in which private plans could not reasonably compete, creating political pressure to make the public option available to all consumers. </w:t>
      </w:r>
      <w:r>
        <w:rPr>
          <w:sz w:val="16"/>
          <w:szCs w:val="16"/>
        </w:rPr>
        <w:t xml:space="preserve">One study projects this would lead to 123 million people enrolled in the government-run program by 2025, completely destabilizing a private insurance market that – according to a November 2020 Gallup poll – Americans still prefer</w:t>
      </w:r>
      <w:r>
        <w:t xml:space="preserve">. </w:t>
      </w:r>
      <w:r>
        <w:rPr>
          <w:rStyle w:val="StyleUnderline"/>
          <w:u w:val="single"/>
        </w:rPr>
        <w:t xml:space="preserve">Patients would </w:t>
      </w:r>
      <w:r>
        <w:rPr>
          <w:rStyle w:val="Emphasis"/>
        </w:rPr>
        <w:t xml:space="preserve">likely see decreased access</w:t>
      </w:r>
      <w:r>
        <w:rPr>
          <w:rStyle w:val="StyleUnderline"/>
          <w:u w:val="single"/>
        </w:rPr>
        <w:t xml:space="preserve"> to healthcare providers should a public option come into existence. When Oregon was deliberating the creation of a state public option, an analysis written by President Biden’s administrator of the Centers for Medicare and Medicaid Services (when she was managing director of a health policy analysis firm) found that the public option would likely </w:t>
      </w:r>
      <w:r>
        <w:rPr>
          <w:rStyle w:val="Emphasis"/>
        </w:rPr>
        <w:t xml:space="preserve">reduce provider payment rates</w:t>
      </w:r>
      <w:r>
        <w:rPr>
          <w:rStyle w:val="StyleUnderline"/>
          <w:u w:val="single"/>
        </w:rPr>
        <w:t xml:space="preserve"> in order to achieve lower monthly premiums for enrollees. This would be devastating for hospitals, particularly for smaller rural providers.</w:t>
      </w:r>
      <w:r>
        <w:t xml:space="preserve"> </w:t>
      </w:r>
      <w:r>
        <w:rPr>
          <w:sz w:val="16"/>
          <w:szCs w:val="16"/>
        </w:rPr>
        <w:t xml:space="preserve">If a goal of the public option is to reduce the number of uninsured in the country, it’s likely to fail. A KNG Health Consulting analysis of the public option concept found that roughly 90 percent of enrollees would be comprised of individuals who were already covered by employers or a commercial non-group plan. In other words, it would simply erode the already-successful private marketplaces. </w:t>
      </w:r>
      <w:r>
        <w:rPr>
          <w:rStyle w:val="StyleUnderline"/>
          <w:u w:val="single"/>
        </w:rPr>
        <w:t xml:space="preserve">As I told the lawmakers, </w:t>
      </w:r>
      <w:r>
        <w:rPr>
          <w:rStyle w:val="Emphasis"/>
        </w:rPr>
        <w:t xml:space="preserve">there are better, less disruptive,</w:t>
      </w:r>
      <w:r>
        <w:rPr>
          <w:rStyle w:val="StyleUnderline"/>
          <w:u w:val="single"/>
        </w:rPr>
        <w:t xml:space="preserve"> more patient-centered policy alternatives. </w:t>
      </w:r>
      <w:r>
        <w:rPr>
          <w:sz w:val="16"/>
          <w:szCs w:val="16"/>
        </w:rPr>
        <w:t xml:space="preserve">Among them, use premium tax credits and cost-sharing protections to strengthen access to coverage and care for lower-income consumers. Establish a permanent health reinsurance program to support the cost of care for those with significant medical needs. Encourage innovation in state Medicaid programs to emphasize whole person and value-based care as well as care coordination. </w:t>
      </w:r>
      <w:r>
        <w:rPr>
          <w:rStyle w:val="StyleUnderline"/>
          <w:u w:val="single"/>
        </w:rPr>
        <w:t xml:space="preserve">In other words, we can have a better health coverage system that serves the needs of every American, but the public option concept </w:t>
      </w:r>
      <w:r>
        <w:rPr>
          <w:rStyle w:val="Emphasis"/>
        </w:rPr>
        <w:t xml:space="preserve">would make quality healthcare less,</w:t>
      </w:r>
      <w:r>
        <w:rPr>
          <w:rStyle w:val="StyleUnderline"/>
          <w:u w:val="single"/>
        </w:rPr>
        <w:t xml:space="preserve"> not more, accessible.</w:t>
      </w:r>
    </w:p>
    <w:p>
      <w:pPr>
        <w:pStyle w:val="Heading4"/>
      </w:pPr>
      <w:bookmarkStart w:id="171" w:name="pmd-heading-82166bbd-68aa-4c3d-8037-08696f6fd020"/>
      <w:r>
        <w:t xml:space="preserve">Excluding key provider networks through the collapse of a private market increases mortality rates---Colombia proves.</w:t>
      </w:r>
      <w:bookmarkEnd w:id="171"/>
    </w:p>
    <w:p>
      <w:r>
        <w:rPr>
          <w:b w:val="0"/>
        </w:rPr>
        <w:t xml:space="preserve">Giancarlo </w:t>
      </w:r>
      <w:r>
        <w:rPr>
          <w:rStyle w:val="Style13ptBold"/>
        </w:rPr>
        <w:t xml:space="preserve">Buitrago et al ’26</w:t>
      </w:r>
      <w:r>
        <w:t xml:space="preserve"> </w:t>
      </w:r>
      <w:r>
        <w:rPr>
          <w:b w:val="0"/>
        </w:rPr>
        <w:t xml:space="preserve">(Giancarlo Buitrago, a doctor with a PhD in Economics, currently a Director of Clinical Research at Institute at Universidad Nacional de Colombia; “Do Health Insurers Matter for Health Outcomes? Evidence from a Large Natural Experiment in Colombia,”; June 12, 2026; </w:t>
      </w:r>
      <w:r>
        <w:t xml:space="preserve">https://discovery.ucl.ac.uk/id/eprint/10226995/1/Insurer_Terminations_and_Mortality.pdf</w:t>
      </w:r>
      <w:r>
        <w:rPr>
          <w:b w:val="0"/>
        </w:rPr>
        <w:t xml:space="preserve"> )//Lal</w:t>
      </w:r>
    </w:p>
    <w:p>
      <w:r>
        <w:rPr>
          <w:rStyle w:val="StyleUnderline"/>
          <w:u w:val="single"/>
        </w:rPr>
        <w:t xml:space="preserve">Why would mortality increase among non-SaludCoop enrollees in municipalities where SaludCoop did not own hospitals? And why would this increase be permanent? </w:t>
      </w:r>
      <w:r>
        <w:rPr>
          <w:sz w:val="16"/>
          <w:szCs w:val="16"/>
        </w:rPr>
        <w:t xml:space="preserve">There may be several explanations for this. SaludCoop was a relatively high-quality insurer whose termination forced individuals to revert to potentially lower-quality incumbents. This type of mean quality reversion can worsen health outcomes as seen in Abaluck et al. (2021). However, mean reversion can not be an explanation for mortality increases in the fully inertial sample. </w:t>
      </w:r>
    </w:p>
    <w:p>
      <w:r>
        <w:rPr>
          <w:sz w:val="16"/>
          <w:szCs w:val="16"/>
        </w:rPr>
        <w:t xml:space="preserve">Another explanation is incumbent insurers’ strategic reductions in provider network breadth and network quality. </w:t>
      </w:r>
      <w:r>
        <w:rPr>
          <w:rStyle w:val="StyleUnderline"/>
          <w:u w:val="single"/>
        </w:rPr>
        <w:t xml:space="preserve">Several studies in the US show that provider closures or forced switches of provider are associated with worse health outcomes</w:t>
      </w:r>
      <w:r>
        <w:rPr>
          <w:sz w:val="16"/>
          <w:szCs w:val="16"/>
        </w:rPr>
        <w:t xml:space="preserve"> (e.g., Schleicher et al., 2016; Sabety, 2023; Politzer, 2021). </w:t>
      </w:r>
      <w:r>
        <w:rPr>
          <w:rStyle w:val="StyleUnderline"/>
          <w:u w:val="single"/>
        </w:rPr>
        <w:t xml:space="preserve">Provider network exclusions may affect mortality by interrupting essential services for individuals managing chronic health conditions.</w:t>
      </w:r>
      <w:r>
        <w:rPr>
          <w:sz w:val="16"/>
          <w:szCs w:val="16"/>
        </w:rPr>
        <w:t xml:space="preserve"> And even if insurers do not change their networks after the termination, they may experience congestion from the surge of new enrollees. </w:t>
      </w:r>
      <w:r>
        <w:rPr>
          <w:rStyle w:val="StyleUnderline"/>
          <w:u w:val="single"/>
        </w:rPr>
        <w:t xml:space="preserve">Congestion externalities can also disrupt care through higher wait times or worse patient-provider matches.</w:t>
      </w:r>
    </w:p>
    <w:p>
      <w:r>
        <w:rPr>
          <w:sz w:val="16"/>
          <w:szCs w:val="16"/>
        </w:rPr>
        <w:t xml:space="preserve">Finally, SaludCoop’s termination and the closure of its hospitals may have impacted the structure of health insurance and healthcare labor markets. Serna (2025) shows that the use of contracts that place the financial risk on the insurer, such as fee-for-service, increased after the termination. If the use of fee-for-service contracts is associated with the provision of low-value care, then it is possible that mortality effects are driven by this choice of contracts. </w:t>
      </w:r>
    </w:p>
    <w:p>
      <w:r>
        <w:rPr>
          <w:sz w:val="16"/>
          <w:szCs w:val="16"/>
        </w:rPr>
        <w:t xml:space="preserve">Moreover, if SaludCoop’s termination resulted in doctors being laid off, delaying their employment, moving to different locations, or retiring altogether, we might expect to see changes in mortality due to the lower availability of nurses and physicians or to the change in the healthcare labor-capital ratio. In this section, we explore the extent to which each of these factors explain the mortality increase after SaludCoop’s termination. </w:t>
      </w:r>
    </w:p>
    <w:p>
      <w:r>
        <w:rPr>
          <w:sz w:val="16"/>
          <w:szCs w:val="16"/>
        </w:rPr>
        <w:t xml:space="preserve">We start with provider network breadth. To do so, we investigate the heterogeneity in mortality effects by whether patients visited providers in the pre-period that were eventually excluded from the network. Figure 7, Panel A presents two sets of results.21 The estimates in light gray and black compare the control group against non-SaludCoop enrollees in treated municipalities who had a below- and an above-average share of pre-period claims at providers that were dropped from the network after SaludCoop’s termination, respectively. </w:t>
      </w:r>
    </w:p>
    <w:p>
      <w:r>
        <w:rPr>
          <w:rStyle w:val="StyleUnderline"/>
          <w:u w:val="single"/>
        </w:rPr>
        <w:t xml:space="preserve">The results show evidence that provider network exclusions contribute to the mortality effects. </w:t>
      </w:r>
      <w:r>
        <w:rPr>
          <w:sz w:val="16"/>
          <w:szCs w:val="16"/>
        </w:rPr>
        <w:t xml:space="preserve">While we find no significant changes in mortality for consumers with a relatively small share of pre-period claims at providers that were dropped from the network, we estimate substantial increases in mortality for their counterparts. Appendix Figure 13 shows that the reductions in healthcare utilization reported previously were also primarily driven by patients who visited providers that were eventually excluded from the network.22 Appendix Figure 14 reproduces the results excluding municipalities where SaludCoop hospitals operated, finding that our conclusions hold in this subsample. </w:t>
      </w:r>
    </w:p>
    <w:p>
      <w:r>
        <w:rPr>
          <w:sz w:val="16"/>
          <w:szCs w:val="16"/>
        </w:rPr>
        <w:t xml:space="preserve">Next, we test whether congestion externalities factor into the mortality effects. To derive an appropriate measure of congestion that does not conflate endogenous changes in networks, consider the toy example in Figure 6. There are two insurers {</w:t>
      </w:r>
      <w:r>
        <w:rPr>
          <w:rFonts w:ascii="Cambria Math" w:hAnsi="Cambria Math" w:cs="Cambria Math"/>
          <w:sz w:val="16"/>
          <w:szCs w:val="16"/>
        </w:rPr>
        <w:t xml:space="preserve">𝐴</w:t>
      </w:r>
      <w:r>
        <w:rPr>
          <w:sz w:val="16"/>
          <w:szCs w:val="16"/>
        </w:rPr>
        <w:t xml:space="preserve">, </w:t>
      </w:r>
      <w:r>
        <w:rPr>
          <w:rFonts w:ascii="Cambria Math" w:hAnsi="Cambria Math" w:cs="Cambria Math"/>
          <w:sz w:val="16"/>
          <w:szCs w:val="16"/>
        </w:rPr>
        <w:t xml:space="preserve">𝐵</w:t>
      </w:r>
      <w:r>
        <w:rPr>
          <w:sz w:val="16"/>
          <w:szCs w:val="16"/>
        </w:rPr>
        <w:t xml:space="preserve">} and three providers {</w:t>
      </w:r>
      <w:r>
        <w:rPr>
          <w:rFonts w:ascii="Cambria Math" w:hAnsi="Cambria Math" w:cs="Cambria Math"/>
          <w:sz w:val="16"/>
          <w:szCs w:val="16"/>
        </w:rPr>
        <w:t xml:space="preserve">𝑥</w:t>
      </w:r>
      <w:r>
        <w:rPr>
          <w:sz w:val="16"/>
          <w:szCs w:val="16"/>
        </w:rPr>
        <w:t xml:space="preserve">, </w:t>
      </w:r>
      <w:r>
        <w:rPr>
          <w:rFonts w:ascii="Cambria Math" w:hAnsi="Cambria Math" w:cs="Cambria Math"/>
          <w:sz w:val="16"/>
          <w:szCs w:val="16"/>
        </w:rPr>
        <w:t xml:space="preserve">𝑦</w:t>
      </w:r>
      <w:r>
        <w:rPr>
          <w:sz w:val="16"/>
          <w:szCs w:val="16"/>
        </w:rPr>
        <w:t xml:space="preserve">, </w:t>
      </w:r>
      <w:r>
        <w:rPr>
          <w:rFonts w:ascii="Cambria Math" w:hAnsi="Cambria Math" w:cs="Cambria Math"/>
          <w:sz w:val="16"/>
          <w:szCs w:val="16"/>
        </w:rPr>
        <w:t xml:space="preserve">𝑧</w:t>
      </w:r>
      <w:r>
        <w:rPr>
          <w:sz w:val="16"/>
          <w:szCs w:val="16"/>
        </w:rPr>
        <w:t xml:space="preserve">}. In Panel A both insurers have complete provider networks. If insurer </w:t>
      </w:r>
      <w:r>
        <w:rPr>
          <w:rFonts w:ascii="Cambria Math" w:hAnsi="Cambria Math" w:cs="Cambria Math"/>
          <w:sz w:val="16"/>
          <w:szCs w:val="16"/>
        </w:rPr>
        <w:t xml:space="preserve">𝐵</w:t>
      </w:r>
      <w:r>
        <w:rPr>
          <w:sz w:val="16"/>
          <w:szCs w:val="16"/>
        </w:rPr>
        <w:t xml:space="preserve"> is terminated, its enrollees will switch towards </w:t>
      </w:r>
      <w:r>
        <w:rPr>
          <w:rFonts w:ascii="Cambria Math" w:hAnsi="Cambria Math" w:cs="Cambria Math"/>
          <w:sz w:val="16"/>
          <w:szCs w:val="16"/>
        </w:rPr>
        <w:t xml:space="preserve">𝐴</w:t>
      </w:r>
      <w:r>
        <w:rPr>
          <w:sz w:val="16"/>
          <w:szCs w:val="16"/>
        </w:rPr>
        <w:t xml:space="preserve">, but providers in </w:t>
      </w:r>
      <w:r>
        <w:rPr>
          <w:rFonts w:ascii="Cambria Math" w:hAnsi="Cambria Math" w:cs="Cambria Math"/>
          <w:sz w:val="16"/>
          <w:szCs w:val="16"/>
        </w:rPr>
        <w:t xml:space="preserve">𝐴</w:t>
      </w:r>
      <w:r>
        <w:rPr>
          <w:sz w:val="16"/>
          <w:szCs w:val="16"/>
        </w:rPr>
        <w:t xml:space="preserve">’s network will treat the same number patients after the termination as they did before the termination because </w:t>
      </w:r>
      <w:r>
        <w:rPr>
          <w:rFonts w:ascii="Cambria Math" w:hAnsi="Cambria Math" w:cs="Cambria Math"/>
          <w:sz w:val="16"/>
          <w:szCs w:val="16"/>
        </w:rPr>
        <w:t xml:space="preserve">𝐴</w:t>
      </w:r>
      <w:r>
        <w:rPr>
          <w:sz w:val="16"/>
          <w:szCs w:val="16"/>
        </w:rPr>
        <w:t xml:space="preserve"> has complete network overlap with </w:t>
      </w:r>
      <w:r>
        <w:rPr>
          <w:rFonts w:ascii="Cambria Math" w:hAnsi="Cambria Math" w:cs="Cambria Math"/>
          <w:sz w:val="16"/>
          <w:szCs w:val="16"/>
        </w:rPr>
        <w:t xml:space="preserve">𝐵</w:t>
      </w:r>
      <w:r>
        <w:rPr>
          <w:sz w:val="16"/>
          <w:szCs w:val="16"/>
        </w:rPr>
        <w:t xml:space="preserve">. Therefore, holding everything else fixed and conditional on having common providers, we should not expect to see congestion in </w:t>
      </w:r>
      <w:r>
        <w:rPr>
          <w:rFonts w:ascii="Cambria Math" w:hAnsi="Cambria Math" w:cs="Cambria Math"/>
          <w:sz w:val="16"/>
          <w:szCs w:val="16"/>
        </w:rPr>
        <w:t xml:space="preserve">𝐴</w:t>
      </w:r>
      <w:r>
        <w:rPr>
          <w:sz w:val="16"/>
          <w:szCs w:val="16"/>
        </w:rPr>
        <w:t xml:space="preserve">’s network. </w:t>
      </w:r>
    </w:p>
    <w:p>
      <w:r>
        <w:rPr>
          <w:sz w:val="16"/>
          <w:szCs w:val="16"/>
        </w:rPr>
        <w:t xml:space="preserve">In Panel B insurers have incomplete provider networks. Insurer </w:t>
      </w:r>
      <w:r>
        <w:rPr>
          <w:rFonts w:ascii="Cambria Math" w:hAnsi="Cambria Math" w:cs="Cambria Math"/>
          <w:sz w:val="16"/>
          <w:szCs w:val="16"/>
        </w:rPr>
        <w:t xml:space="preserve">𝐴</w:t>
      </w:r>
      <w:r>
        <w:rPr>
          <w:sz w:val="16"/>
          <w:szCs w:val="16"/>
        </w:rPr>
        <w:t xml:space="preserve"> covers providers {</w:t>
      </w:r>
      <w:r>
        <w:rPr>
          <w:rFonts w:ascii="Cambria Math" w:hAnsi="Cambria Math" w:cs="Cambria Math"/>
          <w:sz w:val="16"/>
          <w:szCs w:val="16"/>
        </w:rPr>
        <w:t xml:space="preserve">𝑥</w:t>
      </w:r>
      <w:r>
        <w:rPr>
          <w:sz w:val="16"/>
          <w:szCs w:val="16"/>
        </w:rPr>
        <w:t xml:space="preserve">, </w:t>
      </w:r>
      <w:r>
        <w:rPr>
          <w:rFonts w:ascii="Cambria Math" w:hAnsi="Cambria Math" w:cs="Cambria Math"/>
          <w:sz w:val="16"/>
          <w:szCs w:val="16"/>
        </w:rPr>
        <w:t xml:space="preserve">𝑦</w:t>
      </w:r>
      <w:r>
        <w:rPr>
          <w:sz w:val="16"/>
          <w:szCs w:val="16"/>
        </w:rPr>
        <w:t xml:space="preserve">} and insurer </w:t>
      </w:r>
      <w:r>
        <w:rPr>
          <w:rFonts w:ascii="Cambria Math" w:hAnsi="Cambria Math" w:cs="Cambria Math"/>
          <w:sz w:val="16"/>
          <w:szCs w:val="16"/>
        </w:rPr>
        <w:t xml:space="preserve">𝐵</w:t>
      </w:r>
      <w:r>
        <w:rPr>
          <w:sz w:val="16"/>
          <w:szCs w:val="16"/>
        </w:rPr>
        <w:t xml:space="preserve"> covers providers {</w:t>
      </w:r>
      <w:r>
        <w:rPr>
          <w:rFonts w:ascii="Cambria Math" w:hAnsi="Cambria Math" w:cs="Cambria Math"/>
          <w:sz w:val="16"/>
          <w:szCs w:val="16"/>
        </w:rPr>
        <w:t xml:space="preserve">𝑦</w:t>
      </w:r>
      <w:r>
        <w:rPr>
          <w:sz w:val="16"/>
          <w:szCs w:val="16"/>
        </w:rPr>
        <w:t xml:space="preserve">, </w:t>
      </w:r>
      <w:r>
        <w:rPr>
          <w:rFonts w:ascii="Cambria Math" w:hAnsi="Cambria Math" w:cs="Cambria Math"/>
          <w:sz w:val="16"/>
          <w:szCs w:val="16"/>
        </w:rPr>
        <w:t xml:space="preserve">𝑧</w:t>
      </w:r>
      <w:r>
        <w:rPr>
          <w:sz w:val="16"/>
          <w:szCs w:val="16"/>
        </w:rPr>
        <w:t xml:space="preserve">}, so network overlap equals 1/2. If </w:t>
      </w:r>
      <w:r>
        <w:rPr>
          <w:rFonts w:ascii="Cambria Math" w:hAnsi="Cambria Math" w:cs="Cambria Math"/>
          <w:sz w:val="16"/>
          <w:szCs w:val="16"/>
        </w:rPr>
        <w:t xml:space="preserve">𝐵</w:t>
      </w:r>
      <w:r>
        <w:rPr>
          <w:sz w:val="16"/>
          <w:szCs w:val="16"/>
        </w:rPr>
        <w:t xml:space="preserve"> is terminated and its enrollees switch to </w:t>
      </w:r>
      <w:r>
        <w:rPr>
          <w:rFonts w:ascii="Cambria Math" w:hAnsi="Cambria Math" w:cs="Cambria Math"/>
          <w:sz w:val="16"/>
          <w:szCs w:val="16"/>
        </w:rPr>
        <w:t xml:space="preserve">𝐴</w:t>
      </w:r>
      <w:r>
        <w:rPr>
          <w:sz w:val="16"/>
          <w:szCs w:val="16"/>
        </w:rPr>
        <w:t xml:space="preserve">, providers {</w:t>
      </w:r>
      <w:r>
        <w:rPr>
          <w:rFonts w:ascii="Cambria Math" w:hAnsi="Cambria Math" w:cs="Cambria Math"/>
          <w:sz w:val="16"/>
          <w:szCs w:val="16"/>
        </w:rPr>
        <w:t xml:space="preserve">𝑥</w:t>
      </w:r>
      <w:r>
        <w:rPr>
          <w:sz w:val="16"/>
          <w:szCs w:val="16"/>
        </w:rPr>
        <w:t xml:space="preserve">, </w:t>
      </w:r>
      <w:r>
        <w:rPr>
          <w:rFonts w:ascii="Cambria Math" w:hAnsi="Cambria Math" w:cs="Cambria Math"/>
          <w:sz w:val="16"/>
          <w:szCs w:val="16"/>
        </w:rPr>
        <w:t xml:space="preserve">𝑦</w:t>
      </w:r>
      <w:r>
        <w:rPr>
          <w:sz w:val="16"/>
          <w:szCs w:val="16"/>
        </w:rPr>
        <w:t xml:space="preserve">} will treat the patients that were previously treated by {</w:t>
      </w:r>
      <w:r>
        <w:rPr>
          <w:rFonts w:ascii="Cambria Math" w:hAnsi="Cambria Math" w:cs="Cambria Math"/>
          <w:sz w:val="16"/>
          <w:szCs w:val="16"/>
        </w:rPr>
        <w:t xml:space="preserve">𝑧</w:t>
      </w:r>
      <w:r>
        <w:rPr>
          <w:sz w:val="16"/>
          <w:szCs w:val="16"/>
        </w:rPr>
        <w:t xml:space="preserve">}, creating a “congestion effect” at insurer </w:t>
      </w:r>
      <w:r>
        <w:rPr>
          <w:rFonts w:ascii="Cambria Math" w:hAnsi="Cambria Math" w:cs="Cambria Math"/>
          <w:sz w:val="16"/>
          <w:szCs w:val="16"/>
        </w:rPr>
        <w:t xml:space="preserve">𝐴</w:t>
      </w:r>
      <w:r>
        <w:rPr>
          <w:sz w:val="16"/>
          <w:szCs w:val="16"/>
        </w:rPr>
        <w:t xml:space="preserve">. </w:t>
      </w:r>
      <w:r>
        <w:rPr>
          <w:rStyle w:val="StyleUnderline"/>
          <w:u w:val="single"/>
        </w:rPr>
        <w:t xml:space="preserve">This example highlights that insurer-level congestion can be proxied by the degree of pre- period network overlap with SaludCoop (conditional on having at least one provider in common).</w:t>
      </w:r>
      <w:r>
        <w:rPr>
          <w:sz w:val="16"/>
          <w:szCs w:val="16"/>
        </w:rPr>
        <w:t xml:space="preserve">23</w:t>
      </w:r>
    </w:p>
    <w:p>
      <w:r>
        <w:rPr>
          <w:sz w:val="16"/>
          <w:szCs w:val="16"/>
        </w:rPr>
        <w:t xml:space="preserve">We implement the heterogeneity analysis based on network overlap in Figure 7, Panel B, comparing mortality effects at insurers in treated municipalities with aboveversus below-median network overlap with SaludCoop.24 </w:t>
      </w:r>
      <w:r>
        <w:rPr>
          <w:rStyle w:val="StyleUnderline"/>
          <w:u w:val="single"/>
        </w:rPr>
        <w:t xml:space="preserve">We find that mortality effects are more than 50% larger when overlap is relatively low than when overlap is high, suggesting congestion externalities also matter for health outcomes. A heuristic comparison of Panels A and B indicates that the direct impact of</w:t>
      </w:r>
      <w:r>
        <w:rPr>
          <w:sz w:val="16"/>
          <w:szCs w:val="16"/>
        </w:rPr>
        <w:t xml:space="preserve"> </w:t>
      </w:r>
      <w:r>
        <w:rPr>
          <w:rStyle w:val="StyleUnderline"/>
          <w:u w:val="single"/>
        </w:rPr>
        <w:t xml:space="preserve">provider network exclusions for patients who use these providers is twice as large as the indirect effect on other patients caused by congestion externalities. </w:t>
      </w:r>
    </w:p>
    <w:p>
      <w:r>
        <w:rPr>
          <w:sz w:val="16"/>
          <w:szCs w:val="16"/>
        </w:rPr>
        <w:t xml:space="preserve">In Figure 7, Panel C we explore the heterogeneity in mortality effects by predicted changes in insurer market concentration, which in turn predict changes in the types of contracts established between insurers and providers. We predict insurer market shares assuming SaludCoop enrollees are assigned to each insurer in proportion to their 2014 market share and use the resulting market share to construct the Herfindahl-Hirschman Index (HHI). </w:t>
      </w:r>
      <w:r>
        <w:rPr>
          <w:rStyle w:val="StyleUnderline"/>
          <w:u w:val="single"/>
        </w:rPr>
        <w:t xml:space="preserve">Splitting our sample by municipalities with insurer HHI above or below 2,500, we find no evidence of heterogeneous effects. Hence, shifts toward fee-for-service contracts brought by the termination and the incentives these contracts create are not large enough to explain our mortality results. </w:t>
      </w:r>
      <w:r>
        <w:rPr>
          <w:sz w:val="16"/>
          <w:szCs w:val="16"/>
        </w:rPr>
        <w:t xml:space="preserve">Finally</w:t>
      </w:r>
      <w:r>
        <w:rPr>
          <w:rStyle w:val="StyleUnderline"/>
          <w:u w:val="single"/>
        </w:rPr>
        <w:t xml:space="preserve">,</w:t>
      </w:r>
      <w:r>
        <w:rPr>
          <w:sz w:val="16"/>
          <w:szCs w:val="16"/>
        </w:rPr>
        <w:t xml:space="preserve"> Panel D examines baseline healthcare labor market thickness as a mechanism for patient mortality. Here too we find no evidence of heterogeneous treatment effects by whether municipalities had above- or below-average number of doctors (physicians plus nurses) per 1,000 enrollees at baseline. </w:t>
      </w:r>
    </w:p>
    <w:p>
      <w:r>
        <w:rPr>
          <w:sz w:val="16"/>
          <w:szCs w:val="16"/>
        </w:rPr>
        <w:t xml:space="preserve">7 Conclusion </w:t>
      </w:r>
    </w:p>
    <w:p>
      <w:r>
        <w:rPr>
          <w:sz w:val="16"/>
          <w:szCs w:val="16"/>
        </w:rPr>
        <w:t xml:space="preserve">In this paper we study the role of health insurers for patient health. We use </w:t>
      </w:r>
      <w:r>
        <w:rPr>
          <w:rStyle w:val="StyleUnderline"/>
          <w:u w:val="single"/>
        </w:rPr>
        <w:t xml:space="preserve">data from the Colombian health care system, where the largest health insurer was abruptly terminated by the government in December 2015.</w:t>
      </w:r>
      <w:r>
        <w:rPr>
          <w:sz w:val="16"/>
          <w:szCs w:val="16"/>
        </w:rPr>
        <w:t xml:space="preserve"> We show how incumbent insurers change their provider networks and how these endogenous supply responses affect mortality among their patients. Using an event study design, we find that provider networks among incumbent insurers in treated markets (those where the terminated insurer operated) became 10% narrower after the termination relative to insurers in control markets. Incumbent insurers responded by narrowing their networks to avoid the potentially sick, unprofitable enrollees from the terminated insurer. We also find that individual mortality increased 20% among fully inertial patients enrolled with these incumbent insurers. </w:t>
      </w:r>
      <w:r>
        <w:rPr>
          <w:rStyle w:val="StyleUnderline"/>
          <w:u w:val="single"/>
        </w:rPr>
        <w:t xml:space="preserve">Provider network exclusions and congestion externalities—caused by narrow networks and the influx of new enrollees following the termination—, are the main mechanisms for the observed mortality effects. </w:t>
      </w:r>
    </w:p>
    <w:p>
      <w:r>
        <w:rPr>
          <w:rStyle w:val="StyleUnderline"/>
          <w:u w:val="single"/>
        </w:rPr>
        <w:t xml:space="preserve">These two mechanisms highlight the importance of broad provider networks on the production of health.</w:t>
      </w:r>
      <w:r>
        <w:rPr>
          <w:sz w:val="16"/>
          <w:szCs w:val="16"/>
        </w:rPr>
        <w:t xml:space="preserve"> In settings where insurers compete on provider networks, regulations such as network adequacy standards, which require insurers to meet minimum provider-to-enrollee ratios or minimum distance from enrollee population centroids to nearest providers, may be beneficial for consumers. The implementation of these rules is currently debated in several health systems such as those in the US (Centers for Medicaid and Medicare Services, 2023; National Conference of State Legislatures, 2023) where the problem of narrow networks is particularly stark. Our results suggest that these ultra narrow networks may have detrimental effects on health.</w:t>
      </w:r>
    </w:p>
    <w:p>
      <w:pPr>
        <w:pStyle w:val="Heading3"/>
      </w:pPr>
      <w:bookmarkStart w:id="172" w:name="pmd-heading-4ebdeb4a-5652-4007-a039-fdc3e1c790c2"/>
      <w:r>
        <w:t xml:space="preserve">Turns Case – Quality of Care/Mortality</w:t>
      </w:r>
      <w:bookmarkEnd w:id="172"/>
    </w:p>
    <w:p>
      <w:pPr>
        <w:pStyle w:val="Heading4"/>
      </w:pPr>
      <w:bookmarkStart w:id="173" w:name="pmd-heading-58a661d2-36a4-43c3-80a3-c0e42a240dcb"/>
      <w:r>
        <w:t xml:space="preserve">Full government control over the healthcare sector of the economy has devastating impacts tied to increased costs, limited access, and delays for care.</w:t>
      </w:r>
      <w:bookmarkEnd w:id="173"/>
    </w:p>
    <w:p>
      <w:r>
        <w:rPr>
          <w:rStyle w:val="Style13ptBold"/>
        </w:rPr>
        <w:t xml:space="preserve">Moffit’ 20</w:t>
      </w:r>
      <w:r>
        <w:t xml:space="preserve"> [Robert Moffit, 10-6-2020, The Heritage Foundation, Robert E. Moffit, PhD, is a Senior Research Fellow, Health and Welfare Policy, for the Grover M. Hermann Center for the Federal Budget at The Heritage Foundation.“The Truth About Government-Controlled Health Care”, https://www.heritage.org/article/the-truth-about-government-controlled-health-care, accessed 7-8-2026 JWGN]</w:t>
      </w:r>
    </w:p>
    <w:p>
      <w:r>
        <w:rPr>
          <w:rStyle w:val="StyleUnderline"/>
          <w:u w:val="single"/>
          <w:highlight w:val="cyan"/>
        </w:rPr>
        <w:t xml:space="preserve">A total gov</w:t>
      </w:r>
      <w:r>
        <w:rPr>
          <w:rStyle w:val="StyleUnderline"/>
          <w:u w:val="single"/>
        </w:rPr>
        <w:t xml:space="preserve">ernment </w:t>
      </w:r>
      <w:r>
        <w:rPr>
          <w:rStyle w:val="StyleUnderline"/>
          <w:u w:val="single"/>
          <w:highlight w:val="cyan"/>
        </w:rPr>
        <w:t xml:space="preserve">takeover would be</w:t>
      </w:r>
      <w:r>
        <w:rPr>
          <w:rStyle w:val="StyleUnderline"/>
          <w:u w:val="single"/>
        </w:rPr>
        <w:t xml:space="preserve"> a massive and </w:t>
      </w:r>
      <w:r>
        <w:rPr>
          <w:rStyle w:val="Emphasis"/>
          <w:highlight w:val="cyan"/>
        </w:rPr>
        <w:t xml:space="preserve">disruptive</w:t>
      </w:r>
      <w:r>
        <w:rPr>
          <w:rStyle w:val="StyleUnderline"/>
          <w:u w:val="single"/>
        </w:rPr>
        <w:t xml:space="preserve"> enterprise, </w:t>
      </w:r>
      <w:r>
        <w:rPr>
          <w:rStyle w:val="StyleUnderline"/>
          <w:u w:val="single"/>
          <w:highlight w:val="cyan"/>
        </w:rPr>
        <w:t xml:space="preserve">consolidating the fed</w:t>
      </w:r>
      <w:r>
        <w:rPr>
          <w:rStyle w:val="StyleUnderline"/>
          <w:u w:val="single"/>
        </w:rPr>
        <w:t xml:space="preserve">eral </w:t>
      </w:r>
      <w:r>
        <w:rPr>
          <w:rStyle w:val="StyleUnderline"/>
          <w:u w:val="single"/>
          <w:highlight w:val="cyan"/>
        </w:rPr>
        <w:t xml:space="preserve">gov</w:t>
      </w:r>
      <w:r>
        <w:rPr>
          <w:rStyle w:val="StyleUnderline"/>
          <w:u w:val="single"/>
        </w:rPr>
        <w:t xml:space="preserve">ernment’</w:t>
      </w:r>
      <w:r>
        <w:rPr>
          <w:rStyle w:val="StyleUnderline"/>
          <w:u w:val="single"/>
          <w:highlight w:val="cyan"/>
        </w:rPr>
        <w:t xml:space="preserve">s</w:t>
      </w:r>
      <w:r>
        <w:rPr>
          <w:rStyle w:val="StyleUnderline"/>
          <w:u w:val="single"/>
        </w:rPr>
        <w:t xml:space="preserve"> </w:t>
      </w:r>
      <w:r>
        <w:rPr>
          <w:rStyle w:val="StyleUnderline"/>
          <w:u w:val="single"/>
          <w:highlight w:val="cyan"/>
        </w:rPr>
        <w:t xml:space="preserve">direct control over the </w:t>
      </w:r>
      <w:r>
        <w:rPr>
          <w:rStyle w:val="Emphasis"/>
          <w:highlight w:val="cyan"/>
        </w:rPr>
        <w:t xml:space="preserve">entire</w:t>
      </w:r>
      <w:r>
        <w:rPr>
          <w:rStyle w:val="StyleUnderline"/>
          <w:u w:val="single"/>
          <w:highlight w:val="cyan"/>
        </w:rPr>
        <w:t xml:space="preserve"> health care sector of the economy,</w:t>
      </w:r>
      <w:r>
        <w:rPr>
          <w:rStyle w:val="StyleUnderline"/>
          <w:u w:val="single"/>
        </w:rPr>
        <w:t xml:space="preserve"> currently </w:t>
      </w:r>
      <w:r>
        <w:rPr>
          <w:rStyle w:val="StyleUnderline"/>
          <w:u w:val="single"/>
          <w:highlight w:val="cyan"/>
        </w:rPr>
        <w:t xml:space="preserve">valued at approximately $3.6 </w:t>
      </w:r>
      <w:r>
        <w:rPr>
          <w:rStyle w:val="Emphasis"/>
          <w:highlight w:val="cyan"/>
        </w:rPr>
        <w:t xml:space="preserve">trillion</w:t>
      </w:r>
      <w:r>
        <w:rPr>
          <w:rStyle w:val="StyleUnderline"/>
          <w:u w:val="single"/>
        </w:rPr>
        <w:t xml:space="preserve">.</w:t>
      </w:r>
      <w:r>
        <w:rPr>
          <w:sz w:val="16"/>
          <w:szCs w:val="16"/>
        </w:rPr>
        <w:t xml:space="preserve"> That would be an unprecedented expansion of government power, </w:t>
      </w:r>
      <w:r>
        <w:rPr>
          <w:rStyle w:val="StyleUnderline"/>
          <w:u w:val="single"/>
          <w:highlight w:val="cyan"/>
        </w:rPr>
        <w:t xml:space="preserve">and </w:t>
      </w:r>
      <w:r>
        <w:rPr>
          <w:rStyle w:val="StyleUnderline"/>
          <w:u w:val="single"/>
        </w:rPr>
        <w:t xml:space="preserve">it </w:t>
      </w:r>
      <w:r>
        <w:rPr>
          <w:rStyle w:val="StyleUnderline"/>
          <w:u w:val="single"/>
          <w:highlight w:val="cyan"/>
        </w:rPr>
        <w:t xml:space="preserve">would</w:t>
      </w:r>
      <w:r>
        <w:rPr>
          <w:rStyle w:val="StyleUnderline"/>
          <w:u w:val="single"/>
        </w:rPr>
        <w:t xml:space="preserve"> inevitably </w:t>
      </w:r>
      <w:r>
        <w:rPr>
          <w:rStyle w:val="Emphasis"/>
          <w:highlight w:val="cyan"/>
        </w:rPr>
        <w:t xml:space="preserve">increase</w:t>
      </w:r>
      <w:r>
        <w:rPr>
          <w:rStyle w:val="StyleUnderline"/>
          <w:u w:val="single"/>
          <w:highlight w:val="cyan"/>
        </w:rPr>
        <w:t xml:space="preserve"> costs and the </w:t>
      </w:r>
      <w:r>
        <w:rPr>
          <w:rStyle w:val="Emphasis"/>
          <w:highlight w:val="cyan"/>
        </w:rPr>
        <w:t xml:space="preserve">burdens</w:t>
      </w:r>
      <w:r>
        <w:rPr>
          <w:rStyle w:val="StyleUnderline"/>
          <w:u w:val="single"/>
          <w:highlight w:val="cyan"/>
        </w:rPr>
        <w:t xml:space="preserve"> on providers, </w:t>
      </w:r>
      <w:r>
        <w:rPr>
          <w:rStyle w:val="Emphasis"/>
          <w:highlight w:val="cyan"/>
        </w:rPr>
        <w:t xml:space="preserve">stifle</w:t>
      </w:r>
      <w:r>
        <w:rPr>
          <w:rStyle w:val="StyleUnderline"/>
          <w:u w:val="single"/>
          <w:highlight w:val="cyan"/>
        </w:rPr>
        <w:t xml:space="preserve"> innovation, and </w:t>
      </w:r>
      <w:r>
        <w:rPr>
          <w:rStyle w:val="StyleUnderline"/>
          <w:u w:val="single"/>
        </w:rPr>
        <w:t xml:space="preserve">inevitably </w:t>
      </w:r>
      <w:r>
        <w:rPr>
          <w:rStyle w:val="Emphasis"/>
          <w:highlight w:val="cyan"/>
        </w:rPr>
        <w:t xml:space="preserve">limit access</w:t>
      </w:r>
      <w:r>
        <w:rPr>
          <w:rStyle w:val="StyleUnderline"/>
          <w:u w:val="single"/>
          <w:highlight w:val="cyan"/>
        </w:rPr>
        <w:t xml:space="preserve"> to high-quality care, </w:t>
      </w:r>
      <w:r>
        <w:rPr>
          <w:rStyle w:val="Emphasis"/>
          <w:highlight w:val="cyan"/>
        </w:rPr>
        <w:t xml:space="preserve">especially</w:t>
      </w:r>
      <w:r>
        <w:rPr>
          <w:rStyle w:val="StyleUnderline"/>
          <w:u w:val="single"/>
          <w:highlight w:val="cyan"/>
        </w:rPr>
        <w:t xml:space="preserve"> for patients in need of </w:t>
      </w:r>
      <w:r>
        <w:rPr>
          <w:rStyle w:val="Emphasis"/>
          <w:highlight w:val="cyan"/>
        </w:rPr>
        <w:t xml:space="preserve">complex</w:t>
      </w:r>
      <w:r>
        <w:rPr>
          <w:rStyle w:val="StyleUnderline"/>
          <w:u w:val="single"/>
          <w:highlight w:val="cyan"/>
        </w:rPr>
        <w:t xml:space="preserve"> </w:t>
      </w:r>
      <w:r>
        <w:rPr>
          <w:rStyle w:val="StyleUnderline"/>
          <w:u w:val="single"/>
        </w:rPr>
        <w:t xml:space="preserve">and technologically advanced medical </w:t>
      </w:r>
      <w:r>
        <w:rPr>
          <w:rStyle w:val="StyleUnderline"/>
          <w:u w:val="single"/>
          <w:highlight w:val="cyan"/>
        </w:rPr>
        <w:t xml:space="preserve">services.</w:t>
      </w:r>
      <w:r>
        <w:rPr>
          <w:rStyle w:val="StyleUnderline"/>
          <w:u w:val="single"/>
        </w:rPr>
        <w:t xml:space="preserve"> </w:t>
      </w:r>
      <w:r>
        <w:rPr>
          <w:sz w:val="16"/>
          <w:szCs w:val="16"/>
        </w:rPr>
        <w:t xml:space="preserve">The policy choice is stark. For all Americans, at issue is whether their health care is to be government-controlled, centralized, and monolithic, or whether health care financing and delivery is to be driven by the decisions of individuals in consultation with their doctors in an open and pluralistic set of markets governed by consumer choice and competition. In the introduction to this volume, Marie Fishpaw and Meridian Paulton outlined a blueprint to achieve such a consumer-driven, patient-centered system. The vision of reform that generally animates the various contributors is likewise one that would maximize personal freedom in health care, meaning the ability of all Americans to choose the care and the coverage that they determine is best for themselves and their families. This national debate is not only a clash of competing visions; it also an exercise in public education: It exposes the Left’s internal contradiction in making lofty promises of universal and high-quality care with the hard reality of routine, politically engineered, government limitations on patient access to that promised care. The vision of total government ownership and control over health insurance and care delivery takes concrete form in the comprehensive and detailed legislation of congressional progressives. Senator Bernie Sanders (D–VT) and Representative Pramila Jayapal (D–WA) are sponsoring “Medicare for All” legislation (companion bills H.R. 1384 and S. 1129) to establish a “single payer” health care system for the United States. The legislation has not only attracted the co-sponsorship of prominent Senate Democrats, such as Elizabeth Warren (MA) and Kamala Harris (CA), but also a majority of the Democratic Members of the U.S. House of Representatives. Senator Sanders, Representative Jayapal, and the co-sponsors of their bills leave little doubt about the nature and scope of the health care system that they envision. Both bills would abolish all private and employer-sponsored health plans as well as traditional Medicare and most other government health programs. Instead, Americans would get health care through a new, single, national health insurance program, which would also restrict the ability of patients to engage the services of physicians outside of the government program. The advocates of Medicare for All promise a universal program of publicly financed health care that would be fairer, more equitable, more economical, and more efficient than the current system. Practical experience, as already indicated, tells a very different story</w:t>
      </w:r>
      <w:r>
        <w:rPr>
          <w:rStyle w:val="StyleUnderline"/>
          <w:u w:val="single"/>
          <w:highlight w:val="cyan"/>
        </w:rPr>
        <w:t xml:space="preserve">. In “single payer” countries</w:t>
      </w:r>
      <w:r>
        <w:rPr>
          <w:rStyle w:val="StyleUnderline"/>
          <w:u w:val="single"/>
        </w:rPr>
        <w:t xml:space="preserve">, such as Britain and Canada</w:t>
      </w:r>
      <w:r>
        <w:rPr>
          <w:rStyle w:val="StyleUnderline"/>
          <w:u w:val="single"/>
          <w:highlight w:val="cyan"/>
        </w:rPr>
        <w:t xml:space="preserve">, </w:t>
      </w:r>
      <w:r>
        <w:rPr>
          <w:rStyle w:val="Emphasis"/>
          <w:highlight w:val="cyan"/>
        </w:rPr>
        <w:t xml:space="preserve">millions</w:t>
      </w:r>
      <w:r>
        <w:rPr>
          <w:rStyle w:val="StyleUnderline"/>
          <w:u w:val="single"/>
          <w:highlight w:val="cyan"/>
        </w:rPr>
        <w:t xml:space="preserve"> of patients have faced </w:t>
      </w:r>
      <w:r>
        <w:rPr>
          <w:rStyle w:val="StyleUnderline"/>
          <w:u w:val="single"/>
        </w:rPr>
        <w:t xml:space="preserve">frustrating </w:t>
      </w:r>
      <w:r>
        <w:rPr>
          <w:rStyle w:val="Emphasis"/>
          <w:highlight w:val="cyan"/>
        </w:rPr>
        <w:t xml:space="preserve">delays</w:t>
      </w:r>
      <w:r>
        <w:rPr>
          <w:rStyle w:val="StyleUnderline"/>
          <w:u w:val="single"/>
          <w:highlight w:val="cyan"/>
        </w:rPr>
        <w:t xml:space="preserve"> and </w:t>
      </w:r>
      <w:r>
        <w:rPr>
          <w:rStyle w:val="Emphasis"/>
          <w:highlight w:val="cyan"/>
        </w:rPr>
        <w:t xml:space="preserve">denials</w:t>
      </w:r>
      <w:r>
        <w:rPr>
          <w:rStyle w:val="StyleUnderline"/>
          <w:u w:val="single"/>
          <w:highlight w:val="cyan"/>
        </w:rPr>
        <w:t xml:space="preserve"> of medical care, experiencing </w:t>
      </w:r>
      <w:r>
        <w:rPr>
          <w:rStyle w:val="Emphasis"/>
          <w:highlight w:val="cyan"/>
        </w:rPr>
        <w:t xml:space="preserve">long</w:t>
      </w:r>
      <w:r>
        <w:rPr>
          <w:rStyle w:val="StyleUnderline"/>
          <w:u w:val="single"/>
          <w:highlight w:val="cyan"/>
        </w:rPr>
        <w:t xml:space="preserve"> and </w:t>
      </w:r>
      <w:r>
        <w:rPr>
          <w:rStyle w:val="StyleUnderline"/>
          <w:u w:val="single"/>
        </w:rPr>
        <w:t xml:space="preserve">often </w:t>
      </w:r>
      <w:r>
        <w:rPr>
          <w:rStyle w:val="Emphasis"/>
          <w:highlight w:val="cyan"/>
        </w:rPr>
        <w:t xml:space="preserve">painful</w:t>
      </w:r>
      <w:r>
        <w:rPr>
          <w:rStyle w:val="StyleUnderline"/>
          <w:u w:val="single"/>
          <w:highlight w:val="cyan"/>
        </w:rPr>
        <w:t xml:space="preserve"> waits for </w:t>
      </w:r>
      <w:r>
        <w:rPr>
          <w:rStyle w:val="StyleUnderline"/>
          <w:u w:val="single"/>
        </w:rPr>
        <w:t xml:space="preserve">needed </w:t>
      </w:r>
      <w:r>
        <w:rPr>
          <w:rStyle w:val="StyleUnderline"/>
          <w:u w:val="single"/>
          <w:highlight w:val="cyan"/>
        </w:rPr>
        <w:t xml:space="preserve">medical services.</w:t>
      </w:r>
    </w:p>
    <w:p>
      <w:pPr>
        <w:pStyle w:val="Heading4"/>
      </w:pPr>
      <w:bookmarkStart w:id="174" w:name="pmd-heading-4656b5eb-e28d-4145-89c7-c5701e2e9188"/>
      <w:r>
        <w:t xml:space="preserve">Insufficient and delayed healthcare access worsens outcomes and causes higher mortality rates.</w:t>
      </w:r>
      <w:bookmarkEnd w:id="174"/>
    </w:p>
    <w:p>
      <w:r>
        <w:rPr>
          <w:rStyle w:val="Style13ptBold"/>
        </w:rPr>
        <w:t xml:space="preserve">Ratnapradipa’ et al 20</w:t>
      </w:r>
      <w:r>
        <w:t xml:space="preserve"> [Kendra L Ratnapradipa, Snehal Jadhav, Josiane Kabayundo, Hongmei Wang, Lisa C Smith, 10-27-2020, Kendra is with the Department of Epidemiology, College of Public Health, and University of Nebraska Medical Center. “Factors associated with delaying medical care: cross-sectional study of Nebraska adults”, PubMed Central (PMC), https://pmc.ncbi.nlm.nih.gov/articles/PMC9899134/, accessed 7-8-2026 JWGN]</w:t>
      </w:r>
    </w:p>
    <w:p>
      <w:r>
        <w:rPr>
          <w:sz w:val="16"/>
          <w:szCs w:val="16"/>
        </w:rPr>
        <w:t xml:space="preserve">Limited access to healthcare is a primary public health concern impacting preventative care, health disparities, and overall wellness</w:t>
      </w:r>
      <w:r>
        <w:rPr>
          <w:rStyle w:val="StyleUnderline"/>
          <w:u w:val="single"/>
        </w:rPr>
        <w:t xml:space="preserve">. </w:t>
      </w:r>
      <w:r>
        <w:rPr>
          <w:rStyle w:val="StyleUnderline"/>
          <w:u w:val="single"/>
          <w:highlight w:val="cyan"/>
        </w:rPr>
        <w:t xml:space="preserve">Delaying medical care</w:t>
      </w:r>
      <w:r>
        <w:rPr>
          <w:rStyle w:val="StyleUnderline"/>
          <w:u w:val="single"/>
        </w:rPr>
        <w:t xml:space="preserve"> can </w:t>
      </w:r>
      <w:r>
        <w:rPr>
          <w:rStyle w:val="StyleUnderline"/>
          <w:u w:val="single"/>
          <w:highlight w:val="cyan"/>
        </w:rPr>
        <w:t xml:space="preserve">negatively affect health outcomes, inpatient stays, and the frequency of emergency </w:t>
      </w:r>
      <w:r>
        <w:rPr>
          <w:rStyle w:val="StyleUnderline"/>
          <w:u w:val="single"/>
        </w:rPr>
        <w:t xml:space="preserve">department </w:t>
      </w:r>
      <w:r>
        <w:rPr>
          <w:rStyle w:val="StyleUnderline"/>
          <w:u w:val="single"/>
          <w:highlight w:val="cyan"/>
        </w:rPr>
        <w:t xml:space="preserve">visits</w:t>
      </w:r>
      <w:r>
        <w:rPr>
          <w:sz w:val="16"/>
          <w:szCs w:val="16"/>
        </w:rPr>
        <w:t xml:space="preserve"> [1–3</w:t>
      </w:r>
      <w:r>
        <w:rPr>
          <w:rStyle w:val="StyleUnderline"/>
          <w:u w:val="single"/>
        </w:rPr>
        <w:t xml:space="preserve">]. </w:t>
      </w:r>
      <w:r>
        <w:rPr>
          <w:rStyle w:val="StyleUnderline"/>
          <w:u w:val="single"/>
          <w:highlight w:val="cyan"/>
        </w:rPr>
        <w:t xml:space="preserve">A paucity of reliable healthcare access increases the likelihood of late-stage diagnoses, </w:t>
      </w:r>
      <w:r>
        <w:rPr>
          <w:rStyle w:val="Emphasis"/>
          <w:highlight w:val="cyan"/>
        </w:rPr>
        <w:t xml:space="preserve">higher mortality rates</w:t>
      </w:r>
      <w:r>
        <w:rPr>
          <w:rStyle w:val="StyleUnderline"/>
          <w:u w:val="single"/>
          <w:highlight w:val="cyan"/>
        </w:rPr>
        <w:t xml:space="preserve">, and poorer </w:t>
      </w:r>
      <w:r>
        <w:rPr>
          <w:rStyle w:val="Emphasis"/>
          <w:highlight w:val="cyan"/>
        </w:rPr>
        <w:t xml:space="preserve">survival</w:t>
      </w:r>
      <w:r>
        <w:rPr>
          <w:sz w:val="16"/>
          <w:szCs w:val="16"/>
        </w:rPr>
        <w:t xml:space="preserve"> [4]. Thus, </w:t>
      </w:r>
      <w:r>
        <w:rPr>
          <w:rStyle w:val="StyleUnderline"/>
          <w:u w:val="single"/>
          <w:highlight w:val="cyan"/>
        </w:rPr>
        <w:t xml:space="preserve">there is </w:t>
      </w:r>
      <w:r>
        <w:rPr>
          <w:rStyle w:val="Emphasis"/>
          <w:highlight w:val="cyan"/>
        </w:rPr>
        <w:t xml:space="preserve">a direct correlation</w:t>
      </w:r>
      <w:r>
        <w:rPr>
          <w:rStyle w:val="StyleUnderline"/>
          <w:u w:val="single"/>
          <w:highlight w:val="cyan"/>
        </w:rPr>
        <w:t xml:space="preserve"> between access to healthcare and disease awareness and managemen</w:t>
      </w:r>
      <w:r>
        <w:rPr>
          <w:rStyle w:val="StyleUnderline"/>
          <w:u w:val="single"/>
        </w:rPr>
        <w:t xml:space="preserve">t</w:t>
      </w:r>
      <w:r>
        <w:rPr>
          <w:sz w:val="16"/>
          <w:szCs w:val="16"/>
        </w:rPr>
        <w:t xml:space="preserve"> [5, 6]. Access to care is in part dependent upon income and distance to healthcare services [4]. The 2010 Patient Protection and Affordable Care Act significantly improved healthcare access, yet cost continues to be a limiting factor [7]. </w:t>
      </w:r>
      <w:r>
        <w:rPr>
          <w:rStyle w:val="StyleUnderline"/>
          <w:u w:val="single"/>
        </w:rPr>
        <w:t xml:space="preserve">High medical costs and out of pocket expenses have been shown to increase rates of health disparities and preventable deaths among ethnic and minority</w:t>
      </w:r>
      <w:r>
        <w:rPr>
          <w:sz w:val="16"/>
          <w:szCs w:val="16"/>
        </w:rPr>
        <w:t xml:space="preserve"> populations [8–10]. In 2017, 23% of elderly residents in the US reported that cost determined whether health services were sought when sick, prescriptions were filled, or medication skipped. Such choices resulted in avoidable emergency department visits [11]. Like cost of care</w:t>
      </w:r>
      <w:r>
        <w:rPr>
          <w:rStyle w:val="StyleUnderline"/>
          <w:u w:val="single"/>
        </w:rPr>
        <w:t xml:space="preserve">, transportation is also a leading factor associated with limited healthcare access. Transportation barriers include travel distance, associated time lost in travel, and vehicle access or transit costs [12]. In 2017, 5.8 million individuals in the US delayed medical care due to transportation barriers [11]. Those most affected by transportation issues include minority populations, females, individuals with lower annual incomes, less educated, the elderly, and rural resident</w:t>
      </w:r>
      <w:r>
        <w:rPr>
          <w:sz w:val="16"/>
          <w:szCs w:val="16"/>
        </w:rPr>
        <w:t xml:space="preserve">s [12, 13].</w:t>
      </w:r>
    </w:p>
    <w:p>
      <w:pPr>
        <w:pStyle w:val="Heading4"/>
      </w:pPr>
      <w:bookmarkStart w:id="175" w:name="pmd-heading-2c20d866-739d-4823-8c9b-10adc9358992"/>
      <w:r>
        <w:t xml:space="preserve">Delayed access to health care results in death.</w:t>
      </w:r>
      <w:bookmarkEnd w:id="175"/>
    </w:p>
    <w:p>
      <w:r>
        <w:rPr>
          <w:rStyle w:val="Style13ptBold"/>
        </w:rPr>
        <w:t xml:space="preserve">Prentice and Pizer 07</w:t>
      </w:r>
      <w:r>
        <w:t xml:space="preserve"> [Julia C. Prentice and Steven D. Pizer., 4-xx-2007, Julia C. Prentice, Ph.D., Health Services Research Fellow, Health Care Financing and Economics. Steven D. Pizer, Ph.D., is with the Department of Veterans Affairs and the Boston University School of Public Health .“Delayed Access to Health Care and Mortality”, PubMed Central (PMC), https://pmc.ncbi.nlm.nih.gov/articles/PMC1955366/, accessed 7-8-2026 JWGN]</w:t>
      </w:r>
    </w:p>
    <w:p>
      <w:r>
        <w:rPr>
          <w:sz w:val="16"/>
          <w:szCs w:val="16"/>
        </w:rPr>
        <w:t xml:space="preserve">To our knowledge, this is the first study to examine the association between waiting for outpatient care and mortality using administrative data</w:t>
      </w:r>
      <w:r>
        <w:rPr>
          <w:rStyle w:val="StyleUnderline"/>
          <w:u w:val="single"/>
        </w:rPr>
        <w:t xml:space="preserve">. </w:t>
      </w:r>
      <w:r>
        <w:rPr>
          <w:rStyle w:val="StyleUnderline"/>
          <w:u w:val="single"/>
          <w:highlight w:val="cyan"/>
        </w:rPr>
        <w:t xml:space="preserve">Longer waits for</w:t>
      </w:r>
      <w:r>
        <w:rPr>
          <w:rStyle w:val="StyleUnderline"/>
          <w:u w:val="single"/>
        </w:rPr>
        <w:t xml:space="preserve"> outpatient </w:t>
      </w:r>
      <w:r>
        <w:rPr>
          <w:rStyle w:val="StyleUnderline"/>
          <w:u w:val="single"/>
          <w:highlight w:val="cyan"/>
        </w:rPr>
        <w:t xml:space="preserve">health care are associated with</w:t>
      </w:r>
      <w:r>
        <w:rPr>
          <w:rStyle w:val="StyleUnderline"/>
          <w:u w:val="single"/>
        </w:rPr>
        <w:t xml:space="preserve"> an </w:t>
      </w:r>
      <w:r>
        <w:rPr>
          <w:rStyle w:val="StyleUnderline"/>
          <w:u w:val="single"/>
          <w:highlight w:val="cyan"/>
        </w:rPr>
        <w:t xml:space="preserve">increased</w:t>
      </w:r>
      <w:r>
        <w:rPr>
          <w:rStyle w:val="StyleUnderline"/>
          <w:u w:val="single"/>
        </w:rPr>
        <w:t xml:space="preserve"> risk of </w:t>
      </w:r>
      <w:r>
        <w:rPr>
          <w:rStyle w:val="StyleUnderline"/>
          <w:u w:val="single"/>
          <w:highlight w:val="cyan"/>
        </w:rPr>
        <w:t xml:space="preserve">individual </w:t>
      </w:r>
      <w:r>
        <w:rPr>
          <w:rStyle w:val="Emphasis"/>
          <w:highlight w:val="cyan"/>
        </w:rPr>
        <w:t xml:space="preserve">mortality</w:t>
      </w:r>
      <w:r>
        <w:rPr>
          <w:rStyle w:val="StyleUnderline"/>
          <w:u w:val="single"/>
        </w:rPr>
        <w:t xml:space="preserve"> even when controlling for prior individual health status and facility-level case-mix differences</w:t>
      </w:r>
      <w:r>
        <w:rPr>
          <w:sz w:val="16"/>
          <w:szCs w:val="16"/>
        </w:rPr>
        <w:t xml:space="preserve"> in this sample of geriatric veterans. Veterans who visited facilities with wait times of 31 days or more were significantly more likely to die within the 6-month follow-up period compared with veterans who visited facilities where the wait time was &lt; 31 days (Table 2). In general, this research supports the VA's policy of limiting waits for outpatient care to 30 days or less. However, we also found a significant association between the linear form of wait time and the probability of dying (Figure 2 and Appendix B). Therefore, </w:t>
      </w:r>
      <w:r>
        <w:rPr>
          <w:rStyle w:val="StyleUnderline"/>
          <w:u w:val="single"/>
        </w:rPr>
        <w:t xml:space="preserve">reducing wait times below 30 days may also decrease mortality</w:t>
      </w:r>
      <w:r>
        <w:rPr>
          <w:sz w:val="16"/>
          <w:szCs w:val="16"/>
        </w:rPr>
        <w:t xml:space="preserve"> in this population. Wait time is not the strongest predictor of mortality in the model. Being diagnosed with a variety of conditions (e.g., pulmonary disease; neurological disease), experiencing a preventable hospitalization, or having a 50 percent or greater service-connected disability all had larger effects on mortality. As one would expect, individual health status plays a primary role in determining an individual's mortality. Nonetheless, </w:t>
      </w:r>
      <w:r>
        <w:rPr>
          <w:rStyle w:val="StyleUnderline"/>
          <w:u w:val="single"/>
          <w:highlight w:val="cyan"/>
        </w:rPr>
        <w:t xml:space="preserve">wait time has a </w:t>
      </w:r>
      <w:r>
        <w:rPr>
          <w:rStyle w:val="Emphasis"/>
          <w:highlight w:val="cyan"/>
        </w:rPr>
        <w:t xml:space="preserve">significant</w:t>
      </w:r>
      <w:r>
        <w:rPr>
          <w:rStyle w:val="StyleUnderline"/>
          <w:u w:val="single"/>
          <w:highlight w:val="cyan"/>
        </w:rPr>
        <w:t xml:space="preserve"> association with mortality</w:t>
      </w:r>
      <w:r>
        <w:rPr>
          <w:rStyle w:val="StyleUnderline"/>
          <w:u w:val="single"/>
        </w:rPr>
        <w:t xml:space="preserve"> and can be addressed through changes in health care policy.</w:t>
      </w:r>
      <w:r>
        <w:rPr>
          <w:sz w:val="16"/>
          <w:szCs w:val="16"/>
        </w:rPr>
        <w:t xml:space="preserve"> For example, several studies have found that wait times can be shortened by implementing the Advanced Clinic Access model (Murray et al. 2003; Gordon and Chin 2004; VanDeusen Lukas et al. 2004). Therefore, </w:t>
      </w:r>
      <w:r>
        <w:rPr>
          <w:rStyle w:val="StyleUnderline"/>
          <w:u w:val="single"/>
        </w:rPr>
        <w:t xml:space="preserve">the association between wait times and mortality in this population is important because there are known successful interventions to decrease wait times, which may then influence mortality. </w:t>
      </w:r>
    </w:p>
    <w:p/>
    <w:p/>
    <w:p>
      <w:pPr>
        <w:pStyle w:val="Heading2"/>
      </w:pPr>
      <w:bookmarkStart w:id="176" w:name="pmd-heading-44c59f55-f5e9-48a7-9d3e-fdb69fe18ab8"/>
      <w:r>
        <w:t xml:space="preserve">Stocks</w:t>
      </w:r>
      <w:bookmarkEnd w:id="176"/>
    </w:p>
    <w:p>
      <w:pPr>
        <w:pStyle w:val="Heading3"/>
      </w:pPr>
      <w:bookmarkStart w:id="177" w:name="pmd-heading-ad13b661-c4c5-4936-b85d-9d41d8ce7094"/>
      <w:r>
        <w:t xml:space="preserve">Link – Single Payer – 2NC</w:t>
      </w:r>
      <w:bookmarkEnd w:id="177"/>
    </w:p>
    <w:p>
      <w:pPr>
        <w:pStyle w:val="Heading4"/>
      </w:pPr>
      <w:bookmarkStart w:id="178" w:name="pmd-heading-15418ae3-7ea7-4727-b572-bc25ec50965c"/>
      <w:r>
        <w:t xml:space="preserve">Single Payer insurance causes chaos to the economy and shreds capital market growth</w:t>
      </w:r>
      <w:bookmarkEnd w:id="178"/>
    </w:p>
    <w:p>
      <w:r>
        <w:rPr>
          <w:rStyle w:val="Style13ptBold"/>
        </w:rPr>
        <w:t xml:space="preserve">Epstein 19 —</w:t>
      </w:r>
      <w:r>
        <w:t xml:space="preserve"> Laurence A. Tisch Professor of Law at New York University Richard A. Epstein 8-5-2019, "The Economic Trap Of “Medicare For All”", Hoover Institution, https://www.hoover.org/research/economic-trap-medicare-all</w:t>
      </w:r>
    </w:p>
    <w:p>
      <w:r>
        <w:t xml:space="preserve">Moreover, the </w:t>
      </w:r>
      <w:r>
        <w:rPr>
          <w:rStyle w:val="Emphasis"/>
          <w:highlight w:val="cyan"/>
        </w:rPr>
        <w:t xml:space="preserve">decision to ban all private health care insurance without</w:t>
      </w:r>
      <w:r>
        <w:t xml:space="preserve"> a </w:t>
      </w:r>
      <w:r>
        <w:rPr>
          <w:rStyle w:val="Emphasis"/>
          <w:highlight w:val="cyan"/>
        </w:rPr>
        <w:t xml:space="preserve">dime of compensation will wreak havoc on</w:t>
      </w:r>
      <w:r>
        <w:t xml:space="preserve"> the </w:t>
      </w:r>
      <w:r>
        <w:rPr>
          <w:rStyle w:val="StyleUnderline"/>
          <w:u w:val="single"/>
          <w:highlight w:val="cyan"/>
        </w:rPr>
        <w:t xml:space="preserve">econ</w:t>
      </w:r>
      <w:r>
        <w:t xml:space="preserve">omy, as </w:t>
      </w:r>
      <w:r>
        <w:rPr>
          <w:rStyle w:val="Emphasis"/>
          <w:highlight w:val="cyan"/>
        </w:rPr>
        <w:t xml:space="preserve">trillions</w:t>
      </w:r>
      <w:r>
        <w:rPr>
          <w:rStyle w:val="StyleUnderline"/>
          <w:u w:val="single"/>
          <w:highlight w:val="cyan"/>
        </w:rPr>
        <w:t xml:space="preserve"> of dollars</w:t>
      </w:r>
      <w:r>
        <w:t xml:space="preserve"> will be </w:t>
      </w:r>
      <w:r>
        <w:rPr>
          <w:rStyle w:val="Emphasis"/>
          <w:highlight w:val="cyan"/>
        </w:rPr>
        <w:t xml:space="preserve">drained from</w:t>
      </w:r>
      <w:r>
        <w:rPr>
          <w:b/>
        </w:rPr>
        <w:t xml:space="preserve"> </w:t>
      </w:r>
      <w:r>
        <w:t xml:space="preserve">the </w:t>
      </w:r>
      <w:r>
        <w:rPr>
          <w:rStyle w:val="Emphasis"/>
          <w:highlight w:val="cyan"/>
        </w:rPr>
        <w:t xml:space="preserve">stock market</w:t>
      </w:r>
      <w:r>
        <w:rPr>
          <w:b/>
        </w:rPr>
        <w:t xml:space="preserve">,</w:t>
      </w:r>
      <w:r>
        <w:t xml:space="preserve"> and thus from private pension plans, institutional endowments, and the savings of ordinary citizens. </w:t>
      </w:r>
      <w:r>
        <w:rPr>
          <w:highlight w:val="cyan"/>
        </w:rPr>
        <w:t xml:space="preserve">Sh</w:t>
      </w:r>
      <w:r>
        <w:rPr>
          <w:rStyle w:val="StyleUnderline"/>
          <w:u w:val="single"/>
          <w:highlight w:val="cyan"/>
        </w:rPr>
        <w:t xml:space="preserve">areholders cannot count on</w:t>
      </w:r>
      <w:r>
        <w:rPr>
          <w:rStyle w:val="StyleUnderline"/>
          <w:u w:val="single"/>
        </w:rPr>
        <w:t xml:space="preserve"> </w:t>
      </w:r>
      <w:r>
        <w:t xml:space="preserve">any form of </w:t>
      </w:r>
      <w:r>
        <w:rPr>
          <w:rStyle w:val="StyleUnderline"/>
          <w:u w:val="single"/>
          <w:highlight w:val="cyan"/>
        </w:rPr>
        <w:t xml:space="preserve">compensation to cushion</w:t>
      </w:r>
      <w:r>
        <w:t xml:space="preserve"> the blow because the </w:t>
      </w:r>
      <w:r>
        <w:rPr>
          <w:rStyle w:val="Emphasis"/>
          <w:highlight w:val="cyan"/>
        </w:rPr>
        <w:t xml:space="preserve">gov</w:t>
      </w:r>
      <w:r>
        <w:t xml:space="preserve">ernment </w:t>
      </w:r>
      <w:r>
        <w:rPr>
          <w:rStyle w:val="Emphasis"/>
          <w:highlight w:val="cyan"/>
        </w:rPr>
        <w:t xml:space="preserve">could never raise enough money to pay off</w:t>
      </w:r>
      <w:r>
        <w:t xml:space="preserve"> such enormous </w:t>
      </w:r>
      <w:r>
        <w:rPr>
          <w:rStyle w:val="Emphasis"/>
          <w:highlight w:val="cyan"/>
        </w:rPr>
        <w:t xml:space="preserve">losses</w:t>
      </w:r>
      <w:r>
        <w:rPr>
          <w:highlight w:val="cyan"/>
        </w:rPr>
        <w:t xml:space="preserve">.</w:t>
      </w:r>
    </w:p>
    <w:p>
      <w:r>
        <w:t xml:space="preserve">How will this new government monstrosity be financed? Senate Bill 1129 would require that</w:t>
      </w:r>
      <w:r>
        <w:rPr>
          <w:b/>
        </w:rPr>
        <w:t xml:space="preserve"> </w:t>
      </w:r>
      <w:r>
        <w:rPr>
          <w:rStyle w:val="Emphasis"/>
          <w:highlight w:val="cyan"/>
        </w:rPr>
        <w:t xml:space="preserve">all revenues paid into Medicare and Medicaid be transferred into the new program,</w:t>
      </w:r>
      <w:r>
        <w:t xml:space="preserve"> with such revenues constituting only a small down-payment on the total bill. The remaining funds will come through new taxes. But the </w:t>
      </w:r>
      <w:r>
        <w:rPr>
          <w:rStyle w:val="StyleUnderline"/>
          <w:u w:val="single"/>
          <w:highlight w:val="cyan"/>
        </w:rPr>
        <w:t xml:space="preserve">people who don’t have to make direct contributions</w:t>
      </w:r>
      <w:r>
        <w:t xml:space="preserve"> to their own plans will </w:t>
      </w:r>
      <w:r>
        <w:rPr>
          <w:rStyle w:val="StyleUnderline"/>
          <w:u w:val="single"/>
          <w:highlight w:val="cyan"/>
        </w:rPr>
        <w:t xml:space="preserve">be hit hard in other ways</w:t>
      </w:r>
      <w:r>
        <w:rPr>
          <w:color w:val="000000"/>
        </w:rPr>
        <w:t xml:space="preserve">.  Sanders’ program calls for a 4 percent tax on all incomes over $29,000, and higher income and estate tax rates for higher brackets based on the naïve assumption that output levels will remain constant even as transfer taxes surge.</w:t>
      </w:r>
    </w:p>
    <w:p>
      <w:r>
        <w:rPr>
          <w:color w:val="000000"/>
        </w:rPr>
        <w:t xml:space="preserve">Harris—who hopes to ease into a Medicare for All system more slowly—wants to reduce the burden of direct taxation through her alternative proposal to “tax </w:t>
      </w:r>
      <w:r>
        <w:t xml:space="preserve">Wall Street stock trades at 0.2%, bond trades at 0.1%, and derivative transactions at 0.002%.” Those special taxes will likely drive trading activity from New York to foreign financial centers to minimize the costs. Regardless of whether the activity goes elsewhere</w:t>
      </w:r>
      <w:r>
        <w:rPr>
          <w:rStyle w:val="StyleUnderline"/>
          <w:u w:val="single"/>
        </w:rPr>
        <w:t xml:space="preserve">,</w:t>
      </w:r>
      <w:r>
        <w:t xml:space="preserve"> Harris’</w:t>
      </w:r>
      <w:r>
        <w:rPr>
          <w:rStyle w:val="StyleUnderline"/>
          <w:u w:val="single"/>
        </w:rPr>
        <w:t xml:space="preserve"> </w:t>
      </w:r>
      <w:r>
        <w:rPr>
          <w:rStyle w:val="StyleUnderline"/>
          <w:u w:val="single"/>
          <w:highlight w:val="cyan"/>
        </w:rPr>
        <w:t xml:space="preserve">proposal will undercut</w:t>
      </w:r>
      <w:r>
        <w:t xml:space="preserve"> the </w:t>
      </w:r>
      <w:r>
        <w:rPr>
          <w:rStyle w:val="StyleUnderline"/>
          <w:u w:val="single"/>
          <w:highlight w:val="cyan"/>
        </w:rPr>
        <w:t xml:space="preserve">efficiency of capital markets,</w:t>
      </w:r>
      <w:r>
        <w:t xml:space="preserve"> as </w:t>
      </w:r>
      <w:r>
        <w:rPr>
          <w:rStyle w:val="StyleUnderline"/>
          <w:u w:val="single"/>
          <w:highlight w:val="cyan"/>
        </w:rPr>
        <w:t xml:space="preserve">fewer transactions will mean less efficient pricing and</w:t>
      </w:r>
      <w:r>
        <w:rPr>
          <w:rStyle w:val="StyleUnderline"/>
          <w:u w:val="single"/>
        </w:rPr>
        <w:t xml:space="preserve"> </w:t>
      </w:r>
      <w:r>
        <w:rPr>
          <w:rStyle w:val="StyleUnderline"/>
          <w:u w:val="single"/>
          <w:highlight w:val="cyan"/>
        </w:rPr>
        <w:t xml:space="preserve">therefore lower capital yields</w:t>
      </w:r>
      <w:r>
        <w:rPr>
          <w:highlight w:val="cyan"/>
        </w:rPr>
        <w:t xml:space="preserve">,</w:t>
      </w:r>
      <w:r>
        <w:t xml:space="preserve"> fewer capital investments, lower salaries, and ultimately lower tax revenues.</w:t>
      </w:r>
    </w:p>
    <w:p>
      <w:pPr>
        <w:pStyle w:val="Heading4"/>
      </w:pPr>
      <w:bookmarkStart w:id="179" w:name="pmd-heading-933aaa1f-7623-49a0-afdc-b4bc0848d459"/>
      <w:r>
        <w:t xml:space="preserve">The </w:t>
      </w:r>
      <w:r>
        <w:rPr>
          <w:u w:val="single"/>
        </w:rPr>
        <w:t xml:space="preserve">perception alone</w:t>
      </w:r>
      <w:r>
        <w:t xml:space="preserve"> destroys </w:t>
      </w:r>
      <w:r>
        <w:rPr>
          <w:u w:val="single"/>
        </w:rPr>
        <w:t xml:space="preserve">health stocks</w:t>
      </w:r>
      <w:r>
        <w:t xml:space="preserve">.</w:t>
      </w:r>
      <w:bookmarkEnd w:id="179"/>
    </w:p>
    <w:p>
      <w:r>
        <w:rPr>
          <w:rStyle w:val="Style13ptBold"/>
        </w:rPr>
        <w:t xml:space="preserve">Sommer</w:t>
      </w:r>
      <w:r>
        <w:rPr>
          <w:rStyle w:val="Style13ptBold"/>
          <w:b w:val="0"/>
        </w:rPr>
        <w:t xml:space="preserve">, 20</w:t>
      </w:r>
      <w:r>
        <w:rPr>
          <w:rStyle w:val="Style13ptBold"/>
        </w:rPr>
        <w:t xml:space="preserve">19</w:t>
      </w:r>
      <w:r>
        <w:rPr>
          <w:b w:val="0"/>
        </w:rPr>
        <w:t xml:space="preserve"> (Jeff Sommer is a journalist, who holds three university degrees; in history from Cornell; journalism from Columbia; and East Asian studies and international affairs from Harvard.</w:t>
      </w:r>
      <w:r>
        <w:t xml:space="preserve"> In addition, he studied economics and business as a Knight-Bagehot fellow at Columbia. “‘Medicare for All’ is Hammering Health Care Stocks. For Now,” The New York Times, April 19, 2019, https://www.nytimes.com/2019/04/19/business/medicare-for-all-health-care-stocks.html)</w:t>
      </w:r>
    </w:p>
    <w:p/>
    <w:p>
      <w:r>
        <w:rPr>
          <w:rStyle w:val="Emphasis"/>
          <w:highlight w:val="yellow"/>
        </w:rPr>
        <w:t xml:space="preserve">UnitedHealth Group has been</w:t>
      </w:r>
      <w:r>
        <w:rPr>
          <w:rStyle w:val="Emphasis"/>
        </w:rPr>
        <w:t xml:space="preserve"> </w:t>
      </w:r>
      <w:r>
        <w:rPr>
          <w:rStyle w:val="Emphasis"/>
          <w:highlight w:val="yellow"/>
        </w:rPr>
        <w:t xml:space="preserve">a stock market darling</w:t>
      </w:r>
      <w:r>
        <w:rPr>
          <w:rStyle w:val="Emphasis"/>
        </w:rPr>
        <w:t xml:space="preserve"> </w:t>
      </w:r>
      <w:r>
        <w:rPr>
          <w:rStyle w:val="Emphasis"/>
          <w:highlight w:val="yellow"/>
        </w:rPr>
        <w:t xml:space="preserve">for</w:t>
      </w:r>
      <w:r>
        <w:rPr>
          <w:sz w:val="16"/>
          <w:szCs w:val="16"/>
        </w:rPr>
        <w:t xml:space="preserve"> much of </w:t>
      </w:r>
      <w:r>
        <w:rPr>
          <w:rStyle w:val="Emphasis"/>
          <w:highlight w:val="yellow"/>
        </w:rPr>
        <w:t xml:space="preserve">the past decade</w:t>
      </w:r>
      <w:r>
        <w:rPr>
          <w:sz w:val="16"/>
          <w:szCs w:val="16"/>
        </w:rPr>
        <w:t xml:space="preserve">, dependably</w:t>
      </w:r>
      <w:r>
        <w:rPr>
          <w:b/>
        </w:rPr>
        <w:t xml:space="preserve"> </w:t>
      </w:r>
      <w:r>
        <w:rPr>
          <w:rStyle w:val="Emphasis"/>
          <w:highlight w:val="yellow"/>
        </w:rPr>
        <w:t xml:space="preserve">churning out earnings increases and rewarding shareholders with</w:t>
      </w:r>
      <w:r>
        <w:rPr>
          <w:rStyle w:val="Emphasis"/>
        </w:rPr>
        <w:t xml:space="preserve"> staggering </w:t>
      </w:r>
      <w:r>
        <w:rPr>
          <w:rStyle w:val="Emphasis"/>
          <w:highlight w:val="yellow"/>
        </w:rPr>
        <w:t xml:space="preserve">returns.</w:t>
      </w:r>
    </w:p>
    <w:p>
      <w:r>
        <w:rPr>
          <w:sz w:val="16"/>
          <w:szCs w:val="16"/>
        </w:rPr>
        <w:t xml:space="preserve">Its latest quarterly report, issued on Tuesday, was superb, as expected. Earnings per share jumped 24 percent. Based on the news about the diversified health service company’s fundamental businesses, you might have expected its stock price to rise.</w:t>
      </w:r>
    </w:p>
    <w:p>
      <w:r>
        <w:rPr>
          <w:sz w:val="16"/>
          <w:szCs w:val="16"/>
        </w:rPr>
        <w:t xml:space="preserve">Nope. </w:t>
      </w:r>
      <w:r>
        <w:rPr>
          <w:rStyle w:val="StyleUnderline"/>
          <w:u w:val="single"/>
        </w:rPr>
        <w:t xml:space="preserve">UnitedHealth’s share price dropped 4 percent that day and almost 2 percent the next. And, along with </w:t>
      </w:r>
      <w:r>
        <w:rPr>
          <w:rStyle w:val="Emphasis"/>
        </w:rPr>
        <w:t xml:space="preserve">much of the health care sector, it has been on a downward trend for the past few months.</w:t>
      </w:r>
    </w:p>
    <w:p>
      <w:r>
        <w:rPr>
          <w:sz w:val="16"/>
          <w:szCs w:val="16"/>
        </w:rPr>
        <w:t xml:space="preserve">What’s wrong with the stock? It has nothing to do with the company’s short-term profit outlook, which is splendid. </w:t>
      </w:r>
      <w:r>
        <w:rPr>
          <w:rStyle w:val="Emphasis"/>
          <w:highlight w:val="yellow"/>
        </w:rPr>
        <w:t xml:space="preserve">But like other health care companies</w:t>
      </w:r>
      <w:r>
        <w:rPr>
          <w:rStyle w:val="Emphasis"/>
        </w:rPr>
        <w:t xml:space="preserve">, </w:t>
      </w:r>
      <w:r>
        <w:rPr>
          <w:rStyle w:val="Emphasis"/>
          <w:highlight w:val="yellow"/>
        </w:rPr>
        <w:t xml:space="preserve">UnitedHealth is confronting a major</w:t>
      </w:r>
      <w:r>
        <w:rPr>
          <w:rStyle w:val="Emphasis"/>
        </w:rPr>
        <w:t xml:space="preserve"> political </w:t>
      </w:r>
      <w:r>
        <w:rPr>
          <w:rStyle w:val="Emphasis"/>
          <w:highlight w:val="yellow"/>
        </w:rPr>
        <w:t xml:space="preserve">problem: the ascendance of “Medicare for All”</w:t>
      </w:r>
      <w:r>
        <w:rPr>
          <w:rStyle w:val="Emphasis"/>
        </w:rPr>
        <w:t xml:space="preserve"> as a lodestar for the Democratic Party.</w:t>
      </w:r>
    </w:p>
    <w:p>
      <w:r>
        <w:rPr>
          <w:rStyle w:val="Emphasis"/>
          <w:highlight w:val="yellow"/>
        </w:rPr>
        <w:t xml:space="preserve">Medicare for All</w:t>
      </w:r>
      <w:r>
        <w:rPr>
          <w:rStyle w:val="StyleUnderline"/>
          <w:u w:val="single"/>
        </w:rPr>
        <w:t xml:space="preserve"> isn’t a new idea. It </w:t>
      </w:r>
      <w:r>
        <w:rPr>
          <w:rStyle w:val="Emphasis"/>
          <w:highlight w:val="yellow"/>
        </w:rPr>
        <w:t xml:space="preserve">may be defined</w:t>
      </w:r>
      <w:r>
        <w:rPr>
          <w:rStyle w:val="StyleUnderline"/>
          <w:u w:val="single"/>
        </w:rPr>
        <w:t xml:space="preserve">, basically</w:t>
      </w:r>
      <w:r>
        <w:rPr>
          <w:rStyle w:val="StyleUnderline"/>
          <w:b/>
          <w:u w:val="single"/>
        </w:rPr>
        <w:t xml:space="preserve">,</w:t>
      </w:r>
      <w:r>
        <w:rPr>
          <w:rStyle w:val="StyleUnderline"/>
          <w:u w:val="single"/>
        </w:rPr>
        <w:t xml:space="preserve"> </w:t>
      </w:r>
      <w:r>
        <w:rPr>
          <w:rStyle w:val="Emphasis"/>
          <w:highlight w:val="yellow"/>
        </w:rPr>
        <w:t xml:space="preserve">as universal health insurance under a single government-run, taxpayer-financed plan.</w:t>
      </w:r>
      <w:r>
        <w:rPr>
          <w:rStyle w:val="Emphasis"/>
        </w:rPr>
        <w:t xml:space="preserve"> </w:t>
      </w:r>
      <w:r>
        <w:rPr>
          <w:rStyle w:val="Emphasis"/>
          <w:highlight w:val="yellow"/>
        </w:rPr>
        <w:t xml:space="preserve">It would</w:t>
      </w:r>
      <w:r>
        <w:rPr>
          <w:rStyle w:val="StyleUnderline"/>
          <w:u w:val="single"/>
        </w:rPr>
        <w:t xml:space="preserve"> certainly alter, and probably </w:t>
      </w:r>
      <w:r>
        <w:rPr>
          <w:rStyle w:val="Emphasis"/>
          <w:highlight w:val="yellow"/>
        </w:rPr>
        <w:t xml:space="preserve">limit</w:t>
      </w:r>
      <w:r>
        <w:rPr>
          <w:rStyle w:val="Emphasis"/>
        </w:rPr>
        <w:t xml:space="preserve">, </w:t>
      </w:r>
      <w:r>
        <w:rPr>
          <w:rStyle w:val="Emphasis"/>
          <w:highlight w:val="yellow"/>
        </w:rPr>
        <w:t xml:space="preserve">the role of private health insurance companies </w:t>
      </w:r>
      <w:r>
        <w:rPr>
          <w:rStyle w:val="Emphasis"/>
        </w:rPr>
        <w:t xml:space="preserve">like UnitedHealth</w:t>
      </w:r>
      <w:r>
        <w:rPr>
          <w:sz w:val="16"/>
          <w:szCs w:val="16"/>
        </w:rPr>
        <w:t xml:space="preserve">. Senator Bernie Sanders of Vermont has supported the idea for years. But it wasn’t much of an issue for investors because it never went anywhere in Congress.</w:t>
      </w:r>
    </w:p>
    <w:p>
      <w:r>
        <w:rPr>
          <w:sz w:val="16"/>
          <w:szCs w:val="16"/>
        </w:rPr>
        <w:t xml:space="preserve">Now, however, Mr. Sanders is the front-runner among the announced aspirants for the Democratic presidential nomination. What’s more, he appears to have moved the entire political conversation into territory that is exceedingly uncomfortable for health care companies.</w:t>
      </w:r>
    </w:p>
    <w:p>
      <w:r>
        <w:rPr>
          <w:sz w:val="16"/>
          <w:szCs w:val="16"/>
        </w:rPr>
        <w:t xml:space="preserve">When he introduced a new version of his Medicare for All legislation in the Senate on April 10, the stock market noticed that his co-sponsors included at least four Senate Democrats who are also running for president: Kirstin Gillibrand of New York, Cory Booker of New Jersey, Elizabeth Warren of Massachusetts and Kamala Harris of California.</w:t>
      </w:r>
    </w:p>
    <w:p>
      <w:r>
        <w:rPr>
          <w:sz w:val="16"/>
          <w:szCs w:val="16"/>
        </w:rPr>
        <w:t xml:space="preserve">It’s far too early to divine whether Medicare for All — particularly a version that bans or severely limits private insurance — has even a modest chance of coming into existence after the 2020 election. Even now, amid all the hoopla, the odds may not be propitious.</w:t>
      </w:r>
    </w:p>
    <w:p>
      <w:r>
        <w:rPr>
          <w:sz w:val="16"/>
          <w:szCs w:val="16"/>
        </w:rPr>
        <w:t xml:space="preserve">The current Democratic leaders in Congress — Senator Chuck Schumer of New York, the minority leader, and Nancy Pelosi of California, the House speaker — have not supported it. President Trump and Republican leaders in Congress have been demanding a smaller government role in health care, not a larger one. And the giant health care companies, which have enormous wealth and influence, are, for the most part, committed to blocking the idea.</w:t>
      </w:r>
    </w:p>
    <w:p>
      <w:r>
        <w:rPr>
          <w:sz w:val="16"/>
          <w:szCs w:val="16"/>
        </w:rPr>
        <w:t xml:space="preserve">But that hasn’t stopped the stock market from acting as though Medicare for All were just around the corner.</w:t>
      </w:r>
    </w:p>
    <w:p>
      <w:r>
        <w:rPr>
          <w:sz w:val="16"/>
          <w:szCs w:val="16"/>
        </w:rPr>
        <w:t xml:space="preserve">In a note to clients on Wednesday, Stephen Tanal, a Goldman Sachs analyst, said that fear of government intervention would probably weigh on health care share prices “perhaps until the presidential election itself.” Because many of the companies’ current business models are solid, he added: “It seems likely to us that the trough should occur well before the November 2020 election — assuming, of course, that the market likes the ‘signposts’ that occur between now and then — specifically, in this case, the ‘spot’ probability of single-payer policy that would actually ban the sale of private health insurance.”</w:t>
      </w:r>
    </w:p>
    <w:p>
      <w:r>
        <w:rPr>
          <w:rStyle w:val="StyleUnderline"/>
          <w:u w:val="single"/>
        </w:rPr>
        <w:t xml:space="preserve">For the moment, though, </w:t>
      </w:r>
      <w:r>
        <w:rPr>
          <w:rStyle w:val="Emphasis"/>
        </w:rPr>
        <w:t xml:space="preserve">as Democratic candidates embrace Medicare for All, the stock market is shunning health insurance companies </w:t>
      </w:r>
      <w:r>
        <w:rPr>
          <w:rStyle w:val="Emphasis"/>
          <w:highlight w:val="yellow"/>
        </w:rPr>
        <w:t xml:space="preserve">like UnitedHealth, Anthem, Centene, Cigna and Humana.</w:t>
      </w:r>
      <w:r>
        <w:rPr>
          <w:rStyle w:val="Emphasis"/>
        </w:rPr>
        <w:t xml:space="preserve"> </w:t>
      </w:r>
      <w:r>
        <w:rPr>
          <w:rStyle w:val="Emphasis"/>
          <w:highlight w:val="yellow"/>
        </w:rPr>
        <w:t xml:space="preserve">Hospital groups like</w:t>
      </w:r>
      <w:r>
        <w:rPr>
          <w:rStyle w:val="Emphasis"/>
        </w:rPr>
        <w:t xml:space="preserve"> </w:t>
      </w:r>
      <w:r>
        <w:rPr>
          <w:rStyle w:val="Emphasis"/>
          <w:highlight w:val="yellow"/>
        </w:rPr>
        <w:t xml:space="preserve">Tenet Healthcare</w:t>
      </w:r>
      <w:r>
        <w:rPr>
          <w:rStyle w:val="Emphasis"/>
        </w:rPr>
        <w:t xml:space="preserve"> </w:t>
      </w:r>
      <w:r>
        <w:rPr>
          <w:rStyle w:val="Emphasis"/>
          <w:highlight w:val="yellow"/>
        </w:rPr>
        <w:t xml:space="preserve">and HCA Healthcare have been</w:t>
      </w:r>
      <w:r>
        <w:rPr>
          <w:rStyle w:val="Emphasis"/>
        </w:rPr>
        <w:t xml:space="preserve"> caught </w:t>
      </w:r>
      <w:r>
        <w:rPr>
          <w:rStyle w:val="Emphasis"/>
          <w:highlight w:val="yellow"/>
        </w:rPr>
        <w:t xml:space="preserve">in</w:t>
      </w:r>
      <w:r>
        <w:rPr>
          <w:rStyle w:val="Emphasis"/>
        </w:rPr>
        <w:t xml:space="preserve"> the </w:t>
      </w:r>
      <w:r>
        <w:rPr>
          <w:rStyle w:val="Emphasis"/>
          <w:highlight w:val="yellow"/>
        </w:rPr>
        <w:t xml:space="preserve">downturn</w:t>
      </w:r>
      <w:r>
        <w:rPr>
          <w:rStyle w:val="Emphasis"/>
        </w:rPr>
        <w:t xml:space="preserve">, </w:t>
      </w:r>
      <w:r>
        <w:rPr>
          <w:rStyle w:val="Emphasis"/>
          <w:highlight w:val="yellow"/>
        </w:rPr>
        <w:t xml:space="preserve">too,</w:t>
      </w:r>
      <w:r>
        <w:rPr>
          <w:rStyle w:val="Emphasis"/>
        </w:rPr>
        <w:t xml:space="preserve"> </w:t>
      </w:r>
      <w:r>
        <w:rPr>
          <w:rStyle w:val="Emphasis"/>
          <w:highlight w:val="yellow"/>
        </w:rPr>
        <w:t xml:space="preserve">under the assumption that their revenue could be squeezed if the</w:t>
      </w:r>
      <w:r>
        <w:rPr>
          <w:rStyle w:val="Emphasis"/>
        </w:rPr>
        <w:t xml:space="preserve"> federal </w:t>
      </w:r>
      <w:r>
        <w:rPr>
          <w:rStyle w:val="Emphasis"/>
          <w:highlight w:val="yellow"/>
        </w:rPr>
        <w:t xml:space="preserve">gov</w:t>
      </w:r>
      <w:r>
        <w:rPr>
          <w:rStyle w:val="Emphasis"/>
        </w:rPr>
        <w:t xml:space="preserve">ernment </w:t>
      </w:r>
      <w:r>
        <w:rPr>
          <w:rStyle w:val="Emphasis"/>
          <w:highlight w:val="yellow"/>
        </w:rPr>
        <w:t xml:space="preserve">is the country’s “single payer.”</w:t>
      </w:r>
    </w:p>
    <w:p>
      <w:r>
        <w:rPr>
          <w:sz w:val="16"/>
          <w:szCs w:val="16"/>
        </w:rPr>
        <w:t xml:space="preserve">Comments by </w:t>
      </w:r>
      <w:r>
        <w:rPr>
          <w:rStyle w:val="Emphasis"/>
          <w:highlight w:val="yellow"/>
        </w:rPr>
        <w:t xml:space="preserve">David Wichmann, UnitedHealth’s chief executive</w:t>
      </w:r>
      <w:r>
        <w:rPr>
          <w:sz w:val="16"/>
          <w:szCs w:val="16"/>
        </w:rPr>
        <w:t xml:space="preserve">, during an earnings call on Tuesday, appear to have focused market attention on the issue, which made matters worse. He began his prepared </w:t>
      </w:r>
      <w:r>
        <w:rPr>
          <w:rStyle w:val="Emphasis"/>
          <w:highlight w:val="yellow"/>
        </w:rPr>
        <w:t xml:space="preserve">remarks</w:t>
      </w:r>
      <w:r>
        <w:rPr>
          <w:sz w:val="16"/>
          <w:szCs w:val="16"/>
        </w:rPr>
        <w:t xml:space="preserve"> to Wall Street analysts with a direct attack on </w:t>
      </w:r>
      <w:r>
        <w:rPr>
          <w:rStyle w:val="Emphasis"/>
          <w:highlight w:val="yellow"/>
        </w:rPr>
        <w:t xml:space="preserve">Medicare for All</w:t>
      </w:r>
      <w:r>
        <w:rPr>
          <w:sz w:val="16"/>
          <w:szCs w:val="16"/>
        </w:rPr>
        <w:t xml:space="preserve">.</w:t>
      </w:r>
    </w:p>
    <w:p>
      <w:r>
        <w:rPr>
          <w:rStyle w:val="StyleUnderline"/>
          <w:u w:val="single"/>
        </w:rPr>
        <w:t xml:space="preserve">“The wholesale disruption of American health care being discussed in some of these proposals </w:t>
      </w:r>
      <w:r>
        <w:rPr>
          <w:rStyle w:val="Emphasis"/>
          <w:highlight w:val="yellow"/>
        </w:rPr>
        <w:t xml:space="preserve">would</w:t>
      </w:r>
      <w:r>
        <w:rPr>
          <w:rStyle w:val="StyleUnderline"/>
          <w:u w:val="single"/>
        </w:rPr>
        <w:t xml:space="preserve"> surely </w:t>
      </w:r>
      <w:r>
        <w:rPr>
          <w:rStyle w:val="Emphasis"/>
          <w:highlight w:val="yellow"/>
        </w:rPr>
        <w:t xml:space="preserve">jeopardize</w:t>
      </w:r>
      <w:r>
        <w:rPr>
          <w:rStyle w:val="Emphasis"/>
        </w:rPr>
        <w:t xml:space="preserve"> the </w:t>
      </w:r>
      <w:r>
        <w:rPr>
          <w:rStyle w:val="Emphasis"/>
          <w:highlight w:val="yellow"/>
        </w:rPr>
        <w:t xml:space="preserve">relations</w:t>
      </w:r>
      <w:r>
        <w:rPr>
          <w:rStyle w:val="Emphasis"/>
        </w:rPr>
        <w:t xml:space="preserve">hip </w:t>
      </w:r>
      <w:r>
        <w:rPr>
          <w:rStyle w:val="Emphasis"/>
          <w:highlight w:val="yellow"/>
        </w:rPr>
        <w:t xml:space="preserve">people</w:t>
      </w:r>
      <w:r>
        <w:rPr>
          <w:rStyle w:val="Emphasis"/>
        </w:rPr>
        <w:t xml:space="preserve"> </w:t>
      </w:r>
      <w:r>
        <w:rPr>
          <w:rStyle w:val="Emphasis"/>
          <w:highlight w:val="yellow"/>
        </w:rPr>
        <w:t xml:space="preserve">have with their doctors</w:t>
      </w:r>
      <w:r>
        <w:rPr>
          <w:rStyle w:val="Emphasis"/>
        </w:rPr>
        <w:t xml:space="preserve">, </w:t>
      </w:r>
      <w:r>
        <w:rPr>
          <w:rStyle w:val="Emphasis"/>
          <w:highlight w:val="yellow"/>
        </w:rPr>
        <w:t xml:space="preserve">destabilize</w:t>
      </w:r>
      <w:r>
        <w:rPr>
          <w:rStyle w:val="Emphasis"/>
        </w:rPr>
        <w:t xml:space="preserve"> </w:t>
      </w:r>
      <w:r>
        <w:rPr>
          <w:rStyle w:val="Emphasis"/>
          <w:highlight w:val="yellow"/>
        </w:rPr>
        <w:t xml:space="preserve">the</w:t>
      </w:r>
      <w:r>
        <w:rPr>
          <w:rStyle w:val="Emphasis"/>
        </w:rPr>
        <w:t xml:space="preserve"> nation’s </w:t>
      </w:r>
      <w:r>
        <w:rPr>
          <w:rStyle w:val="Emphasis"/>
          <w:highlight w:val="yellow"/>
        </w:rPr>
        <w:t xml:space="preserve">health system</w:t>
      </w:r>
      <w:r>
        <w:rPr>
          <w:rStyle w:val="Emphasis"/>
        </w:rPr>
        <w:t xml:space="preserve">, </w:t>
      </w:r>
      <w:r>
        <w:rPr>
          <w:rStyle w:val="Emphasis"/>
          <w:highlight w:val="yellow"/>
        </w:rPr>
        <w:t xml:space="preserve">and</w:t>
      </w:r>
      <w:r>
        <w:rPr>
          <w:rStyle w:val="Emphasis"/>
        </w:rPr>
        <w:t xml:space="preserve"> </w:t>
      </w:r>
      <w:r>
        <w:rPr>
          <w:rStyle w:val="Emphasis"/>
          <w:highlight w:val="yellow"/>
        </w:rPr>
        <w:t xml:space="preserve">limit</w:t>
      </w:r>
      <w:r>
        <w:rPr>
          <w:rStyle w:val="Emphasis"/>
        </w:rPr>
        <w:t xml:space="preserve"> the ability of </w:t>
      </w:r>
      <w:r>
        <w:rPr>
          <w:rStyle w:val="Emphasis"/>
          <w:highlight w:val="yellow"/>
        </w:rPr>
        <w:t xml:space="preserve">clinicians to practice</w:t>
      </w:r>
      <w:r>
        <w:rPr>
          <w:rStyle w:val="Emphasis"/>
        </w:rPr>
        <w:t xml:space="preserve"> medicine </w:t>
      </w:r>
      <w:r>
        <w:rPr>
          <w:rStyle w:val="Emphasis"/>
          <w:highlight w:val="yellow"/>
        </w:rPr>
        <w:t xml:space="preserve">at their best</w:t>
      </w:r>
      <w:r>
        <w:rPr>
          <w:rStyle w:val="StyleUnderline"/>
          <w:u w:val="single"/>
        </w:rPr>
        <w:t xml:space="preserve">,” he said. </w:t>
      </w:r>
      <w:r>
        <w:rPr>
          <w:rStyle w:val="StyleUnderline"/>
          <w:b/>
          <w:u w:val="single"/>
        </w:rPr>
        <w:t xml:space="preserve">“</w:t>
      </w:r>
      <w:r>
        <w:rPr>
          <w:rStyle w:val="Emphasis"/>
          <w:highlight w:val="yellow"/>
        </w:rPr>
        <w:t xml:space="preserve">And the inherent cost burden would</w:t>
      </w:r>
      <w:r>
        <w:rPr>
          <w:rStyle w:val="Emphasis"/>
        </w:rPr>
        <w:t xml:space="preserve"> surely </w:t>
      </w:r>
      <w:r>
        <w:rPr>
          <w:rStyle w:val="Emphasis"/>
          <w:highlight w:val="yellow"/>
        </w:rPr>
        <w:t xml:space="preserve">have a severe impact on the economy and jobs</w:t>
      </w:r>
      <w:r>
        <w:rPr>
          <w:rStyle w:val="Emphasis"/>
        </w:rPr>
        <w:t xml:space="preserve">, </w:t>
      </w:r>
      <w:r>
        <w:rPr>
          <w:rStyle w:val="Emphasis"/>
          <w:highlight w:val="yellow"/>
        </w:rPr>
        <w:t xml:space="preserve">all without</w:t>
      </w:r>
      <w:r>
        <w:rPr>
          <w:rStyle w:val="Emphasis"/>
        </w:rPr>
        <w:t xml:space="preserve"> </w:t>
      </w:r>
      <w:r>
        <w:rPr>
          <w:rStyle w:val="Emphasis"/>
          <w:highlight w:val="yellow"/>
        </w:rPr>
        <w:t xml:space="preserve">fundamentally</w:t>
      </w:r>
      <w:r>
        <w:rPr>
          <w:rStyle w:val="Emphasis"/>
        </w:rPr>
        <w:t xml:space="preserve"> </w:t>
      </w:r>
      <w:r>
        <w:rPr>
          <w:rStyle w:val="Emphasis"/>
          <w:highlight w:val="yellow"/>
        </w:rPr>
        <w:t xml:space="preserve">increasing access to care.”</w:t>
      </w:r>
    </w:p>
    <w:p>
      <w:r>
        <w:rPr>
          <w:rStyle w:val="Emphasis"/>
          <w:highlight w:val="yellow"/>
        </w:rPr>
        <w:t xml:space="preserve">After his remarks</w:t>
      </w:r>
      <w:r>
        <w:rPr>
          <w:rStyle w:val="Emphasis"/>
        </w:rPr>
        <w:t xml:space="preserve">, </w:t>
      </w:r>
      <w:r>
        <w:rPr>
          <w:rStyle w:val="Emphasis"/>
          <w:highlight w:val="yellow"/>
        </w:rPr>
        <w:t xml:space="preserve">the company’s shares plunged</w:t>
      </w:r>
      <w:r>
        <w:rPr>
          <w:rStyle w:val="Emphasis"/>
        </w:rPr>
        <w:t xml:space="preserve">, </w:t>
      </w:r>
      <w:r>
        <w:rPr>
          <w:rStyle w:val="Emphasis"/>
          <w:highlight w:val="yellow"/>
        </w:rPr>
        <w:t xml:space="preserve">and</w:t>
      </w:r>
      <w:r>
        <w:rPr>
          <w:rStyle w:val="Emphasis"/>
        </w:rPr>
        <w:t xml:space="preserve"> </w:t>
      </w:r>
      <w:r>
        <w:rPr>
          <w:rStyle w:val="Emphasis"/>
          <w:highlight w:val="yellow"/>
        </w:rPr>
        <w:t xml:space="preserve">the decline spread to other companies</w:t>
      </w:r>
      <w:r>
        <w:rPr>
          <w:rStyle w:val="Emphasis"/>
        </w:rPr>
        <w:t xml:space="preserve">.</w:t>
      </w:r>
    </w:p>
    <w:p>
      <w:r>
        <w:rPr>
          <w:rStyle w:val="Emphasis"/>
          <w:highlight w:val="yellow"/>
        </w:rPr>
        <w:t xml:space="preserve">Data from Bespoke Investment Group shows that the damage to health care stocks became much more acute</w:t>
      </w:r>
      <w:r>
        <w:rPr>
          <w:rStyle w:val="StyleUnderline"/>
          <w:u w:val="single"/>
        </w:rPr>
        <w:t xml:space="preserve"> on Tuesday and Wednesday. On those days, according to Bespoke, the health care sector, dominated by UnitedHealth, underperformed the S&amp;P 500 by its widest margin since April 2009</w:t>
      </w:r>
      <w:r>
        <w:rPr>
          <w:sz w:val="16"/>
          <w:szCs w:val="16"/>
        </w:rPr>
        <w:t xml:space="preserve">. Investors’ aversion to health care stocks was far greater than it was for any other market sector, using a common measure: the degree to which its share price has dropped below its 50-day moving average.</w:t>
      </w:r>
    </w:p>
    <w:p>
      <w:r>
        <w:rPr>
          <w:sz w:val="16"/>
          <w:szCs w:val="16"/>
        </w:rPr>
        <w:t xml:space="preserve">The difference, or spread, between the market’s aversion to health care stocks, the most-hated sector, and its attraction to financial services, the most-loved, was extraordinarily wide. The polarization was greater than it has been for 99.93 percent of all trading days in the American stock market since the start of 1990, Bespoke found. When such extremes in market sentiment have occurred in the past, the depressed sector has rarely bounced back quickly, Paul Hickey, a Bespoke founder, said in an interview.</w:t>
      </w:r>
    </w:p>
    <w:p>
      <w:r>
        <w:rPr>
          <w:sz w:val="16"/>
          <w:szCs w:val="16"/>
        </w:rPr>
        <w:t xml:space="preserve">“When momentum is this extreme, it often takes some time to recover,” he said.</w:t>
      </w:r>
    </w:p>
    <w:p>
      <w:r>
        <w:rPr>
          <w:rStyle w:val="Emphasis"/>
          <w:highlight w:val="yellow"/>
        </w:rPr>
        <w:t xml:space="preserve">A Bloomberg article compared the rout in health care stocks to the</w:t>
      </w:r>
      <w:r>
        <w:rPr>
          <w:rStyle w:val="Emphasis"/>
        </w:rPr>
        <w:t xml:space="preserve"> </w:t>
      </w:r>
      <w:r>
        <w:rPr>
          <w:rStyle w:val="Emphasis"/>
          <w:highlight w:val="yellow"/>
        </w:rPr>
        <w:t xml:space="preserve">“‘Dark Days’ of the Financial Crisis,” when</w:t>
      </w:r>
      <w:r>
        <w:rPr>
          <w:rStyle w:val="Emphasis"/>
        </w:rPr>
        <w:t xml:space="preserve">, </w:t>
      </w:r>
      <w:r>
        <w:rPr>
          <w:rStyle w:val="Emphasis"/>
          <w:highlight w:val="yellow"/>
        </w:rPr>
        <w:t xml:space="preserve">in addition</w:t>
      </w:r>
      <w:r>
        <w:rPr>
          <w:rStyle w:val="Emphasis"/>
        </w:rPr>
        <w:t xml:space="preserve"> </w:t>
      </w:r>
      <w:r>
        <w:rPr>
          <w:rStyle w:val="Emphasis"/>
          <w:highlight w:val="yellow"/>
        </w:rPr>
        <w:t xml:space="preserve">to the crisis afflicting the</w:t>
      </w:r>
      <w:r>
        <w:rPr>
          <w:rStyle w:val="Emphasis"/>
        </w:rPr>
        <w:t xml:space="preserve"> overall </w:t>
      </w:r>
      <w:r>
        <w:rPr>
          <w:rStyle w:val="Emphasis"/>
          <w:highlight w:val="yellow"/>
        </w:rPr>
        <w:t xml:space="preserve">stock market</w:t>
      </w:r>
      <w:r>
        <w:rPr>
          <w:rStyle w:val="Emphasis"/>
        </w:rPr>
        <w:t xml:space="preserve">, </w:t>
      </w:r>
      <w:r>
        <w:rPr>
          <w:rStyle w:val="Emphasis"/>
          <w:highlight w:val="yellow"/>
        </w:rPr>
        <w:t xml:space="preserve">the sector grappled with</w:t>
      </w:r>
      <w:r>
        <w:rPr>
          <w:rStyle w:val="Emphasis"/>
        </w:rPr>
        <w:t xml:space="preserve"> uncertainty over </w:t>
      </w:r>
      <w:r>
        <w:rPr>
          <w:rStyle w:val="Emphasis"/>
          <w:highlight w:val="yellow"/>
        </w:rPr>
        <w:t xml:space="preserve">what</w:t>
      </w:r>
      <w:r>
        <w:rPr>
          <w:rStyle w:val="Emphasis"/>
        </w:rPr>
        <w:t xml:space="preserve">, eventually, </w:t>
      </w:r>
      <w:r>
        <w:rPr>
          <w:rStyle w:val="Emphasis"/>
          <w:highlight w:val="yellow"/>
        </w:rPr>
        <w:t xml:space="preserve">became the A</w:t>
      </w:r>
      <w:r>
        <w:rPr>
          <w:rStyle w:val="Emphasis"/>
        </w:rPr>
        <w:t xml:space="preserve">ffordable </w:t>
      </w:r>
      <w:r>
        <w:rPr>
          <w:rStyle w:val="Emphasis"/>
          <w:highlight w:val="yellow"/>
        </w:rPr>
        <w:t xml:space="preserve">C</w:t>
      </w:r>
      <w:r>
        <w:rPr>
          <w:rStyle w:val="Emphasis"/>
        </w:rPr>
        <w:t xml:space="preserve">are </w:t>
      </w:r>
      <w:r>
        <w:rPr>
          <w:rStyle w:val="Emphasis"/>
          <w:highlight w:val="yellow"/>
        </w:rPr>
        <w:t xml:space="preserve">A</w:t>
      </w:r>
      <w:r>
        <w:rPr>
          <w:rStyle w:val="Emphasis"/>
        </w:rPr>
        <w:t xml:space="preserve">ct, a.k.a. Obamacare</w:t>
      </w:r>
      <w:r>
        <w:rPr>
          <w:sz w:val="16"/>
          <w:szCs w:val="16"/>
        </w:rPr>
        <w:t xml:space="preserve">.</w:t>
      </w:r>
    </w:p>
    <w:p>
      <w:r>
        <w:rPr>
          <w:sz w:val="16"/>
          <w:szCs w:val="16"/>
        </w:rPr>
        <w:t xml:space="preserve">But as I’ve written, the Affordable Care Act turned out to be a boon for managed care companies, which profited handsomely despite continuing to gripe about the government’s expanded role.</w:t>
      </w:r>
    </w:p>
    <w:p>
      <w:r>
        <w:rPr>
          <w:sz w:val="16"/>
          <w:szCs w:val="16"/>
        </w:rPr>
        <w:t xml:space="preserve">In the 10 years through March, for example, UnitedHealth’s shares returned 1,345 percent, including dividends, dwarfing the 376 percent total return for the S&amp;P 500. UnitedHealth trailed Apple’s total return of 1,593 percent and Amazon’s, 2,649 percent, but it was far better than Google (now a unit of Alphabet) at 596 percent.</w:t>
      </w:r>
    </w:p>
    <w:p>
      <w:r>
        <w:rPr>
          <w:sz w:val="16"/>
          <w:szCs w:val="16"/>
        </w:rPr>
        <w:t xml:space="preserve">At some point, stocks that fly that high simply drop in value. For health care stocks, this may just be one of those times.</w:t>
      </w:r>
    </w:p>
    <w:p>
      <w:r>
        <w:rPr>
          <w:sz w:val="16"/>
          <w:szCs w:val="16"/>
        </w:rPr>
        <w:t xml:space="preserve">But if profits for major health care companies remain strong, as expected, their share prices could begin to stabilize. And if the presidential cycle starts to shift in their favor, they could resume their path upward.</w:t>
      </w:r>
    </w:p>
    <w:p>
      <w:r>
        <w:rPr>
          <w:sz w:val="16"/>
          <w:szCs w:val="16"/>
        </w:rPr>
        <w:t xml:space="preserve">It’s even possible that many health care companies, which already do extensive government business, could find ways of prospering under some version of Medicare for All, especially one that reserves a substantial role for private companies.</w:t>
      </w:r>
    </w:p>
    <w:p>
      <w:r>
        <w:rPr>
          <w:sz w:val="16"/>
          <w:szCs w:val="16"/>
        </w:rPr>
        <w:t xml:space="preserve">It has been an awful stretch for health care stocks. But it would be foolish to underestimate the companies’ ability to adapt under duress and to ultimately profit, no matter who is in power.</w:t>
      </w:r>
    </w:p>
    <w:p>
      <w:pPr>
        <w:pStyle w:val="Heading4"/>
      </w:pPr>
      <w:bookmarkStart w:id="180" w:name="pmd-heading-22488c18-167f-4298-96bb-0004951bc4a3"/>
      <w:r>
        <w:t xml:space="preserve">Medicare for all would wipe out $600 billion in health insurance stock value</w:t>
      </w:r>
      <w:bookmarkEnd w:id="180"/>
    </w:p>
    <w:p>
      <w:r>
        <w:rPr>
          <w:rStyle w:val="Style13ptBold"/>
        </w:rPr>
        <w:t xml:space="preserve">Phillips</w:t>
      </w:r>
      <w:r>
        <w:rPr>
          <w:rStyle w:val="Style13ptBold"/>
          <w:b w:val="0"/>
        </w:rPr>
        <w:t xml:space="preserve">, 20</w:t>
      </w:r>
      <w:r>
        <w:rPr>
          <w:rStyle w:val="Style13ptBold"/>
        </w:rPr>
        <w:t xml:space="preserve">24</w:t>
      </w:r>
      <w:r>
        <w:rPr>
          <w:b w:val="0"/>
        </w:rPr>
        <w:t xml:space="preserve"> (Brittany Phillips is </w:t>
      </w:r>
      <w:r>
        <w:t xml:space="preserve">a Senior Consulting Actuary with Lewis &amp; Ellis, LLC., “Medicare for All $600 billion Question,” axene health partners, May 20, 2024, https://axenehp.com/medicare-alls-600-billion-question/#)</w:t>
      </w:r>
    </w:p>
    <w:p>
      <w:r>
        <w:rPr>
          <w:sz w:val="16"/>
          <w:szCs w:val="16"/>
        </w:rPr>
        <w:t xml:space="preserve">“Medicare for All” is a term that can assume many different meanings and its lenient usage tends to generate confusion or misinformation. To provide some clarification, AHP has provided an actuarial perspective of various health care public policy proposals, summarizing the options and considerations for each[1]. Although some policy proposals such as public options and buy-ins retain private insurance, the most revolutionary proposals intend to abolish private health insurance altogether and would place all Americans on a universal health plan administered by the federal government. This is commonly referred to as “single-payer,” although there are certain hybrid versions that allow a reduced role for private insurance.</w:t>
      </w:r>
    </w:p>
    <w:p>
      <w:r>
        <w:rPr>
          <w:rStyle w:val="StyleUnderline"/>
          <w:u w:val="single"/>
        </w:rPr>
        <w:t xml:space="preserve">Proponents of </w:t>
      </w:r>
      <w:r>
        <w:rPr>
          <w:rStyle w:val="Emphasis"/>
          <w:highlight w:val="yellow"/>
        </w:rPr>
        <w:t xml:space="preserve">abolishing</w:t>
      </w:r>
      <w:r>
        <w:rPr>
          <w:rStyle w:val="StyleUnderline"/>
          <w:u w:val="single"/>
          <w:highlight w:val="yellow"/>
        </w:rPr>
        <w:t xml:space="preserve"> private health insurance</w:t>
      </w:r>
      <w:r>
        <w:rPr>
          <w:rStyle w:val="StyleUnderline"/>
          <w:u w:val="single"/>
        </w:rPr>
        <w:t xml:space="preserve">, one of the largest employing industries, have acknowledged the fact that this </w:t>
      </w:r>
      <w:r>
        <w:rPr>
          <w:rStyle w:val="StyleUnderline"/>
          <w:u w:val="single"/>
          <w:highlight w:val="yellow"/>
        </w:rPr>
        <w:t xml:space="preserve">will</w:t>
      </w:r>
      <w:r>
        <w:rPr>
          <w:rStyle w:val="StyleUnderline"/>
          <w:u w:val="single"/>
        </w:rPr>
        <w:t xml:space="preserve"> </w:t>
      </w:r>
      <w:r>
        <w:rPr>
          <w:rStyle w:val="StyleUnderline"/>
          <w:u w:val="single"/>
          <w:highlight w:val="yellow"/>
        </w:rPr>
        <w:t xml:space="preserve">leave</w:t>
      </w:r>
      <w:r>
        <w:rPr>
          <w:rStyle w:val="StyleUnderline"/>
          <w:u w:val="single"/>
        </w:rPr>
        <w:t xml:space="preserve"> many </w:t>
      </w:r>
      <w:r>
        <w:rPr>
          <w:rStyle w:val="StyleUnderline"/>
          <w:u w:val="single"/>
          <w:highlight w:val="yellow"/>
        </w:rPr>
        <w:t xml:space="preserve">people </w:t>
      </w:r>
      <w:r>
        <w:rPr>
          <w:rStyle w:val="Emphasis"/>
          <w:highlight w:val="yellow"/>
        </w:rPr>
        <w:t xml:space="preserve">without jobs</w:t>
      </w:r>
      <w:r>
        <w:rPr>
          <w:rStyle w:val="StyleUnderline"/>
          <w:u w:val="single"/>
        </w:rPr>
        <w:t xml:space="preserve">.</w:t>
      </w:r>
      <w:r>
        <w:rPr>
          <w:sz w:val="16"/>
          <w:szCs w:val="16"/>
        </w:rPr>
        <w:t xml:space="preserve"> </w:t>
      </w:r>
      <w:r>
        <w:rPr>
          <w:rStyle w:val="StyleUnderline"/>
          <w:u w:val="single"/>
        </w:rPr>
        <w:t xml:space="preserve">The cost of implementing such a system is beyond the scope of this article and estimates have ranged widely</w:t>
      </w:r>
      <w:r>
        <w:rPr>
          <w:sz w:val="16"/>
          <w:szCs w:val="16"/>
        </w:rPr>
        <w:t xml:space="preserve">. However, there is one crucial question that has not been publicly discussed or addressed: what happens to the equity?</w:t>
      </w:r>
    </w:p>
    <w:p>
      <w:r>
        <w:rPr>
          <w:rStyle w:val="StyleUnderline"/>
          <w:u w:val="single"/>
          <w:highlight w:val="yellow"/>
        </w:rPr>
        <w:t xml:space="preserve">Healthcare</w:t>
      </w:r>
      <w:r>
        <w:rPr>
          <w:rStyle w:val="StyleUnderline"/>
          <w:u w:val="single"/>
        </w:rPr>
        <w:t xml:space="preserve"> </w:t>
      </w:r>
      <w:r>
        <w:rPr>
          <w:sz w:val="16"/>
          <w:szCs w:val="16"/>
        </w:rPr>
        <w:t xml:space="preserve">is an enormous industry</w:t>
      </w:r>
      <w:r>
        <w:rPr>
          <w:rStyle w:val="StyleUnderline"/>
          <w:u w:val="single"/>
        </w:rPr>
        <w:t xml:space="preserve">, </w:t>
      </w:r>
      <w:r>
        <w:rPr>
          <w:rStyle w:val="StyleUnderline"/>
          <w:u w:val="single"/>
          <w:highlight w:val="yellow"/>
        </w:rPr>
        <w:t xml:space="preserve">represent</w:t>
      </w:r>
      <w:r>
        <w:rPr>
          <w:rStyle w:val="StyleUnderline"/>
          <w:u w:val="single"/>
        </w:rPr>
        <w:t xml:space="preserve">ing </w:t>
      </w:r>
      <w:r>
        <w:rPr>
          <w:sz w:val="16"/>
          <w:szCs w:val="16"/>
        </w:rPr>
        <w:t xml:space="preserve">about</w:t>
      </w:r>
      <w:r>
        <w:rPr>
          <w:rStyle w:val="StyleUnderline"/>
          <w:u w:val="single"/>
        </w:rPr>
        <w:t xml:space="preserve"> </w:t>
      </w:r>
      <w:r>
        <w:rPr>
          <w:rStyle w:val="Emphasis"/>
          <w:highlight w:val="yellow"/>
        </w:rPr>
        <w:t xml:space="preserve">18% of GDP</w:t>
      </w:r>
      <w:r>
        <w:rPr>
          <w:sz w:val="16"/>
          <w:szCs w:val="16"/>
        </w:rPr>
        <w:t xml:space="preserve">[2]. </w:t>
      </w:r>
      <w:r>
        <w:rPr>
          <w:rStyle w:val="StyleUnderline"/>
          <w:u w:val="single"/>
          <w:highlight w:val="yellow"/>
        </w:rPr>
        <w:t xml:space="preserve">If the U.S. transitions</w:t>
      </w:r>
      <w:r>
        <w:rPr>
          <w:rStyle w:val="StyleUnderline"/>
          <w:u w:val="single"/>
        </w:rPr>
        <w:t xml:space="preserve"> to an economy where private health insurance no longer exists, </w:t>
      </w:r>
      <w:r>
        <w:rPr>
          <w:rStyle w:val="StyleUnderline"/>
          <w:u w:val="single"/>
          <w:highlight w:val="yellow"/>
        </w:rPr>
        <w:t xml:space="preserve">a</w:t>
      </w:r>
      <w:r>
        <w:rPr>
          <w:rStyle w:val="StyleUnderline"/>
          <w:u w:val="single"/>
        </w:rPr>
        <w:t xml:space="preserve"> major </w:t>
      </w:r>
      <w:r>
        <w:rPr>
          <w:rStyle w:val="Emphasis"/>
          <w:highlight w:val="yellow"/>
        </w:rPr>
        <w:t xml:space="preserve">casualty i</w:t>
      </w:r>
      <w:r>
        <w:rPr>
          <w:rStyle w:val="StyleUnderline"/>
          <w:u w:val="single"/>
          <w:highlight w:val="yellow"/>
        </w:rPr>
        <w:t xml:space="preserve">s the shareholders</w:t>
      </w:r>
      <w:r>
        <w:rPr>
          <w:rStyle w:val="StyleUnderline"/>
          <w:u w:val="single"/>
        </w:rPr>
        <w:t xml:space="preserve"> </w:t>
      </w:r>
      <w:r>
        <w:rPr>
          <w:rStyle w:val="StyleUnderline"/>
          <w:u w:val="single"/>
          <w:highlight w:val="yellow"/>
        </w:rPr>
        <w:t xml:space="preserve">of</w:t>
      </w:r>
      <w:r>
        <w:rPr>
          <w:rStyle w:val="StyleUnderline"/>
          <w:u w:val="single"/>
        </w:rPr>
        <w:t xml:space="preserve"> both large and small health </w:t>
      </w:r>
      <w:r>
        <w:rPr>
          <w:rStyle w:val="Emphasis"/>
          <w:highlight w:val="yellow"/>
        </w:rPr>
        <w:t xml:space="preserve">insurance corporations</w:t>
      </w:r>
      <w:r>
        <w:rPr>
          <w:sz w:val="16"/>
          <w:szCs w:val="16"/>
        </w:rPr>
        <w:t xml:space="preserve">. </w:t>
      </w:r>
      <w:r>
        <w:rPr>
          <w:rStyle w:val="StyleUnderline"/>
          <w:u w:val="single"/>
          <w:highlight w:val="yellow"/>
        </w:rPr>
        <w:t xml:space="preserve">An analysis</w:t>
      </w:r>
      <w:r>
        <w:rPr>
          <w:rStyle w:val="StyleUnderline"/>
          <w:u w:val="single"/>
        </w:rPr>
        <w:t xml:space="preserve"> </w:t>
      </w:r>
      <w:r>
        <w:rPr>
          <w:rStyle w:val="StyleUnderline"/>
          <w:u w:val="single"/>
          <w:highlight w:val="yellow"/>
        </w:rPr>
        <w:t xml:space="preserve">of</w:t>
      </w:r>
      <w:r>
        <w:rPr>
          <w:rStyle w:val="StyleUnderline"/>
          <w:u w:val="single"/>
        </w:rPr>
        <w:t xml:space="preserve"> publicly-</w:t>
      </w:r>
      <w:r>
        <w:rPr>
          <w:rStyle w:val="StyleUnderline"/>
          <w:u w:val="single"/>
          <w:highlight w:val="yellow"/>
        </w:rPr>
        <w:t xml:space="preserve">traded</w:t>
      </w:r>
      <w:r>
        <w:rPr>
          <w:rStyle w:val="StyleUnderline"/>
          <w:u w:val="single"/>
        </w:rPr>
        <w:t xml:space="preserve"> </w:t>
      </w:r>
      <w:r>
        <w:rPr>
          <w:rStyle w:val="StyleUnderline"/>
          <w:u w:val="single"/>
          <w:highlight w:val="yellow"/>
        </w:rPr>
        <w:t xml:space="preserve">health insurance companies</w:t>
      </w:r>
      <w:r>
        <w:rPr>
          <w:rStyle w:val="StyleUnderline"/>
          <w:u w:val="single"/>
        </w:rPr>
        <w:t xml:space="preserve"> </w:t>
      </w:r>
      <w:r>
        <w:rPr>
          <w:rStyle w:val="StyleUnderline"/>
          <w:u w:val="single"/>
          <w:highlight w:val="yellow"/>
        </w:rPr>
        <w:t xml:space="preserve">demonstrates</w:t>
      </w:r>
      <w:r>
        <w:rPr>
          <w:rStyle w:val="StyleUnderline"/>
          <w:u w:val="single"/>
        </w:rPr>
        <w:t xml:space="preserve"> their </w:t>
      </w:r>
      <w:r>
        <w:rPr>
          <w:rStyle w:val="StyleUnderline"/>
          <w:u w:val="single"/>
          <w:highlight w:val="yellow"/>
        </w:rPr>
        <w:t xml:space="preserve">aggregate market capitalization to be</w:t>
      </w:r>
      <w:r>
        <w:rPr>
          <w:rStyle w:val="StyleUnderline"/>
          <w:u w:val="single"/>
        </w:rPr>
        <w:t xml:space="preserve"> approximately</w:t>
      </w:r>
      <w:r>
        <w:rPr>
          <w:rStyle w:val="StyleUnderline"/>
          <w:u w:val="single"/>
          <w:highlight w:val="yellow"/>
        </w:rPr>
        <w:t xml:space="preserve"> </w:t>
      </w:r>
      <w:r>
        <w:rPr>
          <w:rStyle w:val="Emphasis"/>
          <w:highlight w:val="yellow"/>
        </w:rPr>
        <w:t xml:space="preserve">$600 billion</w:t>
      </w:r>
      <w:r>
        <w:rPr>
          <w:rStyle w:val="StyleUnderline"/>
          <w:u w:val="single"/>
        </w:rPr>
        <w:t xml:space="preserve">:</w:t>
      </w:r>
    </w:p>
    <w:p>
      <w:r>
        <w:rPr>
          <w:rStyle w:val="StyleUnderline"/>
          <w:u w:val="single"/>
          <w:highlight w:val="yellow"/>
        </w:rPr>
        <w:t xml:space="preserve">The</w:t>
      </w:r>
      <w:r>
        <w:rPr>
          <w:sz w:val="16"/>
          <w:szCs w:val="16"/>
        </w:rPr>
        <w:t xml:space="preserve"> approximately </w:t>
      </w:r>
      <w:r>
        <w:rPr>
          <w:rStyle w:val="StyleUnderline"/>
          <w:u w:val="single"/>
          <w:highlight w:val="yellow"/>
        </w:rPr>
        <w:t xml:space="preserve">$600 billion</w:t>
      </w:r>
      <w:r>
        <w:rPr>
          <w:sz w:val="16"/>
          <w:szCs w:val="16"/>
        </w:rPr>
        <w:t xml:space="preserve"> in </w:t>
      </w:r>
      <w:r>
        <w:rPr>
          <w:rStyle w:val="StyleUnderline"/>
          <w:u w:val="single"/>
          <w:highlight w:val="yellow"/>
        </w:rPr>
        <w:t xml:space="preserve">equity</w:t>
      </w:r>
      <w:r>
        <w:rPr>
          <w:sz w:val="16"/>
          <w:szCs w:val="16"/>
        </w:rPr>
        <w:t xml:space="preserve"> is a very conservative figure because it </w:t>
      </w:r>
      <w:r>
        <w:rPr>
          <w:rStyle w:val="StyleUnderline"/>
          <w:u w:val="single"/>
          <w:highlight w:val="yellow"/>
        </w:rPr>
        <w:t xml:space="preserve">does not include </w:t>
      </w:r>
      <w:r>
        <w:rPr>
          <w:rStyle w:val="Emphasis"/>
          <w:highlight w:val="yellow"/>
        </w:rPr>
        <w:t xml:space="preserve">private companie</w:t>
      </w:r>
      <w:r>
        <w:rPr>
          <w:rStyle w:val="Emphasis"/>
        </w:rPr>
        <w:t xml:space="preserve">s</w:t>
      </w:r>
      <w:r>
        <w:rPr>
          <w:sz w:val="16"/>
          <w:szCs w:val="16"/>
        </w:rPr>
        <w:t xml:space="preserve">. </w:t>
      </w:r>
      <w:r>
        <w:rPr>
          <w:rStyle w:val="StyleUnderline"/>
          <w:u w:val="single"/>
        </w:rPr>
        <w:t xml:space="preserve">Some of the largest insurers</w:t>
      </w:r>
      <w:r>
        <w:rPr>
          <w:sz w:val="16"/>
          <w:szCs w:val="16"/>
        </w:rPr>
        <w:t xml:space="preserve"> (most notably the Blue Cross/Blue Shield brand) </w:t>
      </w:r>
      <w:r>
        <w:rPr>
          <w:rStyle w:val="StyleUnderline"/>
          <w:u w:val="single"/>
        </w:rPr>
        <w:t xml:space="preserve">are not publicly traded nor are their financials readily available</w:t>
      </w:r>
      <w:r>
        <w:rPr>
          <w:sz w:val="16"/>
          <w:szCs w:val="16"/>
        </w:rPr>
        <w:t xml:space="preserve">. Furthermore, </w:t>
      </w:r>
      <w:r>
        <w:rPr>
          <w:rStyle w:val="StyleUnderline"/>
          <w:u w:val="single"/>
        </w:rPr>
        <w:t xml:space="preserve">there is </w:t>
      </w:r>
      <w:r>
        <w:rPr>
          <w:rStyle w:val="StyleUnderline"/>
          <w:u w:val="single"/>
          <w:highlight w:val="yellow"/>
        </w:rPr>
        <w:t xml:space="preserve">an additional </w:t>
      </w:r>
      <w:r>
        <w:rPr>
          <w:rStyle w:val="Emphasis"/>
          <w:highlight w:val="yellow"/>
        </w:rPr>
        <w:t xml:space="preserve">$56 billion in debt</w:t>
      </w:r>
      <w:r>
        <w:rPr>
          <w:rStyle w:val="StyleUnderline"/>
          <w:u w:val="single"/>
          <w:highlight w:val="yellow"/>
        </w:rPr>
        <w:t xml:space="preserve"> owed by these companies</w:t>
      </w:r>
      <w:r>
        <w:rPr>
          <w:sz w:val="16"/>
          <w:szCs w:val="16"/>
        </w:rPr>
        <w:t xml:space="preserve"> </w:t>
      </w:r>
      <w:r>
        <w:rPr>
          <w:rStyle w:val="StyleUnderline"/>
          <w:u w:val="single"/>
        </w:rPr>
        <w:t xml:space="preserve">that</w:t>
      </w:r>
      <w:r>
        <w:rPr>
          <w:sz w:val="16"/>
          <w:szCs w:val="16"/>
        </w:rPr>
        <w:t xml:space="preserve"> i</w:t>
      </w:r>
      <w:r>
        <w:rPr>
          <w:rStyle w:val="StyleUnderline"/>
          <w:u w:val="single"/>
        </w:rPr>
        <w:t xml:space="preserve">s</w:t>
      </w:r>
      <w:r>
        <w:rPr>
          <w:sz w:val="16"/>
          <w:szCs w:val="16"/>
        </w:rPr>
        <w:t xml:space="preserve"> unsupported by cash and </w:t>
      </w:r>
      <w:r>
        <w:rPr>
          <w:rStyle w:val="StyleUnderline"/>
          <w:u w:val="single"/>
        </w:rPr>
        <w:t xml:space="preserve">likely suffer default.</w:t>
      </w:r>
    </w:p>
    <w:p>
      <w:r>
        <w:rPr>
          <w:sz w:val="16"/>
          <w:szCs w:val="16"/>
        </w:rPr>
        <w:t xml:space="preserve">In a scenario </w:t>
      </w:r>
      <w:r>
        <w:rPr>
          <w:rStyle w:val="StyleUnderline"/>
          <w:u w:val="single"/>
        </w:rPr>
        <w:t xml:space="preserve">where private insurance is supplanted by a single-payer system, </w:t>
      </w:r>
      <w:r>
        <w:rPr>
          <w:rStyle w:val="StyleUnderline"/>
          <w:u w:val="single"/>
          <w:highlight w:val="yellow"/>
        </w:rPr>
        <w:t xml:space="preserve">over $600 billion either disappears from</w:t>
      </w:r>
      <w:r>
        <w:rPr>
          <w:rStyle w:val="StyleUnderline"/>
          <w:u w:val="single"/>
        </w:rPr>
        <w:t xml:space="preserve"> the economy due to the </w:t>
      </w:r>
      <w:r>
        <w:rPr>
          <w:rStyle w:val="Emphasis"/>
          <w:highlight w:val="yellow"/>
        </w:rPr>
        <w:t xml:space="preserve">forced bankruptcy</w:t>
      </w:r>
      <w:r>
        <w:rPr>
          <w:rStyle w:val="StyleUnderline"/>
          <w:u w:val="single"/>
        </w:rPr>
        <w:t xml:space="preserve"> of these companies </w:t>
      </w:r>
      <w:r>
        <w:rPr>
          <w:rStyle w:val="StyleUnderline"/>
          <w:u w:val="single"/>
          <w:highlight w:val="yellow"/>
        </w:rPr>
        <w:t xml:space="preserve">or</w:t>
      </w:r>
      <w:r>
        <w:rPr>
          <w:rStyle w:val="StyleUnderline"/>
          <w:u w:val="single"/>
        </w:rPr>
        <w:t xml:space="preserve"> </w:t>
      </w:r>
      <w:r>
        <w:rPr>
          <w:rStyle w:val="StyleUnderline"/>
          <w:u w:val="single"/>
          <w:highlight w:val="yellow"/>
        </w:rPr>
        <w:t xml:space="preserve">the fed</w:t>
      </w:r>
      <w:r>
        <w:rPr>
          <w:rStyle w:val="StyleUnderline"/>
          <w:u w:val="single"/>
        </w:rPr>
        <w:t xml:space="preserve">eral </w:t>
      </w:r>
      <w:r>
        <w:rPr>
          <w:rStyle w:val="StyleUnderline"/>
          <w:u w:val="single"/>
          <w:highlight w:val="yellow"/>
        </w:rPr>
        <w:t xml:space="preserve">gov</w:t>
      </w:r>
      <w:r>
        <w:rPr>
          <w:rStyle w:val="StyleUnderline"/>
          <w:u w:val="single"/>
        </w:rPr>
        <w:t xml:space="preserve">ernment exercises some form of a hostile takeover by </w:t>
      </w:r>
      <w:r>
        <w:rPr>
          <w:rStyle w:val="StyleUnderline"/>
          <w:u w:val="single"/>
          <w:highlight w:val="yellow"/>
        </w:rPr>
        <w:t xml:space="preserve">buy</w:t>
      </w:r>
      <w:r>
        <w:rPr>
          <w:rStyle w:val="StyleUnderline"/>
          <w:u w:val="single"/>
        </w:rPr>
        <w:t xml:space="preserve">ing </w:t>
      </w:r>
      <w:r>
        <w:rPr>
          <w:rStyle w:val="StyleUnderline"/>
          <w:u w:val="single"/>
          <w:highlight w:val="yellow"/>
        </w:rPr>
        <w:t xml:space="preserve">out all </w:t>
      </w:r>
      <w:r>
        <w:t xml:space="preserve">outstanding</w:t>
      </w:r>
      <w:r>
        <w:rPr>
          <w:rStyle w:val="StyleUnderline"/>
          <w:u w:val="single"/>
          <w:highlight w:val="yellow"/>
        </w:rPr>
        <w:t xml:space="preserve"> shares</w:t>
      </w:r>
      <w:r>
        <w:rPr>
          <w:rStyle w:val="StyleUnderline"/>
          <w:u w:val="single"/>
        </w:rPr>
        <w:t xml:space="preserve">.</w:t>
      </w:r>
      <w:r>
        <w:rPr>
          <w:sz w:val="16"/>
          <w:szCs w:val="16"/>
        </w:rPr>
        <w:t xml:space="preserve"> This would be an act of eminent domain unprecedented in American history[5]. The overreach of government power required to extinguish such a large swath of equity from the marketplace is a far greater violation of America’s free-market ideals than the mere consideration of healthcare becoming a public good.</w:t>
      </w:r>
    </w:p>
    <w:p>
      <w:r>
        <w:rPr>
          <w:sz w:val="16"/>
          <w:szCs w:val="16"/>
        </w:rPr>
        <w:t xml:space="preserve">In addition to hundreds of thousands of employees either transitioning to the public sector or seeking employment elsewhere, </w:t>
      </w:r>
      <w:r>
        <w:rPr>
          <w:rStyle w:val="StyleUnderline"/>
          <w:u w:val="single"/>
        </w:rPr>
        <w:t xml:space="preserve">retirement and </w:t>
      </w:r>
      <w:r>
        <w:rPr>
          <w:rStyle w:val="StyleUnderline"/>
          <w:u w:val="single"/>
          <w:highlight w:val="yellow"/>
        </w:rPr>
        <w:t xml:space="preserve">savings accounts</w:t>
      </w:r>
      <w:r>
        <w:rPr>
          <w:rStyle w:val="StyleUnderline"/>
          <w:u w:val="single"/>
        </w:rPr>
        <w:t xml:space="preserve"> across the country </w:t>
      </w:r>
      <w:r>
        <w:rPr>
          <w:rStyle w:val="StyleUnderline"/>
          <w:u w:val="single"/>
          <w:highlight w:val="yellow"/>
        </w:rPr>
        <w:t xml:space="preserve">wil</w:t>
      </w:r>
      <w:r>
        <w:rPr>
          <w:rStyle w:val="StyleUnderline"/>
          <w:u w:val="single"/>
        </w:rPr>
        <w:t xml:space="preserve">l significantly </w:t>
      </w:r>
      <w:r>
        <w:rPr>
          <w:rStyle w:val="Emphasis"/>
          <w:highlight w:val="yellow"/>
        </w:rPr>
        <w:t xml:space="preserve">drop</w:t>
      </w:r>
      <w:r>
        <w:rPr>
          <w:rStyle w:val="StyleUnderline"/>
          <w:u w:val="single"/>
        </w:rPr>
        <w:t xml:space="preserve"> </w:t>
      </w:r>
      <w:r>
        <w:rPr>
          <w:rStyle w:val="StyleUnderline"/>
          <w:u w:val="single"/>
          <w:highlight w:val="yellow"/>
        </w:rPr>
        <w:t xml:space="preserve">if the</w:t>
      </w:r>
      <w:r>
        <w:rPr>
          <w:rStyle w:val="StyleUnderline"/>
          <w:u w:val="single"/>
        </w:rPr>
        <w:t xml:space="preserve"> </w:t>
      </w:r>
      <w:r>
        <w:rPr>
          <w:rStyle w:val="StyleUnderline"/>
          <w:u w:val="single"/>
          <w:highlight w:val="yellow"/>
        </w:rPr>
        <w:t xml:space="preserve">gov</w:t>
      </w:r>
      <w:r>
        <w:rPr>
          <w:rStyle w:val="StyleUnderline"/>
          <w:u w:val="single"/>
        </w:rPr>
        <w:t xml:space="preserve">ernment </w:t>
      </w:r>
      <w:r>
        <w:rPr>
          <w:rStyle w:val="StyleUnderline"/>
          <w:u w:val="single"/>
          <w:highlight w:val="yellow"/>
        </w:rPr>
        <w:t xml:space="preserve">doesn’t buy</w:t>
      </w:r>
      <w:r>
        <w:rPr>
          <w:rStyle w:val="StyleUnderline"/>
          <w:u w:val="single"/>
        </w:rPr>
        <w:t xml:space="preserve"> out their publicly </w:t>
      </w:r>
      <w:r>
        <w:rPr>
          <w:rStyle w:val="StyleUnderline"/>
          <w:u w:val="single"/>
          <w:highlight w:val="yellow"/>
        </w:rPr>
        <w:t xml:space="preserve">traded</w:t>
      </w:r>
      <w:r>
        <w:rPr>
          <w:rStyle w:val="StyleUnderline"/>
          <w:u w:val="single"/>
        </w:rPr>
        <w:t xml:space="preserve"> </w:t>
      </w:r>
      <w:r>
        <w:rPr>
          <w:rStyle w:val="StyleUnderline"/>
          <w:u w:val="single"/>
          <w:highlight w:val="yellow"/>
        </w:rPr>
        <w:t xml:space="preserve">shares</w:t>
      </w:r>
      <w:r>
        <w:rPr>
          <w:rStyle w:val="StyleUnderline"/>
          <w:u w:val="single"/>
        </w:rPr>
        <w:t xml:space="preserve"> </w:t>
      </w:r>
      <w:r>
        <w:rPr>
          <w:rStyle w:val="StyleUnderline"/>
          <w:u w:val="single"/>
          <w:highlight w:val="yellow"/>
        </w:rPr>
        <w:t xml:space="preserve">at </w:t>
      </w:r>
      <w:r>
        <w:rPr>
          <w:rStyle w:val="Emphasis"/>
          <w:highlight w:val="yellow"/>
        </w:rPr>
        <w:t xml:space="preserve">fair market value</w:t>
      </w:r>
      <w:r>
        <w:rPr>
          <w:sz w:val="16"/>
          <w:szCs w:val="16"/>
        </w:rPr>
        <w:t xml:space="preserve">. Moreover, </w:t>
      </w:r>
      <w:r>
        <w:rPr>
          <w:rStyle w:val="StyleUnderline"/>
          <w:u w:val="single"/>
        </w:rPr>
        <w:t xml:space="preserve">a</w:t>
      </w:r>
      <w:r>
        <w:rPr>
          <w:sz w:val="16"/>
          <w:szCs w:val="16"/>
        </w:rPr>
        <w:t xml:space="preserve"> large </w:t>
      </w:r>
      <w:r>
        <w:rPr>
          <w:rStyle w:val="StyleUnderline"/>
          <w:u w:val="single"/>
        </w:rPr>
        <w:t xml:space="preserve">percentage of</w:t>
      </w:r>
      <w:r>
        <w:rPr>
          <w:sz w:val="16"/>
          <w:szCs w:val="16"/>
        </w:rPr>
        <w:t xml:space="preserve"> outstanding </w:t>
      </w:r>
      <w:r>
        <w:rPr>
          <w:rStyle w:val="StyleUnderline"/>
          <w:u w:val="single"/>
        </w:rPr>
        <w:t xml:space="preserve">shares</w:t>
      </w:r>
      <w:r>
        <w:rPr>
          <w:sz w:val="16"/>
          <w:szCs w:val="16"/>
        </w:rPr>
        <w:t xml:space="preserve"> </w:t>
      </w:r>
      <w:r>
        <w:rPr>
          <w:rStyle w:val="StyleUnderline"/>
          <w:u w:val="single"/>
        </w:rPr>
        <w:t xml:space="preserve">for</w:t>
      </w:r>
      <w:r>
        <w:rPr>
          <w:sz w:val="16"/>
          <w:szCs w:val="16"/>
        </w:rPr>
        <w:t xml:space="preserve"> </w:t>
      </w:r>
      <w:r>
        <w:rPr>
          <w:rStyle w:val="StyleUnderline"/>
          <w:u w:val="single"/>
        </w:rPr>
        <w:t xml:space="preserve">health insurance companies are institutionally owned</w:t>
      </w:r>
      <w:r>
        <w:rPr>
          <w:sz w:val="16"/>
          <w:szCs w:val="16"/>
        </w:rPr>
        <w:t xml:space="preserve">, with over 90% being fairly common[6]. Over 15 institutions have greater than $1 billion in exposure to public health insurance companies. Table 2 lists the institutions with more than $10 billion of exposure.</w:t>
      </w:r>
    </w:p>
    <w:p>
      <w:r>
        <w:rPr>
          <w:rStyle w:val="StyleUnderline"/>
          <w:u w:val="single"/>
        </w:rPr>
        <w:t xml:space="preserve">These institutions provide</w:t>
      </w:r>
      <w:r>
        <w:rPr>
          <w:sz w:val="16"/>
          <w:szCs w:val="16"/>
        </w:rPr>
        <w:t xml:space="preserve"> some of the most </w:t>
      </w:r>
      <w:r>
        <w:rPr>
          <w:rStyle w:val="StyleUnderline"/>
          <w:u w:val="single"/>
        </w:rPr>
        <w:t xml:space="preserve">widespread</w:t>
      </w:r>
      <w:r>
        <w:rPr>
          <w:sz w:val="16"/>
          <w:szCs w:val="16"/>
        </w:rPr>
        <w:t xml:space="preserve"> </w:t>
      </w:r>
      <w:r>
        <w:rPr>
          <w:rStyle w:val="StyleUnderline"/>
          <w:u w:val="single"/>
        </w:rPr>
        <w:t xml:space="preserve">ETFs and mutual funds</w:t>
      </w:r>
      <w:r>
        <w:rPr>
          <w:sz w:val="16"/>
          <w:szCs w:val="16"/>
        </w:rPr>
        <w:t xml:space="preserve">, which means that the exposure to health insurance equity is spread across nearly all retirement and investment accounts. Healthcare is full of “hidden taxes” due to cost-shifting or other market inefficiencies[8]; it’s time to acknowledge another hidden tax in single-payer policy proposals which do not include a cash acquisition of all health insurance stocks.</w:t>
      </w:r>
    </w:p>
    <w:p>
      <w:pPr>
        <w:pStyle w:val="Heading4"/>
      </w:pPr>
      <w:bookmarkStart w:id="181" w:name="pmd-heading-2c76352b-4a06-425e-9546-7798908b5a0c"/>
      <w:r>
        <w:t xml:space="preserve">National healthcare abolishes most private health insurance, eliminating the industry's business model and threatening billions of dollars in shareholder value. </w:t>
      </w:r>
      <w:bookmarkEnd w:id="181"/>
    </w:p>
    <w:p>
      <w:r>
        <w:rPr>
          <w:b w:val="0"/>
        </w:rPr>
        <w:t xml:space="preserve">Reed</w:t>
      </w:r>
      <w:r>
        <w:t xml:space="preserve"> </w:t>
      </w:r>
      <w:r>
        <w:rPr>
          <w:rStyle w:val="Style13ptBold"/>
        </w:rPr>
        <w:t xml:space="preserve">Abelson and</w:t>
      </w:r>
      <w:r>
        <w:t xml:space="preserve"> </w:t>
      </w:r>
      <w:r>
        <w:rPr>
          <w:b w:val="0"/>
        </w:rPr>
        <w:t xml:space="preserve">Margot</w:t>
      </w:r>
      <w:r>
        <w:t xml:space="preserve"> </w:t>
      </w:r>
      <w:r>
        <w:rPr>
          <w:rStyle w:val="Style13ptBold"/>
        </w:rPr>
        <w:t xml:space="preserve">Sanger-Katz ’19</w:t>
      </w:r>
      <w:r>
        <w:t xml:space="preserve"> </w:t>
      </w:r>
      <w:r>
        <w:rPr>
          <w:b w:val="0"/>
        </w:rPr>
        <w:t xml:space="preserve">(Abelson: reporter covering the business of health care for the NYT, Sanger-Katz: reporter for The New York Times who covers health care policy and government spending; “Medicare for All Would Abolish Private Insurance. ‘There’s No Precedent in American History.’” March 23, 2019; New York Times; </w:t>
      </w:r>
      <w:r>
        <w:t xml:space="preserve">https://www.nytimes.com/2019/03/23/health/private-health-insurance-medicare-for-all-bernie-sanders.html</w:t>
      </w:r>
      <w:r>
        <w:rPr>
          <w:b w:val="0"/>
        </w:rPr>
        <w:t xml:space="preserve"> )//Lal</w:t>
      </w:r>
    </w:p>
    <w:p>
      <w:r>
        <w:rPr>
          <w:rStyle w:val="StyleUnderline"/>
          <w:u w:val="single"/>
        </w:rPr>
        <w:t xml:space="preserve">At the heart of the “Medicare for all”</w:t>
      </w:r>
      <w:r>
        <w:rPr>
          <w:sz w:val="16"/>
          <w:szCs w:val="16"/>
        </w:rPr>
        <w:t xml:space="preserve"> proposals championed by Senator Bernie Sanders and many Democrats </w:t>
      </w:r>
      <w:r>
        <w:rPr>
          <w:rStyle w:val="StyleUnderline"/>
          <w:u w:val="single"/>
        </w:rPr>
        <w:t xml:space="preserve">is a revolutionary idea: Abolish private health insurance</w:t>
      </w:r>
      <w:r>
        <w:rPr>
          <w:sz w:val="16"/>
          <w:szCs w:val="16"/>
        </w:rPr>
        <w:t xml:space="preserve">.</w:t>
      </w:r>
    </w:p>
    <w:p>
      <w:r>
        <w:rPr>
          <w:rStyle w:val="StyleUnderline"/>
          <w:u w:val="single"/>
        </w:rPr>
        <w:t xml:space="preserve">Proponents want to</w:t>
      </w:r>
      <w:r>
        <w:rPr>
          <w:sz w:val="16"/>
          <w:szCs w:val="16"/>
        </w:rPr>
        <w:t xml:space="preserve"> sweep away our complex, confusing, profit-driven mess of a health care system and </w:t>
      </w:r>
      <w:r>
        <w:rPr>
          <w:rStyle w:val="StyleUnderline"/>
          <w:u w:val="single"/>
        </w:rPr>
        <w:t xml:space="preserve">start fresh with a single government-run insurer that would cover everyone.</w:t>
      </w:r>
    </w:p>
    <w:p>
      <w:r>
        <w:rPr>
          <w:rStyle w:val="StyleUnderline"/>
          <w:u w:val="single"/>
        </w:rPr>
        <w:t xml:space="preserve">But doing away with an entire industry would also be profoundly </w:t>
      </w:r>
      <w:r>
        <w:rPr>
          <w:rStyle w:val="Emphasis"/>
        </w:rPr>
        <w:t xml:space="preserve">disruptive</w:t>
      </w:r>
      <w:r>
        <w:rPr>
          <w:rStyle w:val="StyleUnderline"/>
          <w:u w:val="single"/>
        </w:rPr>
        <w:t xml:space="preserve">.</w:t>
      </w:r>
      <w:r>
        <w:rPr>
          <w:sz w:val="16"/>
          <w:szCs w:val="16"/>
        </w:rPr>
        <w:t xml:space="preserve"> The </w:t>
      </w:r>
      <w:r>
        <w:rPr>
          <w:rStyle w:val="StyleUnderline"/>
          <w:u w:val="single"/>
        </w:rPr>
        <w:t xml:space="preserve">private health insurance business employs at least a half a million people, covers about 250 million Americans, and generates roughly a </w:t>
      </w:r>
      <w:r>
        <w:rPr>
          <w:rStyle w:val="Emphasis"/>
        </w:rPr>
        <w:t xml:space="preserve">trillion</w:t>
      </w:r>
      <w:r>
        <w:rPr>
          <w:rStyle w:val="StyleUnderline"/>
          <w:u w:val="single"/>
        </w:rPr>
        <w:t xml:space="preserve"> dollars in revenues.</w:t>
      </w:r>
      <w:r>
        <w:rPr>
          <w:sz w:val="16"/>
          <w:szCs w:val="16"/>
        </w:rPr>
        <w:t xml:space="preserve"> </w:t>
      </w:r>
      <w:r>
        <w:rPr>
          <w:rStyle w:val="StyleUnderline"/>
          <w:u w:val="single"/>
        </w:rPr>
        <w:t xml:space="preserve">Its companies’ </w:t>
      </w:r>
      <w:r>
        <w:rPr>
          <w:rStyle w:val="Emphasis"/>
        </w:rPr>
        <w:t xml:space="preserve">stocks are a staple</w:t>
      </w:r>
      <w:r>
        <w:rPr>
          <w:rStyle w:val="StyleUnderline"/>
          <w:u w:val="single"/>
        </w:rPr>
        <w:t xml:space="preserve"> of the mutual funds that make up millions of Americans’ retirement savings.</w:t>
      </w:r>
    </w:p>
    <w:p>
      <w:r>
        <w:rPr>
          <w:sz w:val="16"/>
          <w:szCs w:val="16"/>
        </w:rPr>
        <w:t xml:space="preserve">Such a change </w:t>
      </w:r>
      <w:r>
        <w:rPr>
          <w:rStyle w:val="StyleUnderline"/>
          <w:u w:val="single"/>
        </w:rPr>
        <w:t xml:space="preserve">would shake the entire health care system, which makes up a </w:t>
      </w:r>
      <w:r>
        <w:rPr>
          <w:rStyle w:val="Emphasis"/>
        </w:rPr>
        <w:t xml:space="preserve">fifth of the United States economy</w:t>
      </w:r>
      <w:r>
        <w:rPr>
          <w:rStyle w:val="StyleUnderline"/>
          <w:u w:val="single"/>
        </w:rPr>
        <w:t xml:space="preserve">, as hospitals, doctors, nursing homes and pharmaceutical companies would have to adapt to a new set of rules.</w:t>
      </w:r>
      <w:r>
        <w:rPr>
          <w:sz w:val="16"/>
          <w:szCs w:val="16"/>
        </w:rPr>
        <w:t xml:space="preserve"> Most Americans would have a new insurer — the federal government — and </w:t>
      </w:r>
      <w:r>
        <w:rPr>
          <w:rStyle w:val="StyleUnderline"/>
          <w:u w:val="single"/>
        </w:rPr>
        <w:t xml:space="preserve">many would find the health insurance stocks in their retirement portfolios </w:t>
      </w:r>
      <w:r>
        <w:rPr>
          <w:rStyle w:val="Emphasis"/>
        </w:rPr>
        <w:t xml:space="preserve">much less valuable.</w:t>
      </w:r>
    </w:p>
    <w:p>
      <w:r>
        <w:rPr>
          <w:rStyle w:val="StyleUnderline"/>
          <w:u w:val="single"/>
        </w:rPr>
        <w:t xml:space="preserve">“We’re talking about changing flows of money on just a huge scale,”</w:t>
      </w:r>
      <w:r>
        <w:rPr>
          <w:sz w:val="16"/>
          <w:szCs w:val="16"/>
        </w:rPr>
        <w:t xml:space="preserve"> said Paul Starr, a sociology professor at Princeton University and author of “The Social Transformation of American Medicine: The Rise of a Sovereign Profession and the Making of a Vast Industry.”</w:t>
      </w:r>
    </w:p>
    <w:p/>
    <w:p/>
    <w:p>
      <w:pPr>
        <w:pStyle w:val="Heading3"/>
      </w:pPr>
      <w:bookmarkStart w:id="182" w:name="pmd-heading-d626b333-fe2f-49e5-ab7d-a68972c21346"/>
      <w:r>
        <w:t xml:space="preserve">AT: Single Payer Doesn’t Harm Private Insurance</w:t>
      </w:r>
      <w:bookmarkEnd w:id="182"/>
    </w:p>
    <w:p>
      <w:pPr>
        <w:pStyle w:val="Heading4"/>
      </w:pPr>
      <w:bookmarkStart w:id="183" w:name="pmd-heading-bb8312fd-6d92-48c3-b53e-d2f87218288b"/>
      <w:r>
        <w:rPr>
          <w:rStyle w:val="Style13ptBold"/>
          <w:b/>
        </w:rPr>
        <w:t xml:space="preserve">National Healthcare would significantly downsize the health insurance industry – Germany proves.</w:t>
      </w:r>
      <w:bookmarkEnd w:id="183"/>
    </w:p>
    <w:p>
      <w:r>
        <w:rPr>
          <w:b w:val="0"/>
        </w:rPr>
        <w:t xml:space="preserve">Ilyana</w:t>
      </w:r>
      <w:r>
        <w:t xml:space="preserve"> </w:t>
      </w:r>
      <w:r>
        <w:rPr>
          <w:rStyle w:val="Style13ptBold"/>
        </w:rPr>
        <w:t xml:space="preserve">Kuziemko ’19</w:t>
      </w:r>
      <w:r>
        <w:t xml:space="preserve"> </w:t>
      </w:r>
      <w:r>
        <w:rPr>
          <w:b w:val="0"/>
        </w:rPr>
        <w:t xml:space="preserve">(Professor of economics at Princeton University and previously the David W. Zalaznick Associate Professor of Business at Columbia Business School; “Thoughts on Medicare for All,”; September 2019;</w:t>
      </w:r>
      <w:r>
        <w:t xml:space="preserve"> </w:t>
      </w:r>
      <w:r>
        <w:rPr>
          <w:b w:val="0"/>
        </w:rPr>
        <w:t xml:space="preserve">Economics for Inclusive Prosperity; </w:t>
      </w:r>
      <w:r>
        <w:t xml:space="preserve">https://econfip.org/policy-briefs/thoughts-on-medicare-for-all/</w:t>
      </w:r>
      <w:r>
        <w:rPr>
          <w:b w:val="0"/>
        </w:rPr>
        <w:t xml:space="preserve"> )//Lal</w:t>
      </w:r>
    </w:p>
    <w:p>
      <w:r>
        <w:rPr>
          <w:sz w:val="16"/>
          <w:szCs w:val="16"/>
        </w:rPr>
        <w:t xml:space="preserve">I</w:t>
      </w:r>
      <w:r>
        <w:rPr>
          <w:rStyle w:val="StyleUnderline"/>
          <w:u w:val="single"/>
        </w:rPr>
        <w:t xml:space="preserve"> take Germany as a case study</w:t>
      </w:r>
      <w:r>
        <w:rPr>
          <w:sz w:val="16"/>
          <w:szCs w:val="16"/>
        </w:rPr>
        <w:t xml:space="preserve">, given it is often used as an example of a universal system with an active private insurance market. What is the private health insurance market like in Germany?</w:t>
      </w:r>
    </w:p>
    <w:p>
      <w:r>
        <w:rPr>
          <w:sz w:val="16"/>
          <w:szCs w:val="16"/>
        </w:rPr>
        <w:t xml:space="preserve">The first salient fact is that the </w:t>
      </w:r>
      <w:r>
        <w:rPr>
          <w:rStyle w:val="StyleUnderline"/>
          <w:u w:val="single"/>
        </w:rPr>
        <w:t xml:space="preserve">German health insurance sector is much smaller than that in the US.</w:t>
      </w:r>
      <w:r>
        <w:rPr>
          <w:sz w:val="16"/>
          <w:szCs w:val="16"/>
        </w:rPr>
        <w:t xml:space="preserve"> Figure 7 compares employment in the health insurance sector versus the health care sector (all per capita). As would be expected given relatively modest levels of U.S. health utilization, </w:t>
      </w:r>
      <w:r>
        <w:rPr>
          <w:rStyle w:val="StyleUnderline"/>
          <w:u w:val="single"/>
        </w:rPr>
        <w:t xml:space="preserve">Germany has a greater number of healthcare workers per capita (65 versus 50 per 1,000 people). However, the reverse is true for employment in the health insurance industry: the U.S. has three times the per capita level of Germany (over 1.5 versus just under 0.5 per 1,000).</w:t>
      </w:r>
    </w:p>
    <w:p>
      <w:r>
        <w:rPr>
          <w:sz w:val="16"/>
          <w:szCs w:val="16"/>
        </w:rPr>
        <w:t xml:space="preserve">Figure 7 Health care and health insurance industry workers, US and Germany</w:t>
      </w:r>
    </w:p>
    <w:p>
      <w:r>
        <w:drawing>
          <wp:inline xmlns:wp="http://schemas.openxmlformats.org/drawingml/2006/wordprocessingDrawing" distT="0" distB="0" distL="0" distR="0">
            <wp:extent cx="4421564" cy="2602523"/>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pic:nvPicPr>
                  <pic:blipFill>
                    <a:blip xmlns:r="http://schemas.openxmlformats.org/officeDocument/2006/relationships" r:embed="rId56"/>
                    <a:stretch>
                      <a:fillRect/>
                    </a:stretch>
                  </pic:blipFill>
                  <pic:spPr>
                    <a:xfrm>
                      <a:off x="0" y="0"/>
                      <a:ext cx="4421564" cy="2602523"/>
                    </a:xfrm>
                    <a:prstGeom prst="rect">
                      <a:avLst/>
                    </a:prstGeom>
                  </pic:spPr>
                </pic:pic>
              </a:graphicData>
            </a:graphic>
          </wp:inline>
        </w:drawing>
      </w:r>
    </w:p>
    <w:p>
      <w:r>
        <w:rPr>
          <w:sz w:val="16"/>
          <w:szCs w:val="16"/>
        </w:rPr>
        <w:t xml:space="preserve">Data sources: Statistisches Bundesamt (Federal Statistical Office Germany); County Business Pat- terns, US Census. Notes: Each plotted point indicates the number of workers in the health care and health insurance industries per 1,000 population in Germany and the US.</w:t>
      </w:r>
    </w:p>
    <w:p>
      <w:r>
        <w:rPr>
          <w:sz w:val="16"/>
          <w:szCs w:val="16"/>
        </w:rPr>
        <w:t xml:space="preserve">The small German health insurance sector is not surprising: German health insurance plans do not do much, relative to their American counterparts. Germans can choose any GP, specialist or hospital they wish, so plans do not form “networks” as they do here. Providers are paid under a FFS scheme via a uniform fee schedule set by the government, again eliminating the key role that private insurers play here, negotiating prices with providers. In summary, while saying that Germany has many private plans is technically correct, the point seems largely irrelevant. It is hard to imagine that the health insurance lobby (AHIP, America’s Health Insurance Plan) would remain neutral (as they did during the ACA debates) over a plan to move the US to the German model of universal coverage. </w:t>
      </w:r>
      <w:r>
        <w:rPr>
          <w:rStyle w:val="StyleUnderline"/>
          <w:u w:val="single"/>
        </w:rPr>
        <w:t xml:space="preserve">Medicare for All—even if implemented via the supposedly more insurer-friendly “German model”—would lead to significant downsizing of the health insurance industry.</w:t>
      </w:r>
    </w:p>
    <w:p/>
    <w:p>
      <w:pPr>
        <w:pStyle w:val="Heading3"/>
      </w:pPr>
      <w:bookmarkStart w:id="184" w:name="pmd-heading-fc987f77-80d9-415a-9b31-f40ee1c0f2e9"/>
      <w:r>
        <w:t xml:space="preserve">Link – Public Option – 2NC</w:t>
      </w:r>
      <w:bookmarkEnd w:id="184"/>
    </w:p>
    <w:p>
      <w:pPr>
        <w:pStyle w:val="Heading4"/>
      </w:pPr>
      <w:bookmarkStart w:id="185" w:name="pmd-heading-f87fa60e-f259-4e06-a06f-1353"/>
      <w:r>
        <w:t xml:space="preserve">Public option </w:t>
      </w:r>
      <w:r>
        <w:rPr>
          <w:u w:val="single"/>
        </w:rPr>
        <w:t xml:space="preserve">kills</w:t>
      </w:r>
      <w:r>
        <w:t xml:space="preserve"> healthcare stocks.</w:t>
      </w:r>
      <w:bookmarkEnd w:id="185"/>
    </w:p>
    <w:p>
      <w:r>
        <w:rPr>
          <w:rStyle w:val="Style13ptBold"/>
        </w:rPr>
        <w:t xml:space="preserve">Silver ’09</w:t>
      </w:r>
      <w:r>
        <w:t xml:space="preserve"> [Nate; December 22; Founder and former Editor-in-Chief of FiveThirtyEight, former New York Times writer, recipient of the Webby Award for Best Political Blog; FiveThirtyEight, “A Bit More Context on Health Insurer Stocks,” https://web.archive.org/web/20230515183155/https://fivethirtyeight.com/features/bit-more-context-on-health-insurer/ Goober]</w:t>
      </w:r>
    </w:p>
    <w:p/>
    <w:p>
      <w:r>
        <w:t xml:space="preserve">As has become all too characteristic of arguments from </w:t>
      </w:r>
      <w:r>
        <w:rPr>
          <w:rStyle w:val="Emphasis"/>
        </w:rPr>
        <w:t xml:space="preserve">liberal skeptics</w:t>
      </w:r>
      <w:r>
        <w:t xml:space="preserve"> of the </w:t>
      </w:r>
      <w:r>
        <w:rPr>
          <w:rStyle w:val="Emphasis"/>
        </w:rPr>
        <w:t xml:space="preserve">Democrats’</w:t>
      </w:r>
      <w:r>
        <w:t xml:space="preserve"> health care plan, </w:t>
      </w:r>
      <w:r>
        <w:rPr>
          <w:rStyle w:val="Emphasis"/>
          <w:highlight w:val="cyan"/>
        </w:rPr>
        <w:t xml:space="preserve">analyses</w:t>
      </w:r>
      <w:r>
        <w:rPr>
          <w:rStyle w:val="StyleUnderline"/>
          <w:u w:val="single"/>
          <w:highlight w:val="cyan"/>
        </w:rPr>
        <w:t xml:space="preserve"> of</w:t>
      </w:r>
      <w:r>
        <w:rPr>
          <w:rStyle w:val="StyleUnderline"/>
          <w:u w:val="single"/>
        </w:rPr>
        <w:t xml:space="preserve"> the </w:t>
      </w:r>
      <w:r>
        <w:rPr>
          <w:rStyle w:val="Emphasis"/>
        </w:rPr>
        <w:t xml:space="preserve">recent </w:t>
      </w:r>
      <w:r>
        <w:rPr>
          <w:rStyle w:val="Emphasis"/>
          <w:highlight w:val="cyan"/>
        </w:rPr>
        <w:t xml:space="preserve">increase</w:t>
      </w:r>
      <w:r>
        <w:rPr>
          <w:rStyle w:val="StyleUnderline"/>
          <w:u w:val="single"/>
          <w:highlight w:val="cyan"/>
        </w:rPr>
        <w:t xml:space="preserve"> in share prices of</w:t>
      </w:r>
      <w:r>
        <w:rPr>
          <w:rStyle w:val="StyleUnderline"/>
          <w:u w:val="single"/>
        </w:rPr>
        <w:t xml:space="preserve"> </w:t>
      </w:r>
      <w:r>
        <w:rPr>
          <w:rStyle w:val="Emphasis"/>
        </w:rPr>
        <w:t xml:space="preserve">major</w:t>
      </w:r>
      <w:r>
        <w:rPr>
          <w:rStyle w:val="StyleUnderline"/>
          <w:u w:val="single"/>
        </w:rPr>
        <w:t xml:space="preserve"> publicly-traded </w:t>
      </w:r>
      <w:r>
        <w:rPr>
          <w:rStyle w:val="StyleUnderline"/>
          <w:u w:val="single"/>
          <w:highlight w:val="cyan"/>
        </w:rPr>
        <w:t xml:space="preserve">health care </w:t>
      </w:r>
      <w:r>
        <w:rPr>
          <w:rStyle w:val="Emphasis"/>
          <w:highlight w:val="cyan"/>
        </w:rPr>
        <w:t xml:space="preserve">stocks</w:t>
      </w:r>
      <w:r>
        <w:rPr>
          <w:rStyle w:val="StyleUnderline"/>
          <w:u w:val="single"/>
        </w:rPr>
        <w:t xml:space="preserve"> have </w:t>
      </w:r>
      <w:r>
        <w:rPr>
          <w:rStyle w:val="Emphasis"/>
        </w:rPr>
        <w:t xml:space="preserve">been </w:t>
      </w:r>
      <w:r>
        <w:rPr>
          <w:rStyle w:val="Emphasis"/>
          <w:highlight w:val="cyan"/>
        </w:rPr>
        <w:t xml:space="preserve">misleading</w:t>
      </w:r>
      <w:r>
        <w:rPr>
          <w:rStyle w:val="StyleUnderline"/>
          <w:u w:val="single"/>
        </w:rPr>
        <w:t xml:space="preserve">.</w:t>
      </w:r>
    </w:p>
    <w:p>
      <w:r>
        <w:t xml:space="preserve">As we and other analysts have documented, </w:t>
      </w:r>
      <w:r>
        <w:rPr>
          <w:rStyle w:val="StyleUnderline"/>
          <w:u w:val="single"/>
          <w:highlight w:val="cyan"/>
        </w:rPr>
        <w:t xml:space="preserve">share prices</w:t>
      </w:r>
      <w:r>
        <w:rPr>
          <w:rStyle w:val="StyleUnderline"/>
          <w:u w:val="single"/>
        </w:rPr>
        <w:t xml:space="preserve"> have </w:t>
      </w:r>
      <w:r>
        <w:rPr>
          <w:rStyle w:val="StyleUnderline"/>
          <w:u w:val="single"/>
          <w:highlight w:val="cyan"/>
        </w:rPr>
        <w:t xml:space="preserve">reacted </w:t>
      </w:r>
      <w:r>
        <w:rPr>
          <w:rStyle w:val="Emphasis"/>
          <w:sz w:val="30"/>
          <w:szCs w:val="30"/>
          <w:highlight w:val="cyan"/>
        </w:rPr>
        <w:t xml:space="preserve">strongly</w:t>
      </w:r>
      <w:r>
        <w:rPr>
          <w:rStyle w:val="StyleUnderline"/>
          <w:u w:val="single"/>
        </w:rPr>
        <w:t xml:space="preserve"> and </w:t>
      </w:r>
      <w:r>
        <w:rPr>
          <w:rStyle w:val="Emphasis"/>
        </w:rPr>
        <w:t xml:space="preserve">unambiguously</w:t>
      </w:r>
      <w:r>
        <w:rPr>
          <w:rStyle w:val="StyleUnderline"/>
          <w:u w:val="single"/>
        </w:rPr>
        <w:t xml:space="preserve"> to news </w:t>
      </w:r>
      <w:r>
        <w:rPr>
          <w:rStyle w:val="StyleUnderline"/>
          <w:u w:val="single"/>
          <w:highlight w:val="cyan"/>
        </w:rPr>
        <w:t xml:space="preserve">that a public option</w:t>
      </w:r>
      <w:r>
        <w:rPr>
          <w:rStyle w:val="StyleUnderline"/>
          <w:u w:val="single"/>
        </w:rPr>
        <w:t xml:space="preserve"> might or might </w:t>
      </w:r>
      <w:r>
        <w:rPr>
          <w:rStyle w:val="StyleUnderline"/>
          <w:u w:val="single"/>
          <w:highlight w:val="cyan"/>
        </w:rPr>
        <w:t xml:space="preserve">be part of</w:t>
      </w:r>
      <w:r>
        <w:rPr>
          <w:rStyle w:val="StyleUnderline"/>
          <w:u w:val="single"/>
        </w:rPr>
        <w:t xml:space="preserve"> the </w:t>
      </w:r>
      <w:r>
        <w:rPr>
          <w:rStyle w:val="Emphasis"/>
        </w:rPr>
        <w:t xml:space="preserve">Democrats’</w:t>
      </w:r>
      <w:r>
        <w:rPr>
          <w:rStyle w:val="StyleUnderline"/>
          <w:u w:val="single"/>
        </w:rPr>
        <w:t xml:space="preserve"> </w:t>
      </w:r>
      <w:r>
        <w:rPr>
          <w:rStyle w:val="StyleUnderline"/>
          <w:u w:val="single"/>
          <w:highlight w:val="cyan"/>
        </w:rPr>
        <w:t xml:space="preserve">health care</w:t>
      </w:r>
      <w:r>
        <w:rPr>
          <w:rStyle w:val="StyleUnderline"/>
          <w:u w:val="single"/>
        </w:rPr>
        <w:t xml:space="preserve"> </w:t>
      </w:r>
      <w:r>
        <w:rPr>
          <w:rStyle w:val="Emphasis"/>
        </w:rPr>
        <w:t xml:space="preserve">reform </w:t>
      </w:r>
      <w:r>
        <w:rPr>
          <w:rStyle w:val="Emphasis"/>
          <w:highlight w:val="cyan"/>
        </w:rPr>
        <w:t xml:space="preserve">plans</w:t>
      </w:r>
      <w:r>
        <w:t xml:space="preserve">. This is in line with a report issued in November from </w:t>
      </w:r>
      <w:r>
        <w:rPr>
          <w:rStyle w:val="Emphasis"/>
        </w:rPr>
        <w:t xml:space="preserve">Goldman Sachs</w:t>
      </w:r>
      <w:r>
        <w:t xml:space="preserve">, which </w:t>
      </w:r>
      <w:r>
        <w:rPr>
          <w:rStyle w:val="Emphasis"/>
          <w:highlight w:val="cyan"/>
        </w:rPr>
        <w:t xml:space="preserve">estimated</w:t>
      </w:r>
      <w:r>
        <w:rPr>
          <w:rStyle w:val="StyleUnderline"/>
          <w:u w:val="single"/>
          <w:highlight w:val="cyan"/>
        </w:rPr>
        <w:t xml:space="preserve"> that a</w:t>
      </w:r>
      <w:r>
        <w:rPr>
          <w:rStyle w:val="StyleUnderline"/>
          <w:u w:val="single"/>
        </w:rPr>
        <w:t xml:space="preserve"> health care plan passed with a </w:t>
      </w:r>
      <w:r>
        <w:rPr>
          <w:rStyle w:val="Emphasis"/>
        </w:rPr>
        <w:t xml:space="preserve">robust </w:t>
      </w:r>
      <w:r>
        <w:rPr>
          <w:rStyle w:val="Emphasis"/>
          <w:highlight w:val="cyan"/>
        </w:rPr>
        <w:t xml:space="preserve">public option</w:t>
      </w:r>
      <w:r>
        <w:rPr>
          <w:rStyle w:val="StyleUnderline"/>
          <w:u w:val="single"/>
        </w:rPr>
        <w:t xml:space="preserve"> — their so called </w:t>
      </w:r>
      <w:r>
        <w:rPr>
          <w:rStyle w:val="Emphasis"/>
          <w:sz w:val="28"/>
          <w:szCs w:val="28"/>
        </w:rPr>
        <w:t xml:space="preserve">“bear” case</w:t>
      </w:r>
      <w:r>
        <w:rPr>
          <w:rStyle w:val="StyleUnderline"/>
          <w:u w:val="single"/>
        </w:rPr>
        <w:t xml:space="preserve"> — </w:t>
      </w:r>
      <w:r>
        <w:rPr>
          <w:rStyle w:val="StyleUnderline"/>
          <w:u w:val="single"/>
          <w:highlight w:val="cyan"/>
        </w:rPr>
        <w:t xml:space="preserve">should result in a </w:t>
      </w:r>
      <w:r>
        <w:rPr>
          <w:rStyle w:val="Emphasis"/>
          <w:sz w:val="32"/>
          <w:szCs w:val="32"/>
          <w:highlight w:val="cyan"/>
        </w:rPr>
        <w:t xml:space="preserve">36 percent drop</w:t>
      </w:r>
      <w:r>
        <w:rPr>
          <w:rStyle w:val="StyleUnderline"/>
          <w:u w:val="single"/>
          <w:highlight w:val="cyan"/>
        </w:rPr>
        <w:t xml:space="preserve"> in</w:t>
      </w:r>
      <w:r>
        <w:rPr>
          <w:rStyle w:val="StyleUnderline"/>
          <w:u w:val="single"/>
        </w:rPr>
        <w:t xml:space="preserve"> the </w:t>
      </w:r>
      <w:r>
        <w:rPr>
          <w:rStyle w:val="Emphasis"/>
        </w:rPr>
        <w:t xml:space="preserve">prices</w:t>
      </w:r>
      <w:r>
        <w:rPr>
          <w:rStyle w:val="StyleUnderline"/>
          <w:u w:val="single"/>
        </w:rPr>
        <w:t xml:space="preserve"> of </w:t>
      </w:r>
      <w:r>
        <w:rPr>
          <w:rStyle w:val="Emphasis"/>
        </w:rPr>
        <w:t xml:space="preserve">publicly-traded</w:t>
      </w:r>
      <w:r>
        <w:rPr>
          <w:rStyle w:val="StyleUnderline"/>
          <w:u w:val="single"/>
        </w:rPr>
        <w:t xml:space="preserve"> </w:t>
      </w:r>
      <w:r>
        <w:rPr>
          <w:rStyle w:val="StyleUnderline"/>
          <w:u w:val="single"/>
          <w:highlight w:val="cyan"/>
        </w:rPr>
        <w:t xml:space="preserve">health insurance </w:t>
      </w:r>
      <w:r>
        <w:rPr>
          <w:rStyle w:val="Emphasis"/>
          <w:sz w:val="28"/>
          <w:szCs w:val="28"/>
          <w:highlight w:val="cyan"/>
        </w:rPr>
        <w:t xml:space="preserve">stocks</w:t>
      </w:r>
      <w:r>
        <w:t xml:space="preserve">.</w:t>
      </w:r>
    </w:p>
    <w:p>
      <w:r>
        <w:rPr>
          <w:rStyle w:val="StyleUnderline"/>
          <w:u w:val="single"/>
        </w:rPr>
        <w:t xml:space="preserve">The day after President Obama’s </w:t>
      </w:r>
      <w:r>
        <w:rPr>
          <w:rStyle w:val="Emphasis"/>
        </w:rPr>
        <w:t xml:space="preserve">impassioned speechfor</w:t>
      </w:r>
      <w:r>
        <w:rPr>
          <w:rStyle w:val="StyleUnderline"/>
          <w:u w:val="single"/>
        </w:rPr>
        <w:t xml:space="preserve"> big-government health care, </w:t>
      </w:r>
      <w:r>
        <w:rPr>
          <w:rStyle w:val="StyleUnderline"/>
          <w:u w:val="single"/>
          <w:highlight w:val="cyan"/>
        </w:rPr>
        <w:t xml:space="preserve">Wall Street </w:t>
      </w:r>
      <w:r>
        <w:rPr>
          <w:rStyle w:val="Emphasis"/>
          <w:highlight w:val="cyan"/>
        </w:rPr>
        <w:t xml:space="preserve">bet heavily</w:t>
      </w:r>
      <w:r>
        <w:rPr>
          <w:rStyle w:val="StyleUnderline"/>
          <w:u w:val="single"/>
        </w:rPr>
        <w:t xml:space="preserve"> that the so-called government-</w:t>
      </w:r>
      <w:r>
        <w:rPr>
          <w:rStyle w:val="StyleUnderline"/>
          <w:u w:val="single"/>
          <w:highlight w:val="cyan"/>
        </w:rPr>
        <w:t xml:space="preserve">insurance option</w:t>
      </w:r>
      <w:r>
        <w:rPr>
          <w:rStyle w:val="StyleUnderline"/>
          <w:u w:val="single"/>
        </w:rPr>
        <w:t xml:space="preserve"> he supports </w:t>
      </w:r>
      <w:r>
        <w:rPr>
          <w:rStyle w:val="StyleUnderline"/>
          <w:u w:val="single"/>
          <w:highlight w:val="cyan"/>
        </w:rPr>
        <w:t xml:space="preserve">is </w:t>
      </w:r>
      <w:r>
        <w:rPr>
          <w:rStyle w:val="Emphasis"/>
          <w:sz w:val="28"/>
          <w:szCs w:val="28"/>
          <w:highlight w:val="cyan"/>
        </w:rPr>
        <w:t xml:space="preserve">dead</w:t>
      </w:r>
      <w:r>
        <w:t xml:space="preserve">.</w:t>
      </w:r>
    </w:p>
    <w:p>
      <w:r>
        <w:rPr>
          <w:rStyle w:val="StyleUnderline"/>
          <w:u w:val="single"/>
        </w:rPr>
        <w:t xml:space="preserve">In a </w:t>
      </w:r>
      <w:r>
        <w:rPr>
          <w:rStyle w:val="Emphasis"/>
        </w:rPr>
        <w:t xml:space="preserve">strong stock market</w:t>
      </w:r>
      <w:r>
        <w:rPr>
          <w:rStyle w:val="StyleUnderline"/>
          <w:u w:val="single"/>
        </w:rPr>
        <w:t xml:space="preserve"> on Thursday - the market’s fifth-straight daily rise (so much for the September swoon) - </w:t>
      </w:r>
      <w:r>
        <w:rPr>
          <w:rStyle w:val="Emphasis"/>
          <w:highlight w:val="cyan"/>
        </w:rPr>
        <w:t xml:space="preserve">health-insurer</w:t>
      </w:r>
      <w:r>
        <w:rPr>
          <w:rStyle w:val="StyleUnderline"/>
          <w:u w:val="single"/>
          <w:highlight w:val="cyan"/>
        </w:rPr>
        <w:t xml:space="preserve"> shares </w:t>
      </w:r>
      <w:r>
        <w:rPr>
          <w:rStyle w:val="Emphasis"/>
          <w:highlight w:val="cyan"/>
        </w:rPr>
        <w:t xml:space="preserve">advanced</w:t>
      </w:r>
      <w:r>
        <w:rPr>
          <w:rStyle w:val="Emphasis"/>
        </w:rPr>
        <w:t xml:space="preserve"> significantly</w:t>
      </w:r>
      <w:r>
        <w:rPr>
          <w:rStyle w:val="StyleUnderline"/>
          <w:u w:val="single"/>
        </w:rPr>
        <w:t xml:space="preserve">.</w:t>
      </w:r>
    </w:p>
    <w:p>
      <w:r>
        <w:rPr>
          <w:rStyle w:val="StyleUnderline"/>
          <w:u w:val="single"/>
        </w:rPr>
        <w:t xml:space="preserve">Cigna increased 5 percent; Health Net almost 5 percent; Humana 3.5 percent; and UnitedHealth Group 1.5 percent. Hospital shares like Community Health Systems and Tenet Healthcare also </w:t>
      </w:r>
      <w:r>
        <w:rPr>
          <w:rStyle w:val="Emphasis"/>
        </w:rPr>
        <w:t xml:space="preserve">rallied smartly</w:t>
      </w:r>
      <w:r>
        <w:rPr>
          <w:rStyle w:val="StyleUnderline"/>
          <w:u w:val="single"/>
        </w:rPr>
        <w:t xml:space="preserve">, </w:t>
      </w:r>
      <w:r>
        <w:rPr>
          <w:rStyle w:val="StyleUnderline"/>
          <w:u w:val="single"/>
          <w:highlight w:val="cyan"/>
        </w:rPr>
        <w:t xml:space="preserve">climbing about </w:t>
      </w:r>
      <w:r>
        <w:rPr>
          <w:rStyle w:val="Emphasis"/>
          <w:highlight w:val="cyan"/>
        </w:rPr>
        <w:t xml:space="preserve">5 percent each</w:t>
      </w:r>
      <w:r>
        <w:rPr>
          <w:rStyle w:val="StyleUnderline"/>
          <w:u w:val="single"/>
        </w:rPr>
        <w:t xml:space="preserve">.</w:t>
      </w:r>
    </w:p>
    <w:p>
      <w:r>
        <w:t xml:space="preserve">Drug company Pfizer rose more than 1 percent.</w:t>
      </w:r>
    </w:p>
    <w:p>
      <w:r>
        <w:rPr>
          <w:rStyle w:val="StyleUnderline"/>
          <w:u w:val="single"/>
          <w:highlight w:val="cyan"/>
        </w:rPr>
        <w:t xml:space="preserve">These stocks would </w:t>
      </w:r>
      <w:r>
        <w:rPr>
          <w:rStyle w:val="Emphasis"/>
          <w:sz w:val="28"/>
          <w:szCs w:val="28"/>
          <w:highlight w:val="cyan"/>
        </w:rPr>
        <w:t xml:space="preserve">not have rallied</w:t>
      </w:r>
      <w:r>
        <w:rPr>
          <w:rStyle w:val="StyleUnderline"/>
          <w:u w:val="single"/>
          <w:highlight w:val="cyan"/>
        </w:rPr>
        <w:t xml:space="preserve"> if the public option </w:t>
      </w:r>
      <w:r>
        <w:rPr>
          <w:rStyle w:val="Emphasis"/>
          <w:highlight w:val="cyan"/>
        </w:rPr>
        <w:t xml:space="preserve">looked alive</w:t>
      </w:r>
      <w:r>
        <w:rPr>
          <w:rStyle w:val="Emphasis"/>
        </w:rPr>
        <w:t xml:space="preserve">.</w:t>
      </w:r>
      <w:r>
        <w:t xml:space="preserve"> Corroborating this, the Intrade pay-to-play online betting parlor </w:t>
      </w:r>
      <w:r>
        <w:rPr>
          <w:rStyle w:val="StyleUnderline"/>
          <w:u w:val="single"/>
          <w:highlight w:val="cyan"/>
        </w:rPr>
        <w:t xml:space="preserve">shows only a </w:t>
      </w:r>
      <w:r>
        <w:rPr>
          <w:rStyle w:val="Emphasis"/>
          <w:highlight w:val="cyan"/>
        </w:rPr>
        <w:t xml:space="preserve">24 percent</w:t>
      </w:r>
      <w:r>
        <w:rPr>
          <w:rStyle w:val="StyleUnderline"/>
          <w:u w:val="single"/>
          <w:highlight w:val="cyan"/>
        </w:rPr>
        <w:t xml:space="preserve"> probability of</w:t>
      </w:r>
      <w:r>
        <w:rPr>
          <w:rStyle w:val="StyleUnderline"/>
          <w:u w:val="single"/>
        </w:rPr>
        <w:t xml:space="preserve"> the </w:t>
      </w:r>
      <w:r>
        <w:rPr>
          <w:rStyle w:val="Emphasis"/>
        </w:rPr>
        <w:t xml:space="preserve">government</w:t>
      </w:r>
      <w:r>
        <w:rPr>
          <w:rStyle w:val="StyleUnderline"/>
          <w:u w:val="single"/>
        </w:rPr>
        <w:t xml:space="preserve"> </w:t>
      </w:r>
      <w:r>
        <w:rPr>
          <w:rStyle w:val="StyleUnderline"/>
          <w:u w:val="single"/>
          <w:highlight w:val="cyan"/>
        </w:rPr>
        <w:t xml:space="preserve">option passing</w:t>
      </w:r>
      <w:r>
        <w:t xml:space="preserve"> by the end of this year. Also, of 17,308 respondents in a Politico poll, 38 percent registered thumbs-up for the president’s address </w:t>
      </w:r>
      <w:r>
        <w:rPr>
          <w:rStyle w:val="StyleUnderline"/>
          <w:u w:val="single"/>
        </w:rPr>
        <w:t xml:space="preserve">while 58 percent said </w:t>
      </w:r>
      <w:r>
        <w:rPr>
          <w:rStyle w:val="Emphasis"/>
        </w:rPr>
        <w:t xml:space="preserve">thumbs-down.</w:t>
      </w:r>
    </w:p>
    <w:p>
      <w:r>
        <w:rPr>
          <w:rStyle w:val="StyleUnderline"/>
          <w:u w:val="single"/>
          <w:highlight w:val="cyan"/>
        </w:rPr>
        <w:t xml:space="preserve">Obama’s</w:t>
      </w:r>
      <w:r>
        <w:rPr>
          <w:rStyle w:val="StyleUnderline"/>
          <w:u w:val="single"/>
        </w:rPr>
        <w:t xml:space="preserve"> speech </w:t>
      </w:r>
      <w:r>
        <w:rPr>
          <w:rStyle w:val="StyleUnderline"/>
          <w:u w:val="single"/>
          <w:highlight w:val="cyan"/>
        </w:rPr>
        <w:t xml:space="preserve">was not a game-changer</w:t>
      </w:r>
      <w:r>
        <w:rPr>
          <w:rStyle w:val="StyleUnderline"/>
          <w:u w:val="single"/>
        </w:rPr>
        <w:t xml:space="preserve">.</w:t>
      </w:r>
    </w:p>
    <w:p>
      <w:r>
        <w:t xml:space="preserve">Good delivery, </w:t>
      </w:r>
      <w:r>
        <w:rPr>
          <w:rStyle w:val="Emphasis"/>
        </w:rPr>
        <w:t xml:space="preserve">bad product</w:t>
      </w:r>
      <w:r>
        <w:t xml:space="preserve">.</w:t>
      </w:r>
    </w:p>
    <w:p>
      <w:r>
        <w:t xml:space="preserve">And at the top of the list, the </w:t>
      </w:r>
      <w:r>
        <w:rPr>
          <w:rStyle w:val="Emphasis"/>
        </w:rPr>
        <w:t xml:space="preserve">new government</w:t>
      </w:r>
      <w:r>
        <w:t xml:space="preserve">-</w:t>
      </w:r>
      <w:r>
        <w:rPr>
          <w:rStyle w:val="StyleUnderline"/>
          <w:u w:val="single"/>
          <w:highlight w:val="cyan"/>
        </w:rPr>
        <w:t xml:space="preserve">insurance option</w:t>
      </w:r>
      <w:r>
        <w:rPr>
          <w:rStyle w:val="StyleUnderline"/>
          <w:u w:val="single"/>
        </w:rPr>
        <w:t xml:space="preserve">, which surely is </w:t>
      </w:r>
      <w:r>
        <w:rPr>
          <w:rStyle w:val="StyleUnderline"/>
          <w:u w:val="single"/>
          <w:highlight w:val="cyan"/>
        </w:rPr>
        <w:t xml:space="preserve">a </w:t>
      </w:r>
      <w:r>
        <w:rPr>
          <w:rStyle w:val="Emphasis"/>
          <w:highlight w:val="cyan"/>
        </w:rPr>
        <w:t xml:space="preserve">gate-opener</w:t>
      </w:r>
      <w:r>
        <w:rPr>
          <w:rStyle w:val="StyleUnderline"/>
          <w:u w:val="single"/>
          <w:highlight w:val="cyan"/>
        </w:rPr>
        <w:t xml:space="preserve"> for the </w:t>
      </w:r>
      <w:r>
        <w:rPr>
          <w:rStyle w:val="Emphasis"/>
          <w:highlight w:val="cyan"/>
        </w:rPr>
        <w:t xml:space="preserve">government takeover</w:t>
      </w:r>
      <w:r>
        <w:rPr>
          <w:rStyle w:val="StyleUnderline"/>
          <w:u w:val="single"/>
        </w:rPr>
        <w:t xml:space="preserve"> of </w:t>
      </w:r>
      <w:r>
        <w:rPr>
          <w:rStyle w:val="StyleUnderline"/>
          <w:u w:val="single"/>
          <w:highlight w:val="cyan"/>
        </w:rPr>
        <w:t xml:space="preserve">the </w:t>
      </w:r>
      <w:r>
        <w:rPr>
          <w:rStyle w:val="Emphasis"/>
          <w:sz w:val="30"/>
          <w:szCs w:val="30"/>
          <w:highlight w:val="cyan"/>
        </w:rPr>
        <w:t xml:space="preserve">entire</w:t>
      </w:r>
      <w:r>
        <w:rPr>
          <w:rStyle w:val="StyleUnderline"/>
          <w:u w:val="single"/>
          <w:highlight w:val="cyan"/>
        </w:rPr>
        <w:t xml:space="preserve"> health-care sector</w:t>
      </w:r>
      <w:r>
        <w:t xml:space="preserve">, is a </w:t>
      </w:r>
      <w:r>
        <w:rPr>
          <w:rStyle w:val="Emphasis"/>
        </w:rPr>
        <w:t xml:space="preserve">clunker</w:t>
      </w:r>
      <w:r>
        <w:t xml:space="preserve">.</w:t>
      </w:r>
    </w:p>
    <w:p>
      <w:r>
        <w:t xml:space="preserve">The </w:t>
      </w:r>
      <w:r>
        <w:rPr>
          <w:rStyle w:val="StyleUnderline"/>
          <w:u w:val="single"/>
          <w:highlight w:val="cyan"/>
        </w:rPr>
        <w:t xml:space="preserve">public doesn’t like it.</w:t>
      </w:r>
      <w:r>
        <w:rPr>
          <w:rStyle w:val="StyleUnderline"/>
          <w:u w:val="single"/>
        </w:rPr>
        <w:t xml:space="preserve"> Moderate and conservative Democrats don’t like it. Republicans can’t stand it. And Wall Street doesn’t want it.</w:t>
      </w:r>
    </w:p>
    <w:p>
      <w:r>
        <w:rPr>
          <w:rStyle w:val="StyleUnderline"/>
          <w:u w:val="single"/>
        </w:rPr>
        <w:t xml:space="preserve">Hence, the </w:t>
      </w:r>
      <w:r>
        <w:rPr>
          <w:rStyle w:val="StyleUnderline"/>
          <w:u w:val="single"/>
          <w:highlight w:val="cyan"/>
        </w:rPr>
        <w:t xml:space="preserve">Dow’s 80-point rally the day after the speech</w:t>
      </w:r>
      <w:r>
        <w:t xml:space="preserve">.</w:t>
      </w:r>
    </w:p>
    <w:p>
      <w:r>
        <w:t xml:space="preserve">But the free-market option is still nowhere to be found. Right now Sen. Max Baucus is working to save President Obama’s face, with a kind-of Obama Lite plan coming out of his Senate Finance Committee. But Mr. Baucus’s framework has individual and business mandates, and it surely will give the government an even stronger whip-hand on health care.</w:t>
      </w:r>
    </w:p>
    <w:p>
      <w:r>
        <w:rPr>
          <w:rStyle w:val="StyleUnderline"/>
          <w:u w:val="single"/>
        </w:rPr>
        <w:t xml:space="preserve">There are </w:t>
      </w:r>
      <w:r>
        <w:rPr>
          <w:rStyle w:val="StyleUnderline"/>
          <w:u w:val="single"/>
          <w:highlight w:val="cyan"/>
        </w:rPr>
        <w:t xml:space="preserve">taxes galore</w:t>
      </w:r>
      <w:r>
        <w:rPr>
          <w:rStyle w:val="StyleUnderline"/>
          <w:u w:val="single"/>
        </w:rPr>
        <w:t xml:space="preserve"> for this $900 billion baby. It </w:t>
      </w:r>
      <w:r>
        <w:rPr>
          <w:rStyle w:val="StyleUnderline"/>
          <w:u w:val="single"/>
          <w:highlight w:val="cyan"/>
        </w:rPr>
        <w:t xml:space="preserve">includes a 35 percent excise tax</w:t>
      </w:r>
      <w:r>
        <w:rPr>
          <w:rStyle w:val="StyleUnderline"/>
          <w:u w:val="single"/>
        </w:rPr>
        <w:t xml:space="preserve"> on high-end insurance policies, plus billions more in taxes on insurers, </w:t>
      </w:r>
      <w:r>
        <w:rPr>
          <w:rStyle w:val="StyleUnderline"/>
          <w:u w:val="single"/>
          <w:highlight w:val="cyan"/>
        </w:rPr>
        <w:t xml:space="preserve">drug companies</w:t>
      </w:r>
      <w:r>
        <w:rPr>
          <w:rStyle w:val="StyleUnderline"/>
          <w:u w:val="single"/>
        </w:rPr>
        <w:t xml:space="preserve">,</w:t>
      </w:r>
      <w:r>
        <w:t xml:space="preserve"> and medical-device makers. Government boards will determine value, quality, and quantity for doctors, hospitals, and clinical laboratories. Folks who opt out could face a $3,800 tax (based on a family of four).</w:t>
      </w:r>
    </w:p>
    <w:p>
      <w:r>
        <w:t xml:space="preserve">At the end of the day, thoroughgoing free-market choice and deregulation is just as missing in action under Baucus as it is under Obama. There’s a bipartisan deal to be had, one that would deregulate health insurance across state lines. It could pass the Senate. But Democratic leaders aren’t going there. For some reason they won’t put the market to work.</w:t>
      </w:r>
    </w:p>
    <w:p>
      <w:r>
        <w:t xml:space="preserve">In other words, there’s </w:t>
      </w:r>
      <w:r>
        <w:rPr>
          <w:rStyle w:val="StyleUnderline"/>
          <w:u w:val="single"/>
          <w:highlight w:val="cyan"/>
        </w:rPr>
        <w:t xml:space="preserve">no real market</w:t>
      </w:r>
      <w:r>
        <w:rPr>
          <w:rStyle w:val="StyleUnderline"/>
          <w:u w:val="single"/>
        </w:rPr>
        <w:t xml:space="preserve"> and no real choice </w:t>
      </w:r>
      <w:r>
        <w:rPr>
          <w:rStyle w:val="StyleUnderline"/>
          <w:u w:val="single"/>
          <w:highlight w:val="cyan"/>
        </w:rPr>
        <w:t xml:space="preserve">in Democratic health reform</w:t>
      </w:r>
      <w:r>
        <w:t xml:space="preserve">.</w:t>
      </w:r>
    </w:p>
    <w:p>
      <w:r>
        <w:rPr>
          <w:rStyle w:val="StyleUnderline"/>
          <w:u w:val="single"/>
        </w:rPr>
        <w:t xml:space="preserve">Under the Democratic plan, seniors are even going to lose Medicare choice. A $500 billion reimbursement cutback of Medicare to health-care providers would wreck private health-care profitability. And other casualties could include the 11 million people in the Medicare Advantage program (which allows insurance choice) and the 8 million in </w:t>
      </w:r>
      <w:r>
        <w:rPr>
          <w:rStyle w:val="StyleUnderline"/>
          <w:u w:val="single"/>
          <w:highlight w:val="cyan"/>
        </w:rPr>
        <w:t xml:space="preserve">health savings</w:t>
      </w:r>
      <w:r>
        <w:rPr>
          <w:rStyle w:val="StyleUnderline"/>
          <w:u w:val="single"/>
        </w:rPr>
        <w:t xml:space="preserve"> accounts. These will be </w:t>
      </w:r>
      <w:r>
        <w:rPr>
          <w:rStyle w:val="StyleUnderline"/>
          <w:u w:val="single"/>
          <w:highlight w:val="cyan"/>
        </w:rPr>
        <w:t xml:space="preserve">scrapped under Obama</w:t>
      </w:r>
      <w:r>
        <w:t xml:space="preserve">-Baucus.</w:t>
      </w:r>
    </w:p>
    <w:p>
      <w:r>
        <w:t xml:space="preserve">So we’ll be left with the same health-care insurance system that is dominated by big government, big business, and big insurance companies. Government and the insurance lobby love their oligopolistic powers. But it’s exactly these third-party payers who create the supposed free lunch that unnecessarily bloats the expenses of the health-care system.</w:t>
      </w:r>
    </w:p>
    <w:p>
      <w:r>
        <w:rPr>
          <w:rStyle w:val="StyleUnderline"/>
          <w:u w:val="single"/>
          <w:highlight w:val="cyan"/>
        </w:rPr>
        <w:t xml:space="preserve">Only the free</w:t>
      </w:r>
      <w:r>
        <w:rPr>
          <w:rStyle w:val="StyleUnderline"/>
          <w:u w:val="single"/>
        </w:rPr>
        <w:t xml:space="preserve"> market </w:t>
      </w:r>
      <w:r>
        <w:rPr>
          <w:rStyle w:val="StyleUnderline"/>
          <w:u w:val="single"/>
          <w:highlight w:val="cyan"/>
        </w:rPr>
        <w:t xml:space="preserve">will solve our cost problems</w:t>
      </w:r>
      <w:r>
        <w:rPr>
          <w:rStyle w:val="StyleUnderline"/>
          <w:u w:val="single"/>
        </w:rPr>
        <w:t xml:space="preserve">, doing it in a way </w:t>
      </w:r>
      <w:r>
        <w:rPr>
          <w:rStyle w:val="StyleUnderline"/>
          <w:u w:val="single"/>
          <w:highlight w:val="cyan"/>
        </w:rPr>
        <w:t xml:space="preserve">that no other</w:t>
      </w:r>
      <w:r>
        <w:rPr>
          <w:rStyle w:val="StyleUnderline"/>
          <w:u w:val="single"/>
        </w:rPr>
        <w:t xml:space="preserve"> government program </w:t>
      </w:r>
      <w:r>
        <w:rPr>
          <w:rStyle w:val="StyleUnderline"/>
          <w:u w:val="single"/>
          <w:highlight w:val="cyan"/>
        </w:rPr>
        <w:t xml:space="preserve">can</w:t>
      </w:r>
      <w:r>
        <w:rPr>
          <w:rStyle w:val="StyleUnderline"/>
          <w:u w:val="single"/>
        </w:rPr>
        <w:t xml:space="preserve">.</w:t>
      </w:r>
    </w:p>
    <w:p>
      <w:r>
        <w:t xml:space="preserve">And speaking of free-market consumer choice and competition, wouldn’t it be nice if the 12 million low-income and chronically uninsured folks in America today got vouchers or refundable tax credits so they could shop around for the best plan available? In fact, to promote real free-market choice, the entire insured population should get a tax break so that everyone can purchase plans on a pre-tax basis, just the way businesses do. And the free-market cost control of government expenses can coexist beautifully with the continued rapid growth of the private health-care sector -- which is fast becoming America’s number-one industry.</w:t>
      </w:r>
    </w:p>
    <w:p>
      <w:r>
        <w:t xml:space="preserve">In an article for the American Enterprise Institute, Noble Prize winner Robert Fogelargues skillfully for a fast-growing private health sector to accommodate baby-boomer retirements and take advantage of the breathtaking technological gains in health care. He’s right. We don’t need Malthusian growth-limits on health care. </w:t>
      </w:r>
    </w:p>
    <w:p/>
    <w:p/>
    <w:p>
      <w:pPr>
        <w:pStyle w:val="Heading4"/>
      </w:pPr>
      <w:bookmarkStart w:id="186" w:name="pmd-heading-bb92e27a-d08b-45de-bdf8-0e25f6556d0d"/>
      <w:r>
        <w:t xml:space="preserve">Public option rapidly </w:t>
      </w:r>
      <w:r>
        <w:rPr>
          <w:u w:val="single"/>
        </w:rPr>
        <w:t xml:space="preserve">drives out</w:t>
      </w:r>
      <w:r>
        <w:t xml:space="preserve"> private insurance companies, </w:t>
      </w:r>
      <w:r>
        <w:rPr>
          <w:sz w:val="26"/>
          <w:szCs w:val="26"/>
          <w:u w:val="single"/>
        </w:rPr>
        <w:t xml:space="preserve">threatening crucial healthcare stocks. </w:t>
      </w:r>
      <w:bookmarkEnd w:id="186"/>
    </w:p>
    <w:p>
      <w:r>
        <w:rPr>
          <w:rStyle w:val="Style13ptBold"/>
        </w:rPr>
        <w:t xml:space="preserve">Pipes 22 —</w:t>
      </w:r>
      <w:r>
        <w:t xml:space="preserve"> Sally Pipes, president of the Pacific Research Institute, holds a Ph.D from Pepperdine University, 2022(“The False Promise of a Government Takeover of our Health Care System,” </w:t>
      </w:r>
      <w:r>
        <w:rPr>
          <w:i/>
          <w:iCs/>
        </w:rPr>
        <w:t xml:space="preserve">Pacific Research Institute</w:t>
      </w:r>
      <w:r>
        <w:t xml:space="preserve">, March 8</w:t>
      </w:r>
      <w:r>
        <w:rPr>
          <w:vertAlign w:val="superscript"/>
        </w:rPr>
        <w:t xml:space="preserve">th</w:t>
      </w:r>
      <w:r>
        <w:t xml:space="preserve"> , Available Online https://www.pacificresearch.org/why-a-public-option-would-not-be-successful/, Accessed 07-07-2026)//DP</w:t>
      </w:r>
    </w:p>
    <w:p>
      <w:r>
        <w:rPr>
          <w:rStyle w:val="Emphasis"/>
        </w:rPr>
        <w:t xml:space="preserve">It’s been over a decade</w:t>
      </w:r>
      <w:r>
        <w:rPr>
          <w:rStyle w:val="StyleUnderline"/>
          <w:u w:val="single"/>
        </w:rPr>
        <w:t xml:space="preserve"> since the public option was cut from the Affordable Care Act. But this supposedly “moderate” brand of healthcare reform is still very much with us.</w:t>
      </w:r>
      <w:r>
        <w:t xml:space="preserve"> </w:t>
      </w:r>
      <w:r>
        <w:rPr>
          <w:sz w:val="16"/>
          <w:szCs w:val="16"/>
        </w:rPr>
        <w:t xml:space="preserve">In fact</w:t>
      </w:r>
      <w:r>
        <w:t xml:space="preserve">, </w:t>
      </w:r>
      <w:r>
        <w:rPr>
          <w:rStyle w:val="StyleUnderline"/>
          <w:u w:val="single"/>
        </w:rPr>
        <w:t xml:space="preserve">the public option might have more momentum now than it did during the Obama administration.</w:t>
      </w:r>
      <w:r>
        <w:t xml:space="preserve"> </w:t>
      </w:r>
      <w:r>
        <w:rPr>
          <w:sz w:val="16"/>
          <w:szCs w:val="16"/>
        </w:rPr>
        <w:t xml:space="preserve">It was the centerpiece of Joe Biden’s healthcare agenda during his campaign for the White House. He saw the public option as an alternative to Bernie Sanders’s vision of Medicare for All. He wagered – correctly – that voters were not on board with an explicit government takeover of the country’s health insurance system. A poll conducted last year by Morning Consult and POLITICO found that nearly seven in 10 voters were in favor of a public option. That includes 80 percent of Democrats and 56 percent of Republicans – a far cry from the 62 percent of Republicans who oppose single-payer health care. Why does the public option seem to have bipartisan support? </w:t>
      </w:r>
      <w:r>
        <w:rPr>
          <w:rStyle w:val="StyleUnderline"/>
          <w:u w:val="single"/>
        </w:rPr>
        <w:t xml:space="preserve">Its supporters brand it as an </w:t>
      </w:r>
      <w:r>
        <w:rPr>
          <w:rStyle w:val="Emphasis"/>
        </w:rPr>
        <w:t xml:space="preserve">affordable, subsidized health insurance plan </w:t>
      </w:r>
      <w:r>
        <w:rPr>
          <w:rStyle w:val="StyleUnderline"/>
          <w:u w:val="single"/>
        </w:rPr>
        <w:t xml:space="preserve">that exists alongside private coverage options. It’s just one more choice – one that can keep private insurers honest and foster competition in the health insurance market. Competition leads to lower prices and better quality. What’s not to like? Quite a bit.</w:t>
      </w:r>
      <w:r>
        <w:t xml:space="preserve"> </w:t>
      </w:r>
      <w:r>
        <w:rPr>
          <w:sz w:val="16"/>
          <w:szCs w:val="16"/>
        </w:rPr>
        <w:t xml:space="preserve">For starters, the public option is not just one more insurance choice. </w:t>
      </w:r>
      <w:r>
        <w:rPr>
          <w:rStyle w:val="StyleUnderline"/>
          <w:u w:val="single"/>
        </w:rPr>
        <w:t xml:space="preserve">A government-run plan</w:t>
      </w:r>
      <w:r>
        <w:t xml:space="preserve"> </w:t>
      </w:r>
      <w:r>
        <w:rPr>
          <w:sz w:val="16"/>
          <w:szCs w:val="16"/>
        </w:rPr>
        <w:t xml:space="preserve">doesn’t face the same strictures as private plans – and will thus</w:t>
      </w:r>
      <w:r>
        <w:t xml:space="preserve"> </w:t>
      </w:r>
      <w:r>
        <w:rPr>
          <w:rStyle w:val="StyleUnderline"/>
          <w:u w:val="single"/>
        </w:rPr>
        <w:t xml:space="preserve">rapidly take over the market</w:t>
      </w:r>
      <w:r>
        <w:t xml:space="preserve">. A </w:t>
      </w:r>
      <w:r>
        <w:rPr>
          <w:sz w:val="16"/>
          <w:szCs w:val="16"/>
        </w:rPr>
        <w:t xml:space="preserve">public option doesn’t need to cover its costs. If it ever pays out more in claims than it takes in premiums, its owner – the government – can dip into state funds to cover losses. A public option also can dictate prices to healthcare providers. </w:t>
      </w:r>
      <w:r>
        <w:rPr>
          <w:rStyle w:val="StyleUnderline"/>
          <w:u w:val="single"/>
        </w:rPr>
        <w:t xml:space="preserve">Doctors and hospitals can decline to accept private insurance they feel doesn’t pay them enough.</w:t>
      </w:r>
      <w:r>
        <w:t xml:space="preserve"> </w:t>
      </w:r>
      <w:r>
        <w:rPr>
          <w:sz w:val="16"/>
          <w:szCs w:val="16"/>
        </w:rPr>
        <w:t xml:space="preserve">States, on the other hand, can order providers to accept the public option, regardless of its payment rates. Our existing public plans – like Medicare and Medicaid – pay less than private insurance does. For example, </w:t>
      </w:r>
      <w:r>
        <w:rPr>
          <w:rStyle w:val="StyleUnderline"/>
          <w:u w:val="single"/>
        </w:rPr>
        <w:t xml:space="preserve">private insurers pay hospitals more than double what Medicare does, and 20 percent more than what Medicare pays for physician services</w:t>
      </w:r>
      <w:r>
        <w:t xml:space="preserve">. Supporters of a public option are explicit about their plans doing the same. </w:t>
      </w:r>
      <w:r>
        <w:rPr>
          <w:rStyle w:val="StyleUnderline"/>
          <w:u w:val="single"/>
        </w:rPr>
        <w:t xml:space="preserve">One study found that a national public option would </w:t>
      </w:r>
      <w:r>
        <w:rPr>
          <w:rStyle w:val="Emphasis"/>
        </w:rPr>
        <w:t xml:space="preserve">reduce spending for hospital services by $774 billion</w:t>
      </w:r>
      <w:r>
        <w:rPr>
          <w:rStyle w:val="StyleUnderline"/>
          <w:u w:val="single"/>
        </w:rPr>
        <w:t xml:space="preserve"> over its first decade. This might make for low-cost plans. But it </w:t>
      </w:r>
      <w:r>
        <w:rPr>
          <w:rStyle w:val="Emphasis"/>
        </w:rPr>
        <w:t xml:space="preserve">leaves private insurers in a bind.</w:t>
      </w:r>
      <w:r>
        <w:rPr>
          <w:rStyle w:val="StyleUnderline"/>
          <w:u w:val="single"/>
        </w:rPr>
        <w:t xml:space="preserve"> They won’t be able to compete with the public plan’s </w:t>
      </w:r>
      <w:r>
        <w:rPr>
          <w:rStyle w:val="Emphasis"/>
        </w:rPr>
        <w:t xml:space="preserve">artificially low-cost structure. </w:t>
      </w:r>
      <w:r>
        <w:rPr>
          <w:sz w:val="16"/>
          <w:szCs w:val="16"/>
        </w:rPr>
        <w:t xml:space="preserve">A public option will always be able to underprice them</w:t>
      </w:r>
      <w:r>
        <w:t xml:space="preserve">. </w:t>
      </w:r>
      <w:r>
        <w:rPr>
          <w:rStyle w:val="StyleUnderline"/>
          <w:u w:val="single"/>
        </w:rPr>
        <w:t xml:space="preserve">People – and employers – respond to incentives. Over time, they’ll move to the public option. According to one study from KNG Health Consulting, one-fourth of all people currently enrolled in private health insurance </w:t>
      </w:r>
      <w:r>
        <w:rPr>
          <w:rStyle w:val="Emphasis"/>
        </w:rPr>
        <w:t xml:space="preserve">would transition into the public option</w:t>
      </w:r>
      <w:r>
        <w:rPr>
          <w:rStyle w:val="StyleUnderline"/>
          <w:u w:val="single"/>
        </w:rPr>
        <w:t xml:space="preserve"> in the first decade. An influx of lower-paying public option beneficiaries will cause healthcare providers to raise prices for their privately insured. Private insurers will </w:t>
      </w:r>
      <w:r>
        <w:rPr>
          <w:rStyle w:val="Emphasis"/>
        </w:rPr>
        <w:t xml:space="preserve">be forced to pass those increases along to their customers.</w:t>
      </w:r>
      <w:r>
        <w:rPr>
          <w:rStyle w:val="StyleUnderline"/>
          <w:u w:val="single"/>
        </w:rPr>
        <w:t xml:space="preserve"> The more private premiums rise, the more people </w:t>
      </w:r>
      <w:r>
        <w:rPr>
          <w:rStyle w:val="Emphasis"/>
        </w:rPr>
        <w:t xml:space="preserve">will flee to the public option</w:t>
      </w:r>
      <w:r>
        <w:rPr>
          <w:rStyle w:val="StyleUnderline"/>
          <w:u w:val="single"/>
        </w:rPr>
        <w:t xml:space="preserve"> – and the cycle will continue. Gradually, and then suddenly, </w:t>
      </w:r>
      <w:r>
        <w:rPr>
          <w:rStyle w:val="Emphasis"/>
        </w:rPr>
        <w:t xml:space="preserve">private insurance will disappear</w:t>
      </w:r>
      <w:r>
        <w:rPr>
          <w:rStyle w:val="StyleUnderline"/>
          <w:u w:val="single"/>
        </w:rPr>
        <w:t xml:space="preserve">.</w:t>
      </w:r>
      <w:r>
        <w:t xml:space="preserve"> </w:t>
      </w:r>
      <w:r>
        <w:rPr>
          <w:sz w:val="16"/>
          <w:szCs w:val="16"/>
        </w:rPr>
        <w:t xml:space="preserve">One study found that within three decades of a federal public option, </w:t>
      </w:r>
      <w:r>
        <w:rPr>
          <w:rStyle w:val="Emphasis"/>
        </w:rPr>
        <w:t xml:space="preserve">70 percent of states</w:t>
      </w:r>
      <w:r>
        <w:rPr>
          <w:rStyle w:val="StyleUnderline"/>
          <w:u w:val="single"/>
        </w:rPr>
        <w:t xml:space="preserve"> wouldn’t have a private option.</w:t>
      </w:r>
      <w:r>
        <w:t xml:space="preserve"> </w:t>
      </w:r>
    </w:p>
    <w:p/>
    <w:p>
      <w:pPr>
        <w:pStyle w:val="Heading4"/>
      </w:pPr>
      <w:bookmarkStart w:id="187" w:name="pmd-heading-5c3da71d-0f3f-4871-a685-4d13"/>
      <w:r>
        <w:t xml:space="preserve">Public option </w:t>
      </w:r>
      <w:r>
        <w:rPr>
          <w:u w:val="single"/>
        </w:rPr>
        <w:t xml:space="preserve">nukes</w:t>
      </w:r>
      <w:r>
        <w:t xml:space="preserve"> the private healthcare </w:t>
      </w:r>
      <w:r>
        <w:rPr>
          <w:u w:val="single"/>
        </w:rPr>
        <w:t xml:space="preserve">industry</w:t>
      </w:r>
      <w:r>
        <w:t xml:space="preserve">.</w:t>
      </w:r>
      <w:bookmarkEnd w:id="187"/>
    </w:p>
    <w:p>
      <w:r>
        <w:rPr>
          <w:rStyle w:val="Style13ptBold"/>
        </w:rPr>
        <w:t xml:space="preserve">Trautwein ’19</w:t>
      </w:r>
      <w:r>
        <w:t xml:space="preserve"> [Janet; December 1; Degree in Government and International Affairs from George Mason University, master’s degree in Health Economics, Health Policy, and Health Management from the London School of Economics, Registered Employee Benefit Consultant (REBC); Journal of Rehabilitation Research Report, “Opinion: Public option health plan would kill private insurance,” https://jrreport.wordandbrown.com/2019/12/03/public-option-health-plan-would-kill-private-insurance/ Goober]</w:t>
      </w:r>
    </w:p>
    <w:p/>
    <w:p>
      <w:r>
        <w:rPr>
          <w:sz w:val="16"/>
          <w:szCs w:val="16"/>
        </w:rPr>
        <w:t xml:space="preserve">But like Medicare for All, a </w:t>
      </w:r>
      <w:r>
        <w:rPr>
          <w:rStyle w:val="StyleUnderline"/>
          <w:u w:val="single"/>
          <w:highlight w:val="cyan"/>
        </w:rPr>
        <w:t xml:space="preserve">public option</w:t>
      </w:r>
      <w:r>
        <w:rPr>
          <w:rStyle w:val="StyleUnderline"/>
          <w:u w:val="single"/>
        </w:rPr>
        <w:t xml:space="preserve"> would </w:t>
      </w:r>
      <w:r>
        <w:rPr>
          <w:rStyle w:val="StyleUnderline"/>
          <w:u w:val="single"/>
          <w:highlight w:val="cyan"/>
        </w:rPr>
        <w:t xml:space="preserve">lead to the </w:t>
      </w:r>
      <w:r>
        <w:rPr>
          <w:rStyle w:val="Emphasis"/>
          <w:highlight w:val="cyan"/>
        </w:rPr>
        <w:t xml:space="preserve">destruction</w:t>
      </w:r>
      <w:r>
        <w:rPr>
          <w:rStyle w:val="StyleUnderline"/>
          <w:u w:val="single"/>
          <w:highlight w:val="cyan"/>
        </w:rPr>
        <w:t xml:space="preserve"> of</w:t>
      </w:r>
      <w:r>
        <w:rPr>
          <w:rStyle w:val="StyleUnderline"/>
          <w:u w:val="single"/>
        </w:rPr>
        <w:t xml:space="preserve"> the </w:t>
      </w:r>
      <w:r>
        <w:rPr>
          <w:rStyle w:val="StyleUnderline"/>
          <w:u w:val="single"/>
          <w:highlight w:val="cyan"/>
        </w:rPr>
        <w:t xml:space="preserve">private insurance</w:t>
      </w:r>
      <w:r>
        <w:rPr>
          <w:rStyle w:val="StyleUnderline"/>
          <w:u w:val="single"/>
        </w:rPr>
        <w:t xml:space="preserve"> </w:t>
      </w:r>
      <w:r>
        <w:rPr>
          <w:rStyle w:val="Emphasis"/>
        </w:rPr>
        <w:t xml:space="preserve">market</w:t>
      </w:r>
      <w:r>
        <w:rPr>
          <w:sz w:val="16"/>
          <w:szCs w:val="16"/>
        </w:rPr>
        <w:t xml:space="preserve">. It’d just do so more slowly.</w:t>
      </w:r>
    </w:p>
    <w:p>
      <w:r>
        <w:rPr>
          <w:sz w:val="16"/>
          <w:szCs w:val="16"/>
        </w:rPr>
        <w:t xml:space="preserve">The public option would have the power to tilt the insurance market in its favor. Most public option proposals envision </w:t>
      </w:r>
      <w:r>
        <w:rPr>
          <w:rStyle w:val="Emphasis"/>
        </w:rPr>
        <w:t xml:space="preserve">reimbursing hospitals</w:t>
      </w:r>
      <w:r>
        <w:rPr>
          <w:sz w:val="16"/>
          <w:szCs w:val="16"/>
        </w:rPr>
        <w:t xml:space="preserve"> and </w:t>
      </w:r>
      <w:r>
        <w:rPr>
          <w:rStyle w:val="StyleUnderline"/>
          <w:u w:val="single"/>
        </w:rPr>
        <w:t xml:space="preserve">doctors at Medicare’s rates, which are </w:t>
      </w:r>
      <w:r>
        <w:rPr>
          <w:rStyle w:val="Emphasis"/>
          <w:highlight w:val="cyan"/>
        </w:rPr>
        <w:t xml:space="preserve">artificially</w:t>
      </w:r>
      <w:r>
        <w:rPr>
          <w:rStyle w:val="StyleUnderline"/>
          <w:u w:val="single"/>
          <w:highlight w:val="cyan"/>
        </w:rPr>
        <w:t xml:space="preserve"> low</w:t>
      </w:r>
      <w:r>
        <w:rPr>
          <w:sz w:val="16"/>
          <w:szCs w:val="16"/>
        </w:rPr>
        <w:t xml:space="preserve">. In 2017, for every dollar hospitals spent caring for Medicare patients, they received only </w:t>
      </w:r>
      <w:r>
        <w:rPr>
          <w:rStyle w:val="Emphasis"/>
        </w:rPr>
        <w:t xml:space="preserve">87 cents</w:t>
      </w:r>
      <w:r>
        <w:rPr>
          <w:sz w:val="16"/>
          <w:szCs w:val="16"/>
        </w:rPr>
        <w:t xml:space="preserve"> in reimbursement.</w:t>
      </w:r>
    </w:p>
    <w:p>
      <w:r>
        <w:rPr>
          <w:rStyle w:val="StyleUnderline"/>
          <w:u w:val="single"/>
        </w:rPr>
        <w:t xml:space="preserve">Those </w:t>
      </w:r>
      <w:r>
        <w:rPr>
          <w:rStyle w:val="Emphasis"/>
        </w:rPr>
        <w:t xml:space="preserve">lower costs</w:t>
      </w:r>
      <w:r>
        <w:rPr>
          <w:rStyle w:val="StyleUnderline"/>
          <w:u w:val="single"/>
        </w:rPr>
        <w:t xml:space="preserve"> would allow the </w:t>
      </w:r>
      <w:r>
        <w:rPr>
          <w:rStyle w:val="Emphasis"/>
        </w:rPr>
        <w:t xml:space="preserve">public option</w:t>
      </w:r>
      <w:r>
        <w:rPr>
          <w:rStyle w:val="StyleUnderline"/>
          <w:u w:val="single"/>
        </w:rPr>
        <w:t xml:space="preserve"> to </w:t>
      </w:r>
      <w:r>
        <w:rPr>
          <w:rStyle w:val="Emphasis"/>
          <w:highlight w:val="cyan"/>
        </w:rPr>
        <w:t xml:space="preserve">charge less</w:t>
      </w:r>
      <w:r>
        <w:rPr>
          <w:rStyle w:val="StyleUnderline"/>
          <w:u w:val="single"/>
        </w:rPr>
        <w:t xml:space="preserve"> than </w:t>
      </w:r>
      <w:r>
        <w:rPr>
          <w:rStyle w:val="StyleUnderline"/>
          <w:u w:val="single"/>
          <w:highlight w:val="cyan"/>
        </w:rPr>
        <w:t xml:space="preserve">commercial insurers</w:t>
      </w:r>
      <w:r>
        <w:rPr>
          <w:rStyle w:val="StyleUnderline"/>
          <w:u w:val="single"/>
        </w:rPr>
        <w:t xml:space="preserve">, which </w:t>
      </w:r>
      <w:r>
        <w:rPr>
          <w:rStyle w:val="StyleUnderline"/>
          <w:u w:val="single"/>
          <w:highlight w:val="cyan"/>
        </w:rPr>
        <w:t xml:space="preserve">don’t have the power to </w:t>
      </w:r>
      <w:r>
        <w:rPr>
          <w:rStyle w:val="Emphasis"/>
          <w:highlight w:val="cyan"/>
        </w:rPr>
        <w:t xml:space="preserve">underpay providers</w:t>
      </w:r>
      <w:r>
        <w:rPr>
          <w:rStyle w:val="StyleUnderline"/>
          <w:u w:val="single"/>
        </w:rPr>
        <w:t xml:space="preserve">.</w:t>
      </w:r>
    </w:p>
    <w:p>
      <w:r>
        <w:rPr>
          <w:rStyle w:val="Emphasis"/>
        </w:rPr>
        <w:t xml:space="preserve">Many</w:t>
      </w:r>
      <w:r>
        <w:rPr>
          <w:rStyle w:val="StyleUnderline"/>
          <w:u w:val="single"/>
        </w:rPr>
        <w:t xml:space="preserve"> </w:t>
      </w:r>
      <w:r>
        <w:rPr>
          <w:rStyle w:val="StyleUnderline"/>
          <w:u w:val="single"/>
          <w:highlight w:val="cyan"/>
        </w:rPr>
        <w:t xml:space="preserve">Americans</w:t>
      </w:r>
      <w:r>
        <w:rPr>
          <w:rStyle w:val="StyleUnderline"/>
          <w:u w:val="single"/>
        </w:rPr>
        <w:t xml:space="preserve"> would </w:t>
      </w:r>
      <w:r>
        <w:rPr>
          <w:rStyle w:val="Emphasis"/>
        </w:rPr>
        <w:t xml:space="preserve">understandably </w:t>
      </w:r>
      <w:r>
        <w:rPr>
          <w:rStyle w:val="Emphasis"/>
          <w:highlight w:val="cyan"/>
        </w:rPr>
        <w:t xml:space="preserve">switch</w:t>
      </w:r>
      <w:r>
        <w:rPr>
          <w:rStyle w:val="StyleUnderline"/>
          <w:u w:val="single"/>
          <w:highlight w:val="cyan"/>
        </w:rPr>
        <w:t xml:space="preserve"> from private</w:t>
      </w:r>
      <w:r>
        <w:rPr>
          <w:rStyle w:val="StyleUnderline"/>
          <w:u w:val="single"/>
        </w:rPr>
        <w:t xml:space="preserve"> insurance </w:t>
      </w:r>
      <w:r>
        <w:rPr>
          <w:rStyle w:val="StyleUnderline"/>
          <w:u w:val="single"/>
          <w:highlight w:val="cyan"/>
        </w:rPr>
        <w:t xml:space="preserve">to</w:t>
      </w:r>
      <w:r>
        <w:rPr>
          <w:rStyle w:val="StyleUnderline"/>
          <w:u w:val="single"/>
        </w:rPr>
        <w:t xml:space="preserve"> the </w:t>
      </w:r>
      <w:r>
        <w:rPr>
          <w:rStyle w:val="StyleUnderline"/>
          <w:u w:val="single"/>
          <w:highlight w:val="cyan"/>
        </w:rPr>
        <w:t xml:space="preserve">public option.</w:t>
      </w:r>
      <w:r>
        <w:rPr>
          <w:rStyle w:val="StyleUnderline"/>
          <w:u w:val="single"/>
        </w:rPr>
        <w:t xml:space="preserve"> As they did so, </w:t>
      </w:r>
      <w:r>
        <w:rPr>
          <w:rStyle w:val="Emphasis"/>
        </w:rPr>
        <w:t xml:space="preserve">hospitals and doctors</w:t>
      </w:r>
      <w:r>
        <w:rPr>
          <w:rStyle w:val="StyleUnderline"/>
          <w:u w:val="single"/>
        </w:rPr>
        <w:t xml:space="preserve"> would </w:t>
      </w:r>
      <w:r>
        <w:rPr>
          <w:rStyle w:val="Emphasis"/>
          <w:highlight w:val="cyan"/>
        </w:rPr>
        <w:t xml:space="preserve">raise</w:t>
      </w:r>
      <w:r>
        <w:rPr>
          <w:rStyle w:val="StyleUnderline"/>
          <w:u w:val="single"/>
          <w:highlight w:val="cyan"/>
        </w:rPr>
        <w:t xml:space="preserve"> prices for</w:t>
      </w:r>
      <w:r>
        <w:rPr>
          <w:rStyle w:val="StyleUnderline"/>
          <w:u w:val="single"/>
        </w:rPr>
        <w:t xml:space="preserve"> the </w:t>
      </w:r>
      <w:r>
        <w:rPr>
          <w:rStyle w:val="StyleUnderline"/>
          <w:u w:val="single"/>
          <w:highlight w:val="cyan"/>
        </w:rPr>
        <w:t xml:space="preserve">private</w:t>
      </w:r>
      <w:r>
        <w:rPr>
          <w:rStyle w:val="StyleUnderline"/>
          <w:u w:val="single"/>
        </w:rPr>
        <w:t xml:space="preserve">ly insured </w:t>
      </w:r>
      <w:r>
        <w:rPr>
          <w:rStyle w:val="StyleUnderline"/>
          <w:u w:val="single"/>
          <w:highlight w:val="cyan"/>
        </w:rPr>
        <w:t xml:space="preserve">to compensate</w:t>
      </w:r>
      <w:r>
        <w:rPr>
          <w:rStyle w:val="StyleUnderline"/>
          <w:u w:val="single"/>
        </w:rPr>
        <w:t xml:space="preserve">. Insurers would be </w:t>
      </w:r>
      <w:r>
        <w:rPr>
          <w:rStyle w:val="Emphasis"/>
        </w:rPr>
        <w:t xml:space="preserve">forced</w:t>
      </w:r>
      <w:r>
        <w:rPr>
          <w:rStyle w:val="StyleUnderline"/>
          <w:u w:val="single"/>
        </w:rPr>
        <w:t xml:space="preserve"> to </w:t>
      </w:r>
      <w:r>
        <w:rPr>
          <w:rStyle w:val="Emphasis"/>
          <w:highlight w:val="cyan"/>
        </w:rPr>
        <w:t xml:space="preserve">hike</w:t>
      </w:r>
      <w:r>
        <w:rPr>
          <w:rStyle w:val="StyleUnderline"/>
          <w:u w:val="single"/>
          <w:highlight w:val="cyan"/>
        </w:rPr>
        <w:t xml:space="preserve"> premiums</w:t>
      </w:r>
      <w:r>
        <w:rPr>
          <w:rStyle w:val="StyleUnderline"/>
          <w:u w:val="single"/>
        </w:rPr>
        <w:t xml:space="preserve"> in response, to cover providers’ </w:t>
      </w:r>
      <w:r>
        <w:rPr>
          <w:rStyle w:val="Emphasis"/>
        </w:rPr>
        <w:t xml:space="preserve">higher payment demands</w:t>
      </w:r>
      <w:r>
        <w:rPr>
          <w:rStyle w:val="StyleUnderline"/>
          <w:u w:val="single"/>
        </w:rPr>
        <w:t xml:space="preserve">. That would </w:t>
      </w:r>
      <w:r>
        <w:rPr>
          <w:rStyle w:val="StyleUnderline"/>
          <w:u w:val="single"/>
          <w:highlight w:val="cyan"/>
        </w:rPr>
        <w:t xml:space="preserve">compel</w:t>
      </w:r>
      <w:r>
        <w:rPr>
          <w:rStyle w:val="StyleUnderline"/>
          <w:u w:val="single"/>
        </w:rPr>
        <w:t xml:space="preserve"> </w:t>
      </w:r>
      <w:r>
        <w:rPr>
          <w:rStyle w:val="Emphasis"/>
          <w:sz w:val="30"/>
          <w:szCs w:val="30"/>
        </w:rPr>
        <w:t xml:space="preserve">even </w:t>
      </w:r>
      <w:r>
        <w:rPr>
          <w:rStyle w:val="Emphasis"/>
          <w:sz w:val="30"/>
          <w:szCs w:val="30"/>
          <w:highlight w:val="cyan"/>
        </w:rPr>
        <w:t xml:space="preserve">more</w:t>
      </w:r>
      <w:r>
        <w:rPr>
          <w:rStyle w:val="StyleUnderline"/>
          <w:u w:val="single"/>
        </w:rPr>
        <w:t xml:space="preserve"> individuals </w:t>
      </w:r>
      <w:r>
        <w:rPr>
          <w:rStyle w:val="StyleUnderline"/>
          <w:u w:val="single"/>
          <w:highlight w:val="cyan"/>
        </w:rPr>
        <w:t xml:space="preserve">to </w:t>
      </w:r>
      <w:r>
        <w:rPr>
          <w:rStyle w:val="Emphasis"/>
          <w:highlight w:val="cyan"/>
        </w:rPr>
        <w:t xml:space="preserve">switch</w:t>
      </w:r>
      <w:r>
        <w:rPr>
          <w:rStyle w:val="StyleUnderline"/>
          <w:u w:val="single"/>
        </w:rPr>
        <w:t xml:space="preserve"> to the </w:t>
      </w:r>
      <w:r>
        <w:rPr>
          <w:rStyle w:val="Emphasis"/>
        </w:rPr>
        <w:t xml:space="preserve">public option</w:t>
      </w:r>
      <w:r>
        <w:rPr>
          <w:sz w:val="16"/>
          <w:szCs w:val="16"/>
        </w:rPr>
        <w:t xml:space="preserve">.</w:t>
      </w:r>
    </w:p>
    <w:p>
      <w:r>
        <w:rPr>
          <w:sz w:val="16"/>
          <w:szCs w:val="16"/>
        </w:rPr>
        <w:t xml:space="preserve">Some </w:t>
      </w:r>
      <w:r>
        <w:rPr>
          <w:rStyle w:val="Emphasis"/>
        </w:rPr>
        <w:t xml:space="preserve">employers</w:t>
      </w:r>
      <w:r>
        <w:rPr>
          <w:sz w:val="16"/>
          <w:szCs w:val="16"/>
        </w:rPr>
        <w:t xml:space="preserve"> would </w:t>
      </w:r>
      <w:r>
        <w:rPr>
          <w:rStyle w:val="Emphasis"/>
        </w:rPr>
        <w:t xml:space="preserve">surely do the same</w:t>
      </w:r>
      <w:r>
        <w:rPr>
          <w:rStyle w:val="StyleUnderline"/>
          <w:u w:val="single"/>
        </w:rPr>
        <w:t xml:space="preserve">, </w:t>
      </w:r>
      <w:r>
        <w:rPr>
          <w:rStyle w:val="Emphasis"/>
          <w:highlight w:val="cyan"/>
        </w:rPr>
        <w:t xml:space="preserve">dropping</w:t>
      </w:r>
      <w:r>
        <w:rPr>
          <w:rStyle w:val="StyleUnderline"/>
          <w:u w:val="single"/>
        </w:rPr>
        <w:t xml:space="preserve"> their </w:t>
      </w:r>
      <w:r>
        <w:rPr>
          <w:rStyle w:val="StyleUnderline"/>
          <w:u w:val="single"/>
          <w:highlight w:val="cyan"/>
        </w:rPr>
        <w:t xml:space="preserve">benefits programs</w:t>
      </w:r>
      <w:r>
        <w:rPr>
          <w:rStyle w:val="StyleUnderline"/>
          <w:u w:val="single"/>
        </w:rPr>
        <w:t xml:space="preserve"> and </w:t>
      </w:r>
      <w:r>
        <w:rPr>
          <w:rStyle w:val="Emphasis"/>
          <w:highlight w:val="cyan"/>
        </w:rPr>
        <w:t xml:space="preserve">encouraging</w:t>
      </w:r>
      <w:r>
        <w:rPr>
          <w:rStyle w:val="StyleUnderline"/>
          <w:u w:val="single"/>
        </w:rPr>
        <w:t xml:space="preserve"> their </w:t>
      </w:r>
      <w:r>
        <w:rPr>
          <w:rStyle w:val="Emphasis"/>
        </w:rPr>
        <w:t xml:space="preserve">workers </w:t>
      </w:r>
      <w:r>
        <w:rPr>
          <w:rStyle w:val="Emphasis"/>
          <w:highlight w:val="cyan"/>
        </w:rPr>
        <w:t xml:space="preserve">to enroll</w:t>
      </w:r>
      <w:r>
        <w:rPr>
          <w:sz w:val="16"/>
          <w:szCs w:val="16"/>
        </w:rPr>
        <w:t xml:space="preserve"> in the public plan. Indeed, a recent study from KNG </w:t>
      </w:r>
      <w:r>
        <w:rPr>
          <w:rStyle w:val="Emphasis"/>
        </w:rPr>
        <w:t xml:space="preserve">Health Consulting</w:t>
      </w:r>
      <w:r>
        <w:rPr>
          <w:sz w:val="16"/>
          <w:szCs w:val="16"/>
        </w:rPr>
        <w:t xml:space="preserve"> found that Medicare for America — a </w:t>
      </w:r>
      <w:r>
        <w:rPr>
          <w:rStyle w:val="Emphasis"/>
        </w:rPr>
        <w:t xml:space="preserve">proposal</w:t>
      </w:r>
      <w:r>
        <w:rPr>
          <w:sz w:val="16"/>
          <w:szCs w:val="16"/>
        </w:rPr>
        <w:t xml:space="preserve"> that would transfer everyone who does not receive coverage through an employer to a government-run plan — would cause </w:t>
      </w:r>
      <w:r>
        <w:rPr>
          <w:rStyle w:val="Emphasis"/>
        </w:rPr>
        <w:t xml:space="preserve">one in four workers</w:t>
      </w:r>
      <w:r>
        <w:rPr>
          <w:sz w:val="16"/>
          <w:szCs w:val="16"/>
        </w:rPr>
        <w:t xml:space="preserve"> to </w:t>
      </w:r>
      <w:r>
        <w:rPr>
          <w:rStyle w:val="Emphasis"/>
        </w:rPr>
        <w:t xml:space="preserve">lose access</w:t>
      </w:r>
      <w:r>
        <w:rPr>
          <w:sz w:val="16"/>
          <w:szCs w:val="16"/>
        </w:rPr>
        <w:t xml:space="preserve"> to employer-sponsored insurance by 2023. </w:t>
      </w:r>
      <w:r>
        <w:rPr>
          <w:rStyle w:val="Emphasis"/>
        </w:rPr>
        <w:t xml:space="preserve">More than </w:t>
      </w:r>
      <w:r>
        <w:rPr>
          <w:rStyle w:val="Emphasis"/>
          <w:highlight w:val="cyan"/>
        </w:rPr>
        <w:t xml:space="preserve">half</w:t>
      </w:r>
      <w:r>
        <w:rPr>
          <w:rStyle w:val="StyleUnderline"/>
          <w:u w:val="single"/>
          <w:highlight w:val="cyan"/>
        </w:rPr>
        <w:t xml:space="preserve"> of employees</w:t>
      </w:r>
      <w:r>
        <w:rPr>
          <w:rStyle w:val="StyleUnderline"/>
          <w:u w:val="single"/>
        </w:rPr>
        <w:t xml:space="preserve"> at </w:t>
      </w:r>
      <w:r>
        <w:rPr>
          <w:sz w:val="16"/>
          <w:szCs w:val="16"/>
        </w:rPr>
        <w:t xml:space="preserve">small businesses </w:t>
      </w:r>
      <w:r>
        <w:rPr>
          <w:rStyle w:val="StyleUnderline"/>
          <w:u w:val="single"/>
        </w:rPr>
        <w:t xml:space="preserve">would </w:t>
      </w:r>
      <w:r>
        <w:rPr>
          <w:rStyle w:val="StyleUnderline"/>
          <w:u w:val="single"/>
          <w:highlight w:val="cyan"/>
        </w:rPr>
        <w:t xml:space="preserve">lose their employer</w:t>
      </w:r>
      <w:r>
        <w:rPr>
          <w:rStyle w:val="StyleUnderline"/>
          <w:u w:val="single"/>
        </w:rPr>
        <w:t xml:space="preserve">-sponsored </w:t>
      </w:r>
      <w:r>
        <w:rPr>
          <w:rStyle w:val="Emphasis"/>
          <w:highlight w:val="cyan"/>
        </w:rPr>
        <w:t xml:space="preserve">coverage</w:t>
      </w:r>
      <w:r>
        <w:rPr>
          <w:rStyle w:val="StyleUnderline"/>
          <w:u w:val="single"/>
        </w:rPr>
        <w:t xml:space="preserve"> under Medicare for America.</w:t>
      </w:r>
    </w:p>
    <w:p>
      <w:r>
        <w:rPr>
          <w:rStyle w:val="StyleUnderline"/>
          <w:u w:val="single"/>
        </w:rPr>
        <w:t xml:space="preserve">Eventually, the </w:t>
      </w:r>
      <w:r>
        <w:rPr>
          <w:rStyle w:val="Emphasis"/>
          <w:highlight w:val="cyan"/>
        </w:rPr>
        <w:t xml:space="preserve">public option</w:t>
      </w:r>
      <w:r>
        <w:rPr>
          <w:rStyle w:val="StyleUnderline"/>
          <w:u w:val="single"/>
          <w:highlight w:val="cyan"/>
        </w:rPr>
        <w:t xml:space="preserve"> would be the </w:t>
      </w:r>
      <w:r>
        <w:rPr>
          <w:rStyle w:val="Emphasis"/>
          <w:sz w:val="32"/>
          <w:szCs w:val="32"/>
          <w:highlight w:val="cyan"/>
        </w:rPr>
        <w:t xml:space="preserve">only option</w:t>
      </w:r>
      <w:r>
        <w:rPr>
          <w:rStyle w:val="StyleUnderline"/>
          <w:u w:val="single"/>
        </w:rPr>
        <w:t xml:space="preserve">. The </w:t>
      </w:r>
      <w:r>
        <w:rPr>
          <w:rStyle w:val="StyleUnderline"/>
          <w:u w:val="single"/>
          <w:highlight w:val="cyan"/>
        </w:rPr>
        <w:t xml:space="preserve">insurance market </w:t>
      </w:r>
      <w:r>
        <w:rPr>
          <w:rStyle w:val="Emphasis"/>
          <w:sz w:val="30"/>
          <w:szCs w:val="30"/>
          <w:highlight w:val="cyan"/>
        </w:rPr>
        <w:t xml:space="preserve">can’t function</w:t>
      </w:r>
      <w:r>
        <w:rPr>
          <w:rStyle w:val="StyleUnderline"/>
          <w:u w:val="single"/>
        </w:rPr>
        <w:t xml:space="preserve"> unless all the </w:t>
      </w:r>
      <w:r>
        <w:rPr>
          <w:rStyle w:val="Emphasis"/>
        </w:rPr>
        <w:t xml:space="preserve">players in the market</w:t>
      </w:r>
      <w:r>
        <w:rPr>
          <w:rStyle w:val="StyleUnderline"/>
          <w:u w:val="single"/>
        </w:rPr>
        <w:t xml:space="preserve"> are operating by the </w:t>
      </w:r>
      <w:r>
        <w:rPr>
          <w:rStyle w:val="Emphasis"/>
          <w:highlight w:val="cyan"/>
        </w:rPr>
        <w:t xml:space="preserve">same rules</w:t>
      </w:r>
      <w:r>
        <w:rPr>
          <w:rStyle w:val="StyleUnderline"/>
          <w:u w:val="single"/>
        </w:rPr>
        <w:t xml:space="preserve">.</w:t>
      </w:r>
    </w:p>
    <w:p>
      <w:r>
        <w:rPr>
          <w:sz w:val="16"/>
          <w:szCs w:val="16"/>
        </w:rPr>
        <w:t xml:space="preserve">As Seema Verma, administrator of the Centers for Medicare &amp; Medicaid Services, rightly put it</w:t>
      </w:r>
      <w:r>
        <w:rPr>
          <w:rStyle w:val="StyleUnderline"/>
          <w:u w:val="single"/>
        </w:rPr>
        <w:t xml:space="preserve">,</w:t>
      </w:r>
      <w:r>
        <w:rPr>
          <w:sz w:val="16"/>
          <w:szCs w:val="16"/>
        </w:rPr>
        <w:t xml:space="preserve"> </w:t>
      </w:r>
      <w:r>
        <w:rPr>
          <w:rStyle w:val="StyleUnderline"/>
          <w:u w:val="single"/>
        </w:rPr>
        <w:t xml:space="preserve">“The public option is a </w:t>
      </w:r>
      <w:r>
        <w:rPr>
          <w:rStyle w:val="Emphasis"/>
          <w:sz w:val="28"/>
          <w:szCs w:val="28"/>
        </w:rPr>
        <w:t xml:space="preserve">Trojan horse</w:t>
      </w:r>
      <w:r>
        <w:rPr>
          <w:sz w:val="16"/>
          <w:szCs w:val="16"/>
        </w:rPr>
        <w:t xml:space="preserve">” for Medicare for All.</w:t>
      </w:r>
    </w:p>
    <w:p>
      <w:pPr>
        <w:pStyle w:val="Heading3"/>
      </w:pPr>
      <w:bookmarkStart w:id="188" w:name="pmd-heading-f6eba900-ba5f-406f-a9d3-40cb5187b401"/>
      <w:r>
        <w:t xml:space="preserve">AT: Public Option Shields the Link</w:t>
      </w:r>
      <w:bookmarkEnd w:id="188"/>
    </w:p>
    <w:p>
      <w:pPr>
        <w:pStyle w:val="Heading4"/>
      </w:pPr>
      <w:bookmarkStart w:id="189" w:name="pmd-heading-48189f7c-4bd7-4f46-a86e-ee04b874a5bd"/>
      <w:r>
        <w:t xml:space="preserve">Public option causes wide </w:t>
      </w:r>
      <w:r>
        <w:rPr>
          <w:u w:val="single"/>
        </w:rPr>
        <w:t xml:space="preserve">stresses </w:t>
      </w:r>
      <w:r>
        <w:t xml:space="preserve">to </w:t>
      </w:r>
      <w:r>
        <w:rPr>
          <w:u w:val="single"/>
        </w:rPr>
        <w:t xml:space="preserve">private insurance </w:t>
      </w:r>
      <w:bookmarkEnd w:id="189"/>
    </w:p>
    <w:p>
      <w:r>
        <w:rPr>
          <w:rStyle w:val="Style13ptBold"/>
        </w:rPr>
        <w:t xml:space="preserve">FTI 20</w:t>
      </w:r>
      <w:r>
        <w:rPr>
          <w:b/>
        </w:rPr>
        <w:t xml:space="preserve"> </w:t>
      </w:r>
      <w:r>
        <w:rPr>
          <w:b/>
          <w:sz w:val="21"/>
          <w:szCs w:val="21"/>
        </w:rPr>
        <w:t xml:space="preserve">— </w:t>
      </w:r>
      <w:r>
        <w:rPr>
          <w:sz w:val="21"/>
          <w:szCs w:val="21"/>
        </w:rPr>
        <w:t xml:space="preserve">FTI, 2020 (“The Public Option in the 2020 Economic Environment,” </w:t>
      </w:r>
      <w:r>
        <w:rPr>
          <w:i/>
          <w:iCs/>
          <w:sz w:val="21"/>
          <w:szCs w:val="21"/>
        </w:rPr>
        <w:t xml:space="preserve">FTI Consulting, </w:t>
      </w:r>
      <w:r>
        <w:rPr>
          <w:sz w:val="21"/>
          <w:szCs w:val="21"/>
        </w:rPr>
        <w:t xml:space="preserve">August, Available Online at https://americashealthcarefuture.org/the-consequences-of-the-public-option/, Accessed 07-07-2026)//DP</w:t>
      </w:r>
    </w:p>
    <w:p>
      <w:r>
        <w:rPr>
          <w:rStyle w:val="StyleUnderline"/>
          <w:u w:val="single"/>
        </w:rPr>
        <w:t xml:space="preserve">In 2010, Congress </w:t>
      </w:r>
      <w:r>
        <w:rPr>
          <w:rStyle w:val="Emphasis"/>
        </w:rPr>
        <w:t xml:space="preserve">passed the Affordable Care Act (ACA),</w:t>
      </w:r>
      <w:r>
        <w:rPr>
          <w:rStyle w:val="StyleUnderline"/>
          <w:u w:val="single"/>
        </w:rPr>
        <w:t xml:space="preserve"> which transformed much of the health care system as we know it. Ten years later, the uninsured rate in the U.S. </w:t>
      </w:r>
      <w:r>
        <w:rPr>
          <w:rStyle w:val="Emphasis"/>
        </w:rPr>
        <w:t xml:space="preserve">has decreased significantly</w:t>
      </w:r>
      <w:r>
        <w:rPr>
          <w:rStyle w:val="StyleUnderline"/>
          <w:u w:val="single"/>
        </w:rPr>
        <w:t xml:space="preserve">,</w:t>
      </w:r>
      <w:r>
        <w:t xml:space="preserve"> </w:t>
      </w:r>
      <w:r>
        <w:rPr>
          <w:sz w:val="16"/>
          <w:szCs w:val="16"/>
        </w:rPr>
        <w:t xml:space="preserve">premiums have stabilized and are even declining in some markets, and more insurers are re-entering the marketplaces, which gives consumers more choice.³,⁴ Today</w:t>
      </w:r>
      <w:r>
        <w:t xml:space="preserve">, </w:t>
      </w:r>
      <w:r>
        <w:rPr>
          <w:rStyle w:val="StyleUnderline"/>
          <w:u w:val="single"/>
        </w:rPr>
        <w:t xml:space="preserve">states continue to expand or consider expanding Medicaid, which will decrease uninsured rates.</w:t>
      </w:r>
      <w:r>
        <w:t xml:space="preserve"> </w:t>
      </w:r>
      <w:r>
        <w:rPr>
          <w:sz w:val="16"/>
          <w:szCs w:val="16"/>
        </w:rPr>
        <w:t xml:space="preserve">The benefits of expanding health insurance coverage extend to providers, but the effects vary geographically and based on payer mix. In general, </w:t>
      </w:r>
      <w:r>
        <w:rPr>
          <w:rStyle w:val="StyleUnderline"/>
          <w:u w:val="single"/>
        </w:rPr>
        <w:t xml:space="preserve">individuals in wealthier, urban and suburban areas </w:t>
      </w:r>
      <w:r>
        <w:rPr>
          <w:rStyle w:val="Emphasis"/>
        </w:rPr>
        <w:t xml:space="preserve">are more likely to be covered</w:t>
      </w:r>
      <w:r>
        <w:rPr>
          <w:rStyle w:val="StyleUnderline"/>
          <w:u w:val="single"/>
        </w:rPr>
        <w:t xml:space="preserve"> by private plans, while those in rural areas are more likely to have public insurance coverage.⁵</w:t>
      </w:r>
      <w:r>
        <w:rPr>
          <w:sz w:val="16"/>
          <w:szCs w:val="16"/>
        </w:rPr>
        <w:t xml:space="preserve"> This dynamic creates unique challenges for provider finances and patient access to care. Any health system reforms that impact payer mix could have widespread financial consequences. Prior to the declaration of the pandemic in the U.S., a majority (55 percent) of Americans were covered by private, commercial plans, typically offered through their employers, and most Americans reported satisfaction with their health insurance coverage.⁶,⁷ </w:t>
      </w:r>
      <w:r>
        <w:rPr>
          <w:rStyle w:val="StyleUnderline"/>
          <w:u w:val="single"/>
        </w:rPr>
        <w:t xml:space="preserve">While the current system has faced challenges in responding to the pandemic, our analysis suggests that a public option </w:t>
      </w:r>
      <w:r>
        <w:rPr>
          <w:rStyle w:val="Emphasis"/>
        </w:rPr>
        <w:t xml:space="preserve">would only exacerbate stresses</w:t>
      </w:r>
      <w:r>
        <w:rPr>
          <w:rStyle w:val="StyleUnderline"/>
          <w:u w:val="single"/>
        </w:rPr>
        <w:t xml:space="preserve"> on the health system.</w:t>
      </w:r>
      <w:r>
        <w:t xml:space="preserve"> </w:t>
      </w:r>
      <w:r>
        <w:rPr>
          <w:sz w:val="16"/>
          <w:szCs w:val="16"/>
        </w:rPr>
        <w:t xml:space="preserve">Instead of </w:t>
      </w:r>
      <w:r>
        <w:rPr>
          <w:rStyle w:val="StyleUnderline"/>
          <w:u w:val="single"/>
        </w:rPr>
        <w:t xml:space="preserve">improving access to care</w:t>
      </w:r>
      <w:r>
        <w:t xml:space="preserve"> </w:t>
      </w:r>
      <w:r>
        <w:rPr>
          <w:sz w:val="16"/>
          <w:szCs w:val="16"/>
        </w:rPr>
        <w:t xml:space="preserve">and supporting health system capacity, </w:t>
      </w:r>
      <w:r>
        <w:rPr>
          <w:rStyle w:val="StyleUnderline"/>
          <w:u w:val="single"/>
        </w:rPr>
        <w:t xml:space="preserve">the public option could instead leave many Americans </w:t>
      </w:r>
      <w:r>
        <w:rPr>
          <w:rStyle w:val="Emphasis"/>
        </w:rPr>
        <w:t xml:space="preserve">worse off than under the current system today</w:t>
      </w:r>
      <w:r>
        <w:rPr>
          <w:rStyle w:val="StyleUnderline"/>
          <w:u w:val="single"/>
        </w:rPr>
        <w:t xml:space="preserve"> – with similar rates of unemployment but a two-tier system of care characterized by fewer providers and more limited health care resources.</w:t>
      </w:r>
      <w:r>
        <w:t xml:space="preserve"> </w:t>
      </w:r>
      <w:r>
        <w:rPr>
          <w:sz w:val="16"/>
          <w:szCs w:val="16"/>
        </w:rPr>
        <w:t xml:space="preserve">Though a public option could help reduce the uninsured rate among minority population</w:t>
      </w:r>
      <w:r>
        <w:rPr>
          <w:sz w:val="14"/>
          <w:szCs w:val="14"/>
        </w:rPr>
        <w:t xml:space="preserve">s, </w:t>
      </w:r>
      <w:r>
        <w:rPr>
          <w:rStyle w:val="StyleUnderline"/>
          <w:u w:val="single"/>
        </w:rPr>
        <w:t xml:space="preserve">the disparities</w:t>
      </w:r>
      <w:r>
        <w:t xml:space="preserve"> between the </w:t>
      </w:r>
      <w:r>
        <w:rPr>
          <w:sz w:val="16"/>
          <w:szCs w:val="16"/>
        </w:rPr>
        <w:t xml:space="preserve">public and private systems </w:t>
      </w:r>
      <w:r>
        <w:rPr>
          <w:rStyle w:val="StyleUnderline"/>
          <w:u w:val="single"/>
        </w:rPr>
        <w:t xml:space="preserve">would continue to create access barriers, leaving many to grapple with the unintended effects of systemic transformation.⁸</w:t>
      </w:r>
      <w:r>
        <w:t xml:space="preserve"> </w:t>
      </w:r>
      <w:r>
        <w:rPr>
          <w:sz w:val="16"/>
          <w:szCs w:val="16"/>
        </w:rPr>
        <w:t xml:space="preserve">In this report, FTI Consulting compared the current health care system (“current system”) to a hypothetical U.S. health care system with a fully implemented and mature public option (“public option”) in order to determine how each would fare in the present economic and health care environment. Our previous analysis of the impact of a public option found that this policy proposal would have serious implications for the private insurance market, raising private insurance premiums while diminishing the number of available private plans until they are eventually eliminated</w:t>
      </w:r>
      <w:r>
        <w:rPr>
          <w:rStyle w:val="StyleUnderline"/>
          <w:u w:val="single"/>
        </w:rPr>
        <w:t xml:space="preserve">.⁹ According to that analysis, six years after the public option would be introduced</w:t>
      </w:r>
      <w:r>
        <w:rPr>
          <w:rStyle w:val="Emphasis"/>
        </w:rPr>
        <w:t xml:space="preserve">, 20 percent of state marketplaces </w:t>
      </w:r>
      <w:r>
        <w:rPr>
          <w:rStyle w:val="StyleUnderline"/>
          <w:u w:val="single"/>
        </w:rPr>
        <w:t xml:space="preserve">would </w:t>
      </w:r>
      <w:r>
        <w:rPr>
          <w:rStyle w:val="Emphasis"/>
        </w:rPr>
        <w:t xml:space="preserve">no longer offer</w:t>
      </w:r>
      <w:r>
        <w:rPr>
          <w:rStyle w:val="StyleUnderline"/>
          <w:u w:val="single"/>
        </w:rPr>
        <w:t xml:space="preserve"> a single private insurance option. When the public option comes close to full maturity, that figure would </w:t>
      </w:r>
      <w:r>
        <w:rPr>
          <w:rStyle w:val="Emphasis"/>
        </w:rPr>
        <w:t xml:space="preserve">likely reach nearly 70 percent</w:t>
      </w:r>
      <w:r>
        <w:rPr>
          <w:rStyle w:val="StyleUnderline"/>
          <w:u w:val="single"/>
        </w:rPr>
        <w:t xml:space="preserve"> (33 states), representing </w:t>
      </w:r>
      <w:r>
        <w:rPr>
          <w:rStyle w:val="Emphasis"/>
        </w:rPr>
        <w:t xml:space="preserve">nearly a quarter</w:t>
      </w:r>
      <w:r>
        <w:rPr>
          <w:rStyle w:val="StyleUnderline"/>
          <w:u w:val="single"/>
        </w:rPr>
        <w:t xml:space="preserve"> of marketplace enrollees. Insurance markets in rural areas, home to some of the country’s most vulnerable communities, would be particularly hit hard by the public option.</w:t>
      </w:r>
      <w:r>
        <w:t xml:space="preserve"> </w:t>
      </w:r>
      <w:r>
        <w:rPr>
          <w:sz w:val="16"/>
          <w:szCs w:val="16"/>
        </w:rPr>
        <w:t xml:space="preserve">Even in the minority of states where one or more insurers remain in the marketplace alongside a mature public option, consumers outside of the states’ population centers may find few, if any, options for private insurance in the marketplaces.¹⁰ Over time, fewer privately insured individuals will cost providers as they grapple with more individuals insured by public plans that reimburse at lower rates. Ultimately, by the time the public option has reached its full take up, Americans could be living under a “two-tier” health system where employer-based insurance, which generally offers higher reimbursement rates to providers, conveys access to a different set of hospitals or services that could be accessed through the public option. </w:t>
      </w:r>
      <w:r>
        <w:rPr>
          <w:rStyle w:val="Emphasis"/>
        </w:rPr>
        <w:t xml:space="preserve">This puts providers in a dilemma</w:t>
      </w:r>
      <w:r>
        <w:rPr>
          <w:rStyle w:val="StyleUnderline"/>
          <w:u w:val="single"/>
        </w:rPr>
        <w:t xml:space="preserve">: continue to see patients who are increasingly insured by public plans with lower reimbursement rates and whom providers </w:t>
      </w:r>
      <w:r>
        <w:rPr>
          <w:rStyle w:val="Emphasis"/>
        </w:rPr>
        <w:t xml:space="preserve">may need to take losses on?</w:t>
      </w:r>
      <w:r>
        <w:rPr>
          <w:rStyle w:val="StyleUnderline"/>
          <w:u w:val="single"/>
        </w:rPr>
        <w:t xml:space="preserve"> Or, participate in more selective networks which limit the number of patients in public plans but help providers maintain positive operating margins?¹¹ Our analysis envisions </w:t>
      </w:r>
      <w:r>
        <w:rPr>
          <w:rStyle w:val="Emphasis"/>
        </w:rPr>
        <w:t xml:space="preserve">a hypothetical scenario</w:t>
      </w:r>
      <w:r>
        <w:rPr>
          <w:rStyle w:val="StyleUnderline"/>
          <w:u w:val="single"/>
        </w:rPr>
        <w:t xml:space="preserve"> in which a public option system is in place </w:t>
      </w:r>
      <w:r>
        <w:rPr>
          <w:rStyle w:val="Emphasis"/>
        </w:rPr>
        <w:t xml:space="preserve">during an economic downturn</w:t>
      </w:r>
      <w:r>
        <w:rPr>
          <w:rStyle w:val="StyleUnderline"/>
          <w:u w:val="single"/>
        </w:rPr>
        <w:t xml:space="preserve"> comparable to the current crisis and examines how this system would fare compared to the American health care system today.</w:t>
      </w:r>
    </w:p>
    <w:p>
      <w:pPr>
        <w:pStyle w:val="Heading3"/>
      </w:pPr>
      <w:bookmarkStart w:id="190" w:name="pmd-heading-e0a22e1d-663b-4b5a-987d-7c890f531475"/>
      <w:r>
        <w:t xml:space="preserve">IL---Stocks---Brink</w:t>
      </w:r>
      <w:bookmarkEnd w:id="190"/>
    </w:p>
    <w:p>
      <w:pPr>
        <w:pStyle w:val="Heading4"/>
      </w:pPr>
      <w:bookmarkStart w:id="191" w:name="pmd-heading-23689b3c-5bf7-48ea-bd94-dbee7493298f"/>
      <w:r>
        <w:rPr>
          <w:u w:val="single"/>
        </w:rPr>
        <w:t xml:space="preserve">STOCK MARKETS</w:t>
      </w:r>
      <w:r>
        <w:t xml:space="preserve">---are </w:t>
      </w:r>
      <w:r>
        <w:rPr>
          <w:u w:val="single"/>
        </w:rPr>
        <w:t xml:space="preserve">uniquely vulnerable</w:t>
      </w:r>
      <w:r>
        <w:t xml:space="preserve"> now. That puts us on the </w:t>
      </w:r>
      <w:r>
        <w:rPr>
          <w:u w:val="single"/>
        </w:rPr>
        <w:t xml:space="preserve">tipping point</w:t>
      </w:r>
      <w:r>
        <w:t xml:space="preserve"> of 70% GDP loss. </w:t>
      </w:r>
      <w:r>
        <w:rPr>
          <w:b w:val="0"/>
        </w:rPr>
        <w:t xml:space="preserve">Tariff wars, foreign holdings, increased stock market participation, and legal challenges.</w:t>
      </w:r>
      <w:bookmarkEnd w:id="191"/>
    </w:p>
    <w:p>
      <w:r>
        <w:rPr>
          <w:b/>
          <w:sz w:val="26"/>
          <w:szCs w:val="26"/>
        </w:rPr>
        <w:t xml:space="preserve">Gopinath 25</w:t>
      </w:r>
      <w:r>
        <w:t xml:space="preserve"> (Gita Gopinath is an Indian-American economist who is currently serving as the Gregory and Ania Coffey professor of Economics at Harvard University, “Gita Gopinath on the crash that could torch $35trn of wealth", Economist, 10/15/25, https://www.economist.com/by-invitation/2025/10/15/gita-gopinath-on-the-crash-that-could-torch-35trn-of-wealth, accessed 7-10-2026) rc HongruiH</w:t>
      </w:r>
    </w:p>
    <w:p>
      <w:r>
        <w:rPr>
          <w:sz w:val="16"/>
          <w:szCs w:val="16"/>
        </w:rPr>
        <w:t xml:space="preserve">THE AMERICAN stockmarket has see-sawed lately amid a flare-up in trade tensions, but remains near its all-time high. The surge, fuelled by enthusiasm around artificial intelligence, has drawn comparisons to the exuberance of the late 1990s that culminated in the dotcom crash of 2000. Though technological innovation is undeniably reshaping industries and increasing productivity, investors have good reasons to worry that the current rally may be setting the stage for another painful market correction. </w:t>
      </w:r>
      <w:r>
        <w:rPr>
          <w:rStyle w:val="StyleUnderline"/>
          <w:u w:val="single"/>
        </w:rPr>
        <w:t xml:space="preserve">The </w:t>
      </w:r>
      <w:r>
        <w:rPr>
          <w:rStyle w:val="StyleUnderline"/>
          <w:u w:val="single"/>
          <w:highlight w:val="cyan"/>
        </w:rPr>
        <w:t xml:space="preserve">consequences</w:t>
      </w:r>
      <w:r>
        <w:rPr>
          <w:rStyle w:val="StyleUnderline"/>
          <w:u w:val="single"/>
        </w:rPr>
        <w:t xml:space="preserve"> </w:t>
      </w:r>
      <w:r>
        <w:rPr>
          <w:rStyle w:val="StyleUnderline"/>
          <w:u w:val="single"/>
          <w:highlight w:val="cyan"/>
        </w:rPr>
        <w:t xml:space="preserve">of</w:t>
      </w:r>
      <w:r>
        <w:rPr>
          <w:rStyle w:val="StyleUnderline"/>
          <w:u w:val="single"/>
        </w:rPr>
        <w:t xml:space="preserve"> such a </w:t>
      </w:r>
      <w:r>
        <w:rPr>
          <w:rStyle w:val="StyleUnderline"/>
          <w:u w:val="single"/>
          <w:highlight w:val="cyan"/>
        </w:rPr>
        <w:t xml:space="preserve">crash</w:t>
      </w:r>
      <w:r>
        <w:rPr>
          <w:rStyle w:val="StyleUnderline"/>
          <w:u w:val="single"/>
        </w:rPr>
        <w:t xml:space="preserve">, however, </w:t>
      </w:r>
      <w:r>
        <w:rPr>
          <w:rStyle w:val="StyleUnderline"/>
          <w:u w:val="single"/>
          <w:highlight w:val="cyan"/>
        </w:rPr>
        <w:t xml:space="preserve">could</w:t>
      </w:r>
      <w:r>
        <w:rPr>
          <w:rStyle w:val="StyleUnderline"/>
          <w:u w:val="single"/>
        </w:rPr>
        <w:t xml:space="preserve"> </w:t>
      </w:r>
      <w:r>
        <w:rPr>
          <w:rStyle w:val="StyleUnderline"/>
          <w:u w:val="single"/>
          <w:highlight w:val="cyan"/>
        </w:rPr>
        <w:t xml:space="preserve">be</w:t>
      </w:r>
      <w:r>
        <w:rPr>
          <w:rStyle w:val="StyleUnderline"/>
          <w:u w:val="single"/>
        </w:rPr>
        <w:t xml:space="preserve"> far </w:t>
      </w:r>
      <w:r>
        <w:rPr>
          <w:rStyle w:val="StyleUnderline"/>
          <w:b/>
          <w:u w:val="single"/>
          <w:highlight w:val="cyan"/>
        </w:rPr>
        <w:t xml:space="preserve">more severe and global</w:t>
      </w:r>
      <w:r>
        <w:rPr>
          <w:rStyle w:val="StyleUnderline"/>
          <w:u w:val="single"/>
        </w:rPr>
        <w:t xml:space="preserve"> in scope than those felt a quarter of a century ago</w:t>
      </w:r>
      <w:r>
        <w:rPr>
          <w:sz w:val="16"/>
          <w:szCs w:val="16"/>
        </w:rPr>
        <w:t xml:space="preserve">.</w:t>
      </w:r>
    </w:p>
    <w:p>
      <w:r>
        <w:rPr>
          <w:sz w:val="16"/>
          <w:szCs w:val="16"/>
        </w:rPr>
        <w:t xml:space="preserve">At the heart of this concern is the sheer scale of exposure, both domestic and international, to American equities. </w:t>
      </w:r>
      <w:r>
        <w:rPr>
          <w:rStyle w:val="StyleUnderline"/>
          <w:u w:val="single"/>
          <w:highlight w:val="cyan"/>
        </w:rPr>
        <w:t xml:space="preserve">Over the past decade</w:t>
      </w:r>
      <w:r>
        <w:rPr>
          <w:rStyle w:val="StyleUnderline"/>
          <w:u w:val="single"/>
        </w:rPr>
        <w:t xml:space="preserve"> and a half, </w:t>
      </w:r>
      <w:r>
        <w:rPr>
          <w:rStyle w:val="StyleUnderline"/>
          <w:u w:val="single"/>
          <w:highlight w:val="cyan"/>
        </w:rPr>
        <w:t xml:space="preserve">American</w:t>
      </w:r>
      <w:r>
        <w:rPr>
          <w:rStyle w:val="StyleUnderline"/>
          <w:u w:val="single"/>
        </w:rPr>
        <w:t xml:space="preserve"> </w:t>
      </w:r>
      <w:r>
        <w:rPr>
          <w:rStyle w:val="StyleUnderline"/>
          <w:u w:val="single"/>
          <w:highlight w:val="cyan"/>
        </w:rPr>
        <w:t xml:space="preserve">households</w:t>
      </w:r>
      <w:r>
        <w:rPr>
          <w:rStyle w:val="StyleUnderline"/>
          <w:u w:val="single"/>
        </w:rPr>
        <w:t xml:space="preserve"> </w:t>
      </w:r>
      <w:r>
        <w:rPr>
          <w:rStyle w:val="StyleUnderline"/>
          <w:u w:val="single"/>
          <w:highlight w:val="cyan"/>
        </w:rPr>
        <w:t xml:space="preserve">have significantly </w:t>
      </w:r>
      <w:r>
        <w:rPr>
          <w:rStyle w:val="StyleUnderline"/>
          <w:b/>
          <w:u w:val="single"/>
          <w:highlight w:val="cyan"/>
        </w:rPr>
        <w:t xml:space="preserve">increased their holdings</w:t>
      </w:r>
      <w:r>
        <w:rPr>
          <w:rStyle w:val="StyleUnderline"/>
          <w:u w:val="single"/>
        </w:rPr>
        <w:t xml:space="preserve"> </w:t>
      </w:r>
      <w:r>
        <w:rPr>
          <w:rStyle w:val="StyleUnderline"/>
          <w:u w:val="single"/>
          <w:highlight w:val="cyan"/>
        </w:rPr>
        <w:t xml:space="preserve">in</w:t>
      </w:r>
      <w:r>
        <w:rPr>
          <w:rStyle w:val="StyleUnderline"/>
          <w:u w:val="single"/>
        </w:rPr>
        <w:t xml:space="preserve"> </w:t>
      </w:r>
      <w:r>
        <w:rPr>
          <w:rStyle w:val="StyleUnderline"/>
          <w:u w:val="single"/>
          <w:highlight w:val="cyan"/>
        </w:rPr>
        <w:t xml:space="preserve">the stockmarket</w:t>
      </w:r>
      <w:r>
        <w:rPr>
          <w:sz w:val="16"/>
          <w:szCs w:val="16"/>
        </w:rPr>
        <w:t xml:space="preserve">, encouraged by strong returns and the dominance of American tech firms. </w:t>
      </w:r>
      <w:r>
        <w:rPr>
          <w:rStyle w:val="StyleUnderline"/>
          <w:u w:val="single"/>
          <w:highlight w:val="cyan"/>
        </w:rPr>
        <w:t xml:space="preserve">Foreign investors</w:t>
      </w:r>
      <w:r>
        <w:rPr>
          <w:rStyle w:val="StyleUnderline"/>
          <w:u w:val="single"/>
        </w:rPr>
        <w:t xml:space="preserve">, particularly from Europe</w:t>
      </w:r>
      <w:r>
        <w:rPr>
          <w:sz w:val="16"/>
          <w:szCs w:val="16"/>
        </w:rPr>
        <w:t xml:space="preserve">, have for the same reasons </w:t>
      </w:r>
      <w:r>
        <w:rPr>
          <w:rStyle w:val="StyleUnderline"/>
          <w:b/>
          <w:u w:val="single"/>
          <w:highlight w:val="cyan"/>
        </w:rPr>
        <w:t xml:space="preserve">poured capital</w:t>
      </w:r>
      <w:r>
        <w:rPr>
          <w:rStyle w:val="StyleUnderline"/>
          <w:u w:val="single"/>
          <w:highlight w:val="cyan"/>
        </w:rPr>
        <w:t xml:space="preserve"> into American stocks</w:t>
      </w:r>
      <w:r>
        <w:rPr>
          <w:sz w:val="16"/>
          <w:szCs w:val="16"/>
        </w:rPr>
        <w:t xml:space="preserve">, while simultaneously benefiting from the dollar's strength. </w:t>
      </w:r>
      <w:r>
        <w:rPr>
          <w:rStyle w:val="StyleUnderline"/>
          <w:u w:val="single"/>
        </w:rPr>
        <w:t xml:space="preserve">This </w:t>
      </w:r>
      <w:r>
        <w:rPr>
          <w:rStyle w:val="StyleUnderline"/>
          <w:u w:val="single"/>
          <w:highlight w:val="cyan"/>
        </w:rPr>
        <w:t xml:space="preserve">growing</w:t>
      </w:r>
      <w:r>
        <w:rPr>
          <w:rStyle w:val="StyleUnderline"/>
          <w:u w:val="single"/>
        </w:rPr>
        <w:t xml:space="preserve"> </w:t>
      </w:r>
      <w:r>
        <w:rPr>
          <w:rStyle w:val="StyleUnderline"/>
          <w:u w:val="single"/>
          <w:highlight w:val="cyan"/>
        </w:rPr>
        <w:t xml:space="preserve">interconnectedness</w:t>
      </w:r>
      <w:r>
        <w:rPr>
          <w:rStyle w:val="StyleUnderline"/>
          <w:u w:val="single"/>
        </w:rPr>
        <w:t xml:space="preserve"> </w:t>
      </w:r>
      <w:r>
        <w:rPr>
          <w:rStyle w:val="StyleUnderline"/>
          <w:u w:val="single"/>
          <w:highlight w:val="cyan"/>
        </w:rPr>
        <w:t xml:space="preserve">means</w:t>
      </w:r>
      <w:r>
        <w:rPr>
          <w:rStyle w:val="StyleUnderline"/>
          <w:u w:val="single"/>
        </w:rPr>
        <w:t xml:space="preserve"> that any sharp </w:t>
      </w:r>
      <w:r>
        <w:rPr>
          <w:rStyle w:val="StyleUnderline"/>
          <w:u w:val="single"/>
          <w:highlight w:val="cyan"/>
        </w:rPr>
        <w:t xml:space="preserve">downturn</w:t>
      </w:r>
      <w:r>
        <w:rPr>
          <w:rStyle w:val="StyleUnderline"/>
          <w:u w:val="single"/>
        </w:rPr>
        <w:t xml:space="preserve"> in American markets </w:t>
      </w:r>
      <w:r>
        <w:rPr>
          <w:rStyle w:val="StyleUnderline"/>
          <w:u w:val="single"/>
          <w:highlight w:val="cyan"/>
        </w:rPr>
        <w:t xml:space="preserve">will </w:t>
      </w:r>
      <w:r>
        <w:rPr>
          <w:rStyle w:val="StyleUnderline"/>
          <w:b/>
          <w:u w:val="single"/>
          <w:highlight w:val="cyan"/>
        </w:rPr>
        <w:t xml:space="preserve">reverberate</w:t>
      </w:r>
      <w:r>
        <w:rPr>
          <w:rStyle w:val="StyleUnderline"/>
          <w:b/>
          <w:u w:val="single"/>
        </w:rPr>
        <w:t xml:space="preserve"> around the world.</w:t>
      </w:r>
    </w:p>
    <w:p>
      <w:r>
        <w:rPr>
          <w:sz w:val="16"/>
          <w:szCs w:val="16"/>
        </w:rPr>
        <w:t xml:space="preserve">To put the potential impact in perspective, I calculate that </w:t>
      </w:r>
      <w:r>
        <w:rPr>
          <w:rStyle w:val="StyleUnderline"/>
          <w:u w:val="single"/>
          <w:highlight w:val="cyan"/>
        </w:rPr>
        <w:t xml:space="preserve">a</w:t>
      </w:r>
      <w:r>
        <w:rPr>
          <w:rStyle w:val="StyleUnderline"/>
          <w:u w:val="single"/>
        </w:rPr>
        <w:t xml:space="preserve"> </w:t>
      </w:r>
      <w:r>
        <w:rPr>
          <w:rStyle w:val="StyleUnderline"/>
          <w:u w:val="single"/>
          <w:highlight w:val="cyan"/>
        </w:rPr>
        <w:t xml:space="preserve">market</w:t>
      </w:r>
      <w:r>
        <w:rPr>
          <w:rStyle w:val="StyleUnderline"/>
          <w:u w:val="single"/>
        </w:rPr>
        <w:t xml:space="preserve"> correction</w:t>
      </w:r>
      <w:r>
        <w:rPr>
          <w:sz w:val="16"/>
          <w:szCs w:val="16"/>
        </w:rPr>
        <w:t xml:space="preserve"> of the same magnitude as the dotcom </w:t>
      </w:r>
      <w:r>
        <w:rPr>
          <w:rStyle w:val="StyleUnderline"/>
          <w:u w:val="single"/>
          <w:highlight w:val="cyan"/>
        </w:rPr>
        <w:t xml:space="preserve">crash</w:t>
      </w:r>
      <w:r>
        <w:rPr>
          <w:rStyle w:val="StyleUnderline"/>
          <w:u w:val="single"/>
        </w:rPr>
        <w:t xml:space="preserve"> </w:t>
      </w:r>
      <w:r>
        <w:rPr>
          <w:rStyle w:val="StyleUnderline"/>
          <w:u w:val="single"/>
          <w:highlight w:val="cyan"/>
        </w:rPr>
        <w:t xml:space="preserve">could wipe</w:t>
      </w:r>
      <w:r>
        <w:rPr>
          <w:rStyle w:val="StyleUnderline"/>
          <w:u w:val="single"/>
        </w:rPr>
        <w:t xml:space="preserve"> </w:t>
      </w:r>
      <w:r>
        <w:rPr>
          <w:rStyle w:val="StyleUnderline"/>
          <w:u w:val="single"/>
          <w:highlight w:val="cyan"/>
        </w:rPr>
        <w:t xml:space="preserve">out over $20trn</w:t>
      </w:r>
      <w:r>
        <w:rPr>
          <w:rStyle w:val="StyleUnderline"/>
          <w:u w:val="single"/>
        </w:rPr>
        <w:t xml:space="preserve"> in wealth for American households</w:t>
      </w:r>
      <w:r>
        <w:rPr>
          <w:sz w:val="16"/>
          <w:szCs w:val="16"/>
        </w:rPr>
        <w:t xml:space="preserve">, </w:t>
      </w:r>
      <w:r>
        <w:rPr>
          <w:rStyle w:val="StyleUnderline"/>
          <w:u w:val="single"/>
        </w:rPr>
        <w:t xml:space="preserve">equivalent to </w:t>
      </w:r>
      <w:r>
        <w:rPr>
          <w:rStyle w:val="StyleUnderline"/>
          <w:b/>
          <w:u w:val="single"/>
          <w:highlight w:val="cyan"/>
        </w:rPr>
        <w:t xml:space="preserve">roughly 70%</w:t>
      </w:r>
      <w:r>
        <w:rPr>
          <w:rStyle w:val="StyleUnderline"/>
          <w:u w:val="single"/>
          <w:highlight w:val="cyan"/>
        </w:rPr>
        <w:t xml:space="preserve"> of</w:t>
      </w:r>
      <w:r>
        <w:rPr>
          <w:rStyle w:val="StyleUnderline"/>
          <w:u w:val="single"/>
        </w:rPr>
        <w:t xml:space="preserve"> American </w:t>
      </w:r>
      <w:r>
        <w:rPr>
          <w:rStyle w:val="StyleUnderline"/>
          <w:u w:val="single"/>
          <w:highlight w:val="cyan"/>
        </w:rPr>
        <w:t xml:space="preserve">GDP</w:t>
      </w:r>
      <w:r>
        <w:rPr>
          <w:rStyle w:val="StyleUnderline"/>
          <w:u w:val="single"/>
        </w:rPr>
        <w:t xml:space="preserve"> in 2024.</w:t>
      </w:r>
      <w:r>
        <w:rPr>
          <w:sz w:val="16"/>
          <w:szCs w:val="16"/>
        </w:rPr>
        <w:t xml:space="preserve"> </w:t>
      </w:r>
      <w:r>
        <w:rPr>
          <w:rStyle w:val="StyleUnderline"/>
          <w:u w:val="single"/>
        </w:rPr>
        <w:t xml:space="preserve">This is several times larger than the losses incurred during the crash of the early 2000s.</w:t>
      </w:r>
      <w:r>
        <w:rPr>
          <w:sz w:val="16"/>
          <w:szCs w:val="16"/>
        </w:rPr>
        <w:t xml:space="preserve"> The implications for consumption would be grave. Consumption growth is already weaker than it was preceding the dotcom crash. A shock of this magnitude could cut it by 3.5 percentage points, translating into a two-percentage-point hit to overall GDP growth, even before accounting for declines in investment.</w:t>
      </w:r>
    </w:p>
    <w:p>
      <w:r>
        <w:rPr>
          <w:sz w:val="16"/>
          <w:szCs w:val="16"/>
        </w:rPr>
        <w:t xml:space="preserve">The global fallout would be similarly severe. </w:t>
      </w:r>
      <w:r>
        <w:rPr>
          <w:rStyle w:val="StyleUnderline"/>
          <w:u w:val="single"/>
          <w:highlight w:val="cyan"/>
        </w:rPr>
        <w:t xml:space="preserve">Foreign</w:t>
      </w:r>
      <w:r>
        <w:rPr>
          <w:rStyle w:val="StyleUnderline"/>
          <w:u w:val="single"/>
        </w:rPr>
        <w:t xml:space="preserve"> </w:t>
      </w:r>
      <w:r>
        <w:rPr>
          <w:rStyle w:val="StyleUnderline"/>
          <w:u w:val="single"/>
          <w:highlight w:val="cyan"/>
        </w:rPr>
        <w:t xml:space="preserve">investors</w:t>
      </w:r>
      <w:r>
        <w:rPr>
          <w:rStyle w:val="StyleUnderline"/>
          <w:u w:val="single"/>
        </w:rPr>
        <w:t xml:space="preserve"> </w:t>
      </w:r>
      <w:r>
        <w:rPr>
          <w:rStyle w:val="StyleUnderline"/>
          <w:u w:val="single"/>
          <w:highlight w:val="cyan"/>
        </w:rPr>
        <w:t xml:space="preserve">could</w:t>
      </w:r>
      <w:r>
        <w:rPr>
          <w:rStyle w:val="StyleUnderline"/>
          <w:u w:val="single"/>
        </w:rPr>
        <w:t xml:space="preserve"> </w:t>
      </w:r>
      <w:r>
        <w:rPr>
          <w:rStyle w:val="StyleUnderline"/>
          <w:u w:val="single"/>
          <w:highlight w:val="cyan"/>
        </w:rPr>
        <w:t xml:space="preserve">face</w:t>
      </w:r>
      <w:r>
        <w:rPr>
          <w:rStyle w:val="StyleUnderline"/>
          <w:u w:val="single"/>
        </w:rPr>
        <w:t xml:space="preserve"> wealth </w:t>
      </w:r>
      <w:r>
        <w:rPr>
          <w:rStyle w:val="StyleUnderline"/>
          <w:u w:val="single"/>
          <w:highlight w:val="cyan"/>
        </w:rPr>
        <w:t xml:space="preserve">losses</w:t>
      </w:r>
      <w:r>
        <w:rPr>
          <w:rStyle w:val="StyleUnderline"/>
          <w:u w:val="single"/>
        </w:rPr>
        <w:t xml:space="preserve"> </w:t>
      </w:r>
      <w:r>
        <w:rPr>
          <w:rStyle w:val="StyleUnderline"/>
          <w:u w:val="single"/>
          <w:highlight w:val="cyan"/>
        </w:rPr>
        <w:t xml:space="preserve">exceeding $15trn</w:t>
      </w:r>
      <w:r>
        <w:rPr>
          <w:sz w:val="16"/>
          <w:szCs w:val="16"/>
          <w:highlight w:val="cyan"/>
        </w:rPr>
        <w:t xml:space="preserve">, </w:t>
      </w:r>
      <w:r>
        <w:rPr>
          <w:rStyle w:val="StyleUnderline"/>
          <w:u w:val="single"/>
          <w:highlight w:val="cyan"/>
        </w:rPr>
        <w:t xml:space="preserve">or about </w:t>
      </w:r>
      <w:r>
        <w:rPr>
          <w:rStyle w:val="StyleUnderline"/>
          <w:b/>
          <w:u w:val="single"/>
          <w:highlight w:val="cyan"/>
        </w:rPr>
        <w:t xml:space="preserve">20% of the rest of the world's GDP</w:t>
      </w:r>
      <w:r>
        <w:rPr>
          <w:rStyle w:val="StyleUnderline"/>
          <w:u w:val="single"/>
          <w:highlight w:val="cyan"/>
        </w:rPr>
        <w:t xml:space="preserve">.</w:t>
      </w:r>
      <w:r>
        <w:rPr>
          <w:sz w:val="16"/>
          <w:szCs w:val="16"/>
        </w:rPr>
        <w:t xml:space="preserve"> For comparison, the dotcom crash resulted in foreign losses of around $2trn, roughly $4trn in today's money and less than 10% of the rest of the world's GDP at the time. This stark increase in spillovers underscores how vulnerable global demand is to shocks originating in America.</w:t>
      </w:r>
    </w:p>
    <w:p>
      <w:r>
        <w:rPr>
          <w:sz w:val="16"/>
          <w:szCs w:val="16"/>
        </w:rPr>
        <w:t xml:space="preserve">Historically, the rest of the world has found some cushion in the dollar's tendency to rise during crises. This "flight to safety" has helped mitigate the impact of lost dollar-denominated wealth on foreign consumption. The greenback's strength has long provided global insurance, often appreciating even when the crisis originates in America, as investors seek refuge in dollar assets.</w:t>
      </w:r>
    </w:p>
    <w:p>
      <w:r>
        <w:rPr>
          <w:sz w:val="16"/>
          <w:szCs w:val="16"/>
        </w:rPr>
        <w:t xml:space="preserve">There are, though, reasons to believe that this dynamic may not hold in the next crisis. Despite well-founded expectations that American tariffs and expansionary fiscal policy would bolster the dollar, it has instead fallen against most major currencies. Although this does not mark the end of the dollar's dominance, it does reflect growing unease among foreign investors about the currency's trajectory. Increasingly, they are hedging against dollar risk—a sign of waning confidence.</w:t>
      </w:r>
    </w:p>
    <w:p>
      <w:r>
        <w:rPr>
          <w:sz w:val="16"/>
          <w:szCs w:val="16"/>
        </w:rPr>
        <w:t xml:space="preserve">This nervousness is not unfounded. Perceptions of the strength and independence of American institutions, particularly the Federal Reserve, play a crucial role in maintaining investor confidence. </w:t>
      </w:r>
      <w:r>
        <w:rPr>
          <w:rStyle w:val="StyleUnderline"/>
          <w:u w:val="single"/>
        </w:rPr>
        <w:t xml:space="preserve">Yet </w:t>
      </w:r>
      <w:r>
        <w:rPr>
          <w:rStyle w:val="StyleUnderline"/>
          <w:u w:val="single"/>
          <w:highlight w:val="cyan"/>
        </w:rPr>
        <w:t xml:space="preserve">recent</w:t>
      </w:r>
      <w:r>
        <w:rPr>
          <w:rStyle w:val="StyleUnderline"/>
          <w:u w:val="single"/>
        </w:rPr>
        <w:t xml:space="preserve"> legal and </w:t>
      </w:r>
      <w:r>
        <w:rPr>
          <w:rStyle w:val="StyleUnderline"/>
          <w:u w:val="single"/>
          <w:highlight w:val="cyan"/>
        </w:rPr>
        <w:t xml:space="preserve">political</w:t>
      </w:r>
      <w:r>
        <w:rPr>
          <w:rStyle w:val="StyleUnderline"/>
          <w:u w:val="single"/>
        </w:rPr>
        <w:t xml:space="preserve"> </w:t>
      </w:r>
      <w:r>
        <w:rPr>
          <w:rStyle w:val="StyleUnderline"/>
          <w:u w:val="single"/>
          <w:highlight w:val="cyan"/>
        </w:rPr>
        <w:t xml:space="preserve">challenges</w:t>
      </w:r>
      <w:r>
        <w:rPr>
          <w:rStyle w:val="StyleUnderline"/>
          <w:u w:val="single"/>
        </w:rPr>
        <w:t xml:space="preserve"> </w:t>
      </w:r>
      <w:r>
        <w:rPr>
          <w:rStyle w:val="StyleUnderline"/>
          <w:u w:val="single"/>
          <w:highlight w:val="cyan"/>
        </w:rPr>
        <w:t xml:space="preserve">have cast doubt on the Fed</w:t>
      </w:r>
      <w:r>
        <w:rPr>
          <w:rStyle w:val="StyleUnderline"/>
          <w:u w:val="single"/>
        </w:rPr>
        <w:t xml:space="preserve">'s ability to operate free from external pressures.</w:t>
      </w:r>
      <w:r>
        <w:rPr>
          <w:sz w:val="16"/>
          <w:szCs w:val="16"/>
        </w:rPr>
        <w:t xml:space="preserve"> If these </w:t>
      </w:r>
      <w:r>
        <w:rPr>
          <w:rStyle w:val="StyleUnderline"/>
          <w:u w:val="single"/>
        </w:rPr>
        <w:t xml:space="preserve">concerns deepen, they could further </w:t>
      </w:r>
      <w:r>
        <w:rPr>
          <w:rStyle w:val="StyleUnderline"/>
          <w:u w:val="single"/>
          <w:highlight w:val="cyan"/>
        </w:rPr>
        <w:t xml:space="preserve">erode</w:t>
      </w:r>
      <w:r>
        <w:rPr>
          <w:rStyle w:val="StyleUnderline"/>
          <w:u w:val="single"/>
        </w:rPr>
        <w:t xml:space="preserve"> </w:t>
      </w:r>
      <w:r>
        <w:rPr>
          <w:rStyle w:val="StyleUnderline"/>
          <w:u w:val="single"/>
          <w:highlight w:val="cyan"/>
        </w:rPr>
        <w:t xml:space="preserve">trust</w:t>
      </w:r>
      <w:r>
        <w:rPr>
          <w:rStyle w:val="StyleUnderline"/>
          <w:u w:val="single"/>
        </w:rPr>
        <w:t xml:space="preserve"> in the dollar and American financial assets more broadly.</w:t>
      </w:r>
    </w:p>
    <w:p>
      <w:r>
        <w:rPr>
          <w:sz w:val="16"/>
          <w:szCs w:val="16"/>
        </w:rPr>
        <w:t xml:space="preserve">Moreover, unlike in 2000, growth faces strong headwinds, whipped up by America's tariffs, Chinese critical-mineral export controls and growing uncertainty about where the global economic order is heading. With government debt levels at record highs the ability to use fiscal stimulus, as was done in 2000 to support the economy, would be limited.</w:t>
      </w:r>
    </w:p>
    <w:p>
      <w:r>
        <w:rPr>
          <w:rStyle w:val="StyleUnderline"/>
          <w:u w:val="single"/>
          <w:highlight w:val="cyan"/>
        </w:rPr>
        <w:t xml:space="preserve">Compounding</w:t>
      </w:r>
      <w:r>
        <w:rPr>
          <w:rStyle w:val="StyleUnderline"/>
          <w:u w:val="single"/>
        </w:rPr>
        <w:t xml:space="preserve"> </w:t>
      </w:r>
      <w:r>
        <w:rPr>
          <w:rStyle w:val="StyleUnderline"/>
          <w:u w:val="single"/>
          <w:highlight w:val="cyan"/>
        </w:rPr>
        <w:t xml:space="preserve">the situation</w:t>
      </w:r>
      <w:r>
        <w:rPr>
          <w:rStyle w:val="StyleUnderline"/>
          <w:u w:val="single"/>
        </w:rPr>
        <w:t xml:space="preserve">, and adding to the overall risk, </w:t>
      </w:r>
      <w:r>
        <w:rPr>
          <w:rStyle w:val="StyleUnderline"/>
          <w:u w:val="single"/>
          <w:highlight w:val="cyan"/>
        </w:rPr>
        <w:t xml:space="preserve">is</w:t>
      </w:r>
      <w:r>
        <w:rPr>
          <w:rStyle w:val="StyleUnderline"/>
          <w:u w:val="single"/>
        </w:rPr>
        <w:t xml:space="preserve"> the escalation of the </w:t>
      </w:r>
      <w:r>
        <w:rPr>
          <w:rStyle w:val="StyleUnderline"/>
          <w:b/>
          <w:u w:val="single"/>
          <w:highlight w:val="cyan"/>
        </w:rPr>
        <w:t xml:space="preserve">tariff wars</w:t>
      </w:r>
      <w:r>
        <w:rPr>
          <w:rStyle w:val="StyleUnderline"/>
          <w:u w:val="single"/>
        </w:rPr>
        <w:t xml:space="preserve">.</w:t>
      </w:r>
      <w:r>
        <w:rPr>
          <w:sz w:val="16"/>
          <w:szCs w:val="16"/>
        </w:rPr>
        <w:t xml:space="preserve"> Further tit-for-tat tariffs between America and China would damage not just their bilateral trade but global trade too, as almost all countries are exposed to the world's two largest economies via complex supply chains. More generally, avoiding chaotic or unpredictable policy decisions, including those that threaten central-bank independence, is critical to prevent a market collapse.</w:t>
      </w:r>
    </w:p>
    <w:p>
      <w:r>
        <w:rPr>
          <w:sz w:val="16"/>
          <w:szCs w:val="16"/>
        </w:rPr>
        <w:t xml:space="preserve">Meanwhile, it is important for the rest of the world to generate growth. The problem is not so much unbalanced trade as unbalanced growth. Over the past 15 years productivity growth and strong returns have been concentrated in a few regions, primarily America. As a result, the foundations of asset prices and capital flows have become increasingly narrow and fragile.</w:t>
      </w:r>
    </w:p>
    <w:p>
      <w:r>
        <w:rPr>
          <w:sz w:val="16"/>
          <w:szCs w:val="16"/>
        </w:rPr>
        <w:t xml:space="preserve">If other countries were able to strengthen growth, that would help redress the imbalance—and place global markets on a firmer footing. In Europe, for instance, completing the single market and deepening integration could unlock new opportunities and attract investment. This year's Nobel laureates in economics provide a valuable recipe for innovation-led growth. There are encouraging signs that capital is beginning to flow back into emerging markets and other regions. However, this trend may stall unless those economies can show they are able to generate consistent growth.</w:t>
      </w:r>
    </w:p>
    <w:p>
      <w:r>
        <w:rPr>
          <w:sz w:val="16"/>
          <w:szCs w:val="16"/>
        </w:rPr>
        <w:t xml:space="preserve">In sum, </w:t>
      </w:r>
      <w:r>
        <w:rPr>
          <w:rStyle w:val="StyleUnderline"/>
          <w:u w:val="single"/>
          <w:highlight w:val="cyan"/>
        </w:rPr>
        <w:t xml:space="preserve">a market crash today</w:t>
      </w:r>
      <w:r>
        <w:rPr>
          <w:rStyle w:val="StyleUnderline"/>
          <w:u w:val="single"/>
        </w:rPr>
        <w:t xml:space="preserve"> </w:t>
      </w:r>
      <w:r>
        <w:rPr>
          <w:rStyle w:val="StyleUnderline"/>
          <w:u w:val="single"/>
          <w:highlight w:val="cyan"/>
        </w:rPr>
        <w:t xml:space="preserve">is</w:t>
      </w:r>
      <w:r>
        <w:rPr>
          <w:rStyle w:val="StyleUnderline"/>
          <w:u w:val="single"/>
        </w:rPr>
        <w:t xml:space="preserve"> </w:t>
      </w:r>
      <w:r>
        <w:rPr>
          <w:rStyle w:val="StyleUnderline"/>
          <w:u w:val="single"/>
          <w:highlight w:val="cyan"/>
        </w:rPr>
        <w:t xml:space="preserve">unlikely</w:t>
      </w:r>
      <w:r>
        <w:rPr>
          <w:rStyle w:val="StyleUnderline"/>
          <w:u w:val="single"/>
        </w:rPr>
        <w:t xml:space="preserve"> </w:t>
      </w:r>
      <w:r>
        <w:rPr>
          <w:rStyle w:val="StyleUnderline"/>
          <w:u w:val="single"/>
          <w:highlight w:val="cyan"/>
        </w:rPr>
        <w:t xml:space="preserve">to result in the brief</w:t>
      </w:r>
      <w:r>
        <w:rPr>
          <w:rStyle w:val="StyleUnderline"/>
          <w:u w:val="single"/>
        </w:rPr>
        <w:t xml:space="preserve"> and </w:t>
      </w:r>
      <w:r>
        <w:rPr>
          <w:rStyle w:val="StyleUnderline"/>
          <w:b/>
          <w:u w:val="single"/>
        </w:rPr>
        <w:t xml:space="preserve">relatively benign </w:t>
      </w:r>
      <w:r>
        <w:rPr>
          <w:rStyle w:val="StyleUnderline"/>
          <w:b/>
          <w:u w:val="single"/>
          <w:highlight w:val="cyan"/>
        </w:rPr>
        <w:t xml:space="preserve">economic</w:t>
      </w:r>
      <w:r>
        <w:rPr>
          <w:rStyle w:val="StyleUnderline"/>
          <w:b/>
          <w:u w:val="single"/>
        </w:rPr>
        <w:t xml:space="preserve"> </w:t>
      </w:r>
      <w:r>
        <w:rPr>
          <w:rStyle w:val="StyleUnderline"/>
          <w:b/>
          <w:u w:val="single"/>
          <w:highlight w:val="cyan"/>
        </w:rPr>
        <w:t xml:space="preserve">downturn</w:t>
      </w:r>
      <w:r>
        <w:rPr>
          <w:rStyle w:val="StyleUnderline"/>
          <w:u w:val="single"/>
        </w:rPr>
        <w:t xml:space="preserve"> that followed the dotcom bust</w:t>
      </w:r>
      <w:r>
        <w:rPr>
          <w:sz w:val="16"/>
          <w:szCs w:val="16"/>
        </w:rPr>
        <w:t xml:space="preserve">. There is a lot </w:t>
      </w:r>
      <w:r>
        <w:rPr>
          <w:rStyle w:val="StyleUnderline"/>
          <w:u w:val="single"/>
          <w:highlight w:val="cyan"/>
        </w:rPr>
        <w:t xml:space="preserve">more wealth on the line</w:t>
      </w:r>
      <w:r>
        <w:rPr>
          <w:rStyle w:val="StyleUnderline"/>
          <w:u w:val="single"/>
        </w:rPr>
        <w:t xml:space="preserve"> </w:t>
      </w:r>
      <w:r>
        <w:rPr>
          <w:rStyle w:val="StyleUnderline"/>
          <w:u w:val="single"/>
          <w:highlight w:val="cyan"/>
        </w:rPr>
        <w:t xml:space="preserve">now</w:t>
      </w:r>
      <w:r>
        <w:rPr>
          <w:sz w:val="16"/>
          <w:szCs w:val="16"/>
        </w:rPr>
        <w:t xml:space="preserve">—</w:t>
      </w:r>
      <w:r>
        <w:rPr>
          <w:rStyle w:val="StyleUnderline"/>
          <w:u w:val="single"/>
          <w:highlight w:val="cyan"/>
        </w:rPr>
        <w:t xml:space="preserve">and much </w:t>
      </w:r>
      <w:r>
        <w:rPr>
          <w:rStyle w:val="StyleUnderline"/>
          <w:b/>
          <w:u w:val="single"/>
          <w:highlight w:val="cyan"/>
        </w:rPr>
        <w:t xml:space="preserve">less policy space</w:t>
      </w:r>
      <w:r>
        <w:rPr>
          <w:rStyle w:val="StyleUnderline"/>
          <w:u w:val="single"/>
        </w:rPr>
        <w:t xml:space="preserve"> to soften the blow of a correction.</w:t>
      </w:r>
      <w:r>
        <w:rPr>
          <w:sz w:val="16"/>
          <w:szCs w:val="16"/>
        </w:rPr>
        <w:t xml:space="preserve"> The structural vulnerabilities and macroeconomic context are more perilous. We should prepare for more severe global consequences.</w:t>
      </w:r>
    </w:p>
    <w:p>
      <w:pPr>
        <w:pStyle w:val="Heading3"/>
      </w:pPr>
      <w:bookmarkStart w:id="192" w:name="pmd-heading-147e205a-d0cf-4bbd-91fe-dc532998074f"/>
      <w:r>
        <w:t xml:space="preserve">IL – Stock Crash Causes Recession</w:t>
      </w:r>
      <w:bookmarkEnd w:id="192"/>
    </w:p>
    <w:p>
      <w:pPr>
        <w:pStyle w:val="Heading4"/>
      </w:pPr>
      <w:bookmarkStart w:id="193" w:name="pmd-heading-a9ca47d4-0ea8-48cd-8f1a-7737"/>
      <w:r>
        <w:t xml:space="preserve">The current environment is primed to </w:t>
      </w:r>
      <w:r>
        <w:rPr>
          <w:u w:val="single"/>
        </w:rPr>
        <w:t xml:space="preserve">explode</w:t>
      </w:r>
      <w:r>
        <w:t xml:space="preserve"> in the face of a </w:t>
      </w:r>
      <w:r>
        <w:rPr>
          <w:u w:val="single"/>
        </w:rPr>
        <w:t xml:space="preserve">pronounced</w:t>
      </w:r>
      <w:r>
        <w:t xml:space="preserve"> drop in equity value. This also answers ‘stock market shocks happen frequently/previously’ and ‘fed intervenes’</w:t>
      </w:r>
      <w:bookmarkEnd w:id="193"/>
    </w:p>
    <w:p>
      <w:r>
        <w:t xml:space="preserve">--wealth effect = consumers buy more when their assets grow because they perceive themselves to be richer, and the inverse</w:t>
      </w:r>
    </w:p>
    <w:p>
      <w:r>
        <w:t xml:space="preserve">Vivekanand </w:t>
      </w:r>
      <w:r>
        <w:rPr>
          <w:rStyle w:val="Style13ptBold"/>
        </w:rPr>
        <w:t xml:space="preserve">Jayakumar 25</w:t>
      </w:r>
      <w:r>
        <w:t xml:space="preserve">, Ph.D., associate professor of economics at the University of Tampa, "Why a stock market selloff may trigger a US recession," The Hill, April 3, 2025, https://thehill.com/opinion/5229397-wealth-inequality-consumption/, DOA: 7/8/26, abe</w:t>
      </w:r>
    </w:p>
    <w:p>
      <w:r>
        <w:rPr>
          <w:rStyle w:val="StyleUnderline"/>
          <w:u w:val="single"/>
        </w:rPr>
        <w:t xml:space="preserve">As </w:t>
      </w:r>
      <w:r>
        <w:rPr>
          <w:rStyle w:val="Emphasis"/>
          <w:highlight w:val="cyan"/>
        </w:rPr>
        <w:t xml:space="preserve">elevated price</w:t>
      </w:r>
      <w:r>
        <w:rPr>
          <w:rStyle w:val="Emphasis"/>
        </w:rPr>
        <w:t xml:space="preserve"> level</w:t>
      </w:r>
      <w:r>
        <w:rPr>
          <w:rStyle w:val="Emphasis"/>
          <w:highlight w:val="cyan"/>
        </w:rPr>
        <w:t xml:space="preserve">s</w:t>
      </w:r>
      <w:r>
        <w:rPr>
          <w:sz w:val="16"/>
          <w:szCs w:val="16"/>
        </w:rPr>
        <w:t xml:space="preserve"> and “higher for longer” interest rates </w:t>
      </w:r>
      <w:r>
        <w:rPr>
          <w:rStyle w:val="StyleUnderline"/>
          <w:u w:val="single"/>
        </w:rPr>
        <w:t xml:space="preserve">began to </w:t>
      </w:r>
      <w:r>
        <w:rPr>
          <w:rStyle w:val="StyleUnderline"/>
          <w:u w:val="single"/>
          <w:highlight w:val="cyan"/>
        </w:rPr>
        <w:t xml:space="preserve">throttle spending by </w:t>
      </w:r>
      <w:r>
        <w:rPr>
          <w:rStyle w:val="Emphasis"/>
          <w:highlight w:val="cyan"/>
        </w:rPr>
        <w:t xml:space="preserve">poorer households</w:t>
      </w:r>
      <w:r>
        <w:rPr>
          <w:rStyle w:val="StyleUnderline"/>
          <w:u w:val="single"/>
        </w:rPr>
        <w:t xml:space="preserve"> in recent quarters, </w:t>
      </w:r>
      <w:r>
        <w:rPr>
          <w:rStyle w:val="StyleUnderline"/>
          <w:u w:val="single"/>
          <w:highlight w:val="cyan"/>
        </w:rPr>
        <w:t xml:space="preserve">the economy</w:t>
      </w:r>
      <w:r>
        <w:rPr>
          <w:rStyle w:val="StyleUnderline"/>
          <w:u w:val="single"/>
        </w:rPr>
        <w:t xml:space="preserve"> became </w:t>
      </w:r>
      <w:r>
        <w:rPr>
          <w:rStyle w:val="StyleUnderline"/>
          <w:u w:val="single"/>
          <w:highlight w:val="cyan"/>
        </w:rPr>
        <w:t xml:space="preserve">increasingly reliant on </w:t>
      </w:r>
      <w:r>
        <w:rPr>
          <w:rStyle w:val="Emphasis"/>
          <w:highlight w:val="cyan"/>
        </w:rPr>
        <w:t xml:space="preserve">wealthy</w:t>
      </w:r>
      <w:r>
        <w:rPr>
          <w:rStyle w:val="Emphasis"/>
        </w:rPr>
        <w:t xml:space="preserve"> households</w:t>
      </w:r>
      <w:r>
        <w:rPr>
          <w:rStyle w:val="StyleUnderline"/>
          <w:u w:val="single"/>
        </w:rPr>
        <w:t xml:space="preserve">, </w:t>
      </w:r>
      <w:r>
        <w:rPr>
          <w:rStyle w:val="StyleUnderline"/>
          <w:u w:val="single"/>
          <w:highlight w:val="cyan"/>
        </w:rPr>
        <w:t xml:space="preserve">who</w:t>
      </w:r>
      <w:r>
        <w:rPr>
          <w:sz w:val="16"/>
          <w:szCs w:val="16"/>
        </w:rPr>
        <w:t xml:space="preserve"> had </w:t>
      </w:r>
      <w:r>
        <w:rPr>
          <w:rStyle w:val="StyleUnderline"/>
          <w:u w:val="single"/>
          <w:highlight w:val="cyan"/>
        </w:rPr>
        <w:t xml:space="preserve">benefitted from</w:t>
      </w:r>
      <w:r>
        <w:rPr>
          <w:sz w:val="16"/>
          <w:szCs w:val="16"/>
        </w:rPr>
        <w:t xml:space="preserve"> both </w:t>
      </w:r>
      <w:r>
        <w:rPr>
          <w:rStyle w:val="Emphasis"/>
          <w:highlight w:val="cyan"/>
        </w:rPr>
        <w:t xml:space="preserve">high stock prices</w:t>
      </w:r>
      <w:r>
        <w:rPr>
          <w:rStyle w:val="StyleUnderline"/>
          <w:u w:val="single"/>
        </w:rPr>
        <w:t xml:space="preserve"> and</w:t>
      </w:r>
      <w:r>
        <w:rPr>
          <w:sz w:val="16"/>
          <w:szCs w:val="16"/>
        </w:rPr>
        <w:t xml:space="preserve"> high money </w:t>
      </w:r>
      <w:r>
        <w:rPr>
          <w:rStyle w:val="StyleUnderline"/>
          <w:u w:val="single"/>
        </w:rPr>
        <w:t xml:space="preserve">market rates. </w:t>
      </w:r>
      <w:r>
        <w:rPr>
          <w:rStyle w:val="StyleUnderline"/>
          <w:u w:val="single"/>
          <w:highlight w:val="cyan"/>
        </w:rPr>
        <w:t xml:space="preserve">This</w:t>
      </w:r>
      <w:r>
        <w:rPr>
          <w:sz w:val="16"/>
          <w:szCs w:val="16"/>
        </w:rPr>
        <w:t xml:space="preserve"> dependency, however, </w:t>
      </w:r>
      <w:r>
        <w:rPr>
          <w:rStyle w:val="StyleUnderline"/>
          <w:u w:val="single"/>
        </w:rPr>
        <w:t xml:space="preserve">has </w:t>
      </w:r>
      <w:r>
        <w:rPr>
          <w:rStyle w:val="Emphasis"/>
        </w:rPr>
        <w:t xml:space="preserve">sharply </w:t>
      </w:r>
      <w:r>
        <w:rPr>
          <w:rStyle w:val="Emphasis"/>
          <w:highlight w:val="cyan"/>
        </w:rPr>
        <w:t xml:space="preserve">boosted</w:t>
      </w:r>
      <w:r>
        <w:rPr>
          <w:rStyle w:val="StyleUnderline"/>
          <w:u w:val="single"/>
        </w:rPr>
        <w:t xml:space="preserve"> the </w:t>
      </w:r>
      <w:r>
        <w:rPr>
          <w:rStyle w:val="StyleUnderline"/>
          <w:u w:val="single"/>
          <w:highlight w:val="cyan"/>
        </w:rPr>
        <w:t xml:space="preserve">downside risks to the</w:t>
      </w:r>
      <w:r>
        <w:rPr>
          <w:sz w:val="16"/>
          <w:szCs w:val="16"/>
        </w:rPr>
        <w:t xml:space="preserve"> American </w:t>
      </w:r>
      <w:r>
        <w:rPr>
          <w:rStyle w:val="StyleUnderline"/>
          <w:u w:val="single"/>
          <w:highlight w:val="cyan"/>
        </w:rPr>
        <w:t xml:space="preserve">economy from</w:t>
      </w:r>
      <w:r>
        <w:rPr>
          <w:rStyle w:val="StyleUnderline"/>
          <w:u w:val="single"/>
        </w:rPr>
        <w:t xml:space="preserve"> any </w:t>
      </w:r>
      <w:r>
        <w:rPr>
          <w:rStyle w:val="StyleUnderline"/>
          <w:u w:val="single"/>
          <w:highlight w:val="cyan"/>
        </w:rPr>
        <w:t xml:space="preserve">future</w:t>
      </w:r>
      <w:r>
        <w:rPr>
          <w:rStyle w:val="StyleUnderline"/>
          <w:u w:val="single"/>
        </w:rPr>
        <w:t xml:space="preserve"> </w:t>
      </w:r>
      <w:r>
        <w:rPr>
          <w:rStyle w:val="Emphasis"/>
        </w:rPr>
        <w:t xml:space="preserve">market </w:t>
      </w:r>
      <w:r>
        <w:rPr>
          <w:rStyle w:val="Emphasis"/>
          <w:highlight w:val="cyan"/>
        </w:rPr>
        <w:t xml:space="preserve">corrections</w:t>
      </w:r>
      <w:r>
        <w:rPr>
          <w:sz w:val="16"/>
          <w:szCs w:val="16"/>
        </w:rPr>
        <w:t xml:space="preserve">. The impact of </w:t>
      </w:r>
      <w:r>
        <w:rPr>
          <w:rStyle w:val="StyleUnderline"/>
          <w:u w:val="single"/>
        </w:rPr>
        <w:t xml:space="preserve">a </w:t>
      </w:r>
      <w:r>
        <w:rPr>
          <w:rStyle w:val="StyleUnderline"/>
          <w:u w:val="single"/>
          <w:highlight w:val="cyan"/>
        </w:rPr>
        <w:t xml:space="preserve">negative</w:t>
      </w:r>
      <w:r>
        <w:rPr>
          <w:rStyle w:val="StyleUnderline"/>
          <w:u w:val="single"/>
        </w:rPr>
        <w:t xml:space="preserve"> wealth </w:t>
      </w:r>
      <w:r>
        <w:rPr>
          <w:rStyle w:val="StyleUnderline"/>
          <w:u w:val="single"/>
          <w:highlight w:val="cyan"/>
        </w:rPr>
        <w:t xml:space="preserve">effect</w:t>
      </w:r>
      <w:r>
        <w:rPr>
          <w:rStyle w:val="StyleUnderline"/>
          <w:u w:val="single"/>
        </w:rPr>
        <w:t xml:space="preserve"> associated </w:t>
      </w:r>
      <w:r>
        <w:rPr>
          <w:rStyle w:val="StyleUnderline"/>
          <w:u w:val="single"/>
          <w:highlight w:val="cyan"/>
        </w:rPr>
        <w:t xml:space="preserve">with</w:t>
      </w:r>
      <w:r>
        <w:rPr>
          <w:rStyle w:val="StyleUnderline"/>
          <w:u w:val="single"/>
        </w:rPr>
        <w:t xml:space="preserve"> a drop U.S. </w:t>
      </w:r>
      <w:r>
        <w:rPr>
          <w:rStyle w:val="Emphasis"/>
          <w:highlight w:val="cyan"/>
        </w:rPr>
        <w:t xml:space="preserve">equity values</w:t>
      </w:r>
      <w:r>
        <w:rPr>
          <w:rStyle w:val="StyleUnderline"/>
          <w:u w:val="single"/>
        </w:rPr>
        <w:t xml:space="preserve"> may be </w:t>
      </w:r>
      <w:r>
        <w:rPr>
          <w:rStyle w:val="StyleUnderline"/>
          <w:u w:val="single"/>
          <w:highlight w:val="cyan"/>
        </w:rPr>
        <w:t xml:space="preserve">far more sizable than</w:t>
      </w:r>
      <w:r>
        <w:rPr>
          <w:sz w:val="16"/>
          <w:szCs w:val="16"/>
        </w:rPr>
        <w:t xml:space="preserve"> that observed in </w:t>
      </w:r>
      <w:r>
        <w:rPr>
          <w:rStyle w:val="Emphasis"/>
          <w:highlight w:val="cyan"/>
        </w:rPr>
        <w:t xml:space="preserve">previous</w:t>
      </w:r>
      <w:r>
        <w:rPr>
          <w:rStyle w:val="Emphasis"/>
        </w:rPr>
        <w:t xml:space="preserve"> cycles</w:t>
      </w:r>
      <w:r>
        <w:rPr>
          <w:sz w:val="16"/>
          <w:szCs w:val="16"/>
        </w:rPr>
        <w:t xml:space="preserve">. </w:t>
      </w:r>
    </w:p>
    <w:p>
      <w:r>
        <w:rPr>
          <w:rStyle w:val="StyleUnderline"/>
          <w:u w:val="single"/>
        </w:rPr>
        <w:t xml:space="preserve">Although </w:t>
      </w:r>
      <w:r>
        <w:rPr>
          <w:rStyle w:val="StyleUnderline"/>
          <w:u w:val="single"/>
          <w:highlight w:val="cyan"/>
        </w:rPr>
        <w:t xml:space="preserve">some studies</w:t>
      </w:r>
      <w:r>
        <w:rPr>
          <w:sz w:val="16"/>
          <w:szCs w:val="16"/>
        </w:rPr>
        <w:t xml:space="preserve"> from the late 1990s and early 2000s </w:t>
      </w:r>
      <w:r>
        <w:rPr>
          <w:rStyle w:val="Emphasis"/>
          <w:highlight w:val="cyan"/>
        </w:rPr>
        <w:t xml:space="preserve">downplayed</w:t>
      </w:r>
      <w:r>
        <w:rPr>
          <w:sz w:val="16"/>
          <w:szCs w:val="16"/>
        </w:rPr>
        <w:t xml:space="preserve"> the </w:t>
      </w:r>
      <w:r>
        <w:rPr>
          <w:rStyle w:val="StyleUnderline"/>
          <w:u w:val="single"/>
        </w:rPr>
        <w:t xml:space="preserve">macroeconomic </w:t>
      </w:r>
      <w:r>
        <w:rPr>
          <w:rStyle w:val="StyleUnderline"/>
          <w:u w:val="single"/>
          <w:highlight w:val="cyan"/>
        </w:rPr>
        <w:t xml:space="preserve">significance</w:t>
      </w:r>
      <w:r>
        <w:rPr>
          <w:rStyle w:val="StyleUnderline"/>
          <w:u w:val="single"/>
        </w:rPr>
        <w:t xml:space="preserve"> of</w:t>
      </w:r>
      <w:r>
        <w:rPr>
          <w:rStyle w:val="StyleUnderline"/>
          <w:u w:val="single"/>
          <w:highlight w:val="cyan"/>
        </w:rPr>
        <w:t xml:space="preserve"> </w:t>
      </w:r>
      <w:r>
        <w:rPr>
          <w:rStyle w:val="StyleUnderline"/>
          <w:u w:val="single"/>
        </w:rPr>
        <w:t xml:space="preserve">wealth effects associated with shifts in </w:t>
      </w:r>
      <w:r>
        <w:rPr>
          <w:rStyle w:val="Emphasis"/>
          <w:highlight w:val="cyan"/>
        </w:rPr>
        <w:t xml:space="preserve">asset values</w:t>
      </w:r>
      <w:r>
        <w:rPr>
          <w:rStyle w:val="StyleUnderline"/>
          <w:u w:val="single"/>
        </w:rPr>
        <w:t xml:space="preserve">, recent analysis suggests that</w:t>
      </w:r>
      <w:r>
        <w:rPr>
          <w:sz w:val="16"/>
          <w:szCs w:val="16"/>
        </w:rPr>
        <w:t xml:space="preserve"> the magnitude of </w:t>
      </w:r>
      <w:r>
        <w:rPr>
          <w:rStyle w:val="StyleUnderline"/>
          <w:u w:val="single"/>
        </w:rPr>
        <w:t xml:space="preserve">the </w:t>
      </w:r>
      <w:r>
        <w:rPr>
          <w:rStyle w:val="Emphasis"/>
          <w:highlight w:val="cyan"/>
        </w:rPr>
        <w:t xml:space="preserve">wealth effect</w:t>
      </w:r>
      <w:r>
        <w:rPr>
          <w:rStyle w:val="StyleUnderline"/>
          <w:u w:val="single"/>
        </w:rPr>
        <w:t xml:space="preserve"> may have </w:t>
      </w:r>
      <w:r>
        <w:rPr>
          <w:rStyle w:val="StyleUnderline"/>
          <w:u w:val="single"/>
          <w:highlight w:val="cyan"/>
        </w:rPr>
        <w:t xml:space="preserve">risen sharply</w:t>
      </w:r>
      <w:r>
        <w:rPr>
          <w:rStyle w:val="StyleUnderline"/>
          <w:u w:val="single"/>
        </w:rPr>
        <w:t xml:space="preserve"> in the </w:t>
      </w:r>
      <w:r>
        <w:rPr>
          <w:rStyle w:val="Emphasis"/>
          <w:highlight w:val="cyan"/>
        </w:rPr>
        <w:t xml:space="preserve">post-pandemic</w:t>
      </w:r>
      <w:r>
        <w:rPr>
          <w:rStyle w:val="Emphasis"/>
        </w:rPr>
        <w:t xml:space="preserve"> era.</w:t>
      </w:r>
      <w:r>
        <w:rPr>
          <w:sz w:val="16"/>
          <w:szCs w:val="16"/>
        </w:rPr>
        <w:t xml:space="preserve"> </w:t>
      </w:r>
    </w:p>
    <w:p>
      <w:r>
        <w:rPr>
          <w:sz w:val="16"/>
          <w:szCs w:val="16"/>
        </w:rPr>
        <w:t xml:space="preserve">When </w:t>
      </w:r>
      <w:r>
        <w:rPr>
          <w:rStyle w:val="StyleUnderline"/>
          <w:u w:val="single"/>
          <w:highlight w:val="cyan"/>
        </w:rPr>
        <w:t xml:space="preserve">combined with</w:t>
      </w:r>
      <w:r>
        <w:rPr>
          <w:rStyle w:val="StyleUnderline"/>
          <w:u w:val="single"/>
        </w:rPr>
        <w:t xml:space="preserve"> the increased </w:t>
      </w:r>
      <w:r>
        <w:rPr>
          <w:rStyle w:val="Emphasis"/>
          <w:highlight w:val="cyan"/>
        </w:rPr>
        <w:t xml:space="preserve">reliance</w:t>
      </w:r>
      <w:r>
        <w:rPr>
          <w:rStyle w:val="StyleUnderline"/>
          <w:u w:val="single"/>
          <w:highlight w:val="cyan"/>
        </w:rPr>
        <w:t xml:space="preserve"> on rich</w:t>
      </w:r>
      <w:r>
        <w:rPr>
          <w:rStyle w:val="StyleUnderline"/>
          <w:u w:val="single"/>
        </w:rPr>
        <w:t xml:space="preserve"> households </w:t>
      </w:r>
      <w:r>
        <w:rPr>
          <w:rStyle w:val="StyleUnderline"/>
          <w:u w:val="single"/>
          <w:highlight w:val="cyan"/>
        </w:rPr>
        <w:t xml:space="preserve">for</w:t>
      </w:r>
      <w:r>
        <w:rPr>
          <w:sz w:val="16"/>
          <w:szCs w:val="16"/>
        </w:rPr>
        <w:t xml:space="preserve"> sustaining </w:t>
      </w:r>
      <w:r>
        <w:rPr>
          <w:rStyle w:val="Emphasis"/>
        </w:rPr>
        <w:t xml:space="preserve">aggregate </w:t>
      </w:r>
      <w:r>
        <w:rPr>
          <w:rStyle w:val="Emphasis"/>
          <w:highlight w:val="cyan"/>
        </w:rPr>
        <w:t xml:space="preserve">consumption</w:t>
      </w:r>
      <w:r>
        <w:rPr>
          <w:sz w:val="16"/>
          <w:szCs w:val="16"/>
        </w:rPr>
        <w:t xml:space="preserve"> expenditure, </w:t>
      </w:r>
      <w:r>
        <w:rPr>
          <w:rStyle w:val="StyleUnderline"/>
          <w:u w:val="single"/>
          <w:highlight w:val="cyan"/>
        </w:rPr>
        <w:t xml:space="preserve">even a</w:t>
      </w:r>
      <w:r>
        <w:rPr>
          <w:rStyle w:val="StyleUnderline"/>
          <w:u w:val="single"/>
        </w:rPr>
        <w:t xml:space="preserve"> relatively </w:t>
      </w:r>
      <w:r>
        <w:rPr>
          <w:rStyle w:val="StyleUnderline"/>
          <w:u w:val="single"/>
          <w:highlight w:val="cyan"/>
        </w:rPr>
        <w:t xml:space="preserve">modest rise</w:t>
      </w:r>
      <w:r>
        <w:rPr>
          <w:rStyle w:val="StyleUnderline"/>
          <w:u w:val="single"/>
        </w:rPr>
        <w:t xml:space="preserve"> in the wealth effect </w:t>
      </w:r>
      <w:r>
        <w:rPr>
          <w:rStyle w:val="StyleUnderline"/>
          <w:u w:val="single"/>
          <w:highlight w:val="cyan"/>
        </w:rPr>
        <w:t xml:space="preserve">implies a </w:t>
      </w:r>
      <w:r>
        <w:rPr>
          <w:rStyle w:val="Emphasis"/>
          <w:highlight w:val="cyan"/>
        </w:rPr>
        <w:t xml:space="preserve">greater hit</w:t>
      </w:r>
      <w:r>
        <w:rPr>
          <w:rStyle w:val="StyleUnderline"/>
          <w:u w:val="single"/>
        </w:rPr>
        <w:t xml:space="preserve"> to the economy </w:t>
      </w:r>
      <w:r>
        <w:rPr>
          <w:rStyle w:val="StyleUnderline"/>
          <w:u w:val="single"/>
          <w:highlight w:val="cyan"/>
        </w:rPr>
        <w:t xml:space="preserve">in the event of a</w:t>
      </w:r>
      <w:r>
        <w:rPr>
          <w:rStyle w:val="StyleUnderline"/>
          <w:u w:val="single"/>
        </w:rPr>
        <w:t xml:space="preserve">n </w:t>
      </w:r>
      <w:r>
        <w:rPr>
          <w:rStyle w:val="Emphasis"/>
        </w:rPr>
        <w:t xml:space="preserve">equity </w:t>
      </w:r>
      <w:r>
        <w:rPr>
          <w:rStyle w:val="Emphasis"/>
          <w:highlight w:val="cyan"/>
        </w:rPr>
        <w:t xml:space="preserve">bear market</w:t>
      </w:r>
      <w:r>
        <w:rPr>
          <w:sz w:val="16"/>
          <w:szCs w:val="16"/>
        </w:rPr>
        <w:t xml:space="preserve">. Local economies that are especially reliant on wealthy spenders may be particularly vulnerable. </w:t>
      </w:r>
      <w:r>
        <w:rPr>
          <w:rStyle w:val="StyleUnderline"/>
          <w:u w:val="single"/>
        </w:rPr>
        <w:t xml:space="preserve">The </w:t>
      </w:r>
      <w:r>
        <w:rPr>
          <w:rStyle w:val="StyleUnderline"/>
          <w:u w:val="single"/>
          <w:highlight w:val="cyan"/>
        </w:rPr>
        <w:t xml:space="preserve">stock market</w:t>
      </w:r>
      <w:r>
        <w:rPr>
          <w:sz w:val="16"/>
          <w:szCs w:val="16"/>
        </w:rPr>
        <w:t xml:space="preserve"> is no longer just a harbinger as it </w:t>
      </w:r>
      <w:r>
        <w:rPr>
          <w:rStyle w:val="StyleUnderline"/>
          <w:u w:val="single"/>
        </w:rPr>
        <w:t xml:space="preserve">may now </w:t>
      </w:r>
      <w:r>
        <w:rPr>
          <w:rStyle w:val="Emphasis"/>
          <w:highlight w:val="cyan"/>
        </w:rPr>
        <w:t xml:space="preserve">trigger</w:t>
      </w:r>
      <w:r>
        <w:rPr>
          <w:rStyle w:val="StyleUnderline"/>
          <w:u w:val="single"/>
          <w:highlight w:val="cyan"/>
        </w:rPr>
        <w:t xml:space="preserve"> business-cycle shifts</w:t>
      </w:r>
      <w:r>
        <w:rPr>
          <w:sz w:val="16"/>
          <w:szCs w:val="16"/>
        </w:rPr>
        <w:t xml:space="preserve">. </w:t>
      </w:r>
    </w:p>
    <w:p>
      <w:r>
        <w:rPr>
          <w:sz w:val="16"/>
          <w:szCs w:val="16"/>
        </w:rPr>
        <w:t xml:space="preserve">Since the late 1990s, </w:t>
      </w:r>
      <w:r>
        <w:rPr>
          <w:rStyle w:val="StyleUnderline"/>
          <w:u w:val="single"/>
          <w:highlight w:val="cyan"/>
        </w:rPr>
        <w:t xml:space="preserve">markets</w:t>
      </w:r>
      <w:r>
        <w:rPr>
          <w:rStyle w:val="StyleUnderline"/>
          <w:u w:val="single"/>
        </w:rPr>
        <w:t xml:space="preserve"> have come to </w:t>
      </w:r>
      <w:r>
        <w:rPr>
          <w:rStyle w:val="StyleUnderline"/>
          <w:u w:val="single"/>
          <w:highlight w:val="cyan"/>
        </w:rPr>
        <w:t xml:space="preserve">rely on the</w:t>
      </w:r>
      <w:r>
        <w:rPr>
          <w:sz w:val="16"/>
          <w:szCs w:val="16"/>
        </w:rPr>
        <w:t xml:space="preserve"> “Fed Put,” the perceived </w:t>
      </w:r>
      <w:r>
        <w:rPr>
          <w:rStyle w:val="StyleUnderline"/>
          <w:u w:val="single"/>
        </w:rPr>
        <w:t xml:space="preserve">willingness of the </w:t>
      </w:r>
      <w:r>
        <w:rPr>
          <w:rStyle w:val="StyleUnderline"/>
          <w:u w:val="single"/>
          <w:highlight w:val="cyan"/>
        </w:rPr>
        <w:t xml:space="preserve">Federal Reserve to</w:t>
      </w:r>
      <w:r>
        <w:rPr>
          <w:sz w:val="16"/>
          <w:szCs w:val="16"/>
        </w:rPr>
        <w:t xml:space="preserve"> step in and </w:t>
      </w:r>
      <w:r>
        <w:rPr>
          <w:rStyle w:val="StyleUnderline"/>
          <w:u w:val="single"/>
          <w:highlight w:val="cyan"/>
        </w:rPr>
        <w:t xml:space="preserve">offer</w:t>
      </w:r>
      <w:r>
        <w:rPr>
          <w:sz w:val="16"/>
          <w:szCs w:val="16"/>
        </w:rPr>
        <w:t xml:space="preserve"> some sort of </w:t>
      </w:r>
      <w:r>
        <w:rPr>
          <w:rStyle w:val="Emphasis"/>
        </w:rPr>
        <w:t xml:space="preserve">monetary </w:t>
      </w:r>
      <w:r>
        <w:rPr>
          <w:rStyle w:val="Emphasis"/>
          <w:highlight w:val="cyan"/>
        </w:rPr>
        <w:t xml:space="preserve">accommodation</w:t>
      </w:r>
      <w:r>
        <w:rPr>
          <w:rStyle w:val="StyleUnderline"/>
          <w:u w:val="single"/>
          <w:highlight w:val="cyan"/>
        </w:rPr>
        <w:t xml:space="preserve"> when faced with</w:t>
      </w:r>
      <w:r>
        <w:rPr>
          <w:rStyle w:val="StyleUnderline"/>
          <w:u w:val="single"/>
        </w:rPr>
        <w:t xml:space="preserve"> sharp market </w:t>
      </w:r>
      <w:r>
        <w:rPr>
          <w:rStyle w:val="StyleUnderline"/>
          <w:u w:val="single"/>
          <w:highlight w:val="cyan"/>
        </w:rPr>
        <w:t xml:space="preserve">selloffs. </w:t>
      </w:r>
      <w:r>
        <w:rPr>
          <w:rStyle w:val="Emphasis"/>
          <w:highlight w:val="cyan"/>
        </w:rPr>
        <w:t xml:space="preserve">Sticky inflation</w:t>
      </w:r>
      <w:r>
        <w:rPr>
          <w:sz w:val="16"/>
          <w:szCs w:val="16"/>
          <w:highlight w:val="cyan"/>
        </w:rPr>
        <w:t xml:space="preserve">,</w:t>
      </w:r>
      <w:r>
        <w:rPr>
          <w:sz w:val="16"/>
          <w:szCs w:val="16"/>
        </w:rPr>
        <w:t xml:space="preserve"> however, may </w:t>
      </w:r>
      <w:r>
        <w:rPr>
          <w:rStyle w:val="StyleUnderline"/>
          <w:u w:val="single"/>
          <w:highlight w:val="cyan"/>
        </w:rPr>
        <w:t xml:space="preserve">prevent the Fed</w:t>
      </w:r>
      <w:r>
        <w:rPr>
          <w:rStyle w:val="StyleUnderline"/>
          <w:u w:val="single"/>
        </w:rPr>
        <w:t xml:space="preserve"> from riding to </w:t>
      </w:r>
      <w:r>
        <w:rPr>
          <w:rStyle w:val="StyleUnderline"/>
          <w:u w:val="single"/>
          <w:highlight w:val="cyan"/>
        </w:rPr>
        <w:t xml:space="preserve">rescue</w:t>
      </w:r>
      <w:r>
        <w:rPr>
          <w:rStyle w:val="StyleUnderline"/>
          <w:u w:val="single"/>
        </w:rPr>
        <w:t xml:space="preserve"> this time around.</w:t>
      </w:r>
    </w:p>
    <w:p>
      <w:r>
        <w:rPr>
          <w:sz w:val="16"/>
          <w:szCs w:val="16"/>
        </w:rPr>
        <w:t xml:space="preserve">During his first term, President Trump paid a great deal of attention to the stock markets. Intriguingly, </w:t>
      </w:r>
      <w:r>
        <w:rPr>
          <w:rStyle w:val="StyleUnderline"/>
          <w:u w:val="single"/>
        </w:rPr>
        <w:t xml:space="preserve">in</w:t>
      </w:r>
      <w:r>
        <w:rPr>
          <w:sz w:val="16"/>
          <w:szCs w:val="16"/>
        </w:rPr>
        <w:t xml:space="preserve"> the early days of </w:t>
      </w:r>
      <w:r>
        <w:rPr>
          <w:rStyle w:val="StyleUnderline"/>
          <w:u w:val="single"/>
        </w:rPr>
        <w:t xml:space="preserve">the </w:t>
      </w:r>
      <w:r>
        <w:rPr>
          <w:rStyle w:val="Emphasis"/>
          <w:highlight w:val="cyan"/>
        </w:rPr>
        <w:t xml:space="preserve">Trump</w:t>
      </w:r>
      <w:r>
        <w:rPr>
          <w:rStyle w:val="Emphasis"/>
        </w:rPr>
        <w:t xml:space="preserve"> 2.0 era</w:t>
      </w:r>
      <w:r>
        <w:rPr>
          <w:rStyle w:val="StyleUnderline"/>
          <w:u w:val="single"/>
        </w:rPr>
        <w:t xml:space="preserve">, he appears </w:t>
      </w:r>
      <w:r>
        <w:rPr>
          <w:rStyle w:val="StyleUnderline"/>
          <w:u w:val="single"/>
          <w:highlight w:val="cyan"/>
        </w:rPr>
        <w:t xml:space="preserve">willing to tolerate</w:t>
      </w:r>
      <w:r>
        <w:rPr>
          <w:rStyle w:val="StyleUnderline"/>
          <w:u w:val="single"/>
        </w:rPr>
        <w:t xml:space="preserve"> </w:t>
      </w:r>
      <w:r>
        <w:rPr>
          <w:rStyle w:val="Emphasis"/>
        </w:rPr>
        <w:t xml:space="preserve">stock market </w:t>
      </w:r>
      <w:r>
        <w:rPr>
          <w:rStyle w:val="Emphasis"/>
          <w:highlight w:val="cyan"/>
        </w:rPr>
        <w:t xml:space="preserve">corrections</w:t>
      </w:r>
      <w:r>
        <w:rPr>
          <w:sz w:val="16"/>
          <w:szCs w:val="16"/>
        </w:rPr>
        <w:t xml:space="preserve">, highlighting that </w:t>
      </w:r>
      <w:r>
        <w:rPr>
          <w:rStyle w:val="StyleUnderline"/>
          <w:u w:val="single"/>
        </w:rPr>
        <w:t xml:space="preserve">a ‘Trump Put’ may </w:t>
      </w:r>
      <w:r>
        <w:rPr>
          <w:rStyle w:val="Emphasis"/>
        </w:rPr>
        <w:t xml:space="preserve">no longer exist</w:t>
      </w:r>
      <w:r>
        <w:rPr>
          <w:sz w:val="16"/>
          <w:szCs w:val="16"/>
        </w:rPr>
        <w:t xml:space="preserve">.  </w:t>
      </w:r>
    </w:p>
    <w:p/>
    <w:p>
      <w:pPr>
        <w:pStyle w:val="Heading4"/>
      </w:pPr>
      <w:bookmarkStart w:id="194" w:name="pmd-heading-f04e4e9b-643f-49c2-805d-c116"/>
      <w:r>
        <w:t xml:space="preserve">Market crash takes a </w:t>
      </w:r>
      <w:r>
        <w:rPr>
          <w:u w:val="single"/>
        </w:rPr>
        <w:t xml:space="preserve">sledgehammer</w:t>
      </w:r>
      <w:r>
        <w:t xml:space="preserve"> to economic </w:t>
      </w:r>
      <w:r>
        <w:rPr>
          <w:u w:val="single"/>
        </w:rPr>
        <w:t xml:space="preserve">growth</w:t>
      </w:r>
      <w:r>
        <w:t xml:space="preserve">.</w:t>
      </w:r>
      <w:bookmarkEnd w:id="194"/>
    </w:p>
    <w:p>
      <w:r>
        <w:t xml:space="preserve"> Kimberly </w:t>
      </w:r>
      <w:r>
        <w:rPr>
          <w:rStyle w:val="Style13ptBold"/>
        </w:rPr>
        <w:t xml:space="preserve">Amadeo 20</w:t>
      </w:r>
      <w:r>
        <w:t xml:space="preserve">, Former President, World Money Watch, master's in management, Sloan School of Business at MIT,  "How Stock Investing Affects the U.S. Economy," The Balance, March 13, 2020, https://www.thebalancemoney.com/how-do-stocks-and-stock-investing-affect-the-u-s-economy-3306179#toc-what-makes-the-us-stock-market-attractive, DOA: 7/8/26, abe</w:t>
      </w:r>
    </w:p>
    <w:p>
      <w:r>
        <w:rPr>
          <w:rStyle w:val="StyleUnderline"/>
          <w:u w:val="single"/>
        </w:rPr>
        <w:t xml:space="preserve">How a Stock Market Crash Affects the </w:t>
      </w:r>
      <w:r>
        <w:rPr>
          <w:rStyle w:val="Emphasis"/>
        </w:rPr>
        <w:t xml:space="preserve">Economy</w:t>
      </w:r>
    </w:p>
    <w:p>
      <w:r>
        <w:rPr>
          <w:sz w:val="16"/>
          <w:szCs w:val="16"/>
        </w:rPr>
        <w:t xml:space="preserve">Stock prices rise in the expansion phase of the business cycle.2 </w:t>
      </w:r>
      <w:r>
        <w:rPr>
          <w:rStyle w:val="StyleUnderline"/>
          <w:u w:val="single"/>
        </w:rPr>
        <w:t xml:space="preserve">Since the </w:t>
      </w:r>
      <w:r>
        <w:rPr>
          <w:rStyle w:val="StyleUnderline"/>
          <w:u w:val="single"/>
          <w:highlight w:val="cyan"/>
        </w:rPr>
        <w:t xml:space="preserve">stock market</w:t>
      </w:r>
      <w:r>
        <w:rPr>
          <w:rStyle w:val="StyleUnderline"/>
          <w:u w:val="single"/>
        </w:rPr>
        <w:t xml:space="preserve"> is a </w:t>
      </w:r>
      <w:r>
        <w:rPr>
          <w:rStyle w:val="Emphasis"/>
        </w:rPr>
        <w:t xml:space="preserve">vote of confidence</w:t>
      </w:r>
      <w:r>
        <w:rPr>
          <w:rStyle w:val="StyleUnderline"/>
          <w:u w:val="single"/>
        </w:rPr>
        <w:t xml:space="preserve">, a </w:t>
      </w:r>
      <w:r>
        <w:rPr>
          <w:rStyle w:val="StyleUnderline"/>
          <w:u w:val="single"/>
          <w:highlight w:val="cyan"/>
        </w:rPr>
        <w:t xml:space="preserve">crash</w:t>
      </w:r>
      <w:r>
        <w:rPr>
          <w:rStyle w:val="StyleUnderline"/>
          <w:u w:val="single"/>
        </w:rPr>
        <w:t xml:space="preserve"> can </w:t>
      </w:r>
      <w:r>
        <w:rPr>
          <w:rStyle w:val="Emphasis"/>
          <w:highlight w:val="cyan"/>
        </w:rPr>
        <w:t xml:space="preserve">devastate</w:t>
      </w:r>
      <w:r>
        <w:rPr>
          <w:rStyle w:val="StyleUnderline"/>
          <w:u w:val="single"/>
        </w:rPr>
        <w:t xml:space="preserve"> economic </w:t>
      </w:r>
      <w:r>
        <w:rPr>
          <w:rStyle w:val="StyleUnderline"/>
          <w:u w:val="single"/>
          <w:highlight w:val="cyan"/>
        </w:rPr>
        <w:t xml:space="preserve">growth. Lower stock</w:t>
      </w:r>
      <w:r>
        <w:rPr>
          <w:rStyle w:val="StyleUnderline"/>
          <w:u w:val="single"/>
        </w:rPr>
        <w:t xml:space="preserve"> price</w:t>
      </w:r>
      <w:r>
        <w:rPr>
          <w:rStyle w:val="StyleUnderline"/>
          <w:u w:val="single"/>
          <w:highlight w:val="cyan"/>
        </w:rPr>
        <w:t xml:space="preserve">s mean less </w:t>
      </w:r>
      <w:r>
        <w:rPr>
          <w:rStyle w:val="Emphasis"/>
          <w:highlight w:val="cyan"/>
        </w:rPr>
        <w:t xml:space="preserve">wealth</w:t>
      </w:r>
      <w:r>
        <w:rPr>
          <w:rStyle w:val="StyleUnderline"/>
          <w:u w:val="single"/>
          <w:highlight w:val="cyan"/>
        </w:rPr>
        <w:t xml:space="preserve"> for businesses</w:t>
      </w:r>
      <w:r>
        <w:rPr>
          <w:rStyle w:val="StyleUnderline"/>
          <w:u w:val="single"/>
        </w:rPr>
        <w:t xml:space="preserve">, pension </w:t>
      </w:r>
      <w:r>
        <w:rPr>
          <w:rStyle w:val="StyleUnderline"/>
          <w:u w:val="single"/>
          <w:highlight w:val="cyan"/>
        </w:rPr>
        <w:t xml:space="preserve">funds, and</w:t>
      </w:r>
      <w:r>
        <w:rPr>
          <w:rStyle w:val="StyleUnderline"/>
          <w:u w:val="single"/>
        </w:rPr>
        <w:t xml:space="preserve"> </w:t>
      </w:r>
      <w:r>
        <w:rPr>
          <w:rStyle w:val="Emphasis"/>
        </w:rPr>
        <w:t xml:space="preserve">individual </w:t>
      </w:r>
      <w:r>
        <w:rPr>
          <w:rStyle w:val="Emphasis"/>
          <w:highlight w:val="cyan"/>
        </w:rPr>
        <w:t xml:space="preserve">investors</w:t>
      </w:r>
      <w:r>
        <w:rPr>
          <w:rStyle w:val="StyleUnderline"/>
          <w:u w:val="single"/>
          <w:highlight w:val="cyan"/>
        </w:rPr>
        <w:t xml:space="preserve">. Companies can't get</w:t>
      </w:r>
      <w:r>
        <w:rPr>
          <w:rStyle w:val="StyleUnderline"/>
          <w:u w:val="single"/>
        </w:rPr>
        <w:t xml:space="preserve"> as much </w:t>
      </w:r>
      <w:r>
        <w:rPr>
          <w:rStyle w:val="StyleUnderline"/>
          <w:u w:val="single"/>
          <w:highlight w:val="cyan"/>
        </w:rPr>
        <w:t xml:space="preserve">funding for</w:t>
      </w:r>
      <w:r>
        <w:rPr>
          <w:rStyle w:val="StyleUnderline"/>
          <w:u w:val="single"/>
        </w:rPr>
        <w:t xml:space="preserve"> operations and </w:t>
      </w:r>
      <w:r>
        <w:rPr>
          <w:rStyle w:val="StyleUnderline"/>
          <w:u w:val="single"/>
          <w:highlight w:val="cyan"/>
        </w:rPr>
        <w:t xml:space="preserve">expansion</w:t>
      </w:r>
      <w:r>
        <w:rPr>
          <w:sz w:val="16"/>
          <w:szCs w:val="16"/>
        </w:rPr>
        <w:t xml:space="preserve">.</w:t>
      </w:r>
    </w:p>
    <w:p>
      <w:r>
        <w:rPr>
          <w:sz w:val="16"/>
          <w:szCs w:val="16"/>
        </w:rPr>
        <w:t xml:space="preserve">Note</w:t>
      </w:r>
    </w:p>
    <w:p>
      <w:r>
        <w:rPr>
          <w:rStyle w:val="StyleUnderline"/>
          <w:u w:val="single"/>
          <w:highlight w:val="cyan"/>
        </w:rPr>
        <w:t xml:space="preserve">When</w:t>
      </w:r>
      <w:r>
        <w:rPr>
          <w:sz w:val="16"/>
          <w:szCs w:val="16"/>
        </w:rPr>
        <w:t xml:space="preserve"> retirement </w:t>
      </w:r>
      <w:r>
        <w:rPr>
          <w:rStyle w:val="StyleUnderline"/>
          <w:u w:val="single"/>
        </w:rPr>
        <w:t xml:space="preserve">fund </w:t>
      </w:r>
      <w:r>
        <w:rPr>
          <w:rStyle w:val="StyleUnderline"/>
          <w:u w:val="single"/>
          <w:highlight w:val="cyan"/>
        </w:rPr>
        <w:t xml:space="preserve">values fall, it reduces</w:t>
      </w:r>
      <w:r>
        <w:rPr>
          <w:rStyle w:val="StyleUnderline"/>
          <w:u w:val="single"/>
        </w:rPr>
        <w:t xml:space="preserve"> </w:t>
      </w:r>
      <w:r>
        <w:rPr>
          <w:rStyle w:val="Emphasis"/>
        </w:rPr>
        <w:t xml:space="preserve">consumer </w:t>
      </w:r>
      <w:r>
        <w:rPr>
          <w:rStyle w:val="Emphasis"/>
          <w:highlight w:val="cyan"/>
        </w:rPr>
        <w:t xml:space="preserve">spending</w:t>
      </w:r>
      <w:r>
        <w:rPr>
          <w:rStyle w:val="StyleUnderline"/>
          <w:u w:val="single"/>
        </w:rPr>
        <w:t xml:space="preserve">. A stock market crash will adversely affect the nation’s </w:t>
      </w:r>
      <w:r>
        <w:rPr>
          <w:rStyle w:val="Emphasis"/>
        </w:rPr>
        <w:t xml:space="preserve">gross domestic product</w:t>
      </w:r>
      <w:r>
        <w:rPr>
          <w:rStyle w:val="StyleUnderline"/>
          <w:u w:val="single"/>
        </w:rPr>
        <w:t xml:space="preserve"> as personal consumption and business investment are some of the </w:t>
      </w:r>
      <w:r>
        <w:rPr>
          <w:rStyle w:val="StyleUnderline"/>
          <w:u w:val="single"/>
          <w:highlight w:val="cyan"/>
        </w:rPr>
        <w:t xml:space="preserve">major components</w:t>
      </w:r>
      <w:r>
        <w:rPr>
          <w:rStyle w:val="StyleUnderline"/>
          <w:sz w:val="16"/>
          <w:szCs w:val="16"/>
          <w:u w:val="single"/>
          <w:highlight w:val="cyan"/>
        </w:rPr>
        <w:t xml:space="preserve"> </w:t>
      </w:r>
      <w:r>
        <w:rPr>
          <w:rStyle w:val="StyleUnderline"/>
          <w:u w:val="single"/>
          <w:highlight w:val="cyan"/>
        </w:rPr>
        <w:t xml:space="preserve">of GDP</w:t>
      </w:r>
      <w:r>
        <w:rPr>
          <w:sz w:val="16"/>
          <w:szCs w:val="16"/>
        </w:rPr>
        <w:t xml:space="preserve">.</w:t>
      </w:r>
    </w:p>
    <w:p>
      <w:r>
        <w:rPr>
          <w:rStyle w:val="StyleUnderline"/>
          <w:u w:val="single"/>
          <w:highlight w:val="cyan"/>
        </w:rPr>
        <w:t xml:space="preserve">If</w:t>
      </w:r>
      <w:r>
        <w:rPr>
          <w:rStyle w:val="StyleUnderline"/>
          <w:u w:val="single"/>
        </w:rPr>
        <w:t xml:space="preserve"> stock </w:t>
      </w:r>
      <w:r>
        <w:rPr>
          <w:rStyle w:val="StyleUnderline"/>
          <w:u w:val="single"/>
          <w:highlight w:val="cyan"/>
        </w:rPr>
        <w:t xml:space="preserve">prices stay </w:t>
      </w:r>
      <w:r>
        <w:rPr>
          <w:rStyle w:val="Emphasis"/>
          <w:highlight w:val="cyan"/>
        </w:rPr>
        <w:t xml:space="preserve">depressed</w:t>
      </w:r>
      <w:r>
        <w:rPr>
          <w:sz w:val="16"/>
          <w:szCs w:val="16"/>
        </w:rPr>
        <w:t xml:space="preserve"> long enough, </w:t>
      </w:r>
      <w:r>
        <w:rPr>
          <w:rStyle w:val="StyleUnderline"/>
          <w:u w:val="single"/>
        </w:rPr>
        <w:t xml:space="preserve">new </w:t>
      </w:r>
      <w:r>
        <w:rPr>
          <w:rStyle w:val="StyleUnderline"/>
          <w:u w:val="single"/>
          <w:highlight w:val="cyan"/>
        </w:rPr>
        <w:t xml:space="preserve">businesses can't get funds to grow. Companies that</w:t>
      </w:r>
      <w:r>
        <w:rPr>
          <w:sz w:val="16"/>
          <w:szCs w:val="16"/>
        </w:rPr>
        <w:t xml:space="preserve"> had </w:t>
      </w:r>
      <w:r>
        <w:rPr>
          <w:rStyle w:val="StyleUnderline"/>
          <w:u w:val="single"/>
          <w:highlight w:val="cyan"/>
        </w:rPr>
        <w:t xml:space="preserve">invested</w:t>
      </w:r>
      <w:r>
        <w:rPr>
          <w:rStyle w:val="StyleUnderline"/>
          <w:u w:val="single"/>
        </w:rPr>
        <w:t xml:space="preserve"> their cash in </w:t>
      </w:r>
      <w:r>
        <w:rPr>
          <w:rStyle w:val="Emphasis"/>
        </w:rPr>
        <w:t xml:space="preserve">stocks</w:t>
      </w:r>
      <w:r>
        <w:rPr>
          <w:rStyle w:val="StyleUnderline"/>
          <w:u w:val="single"/>
        </w:rPr>
        <w:t xml:space="preserve"> </w:t>
      </w:r>
      <w:r>
        <w:rPr>
          <w:rStyle w:val="StyleUnderline"/>
          <w:u w:val="single"/>
          <w:highlight w:val="cyan"/>
        </w:rPr>
        <w:t xml:space="preserve">won't have enough to pay employees</w:t>
      </w:r>
      <w:r>
        <w:rPr>
          <w:rStyle w:val="StyleUnderline"/>
          <w:u w:val="single"/>
        </w:rPr>
        <w:t xml:space="preserve">,</w:t>
      </w:r>
      <w:r>
        <w:rPr>
          <w:sz w:val="16"/>
          <w:szCs w:val="16"/>
        </w:rPr>
        <w:t xml:space="preserve"> or fund pension plans. Older workers may find that they don't have enough money to retire. </w:t>
      </w:r>
    </w:p>
    <w:p>
      <w:pPr>
        <w:pStyle w:val="Heading4"/>
      </w:pPr>
      <w:bookmarkStart w:id="195" w:name="pmd-heading-326a34fc-8408-4db9-8ef7-7d90"/>
      <w:r>
        <w:t xml:space="preserve">it sends us into a </w:t>
      </w:r>
      <w:r>
        <w:rPr>
          <w:u w:val="single"/>
        </w:rPr>
        <w:t xml:space="preserve">recession</w:t>
      </w:r>
      <w:r>
        <w:t xml:space="preserve"> and spills over </w:t>
      </w:r>
      <w:r>
        <w:rPr>
          <w:u w:val="single"/>
        </w:rPr>
        <w:t xml:space="preserve">globally</w:t>
      </w:r>
      <w:r>
        <w:t xml:space="preserve">.</w:t>
      </w:r>
      <w:bookmarkEnd w:id="195"/>
    </w:p>
    <w:p>
      <w:r>
        <w:t xml:space="preserve">Kimberly </w:t>
      </w:r>
      <w:r>
        <w:rPr>
          <w:rStyle w:val="Style13ptBold"/>
        </w:rPr>
        <w:t xml:space="preserve">Amadeo 22</w:t>
      </w:r>
      <w:r>
        <w:t xml:space="preserve">, Former President, World Money Watch, master's in management, Sloan School of Business at MIT,  "Will the Next Stock Market Crash Cause a Recession?," The Balance, December 22, 2022, https://www.thebalancemoney.com/could-a-stock-market-crash-cause-a-recession-3306175#toc-effects-of-market-crashes, DOA: 7/8/26, abe</w:t>
      </w:r>
    </w:p>
    <w:p>
      <w:r>
        <w:rPr>
          <w:rStyle w:val="StyleUnderline"/>
          <w:u w:val="single"/>
        </w:rPr>
        <w:t xml:space="preserve">A </w:t>
      </w:r>
      <w:r>
        <w:rPr>
          <w:rStyle w:val="StyleUnderline"/>
          <w:u w:val="single"/>
          <w:highlight w:val="cyan"/>
        </w:rPr>
        <w:t xml:space="preserve">crash signals</w:t>
      </w:r>
      <w:r>
        <w:rPr>
          <w:rStyle w:val="StyleUnderline"/>
          <w:u w:val="single"/>
        </w:rPr>
        <w:t xml:space="preserve"> a </w:t>
      </w:r>
      <w:r>
        <w:rPr>
          <w:rStyle w:val="Emphasis"/>
          <w:highlight w:val="cyan"/>
        </w:rPr>
        <w:t xml:space="preserve">massive</w:t>
      </w:r>
      <w:r>
        <w:rPr>
          <w:rStyle w:val="StyleUnderline"/>
          <w:u w:val="single"/>
          <w:highlight w:val="cyan"/>
        </w:rPr>
        <w:t xml:space="preserve"> loss of confidence in the economy</w:t>
      </w:r>
      <w:r>
        <w:rPr>
          <w:sz w:val="16"/>
          <w:szCs w:val="16"/>
        </w:rPr>
        <w:t xml:space="preserve">, and </w:t>
      </w:r>
      <w:r>
        <w:rPr>
          <w:rStyle w:val="StyleUnderline"/>
          <w:u w:val="single"/>
          <w:highlight w:val="cyan"/>
        </w:rPr>
        <w:t xml:space="preserve">when that</w:t>
      </w:r>
      <w:r>
        <w:rPr>
          <w:rStyle w:val="StyleUnderline"/>
          <w:u w:val="single"/>
        </w:rPr>
        <w:t xml:space="preserve"> confidence </w:t>
      </w:r>
      <w:r>
        <w:rPr>
          <w:rStyle w:val="StyleUnderline"/>
          <w:u w:val="single"/>
          <w:highlight w:val="cyan"/>
        </w:rPr>
        <w:t xml:space="preserve">is not restored</w:t>
      </w:r>
      <w:r>
        <w:rPr>
          <w:rStyle w:val="StyleUnderline"/>
          <w:u w:val="single"/>
        </w:rPr>
        <w:t xml:space="preserve">, it </w:t>
      </w:r>
      <w:r>
        <w:rPr>
          <w:rStyle w:val="StyleUnderline"/>
          <w:u w:val="single"/>
          <w:highlight w:val="cyan"/>
        </w:rPr>
        <w:t xml:space="preserve">leads to a </w:t>
      </w:r>
      <w:r>
        <w:rPr>
          <w:rStyle w:val="Emphasis"/>
          <w:highlight w:val="cyan"/>
        </w:rPr>
        <w:t xml:space="preserve">recession</w:t>
      </w:r>
      <w:r>
        <w:rPr>
          <w:rStyle w:val="StyleUnderline"/>
          <w:u w:val="single"/>
        </w:rPr>
        <w:t xml:space="preserve">. A crash</w:t>
      </w:r>
      <w:r>
        <w:rPr>
          <w:sz w:val="16"/>
          <w:szCs w:val="16"/>
        </w:rPr>
        <w:t xml:space="preserve"> also </w:t>
      </w:r>
      <w:r>
        <w:rPr>
          <w:rStyle w:val="Emphasis"/>
          <w:highlight w:val="cyan"/>
        </w:rPr>
        <w:t xml:space="preserve">frightens</w:t>
      </w:r>
      <w:r>
        <w:rPr>
          <w:rStyle w:val="StyleUnderline"/>
          <w:u w:val="single"/>
          <w:highlight w:val="cyan"/>
        </w:rPr>
        <w:t xml:space="preserve"> consumers into buying less</w:t>
      </w:r>
      <w:r>
        <w:rPr>
          <w:rStyle w:val="StyleUnderline"/>
          <w:u w:val="single"/>
        </w:rPr>
        <w:t xml:space="preserve">. That's </w:t>
      </w:r>
      <w:r>
        <w:rPr>
          <w:rStyle w:val="StyleUnderline"/>
          <w:u w:val="single"/>
          <w:highlight w:val="cyan"/>
        </w:rPr>
        <w:t xml:space="preserve">a </w:t>
      </w:r>
      <w:r>
        <w:rPr>
          <w:rStyle w:val="Emphasis"/>
          <w:highlight w:val="cyan"/>
        </w:rPr>
        <w:t xml:space="preserve">huge hit</w:t>
      </w:r>
      <w:r>
        <w:rPr>
          <w:rStyle w:val="StyleUnderline"/>
          <w:u w:val="single"/>
        </w:rPr>
        <w:t xml:space="preserve"> to the economy </w:t>
      </w:r>
      <w:r>
        <w:rPr>
          <w:rStyle w:val="StyleUnderline"/>
          <w:u w:val="single"/>
          <w:highlight w:val="cyan"/>
        </w:rPr>
        <w:t xml:space="preserve">since</w:t>
      </w:r>
      <w:r>
        <w:rPr>
          <w:rStyle w:val="StyleUnderline"/>
          <w:u w:val="single"/>
        </w:rPr>
        <w:t xml:space="preserve"> consumer </w:t>
      </w:r>
      <w:r>
        <w:rPr>
          <w:rStyle w:val="StyleUnderline"/>
          <w:u w:val="single"/>
          <w:highlight w:val="cyan"/>
        </w:rPr>
        <w:t xml:space="preserve">spending is</w:t>
      </w:r>
      <w:r>
        <w:rPr>
          <w:sz w:val="16"/>
          <w:szCs w:val="16"/>
        </w:rPr>
        <w:t xml:space="preserve"> the largest component (</w:t>
      </w:r>
      <w:r>
        <w:rPr>
          <w:rStyle w:val="Emphasis"/>
          <w:highlight w:val="cyan"/>
        </w:rPr>
        <w:t xml:space="preserve">70%)</w:t>
      </w:r>
      <w:r>
        <w:rPr>
          <w:sz w:val="16"/>
          <w:szCs w:val="16"/>
          <w:highlight w:val="cyan"/>
        </w:rPr>
        <w:t xml:space="preserve"> </w:t>
      </w:r>
      <w:r>
        <w:rPr>
          <w:rStyle w:val="StyleUnderline"/>
          <w:u w:val="single"/>
          <w:highlight w:val="cyan"/>
        </w:rPr>
        <w:t xml:space="preserve">of g</w:t>
      </w:r>
      <w:r>
        <w:rPr>
          <w:rStyle w:val="StyleUnderline"/>
          <w:u w:val="single"/>
        </w:rPr>
        <w:t xml:space="preserve">ross </w:t>
      </w:r>
      <w:r>
        <w:rPr>
          <w:rStyle w:val="StyleUnderline"/>
          <w:u w:val="single"/>
          <w:highlight w:val="cyan"/>
        </w:rPr>
        <w:t xml:space="preserve">d</w:t>
      </w:r>
      <w:r>
        <w:rPr>
          <w:rStyle w:val="StyleUnderline"/>
          <w:u w:val="single"/>
        </w:rPr>
        <w:t xml:space="preserve">omestic </w:t>
      </w:r>
      <w:r>
        <w:rPr>
          <w:rStyle w:val="StyleUnderline"/>
          <w:u w:val="single"/>
          <w:highlight w:val="cyan"/>
        </w:rPr>
        <w:t xml:space="preserve">p</w:t>
      </w:r>
      <w:r>
        <w:rPr>
          <w:rStyle w:val="StyleUnderline"/>
          <w:u w:val="single"/>
        </w:rPr>
        <w:t xml:space="preserve">roduct</w:t>
      </w:r>
      <w:r>
        <w:rPr>
          <w:sz w:val="16"/>
          <w:szCs w:val="16"/>
        </w:rPr>
        <w:t xml:space="preserve"> (GDP).1</w:t>
      </w:r>
    </w:p>
    <w:p>
      <w:r>
        <w:rPr>
          <w:sz w:val="16"/>
          <w:szCs w:val="16"/>
        </w:rPr>
        <w:t xml:space="preserve">Note</w:t>
      </w:r>
    </w:p>
    <w:p>
      <w:r>
        <w:rPr>
          <w:rStyle w:val="StyleUnderline"/>
          <w:u w:val="single"/>
        </w:rPr>
        <w:t xml:space="preserve">A crash also </w:t>
      </w:r>
      <w:r>
        <w:rPr>
          <w:rStyle w:val="StyleUnderline"/>
          <w:u w:val="single"/>
          <w:highlight w:val="cyan"/>
        </w:rPr>
        <w:t xml:space="preserve">means </w:t>
      </w:r>
      <w:r>
        <w:rPr>
          <w:rStyle w:val="Emphasis"/>
          <w:highlight w:val="cyan"/>
        </w:rPr>
        <w:t xml:space="preserve">less financing</w:t>
      </w:r>
      <w:r>
        <w:rPr>
          <w:rStyle w:val="StyleUnderline"/>
          <w:u w:val="single"/>
          <w:highlight w:val="cyan"/>
        </w:rPr>
        <w:t xml:space="preserve"> for new businesses, as</w:t>
      </w:r>
      <w:r>
        <w:rPr>
          <w:rStyle w:val="StyleUnderline"/>
          <w:u w:val="single"/>
        </w:rPr>
        <w:t xml:space="preserve"> the sale of </w:t>
      </w:r>
      <w:r>
        <w:rPr>
          <w:rStyle w:val="StyleUnderline"/>
          <w:u w:val="single"/>
          <w:highlight w:val="cyan"/>
        </w:rPr>
        <w:t xml:space="preserve">stocks provides companies</w:t>
      </w:r>
      <w:r>
        <w:rPr>
          <w:rStyle w:val="StyleUnderline"/>
          <w:u w:val="single"/>
        </w:rPr>
        <w:t xml:space="preserve"> the </w:t>
      </w:r>
      <w:r>
        <w:rPr>
          <w:rStyle w:val="StyleUnderline"/>
          <w:u w:val="single"/>
          <w:highlight w:val="cyan"/>
        </w:rPr>
        <w:t xml:space="preserve">funds</w:t>
      </w:r>
      <w:r>
        <w:rPr>
          <w:rStyle w:val="StyleUnderline"/>
          <w:u w:val="single"/>
        </w:rPr>
        <w:t xml:space="preserve"> they need </w:t>
      </w:r>
      <w:r>
        <w:rPr>
          <w:rStyle w:val="StyleUnderline"/>
          <w:u w:val="single"/>
          <w:highlight w:val="cyan"/>
        </w:rPr>
        <w:t xml:space="preserve">to </w:t>
      </w:r>
      <w:r>
        <w:rPr>
          <w:rStyle w:val="Emphasis"/>
          <w:highlight w:val="cyan"/>
        </w:rPr>
        <w:t xml:space="preserve">grow</w:t>
      </w:r>
      <w:r>
        <w:rPr>
          <w:sz w:val="16"/>
          <w:szCs w:val="16"/>
          <w:highlight w:val="cyan"/>
        </w:rPr>
        <w:t xml:space="preserve">.</w:t>
      </w:r>
    </w:p>
    <w:p>
      <w:r>
        <w:rPr>
          <w:sz w:val="16"/>
          <w:szCs w:val="16"/>
        </w:rPr>
        <w:t xml:space="preserve">Lastly, </w:t>
      </w:r>
      <w:r>
        <w:rPr>
          <w:rStyle w:val="StyleUnderline"/>
          <w:u w:val="single"/>
          <w:highlight w:val="cyan"/>
        </w:rPr>
        <w:t xml:space="preserve">a declining U.S stock market slows </w:t>
      </w:r>
      <w:r>
        <w:rPr>
          <w:rStyle w:val="Emphasis"/>
          <w:highlight w:val="cyan"/>
        </w:rPr>
        <w:t xml:space="preserve">global</w:t>
      </w:r>
      <w:r>
        <w:rPr>
          <w:rStyle w:val="StyleUnderline"/>
          <w:u w:val="single"/>
        </w:rPr>
        <w:t xml:space="preserve"> economic </w:t>
      </w:r>
      <w:r>
        <w:rPr>
          <w:rStyle w:val="StyleUnderline"/>
          <w:u w:val="single"/>
          <w:highlight w:val="cyan"/>
        </w:rPr>
        <w:t xml:space="preserve">growth</w:t>
      </w:r>
      <w:r>
        <w:rPr>
          <w:sz w:val="16"/>
          <w:szCs w:val="16"/>
        </w:rPr>
        <w:t xml:space="preserve">. First, </w:t>
      </w:r>
      <w:r>
        <w:rPr>
          <w:rStyle w:val="StyleUnderline"/>
          <w:u w:val="single"/>
        </w:rPr>
        <w:t xml:space="preserve">it will </w:t>
      </w:r>
      <w:r>
        <w:rPr>
          <w:rStyle w:val="StyleUnderline"/>
          <w:u w:val="single"/>
          <w:highlight w:val="cyan"/>
        </w:rPr>
        <w:t xml:space="preserve">cause</w:t>
      </w:r>
      <w:r>
        <w:rPr>
          <w:rStyle w:val="StyleUnderline"/>
          <w:u w:val="single"/>
        </w:rPr>
        <w:t xml:space="preserve"> the </w:t>
      </w:r>
      <w:r>
        <w:rPr>
          <w:rStyle w:val="StyleUnderline"/>
          <w:u w:val="single"/>
          <w:highlight w:val="cyan"/>
        </w:rPr>
        <w:t xml:space="preserve">other</w:t>
      </w:r>
      <w:r>
        <w:rPr>
          <w:rStyle w:val="StyleUnderline"/>
          <w:u w:val="single"/>
        </w:rPr>
        <w:t xml:space="preserve"> </w:t>
      </w:r>
      <w:r>
        <w:rPr>
          <w:rStyle w:val="Emphasis"/>
        </w:rPr>
        <w:t xml:space="preserve">stock </w:t>
      </w:r>
      <w:r>
        <w:rPr>
          <w:rStyle w:val="Emphasis"/>
          <w:highlight w:val="cyan"/>
        </w:rPr>
        <w:t xml:space="preserve">indexes</w:t>
      </w:r>
      <w:r>
        <w:rPr>
          <w:rStyle w:val="StyleUnderline"/>
          <w:u w:val="single"/>
          <w:highlight w:val="cyan"/>
        </w:rPr>
        <w:t xml:space="preserve"> to decline</w:t>
      </w:r>
      <w:r>
        <w:rPr>
          <w:sz w:val="16"/>
          <w:szCs w:val="16"/>
        </w:rPr>
        <w:t xml:space="preserve">, although a recession might not follow a crash right away.</w:t>
      </w:r>
    </w:p>
    <w:p/>
    <w:p>
      <w:pPr>
        <w:pStyle w:val="Heading3"/>
      </w:pPr>
      <w:bookmarkStart w:id="196" w:name="pmd-heading-f58ba0e5-06f7-4125-b697-63e6bf89bb54"/>
      <w:r>
        <w:t xml:space="preserve">IL – Stocks K2 Growth</w:t>
      </w:r>
      <w:bookmarkEnd w:id="196"/>
    </w:p>
    <w:p>
      <w:pPr>
        <w:pStyle w:val="Heading4"/>
      </w:pPr>
      <w:bookmarkStart w:id="197" w:name="pmd-heading-bc333d37-d9fc-4390-8b85-0623"/>
      <w:r>
        <w:t xml:space="preserve">its </w:t>
      </w:r>
      <w:r>
        <w:rPr>
          <w:u w:val="single"/>
        </w:rPr>
        <w:t xml:space="preserve">vital</w:t>
      </w:r>
      <w:r>
        <w:t xml:space="preserve"> for growth.</w:t>
      </w:r>
      <w:bookmarkEnd w:id="197"/>
    </w:p>
    <w:p>
      <w:r>
        <w:rPr>
          <w:rStyle w:val="Style13ptBold"/>
        </w:rPr>
        <w:t xml:space="preserve">Investopedia 26</w:t>
      </w:r>
      <w:r>
        <w:t xml:space="preserve">, investment news website with thousands of expert writers and editors, "The Impact of Stock Market Performance on Business Operations," Investopedia, February 6, 2026, https://www.investopedia.com/ask/answers/042215/how-does-performance-stock-market-affect-individual-businesses.asp, DOA: 7/8/26, abe</w:t>
      </w:r>
    </w:p>
    <w:p>
      <w:r>
        <w:rPr>
          <w:rStyle w:val="StyleUnderline"/>
          <w:u w:val="single"/>
        </w:rPr>
        <w:t xml:space="preserve">The </w:t>
      </w:r>
      <w:r>
        <w:rPr>
          <w:rStyle w:val="StyleUnderline"/>
          <w:u w:val="single"/>
          <w:highlight w:val="cyan"/>
        </w:rPr>
        <w:t xml:space="preserve">stock market</w:t>
      </w:r>
      <w:r>
        <w:rPr>
          <w:rStyle w:val="StyleUnderline"/>
          <w:u w:val="single"/>
        </w:rPr>
        <w:t xml:space="preserve"> plays a </w:t>
      </w:r>
      <w:r>
        <w:rPr>
          <w:rStyle w:val="Emphasis"/>
          <w:highlight w:val="cyan"/>
        </w:rPr>
        <w:t xml:space="preserve">crucial</w:t>
      </w:r>
      <w:r>
        <w:rPr>
          <w:rStyle w:val="Emphasis"/>
        </w:rPr>
        <w:t xml:space="preserve"> role</w:t>
      </w:r>
      <w:r>
        <w:rPr>
          <w:rStyle w:val="StyleUnderline"/>
          <w:u w:val="single"/>
        </w:rPr>
        <w:t xml:space="preserve"> </w:t>
      </w:r>
      <w:r>
        <w:rPr>
          <w:rStyle w:val="StyleUnderline"/>
          <w:u w:val="single"/>
          <w:highlight w:val="cyan"/>
        </w:rPr>
        <w:t xml:space="preserve">in the economy</w:t>
      </w:r>
      <w:r>
        <w:rPr>
          <w:rStyle w:val="StyleUnderline"/>
          <w:u w:val="single"/>
        </w:rPr>
        <w:t xml:space="preserve"> by impacting </w:t>
      </w:r>
      <w:r>
        <w:rPr>
          <w:rStyle w:val="Emphasis"/>
        </w:rPr>
        <w:t xml:space="preserve">individual businesses</w:t>
      </w:r>
      <w:r>
        <w:rPr>
          <w:rStyle w:val="StyleUnderline"/>
          <w:u w:val="single"/>
        </w:rPr>
        <w:t xml:space="preserve"> in</w:t>
      </w:r>
      <w:r>
        <w:rPr>
          <w:sz w:val="16"/>
          <w:szCs w:val="16"/>
        </w:rPr>
        <w:t xml:space="preserve"> several </w:t>
      </w:r>
      <w:r>
        <w:rPr>
          <w:rStyle w:val="StyleUnderline"/>
          <w:u w:val="single"/>
        </w:rPr>
        <w:t xml:space="preserve">significant ways</w:t>
      </w:r>
      <w:r>
        <w:rPr>
          <w:sz w:val="16"/>
          <w:szCs w:val="16"/>
        </w:rPr>
        <w:t xml:space="preserve">. Understanding these impacts is essential for companies seeking to navigate market fluctuations and economic conditions effectively.</w:t>
      </w:r>
    </w:p>
    <w:p>
      <w:r>
        <w:rPr>
          <w:sz w:val="16"/>
          <w:szCs w:val="16"/>
        </w:rPr>
        <w:t xml:space="preserve">We'll explain how </w:t>
      </w:r>
      <w:r>
        <w:rPr>
          <w:rStyle w:val="StyleUnderline"/>
          <w:u w:val="single"/>
        </w:rPr>
        <w:t xml:space="preserve">the performance of the stock market </w:t>
      </w:r>
      <w:r>
        <w:rPr>
          <w:rStyle w:val="StyleUnderline"/>
          <w:u w:val="single"/>
          <w:highlight w:val="cyan"/>
        </w:rPr>
        <w:t xml:space="preserve">can influence</w:t>
      </w:r>
      <w:r>
        <w:rPr>
          <w:rStyle w:val="StyleUnderline"/>
          <w:u w:val="single"/>
        </w:rPr>
        <w:t xml:space="preserve"> </w:t>
      </w:r>
      <w:r>
        <w:rPr>
          <w:rStyle w:val="Emphasis"/>
        </w:rPr>
        <w:t xml:space="preserve">consumer </w:t>
      </w:r>
      <w:r>
        <w:rPr>
          <w:rStyle w:val="Emphasis"/>
          <w:highlight w:val="cyan"/>
        </w:rPr>
        <w:t xml:space="preserve">spending</w:t>
      </w:r>
      <w:r>
        <w:rPr>
          <w:rStyle w:val="StyleUnderline"/>
          <w:u w:val="single"/>
          <w:highlight w:val="cyan"/>
        </w:rPr>
        <w:t xml:space="preserve">, business</w:t>
      </w:r>
      <w:r>
        <w:rPr>
          <w:rStyle w:val="StyleUnderline"/>
          <w:u w:val="single"/>
        </w:rPr>
        <w:t xml:space="preserve"> operations, </w:t>
      </w:r>
      <w:r>
        <w:rPr>
          <w:rStyle w:val="StyleUnderline"/>
          <w:u w:val="single"/>
          <w:highlight w:val="cyan"/>
        </w:rPr>
        <w:t xml:space="preserve">and capital procurement</w:t>
      </w:r>
      <w:r>
        <w:rPr>
          <w:rStyle w:val="StyleUnderline"/>
          <w:u w:val="single"/>
        </w:rPr>
        <w:t xml:space="preserve">.</w:t>
      </w:r>
      <w:r>
        <w:rPr>
          <w:sz w:val="16"/>
          <w:szCs w:val="16"/>
        </w:rPr>
        <w:t xml:space="preserve"> </w:t>
      </w:r>
    </w:p>
    <w:p>
      <w:r>
        <w:rPr>
          <w:sz w:val="16"/>
          <w:szCs w:val="16"/>
        </w:rPr>
        <w:t xml:space="preserve">How </w:t>
      </w:r>
      <w:r>
        <w:rPr>
          <w:rStyle w:val="StyleUnderline"/>
          <w:u w:val="single"/>
        </w:rPr>
        <w:t xml:space="preserve">Stock Market Trends Reflect </w:t>
      </w:r>
      <w:r>
        <w:rPr>
          <w:rStyle w:val="Emphasis"/>
        </w:rPr>
        <w:t xml:space="preserve">Economic Health</w:t>
      </w:r>
    </w:p>
    <w:p>
      <w:r>
        <w:rPr>
          <w:sz w:val="16"/>
          <w:szCs w:val="16"/>
        </w:rPr>
        <w:t xml:space="preserve">Defined as the market in which equity shares of publicly-traded businesses are bought and sold, </w:t>
      </w:r>
      <w:r>
        <w:rPr>
          <w:rStyle w:val="StyleUnderline"/>
          <w:u w:val="single"/>
        </w:rPr>
        <w:t xml:space="preserve">the stock market measures the aggregate value of all publicly-traded companies</w:t>
      </w:r>
      <w:r>
        <w:rPr>
          <w:sz w:val="16"/>
          <w:szCs w:val="16"/>
        </w:rPr>
        <w:t xml:space="preserve">. Comprehensively, this can be represented by the Wilshire 5000, but generally, most analysts and investors focus on the S&amp;P 500. Both indexes can be valuable tools for gauging the health of the overall economy, though occasionally stocks may be misleading.</w:t>
      </w:r>
    </w:p>
    <w:p>
      <w:r>
        <w:rPr>
          <w:sz w:val="16"/>
          <w:szCs w:val="16"/>
        </w:rPr>
        <w:t xml:space="preserve">Typically, </w:t>
      </w:r>
      <w:r>
        <w:rPr>
          <w:rStyle w:val="StyleUnderline"/>
          <w:u w:val="single"/>
        </w:rPr>
        <w:t xml:space="preserve">the stock market and economic performance are </w:t>
      </w:r>
      <w:r>
        <w:rPr>
          <w:rStyle w:val="Emphasis"/>
        </w:rPr>
        <w:t xml:space="preserve">aligned</w:t>
      </w:r>
      <w:r>
        <w:rPr>
          <w:sz w:val="16"/>
          <w:szCs w:val="16"/>
        </w:rPr>
        <w:t xml:space="preserve">. Thus, when the stock market is performing well, it is usually a function of a growing economy. Economic growth can be measured in several ways, but one of the most prominent is by following gross domestic product (GDP).</w:t>
      </w:r>
    </w:p>
    <w:p>
      <w:r>
        <w:rPr>
          <w:rStyle w:val="StyleUnderline"/>
          <w:u w:val="single"/>
          <w:highlight w:val="cyan"/>
        </w:rPr>
        <w:t xml:space="preserve">When GDP is growing</w:t>
      </w:r>
      <w:r>
        <w:rPr>
          <w:rStyle w:val="StyleUnderline"/>
          <w:u w:val="single"/>
        </w:rPr>
        <w:t xml:space="preserve">, individual </w:t>
      </w:r>
      <w:r>
        <w:rPr>
          <w:rStyle w:val="StyleUnderline"/>
          <w:u w:val="single"/>
          <w:highlight w:val="cyan"/>
        </w:rPr>
        <w:t xml:space="preserve">businesses</w:t>
      </w:r>
      <w:r>
        <w:rPr>
          <w:rStyle w:val="StyleUnderline"/>
          <w:u w:val="single"/>
        </w:rPr>
        <w:t xml:space="preserve"> are </w:t>
      </w:r>
      <w:r>
        <w:rPr>
          <w:rStyle w:val="StyleUnderline"/>
          <w:u w:val="single"/>
          <w:highlight w:val="cyan"/>
        </w:rPr>
        <w:t xml:space="preserve">produc</w:t>
      </w:r>
      <w:r>
        <w:rPr>
          <w:rStyle w:val="StyleUnderline"/>
          <w:u w:val="single"/>
        </w:rPr>
        <w:t xml:space="preserve">ing </w:t>
      </w:r>
      <w:r>
        <w:rPr>
          <w:rStyle w:val="Emphasis"/>
          <w:highlight w:val="cyan"/>
        </w:rPr>
        <w:t xml:space="preserve">more</w:t>
      </w:r>
      <w:r>
        <w:rPr>
          <w:rStyle w:val="StyleUnderline"/>
          <w:u w:val="single"/>
        </w:rPr>
        <w:t xml:space="preserve"> and</w:t>
      </w:r>
      <w:r>
        <w:rPr>
          <w:sz w:val="16"/>
          <w:szCs w:val="16"/>
        </w:rPr>
        <w:t xml:space="preserve"> usually </w:t>
      </w:r>
      <w:r>
        <w:rPr>
          <w:rStyle w:val="StyleUnderline"/>
          <w:u w:val="single"/>
        </w:rPr>
        <w:t xml:space="preserve">expanding</w:t>
      </w:r>
      <w:r>
        <w:rPr>
          <w:sz w:val="16"/>
          <w:szCs w:val="16"/>
        </w:rPr>
        <w:t xml:space="preserve">. Expanding business activity usually increases valuations and leads to stock market gains.</w:t>
      </w:r>
    </w:p>
    <w:p>
      <w:r>
        <w:rPr>
          <w:sz w:val="16"/>
          <w:szCs w:val="16"/>
        </w:rPr>
        <w:t xml:space="preserve">Historically, </w:t>
      </w:r>
      <w:r>
        <w:rPr>
          <w:rStyle w:val="Emphasis"/>
        </w:rPr>
        <w:t xml:space="preserve">steep </w:t>
      </w:r>
      <w:r>
        <w:rPr>
          <w:rStyle w:val="Emphasis"/>
          <w:highlight w:val="cyan"/>
        </w:rPr>
        <w:t xml:space="preserve">market declines</w:t>
      </w:r>
      <w:r>
        <w:rPr>
          <w:rStyle w:val="StyleUnderline"/>
          <w:u w:val="single"/>
          <w:highlight w:val="cyan"/>
        </w:rPr>
        <w:t xml:space="preserve"> preceded the</w:t>
      </w:r>
      <w:r>
        <w:rPr>
          <w:rStyle w:val="StyleUnderline"/>
          <w:u w:val="single"/>
        </w:rPr>
        <w:t xml:space="preserve"> Great </w:t>
      </w:r>
      <w:r>
        <w:rPr>
          <w:rStyle w:val="StyleUnderline"/>
          <w:u w:val="single"/>
          <w:highlight w:val="cyan"/>
        </w:rPr>
        <w:t xml:space="preserve">Depression</w:t>
      </w:r>
      <w:r>
        <w:rPr>
          <w:sz w:val="16"/>
          <w:szCs w:val="16"/>
        </w:rPr>
        <w:t xml:space="preserve"> in the 1930s as </w:t>
      </w:r>
      <w:r>
        <w:rPr>
          <w:rStyle w:val="StyleUnderline"/>
          <w:u w:val="single"/>
        </w:rPr>
        <w:t xml:space="preserve">well as the Great </w:t>
      </w:r>
      <w:r>
        <w:rPr>
          <w:rStyle w:val="StyleUnderline"/>
          <w:u w:val="single"/>
          <w:highlight w:val="cyan"/>
        </w:rPr>
        <w:t xml:space="preserve">Recession</w:t>
      </w:r>
      <w:r>
        <w:rPr>
          <w:sz w:val="16"/>
          <w:szCs w:val="16"/>
        </w:rPr>
        <w:t xml:space="preserve"> of 2007–2009. However, some market crashes, most famously Black Monday in 1987, were not followed by recessions.</w:t>
      </w:r>
    </w:p>
    <w:p>
      <w:r>
        <w:rPr>
          <w:sz w:val="16"/>
          <w:szCs w:val="16"/>
        </w:rPr>
        <w:t xml:space="preserve">Influence of Stock Market Performance on Consumer Spending</w:t>
      </w:r>
    </w:p>
    <w:p>
      <w:r>
        <w:rPr>
          <w:sz w:val="16"/>
          <w:szCs w:val="16"/>
        </w:rPr>
        <w:t xml:space="preserve">Often, </w:t>
      </w:r>
      <w:r>
        <w:rPr>
          <w:rStyle w:val="StyleUnderline"/>
          <w:u w:val="single"/>
          <w:highlight w:val="cyan"/>
        </w:rPr>
        <w:t xml:space="preserve">consumers spend</w:t>
      </w:r>
      <w:r>
        <w:rPr>
          <w:rStyle w:val="StyleUnderline"/>
          <w:u w:val="single"/>
        </w:rPr>
        <w:t xml:space="preserve"> more </w:t>
      </w:r>
      <w:r>
        <w:rPr>
          <w:rStyle w:val="StyleUnderline"/>
          <w:u w:val="single"/>
          <w:highlight w:val="cyan"/>
        </w:rPr>
        <w:t xml:space="preserve">during </w:t>
      </w:r>
      <w:r>
        <w:rPr>
          <w:rStyle w:val="Emphasis"/>
          <w:highlight w:val="cyan"/>
        </w:rPr>
        <w:t xml:space="preserve">bull markets</w:t>
      </w:r>
      <w:r>
        <w:rPr>
          <w:rStyle w:val="StyleUnderline"/>
          <w:u w:val="single"/>
          <w:highlight w:val="cyan"/>
        </w:rPr>
        <w:t xml:space="preserve"> because they</w:t>
      </w:r>
      <w:r>
        <w:rPr>
          <w:rStyle w:val="StyleUnderline"/>
          <w:u w:val="single"/>
        </w:rPr>
        <w:t xml:space="preserve"> are making more from the effects of a </w:t>
      </w:r>
      <w:r>
        <w:rPr>
          <w:rStyle w:val="Emphasis"/>
        </w:rPr>
        <w:t xml:space="preserve">strong economy</w:t>
      </w:r>
      <w:r>
        <w:rPr>
          <w:rStyle w:val="StyleUnderline"/>
          <w:u w:val="single"/>
        </w:rPr>
        <w:t xml:space="preserve"> and also </w:t>
      </w:r>
      <w:r>
        <w:rPr>
          <w:rStyle w:val="StyleUnderline"/>
          <w:u w:val="single"/>
          <w:highlight w:val="cyan"/>
        </w:rPr>
        <w:t xml:space="preserve">feel wealthier when</w:t>
      </w:r>
      <w:r>
        <w:rPr>
          <w:rStyle w:val="StyleUnderline"/>
          <w:u w:val="single"/>
        </w:rPr>
        <w:t xml:space="preserve"> they see </w:t>
      </w:r>
      <w:r>
        <w:rPr>
          <w:rStyle w:val="StyleUnderline"/>
          <w:u w:val="single"/>
          <w:highlight w:val="cyan"/>
        </w:rPr>
        <w:t xml:space="preserve">their portfolios rise</w:t>
      </w:r>
      <w:r>
        <w:rPr>
          <w:sz w:val="16"/>
          <w:szCs w:val="16"/>
        </w:rPr>
        <w:t xml:space="preserve"> in value. </w:t>
      </w:r>
      <w:r>
        <w:rPr>
          <w:rStyle w:val="StyleUnderline"/>
          <w:u w:val="single"/>
        </w:rPr>
        <w:t xml:space="preserve">During bear markets,</w:t>
      </w:r>
      <w:r>
        <w:rPr>
          <w:sz w:val="16"/>
          <w:szCs w:val="16"/>
        </w:rPr>
        <w:t xml:space="preserve"> the economy is usually not doing as well and </w:t>
      </w:r>
      <w:r>
        <w:rPr>
          <w:rStyle w:val="StyleUnderline"/>
          <w:u w:val="single"/>
        </w:rPr>
        <w:t xml:space="preserve">spending </w:t>
      </w:r>
      <w:r>
        <w:rPr>
          <w:rStyle w:val="Emphasis"/>
        </w:rPr>
        <w:t xml:space="preserve">recedes</w:t>
      </w:r>
      <w:r>
        <w:rPr>
          <w:rStyle w:val="StyleUnderline"/>
          <w:u w:val="single"/>
        </w:rPr>
        <w:t xml:space="preserve">. A</w:t>
      </w:r>
      <w:r>
        <w:rPr>
          <w:sz w:val="16"/>
          <w:szCs w:val="16"/>
        </w:rPr>
        <w:t xml:space="preserve"> simultaneous </w:t>
      </w:r>
      <w:r>
        <w:rPr>
          <w:rStyle w:val="StyleUnderline"/>
          <w:u w:val="single"/>
          <w:highlight w:val="cyan"/>
        </w:rPr>
        <w:t xml:space="preserve">fall</w:t>
      </w:r>
      <w:r>
        <w:rPr>
          <w:rStyle w:val="StyleUnderline"/>
          <w:sz w:val="16"/>
          <w:szCs w:val="16"/>
          <w:u w:val="single"/>
          <w:highlight w:val="cyan"/>
        </w:rPr>
        <w:t xml:space="preserve"> </w:t>
      </w:r>
      <w:r>
        <w:rPr>
          <w:rStyle w:val="StyleUnderline"/>
          <w:u w:val="single"/>
          <w:highlight w:val="cyan"/>
        </w:rPr>
        <w:t xml:space="preserve">in stock values</w:t>
      </w:r>
      <w:r>
        <w:rPr>
          <w:sz w:val="16"/>
          <w:szCs w:val="16"/>
        </w:rPr>
        <w:t xml:space="preserve"> also </w:t>
      </w:r>
      <w:r>
        <w:rPr>
          <w:rStyle w:val="StyleUnderline"/>
          <w:u w:val="single"/>
          <w:highlight w:val="cyan"/>
        </w:rPr>
        <w:t xml:space="preserve">creates fear for the </w:t>
      </w:r>
      <w:r>
        <w:rPr>
          <w:rStyle w:val="Emphasis"/>
          <w:highlight w:val="cyan"/>
        </w:rPr>
        <w:t xml:space="preserve">loss of</w:t>
      </w:r>
      <w:r>
        <w:rPr>
          <w:rStyle w:val="Emphasis"/>
        </w:rPr>
        <w:t xml:space="preserve"> wealth</w:t>
      </w:r>
      <w:r>
        <w:rPr>
          <w:rStyle w:val="StyleUnderline"/>
          <w:u w:val="single"/>
        </w:rPr>
        <w:t xml:space="preserve"> and </w:t>
      </w:r>
      <w:r>
        <w:rPr>
          <w:rStyle w:val="StyleUnderline"/>
          <w:u w:val="single"/>
          <w:highlight w:val="cyan"/>
        </w:rPr>
        <w:t xml:space="preserve">purchasing power</w:t>
      </w:r>
      <w:r>
        <w:rPr>
          <w:sz w:val="16"/>
          <w:szCs w:val="16"/>
        </w:rPr>
        <w:t xml:space="preserve"> as the value of investments contracts.</w:t>
      </w:r>
    </w:p>
    <w:p>
      <w:r>
        <w:rPr>
          <w:rStyle w:val="StyleUnderline"/>
          <w:u w:val="single"/>
        </w:rPr>
        <w:t xml:space="preserve">A rising stock market</w:t>
      </w:r>
      <w:r>
        <w:rPr>
          <w:sz w:val="16"/>
          <w:szCs w:val="16"/>
        </w:rPr>
        <w:t xml:space="preserve"> is usually aligned with a growing economy and </w:t>
      </w:r>
      <w:r>
        <w:rPr>
          <w:rStyle w:val="StyleUnderline"/>
          <w:u w:val="single"/>
        </w:rPr>
        <w:t xml:space="preserve">leads to greater </w:t>
      </w:r>
      <w:r>
        <w:rPr>
          <w:rStyle w:val="Emphasis"/>
        </w:rPr>
        <w:t xml:space="preserve">investor confidence</w:t>
      </w:r>
      <w:r>
        <w:rPr>
          <w:sz w:val="16"/>
          <w:szCs w:val="16"/>
        </w:rPr>
        <w:t xml:space="preserve">. Investor confidence in stocks leads to more buying activity </w:t>
      </w:r>
      <w:r>
        <w:rPr>
          <w:rStyle w:val="StyleUnderline"/>
          <w:u w:val="single"/>
        </w:rPr>
        <w:t xml:space="preserve">which can</w:t>
      </w:r>
      <w:r>
        <w:rPr>
          <w:sz w:val="16"/>
          <w:szCs w:val="16"/>
        </w:rPr>
        <w:t xml:space="preserve"> also help to </w:t>
      </w:r>
      <w:r>
        <w:rPr>
          <w:rStyle w:val="StyleUnderline"/>
          <w:u w:val="single"/>
        </w:rPr>
        <w:t xml:space="preserve">push prices </w:t>
      </w:r>
      <w:r>
        <w:rPr>
          <w:rStyle w:val="Emphasis"/>
        </w:rPr>
        <w:t xml:space="preserve">higher</w:t>
      </w:r>
      <w:r>
        <w:rPr>
          <w:rStyle w:val="StyleUnderline"/>
          <w:u w:val="single"/>
        </w:rPr>
        <w:t xml:space="preserve">. When stocks rise, people invested in the</w:t>
      </w:r>
      <w:r>
        <w:rPr>
          <w:sz w:val="16"/>
          <w:szCs w:val="16"/>
        </w:rPr>
        <w:t xml:space="preserve"> equity </w:t>
      </w:r>
      <w:r>
        <w:rPr>
          <w:rStyle w:val="StyleUnderline"/>
          <w:u w:val="single"/>
        </w:rPr>
        <w:t xml:space="preserve">markets </w:t>
      </w:r>
      <w:r>
        <w:rPr>
          <w:rStyle w:val="Emphasis"/>
        </w:rPr>
        <w:t xml:space="preserve">gain wealth</w:t>
      </w:r>
      <w:r>
        <w:rPr>
          <w:rStyle w:val="StyleUnderline"/>
          <w:u w:val="single"/>
        </w:rPr>
        <w:t xml:space="preserve">. This</w:t>
      </w:r>
      <w:r>
        <w:rPr>
          <w:sz w:val="16"/>
          <w:szCs w:val="16"/>
        </w:rPr>
        <w:t xml:space="preserve"> increased wealth often </w:t>
      </w:r>
      <w:r>
        <w:rPr>
          <w:rStyle w:val="StyleUnderline"/>
          <w:u w:val="single"/>
        </w:rPr>
        <w:t xml:space="preserve">leads to increased </w:t>
      </w:r>
      <w:r>
        <w:rPr>
          <w:rStyle w:val="Emphasis"/>
        </w:rPr>
        <w:t xml:space="preserve">consumer spending</w:t>
      </w:r>
      <w:r>
        <w:rPr>
          <w:sz w:val="16"/>
          <w:szCs w:val="16"/>
        </w:rPr>
        <w:t xml:space="preserve">, as consumers buy more goods and services when they're confident they are in a financial position to do so. </w:t>
      </w:r>
      <w:r>
        <w:rPr>
          <w:rStyle w:val="StyleUnderline"/>
          <w:u w:val="single"/>
          <w:highlight w:val="cyan"/>
        </w:rPr>
        <w:t xml:space="preserve">When consumers buy more, businesses</w:t>
      </w:r>
      <w:r>
        <w:rPr>
          <w:sz w:val="16"/>
          <w:szCs w:val="16"/>
        </w:rPr>
        <w:t xml:space="preserve"> that sell those goods and services choose to produce more and sell more, </w:t>
      </w:r>
      <w:r>
        <w:rPr>
          <w:rStyle w:val="StyleUnderline"/>
          <w:u w:val="single"/>
          <w:highlight w:val="cyan"/>
        </w:rPr>
        <w:t xml:space="preserve">reap</w:t>
      </w:r>
      <w:r>
        <w:rPr>
          <w:sz w:val="16"/>
          <w:szCs w:val="16"/>
        </w:rPr>
        <w:t xml:space="preserve">ing </w:t>
      </w:r>
      <w:r>
        <w:rPr>
          <w:rStyle w:val="StyleUnderline"/>
          <w:u w:val="single"/>
        </w:rPr>
        <w:t xml:space="preserve">the benefit in the form of </w:t>
      </w:r>
      <w:r>
        <w:rPr>
          <w:rStyle w:val="Emphasis"/>
        </w:rPr>
        <w:t xml:space="preserve">increased </w:t>
      </w:r>
      <w:r>
        <w:rPr>
          <w:rStyle w:val="Emphasis"/>
          <w:highlight w:val="cyan"/>
        </w:rPr>
        <w:t xml:space="preserve">revenues</w:t>
      </w:r>
      <w:r>
        <w:rPr>
          <w:sz w:val="16"/>
          <w:szCs w:val="16"/>
        </w:rPr>
        <w:t xml:space="preserve">.</w:t>
      </w:r>
    </w:p>
    <w:p>
      <w:r>
        <w:rPr>
          <w:sz w:val="16"/>
          <w:szCs w:val="16"/>
        </w:rPr>
        <w:t xml:space="preserve">Stock market losses erode wealth in both personal and retirement portfolios. A consumer who sees his portfolio drop in value is likely to spend less. This reduction in spending negatively affects businesses--particularly ones that sell non-necessity goods and services, such as luxury cars and entertainment, that customers can live without when money is tight.</w:t>
      </w:r>
    </w:p>
    <w:p>
      <w:r>
        <w:rPr>
          <w:sz w:val="16"/>
          <w:szCs w:val="16"/>
        </w:rPr>
        <w:t xml:space="preserve">Stock Market Impact on Business Operations and Capital</w:t>
      </w:r>
    </w:p>
    <w:p>
      <w:r>
        <w:rPr>
          <w:sz w:val="16"/>
          <w:szCs w:val="16"/>
        </w:rPr>
        <w:t xml:space="preserve">The stock market's movements can impact companies in a variety of ways. The rise and fall of share price values affects a company’s market capitalization and therefore its market value. The higher shares are priced, the more a company is worth in market value and vice versa. The market value of a company can be important when considering mergers and/or acquisitions that involve shares as part of the deal.</w:t>
      </w:r>
    </w:p>
    <w:p>
      <w:r>
        <w:rPr>
          <w:sz w:val="16"/>
          <w:szCs w:val="16"/>
        </w:rPr>
        <w:t xml:space="preserve">Share issuance decisions can also be affected by stock performance. If a stock is doing well, a company might be more inclined to issue more shares because they believe they can raise more capital at the higher value.</w:t>
      </w:r>
    </w:p>
    <w:p>
      <w:r>
        <w:rPr>
          <w:rStyle w:val="StyleUnderline"/>
          <w:u w:val="single"/>
          <w:highlight w:val="cyan"/>
        </w:rPr>
        <w:t xml:space="preserve">Stock</w:t>
      </w:r>
      <w:r>
        <w:rPr>
          <w:rStyle w:val="StyleUnderline"/>
          <w:u w:val="single"/>
        </w:rPr>
        <w:t xml:space="preserve"> market </w:t>
      </w:r>
      <w:r>
        <w:rPr>
          <w:rStyle w:val="StyleUnderline"/>
          <w:u w:val="single"/>
          <w:highlight w:val="cyan"/>
        </w:rPr>
        <w:t xml:space="preserve">performance</w:t>
      </w:r>
      <w:r>
        <w:rPr>
          <w:sz w:val="16"/>
          <w:szCs w:val="16"/>
        </w:rPr>
        <w:t xml:space="preserve"> also </w:t>
      </w:r>
      <w:r>
        <w:rPr>
          <w:rStyle w:val="StyleUnderline"/>
          <w:u w:val="single"/>
          <w:highlight w:val="cyan"/>
        </w:rPr>
        <w:t xml:space="preserve">affects</w:t>
      </w:r>
      <w:r>
        <w:rPr>
          <w:rStyle w:val="StyleUnderline"/>
          <w:u w:val="single"/>
        </w:rPr>
        <w:t xml:space="preserve"> a company’s </w:t>
      </w:r>
      <w:r>
        <w:rPr>
          <w:rStyle w:val="Emphasis"/>
        </w:rPr>
        <w:t xml:space="preserve">cost of capital</w:t>
      </w:r>
      <w:r>
        <w:rPr>
          <w:rStyle w:val="StyleUnderline"/>
          <w:u w:val="single"/>
        </w:rPr>
        <w:t xml:space="preserve">. </w:t>
      </w:r>
      <w:r>
        <w:rPr>
          <w:rStyle w:val="StyleUnderline"/>
          <w:u w:val="single"/>
          <w:highlight w:val="cyan"/>
        </w:rPr>
        <w:t xml:space="preserve">Companies</w:t>
      </w:r>
      <w:r>
        <w:rPr>
          <w:rStyle w:val="StyleUnderline"/>
          <w:u w:val="single"/>
        </w:rPr>
        <w:t xml:space="preserve"> must average the costs of both their debt and equity capital when arriving at a weighted average cost of capital</w:t>
      </w:r>
      <w:r>
        <w:rPr>
          <w:sz w:val="16"/>
          <w:szCs w:val="16"/>
        </w:rPr>
        <w:t xml:space="preserve">, which is used for many analysis scenarios. </w:t>
      </w:r>
      <w:r>
        <w:rPr>
          <w:rStyle w:val="StyleUnderline"/>
          <w:u w:val="single"/>
        </w:rPr>
        <w:t xml:space="preserve">The higher the expected </w:t>
      </w:r>
      <w:r>
        <w:rPr>
          <w:rStyle w:val="Emphasis"/>
        </w:rPr>
        <w:t xml:space="preserve">market performance</w:t>
      </w:r>
      <w:r>
        <w:rPr>
          <w:rStyle w:val="StyleUnderline"/>
          <w:u w:val="single"/>
        </w:rPr>
        <w:t xml:space="preserve">, the higher the cost of equity capital</w:t>
      </w:r>
      <w:r>
        <w:rPr>
          <w:sz w:val="16"/>
          <w:szCs w:val="16"/>
        </w:rPr>
        <w:t xml:space="preserve"> will be. </w:t>
      </w:r>
      <w:r>
        <w:rPr>
          <w:rStyle w:val="StyleUnderline"/>
          <w:u w:val="single"/>
        </w:rPr>
        <w:t xml:space="preserve">As cost of equity capital rises, present value calculations </w:t>
      </w:r>
      <w:r>
        <w:rPr>
          <w:rStyle w:val="Emphasis"/>
        </w:rPr>
        <w:t xml:space="preserve">lower</w:t>
      </w:r>
      <w:r>
        <w:rPr>
          <w:sz w:val="16"/>
          <w:szCs w:val="16"/>
        </w:rPr>
        <w:t xml:space="preserve"> because companies must use a higher discounting rate.</w:t>
      </w:r>
    </w:p>
    <w:p>
      <w:r>
        <w:rPr>
          <w:rStyle w:val="StyleUnderline"/>
          <w:u w:val="single"/>
          <w:highlight w:val="cyan"/>
        </w:rPr>
        <w:t xml:space="preserve">Companies</w:t>
      </w:r>
      <w:r>
        <w:rPr>
          <w:rStyle w:val="StyleUnderline"/>
          <w:u w:val="single"/>
        </w:rPr>
        <w:t xml:space="preserve"> may also </w:t>
      </w:r>
      <w:r>
        <w:rPr>
          <w:rStyle w:val="StyleUnderline"/>
          <w:u w:val="single"/>
          <w:highlight w:val="cyan"/>
        </w:rPr>
        <w:t xml:space="preserve">have</w:t>
      </w:r>
      <w:r>
        <w:rPr>
          <w:rStyle w:val="StyleUnderline"/>
          <w:u w:val="single"/>
        </w:rPr>
        <w:t xml:space="preserve"> </w:t>
      </w:r>
      <w:r>
        <w:rPr>
          <w:rStyle w:val="Emphasis"/>
        </w:rPr>
        <w:t xml:space="preserve">substantial capital </w:t>
      </w:r>
      <w:r>
        <w:rPr>
          <w:rStyle w:val="Emphasis"/>
          <w:highlight w:val="cyan"/>
        </w:rPr>
        <w:t xml:space="preserve">investments</w:t>
      </w:r>
      <w:r>
        <w:rPr>
          <w:rStyle w:val="StyleUnderline"/>
          <w:u w:val="single"/>
        </w:rPr>
        <w:t xml:space="preserve"> in their stock which can </w:t>
      </w:r>
      <w:r>
        <w:rPr>
          <w:rStyle w:val="StyleUnderline"/>
          <w:u w:val="single"/>
          <w:highlight w:val="cyan"/>
        </w:rPr>
        <w:t xml:space="preserve">lead to problems</w:t>
      </w:r>
      <w:r>
        <w:rPr>
          <w:sz w:val="16"/>
          <w:szCs w:val="16"/>
        </w:rPr>
        <w:t xml:space="preserve"> if the stock falls. For example, companies may hold shares as cash equivalents or use shares as backing for pension funds. In any case, </w:t>
      </w:r>
      <w:r>
        <w:rPr>
          <w:rStyle w:val="StyleUnderline"/>
          <w:u w:val="single"/>
          <w:highlight w:val="cyan"/>
        </w:rPr>
        <w:t xml:space="preserve">when shares fall, the value decreases</w:t>
      </w:r>
      <w:r>
        <w:rPr>
          <w:rStyle w:val="StyleUnderline"/>
          <w:u w:val="single"/>
        </w:rPr>
        <w:t xml:space="preserve">, which can </w:t>
      </w:r>
      <w:r>
        <w:rPr>
          <w:rStyle w:val="StyleUnderline"/>
          <w:u w:val="single"/>
          <w:highlight w:val="cyan"/>
        </w:rPr>
        <w:t xml:space="preserve">lead to </w:t>
      </w:r>
      <w:r>
        <w:rPr>
          <w:rStyle w:val="Emphasis"/>
          <w:highlight w:val="cyan"/>
        </w:rPr>
        <w:t xml:space="preserve">funding problems</w:t>
      </w:r>
      <w:r>
        <w:rPr>
          <w:sz w:val="16"/>
          <w:szCs w:val="16"/>
          <w:highlight w:val="cyan"/>
        </w:rPr>
        <w:t xml:space="preserve">.</w:t>
      </w:r>
    </w:p>
    <w:p/>
    <w:p>
      <w:pPr>
        <w:pStyle w:val="Heading4"/>
      </w:pPr>
      <w:bookmarkStart w:id="198" w:name="pmd-heading-9a6aef8d-6625-4d56-9b17-a76b"/>
      <w:r>
        <w:t xml:space="preserve">stock markets are doing good, which is fueling consumer spending and growth.</w:t>
      </w:r>
      <w:bookmarkEnd w:id="198"/>
    </w:p>
    <w:p>
      <w:r>
        <w:rPr>
          <w:rStyle w:val="Style13ptBold"/>
        </w:rPr>
        <w:t xml:space="preserve">Oxford</w:t>
      </w:r>
      <w:r>
        <w:t xml:space="preserve"> Economics </w:t>
      </w:r>
      <w:r>
        <w:rPr>
          <w:rStyle w:val="Style13ptBold"/>
        </w:rPr>
        <w:t xml:space="preserve">25, </w:t>
      </w:r>
      <w:r>
        <w:t xml:space="preserve">leading global economic advisory firm, providing data-driven insight, forecasting, and analysis, “US Consumers still riding the “wealth effect” coattails,” October 28, 2025, https://www.oxfordeconomics.com/resource/us-consumers-still-riding-the-wealth-effect-coattails/#, DOA: 7/8/26, abe</w:t>
      </w:r>
    </w:p>
    <w:p>
      <w:r>
        <w:rPr>
          <w:rStyle w:val="StyleUnderline"/>
          <w:u w:val="single"/>
          <w:highlight w:val="cyan"/>
        </w:rPr>
        <w:t xml:space="preserve">With stock markets</w:t>
      </w:r>
      <w:r>
        <w:rPr>
          <w:rStyle w:val="StyleUnderline"/>
          <w:u w:val="single"/>
        </w:rPr>
        <w:t xml:space="preserve"> sitting </w:t>
      </w:r>
      <w:r>
        <w:rPr>
          <w:rStyle w:val="StyleUnderline"/>
          <w:u w:val="single"/>
          <w:highlight w:val="cyan"/>
        </w:rPr>
        <w:t xml:space="preserve">at</w:t>
      </w:r>
      <w:r>
        <w:rPr>
          <w:sz w:val="16"/>
          <w:szCs w:val="16"/>
        </w:rPr>
        <w:t xml:space="preserve"> or near </w:t>
      </w:r>
      <w:r>
        <w:rPr>
          <w:rStyle w:val="Emphasis"/>
          <w:highlight w:val="cyan"/>
        </w:rPr>
        <w:t xml:space="preserve">all-time highs</w:t>
      </w:r>
      <w:r>
        <w:rPr>
          <w:rStyle w:val="StyleUnderline"/>
          <w:u w:val="single"/>
        </w:rPr>
        <w:t xml:space="preserve">, there is renewed attention on the </w:t>
      </w:r>
      <w:r>
        <w:rPr>
          <w:rStyle w:val="Emphasis"/>
        </w:rPr>
        <w:t xml:space="preserve">consumption effects</w:t>
      </w:r>
      <w:r>
        <w:rPr>
          <w:rStyle w:val="StyleUnderline"/>
          <w:u w:val="single"/>
        </w:rPr>
        <w:t xml:space="preserve"> from fluctuations in</w:t>
      </w:r>
      <w:r>
        <w:rPr>
          <w:sz w:val="16"/>
          <w:szCs w:val="16"/>
        </w:rPr>
        <w:t xml:space="preserve"> household </w:t>
      </w:r>
      <w:r>
        <w:rPr>
          <w:rStyle w:val="StyleUnderline"/>
          <w:u w:val="single"/>
        </w:rPr>
        <w:t xml:space="preserve">wealth</w:t>
      </w:r>
      <w:r>
        <w:rPr>
          <w:sz w:val="16"/>
          <w:szCs w:val="16"/>
        </w:rPr>
        <w:t xml:space="preserve">. Since the onset of the COVID-19 pandemic, </w:t>
      </w:r>
      <w:r>
        <w:rPr>
          <w:rStyle w:val="Emphasis"/>
        </w:rPr>
        <w:t xml:space="preserve">significant </w:t>
      </w:r>
      <w:r>
        <w:rPr>
          <w:rStyle w:val="Emphasis"/>
          <w:highlight w:val="cyan"/>
        </w:rPr>
        <w:t xml:space="preserve">gains</w:t>
      </w:r>
      <w:r>
        <w:rPr>
          <w:rStyle w:val="StyleUnderline"/>
          <w:u w:val="single"/>
          <w:highlight w:val="cyan"/>
        </w:rPr>
        <w:t xml:space="preserve"> in net wealth</w:t>
      </w:r>
      <w:r>
        <w:rPr>
          <w:rStyle w:val="StyleUnderline"/>
          <w:u w:val="single"/>
        </w:rPr>
        <w:t xml:space="preserve"> have </w:t>
      </w:r>
      <w:r>
        <w:rPr>
          <w:rStyle w:val="StyleUnderline"/>
          <w:u w:val="single"/>
          <w:highlight w:val="cyan"/>
        </w:rPr>
        <w:t xml:space="preserve">driven</w:t>
      </w:r>
      <w:r>
        <w:rPr>
          <w:rStyle w:val="StyleUnderline"/>
          <w:u w:val="single"/>
        </w:rPr>
        <w:t xml:space="preserve"> almost </w:t>
      </w:r>
      <w:r>
        <w:rPr>
          <w:rStyle w:val="StyleUnderline"/>
          <w:u w:val="single"/>
          <w:highlight w:val="cyan"/>
        </w:rPr>
        <w:t xml:space="preserve">a </w:t>
      </w:r>
      <w:r>
        <w:rPr>
          <w:rStyle w:val="Emphasis"/>
          <w:highlight w:val="cyan"/>
        </w:rPr>
        <w:t xml:space="preserve">third</w:t>
      </w:r>
      <w:r>
        <w:rPr>
          <w:rStyle w:val="StyleUnderline"/>
          <w:u w:val="single"/>
          <w:highlight w:val="cyan"/>
        </w:rPr>
        <w:t xml:space="preserve"> of the increase in consumer spending.</w:t>
      </w:r>
      <w:r>
        <w:rPr>
          <w:sz w:val="16"/>
          <w:szCs w:val="16"/>
        </w:rPr>
        <w:t xml:space="preserve"> Despite an unfavorable backdrop, </w:t>
      </w:r>
      <w:r>
        <w:rPr>
          <w:rStyle w:val="StyleUnderline"/>
          <w:u w:val="single"/>
        </w:rPr>
        <w:t xml:space="preserve">consumer </w:t>
      </w:r>
      <w:r>
        <w:rPr>
          <w:rStyle w:val="StyleUnderline"/>
          <w:u w:val="single"/>
          <w:highlight w:val="cyan"/>
        </w:rPr>
        <w:t xml:space="preserve">spending</w:t>
      </w:r>
      <w:r>
        <w:rPr>
          <w:rStyle w:val="StyleUnderline"/>
          <w:u w:val="single"/>
        </w:rPr>
        <w:t xml:space="preserve"> will </w:t>
      </w:r>
      <w:r>
        <w:rPr>
          <w:rStyle w:val="StyleUnderline"/>
          <w:u w:val="single"/>
          <w:highlight w:val="cyan"/>
        </w:rPr>
        <w:t xml:space="preserve">grow at a </w:t>
      </w:r>
      <w:r>
        <w:rPr>
          <w:rStyle w:val="Emphasis"/>
          <w:highlight w:val="cyan"/>
        </w:rPr>
        <w:t xml:space="preserve">decent pace</w:t>
      </w:r>
      <w:r>
        <w:rPr>
          <w:rStyle w:val="StyleUnderline"/>
          <w:u w:val="single"/>
        </w:rPr>
        <w:t xml:space="preserve"> this year</w:t>
      </w:r>
      <w:r>
        <w:rPr>
          <w:sz w:val="16"/>
          <w:szCs w:val="16"/>
        </w:rPr>
        <w:t xml:space="preserve">, largely </w:t>
      </w:r>
      <w:r>
        <w:rPr>
          <w:rStyle w:val="StyleUnderline"/>
          <w:u w:val="single"/>
          <w:highlight w:val="cyan"/>
        </w:rPr>
        <w:t xml:space="preserve">thanks to the </w:t>
      </w:r>
      <w:r>
        <w:rPr>
          <w:rStyle w:val="Emphasis"/>
          <w:highlight w:val="cyan"/>
        </w:rPr>
        <w:t xml:space="preserve">stock market rally</w:t>
      </w:r>
      <w:r>
        <w:rPr>
          <w:sz w:val="16"/>
          <w:szCs w:val="16"/>
        </w:rPr>
        <w:t xml:space="preserve"> that started in April.</w:t>
      </w:r>
    </w:p>
    <w:p>
      <w:r>
        <w:rPr>
          <w:sz w:val="16"/>
          <w:szCs w:val="16"/>
        </w:rPr>
        <w:t xml:space="preserve">Gains in net wealth have meaningfully contributed to consumption since the pandemic.</w:t>
      </w:r>
    </w:p>
    <w:p>
      <w:r>
        <w:rPr>
          <w:rStyle w:val="StyleUnderline"/>
          <w:u w:val="single"/>
          <w:highlight w:val="cyan"/>
        </w:rPr>
        <w:t xml:space="preserve">Wealth effects have </w:t>
      </w:r>
      <w:r>
        <w:rPr>
          <w:rStyle w:val="Emphasis"/>
          <w:highlight w:val="cyan"/>
        </w:rPr>
        <w:t xml:space="preserve">strengthened</w:t>
      </w:r>
      <w:r>
        <w:rPr>
          <w:rStyle w:val="StyleUnderline"/>
          <w:u w:val="single"/>
        </w:rPr>
        <w:t xml:space="preserve"> over the past 15 years, with </w:t>
      </w:r>
      <w:r>
        <w:rPr>
          <w:rStyle w:val="StyleUnderline"/>
          <w:u w:val="single"/>
          <w:highlight w:val="cyan"/>
        </w:rPr>
        <w:t xml:space="preserve">stocks becoming a bigger driver of consumption than </w:t>
      </w:r>
      <w:r>
        <w:rPr>
          <w:rStyle w:val="Emphasis"/>
          <w:highlight w:val="cyan"/>
        </w:rPr>
        <w:t xml:space="preserve">housing</w:t>
      </w:r>
      <w:r>
        <w:rPr>
          <w:sz w:val="16"/>
          <w:szCs w:val="16"/>
        </w:rPr>
        <w:t xml:space="preserve">.</w:t>
      </w:r>
    </w:p>
    <w:p>
      <w:r>
        <w:rPr>
          <w:rStyle w:val="StyleUnderline"/>
          <w:u w:val="single"/>
        </w:rPr>
        <w:t xml:space="preserve">Consumer </w:t>
      </w:r>
      <w:r>
        <w:rPr>
          <w:rStyle w:val="StyleUnderline"/>
          <w:u w:val="single"/>
          <w:highlight w:val="cyan"/>
        </w:rPr>
        <w:t xml:space="preserve">discretionary goods</w:t>
      </w:r>
      <w:r>
        <w:rPr>
          <w:sz w:val="16"/>
          <w:szCs w:val="16"/>
        </w:rPr>
        <w:t xml:space="preserve"> and services </w:t>
      </w:r>
      <w:r>
        <w:rPr>
          <w:rStyle w:val="StyleUnderline"/>
          <w:u w:val="single"/>
        </w:rPr>
        <w:t xml:space="preserve">are </w:t>
      </w:r>
      <w:r>
        <w:rPr>
          <w:rStyle w:val="Emphasis"/>
          <w:highlight w:val="cyan"/>
        </w:rPr>
        <w:t xml:space="preserve">most sensitive</w:t>
      </w:r>
      <w:r>
        <w:rPr>
          <w:rStyle w:val="StyleUnderline"/>
          <w:u w:val="single"/>
          <w:highlight w:val="cyan"/>
        </w:rPr>
        <w:t xml:space="preserve"> to changes in</w:t>
      </w:r>
      <w:r>
        <w:rPr>
          <w:rStyle w:val="StyleUnderline"/>
          <w:u w:val="single"/>
        </w:rPr>
        <w:t xml:space="preserve"> household </w:t>
      </w:r>
      <w:r>
        <w:rPr>
          <w:rStyle w:val="StyleUnderline"/>
          <w:u w:val="single"/>
          <w:highlight w:val="cyan"/>
        </w:rPr>
        <w:t xml:space="preserve">wealth</w:t>
      </w:r>
      <w:r>
        <w:rPr>
          <w:sz w:val="16"/>
          <w:szCs w:val="16"/>
        </w:rPr>
        <w:t xml:space="preserve">, while a big chunk of spending in nondiscretionary categories is immune to wealth effects.</w:t>
      </w:r>
    </w:p>
    <w:p/>
    <w:p>
      <w:pPr>
        <w:pStyle w:val="Heading3"/>
      </w:pPr>
      <w:bookmarkStart w:id="199" w:name="pmd-heading-9fc62c71-72f0-4f2f-beb9-6d0a3e18077e"/>
      <w:r>
        <w:t xml:space="preserve">IL – Private Healthcare k2 Econ – 2NC</w:t>
      </w:r>
      <w:bookmarkEnd w:id="199"/>
    </w:p>
    <w:p>
      <w:pPr>
        <w:pStyle w:val="Heading4"/>
      </w:pPr>
      <w:bookmarkStart w:id="200" w:name="pmd-heading-ec02e72d-6185-44bd-804c-4e45"/>
      <w:r>
        <w:rPr>
          <w:u w:val="single"/>
        </w:rPr>
        <w:t xml:space="preserve">Collapse</w:t>
      </w:r>
      <w:r>
        <w:t xml:space="preserve"> of private healthcare unleashes a </w:t>
      </w:r>
      <w:r>
        <w:rPr>
          <w:u w:val="single"/>
        </w:rPr>
        <w:t xml:space="preserve">mega</w:t>
      </w:r>
      <w:r>
        <w:t xml:space="preserve"> recession.</w:t>
      </w:r>
      <w:bookmarkEnd w:id="200"/>
    </w:p>
    <w:p>
      <w:r>
        <w:rPr>
          <w:rStyle w:val="Style13ptBold"/>
        </w:rPr>
        <w:t xml:space="preserve">Howrigon ’26</w:t>
      </w:r>
      <w:r>
        <w:t xml:space="preserve"> [Ron; February 3; President and CEO of Fulcrum Strategies with 18 years of experience in the managed care industry and former senior management positions at Kaiser, CIGNA, and BlueCross BlueShield; HEALTH CARE un-covered, “The 2008 Housing Crash Was a Warning. Health Insurance May Be Next,” https://healthcareuncovered.substack.com/p/the-2008-housing-crash-was-a-warning goober]</w:t>
      </w:r>
    </w:p>
    <w:p/>
    <w:p>
      <w:r>
        <w:t xml:space="preserve">In </w:t>
      </w:r>
      <w:r>
        <w:rPr>
          <w:rStyle w:val="Emphasis"/>
        </w:rPr>
        <w:t xml:space="preserve">2008</w:t>
      </w:r>
      <w:r>
        <w:rPr>
          <w:rStyle w:val="StyleUnderline"/>
          <w:u w:val="single"/>
        </w:rPr>
        <w:t xml:space="preserve"> </w:t>
      </w:r>
      <w:r>
        <w:rPr>
          <w:rStyle w:val="StyleUnderline"/>
          <w:u w:val="single"/>
          <w:highlight w:val="cyan"/>
        </w:rPr>
        <w:t xml:space="preserve">the housing market </w:t>
      </w:r>
      <w:r>
        <w:rPr>
          <w:rStyle w:val="Emphasis"/>
          <w:highlight w:val="cyan"/>
        </w:rPr>
        <w:t xml:space="preserve">crashed</w:t>
      </w:r>
      <w:r>
        <w:rPr>
          <w:rStyle w:val="StyleUnderline"/>
          <w:u w:val="single"/>
          <w:highlight w:val="cyan"/>
        </w:rPr>
        <w:t xml:space="preserve"> and the U.S. </w:t>
      </w:r>
      <w:r>
        <w:rPr>
          <w:rStyle w:val="Emphasis"/>
          <w:highlight w:val="cyan"/>
        </w:rPr>
        <w:t xml:space="preserve">experienced</w:t>
      </w:r>
      <w:r>
        <w:rPr>
          <w:rStyle w:val="StyleUnderline"/>
          <w:u w:val="single"/>
        </w:rPr>
        <w:t xml:space="preserve"> a </w:t>
      </w:r>
      <w:r>
        <w:rPr>
          <w:rStyle w:val="Emphasis"/>
        </w:rPr>
        <w:t xml:space="preserve">severe</w:t>
      </w:r>
      <w:r>
        <w:rPr>
          <w:rStyle w:val="StyleUnderline"/>
          <w:u w:val="single"/>
        </w:rPr>
        <w:t xml:space="preserve"> </w:t>
      </w:r>
      <w:r>
        <w:rPr>
          <w:rStyle w:val="StyleUnderline"/>
          <w:u w:val="single"/>
          <w:highlight w:val="cyan"/>
        </w:rPr>
        <w:t xml:space="preserve">economic </w:t>
      </w:r>
      <w:r>
        <w:rPr>
          <w:rStyle w:val="Emphasis"/>
          <w:highlight w:val="cyan"/>
        </w:rPr>
        <w:t xml:space="preserve">recession</w:t>
      </w:r>
      <w:r>
        <w:t xml:space="preserve"> - and </w:t>
      </w:r>
      <w:r>
        <w:rPr>
          <w:rStyle w:val="StyleUnderline"/>
          <w:u w:val="single"/>
          <w:highlight w:val="cyan"/>
        </w:rPr>
        <w:t xml:space="preserve">dragged</w:t>
      </w:r>
      <w:r>
        <w:rPr>
          <w:rStyle w:val="StyleUnderline"/>
          <w:u w:val="single"/>
        </w:rPr>
        <w:t xml:space="preserve"> </w:t>
      </w:r>
      <w:r>
        <w:rPr>
          <w:rStyle w:val="Emphasis"/>
        </w:rPr>
        <w:t xml:space="preserve">most</w:t>
      </w:r>
      <w:r>
        <w:rPr>
          <w:rStyle w:val="StyleUnderline"/>
          <w:u w:val="single"/>
        </w:rPr>
        <w:t xml:space="preserve"> of </w:t>
      </w:r>
      <w:r>
        <w:rPr>
          <w:rStyle w:val="StyleUnderline"/>
          <w:u w:val="single"/>
          <w:highlight w:val="cyan"/>
        </w:rPr>
        <w:t xml:space="preserve">the </w:t>
      </w:r>
      <w:r>
        <w:rPr>
          <w:rStyle w:val="Emphasis"/>
          <w:highlight w:val="cyan"/>
        </w:rPr>
        <w:t xml:space="preserve">world down</w:t>
      </w:r>
      <w:r>
        <w:rPr>
          <w:rStyle w:val="StyleUnderline"/>
          <w:u w:val="single"/>
        </w:rPr>
        <w:t xml:space="preserve"> with us</w:t>
      </w:r>
      <w:r>
        <w:t xml:space="preserve">. The crash resulted from building a large part of our </w:t>
      </w:r>
      <w:r>
        <w:rPr>
          <w:rStyle w:val="StyleUnderline"/>
          <w:u w:val="single"/>
        </w:rPr>
        <w:t xml:space="preserve">economy on an </w:t>
      </w:r>
      <w:r>
        <w:rPr>
          <w:rStyle w:val="Emphasis"/>
        </w:rPr>
        <w:t xml:space="preserve">irrational</w:t>
      </w:r>
      <w:r>
        <w:rPr>
          <w:rStyle w:val="StyleUnderline"/>
          <w:u w:val="single"/>
        </w:rPr>
        <w:t xml:space="preserve"> and unsustainable </w:t>
      </w:r>
      <w:r>
        <w:rPr>
          <w:rStyle w:val="Emphasis"/>
        </w:rPr>
        <w:t xml:space="preserve">business model</w:t>
      </w:r>
      <w:r>
        <w:t xml:space="preserve">. Looking back, it’s easy to see how subprime mortgages, mortgage-backed securities and collateralized debt obligations were </w:t>
      </w:r>
      <w:r>
        <w:rPr>
          <w:rStyle w:val="Emphasis"/>
        </w:rPr>
        <w:t xml:space="preserve">destined to fail</w:t>
      </w:r>
      <w:r>
        <w:rPr>
          <w:rStyle w:val="StyleUnderline"/>
          <w:u w:val="single"/>
        </w:rPr>
        <w:t xml:space="preserve">. When the crash happened, over </w:t>
      </w:r>
      <w:r>
        <w:rPr>
          <w:rStyle w:val="Emphasis"/>
        </w:rPr>
        <w:t xml:space="preserve">2.6 million jobs</w:t>
      </w:r>
      <w:r>
        <w:rPr>
          <w:rStyle w:val="StyleUnderline"/>
          <w:u w:val="single"/>
        </w:rPr>
        <w:t xml:space="preserve"> were lost and over </w:t>
      </w:r>
      <w:r>
        <w:rPr>
          <w:rStyle w:val="Emphasis"/>
          <w:highlight w:val="cyan"/>
        </w:rPr>
        <w:t xml:space="preserve">1 trillion</w:t>
      </w:r>
      <w:r>
        <w:rPr>
          <w:rStyle w:val="StyleUnderline"/>
          <w:u w:val="single"/>
          <w:highlight w:val="cyan"/>
        </w:rPr>
        <w:t xml:space="preserve"> dollars</w:t>
      </w:r>
      <w:r>
        <w:rPr>
          <w:rStyle w:val="StyleUnderline"/>
          <w:u w:val="single"/>
        </w:rPr>
        <w:t xml:space="preserve"> of wealth </w:t>
      </w:r>
      <w:r>
        <w:rPr>
          <w:rStyle w:val="Emphasis"/>
          <w:highlight w:val="cyan"/>
        </w:rPr>
        <w:t xml:space="preserve">disappeared</w:t>
      </w:r>
      <w:r>
        <w:rPr>
          <w:rStyle w:val="StyleUnderline"/>
          <w:u w:val="single"/>
        </w:rPr>
        <w:t xml:space="preserve"> almost </w:t>
      </w:r>
      <w:r>
        <w:rPr>
          <w:rStyle w:val="Emphasis"/>
          <w:highlight w:val="cyan"/>
        </w:rPr>
        <w:t xml:space="preserve">overnight</w:t>
      </w:r>
      <w:r>
        <w:rPr>
          <w:rStyle w:val="StyleUnderline"/>
          <w:u w:val="single"/>
        </w:rPr>
        <w:t xml:space="preserve">. Several notable companies, including</w:t>
      </w:r>
      <w:r>
        <w:t xml:space="preserve"> Lehman Brothers, went under. </w:t>
      </w:r>
      <w:r>
        <w:rPr>
          <w:rStyle w:val="StyleUnderline"/>
          <w:u w:val="single"/>
        </w:rPr>
        <w:t xml:space="preserve">This was </w:t>
      </w:r>
      <w:r>
        <w:rPr>
          <w:rStyle w:val="StyleUnderline"/>
          <w:u w:val="single"/>
          <w:highlight w:val="cyan"/>
        </w:rPr>
        <w:t xml:space="preserve">the </w:t>
      </w:r>
      <w:r>
        <w:rPr>
          <w:rStyle w:val="Emphasis"/>
          <w:highlight w:val="cyan"/>
        </w:rPr>
        <w:t xml:space="preserve">largest</w:t>
      </w:r>
      <w:r>
        <w:rPr>
          <w:rStyle w:val="StyleUnderline"/>
          <w:u w:val="single"/>
        </w:rPr>
        <w:t xml:space="preserve"> market </w:t>
      </w:r>
      <w:r>
        <w:rPr>
          <w:rStyle w:val="StyleUnderline"/>
          <w:u w:val="single"/>
          <w:highlight w:val="cyan"/>
        </w:rPr>
        <w:t xml:space="preserve">correction</w:t>
      </w:r>
      <w:r>
        <w:rPr>
          <w:rStyle w:val="StyleUnderline"/>
          <w:u w:val="single"/>
        </w:rPr>
        <w:t xml:space="preserve"> since </w:t>
      </w:r>
      <w:r>
        <w:rPr>
          <w:rStyle w:val="StyleUnderline"/>
          <w:u w:val="single"/>
          <w:highlight w:val="cyan"/>
        </w:rPr>
        <w:t xml:space="preserve">the </w:t>
      </w:r>
      <w:r>
        <w:rPr>
          <w:rStyle w:val="Emphasis"/>
          <w:highlight w:val="cyan"/>
        </w:rPr>
        <w:t xml:space="preserve">Great Depression</w:t>
      </w:r>
      <w:r>
        <w:t xml:space="preserve">.</w:t>
      </w:r>
    </w:p>
    <w:p>
      <w:r>
        <w:rPr>
          <w:rStyle w:val="StyleUnderline"/>
          <w:u w:val="single"/>
        </w:rPr>
        <w:t xml:space="preserve">To put things into </w:t>
      </w:r>
      <w:r>
        <w:rPr>
          <w:rStyle w:val="Emphasis"/>
        </w:rPr>
        <w:t xml:space="preserve">perspective</w:t>
      </w:r>
      <w:r>
        <w:rPr>
          <w:rStyle w:val="StyleUnderline"/>
          <w:u w:val="single"/>
        </w:rPr>
        <w:t xml:space="preserve">, </w:t>
      </w:r>
      <w:r>
        <w:rPr>
          <w:rStyle w:val="Emphasis"/>
          <w:highlight w:val="cyan"/>
        </w:rPr>
        <w:t xml:space="preserve">health care</w:t>
      </w:r>
      <w:r>
        <w:rPr>
          <w:rStyle w:val="StyleUnderline"/>
          <w:u w:val="single"/>
        </w:rPr>
        <w:t xml:space="preserve"> in this country </w:t>
      </w:r>
      <w:r>
        <w:rPr>
          <w:rStyle w:val="StyleUnderline"/>
          <w:u w:val="single"/>
          <w:highlight w:val="cyan"/>
        </w:rPr>
        <w:t xml:space="preserve">is</w:t>
      </w:r>
      <w:r>
        <w:rPr>
          <w:rStyle w:val="StyleUnderline"/>
          <w:u w:val="single"/>
        </w:rPr>
        <w:t xml:space="preserve"> more than </w:t>
      </w:r>
      <w:r>
        <w:rPr>
          <w:rStyle w:val="Emphasis"/>
          <w:highlight w:val="cyan"/>
        </w:rPr>
        <w:t xml:space="preserve">three times</w:t>
      </w:r>
      <w:r>
        <w:rPr>
          <w:rStyle w:val="StyleUnderline"/>
          <w:u w:val="single"/>
          <w:highlight w:val="cyan"/>
        </w:rPr>
        <w:t xml:space="preserve"> the size</w:t>
      </w:r>
      <w:r>
        <w:rPr>
          <w:rStyle w:val="StyleUnderline"/>
          <w:u w:val="single"/>
        </w:rPr>
        <w:t xml:space="preserve"> of the housing market and employs more than </w:t>
      </w:r>
      <w:r>
        <w:rPr>
          <w:rStyle w:val="Emphasis"/>
        </w:rPr>
        <w:t xml:space="preserve">10 times</w:t>
      </w:r>
      <w:r>
        <w:rPr>
          <w:rStyle w:val="StyleUnderline"/>
          <w:u w:val="single"/>
        </w:rPr>
        <w:t xml:space="preserve"> the number of people. </w:t>
      </w:r>
      <w:r>
        <w:rPr>
          <w:rStyle w:val="StyleUnderline"/>
          <w:u w:val="single"/>
          <w:highlight w:val="cyan"/>
        </w:rPr>
        <w:t xml:space="preserve">If </w:t>
      </w:r>
      <w:r>
        <w:rPr>
          <w:rStyle w:val="Emphasis"/>
          <w:highlight w:val="cyan"/>
        </w:rPr>
        <w:t xml:space="preserve">health</w:t>
      </w:r>
      <w:r>
        <w:rPr>
          <w:rStyle w:val="Emphasis"/>
        </w:rPr>
        <w:t xml:space="preserve"> care</w:t>
      </w:r>
      <w:r>
        <w:rPr>
          <w:rStyle w:val="StyleUnderline"/>
          <w:u w:val="single"/>
        </w:rPr>
        <w:t xml:space="preserve"> ever </w:t>
      </w:r>
      <w:r>
        <w:rPr>
          <w:rStyle w:val="StyleUnderline"/>
          <w:u w:val="single"/>
          <w:highlight w:val="cyan"/>
        </w:rPr>
        <w:t xml:space="preserve">goes through a</w:t>
      </w:r>
      <w:r>
        <w:rPr>
          <w:rStyle w:val="StyleUnderline"/>
          <w:u w:val="single"/>
        </w:rPr>
        <w:t xml:space="preserve"> </w:t>
      </w:r>
      <w:r>
        <w:rPr>
          <w:rStyle w:val="Emphasis"/>
        </w:rPr>
        <w:t xml:space="preserve">correction</w:t>
      </w:r>
      <w:r>
        <w:rPr>
          <w:rStyle w:val="StyleUnderline"/>
          <w:u w:val="single"/>
        </w:rPr>
        <w:t xml:space="preserve"> and </w:t>
      </w:r>
      <w:r>
        <w:rPr>
          <w:rStyle w:val="StyleUnderline"/>
          <w:u w:val="single"/>
          <w:highlight w:val="cyan"/>
        </w:rPr>
        <w:t xml:space="preserve">crash like the </w:t>
      </w:r>
      <w:r>
        <w:rPr>
          <w:rStyle w:val="Emphasis"/>
          <w:highlight w:val="cyan"/>
        </w:rPr>
        <w:t xml:space="preserve">housing market</w:t>
      </w:r>
      <w:r>
        <w:rPr>
          <w:rStyle w:val="StyleUnderline"/>
          <w:u w:val="single"/>
        </w:rPr>
        <w:t xml:space="preserve"> did, </w:t>
      </w:r>
      <w:r>
        <w:rPr>
          <w:rStyle w:val="StyleUnderline"/>
          <w:u w:val="single"/>
          <w:highlight w:val="cyan"/>
        </w:rPr>
        <w:t xml:space="preserve">the recession of </w:t>
      </w:r>
      <w:r>
        <w:rPr>
          <w:rStyle w:val="Emphasis"/>
          <w:highlight w:val="cyan"/>
        </w:rPr>
        <w:t xml:space="preserve">2008</w:t>
      </w:r>
      <w:r>
        <w:rPr>
          <w:rStyle w:val="StyleUnderline"/>
          <w:u w:val="single"/>
          <w:highlight w:val="cyan"/>
        </w:rPr>
        <w:t xml:space="preserve"> will look like a </w:t>
      </w:r>
      <w:r>
        <w:rPr>
          <w:rStyle w:val="Emphasis"/>
          <w:sz w:val="30"/>
          <w:szCs w:val="30"/>
          <w:highlight w:val="cyan"/>
        </w:rPr>
        <w:t xml:space="preserve">minor hiccup</w:t>
      </w:r>
      <w:r>
        <w:rPr>
          <w:rStyle w:val="StyleUnderline"/>
          <w:u w:val="single"/>
          <w:highlight w:val="cyan"/>
        </w:rPr>
        <w:t xml:space="preserve"> by </w:t>
      </w:r>
      <w:r>
        <w:rPr>
          <w:rStyle w:val="Emphasis"/>
          <w:highlight w:val="cyan"/>
        </w:rPr>
        <w:t xml:space="preserve">comparison</w:t>
      </w:r>
      <w:r>
        <w:rPr>
          <w:rStyle w:val="StyleUnderline"/>
          <w:u w:val="single"/>
          <w:highlight w:val="cyan"/>
        </w:rPr>
        <w:t xml:space="preserve">.</w:t>
      </w:r>
    </w:p>
    <w:p>
      <w:pPr>
        <w:pStyle w:val="Heading3"/>
      </w:pPr>
      <w:bookmarkStart w:id="201" w:name="pmd-heading-8513d20a-7744-42a0-85f7-fd92f3e712ff"/>
      <w:r>
        <w:t xml:space="preserve">IL – Healthcare Stocks Key</w:t>
      </w:r>
      <w:bookmarkEnd w:id="201"/>
    </w:p>
    <w:p>
      <w:pPr>
        <w:pStyle w:val="Heading4"/>
      </w:pPr>
      <w:bookmarkStart w:id="202" w:name="pmd-heading-3aac3b9d-ec50-4ecd-85d9-625ba9ad35ff"/>
      <w:r>
        <w:t xml:space="preserve">Healthcare stock is crucial for its capabilities during recession. The aff’s facilitation of collapse causes economic turmoil.</w:t>
      </w:r>
      <w:bookmarkEnd w:id="202"/>
    </w:p>
    <w:p>
      <w:r>
        <w:rPr>
          <w:rStyle w:val="Style13ptBold"/>
        </w:rPr>
        <w:t xml:space="preserve">Niel 4/14 — </w:t>
      </w:r>
      <w:r>
        <w:rPr>
          <w:rStyle w:val="Style13ptBold"/>
          <w:b w:val="0"/>
          <w:sz w:val="21"/>
          <w:szCs w:val="21"/>
        </w:rPr>
        <w:t xml:space="preserve">Thomas Niel, Contributing Analyst at the Motley Fool, holds a B.B.A in Accounting from Marymount University, 2026 (“What Makes a Healthcare Stock Worth Holding Through a Recession?,” </w:t>
      </w:r>
      <w:r>
        <w:rPr>
          <w:rStyle w:val="Style13ptBold"/>
          <w:b w:val="0"/>
          <w:i/>
          <w:iCs/>
          <w:sz w:val="21"/>
          <w:szCs w:val="21"/>
        </w:rPr>
        <w:t xml:space="preserve">The Motley Fool, </w:t>
      </w:r>
      <w:r>
        <w:rPr>
          <w:rStyle w:val="Style13ptBold"/>
          <w:b w:val="0"/>
          <w:sz w:val="21"/>
          <w:szCs w:val="21"/>
        </w:rPr>
        <w:t xml:space="preserve">April 14</w:t>
      </w:r>
      <w:r>
        <w:rPr>
          <w:rStyle w:val="Style13ptBold"/>
          <w:b w:val="0"/>
          <w:vertAlign w:val="superscript"/>
          <w:sz w:val="21"/>
          <w:szCs w:val="21"/>
        </w:rPr>
        <w:t xml:space="preserve">th</w:t>
      </w:r>
      <w:r>
        <w:rPr>
          <w:rStyle w:val="Style13ptBold"/>
          <w:b w:val="0"/>
          <w:sz w:val="21"/>
          <w:szCs w:val="21"/>
        </w:rPr>
        <w:t xml:space="preserve">, Available Online at https://www.fool.com/investing/2026/04/14/what-makes-healthcare-stock-worth-hold-recession/, Accessed 07-06-2026)//thetktk</w:t>
      </w:r>
    </w:p>
    <w:p>
      <w:r>
        <w:rPr>
          <w:sz w:val="16"/>
          <w:szCs w:val="16"/>
        </w:rPr>
        <w:t xml:space="preserve">In times of economic uncertainty, investors tend to get defensive. Yet while many consider healthcare a defensive sector, don't assume this means all healthcare stocks are worth holding during a downturn.To steer clear of not just the value traps but possible safety traps as well, consider it best to use the following two criteria to assess the strength of such names: a wide economic moat, as well as the strength of the company's balance sheet. Illnesses may not slow down during a recession, but not all types of healthcare are fully recession-resistant. </w:t>
      </w:r>
      <w:r>
        <w:rPr>
          <w:rStyle w:val="StyleUnderline"/>
          <w:u w:val="single"/>
        </w:rPr>
        <w:t xml:space="preserve">During </w:t>
      </w:r>
      <w:r>
        <w:rPr>
          <w:rStyle w:val="Emphasis"/>
        </w:rPr>
        <w:t xml:space="preserve">slowdowns</w:t>
      </w:r>
      <w:r>
        <w:rPr>
          <w:rStyle w:val="StyleUnderline"/>
          <w:u w:val="single"/>
        </w:rPr>
        <w:t xml:space="preserve"> and </w:t>
      </w:r>
      <w:r>
        <w:rPr>
          <w:rStyle w:val="Emphasis"/>
        </w:rPr>
        <w:t xml:space="preserve">recessions</w:t>
      </w:r>
      <w:r>
        <w:rPr>
          <w:rStyle w:val="StyleUnderline"/>
          <w:u w:val="single"/>
        </w:rPr>
        <w:t xml:space="preserve">, discretionary healthcare spending, such as elective surgeries, preventative care, and more cosmetic medical treatments, </w:t>
      </w:r>
      <w:r>
        <w:rPr>
          <w:rStyle w:val="Emphasis"/>
        </w:rPr>
        <w:t xml:space="preserve">takes a back seat</w:t>
      </w:r>
      <w:r>
        <w:rPr>
          <w:rStyle w:val="StyleUnderline"/>
          <w:u w:val="single"/>
        </w:rPr>
        <w:t xml:space="preserve">. Due to factors such as the availability of generic drugs, customers may opt for lower-cost substitutes to </w:t>
      </w:r>
      <w:r>
        <w:rPr>
          <w:rStyle w:val="Emphasis"/>
        </w:rPr>
        <w:t xml:space="preserve">branded pharmaceutical products </w:t>
      </w:r>
      <w:r>
        <w:rPr>
          <w:rStyle w:val="StyleUnderline"/>
          <w:u w:val="single"/>
        </w:rPr>
        <w:t xml:space="preserve">during challenging times</w:t>
      </w:r>
      <w:r>
        <w:t xml:space="preserve">. </w:t>
      </w:r>
      <w:r>
        <w:rPr>
          <w:sz w:val="16"/>
          <w:szCs w:val="16"/>
        </w:rPr>
        <w:t xml:space="preserve">Hence, when selecting recession-resistant healthcare stocks, focus on names with wide economic moats and sticky revenue. </w:t>
      </w:r>
      <w:r>
        <w:rPr>
          <w:rStyle w:val="StyleUnderline"/>
          <w:u w:val="single"/>
        </w:rPr>
        <w:t xml:space="preserve">Among medical device stocks, Becton, Dickinson (BDX 1.74%) is a strong example. During both </w:t>
      </w:r>
      <w:r>
        <w:rPr>
          <w:rStyle w:val="Emphasis"/>
        </w:rPr>
        <w:t xml:space="preserve">booms and busts,</w:t>
      </w:r>
      <w:r>
        <w:rPr>
          <w:rStyle w:val="StyleUnderline"/>
          <w:u w:val="single"/>
        </w:rPr>
        <w:t xml:space="preserve"> hospitals rely on the company's medical supplies, lab equipment, and diagnostic products. Johnson &amp; Johnson (JNJ 0.41%) </w:t>
      </w:r>
      <w:r>
        <w:rPr>
          <w:rStyle w:val="Emphasis"/>
        </w:rPr>
        <w:t xml:space="preserve">is another strong choice</w:t>
      </w:r>
      <w:r>
        <w:rPr>
          <w:rStyle w:val="StyleUnderline"/>
          <w:u w:val="single"/>
        </w:rPr>
        <w:t xml:space="preserve">. </w:t>
      </w:r>
      <w:r>
        <w:rPr>
          <w:sz w:val="16"/>
          <w:szCs w:val="16"/>
        </w:rPr>
        <w:t xml:space="preserve">As Morningstar analyst Karen Anderson noted last year, J&amp;J has one of the widest moats among healthcare names, primarily due to the moats surrounding its medical technology and pharmaceutical segments. High debt adds greater risk and uncertainty during a downturn. </w:t>
      </w:r>
      <w:r>
        <w:rPr>
          <w:rStyle w:val="StyleUnderline"/>
          <w:u w:val="single"/>
        </w:rPr>
        <w:t xml:space="preserve">Along with metrics like debt-to-equity and debt-to-EBITDA (earnings before interest, taxes, depreciation, and amortization), factors like </w:t>
      </w:r>
      <w:r>
        <w:rPr>
          <w:rStyle w:val="Emphasis"/>
        </w:rPr>
        <w:t xml:space="preserve">earnings consistency</w:t>
      </w:r>
      <w:r>
        <w:rPr>
          <w:rStyle w:val="StyleUnderline"/>
          <w:u w:val="single"/>
        </w:rPr>
        <w:t xml:space="preserve"> and </w:t>
      </w:r>
      <w:r>
        <w:rPr>
          <w:rStyle w:val="Emphasis"/>
        </w:rPr>
        <w:t xml:space="preserve">dividend growth track</w:t>
      </w:r>
      <w:r>
        <w:rPr>
          <w:rStyle w:val="StyleUnderline"/>
          <w:u w:val="single"/>
        </w:rPr>
        <w:t xml:space="preserve"> records can also serve as proxies for financial strength. With the aforementioned healthcare companies</w:t>
      </w:r>
      <w:r>
        <w:rPr>
          <w:rStyle w:val="Emphasis"/>
        </w:rPr>
        <w:t xml:space="preserve">, both have debt-to-equity ratios</w:t>
      </w:r>
      <w:r>
        <w:rPr>
          <w:rStyle w:val="StyleUnderline"/>
          <w:u w:val="single"/>
        </w:rPr>
        <w:t xml:space="preserve"> below 1. Becton, Dickinson and J&amp;J are also Dividend Kings, with 54 and 64 years, respectively, of annual dividend growth.</w:t>
      </w:r>
      <w:r>
        <w:t xml:space="preserve"> </w:t>
      </w:r>
      <w:r>
        <w:rPr>
          <w:sz w:val="16"/>
          <w:szCs w:val="16"/>
        </w:rPr>
        <w:t xml:space="preserve">Dividend King status for both companies serves as a testament to their steady growth during both prosperous times and more challenging ones. When reviewing other healthcare stocks, consider filtering them by these criteria to determine which to buy and/or add to your watch list.</w:t>
      </w:r>
    </w:p>
    <w:p/>
    <w:p>
      <w:pPr>
        <w:pStyle w:val="Heading4"/>
      </w:pPr>
      <w:bookmarkStart w:id="203" w:name="pmd-heading-c74d0d7e-ab5e-4c32-8593-206cb7f442bc"/>
      <w:r>
        <w:t xml:space="preserve">Healthcare stocks key to absorbing stock market volatility</w:t>
      </w:r>
      <w:bookmarkEnd w:id="203"/>
    </w:p>
    <w:p>
      <w:r>
        <w:t xml:space="preserve">Vinay </w:t>
      </w:r>
      <w:r>
        <w:rPr>
          <w:rStyle w:val="Style13ptBold"/>
        </w:rPr>
        <w:t xml:space="preserve">Thapar</w:t>
      </w:r>
      <w:r>
        <w:t xml:space="preserve"> 20</w:t>
      </w:r>
      <w:r>
        <w:rPr>
          <w:rStyle w:val="Style13ptBold"/>
        </w:rPr>
        <w:t xml:space="preserve">23 </w:t>
      </w:r>
      <w:r>
        <w:t xml:space="preserve">{Co-Chief Investment Officer and Senior Research Analyst—US Growth Equities, BA in biology from New York University and is a CFA charterholder} – [“Healthcare Stocks: An Innovative Antidote for Volatile Times,” Alliance Bernstein, January 30, 2023,  https://www.bernstein.com/our-insights/insights/2023/articles/healthcare-stocks-an-innovative-antidote-for-volatile-times.html] dfen </w:t>
      </w:r>
    </w:p>
    <w:p>
      <w:pPr>
        <w:spacing w:line="278" w:lineRule="auto"/>
      </w:pPr>
      <w:r>
        <w:rPr>
          <w:sz w:val="16"/>
          <w:szCs w:val="16"/>
        </w:rPr>
        <w:t xml:space="preserve">Key Takeaways</w:t>
      </w:r>
    </w:p>
    <w:p>
      <w:pPr>
        <w:spacing w:line="278" w:lineRule="auto"/>
      </w:pPr>
      <w:r>
        <w:rPr>
          <w:sz w:val="16"/>
          <w:szCs w:val="16"/>
        </w:rPr>
        <w:t xml:space="preserve">What is it about healthcare stocks that has fostered such solid performance patterns in both falling and rising markets?</w:t>
      </w:r>
    </w:p>
    <w:p>
      <w:pPr>
        <w:spacing w:line="278" w:lineRule="auto"/>
      </w:pPr>
      <w:r>
        <w:rPr>
          <w:rStyle w:val="StyleUnderline"/>
          <w:u w:val="single"/>
        </w:rPr>
        <w:t xml:space="preserve">Healthcare stocks benefit from long-term thematic trends</w:t>
      </w:r>
      <w:r>
        <w:rPr>
          <w:sz w:val="16"/>
          <w:szCs w:val="16"/>
        </w:rPr>
        <w:t xml:space="preserve">, </w:t>
      </w:r>
      <w:r>
        <w:rPr>
          <w:rStyle w:val="StyleUnderline"/>
          <w:u w:val="single"/>
        </w:rPr>
        <w:t xml:space="preserve">driven by efforts to mitigate the impact of disease</w:t>
      </w:r>
      <w:r>
        <w:rPr>
          <w:sz w:val="16"/>
          <w:szCs w:val="16"/>
        </w:rPr>
        <w:t xml:space="preserve"> through therapeutics, technology and services that span people to pets.   </w:t>
      </w:r>
    </w:p>
    <w:p>
      <w:pPr>
        <w:spacing w:line="278" w:lineRule="auto"/>
      </w:pPr>
      <w:r>
        <w:rPr>
          <w:sz w:val="16"/>
          <w:szCs w:val="16"/>
        </w:rPr>
        <w:t xml:space="preserve">With a clear focus on business fundamentals and profitable companies across the sector, </w:t>
      </w:r>
      <w:r>
        <w:rPr>
          <w:rStyle w:val="StyleUnderline"/>
          <w:u w:val="single"/>
        </w:rPr>
        <w:t xml:space="preserve">a portfolio of diversified healthcare stocks can serve as a potent </w:t>
      </w:r>
      <w:r>
        <w:rPr>
          <w:rStyle w:val="Emphasis"/>
        </w:rPr>
        <w:t xml:space="preserve">antidote</w:t>
      </w:r>
      <w:r>
        <w:rPr>
          <w:rStyle w:val="StyleUnderline"/>
          <w:u w:val="single"/>
        </w:rPr>
        <w:t xml:space="preserve"> to </w:t>
      </w:r>
      <w:r>
        <w:rPr>
          <w:rStyle w:val="Emphasis"/>
        </w:rPr>
        <w:t xml:space="preserve">market volatility</w:t>
      </w:r>
      <w:r>
        <w:rPr>
          <w:rStyle w:val="StyleUnderline"/>
          <w:u w:val="single"/>
        </w:rPr>
        <w:t xml:space="preserve"> by offering strong </w:t>
      </w:r>
      <w:r>
        <w:rPr>
          <w:rStyle w:val="Emphasis"/>
        </w:rPr>
        <w:t xml:space="preserve">risk-adjusted</w:t>
      </w:r>
      <w:r>
        <w:rPr>
          <w:rStyle w:val="StyleUnderline"/>
          <w:u w:val="single"/>
        </w:rPr>
        <w:t xml:space="preserve"> return potential through periods of shifting macroeconomic conditions</w:t>
      </w:r>
      <w:r>
        <w:rPr>
          <w:sz w:val="16"/>
          <w:szCs w:val="16"/>
        </w:rPr>
        <w:t xml:space="preserve">.</w:t>
      </w:r>
    </w:p>
    <w:p>
      <w:pPr>
        <w:spacing w:line="278" w:lineRule="auto"/>
      </w:pPr>
      <w:r>
        <w:rPr>
          <w:rStyle w:val="StyleUnderline"/>
          <w:u w:val="single"/>
        </w:rPr>
        <w:t xml:space="preserve">Healthcare stocks have remained in vogue through volatile markets, driven by increased interest in the sector during COVID-19</w:t>
      </w:r>
      <w:r>
        <w:rPr>
          <w:sz w:val="16"/>
          <w:szCs w:val="16"/>
        </w:rPr>
        <w:t xml:space="preserve">. Yet the sources of </w:t>
      </w:r>
      <w:r>
        <w:rPr>
          <w:rStyle w:val="StyleUnderline"/>
          <w:u w:val="single"/>
        </w:rPr>
        <w:t xml:space="preserve">the sector’s appeal</w:t>
      </w:r>
      <w:r>
        <w:rPr>
          <w:sz w:val="16"/>
          <w:szCs w:val="16"/>
        </w:rPr>
        <w:t xml:space="preserve"> run deeper than the pandemic’s effects and </w:t>
      </w:r>
      <w:r>
        <w:rPr>
          <w:rStyle w:val="StyleUnderline"/>
          <w:u w:val="single"/>
        </w:rPr>
        <w:t xml:space="preserve">can provide a source of </w:t>
      </w:r>
      <w:r>
        <w:rPr>
          <w:rStyle w:val="Emphasis"/>
        </w:rPr>
        <w:t xml:space="preserve">resilient</w:t>
      </w:r>
      <w:r>
        <w:rPr>
          <w:rStyle w:val="StyleUnderline"/>
          <w:u w:val="single"/>
        </w:rPr>
        <w:t xml:space="preserve"> return potential through uncertain market conditions in 2023.</w:t>
      </w:r>
    </w:p>
    <w:p>
      <w:pPr>
        <w:spacing w:line="278" w:lineRule="auto"/>
      </w:pPr>
      <w:r>
        <w:rPr>
          <w:sz w:val="16"/>
          <w:szCs w:val="16"/>
        </w:rPr>
        <w:t xml:space="preserve">During a painful year for equity investors in 2022, </w:t>
      </w:r>
      <w:r>
        <w:rPr>
          <w:rStyle w:val="StyleUnderline"/>
          <w:u w:val="single"/>
        </w:rPr>
        <w:t xml:space="preserve">healthcare stocks offered a pocket of relative </w:t>
      </w:r>
      <w:r>
        <w:rPr>
          <w:rStyle w:val="Emphasis"/>
        </w:rPr>
        <w:t xml:space="preserve">stability</w:t>
      </w:r>
      <w:r>
        <w:rPr>
          <w:sz w:val="16"/>
          <w:szCs w:val="16"/>
        </w:rPr>
        <w:t xml:space="preserve">. </w:t>
      </w:r>
      <w:r>
        <w:rPr>
          <w:rStyle w:val="StyleUnderline"/>
          <w:u w:val="single"/>
        </w:rPr>
        <w:t xml:space="preserve">Global healthcare stocks</w:t>
      </w:r>
      <w:r>
        <w:rPr>
          <w:sz w:val="16"/>
          <w:szCs w:val="16"/>
        </w:rPr>
        <w:t xml:space="preserve"> </w:t>
      </w:r>
      <w:r>
        <w:rPr>
          <w:rStyle w:val="StyleUnderline"/>
          <w:u w:val="single"/>
        </w:rPr>
        <w:t xml:space="preserve">ended the year</w:t>
      </w:r>
      <w:r>
        <w:rPr>
          <w:sz w:val="16"/>
          <w:szCs w:val="16"/>
        </w:rPr>
        <w:t xml:space="preserve"> down just 5.4% in local currency terms, </w:t>
      </w:r>
      <w:r>
        <w:rPr>
          <w:rStyle w:val="StyleUnderline"/>
          <w:u w:val="single"/>
        </w:rPr>
        <w:t xml:space="preserve">outperforming the MSCI World Index</w:t>
      </w:r>
      <w:r>
        <w:rPr>
          <w:sz w:val="16"/>
          <w:szCs w:val="16"/>
        </w:rPr>
        <w:t xml:space="preserve">, which tumbled by 18.1% (Display). During the fourth quarter market rebound, </w:t>
      </w:r>
      <w:r>
        <w:rPr>
          <w:rStyle w:val="StyleUnderline"/>
          <w:u w:val="single"/>
        </w:rPr>
        <w:t xml:space="preserve">healthcare stocks advanced more than </w:t>
      </w:r>
      <w:r>
        <w:rPr>
          <w:rStyle w:val="Emphasis"/>
        </w:rPr>
        <w:t xml:space="preserve">13%</w:t>
      </w:r>
      <w:r>
        <w:rPr>
          <w:rStyle w:val="StyleUnderline"/>
          <w:u w:val="single"/>
        </w:rPr>
        <w:t xml:space="preserve">—also ahead of the global index</w:t>
      </w:r>
      <w:r>
        <w:rPr>
          <w:sz w:val="16"/>
          <w:szCs w:val="16"/>
        </w:rPr>
        <w:t xml:space="preserve">.</w:t>
      </w:r>
    </w:p>
    <w:p>
      <w:pPr>
        <w:spacing w:line="278" w:lineRule="auto"/>
      </w:pPr>
      <w:r>
        <w:rPr>
          <w:sz w:val="16"/>
          <w:szCs w:val="16"/>
        </w:rPr>
        <w:t xml:space="preserve">So, what is it about </w:t>
      </w:r>
      <w:r>
        <w:rPr>
          <w:rStyle w:val="StyleUnderline"/>
          <w:u w:val="single"/>
        </w:rPr>
        <w:t xml:space="preserve">healthcare stocks</w:t>
      </w:r>
      <w:r>
        <w:rPr>
          <w:sz w:val="16"/>
          <w:szCs w:val="16"/>
        </w:rPr>
        <w:t xml:space="preserve"> that </w:t>
      </w:r>
      <w:r>
        <w:rPr>
          <w:rStyle w:val="StyleUnderline"/>
          <w:u w:val="single"/>
        </w:rPr>
        <w:t xml:space="preserve">fostered such solid performance patterns in both falling and rising markets</w:t>
      </w:r>
      <w:r>
        <w:rPr>
          <w:sz w:val="16"/>
          <w:szCs w:val="16"/>
        </w:rPr>
        <w:t xml:space="preserve">? And do these features justify investing in a standalone single-sector portfolio?</w:t>
      </w:r>
    </w:p>
    <w:p>
      <w:pPr>
        <w:spacing w:line="278" w:lineRule="auto"/>
      </w:pPr>
      <w:r>
        <w:rPr>
          <w:sz w:val="16"/>
          <w:szCs w:val="16"/>
        </w:rPr>
        <w:t xml:space="preserve">Thematic Trends Transcend Macroeconomic Swings</w:t>
      </w:r>
    </w:p>
    <w:p>
      <w:pPr>
        <w:spacing w:line="278" w:lineRule="auto"/>
      </w:pPr>
      <w:r>
        <w:rPr>
          <w:sz w:val="16"/>
          <w:szCs w:val="16"/>
        </w:rPr>
        <w:t xml:space="preserve">To answer these questions, we need to understand why healthcare stocks were attractive even before COVID-19. Healthcare stocks benefit from long-term thematic trends, driven by efforts to mitigate the impact of disease through therapeutics, technology and services that span people to pets. Scientific progress is opening doors to new treatments while reducing costs. And demand for healthcare tends to transcend cyclical turns in the economy.</w:t>
      </w:r>
    </w:p>
    <w:p>
      <w:pPr>
        <w:spacing w:line="278" w:lineRule="auto"/>
      </w:pPr>
      <w:r>
        <w:rPr>
          <w:rStyle w:val="StyleUnderline"/>
          <w:u w:val="single"/>
        </w:rPr>
        <w:t xml:space="preserve">With global economic growth facing huge challenges, healthcare businesses can still perform well</w:t>
      </w:r>
      <w:r>
        <w:rPr>
          <w:sz w:val="16"/>
          <w:szCs w:val="16"/>
        </w:rPr>
        <w:t xml:space="preserve">. That’s because the core driver of healthcare growth is people.</w:t>
      </w:r>
    </w:p>
    <w:p>
      <w:pPr>
        <w:spacing w:line="278" w:lineRule="auto"/>
      </w:pPr>
      <w:r>
        <w:rPr>
          <w:rStyle w:val="StyleUnderline"/>
          <w:u w:val="single"/>
        </w:rPr>
        <w:t xml:space="preserve">Global demographics support healthcare growth in different ways</w:t>
      </w:r>
      <w:r>
        <w:rPr>
          <w:sz w:val="16"/>
          <w:szCs w:val="16"/>
        </w:rPr>
        <w:t xml:space="preserve">. In developed markets, </w:t>
      </w:r>
      <w:r>
        <w:rPr>
          <w:rStyle w:val="StyleUnderline"/>
          <w:u w:val="single"/>
        </w:rPr>
        <w:t xml:space="preserve">an aging population will require more treatments</w:t>
      </w:r>
      <w:r>
        <w:rPr>
          <w:sz w:val="16"/>
          <w:szCs w:val="16"/>
        </w:rPr>
        <w:t xml:space="preserve">. </w:t>
      </w:r>
      <w:r>
        <w:rPr>
          <w:rStyle w:val="StyleUnderline"/>
          <w:u w:val="single"/>
        </w:rPr>
        <w:t xml:space="preserve">In emerging markets, faster population growth is fuelling demand for healthcare products</w:t>
      </w:r>
      <w:r>
        <w:rPr>
          <w:sz w:val="16"/>
          <w:szCs w:val="16"/>
        </w:rPr>
        <w:t xml:space="preserve"> and services as societies become wealthier and the middle class grows. </w:t>
      </w:r>
      <w:r>
        <w:rPr>
          <w:rStyle w:val="StyleUnderline"/>
          <w:u w:val="single"/>
        </w:rPr>
        <w:t xml:space="preserve">These demographic trends will persist </w:t>
      </w:r>
      <w:r>
        <w:rPr>
          <w:rStyle w:val="Emphasis"/>
        </w:rPr>
        <w:t xml:space="preserve">no matter what</w:t>
      </w:r>
      <w:r>
        <w:rPr>
          <w:sz w:val="16"/>
          <w:szCs w:val="16"/>
        </w:rPr>
        <w:t xml:space="preserve"> happens in the wider economy.</w:t>
      </w:r>
    </w:p>
    <w:p>
      <w:pPr>
        <w:spacing w:line="278" w:lineRule="auto"/>
      </w:pPr>
      <w:r>
        <w:rPr>
          <w:sz w:val="16"/>
          <w:szCs w:val="16"/>
        </w:rPr>
        <w:t xml:space="preserve">Innovation for Evolving Needs</w:t>
      </w:r>
    </w:p>
    <w:p>
      <w:pPr>
        <w:spacing w:line="278" w:lineRule="auto"/>
      </w:pPr>
      <w:r>
        <w:rPr>
          <w:sz w:val="16"/>
          <w:szCs w:val="16"/>
        </w:rPr>
        <w:t xml:space="preserve">To meet growing needs around the world, healthcare companies must constantly innovate. Scientific innovation has underpinned healthcare advances for decades. Yet in many ways, the </w:t>
      </w:r>
      <w:r>
        <w:rPr>
          <w:rStyle w:val="StyleUnderline"/>
          <w:u w:val="single"/>
        </w:rPr>
        <w:t xml:space="preserve">technological revolution in healthcare is just beginning</w:t>
      </w:r>
      <w:r>
        <w:rPr>
          <w:sz w:val="16"/>
          <w:szCs w:val="16"/>
        </w:rPr>
        <w:t xml:space="preserve">—and it extends beyond pharmaceuticals.</w:t>
      </w:r>
    </w:p>
    <w:p>
      <w:pPr>
        <w:spacing w:line="278" w:lineRule="auto"/>
      </w:pPr>
      <w:r>
        <w:rPr>
          <w:sz w:val="16"/>
          <w:szCs w:val="16"/>
        </w:rPr>
        <w:t xml:space="preserve">Robotics are already changing surgical procedures. New diagnostics and life science tools can help identify diseases at an earlier stage. Treatments for Alzheimer’s disease and cardiovascular disorders will help combat the physical and economic costs of demographic change. Telehealth and digitization offer dramatic potential to deliver better patient care.</w:t>
      </w:r>
    </w:p>
    <w:p>
      <w:pPr>
        <w:spacing w:line="278" w:lineRule="auto"/>
      </w:pPr>
      <w:r>
        <w:rPr>
          <w:sz w:val="16"/>
          <w:szCs w:val="16"/>
        </w:rPr>
        <w:t xml:space="preserve">Traditional drug development is also being redefined. Big data could improve the efficacy of drug trials. Synthetic biology is transforming the nature of industrial scale in the medical industry, including drug discovery, making it possible to profitably design personalized treatments, even for rare diseases that affect small numbers of patients.</w:t>
      </w:r>
    </w:p>
    <w:p>
      <w:pPr>
        <w:spacing w:line="278" w:lineRule="auto"/>
      </w:pPr>
      <w:r>
        <w:rPr>
          <w:sz w:val="16"/>
          <w:szCs w:val="16"/>
        </w:rPr>
        <w:t xml:space="preserve">Innovation will help healthcare systems around the world cope with the strain of rising costs—an acute problem even for countries with universal healthcare systems. Historically, healthcare innovation has tended to drive prices up—unlike technology, where innovation leads to price declines. For example, 20 years ago, cancer patients paid about $200 a month for chemotherapy, and success was limited. Today, some chemotherapy treatments can often successfully cure cancer with fewer side effects, but at a cost of $100,000.</w:t>
      </w:r>
    </w:p>
    <w:p>
      <w:pPr>
        <w:spacing w:line="278" w:lineRule="auto"/>
      </w:pPr>
      <w:r>
        <w:rPr>
          <w:sz w:val="16"/>
          <w:szCs w:val="16"/>
        </w:rPr>
        <w:t xml:space="preserve">The tension between rapid innovation and the need to contain costs will continue to shape the healthcare industry—while creating opportunities for investors. In the US, for example, the recent Inflation Reduction Act will require pharmaceutical companies to limit or lower some drug prices. While this legislation may pressure prices of some products, we believe it will also serve as an impetus for research and development efforts. Innovative companies that can reduce costs will be best positioned for longer-term outperformance if they can demonstrate the value of their products to the overall system.</w:t>
      </w:r>
    </w:p>
    <w:p>
      <w:pPr>
        <w:spacing w:line="278" w:lineRule="auto"/>
      </w:pPr>
      <w:r>
        <w:rPr>
          <w:sz w:val="16"/>
          <w:szCs w:val="16"/>
        </w:rPr>
        <w:t xml:space="preserve">These trends all create compelling reasons to consider allocating to a dedicated and diversified healthcare portfolio. What’s more, </w:t>
      </w:r>
      <w:r>
        <w:rPr>
          <w:rStyle w:val="StyleUnderline"/>
          <w:u w:val="single"/>
        </w:rPr>
        <w:t xml:space="preserve">healthcare firms help address key environmental, social and governance challenges</w:t>
      </w:r>
      <w:r>
        <w:rPr>
          <w:sz w:val="16"/>
          <w:szCs w:val="16"/>
        </w:rPr>
        <w:t xml:space="preserve">. Many are aligned with the United Nations Sustainable Development Goal #3, which seeks to “ensure healthy lives and promote well-being for all at all ages,” with sub-targets aimed at combating disease and promoting healthcare coverage. Healthcare companies also tend to have low carbon footprints.</w:t>
      </w:r>
    </w:p>
    <w:p>
      <w:pPr>
        <w:spacing w:line="278" w:lineRule="auto"/>
      </w:pPr>
      <w:r>
        <w:rPr>
          <w:sz w:val="16"/>
          <w:szCs w:val="16"/>
        </w:rPr>
        <w:t xml:space="preserve">Healthcare as a Core Equity Asset</w:t>
      </w:r>
    </w:p>
    <w:p>
      <w:pPr>
        <w:spacing w:line="278" w:lineRule="auto"/>
      </w:pPr>
      <w:r>
        <w:rPr>
          <w:rStyle w:val="StyleUnderline"/>
          <w:u w:val="single"/>
        </w:rPr>
        <w:t xml:space="preserve">Healthcare can play a role as a core asset in equity allocations</w:t>
      </w:r>
      <w:r>
        <w:rPr>
          <w:sz w:val="16"/>
          <w:szCs w:val="16"/>
        </w:rPr>
        <w:t xml:space="preserve">, in our view. </w:t>
      </w:r>
      <w:r>
        <w:rPr>
          <w:rStyle w:val="StyleUnderline"/>
          <w:u w:val="single"/>
        </w:rPr>
        <w:t xml:space="preserve">Exposure to long-term growth driven by demographics makes healthcare companies </w:t>
      </w:r>
      <w:r>
        <w:rPr>
          <w:rStyle w:val="Emphasis"/>
        </w:rPr>
        <w:t xml:space="preserve">less vulnerable</w:t>
      </w:r>
      <w:r>
        <w:rPr>
          <w:rStyle w:val="StyleUnderline"/>
          <w:u w:val="single"/>
        </w:rPr>
        <w:t xml:space="preserve"> to the economic environment</w:t>
      </w:r>
      <w:r>
        <w:rPr>
          <w:sz w:val="16"/>
          <w:szCs w:val="16"/>
        </w:rPr>
        <w:t xml:space="preserve">. And beyond medicine for humans, animal health is a burgeoning business segment, driven by rising spending on pets that is unlikely to wane in a slowdown. Across the sector, </w:t>
      </w:r>
      <w:r>
        <w:rPr>
          <w:rStyle w:val="StyleUnderline"/>
          <w:u w:val="single"/>
        </w:rPr>
        <w:t xml:space="preserve">sales growth is relatively stable in uncertain times, and many healthcare companies command </w:t>
      </w:r>
      <w:r>
        <w:rPr>
          <w:rStyle w:val="Emphasis"/>
        </w:rPr>
        <w:t xml:space="preserve">pricing power</w:t>
      </w:r>
      <w:r>
        <w:rPr>
          <w:sz w:val="16"/>
          <w:szCs w:val="16"/>
        </w:rPr>
        <w:t xml:space="preserve">—an important attribute when inflation is high</w:t>
      </w:r>
      <w:r>
        <w:rPr>
          <w:rStyle w:val="StyleUnderline"/>
          <w:u w:val="single"/>
        </w:rPr>
        <w:t xml:space="preserve">. Earnings have generally held up well in economically challenging times</w:t>
      </w:r>
      <w:r>
        <w:rPr>
          <w:sz w:val="16"/>
          <w:szCs w:val="16"/>
        </w:rPr>
        <w:t xml:space="preserve"> (Display). As a result, </w:t>
      </w:r>
      <w:r>
        <w:rPr>
          <w:rStyle w:val="StyleUnderline"/>
          <w:u w:val="single"/>
        </w:rPr>
        <w:t xml:space="preserve">healthcare share prices are often less volatile than those of companies in other sectors. </w:t>
      </w:r>
      <w:r>
        <w:rPr>
          <w:sz w:val="16"/>
          <w:szCs w:val="16"/>
        </w:rPr>
        <w:t xml:space="preserve">So, a strategically constructed healthcare portfolio can offer investors both </w:t>
      </w:r>
      <w:r>
        <w:rPr>
          <w:rStyle w:val="StyleUnderline"/>
          <w:u w:val="single"/>
        </w:rPr>
        <w:t xml:space="preserve">offensive and defensive characteristics: solid growth potential in rising markets and less downside risk.</w:t>
      </w:r>
    </w:p>
    <w:p>
      <w:pPr>
        <w:spacing w:line="278" w:lineRule="auto"/>
      </w:pPr>
      <w:r>
        <w:rPr>
          <w:sz w:val="16"/>
          <w:szCs w:val="16"/>
        </w:rPr>
        <w:t xml:space="preserve">Of course, there are risks to consider. Many </w:t>
      </w:r>
      <w:r>
        <w:rPr>
          <w:rStyle w:val="StyleUnderline"/>
          <w:u w:val="single"/>
        </w:rPr>
        <w:t xml:space="preserve">healthcare companies are growth stocks, whose share prices are more vulnerable to rising interest rates. Legislative and policy changes can impact company business models and financial forecasts</w:t>
      </w:r>
      <w:r>
        <w:rPr>
          <w:sz w:val="16"/>
          <w:szCs w:val="16"/>
        </w:rPr>
        <w:t xml:space="preserve">. And the outlook for individual companies may be affected by scientific success or failure in R&amp;D and drug development efforts, which is very hard to predict.</w:t>
      </w:r>
    </w:p>
    <w:p>
      <w:pPr>
        <w:spacing w:line="278" w:lineRule="auto"/>
      </w:pPr>
      <w:r>
        <w:rPr>
          <w:sz w:val="16"/>
          <w:szCs w:val="16"/>
        </w:rPr>
        <w:t xml:space="preserve">That’s why we believe healthcare investors should not try to predict the outcome of scientific research. The best approach, in our view, is to focus on the underlying businesses of companies. Even the best scientists in the world cannot reliably forecast drug-test results, so why should investors gamble? With a clear focus on business fundamentals and profitable companies across the sector, </w:t>
      </w:r>
      <w:r>
        <w:rPr>
          <w:rStyle w:val="StyleUnderline"/>
          <w:u w:val="single"/>
        </w:rPr>
        <w:t xml:space="preserve">a portfolio of diversified healthcare stocks can serve as a potent antidote to market volatility by offering strong risk-adjusted return potential through periods of shifting macroeconomic conditions.</w:t>
      </w:r>
    </w:p>
    <w:p/>
    <w:p>
      <w:pPr>
        <w:pStyle w:val="Heading4"/>
      </w:pPr>
      <w:bookmarkStart w:id="204" w:name="pmd-heading-203fa980-9a7d-40d4-bb0c-ac21003b5618"/>
      <w:r>
        <w:t xml:space="preserve">Healthcare stocks are driving the stock market---they’re a defensive play that insulates investors from market volatility.</w:t>
      </w:r>
      <w:bookmarkEnd w:id="204"/>
    </w:p>
    <w:p>
      <w:r>
        <w:t xml:space="preserve">Kara </w:t>
      </w:r>
      <w:r>
        <w:rPr>
          <w:rStyle w:val="Style13ptBold"/>
        </w:rPr>
        <w:t xml:space="preserve">Greenberg 6/9</w:t>
      </w:r>
      <w:r>
        <w:t xml:space="preserve"> {Kara Greenberg is a senior news editor for Investopedia, graduated Boston University with degrees in international relations and journalism} – [“As Tech Stocks Slide, The Healthcare Sector Shines. Why Some Experts Say They Like This Defensive Play,” Investopedia, June 09 2026, https://www.investopedia.com/as-tech-stocks-slide-the-healthcare-sector-shines-why-some-experts-say-they-like-this-defensive-play-11994109] dfen </w:t>
      </w:r>
    </w:p>
    <w:p>
      <w:r>
        <w:t xml:space="preserve">Tech stocks are pulling back, and healthcare is surging.</w:t>
      </w:r>
    </w:p>
    <w:p>
      <w:r>
        <w:rPr>
          <w:rStyle w:val="StyleUnderline"/>
          <w:u w:val="single"/>
        </w:rPr>
        <w:t xml:space="preserve">The S&amp;P 500's health care sector climbed over 1% Tuesday while the </w:t>
      </w:r>
      <w:r>
        <w:t xml:space="preserve">broader index lost ground, weighed down by a sell-off in tech shares. Over the past five sessions, </w:t>
      </w:r>
      <w:r>
        <w:rPr>
          <w:rStyle w:val="StyleUnderline"/>
          <w:u w:val="single"/>
        </w:rPr>
        <w:t xml:space="preserve">healthcare was the best-performing sector</w:t>
      </w:r>
      <w:r>
        <w:t xml:space="preserve">, up close to 6%, while the broader index slipped about 3%. Major insurers such as Humana (HUM) and UnitedHealth Group (UNH) have been some of the biggest gainers during that time, with Humana shares up 13% and UnitedHealth adding about 10% over the past week amid anticipation of improving cost trends. Medical device makers such as Medtronic (MDT) and drugmakers like Eli Lilly (LLY) have also gained, with their shares up around 11% and 8%, respectively.</w:t>
      </w:r>
    </w:p>
    <w:p>
      <w:r>
        <w:t xml:space="preserve">Why </w:t>
      </w:r>
      <w:r>
        <w:rPr>
          <w:rStyle w:val="StyleUnderline"/>
          <w:u w:val="single"/>
        </w:rPr>
        <w:t xml:space="preserve">This Matters to Investors</w:t>
      </w:r>
    </w:p>
    <w:p>
      <w:r>
        <w:rPr>
          <w:rStyle w:val="StyleUnderline"/>
          <w:u w:val="single"/>
        </w:rPr>
        <w:t xml:space="preserve">Healthcare stocks have long been seen as defensive plays</w:t>
      </w:r>
      <w:r>
        <w:t xml:space="preserve">, as </w:t>
      </w:r>
      <w:r>
        <w:rPr>
          <w:rStyle w:val="StyleUnderline"/>
          <w:u w:val="single"/>
        </w:rPr>
        <w:t xml:space="preserve">medical products and services are</w:t>
      </w:r>
      <w:r>
        <w:t xml:space="preserve"> often viewed as less sensitive to economic downturns</w:t>
      </w:r>
      <w:r>
        <w:rPr>
          <w:rStyle w:val="StyleUnderline"/>
          <w:u w:val="single"/>
        </w:rPr>
        <w:t xml:space="preserve">, and</w:t>
      </w:r>
      <w:r>
        <w:t xml:space="preserve"> may </w:t>
      </w:r>
      <w:r>
        <w:rPr>
          <w:rStyle w:val="StyleUnderline"/>
          <w:u w:val="single"/>
        </w:rPr>
        <w:t xml:space="preserve">outperform other sectors in a risk-off environment</w:t>
      </w:r>
      <w:r>
        <w:t xml:space="preserve">.</w:t>
      </w:r>
    </w:p>
    <w:p>
      <w:r>
        <w:rPr>
          <w:rStyle w:val="StyleUnderline"/>
          <w:u w:val="single"/>
        </w:rPr>
        <w:t xml:space="preserve">The recent momentum highlights the sector's value as a defensive</w:t>
      </w:r>
      <w:r>
        <w:t xml:space="preserve"> play, UBS analysts wrote Tuesday.</w:t>
      </w:r>
      <w:r>
        <w:rPr>
          <w:vertAlign w:val="superscript"/>
        </w:rPr>
        <w:t xml:space="preserve">1</w:t>
      </w:r>
      <w:r>
        <w:t xml:space="preserve"> </w:t>
      </w:r>
      <w:r>
        <w:rPr>
          <w:rStyle w:val="StyleUnderline"/>
          <w:u w:val="single"/>
        </w:rPr>
        <w:t xml:space="preserve">The sector has outperformed the S&amp;P 500 on 85% of the days when the benchmark was down 1% or more</w:t>
      </w:r>
      <w:r>
        <w:t xml:space="preserve">, the analysts said; between Wednesday and Friday, </w:t>
      </w:r>
      <w:r>
        <w:rPr>
          <w:rStyle w:val="StyleUnderline"/>
          <w:u w:val="single"/>
        </w:rPr>
        <w:t xml:space="preserve">it outperformed tech by the widest margin over three trading days since 2002</w:t>
      </w:r>
      <w:r>
        <w:t xml:space="preserve">, according to Bespoke. (It has, however, lagged the broader market year-to-date: The healthcare sector is little changed for 2026, compared to the broader S&amp;P 500's roughly 8% gain. Read </w:t>
      </w:r>
      <w:r>
        <w:rPr>
          <w:i/>
          <w:iCs/>
        </w:rPr>
        <w:t xml:space="preserve">Investopedia's</w:t>
      </w:r>
      <w:r>
        <w:t xml:space="preserve"> full coverage of today's trading here.)</w:t>
      </w:r>
    </w:p>
    <w:p>
      <w:r>
        <w:rPr>
          <w:rStyle w:val="StyleUnderline"/>
          <w:u w:val="single"/>
        </w:rPr>
        <w:t xml:space="preserve">Expectations of growth tied to booming demand for weight-loss drugs and falling costs related to AI's use in drug discovery, along with demographic shifts that could raise healthcare needs, "underpins our positive outlook on the sector,"</w:t>
      </w:r>
      <w:r>
        <w:t xml:space="preserve"> UBS wrote.</w:t>
      </w:r>
    </w:p>
    <w:p>
      <w:r>
        <w:t xml:space="preserve">SentimentTrader analyst Jay Kaeppel, who wrote in a report Monday that healthcare has "rarely performed worse relative to the S&amp;P 500 Index," suggested its weak showing year-to-date could mean more gains ahead, making the present an "excellent buying opportunity."</w:t>
      </w:r>
      <w:r>
        <w:rPr>
          <w:vertAlign w:val="superscript"/>
        </w:rPr>
        <w:t xml:space="preserve">2</w:t>
      </w:r>
    </w:p>
    <w:p>
      <w:r>
        <w:t xml:space="preserve">"Its time to put Healthcare back on the radar," he wrote.</w:t>
      </w:r>
    </w:p>
    <w:p/>
    <w:p>
      <w:pPr>
        <w:pStyle w:val="Heading3"/>
      </w:pPr>
      <w:bookmarkStart w:id="205" w:name="pmd-heading-36a13f01-8bc7-457a-8252-6c39ef7a3bdb"/>
      <w:r>
        <w:t xml:space="preserve">Turns Case – Coverage – Stock Collapse</w:t>
      </w:r>
      <w:bookmarkEnd w:id="205"/>
    </w:p>
    <w:p>
      <w:pPr>
        <w:pStyle w:val="Heading4"/>
      </w:pPr>
      <w:bookmarkStart w:id="206" w:name="pmd-heading-9e819394-5a90-497e-9716-46eb"/>
      <w:r>
        <w:t xml:space="preserve">Hospitals </w:t>
      </w:r>
      <w:r>
        <w:rPr>
          <w:u w:val="single"/>
        </w:rPr>
        <w:t xml:space="preserve">curtail</w:t>
      </w:r>
      <w:r>
        <w:t xml:space="preserve"> services in response to stock </w:t>
      </w:r>
      <w:r>
        <w:rPr>
          <w:u w:val="single"/>
        </w:rPr>
        <w:t xml:space="preserve">collapse</w:t>
      </w:r>
      <w:r>
        <w:t xml:space="preserve">---turns </w:t>
      </w:r>
      <w:r>
        <w:rPr>
          <w:u w:val="single"/>
        </w:rPr>
        <w:t xml:space="preserve">access</w:t>
      </w:r>
      <w:r>
        <w:t xml:space="preserve">.</w:t>
      </w:r>
      <w:bookmarkEnd w:id="206"/>
    </w:p>
    <w:p>
      <w:r>
        <w:t xml:space="preserve">David </w:t>
      </w:r>
      <w:r>
        <w:rPr>
          <w:rStyle w:val="Style13ptBold"/>
        </w:rPr>
        <w:t xml:space="preserve">Dranove et al. 13</w:t>
      </w:r>
      <w:r>
        <w:t xml:space="preserve">, Walter McNerney Distinguished Professor of Health Industry Management at Northwestern University's Kellogg School of Management, Craig Garthwaite, Herman Smith Research Professor in Hospital and Health Services Management Director of Healthcare at Kellogg, Christopher Ody, Ph.D., applied microeconomist at Northwestern University's Kellogg School of Management, "</w:t>
      </w:r>
      <w:r>
        <w:rPr>
          <w:rStyle w:val="StyleUnderline"/>
          <w:u w:val="single"/>
        </w:rPr>
        <w:t xml:space="preserve">How do </w:t>
      </w:r>
      <w:r>
        <w:rPr>
          <w:rStyle w:val="StyleUnderline"/>
          <w:u w:val="single"/>
          <w:highlight w:val="cyan"/>
        </w:rPr>
        <w:t xml:space="preserve">Hospitals Respond to</w:t>
      </w:r>
      <w:r>
        <w:t xml:space="preserve"> Negative Financial Shocks? The Impact of </w:t>
      </w:r>
      <w:r>
        <w:rPr>
          <w:rStyle w:val="StyleUnderline"/>
          <w:u w:val="single"/>
        </w:rPr>
        <w:t xml:space="preserve">the</w:t>
      </w:r>
      <w:r>
        <w:t xml:space="preserve"> 2008 </w:t>
      </w:r>
      <w:r>
        <w:rPr>
          <w:rStyle w:val="Emphasis"/>
          <w:highlight w:val="cyan"/>
        </w:rPr>
        <w:t xml:space="preserve">Stock Market Crash</w:t>
      </w:r>
      <w:r>
        <w:t xml:space="preserve">," NBER Working Paper 18853 (2013), https://doi.org/10.3386/w18853, DOA: 7/8/26, abe</w:t>
      </w:r>
    </w:p>
    <w:p>
      <w:r>
        <w:rPr>
          <w:sz w:val="16"/>
          <w:szCs w:val="16"/>
        </w:rPr>
        <w:t xml:space="preserve">Hospitals may not cost shift in response to negative financial shocks but they may respond </w:t>
      </w:r>
      <w:r>
        <w:rPr>
          <w:rStyle w:val="StyleUnderline"/>
          <w:u w:val="single"/>
          <w:highlight w:val="cyan"/>
        </w:rPr>
        <w:t xml:space="preserve">in</w:t>
      </w:r>
      <w:r>
        <w:rPr>
          <w:sz w:val="16"/>
          <w:szCs w:val="16"/>
        </w:rPr>
        <w:t xml:space="preserve"> other ways. We find no evidence that hospitals cut staffing, which stands in contrast with how universities responded to the financial crisis. We do find that </w:t>
      </w:r>
      <w:r>
        <w:rPr>
          <w:rStyle w:val="StyleUnderline"/>
          <w:u w:val="single"/>
        </w:rPr>
        <w:t xml:space="preserve">hospitals </w:t>
      </w:r>
      <w:r>
        <w:rPr>
          <w:rStyle w:val="StyleUnderline"/>
          <w:u w:val="single"/>
          <w:highlight w:val="cyan"/>
        </w:rPr>
        <w:t xml:space="preserve">decreased</w:t>
      </w:r>
      <w:r>
        <w:rPr>
          <w:rStyle w:val="StyleUnderline"/>
          <w:u w:val="single"/>
        </w:rPr>
        <w:t xml:space="preserve"> large capital </w:t>
      </w:r>
      <w:r>
        <w:rPr>
          <w:rStyle w:val="Emphasis"/>
          <w:highlight w:val="cyan"/>
        </w:rPr>
        <w:t xml:space="preserve">expenditures</w:t>
      </w:r>
      <w:r>
        <w:rPr>
          <w:rStyle w:val="StyleUnderline"/>
          <w:u w:val="single"/>
          <w:highlight w:val="cyan"/>
        </w:rPr>
        <w:t xml:space="preserve"> on</w:t>
      </w:r>
      <w:r>
        <w:rPr>
          <w:sz w:val="16"/>
          <w:szCs w:val="16"/>
        </w:rPr>
        <w:t xml:space="preserve"> advanced </w:t>
      </w:r>
      <w:r>
        <w:rPr>
          <w:rStyle w:val="StyleUnderline"/>
          <w:u w:val="single"/>
        </w:rPr>
        <w:t xml:space="preserve">medical </w:t>
      </w:r>
      <w:r>
        <w:rPr>
          <w:rStyle w:val="StyleUnderline"/>
          <w:u w:val="single"/>
          <w:highlight w:val="cyan"/>
        </w:rPr>
        <w:t xml:space="preserve">records and</w:t>
      </w:r>
      <w:r>
        <w:rPr>
          <w:rStyle w:val="StyleUnderline"/>
          <w:u w:val="single"/>
        </w:rPr>
        <w:t xml:space="preserve"> curtailed the offering of </w:t>
      </w:r>
      <w:r>
        <w:rPr>
          <w:rStyle w:val="Emphasis"/>
          <w:highlight w:val="cyan"/>
        </w:rPr>
        <w:t xml:space="preserve">unprofitable services</w:t>
      </w:r>
      <w:r>
        <w:rPr>
          <w:rStyle w:val="StyleUnderline"/>
          <w:u w:val="single"/>
          <w:highlight w:val="cyan"/>
        </w:rPr>
        <w:t xml:space="preserve"> such as trauma</w:t>
      </w:r>
      <w:r>
        <w:rPr>
          <w:rStyle w:val="StyleUnderline"/>
          <w:u w:val="single"/>
        </w:rPr>
        <w:t xml:space="preserve"> centers </w:t>
      </w:r>
      <w:r>
        <w:rPr>
          <w:rStyle w:val="StyleUnderline"/>
          <w:u w:val="single"/>
          <w:highlight w:val="cyan"/>
        </w:rPr>
        <w:t xml:space="preserve">and</w:t>
      </w:r>
      <w:r>
        <w:rPr>
          <w:sz w:val="16"/>
          <w:szCs w:val="16"/>
        </w:rPr>
        <w:t xml:space="preserve"> alcohol and </w:t>
      </w:r>
      <w:r>
        <w:rPr>
          <w:rStyle w:val="Emphasis"/>
          <w:highlight w:val="cyan"/>
        </w:rPr>
        <w:t xml:space="preserve">drug treatment</w:t>
      </w:r>
      <w:r>
        <w:rPr>
          <w:rStyle w:val="StyleUnderline"/>
          <w:u w:val="single"/>
        </w:rPr>
        <w:t xml:space="preserve"> facilities</w:t>
      </w:r>
      <w:r>
        <w:rPr>
          <w:sz w:val="16"/>
          <w:szCs w:val="16"/>
        </w:rPr>
        <w:t xml:space="preserve">. These reactions provide valuable information for evaluating the incidence of policies generating financial shocks for hospitals. Rather than simply impacting the prices paid by privately insured patients, these </w:t>
      </w:r>
      <w:r>
        <w:rPr>
          <w:rStyle w:val="StyleUnderline"/>
          <w:u w:val="single"/>
        </w:rPr>
        <w:t xml:space="preserve">policies can </w:t>
      </w:r>
      <w:r>
        <w:rPr>
          <w:rStyle w:val="StyleUnderline"/>
          <w:u w:val="single"/>
          <w:highlight w:val="cyan"/>
        </w:rPr>
        <w:t xml:space="preserve">result in</w:t>
      </w:r>
      <w:r>
        <w:rPr>
          <w:rStyle w:val="StyleUnderline"/>
          <w:u w:val="single"/>
        </w:rPr>
        <w:t xml:space="preserve"> broad </w:t>
      </w:r>
      <w:r>
        <w:rPr>
          <w:rStyle w:val="StyleUnderline"/>
          <w:u w:val="single"/>
          <w:highlight w:val="cyan"/>
        </w:rPr>
        <w:t xml:space="preserve">changes in</w:t>
      </w:r>
      <w:r>
        <w:rPr>
          <w:rStyle w:val="StyleUnderline"/>
          <w:u w:val="single"/>
        </w:rPr>
        <w:t xml:space="preserve"> the </w:t>
      </w:r>
      <w:r>
        <w:rPr>
          <w:rStyle w:val="Emphasis"/>
          <w:highlight w:val="cyan"/>
        </w:rPr>
        <w:t xml:space="preserve">quality</w:t>
      </w:r>
      <w:r>
        <w:rPr>
          <w:rStyle w:val="StyleUnderline"/>
          <w:u w:val="single"/>
          <w:highlight w:val="cyan"/>
        </w:rPr>
        <w:t xml:space="preserve"> and availability of health services</w:t>
      </w:r>
      <w:r>
        <w:rPr>
          <w:rStyle w:val="StyleUnderline"/>
          <w:sz w:val="16"/>
          <w:szCs w:val="16"/>
          <w:u w:val="single"/>
          <w:highlight w:val="cyan"/>
        </w:rPr>
        <w:t xml:space="preserve"> </w:t>
      </w:r>
      <w:r>
        <w:rPr>
          <w:rStyle w:val="StyleUnderline"/>
          <w:u w:val="single"/>
          <w:highlight w:val="cyan"/>
        </w:rPr>
        <w:t xml:space="preserve">for</w:t>
      </w:r>
      <w:r>
        <w:rPr>
          <w:rStyle w:val="StyleUnderline"/>
          <w:u w:val="single"/>
        </w:rPr>
        <w:t xml:space="preserve"> all </w:t>
      </w:r>
      <w:r>
        <w:rPr>
          <w:rStyle w:val="StyleUnderline"/>
          <w:u w:val="single"/>
          <w:highlight w:val="cyan"/>
        </w:rPr>
        <w:t xml:space="preserve">patients</w:t>
      </w:r>
      <w:r>
        <w:rPr>
          <w:sz w:val="16"/>
          <w:szCs w:val="16"/>
        </w:rPr>
        <w:t xml:space="preserve">. For example, </w:t>
      </w:r>
      <w:r>
        <w:rPr>
          <w:rStyle w:val="StyleUnderline"/>
          <w:u w:val="single"/>
        </w:rPr>
        <w:t xml:space="preserve">the closing of trauma centers can </w:t>
      </w:r>
      <w:r>
        <w:rPr>
          <w:rStyle w:val="StyleUnderline"/>
          <w:u w:val="single"/>
          <w:highlight w:val="cyan"/>
        </w:rPr>
        <w:t xml:space="preserve">limit</w:t>
      </w:r>
      <w:r>
        <w:rPr>
          <w:rStyle w:val="StyleUnderline"/>
          <w:u w:val="single"/>
        </w:rPr>
        <w:t xml:space="preserve"> access to </w:t>
      </w:r>
      <w:r>
        <w:rPr>
          <w:rStyle w:val="Emphasis"/>
          <w:highlight w:val="cyan"/>
        </w:rPr>
        <w:t xml:space="preserve">critical</w:t>
      </w:r>
      <w:r>
        <w:rPr>
          <w:rStyle w:val="Emphasis"/>
        </w:rPr>
        <w:t xml:space="preserve"> health </w:t>
      </w:r>
      <w:r>
        <w:rPr>
          <w:rStyle w:val="Emphasis"/>
          <w:highlight w:val="cyan"/>
        </w:rPr>
        <w:t xml:space="preserve">services</w:t>
      </w:r>
      <w:r>
        <w:rPr>
          <w:sz w:val="16"/>
          <w:szCs w:val="16"/>
        </w:rPr>
        <w:t xml:space="preserve"> for vulnerable and disadvantaged populations. Hsia and Chen (2011) document that the closures of trauma centers between 2001 and 2007 have already increased the travel time to such a facility for communities with high numbers of uninsured, poor, and African American residents. Future closures of trauma centers or other unprofitable services from financial shocks to hospitals could exacerbate these disparities. By documenting these non-price responses, we are among the first studies to explore the variety of alternate avenues by which </w:t>
      </w:r>
      <w:r>
        <w:rPr>
          <w:rStyle w:val="StyleUnderline"/>
          <w:u w:val="single"/>
          <w:highlight w:val="cyan"/>
        </w:rPr>
        <w:t xml:space="preserve">hospitals </w:t>
      </w:r>
      <w:r>
        <w:rPr>
          <w:rStyle w:val="Emphasis"/>
          <w:highlight w:val="cyan"/>
        </w:rPr>
        <w:t xml:space="preserve">adjust</w:t>
      </w:r>
      <w:r>
        <w:rPr>
          <w:rStyle w:val="StyleUnderline"/>
          <w:u w:val="single"/>
        </w:rPr>
        <w:t xml:space="preserve"> their </w:t>
      </w:r>
      <w:r>
        <w:rPr>
          <w:rStyle w:val="StyleUnderline"/>
          <w:u w:val="single"/>
          <w:highlight w:val="cyan"/>
        </w:rPr>
        <w:t xml:space="preserve">operations to react to</w:t>
      </w:r>
      <w:r>
        <w:rPr>
          <w:rStyle w:val="StyleUnderline"/>
          <w:u w:val="single"/>
        </w:rPr>
        <w:t xml:space="preserve"> </w:t>
      </w:r>
      <w:r>
        <w:rPr>
          <w:rStyle w:val="Emphasis"/>
        </w:rPr>
        <w:t xml:space="preserve">financial </w:t>
      </w:r>
      <w:r>
        <w:rPr>
          <w:rStyle w:val="Emphasis"/>
          <w:highlight w:val="cyan"/>
        </w:rPr>
        <w:t xml:space="preserve">shocks</w:t>
      </w:r>
      <w:r>
        <w:rPr>
          <w:sz w:val="16"/>
          <w:szCs w:val="16"/>
        </w:rPr>
        <w:t xml:space="preserve">.</w:t>
      </w:r>
    </w:p>
    <w:p/>
    <w:p/>
    <w:p>
      <w:pPr>
        <w:pStyle w:val="Heading2"/>
      </w:pPr>
      <w:bookmarkStart w:id="207" w:name="pmd-heading-23ba961e-b494-41a8-88a4-2415cc0f9716"/>
      <w:r>
        <w:t xml:space="preserve">Taxes</w:t>
      </w:r>
      <w:bookmarkEnd w:id="207"/>
    </w:p>
    <w:p>
      <w:pPr>
        <w:pStyle w:val="Heading3"/>
      </w:pPr>
      <w:bookmarkStart w:id="208" w:name="pmd-heading-06304e01-790e-4889-b9f2-9dae0256c998"/>
      <w:r>
        <w:t xml:space="preserve">Link – Single Payer – 2NC</w:t>
      </w:r>
      <w:bookmarkEnd w:id="208"/>
    </w:p>
    <w:p>
      <w:pPr>
        <w:pStyle w:val="Heading4"/>
      </w:pPr>
      <w:bookmarkStart w:id="209" w:name="pmd-heading-3489c759-c2a4-49c6-8582-a3c6e6ee3b1a"/>
      <w:r>
        <w:t xml:space="preserve">Normal means is tax hikes </w:t>
      </w:r>
      <w:r>
        <w:rPr>
          <w:u w:val="single"/>
        </w:rPr>
        <w:t xml:space="preserve">across the board</w:t>
      </w:r>
      <w:r>
        <w:t xml:space="preserve">.</w:t>
      </w:r>
      <w:bookmarkEnd w:id="209"/>
    </w:p>
    <w:p>
      <w:r>
        <w:t xml:space="preserve">Michael </w:t>
      </w:r>
      <w:r>
        <w:rPr>
          <w:rStyle w:val="Style13ptBold"/>
        </w:rPr>
        <w:t xml:space="preserve">Baker 25</w:t>
      </w:r>
      <w:r>
        <w:t xml:space="preserve">, the Director of Health Care Policy at the American Action Forum,  "Cost Ineffective: Pricing a Single-payer System," AAF, March 25, 2025, https://www.americanactionforum.org/insight/cost-ineffective-pricing-a-single-payer-system/, DOA: 7/7/26, abe</w:t>
      </w:r>
    </w:p>
    <w:p>
      <w:r>
        <w:rPr>
          <w:rStyle w:val="StyleUnderline"/>
          <w:u w:val="single"/>
          <w:highlight w:val="cyan"/>
        </w:rPr>
        <w:t xml:space="preserve">Financing</w:t>
      </w:r>
      <w:r>
        <w:rPr>
          <w:rStyle w:val="StyleUnderline"/>
          <w:u w:val="single"/>
        </w:rPr>
        <w:t xml:space="preserve"> such a</w:t>
      </w:r>
      <w:r>
        <w:rPr>
          <w:sz w:val="16"/>
          <w:szCs w:val="16"/>
        </w:rPr>
        <w:t xml:space="preserve"> </w:t>
      </w:r>
      <w:r>
        <w:rPr>
          <w:rStyle w:val="Emphasis"/>
        </w:rPr>
        <w:t xml:space="preserve">large increase</w:t>
      </w:r>
      <w:r>
        <w:rPr>
          <w:sz w:val="16"/>
          <w:szCs w:val="16"/>
        </w:rPr>
        <w:t xml:space="preserve"> </w:t>
      </w:r>
      <w:r>
        <w:rPr>
          <w:rStyle w:val="StyleUnderline"/>
          <w:u w:val="single"/>
        </w:rPr>
        <w:t xml:space="preserve">in federal spending that an </w:t>
      </w:r>
      <w:r>
        <w:rPr>
          <w:rStyle w:val="StyleUnderline"/>
          <w:u w:val="single"/>
          <w:highlight w:val="cyan"/>
        </w:rPr>
        <w:t xml:space="preserve">M4A</w:t>
      </w:r>
      <w:r>
        <w:rPr>
          <w:sz w:val="16"/>
          <w:szCs w:val="16"/>
        </w:rPr>
        <w:t xml:space="preserve"> program </w:t>
      </w:r>
      <w:r>
        <w:rPr>
          <w:rStyle w:val="StyleUnderline"/>
          <w:u w:val="single"/>
          <w:highlight w:val="cyan"/>
        </w:rPr>
        <w:t xml:space="preserve">would require</w:t>
      </w:r>
      <w:r>
        <w:rPr>
          <w:rStyle w:val="StyleUnderline"/>
          <w:u w:val="single"/>
        </w:rPr>
        <w:t xml:space="preserve"> would necessitate</w:t>
      </w:r>
      <w:r>
        <w:rPr>
          <w:sz w:val="16"/>
          <w:szCs w:val="16"/>
        </w:rPr>
        <w:t xml:space="preserve"> </w:t>
      </w:r>
      <w:r>
        <w:rPr>
          <w:rStyle w:val="Emphasis"/>
          <w:highlight w:val="cyan"/>
        </w:rPr>
        <w:t xml:space="preserve">vast changes</w:t>
      </w:r>
      <w:r>
        <w:rPr>
          <w:sz w:val="16"/>
          <w:szCs w:val="16"/>
        </w:rPr>
        <w:t xml:space="preserve"> </w:t>
      </w:r>
      <w:r>
        <w:rPr>
          <w:rStyle w:val="StyleUnderline"/>
          <w:u w:val="single"/>
          <w:highlight w:val="cyan"/>
        </w:rPr>
        <w:t xml:space="preserve">to</w:t>
      </w:r>
      <w:r>
        <w:rPr>
          <w:sz w:val="16"/>
          <w:szCs w:val="16"/>
        </w:rPr>
        <w:t xml:space="preserve"> federal </w:t>
      </w:r>
      <w:r>
        <w:rPr>
          <w:rStyle w:val="StyleUnderline"/>
          <w:u w:val="single"/>
          <w:highlight w:val="cyan"/>
        </w:rPr>
        <w:t xml:space="preserve">revenue</w:t>
      </w:r>
      <w:r>
        <w:rPr>
          <w:rStyle w:val="StyleUnderline"/>
          <w:u w:val="single"/>
        </w:rPr>
        <w:t xml:space="preserve"> streams</w:t>
      </w:r>
      <w:r>
        <w:rPr>
          <w:sz w:val="16"/>
          <w:szCs w:val="16"/>
        </w:rPr>
        <w:t xml:space="preserve">. A 2020 analysis conducted by the Committee for a Responsible Federal Budget (CRFB) found that </w:t>
      </w:r>
      <w:r>
        <w:rPr>
          <w:rStyle w:val="StyleUnderline"/>
          <w:u w:val="single"/>
        </w:rPr>
        <w:t xml:space="preserve">policymakers would likely need</w:t>
      </w:r>
      <w:r>
        <w:rPr>
          <w:sz w:val="16"/>
          <w:szCs w:val="16"/>
        </w:rPr>
        <w:t xml:space="preserve"> to adopt </w:t>
      </w:r>
      <w:r>
        <w:rPr>
          <w:rStyle w:val="StyleUnderline"/>
          <w:u w:val="single"/>
        </w:rPr>
        <w:t xml:space="preserve">a</w:t>
      </w:r>
      <w:r>
        <w:rPr>
          <w:sz w:val="16"/>
          <w:szCs w:val="16"/>
        </w:rPr>
        <w:t xml:space="preserve"> </w:t>
      </w:r>
      <w:r>
        <w:rPr>
          <w:rStyle w:val="Emphasis"/>
        </w:rPr>
        <w:t xml:space="preserve">combination</w:t>
      </w:r>
      <w:r>
        <w:rPr>
          <w:sz w:val="16"/>
          <w:szCs w:val="16"/>
        </w:rPr>
        <w:t xml:space="preserve"> </w:t>
      </w:r>
      <w:r>
        <w:rPr>
          <w:rStyle w:val="StyleUnderline"/>
          <w:u w:val="single"/>
        </w:rPr>
        <w:t xml:space="preserve">of approaches to finance the cost of M4A</w:t>
      </w:r>
      <w:r>
        <w:rPr>
          <w:sz w:val="16"/>
          <w:szCs w:val="16"/>
        </w:rPr>
        <w:t xml:space="preserve">. Below are some single-revenue sources that CRFB suggested could finance part of an M4A proposal:   </w:t>
      </w:r>
    </w:p>
    <w:p>
      <w:r>
        <w:rPr>
          <w:rStyle w:val="StyleUnderline"/>
          <w:u w:val="single"/>
        </w:rPr>
        <w:t xml:space="preserve">Roughly</w:t>
      </w:r>
      <w:r>
        <w:rPr>
          <w:sz w:val="16"/>
          <w:szCs w:val="16"/>
        </w:rPr>
        <w:t xml:space="preserve"> </w:t>
      </w:r>
      <w:r>
        <w:rPr>
          <w:rStyle w:val="Emphasis"/>
          <w:highlight w:val="cyan"/>
        </w:rPr>
        <w:t xml:space="preserve">double</w:t>
      </w:r>
      <w:r>
        <w:rPr>
          <w:sz w:val="16"/>
          <w:szCs w:val="16"/>
          <w:highlight w:val="cyan"/>
        </w:rPr>
        <w:t xml:space="preserve"> </w:t>
      </w:r>
      <w:r>
        <w:rPr>
          <w:rStyle w:val="StyleUnderline"/>
          <w:u w:val="single"/>
          <w:highlight w:val="cyan"/>
        </w:rPr>
        <w:t xml:space="preserve">the payroll tax</w:t>
      </w:r>
      <w:r>
        <w:rPr>
          <w:sz w:val="16"/>
          <w:szCs w:val="16"/>
        </w:rPr>
        <w:t xml:space="preserve">: In 2020, most wage income was subject to a 15.3-percent payroll tax, divided evenly between workers and employers to fund social insurance programs. CRFB estimated that a new, 32-percent payroll tax, divided evenly between workers and employers and applied to all wages, would raise $30 trillion over the decade of 2021—2030.   </w:t>
      </w:r>
    </w:p>
    <w:p>
      <w:r>
        <w:rPr>
          <w:rStyle w:val="StyleUnderline"/>
          <w:u w:val="single"/>
          <w:highlight w:val="cyan"/>
        </w:rPr>
        <w:t xml:space="preserve">Establish a</w:t>
      </w:r>
      <w:r>
        <w:rPr>
          <w:sz w:val="16"/>
          <w:szCs w:val="16"/>
          <w:highlight w:val="cyan"/>
        </w:rPr>
        <w:t xml:space="preserve"> </w:t>
      </w:r>
      <w:r>
        <w:rPr>
          <w:rStyle w:val="Emphasis"/>
          <w:highlight w:val="cyan"/>
        </w:rPr>
        <w:t xml:space="preserve">25-percent surtax</w:t>
      </w:r>
      <w:r>
        <w:rPr>
          <w:sz w:val="16"/>
          <w:szCs w:val="16"/>
          <w:highlight w:val="cyan"/>
        </w:rPr>
        <w:t xml:space="preserve"> </w:t>
      </w:r>
      <w:r>
        <w:rPr>
          <w:rStyle w:val="StyleUnderline"/>
          <w:u w:val="single"/>
          <w:highlight w:val="cyan"/>
        </w:rPr>
        <w:t xml:space="preserve">on</w:t>
      </w:r>
      <w:r>
        <w:rPr>
          <w:rStyle w:val="StyleUnderline"/>
          <w:u w:val="single"/>
        </w:rPr>
        <w:t xml:space="preserve"> </w:t>
      </w:r>
      <w:r>
        <w:rPr>
          <w:rStyle w:val="StyleUnderline"/>
          <w:u w:val="single"/>
          <w:highlight w:val="cyan"/>
        </w:rPr>
        <w:t xml:space="preserve">a</w:t>
      </w:r>
      <w:r>
        <w:rPr>
          <w:rStyle w:val="StyleUnderline"/>
          <w:u w:val="single"/>
        </w:rPr>
        <w:t xml:space="preserve">djusted </w:t>
      </w:r>
      <w:r>
        <w:rPr>
          <w:rStyle w:val="StyleUnderline"/>
          <w:u w:val="single"/>
          <w:highlight w:val="cyan"/>
        </w:rPr>
        <w:t xml:space="preserve">g</w:t>
      </w:r>
      <w:r>
        <w:rPr>
          <w:rStyle w:val="StyleUnderline"/>
          <w:u w:val="single"/>
        </w:rPr>
        <w:t xml:space="preserve">ross </w:t>
      </w:r>
      <w:r>
        <w:rPr>
          <w:rStyle w:val="StyleUnderline"/>
          <w:u w:val="single"/>
          <w:highlight w:val="cyan"/>
        </w:rPr>
        <w:t xml:space="preserve">i</w:t>
      </w:r>
      <w:r>
        <w:rPr>
          <w:rStyle w:val="StyleUnderline"/>
          <w:u w:val="single"/>
        </w:rPr>
        <w:t xml:space="preserve">ncome</w:t>
      </w:r>
      <w:r>
        <w:rPr>
          <w:sz w:val="16"/>
          <w:szCs w:val="16"/>
        </w:rPr>
        <w:t xml:space="preserve"> (AGI): U.S. households pay income tax under a progressive rate structure that ranges from 10—37 percent. CRFB estimates that a 25-percent AGI income surtax on top of the standard deduction would raise around $30 trillion over the decade of 2021—2030.  </w:t>
      </w:r>
    </w:p>
    <w:p>
      <w:r>
        <w:rPr>
          <w:rStyle w:val="Emphasis"/>
          <w:highlight w:val="cyan"/>
        </w:rPr>
        <w:t xml:space="preserve">Double</w:t>
      </w:r>
      <w:r>
        <w:rPr>
          <w:sz w:val="16"/>
          <w:szCs w:val="16"/>
        </w:rPr>
        <w:t xml:space="preserve"> </w:t>
      </w:r>
      <w:r>
        <w:rPr>
          <w:rStyle w:val="StyleUnderline"/>
          <w:u w:val="single"/>
          <w:highlight w:val="cyan"/>
        </w:rPr>
        <w:t xml:space="preserve">all</w:t>
      </w:r>
      <w:r>
        <w:rPr>
          <w:rStyle w:val="StyleUnderline"/>
          <w:u w:val="single"/>
        </w:rPr>
        <w:t xml:space="preserve"> individual and corporate </w:t>
      </w:r>
      <w:r>
        <w:rPr>
          <w:rStyle w:val="StyleUnderline"/>
          <w:u w:val="single"/>
          <w:highlight w:val="cyan"/>
        </w:rPr>
        <w:t xml:space="preserve">income taxes</w:t>
      </w:r>
      <w:r>
        <w:rPr>
          <w:rStyle w:val="StyleUnderline"/>
          <w:u w:val="single"/>
        </w:rPr>
        <w:t xml:space="preserve">:</w:t>
      </w:r>
      <w:r>
        <w:rPr>
          <w:sz w:val="16"/>
          <w:szCs w:val="16"/>
        </w:rPr>
        <w:t xml:space="preserve"> Rather than establish a surtax, the government could double all individual income and corporate tax rates to raise roughly $27 trillion over the decade of 2021—2030. Under this scenario, the bottom of a progressive tax rate structure would be 20 percent, and the top rate would be alarmingly high at 74 percent.   </w:t>
      </w:r>
    </w:p>
    <w:p>
      <w:r>
        <w:rPr>
          <w:sz w:val="16"/>
          <w:szCs w:val="16"/>
        </w:rPr>
        <w:t xml:space="preserve">Reduce non-health federal spending by 80 percent: CRFB estimated that financing the full cost of M4A without corresponding tax increases would require cutting the remaining federal budget by 80 percent. Cuts of this magnitude are unrealistic and could not happen on a short timeline, if at all.  </w:t>
      </w:r>
    </w:p>
    <w:p>
      <w:r>
        <w:rPr>
          <w:sz w:val="16"/>
          <w:szCs w:val="16"/>
        </w:rPr>
        <w:t xml:space="preserve">Not only is this list not exhaustive, but it also only assesses these policy options in a vacuum. </w:t>
      </w:r>
      <w:r>
        <w:rPr>
          <w:rStyle w:val="StyleUnderline"/>
          <w:u w:val="single"/>
        </w:rPr>
        <w:t xml:space="preserve">Depending on other ongoing</w:t>
      </w:r>
      <w:r>
        <w:rPr>
          <w:sz w:val="16"/>
          <w:szCs w:val="16"/>
        </w:rPr>
        <w:t xml:space="preserve"> </w:t>
      </w:r>
      <w:r>
        <w:rPr>
          <w:rStyle w:val="Emphasis"/>
        </w:rPr>
        <w:t xml:space="preserve">fiscal priorities</w:t>
      </w:r>
      <w:r>
        <w:rPr>
          <w:sz w:val="16"/>
          <w:szCs w:val="16"/>
        </w:rPr>
        <w:t xml:space="preserve">, world events, or the combination of alterations made to revenue streams, </w:t>
      </w:r>
      <w:r>
        <w:rPr>
          <w:rStyle w:val="StyleUnderline"/>
          <w:u w:val="single"/>
          <w:highlight w:val="cyan"/>
        </w:rPr>
        <w:t xml:space="preserve">collected taxes may not</w:t>
      </w:r>
      <w:r>
        <w:rPr>
          <w:sz w:val="16"/>
          <w:szCs w:val="16"/>
          <w:highlight w:val="cyan"/>
        </w:rPr>
        <w:t xml:space="preserve"> </w:t>
      </w:r>
      <w:r>
        <w:rPr>
          <w:rStyle w:val="Emphasis"/>
          <w:highlight w:val="cyan"/>
        </w:rPr>
        <w:t xml:space="preserve">cover</w:t>
      </w:r>
      <w:r>
        <w:rPr>
          <w:sz w:val="16"/>
          <w:szCs w:val="16"/>
          <w:highlight w:val="cyan"/>
        </w:rPr>
        <w:t xml:space="preserve"> </w:t>
      </w:r>
      <w:r>
        <w:rPr>
          <w:rStyle w:val="StyleUnderline"/>
          <w:u w:val="single"/>
          <w:highlight w:val="cyan"/>
        </w:rPr>
        <w:t xml:space="preserve">the</w:t>
      </w:r>
      <w:r>
        <w:rPr>
          <w:rStyle w:val="StyleUnderline"/>
          <w:u w:val="single"/>
        </w:rPr>
        <w:t xml:space="preserve"> new federal </w:t>
      </w:r>
      <w:r>
        <w:rPr>
          <w:rStyle w:val="StyleUnderline"/>
          <w:u w:val="single"/>
          <w:highlight w:val="cyan"/>
        </w:rPr>
        <w:t xml:space="preserve">outlays</w:t>
      </w:r>
      <w:r>
        <w:rPr>
          <w:rStyle w:val="StyleUnderline"/>
          <w:u w:val="single"/>
        </w:rPr>
        <w:t xml:space="preserve">, which would </w:t>
      </w:r>
      <w:r>
        <w:rPr>
          <w:rStyle w:val="StyleUnderline"/>
          <w:u w:val="single"/>
          <w:highlight w:val="cyan"/>
        </w:rPr>
        <w:t xml:space="preserve">lead to further</w:t>
      </w:r>
      <w:r>
        <w:rPr>
          <w:sz w:val="16"/>
          <w:szCs w:val="16"/>
        </w:rPr>
        <w:t xml:space="preserve"> federal debt accumulation and </w:t>
      </w:r>
      <w:r>
        <w:rPr>
          <w:rStyle w:val="StyleUnderline"/>
          <w:u w:val="single"/>
        </w:rPr>
        <w:t xml:space="preserve">increased</w:t>
      </w:r>
      <w:r>
        <w:rPr>
          <w:sz w:val="16"/>
          <w:szCs w:val="16"/>
        </w:rPr>
        <w:t xml:space="preserve"> </w:t>
      </w:r>
      <w:r>
        <w:rPr>
          <w:rStyle w:val="StyleUnderline"/>
          <w:u w:val="single"/>
        </w:rPr>
        <w:t xml:space="preserve">federal</w:t>
      </w:r>
      <w:r>
        <w:rPr>
          <w:sz w:val="16"/>
          <w:szCs w:val="16"/>
        </w:rPr>
        <w:t xml:space="preserve"> </w:t>
      </w:r>
      <w:r>
        <w:rPr>
          <w:rStyle w:val="Emphasis"/>
        </w:rPr>
        <w:t xml:space="preserve">interest </w:t>
      </w:r>
      <w:r>
        <w:rPr>
          <w:rStyle w:val="Emphasis"/>
          <w:highlight w:val="cyan"/>
        </w:rPr>
        <w:t xml:space="preserve">payments</w:t>
      </w:r>
      <w:r>
        <w:rPr>
          <w:sz w:val="16"/>
          <w:szCs w:val="16"/>
        </w:rPr>
        <w:t xml:space="preserve">. </w:t>
      </w:r>
    </w:p>
    <w:p/>
    <w:p>
      <w:pPr>
        <w:pStyle w:val="Heading4"/>
      </w:pPr>
      <w:bookmarkStart w:id="210" w:name="pmd-heading-a6bb12c9-a308-4d28-a98c-3b377f5ed4d8"/>
      <w:r>
        <w:t xml:space="preserve">Single payer is super expensive, even considering private insurance costs.</w:t>
      </w:r>
      <w:bookmarkEnd w:id="210"/>
    </w:p>
    <w:p>
      <w:r>
        <w:t xml:space="preserve">Charlie </w:t>
      </w:r>
      <w:r>
        <w:rPr>
          <w:rStyle w:val="Style13ptBold"/>
        </w:rPr>
        <w:t xml:space="preserve">Katebi 18</w:t>
      </w:r>
      <w:r>
        <w:t xml:space="preserve">, state government relations manager at The Heartland Institute, a nonprofit, nonpartisan public policy think tank, "Medicare for all would be a fiscal nightmare," Hill, August 7, 2018, https://thehill.com/opinion/healthcare/400800-medicare-for-all-would-be-a-fiscal-nightmare/, DOA: 7/7/26, abe</w:t>
      </w:r>
    </w:p>
    <w:p>
      <w:r>
        <w:rPr>
          <w:sz w:val="16"/>
          <w:szCs w:val="16"/>
        </w:rPr>
        <w:t xml:space="preserve">According to a July 30 study from the Mercatus Center at George Mason University, </w:t>
      </w:r>
      <w:r>
        <w:rPr>
          <w:rStyle w:val="StyleUnderline"/>
          <w:u w:val="single"/>
        </w:rPr>
        <w:t xml:space="preserve">establishing a </w:t>
      </w:r>
      <w:r>
        <w:rPr>
          <w:rStyle w:val="StyleUnderline"/>
          <w:u w:val="single"/>
          <w:highlight w:val="cyan"/>
        </w:rPr>
        <w:t xml:space="preserve">single-payer</w:t>
      </w:r>
      <w:r>
        <w:rPr>
          <w:rStyle w:val="StyleUnderline"/>
          <w:u w:val="single"/>
        </w:rPr>
        <w:t xml:space="preserve"> health care program </w:t>
      </w:r>
      <w:r>
        <w:rPr>
          <w:rStyle w:val="StyleUnderline"/>
          <w:u w:val="single"/>
          <w:highlight w:val="cyan"/>
        </w:rPr>
        <w:t xml:space="preserve">will cost taxpayers</w:t>
      </w:r>
      <w:r>
        <w:rPr>
          <w:sz w:val="16"/>
          <w:szCs w:val="16"/>
          <w:highlight w:val="cyan"/>
        </w:rPr>
        <w:t xml:space="preserve"> $</w:t>
      </w:r>
      <w:r>
        <w:rPr>
          <w:rStyle w:val="Emphasis"/>
          <w:highlight w:val="cyan"/>
        </w:rPr>
        <w:t xml:space="preserve">32 trillion</w:t>
      </w:r>
      <w:r>
        <w:rPr>
          <w:sz w:val="16"/>
          <w:szCs w:val="16"/>
        </w:rPr>
        <w:t xml:space="preserve"> </w:t>
      </w:r>
      <w:r>
        <w:rPr>
          <w:rStyle w:val="StyleUnderline"/>
          <w:u w:val="single"/>
          <w:highlight w:val="cyan"/>
        </w:rPr>
        <w:t xml:space="preserve">over</w:t>
      </w:r>
      <w:r>
        <w:rPr>
          <w:rStyle w:val="StyleUnderline"/>
          <w:u w:val="single"/>
        </w:rPr>
        <w:t xml:space="preserve"> the next </w:t>
      </w:r>
      <w:r>
        <w:rPr>
          <w:rStyle w:val="StyleUnderline"/>
          <w:u w:val="single"/>
          <w:highlight w:val="cyan"/>
        </w:rPr>
        <w:t xml:space="preserve">10 years</w:t>
      </w:r>
      <w:r>
        <w:rPr>
          <w:sz w:val="16"/>
          <w:szCs w:val="16"/>
        </w:rPr>
        <w:t xml:space="preserve">. The author of the report, Senior Research Strategist Charles Blahous, arrived at his estimate by </w:t>
      </w:r>
      <w:r>
        <w:rPr>
          <w:rStyle w:val="StyleUnderline"/>
          <w:u w:val="single"/>
        </w:rPr>
        <w:t xml:space="preserve">forecasting the cost of</w:t>
      </w:r>
      <w:r>
        <w:rPr>
          <w:sz w:val="16"/>
          <w:szCs w:val="16"/>
        </w:rPr>
        <w:t xml:space="preserve"> Sen. Bernie Sanders’ (I-Vt.) </w:t>
      </w:r>
      <w:r>
        <w:rPr>
          <w:rStyle w:val="Emphasis"/>
        </w:rPr>
        <w:t xml:space="preserve">Medicare For Al</w:t>
      </w:r>
      <w:r>
        <w:rPr>
          <w:sz w:val="16"/>
          <w:szCs w:val="16"/>
        </w:rPr>
        <w:t xml:space="preserve">l Act. Sanders’ proposal would create </w:t>
      </w:r>
      <w:r>
        <w:rPr>
          <w:rStyle w:val="StyleUnderline"/>
          <w:u w:val="single"/>
        </w:rPr>
        <w:t xml:space="preserve">a government-run health insurance program that </w:t>
      </w:r>
      <w:r>
        <w:rPr>
          <w:rStyle w:val="Emphasis"/>
        </w:rPr>
        <w:t xml:space="preserve">enrolls</w:t>
      </w:r>
      <w:r>
        <w:rPr>
          <w:sz w:val="16"/>
          <w:szCs w:val="16"/>
        </w:rPr>
        <w:t xml:space="preserve"> everyone, </w:t>
      </w:r>
      <w:r>
        <w:rPr>
          <w:rStyle w:val="StyleUnderline"/>
          <w:u w:val="single"/>
        </w:rPr>
        <w:t xml:space="preserve">regardless of age</w:t>
      </w:r>
      <w:r>
        <w:rPr>
          <w:sz w:val="16"/>
          <w:szCs w:val="16"/>
        </w:rPr>
        <w:t xml:space="preserve">, income, </w:t>
      </w:r>
      <w:r>
        <w:rPr>
          <w:rStyle w:val="StyleUnderline"/>
          <w:u w:val="single"/>
        </w:rPr>
        <w:t xml:space="preserve">or health</w:t>
      </w:r>
      <w:r>
        <w:rPr>
          <w:sz w:val="16"/>
          <w:szCs w:val="16"/>
        </w:rPr>
        <w:t xml:space="preserve"> status. It would provide every manner of medical care including doctor’s visits, hospital stays, prescription drugs, and nursing home stays. Furthermore, it would deliver all of these services without charging premiums, deductibles, co-pays or any other fees.</w:t>
      </w:r>
    </w:p>
    <w:p>
      <w:r>
        <w:rPr>
          <w:sz w:val="16"/>
          <w:szCs w:val="16"/>
        </w:rPr>
        <w:t xml:space="preserve">{mosads}</w:t>
      </w:r>
      <w:r>
        <w:rPr>
          <w:rStyle w:val="StyleUnderline"/>
          <w:u w:val="single"/>
          <w:highlight w:val="cyan"/>
        </w:rPr>
        <w:t xml:space="preserve">To pay for these</w:t>
      </w:r>
      <w:r>
        <w:rPr>
          <w:sz w:val="16"/>
          <w:szCs w:val="16"/>
        </w:rPr>
        <w:t xml:space="preserve"> </w:t>
      </w:r>
      <w:r>
        <w:rPr>
          <w:rStyle w:val="Emphasis"/>
        </w:rPr>
        <w:t xml:space="preserve">enormous promises</w:t>
      </w:r>
      <w:r>
        <w:rPr>
          <w:sz w:val="16"/>
          <w:szCs w:val="16"/>
        </w:rPr>
        <w:t xml:space="preserve">, </w:t>
      </w:r>
      <w:r>
        <w:rPr>
          <w:rStyle w:val="StyleUnderline"/>
          <w:u w:val="single"/>
          <w:highlight w:val="cyan"/>
        </w:rPr>
        <w:t xml:space="preserve">the</w:t>
      </w:r>
      <w:r>
        <w:rPr>
          <w:rStyle w:val="StyleUnderline"/>
          <w:u w:val="single"/>
        </w:rPr>
        <w:t xml:space="preserve"> federal </w:t>
      </w:r>
      <w:r>
        <w:rPr>
          <w:rStyle w:val="StyleUnderline"/>
          <w:u w:val="single"/>
          <w:highlight w:val="cyan"/>
        </w:rPr>
        <w:t xml:space="preserve">government would have to</w:t>
      </w:r>
      <w:r>
        <w:rPr>
          <w:rStyle w:val="StyleUnderline"/>
          <w:u w:val="single"/>
        </w:rPr>
        <w:t xml:space="preserve"> nearly</w:t>
      </w:r>
      <w:r>
        <w:rPr>
          <w:sz w:val="16"/>
          <w:szCs w:val="16"/>
        </w:rPr>
        <w:t xml:space="preserve"> </w:t>
      </w:r>
      <w:r>
        <w:rPr>
          <w:rStyle w:val="Emphasis"/>
          <w:highlight w:val="cyan"/>
        </w:rPr>
        <w:t xml:space="preserve">double</w:t>
      </w:r>
      <w:r>
        <w:rPr>
          <w:sz w:val="16"/>
          <w:szCs w:val="16"/>
        </w:rPr>
        <w:t xml:space="preserve"> </w:t>
      </w:r>
      <w:r>
        <w:rPr>
          <w:rStyle w:val="StyleUnderline"/>
          <w:u w:val="single"/>
          <w:highlight w:val="cyan"/>
        </w:rPr>
        <w:t xml:space="preserve">all the taxes it collects</w:t>
      </w:r>
      <w:r>
        <w:rPr>
          <w:rStyle w:val="StyleUnderline"/>
          <w:u w:val="single"/>
        </w:rPr>
        <w:t xml:space="preserve"> from</w:t>
      </w:r>
      <w:r>
        <w:rPr>
          <w:sz w:val="16"/>
          <w:szCs w:val="16"/>
        </w:rPr>
        <w:t xml:space="preserve"> individuals and corporations </w:t>
      </w:r>
      <w:r>
        <w:rPr>
          <w:rStyle w:val="StyleUnderline"/>
          <w:u w:val="single"/>
        </w:rPr>
        <w:t xml:space="preserve">each year. </w:t>
      </w:r>
      <w:r>
        <w:rPr>
          <w:rStyle w:val="StyleUnderline"/>
          <w:u w:val="single"/>
          <w:highlight w:val="cyan"/>
        </w:rPr>
        <w:t xml:space="preserve">This would cost the average American more than</w:t>
      </w:r>
      <w:r>
        <w:rPr>
          <w:sz w:val="16"/>
          <w:szCs w:val="16"/>
        </w:rPr>
        <w:t xml:space="preserve"> </w:t>
      </w:r>
      <w:r>
        <w:rPr>
          <w:rStyle w:val="Emphasis"/>
        </w:rPr>
        <w:t xml:space="preserve">$</w:t>
      </w:r>
      <w:r>
        <w:rPr>
          <w:rStyle w:val="Emphasis"/>
          <w:highlight w:val="cyan"/>
        </w:rPr>
        <w:t xml:space="preserve">18,000</w:t>
      </w:r>
      <w:r>
        <w:rPr>
          <w:sz w:val="16"/>
          <w:szCs w:val="16"/>
          <w:highlight w:val="cyan"/>
        </w:rPr>
        <w:t xml:space="preserve"> </w:t>
      </w:r>
      <w:r>
        <w:rPr>
          <w:rStyle w:val="StyleUnderline"/>
          <w:u w:val="single"/>
          <w:highlight w:val="cyan"/>
        </w:rPr>
        <w:t xml:space="preserve">in</w:t>
      </w:r>
      <w:r>
        <w:rPr>
          <w:rStyle w:val="StyleUnderline"/>
          <w:u w:val="single"/>
        </w:rPr>
        <w:t xml:space="preserve"> additional </w:t>
      </w:r>
      <w:r>
        <w:rPr>
          <w:rStyle w:val="StyleUnderline"/>
          <w:u w:val="single"/>
          <w:highlight w:val="cyan"/>
        </w:rPr>
        <w:t xml:space="preserve">taxes</w:t>
      </w:r>
      <w:r>
        <w:rPr>
          <w:sz w:val="16"/>
          <w:szCs w:val="16"/>
        </w:rPr>
        <w:t xml:space="preserve">.</w:t>
      </w:r>
    </w:p>
    <w:p>
      <w:r>
        <w:rPr>
          <w:sz w:val="16"/>
          <w:szCs w:val="16"/>
        </w:rPr>
        <w:t xml:space="preserve">Supporters of single-payer health care haven’t balked at the plan’s astronomically high price tag, instead arguing that $32 trillion will be a bargain for taxpayers. Vox wrote that while Americans would pay a lot more taxes to fund health care under Sanders’ plan, they would subsequently pay less out-of-pocket since it would eliminate the thousands in expenses people are currently paying for their private health insurance.</w:t>
      </w:r>
    </w:p>
    <w:p>
      <w:r>
        <w:rPr>
          <w:sz w:val="16"/>
          <w:szCs w:val="16"/>
        </w:rPr>
        <w:t xml:space="preserve">However, </w:t>
      </w:r>
      <w:r>
        <w:rPr>
          <w:rStyle w:val="StyleUnderline"/>
          <w:u w:val="single"/>
          <w:highlight w:val="cyan"/>
        </w:rPr>
        <w:t xml:space="preserve">single-payer would</w:t>
      </w:r>
      <w:r>
        <w:rPr>
          <w:rStyle w:val="StyleUnderline"/>
          <w:u w:val="single"/>
        </w:rPr>
        <w:t xml:space="preserve"> likely </w:t>
      </w:r>
      <w:r>
        <w:rPr>
          <w:rStyle w:val="StyleUnderline"/>
          <w:u w:val="single"/>
          <w:highlight w:val="cyan"/>
        </w:rPr>
        <w:t xml:space="preserve">cost</w:t>
      </w:r>
      <w:r>
        <w:rPr>
          <w:sz w:val="16"/>
          <w:szCs w:val="16"/>
          <w:highlight w:val="cyan"/>
        </w:rPr>
        <w:t xml:space="preserve"> </w:t>
      </w:r>
      <w:r>
        <w:rPr>
          <w:rStyle w:val="Emphasis"/>
          <w:highlight w:val="cyan"/>
        </w:rPr>
        <w:t xml:space="preserve">even more</w:t>
      </w:r>
      <w:r>
        <w:rPr>
          <w:sz w:val="16"/>
          <w:szCs w:val="16"/>
        </w:rPr>
        <w:t xml:space="preserve"> than Blahous’ study suggests. For instance, </w:t>
      </w:r>
      <w:r>
        <w:rPr>
          <w:rStyle w:val="StyleUnderline"/>
          <w:u w:val="single"/>
          <w:highlight w:val="cyan"/>
        </w:rPr>
        <w:t xml:space="preserve">the</w:t>
      </w:r>
      <w:r>
        <w:rPr>
          <w:rStyle w:val="StyleUnderline"/>
          <w:u w:val="single"/>
        </w:rPr>
        <w:t xml:space="preserve"> </w:t>
      </w:r>
      <w:r>
        <w:rPr>
          <w:rStyle w:val="StyleUnderline"/>
          <w:u w:val="single"/>
          <w:highlight w:val="cyan"/>
        </w:rPr>
        <w:t xml:space="preserve">study assumes</w:t>
      </w:r>
      <w:r>
        <w:rPr>
          <w:rStyle w:val="StyleUnderline"/>
          <w:u w:val="single"/>
        </w:rPr>
        <w:t xml:space="preserve"> that moving everyone onto </w:t>
      </w:r>
      <w:r>
        <w:rPr>
          <w:rStyle w:val="StyleUnderline"/>
          <w:u w:val="single"/>
          <w:highlight w:val="cyan"/>
        </w:rPr>
        <w:t xml:space="preserve">Medicare will reduce</w:t>
      </w:r>
      <w:r>
        <w:rPr>
          <w:sz w:val="16"/>
          <w:szCs w:val="16"/>
        </w:rPr>
        <w:t xml:space="preserve"> overall </w:t>
      </w:r>
      <w:r>
        <w:rPr>
          <w:rStyle w:val="Emphasis"/>
          <w:highlight w:val="cyan"/>
        </w:rPr>
        <w:t xml:space="preserve">administrative costs</w:t>
      </w:r>
      <w:r>
        <w:rPr>
          <w:sz w:val="16"/>
          <w:szCs w:val="16"/>
        </w:rPr>
        <w:t xml:space="preserve"> </w:t>
      </w:r>
      <w:r>
        <w:rPr>
          <w:rStyle w:val="StyleUnderline"/>
          <w:u w:val="single"/>
        </w:rPr>
        <w:t xml:space="preserve">since Medicare spends less on overhead</w:t>
      </w:r>
      <w:r>
        <w:rPr>
          <w:sz w:val="16"/>
          <w:szCs w:val="16"/>
        </w:rPr>
        <w:t xml:space="preserve"> as a share of its budget </w:t>
      </w:r>
      <w:r>
        <w:rPr>
          <w:rStyle w:val="StyleUnderline"/>
          <w:u w:val="single"/>
        </w:rPr>
        <w:t xml:space="preserve">than private insurance companies</w:t>
      </w:r>
      <w:r>
        <w:rPr>
          <w:sz w:val="16"/>
          <w:szCs w:val="16"/>
        </w:rPr>
        <w:t xml:space="preserve">.</w:t>
      </w:r>
    </w:p>
    <w:p>
      <w:r>
        <w:rPr>
          <w:sz w:val="16"/>
          <w:szCs w:val="16"/>
        </w:rPr>
        <w:t xml:space="preserve">Unfortunately, </w:t>
      </w:r>
      <w:r>
        <w:rPr>
          <w:rStyle w:val="StyleUnderline"/>
          <w:u w:val="single"/>
        </w:rPr>
        <w:t xml:space="preserve">Medicare doesn’t actually</w:t>
      </w:r>
      <w:r>
        <w:rPr>
          <w:sz w:val="16"/>
          <w:szCs w:val="16"/>
        </w:rPr>
        <w:t xml:space="preserve"> </w:t>
      </w:r>
      <w:r>
        <w:rPr>
          <w:rStyle w:val="Emphasis"/>
        </w:rPr>
        <w:t xml:space="preserve">spend less</w:t>
      </w:r>
      <w:r>
        <w:rPr>
          <w:sz w:val="16"/>
          <w:szCs w:val="16"/>
        </w:rPr>
        <w:t xml:space="preserve"> on administration than private insurers. </w:t>
      </w:r>
      <w:r>
        <w:rPr>
          <w:rStyle w:val="StyleUnderline"/>
          <w:u w:val="single"/>
        </w:rPr>
        <w:t xml:space="preserve">Medicare’s </w:t>
      </w:r>
      <w:r>
        <w:rPr>
          <w:rStyle w:val="StyleUnderline"/>
          <w:u w:val="single"/>
          <w:highlight w:val="cyan"/>
        </w:rPr>
        <w:t xml:space="preserve">overhead costs only </w:t>
      </w:r>
      <w:r>
        <w:rPr>
          <w:rStyle w:val="Emphasis"/>
          <w:highlight w:val="cyan"/>
        </w:rPr>
        <w:t xml:space="preserve">appear</w:t>
      </w:r>
      <w:r>
        <w:rPr>
          <w:sz w:val="16"/>
          <w:szCs w:val="16"/>
          <w:highlight w:val="cyan"/>
        </w:rPr>
        <w:t xml:space="preserve"> </w:t>
      </w:r>
      <w:r>
        <w:rPr>
          <w:rStyle w:val="StyleUnderline"/>
          <w:u w:val="single"/>
          <w:highlight w:val="cyan"/>
        </w:rPr>
        <w:t xml:space="preserve">small</w:t>
      </w:r>
      <w:r>
        <w:rPr>
          <w:rStyle w:val="StyleUnderline"/>
          <w:u w:val="single"/>
        </w:rPr>
        <w:t xml:space="preserve"> as a share of its total budget </w:t>
      </w:r>
      <w:r>
        <w:rPr>
          <w:rStyle w:val="StyleUnderline"/>
          <w:u w:val="single"/>
          <w:highlight w:val="cyan"/>
        </w:rPr>
        <w:t xml:space="preserve">because its recipients are much older than</w:t>
      </w:r>
      <w:r>
        <w:rPr>
          <w:sz w:val="16"/>
          <w:szCs w:val="16"/>
        </w:rPr>
        <w:t xml:space="preserve"> customers </w:t>
      </w:r>
      <w:r>
        <w:rPr>
          <w:rStyle w:val="StyleUnderline"/>
          <w:u w:val="single"/>
        </w:rPr>
        <w:t xml:space="preserve">with </w:t>
      </w:r>
      <w:r>
        <w:rPr>
          <w:rStyle w:val="StyleUnderline"/>
          <w:u w:val="single"/>
          <w:highlight w:val="cyan"/>
        </w:rPr>
        <w:t xml:space="preserve">private insurance</w:t>
      </w:r>
      <w:r>
        <w:rPr>
          <w:sz w:val="16"/>
          <w:szCs w:val="16"/>
        </w:rPr>
        <w:t xml:space="preserve">, </w:t>
      </w:r>
      <w:r>
        <w:rPr>
          <w:highlight w:val="cyan"/>
        </w:rPr>
        <w:t xml:space="preserve">and</w:t>
      </w:r>
      <w:r>
        <w:rPr>
          <w:sz w:val="16"/>
          <w:szCs w:val="16"/>
        </w:rPr>
        <w:t xml:space="preserve"> therefore </w:t>
      </w:r>
      <w:r>
        <w:rPr>
          <w:rStyle w:val="StyleUnderline"/>
          <w:u w:val="single"/>
          <w:highlight w:val="cyan"/>
        </w:rPr>
        <w:t xml:space="preserve">spend</w:t>
      </w:r>
      <w:r>
        <w:rPr>
          <w:sz w:val="16"/>
          <w:szCs w:val="16"/>
        </w:rPr>
        <w:t xml:space="preserve"> a lot </w:t>
      </w:r>
      <w:r>
        <w:rPr>
          <w:rStyle w:val="StyleUnderline"/>
          <w:u w:val="single"/>
          <w:highlight w:val="cyan"/>
        </w:rPr>
        <w:t xml:space="preserve">more</w:t>
      </w:r>
      <w:r>
        <w:rPr>
          <w:sz w:val="16"/>
          <w:szCs w:val="16"/>
        </w:rPr>
        <w:t xml:space="preserve"> on health care. If you breakdown Medicare’s administrative costs on a per-patient basis, </w:t>
      </w:r>
      <w:r>
        <w:rPr>
          <w:rStyle w:val="StyleUnderline"/>
          <w:u w:val="single"/>
          <w:highlight w:val="cyan"/>
        </w:rPr>
        <w:t xml:space="preserve">the</w:t>
      </w:r>
      <w:r>
        <w:rPr>
          <w:rStyle w:val="StyleUnderline"/>
          <w:u w:val="single"/>
        </w:rPr>
        <w:t xml:space="preserve"> </w:t>
      </w:r>
      <w:r>
        <w:rPr>
          <w:rStyle w:val="StyleUnderline"/>
          <w:u w:val="single"/>
          <w:highlight w:val="cyan"/>
        </w:rPr>
        <w:t xml:space="preserve">program</w:t>
      </w:r>
      <w:r>
        <w:rPr>
          <w:rStyle w:val="StyleUnderline"/>
          <w:u w:val="single"/>
        </w:rPr>
        <w:t xml:space="preserve"> actually </w:t>
      </w:r>
      <w:r>
        <w:rPr>
          <w:rStyle w:val="StyleUnderline"/>
          <w:u w:val="single"/>
          <w:highlight w:val="cyan"/>
        </w:rPr>
        <w:t xml:space="preserve">spends more on overhead than private</w:t>
      </w:r>
      <w:r>
        <w:rPr>
          <w:rStyle w:val="StyleUnderline"/>
          <w:u w:val="single"/>
        </w:rPr>
        <w:t xml:space="preserve"> insurers</w:t>
      </w:r>
      <w:r>
        <w:rPr>
          <w:sz w:val="16"/>
          <w:szCs w:val="16"/>
        </w:rPr>
        <w:t xml:space="preserve">. As a result, </w:t>
      </w:r>
      <w:r>
        <w:rPr>
          <w:rStyle w:val="StyleUnderline"/>
          <w:u w:val="single"/>
          <w:highlight w:val="cyan"/>
        </w:rPr>
        <w:t xml:space="preserve">forcing everyone to</w:t>
      </w:r>
      <w:r>
        <w:rPr>
          <w:rStyle w:val="StyleUnderline"/>
          <w:u w:val="single"/>
        </w:rPr>
        <w:t xml:space="preserve"> </w:t>
      </w:r>
      <w:r>
        <w:rPr>
          <w:rStyle w:val="StyleUnderline"/>
          <w:u w:val="single"/>
          <w:highlight w:val="cyan"/>
        </w:rPr>
        <w:t xml:space="preserve">enroll</w:t>
      </w:r>
      <w:r>
        <w:rPr>
          <w:rStyle w:val="StyleUnderline"/>
          <w:u w:val="single"/>
        </w:rPr>
        <w:t xml:space="preserve"> in Medicare </w:t>
      </w:r>
      <w:r>
        <w:rPr>
          <w:rStyle w:val="StyleUnderline"/>
          <w:u w:val="single"/>
          <w:highlight w:val="cyan"/>
        </w:rPr>
        <w:t xml:space="preserve">would increase</w:t>
      </w:r>
      <w:r>
        <w:rPr>
          <w:rStyle w:val="StyleUnderline"/>
          <w:u w:val="single"/>
        </w:rPr>
        <w:t xml:space="preserve"> health care</w:t>
      </w:r>
      <w:r>
        <w:rPr>
          <w:sz w:val="16"/>
          <w:szCs w:val="16"/>
        </w:rPr>
        <w:t xml:space="preserve"> </w:t>
      </w:r>
      <w:r>
        <w:rPr>
          <w:rStyle w:val="Emphasis"/>
          <w:highlight w:val="cyan"/>
        </w:rPr>
        <w:t xml:space="preserve">administrative</w:t>
      </w:r>
      <w:r>
        <w:rPr>
          <w:rStyle w:val="Emphasis"/>
        </w:rPr>
        <w:t xml:space="preserve"> </w:t>
      </w:r>
      <w:r>
        <w:rPr>
          <w:rStyle w:val="Emphasis"/>
          <w:highlight w:val="cyan"/>
        </w:rPr>
        <w:t xml:space="preserve">costs</w:t>
      </w:r>
      <w:r>
        <w:rPr>
          <w:sz w:val="16"/>
          <w:szCs w:val="16"/>
        </w:rPr>
        <w:t xml:space="preserve"> </w:t>
      </w:r>
      <w:r>
        <w:rPr>
          <w:rStyle w:val="StyleUnderline"/>
          <w:u w:val="single"/>
          <w:highlight w:val="cyan"/>
        </w:rPr>
        <w:t xml:space="preserve">by</w:t>
      </w:r>
      <w:r>
        <w:rPr>
          <w:rStyle w:val="StyleUnderline"/>
          <w:u w:val="single"/>
        </w:rPr>
        <w:t xml:space="preserve"> more than $</w:t>
      </w:r>
      <w:r>
        <w:rPr>
          <w:rStyle w:val="StyleUnderline"/>
          <w:u w:val="single"/>
          <w:highlight w:val="cyan"/>
        </w:rPr>
        <w:t xml:space="preserve">12 billion</w:t>
      </w:r>
      <w:r>
        <w:rPr>
          <w:sz w:val="16"/>
          <w:szCs w:val="16"/>
          <w:highlight w:val="cyan"/>
        </w:rPr>
        <w:t xml:space="preserve"> </w:t>
      </w:r>
      <w:r>
        <w:rPr>
          <w:rStyle w:val="Emphasis"/>
          <w:highlight w:val="cyan"/>
        </w:rPr>
        <w:t xml:space="preserve">annually</w:t>
      </w:r>
      <w:r>
        <w:rPr>
          <w:sz w:val="16"/>
          <w:szCs w:val="16"/>
        </w:rPr>
        <w:t xml:space="preserve">.</w:t>
      </w:r>
    </w:p>
    <w:p>
      <w:pPr>
        <w:pStyle w:val="Heading4"/>
      </w:pPr>
      <w:bookmarkStart w:id="211" w:name="pmd-heading-16a833c6-da14-4b3b-b9b0-8af49225c31c"/>
      <w:r>
        <w:t xml:space="preserve">Single payer healthcare requires a </w:t>
      </w:r>
      <w:r>
        <w:rPr>
          <w:u w:val="single"/>
        </w:rPr>
        <w:t xml:space="preserve">2x increase</w:t>
      </w:r>
      <w:r>
        <w:t xml:space="preserve"> in taxes.</w:t>
      </w:r>
      <w:bookmarkEnd w:id="211"/>
    </w:p>
    <w:p>
      <w:r>
        <w:rPr>
          <w:rStyle w:val="Style13ptBold"/>
        </w:rPr>
        <w:t xml:space="preserve">Rugy '26</w:t>
      </w:r>
      <w:r>
        <w:t xml:space="preserve"> (Veronique de Rugy is a Senior Research Fellow at the Mercatus Center at George Mason University and a nationally syndicated columnist. Veronique de Rugy, "After 40 years, no one has produced a workable single-payer health care plan", reason.com, 2026-06-04, https://reason.com/2026/06/04/after-40-years-no-one-has-produced-a-workable-single-payer-health-care-plan/, accessed 7-6-26) HongruiH</w:t>
      </w:r>
    </w:p>
    <w:p>
      <w:pPr>
        <w:spacing w:after="80"/>
      </w:pPr>
      <w:r>
        <w:rPr>
          <w:sz w:val="6"/>
          <w:szCs w:val="6"/>
        </w:rPr>
        <w:t xml:space="preserve">After 40 Years, No One Has Produced a Workable Single-Payer Health Care Plan Vermont passed single-payer legislation in 2011 and abandoned the plan after three years of failure. Why? Billionaire progressive activist and California gubernatorial candidate Tom Steyer recently remarked: "Health care companies only care about one thing: profits. Single-payer now." This is the same Tom Steyer who opposed</w:t>
      </w:r>
      <w:r>
        <w:rPr>
          <w:sz w:val="16"/>
          <w:szCs w:val="16"/>
        </w:rPr>
        <w:t xml:space="preserve"> </w:t>
      </w:r>
      <w:r>
        <w:rPr>
          <w:rStyle w:val="StyleUnderline"/>
          <w:u w:val="single"/>
          <w:highlight w:val="cyan"/>
        </w:rPr>
        <w:t xml:space="preserve">single-payer</w:t>
      </w:r>
      <w:r>
        <w:rPr>
          <w:sz w:val="16"/>
          <w:szCs w:val="16"/>
        </w:rPr>
        <w:t xml:space="preserve"> </w:t>
      </w:r>
      <w:r>
        <w:rPr>
          <w:sz w:val="6"/>
          <w:szCs w:val="6"/>
        </w:rPr>
        <w:t xml:space="preserve">when he ran for president in 2020. "Bernie Sanders was right," he says. "Boy, was I wrong." He still cannot explain how to pay for it. Can anyone? Single-payer health care has been the progressive left's signature domestic demand for four decades. It has generated presidential campaigns, mass rallies, congressional cosponsors, and an inexhaustible supply of Twitter righteousness. What it has never generated once is a workable legislative proposal. Brookings Institution economist Jessica Riedl has spent years waiting for one. Her challenge is simple: Show us a progressive bill that specifies (a) a provider payment system that actually saves money under America's existing, already expensive health infrastructure, and (b) a financing mechanism to replace the roughly $32 trillion in private premiums and out-of-pocket costs that would need to be covered by federal taxes over the next decade. Despite hundreds of legislative proposals and multiple presidential campaigns built around the issue, no one has met the challenge. It's not for lack of pretending. Sen. Bernie Sanders (I–Vt.) and Rep. Pramila Jayapal (D–Wash.) have bills that people trumpet as serious legislative vehicles. But as Riedl notes, the proposals are only aspirational. They enumerate generous new benefits with great enthusiasm and then instruct the secretary of Health and Human Services to figure out the rest. The phrase "The Secretary shall" appears 62 times in the Sanders bill alone. OK, but what about Europe and Canada? Progressives inevitably say: They made it work! This is a rhetorical sleight of hand that collapses on contact with basic facts. European countries built modest, government-controlled health infrastructures from the ground up over several decades. They contained costs—meaning, among other things, they rationed care—as they expanded access. America did the opposite. We built the most expensive, technologically advanced, sprawling health system in human history, which consumes nearly 20 percent of gross domestic product (GDP), under mostly private incentives and market pricing. As Riedl puts it, "We cannot simply pay European prices for the more vast American health infrastructure that exists." The central theory of single-payer savings has always been this: Slash payments to providers to offset the surge in the use of universal, no-cost-at-point-of-service coverage. The Congressional Budget Office (CBO) took a serious look at this fantasy. Its conclusion was that national health expenditures might actually rise, and demand for care would outrun supply. The final result would be European-style rationing, delays, and forgone services, all leading to worsening health care. Then there's the inconvenient question of how to get the tax revenue needed for a single-payer system to replace private health care premiums, out-of-pocket expenses, and state health programs. Although neither Sanders nor Jayapal has an answer, the Committee for a Responsible Federal Budget does.</w:t>
      </w:r>
      <w:r>
        <w:rPr>
          <w:sz w:val="16"/>
          <w:szCs w:val="16"/>
        </w:rPr>
        <w:t xml:space="preserve"> </w:t>
      </w:r>
      <w:r>
        <w:rPr>
          <w:rStyle w:val="StyleUnderline"/>
          <w:u w:val="single"/>
        </w:rPr>
        <w:t xml:space="preserve">Financing a Sanders-style system </w:t>
      </w:r>
      <w:r>
        <w:rPr>
          <w:rStyle w:val="StyleUnderline"/>
          <w:u w:val="single"/>
          <w:highlight w:val="cyan"/>
        </w:rPr>
        <w:t xml:space="preserve">would require</w:t>
      </w:r>
      <w:r>
        <w:rPr>
          <w:rStyle w:val="StyleUnderline"/>
          <w:u w:val="single"/>
        </w:rPr>
        <w:t xml:space="preserve"> </w:t>
      </w:r>
      <w:r>
        <w:rPr>
          <w:rStyle w:val="StyleUnderline"/>
          <w:u w:val="single"/>
          <w:highlight w:val="cyan"/>
        </w:rPr>
        <w:t xml:space="preserve">a new 32 percent payroll tax</w:t>
      </w:r>
      <w:r>
        <w:rPr>
          <w:rStyle w:val="StyleUnderline"/>
          <w:u w:val="single"/>
        </w:rPr>
        <w:t xml:space="preserve">, a </w:t>
      </w:r>
      <w:r>
        <w:rPr>
          <w:rStyle w:val="StyleUnderline"/>
          <w:u w:val="single"/>
          <w:highlight w:val="cyan"/>
        </w:rPr>
        <w:t xml:space="preserve">25 percent income surtax</w:t>
      </w:r>
      <w:r>
        <w:rPr>
          <w:rStyle w:val="StyleUnderline"/>
          <w:u w:val="single"/>
        </w:rPr>
        <w:t xml:space="preserve">, or a </w:t>
      </w:r>
      <w:r>
        <w:rPr>
          <w:rStyle w:val="StyleUnderline"/>
          <w:u w:val="single"/>
          <w:highlight w:val="cyan"/>
        </w:rPr>
        <w:t xml:space="preserve">42 percent value-added tax, </w:t>
      </w:r>
      <w:r>
        <w:rPr>
          <w:rStyle w:val="Emphasis"/>
          <w:highlight w:val="cyan"/>
        </w:rPr>
        <w:t xml:space="preserve">more than doubling</w:t>
      </w:r>
      <w:r>
        <w:rPr>
          <w:rStyle w:val="StyleUnderline"/>
          <w:u w:val="single"/>
        </w:rPr>
        <w:t xml:space="preserve"> every individual and corporate income-tax rate.</w:t>
      </w:r>
      <w:r>
        <w:rPr>
          <w:sz w:val="16"/>
          <w:szCs w:val="16"/>
        </w:rPr>
        <w:t xml:space="preserve"> The CBO found that such a system would reduce GDP by 6 percent to 10 percent by 2030. From a movement that claims to care about working Americans, that number deserves more than silence. The state-level record confirms what the nasty arithmetic and voters' disgust tell us. </w:t>
      </w:r>
      <w:r>
        <w:rPr>
          <w:rStyle w:val="StyleUnderline"/>
          <w:u w:val="single"/>
        </w:rPr>
        <w:t xml:space="preserve">Vermont passed single-payer legislation in 2011 and assigned an expert commission to make the numbers work. After three years of failure, Gov. Peter Shumlin abandoned the plan, admitting that the required </w:t>
      </w:r>
      <w:r>
        <w:rPr>
          <w:rStyle w:val="StyleUnderline"/>
          <w:u w:val="single"/>
          <w:highlight w:val="cyan"/>
        </w:rPr>
        <w:t xml:space="preserve">11.5 percent payroll tax per company plus the 9.5 percent income tax per Vermonter</w:t>
      </w:r>
      <w:r>
        <w:rPr>
          <w:rStyle w:val="StyleUnderline"/>
          <w:u w:val="single"/>
        </w:rPr>
        <w:t xml:space="preserve"> (with small businesses paying both) would be politically unsurvivable even in Sanders' home state.</w:t>
      </w:r>
      <w:r>
        <w:rPr>
          <w:sz w:val="16"/>
          <w:szCs w:val="16"/>
        </w:rPr>
        <w:t xml:space="preserve"> </w:t>
      </w:r>
      <w:r>
        <w:rPr>
          <w:rStyle w:val="StyleUnderline"/>
          <w:u w:val="single"/>
        </w:rPr>
        <w:t xml:space="preserve">Colorado voters rejected their single-payer initiative in 2016 after analysis showed that even </w:t>
      </w:r>
      <w:r>
        <w:rPr>
          <w:rStyle w:val="Emphasis"/>
          <w:highlight w:val="cyan"/>
        </w:rPr>
        <w:t xml:space="preserve">tripling taxes</w:t>
      </w:r>
      <w:r>
        <w:rPr>
          <w:rStyle w:val="StyleUnderline"/>
          <w:u w:val="single"/>
        </w:rPr>
        <w:t xml:space="preserve"> wouldn't cover the costs.</w:t>
      </w:r>
      <w:r>
        <w:rPr>
          <w:sz w:val="16"/>
          <w:szCs w:val="16"/>
        </w:rPr>
        <w:t xml:space="preserve"> </w:t>
      </w:r>
      <w:r>
        <w:rPr>
          <w:rStyle w:val="StyleUnderline"/>
          <w:u w:val="single"/>
        </w:rPr>
        <w:t xml:space="preserve">Back in California in 2022, the state's nonpartisan legislative analyst estimated that the proposed single-payer system created by the California Guaranteed Health Care for All Act would cost between $494 billion and $552 billion annually. Imagine the </w:t>
      </w:r>
      <w:r>
        <w:rPr>
          <w:rStyle w:val="Emphasis"/>
          <w:highlight w:val="cyan"/>
        </w:rPr>
        <w:t xml:space="preserve">taxes needed to more than double</w:t>
      </w:r>
      <w:r>
        <w:rPr>
          <w:rStyle w:val="StyleUnderline"/>
          <w:u w:val="single"/>
        </w:rPr>
        <w:t xml:space="preserve"> that state's spending overnight.</w:t>
      </w:r>
      <w:r>
        <w:rPr>
          <w:sz w:val="16"/>
          <w:szCs w:val="16"/>
        </w:rPr>
        <w:t xml:space="preserve"> After the bill died without a vote, Assemblymember Ash Kalra (D–San Jose) reintroduced it in February 2026, and it failed to advance again a few months later. California has now killed single-payer twice in four years. The absence of a workable plan after 40 years tells you everything you need to know. This is Riedl's essential insight and the one that cuts deepest. It's unworkable. It's expensive. And it will kill the supply of health care. Steyer knew all this in 2020 when he ran for president. The only thing that's changed is politics. COPYRIGHT 2026 CREATORS.COM</w:t>
      </w:r>
    </w:p>
    <w:p/>
    <w:p>
      <w:pPr>
        <w:pStyle w:val="Heading3"/>
      </w:pPr>
      <w:bookmarkStart w:id="212" w:name="pmd-heading-f300c91d-b0c1-49f6-9d44-2e78d53082d8"/>
      <w:r>
        <w:t xml:space="preserve">Link – Medicare for All – 2NC</w:t>
      </w:r>
      <w:bookmarkEnd w:id="212"/>
    </w:p>
    <w:p>
      <w:pPr>
        <w:pStyle w:val="Heading4"/>
      </w:pPr>
      <w:bookmarkStart w:id="213" w:name="pmd-heading-f0497451-a40d-4a38-94e6-26d74e921ef1"/>
      <w:r>
        <w:t xml:space="preserve">Cooks the economy.</w:t>
      </w:r>
      <w:bookmarkEnd w:id="213"/>
    </w:p>
    <w:p>
      <w:r>
        <w:t xml:space="preserve">Avik </w:t>
      </w:r>
      <w:r>
        <w:rPr>
          <w:rStyle w:val="Style13ptBold"/>
        </w:rPr>
        <w:t xml:space="preserve">Roy 17</w:t>
      </w:r>
      <w:r>
        <w:t xml:space="preserve">, chairman of the Foundation for Research on Equal Opportunity, “Single-Payer Would Devastate The Economy,” </w:t>
      </w:r>
      <w:r>
        <w:rPr>
          <w:i/>
          <w:iCs/>
        </w:rPr>
        <w:t xml:space="preserve">Forbes, </w:t>
      </w:r>
      <w:r>
        <w:t xml:space="preserve">December 7, 2017, https://www.forbes.com/sites/realspin/2017/12/07/single-payer-would-devastate-the-economy/, DOA: 7/7/26, abe</w:t>
      </w:r>
    </w:p>
    <w:p>
      <w:r>
        <w:rPr>
          <w:sz w:val="16"/>
          <w:szCs w:val="16"/>
        </w:rPr>
        <w:t xml:space="preserve">Like the VA system, Medicare has helped many people, but the cost of “</w:t>
      </w:r>
      <w:r>
        <w:rPr>
          <w:rStyle w:val="StyleUnderline"/>
          <w:u w:val="single"/>
          <w:highlight w:val="cyan"/>
        </w:rPr>
        <w:t xml:space="preserve">M</w:t>
      </w:r>
      <w:r>
        <w:rPr>
          <w:rStyle w:val="StyleUnderline"/>
          <w:u w:val="single"/>
        </w:rPr>
        <w:t xml:space="preserve">edicare </w:t>
      </w:r>
      <w:r>
        <w:rPr>
          <w:rStyle w:val="StyleUnderline"/>
          <w:u w:val="single"/>
          <w:highlight w:val="cyan"/>
        </w:rPr>
        <w:t xml:space="preserve">for</w:t>
      </w:r>
      <w:r>
        <w:rPr>
          <w:rStyle w:val="StyleUnderline"/>
          <w:u w:val="single"/>
        </w:rPr>
        <w:t xml:space="preserve"> </w:t>
      </w:r>
      <w:r>
        <w:rPr>
          <w:rStyle w:val="StyleUnderline"/>
          <w:u w:val="single"/>
          <w:highlight w:val="cyan"/>
        </w:rPr>
        <w:t xml:space="preserve">A</w:t>
      </w:r>
      <w:r>
        <w:rPr>
          <w:rStyle w:val="StyleUnderline"/>
          <w:u w:val="single"/>
        </w:rPr>
        <w:t xml:space="preserve">ll” </w:t>
      </w:r>
      <w:r>
        <w:rPr>
          <w:rStyle w:val="StyleUnderline"/>
          <w:u w:val="single"/>
          <w:highlight w:val="cyan"/>
        </w:rPr>
        <w:t xml:space="preserve">would</w:t>
      </w:r>
      <w:r>
        <w:rPr>
          <w:sz w:val="16"/>
          <w:szCs w:val="16"/>
          <w:highlight w:val="cyan"/>
        </w:rPr>
        <w:t xml:space="preserve"> </w:t>
      </w:r>
      <w:r>
        <w:rPr>
          <w:rStyle w:val="Emphasis"/>
          <w:highlight w:val="cyan"/>
        </w:rPr>
        <w:t xml:space="preserve">devastate</w:t>
      </w:r>
      <w:r>
        <w:rPr>
          <w:sz w:val="16"/>
          <w:szCs w:val="16"/>
        </w:rPr>
        <w:t xml:space="preserve"> </w:t>
      </w:r>
      <w:r>
        <w:rPr>
          <w:rStyle w:val="StyleUnderline"/>
          <w:u w:val="single"/>
          <w:highlight w:val="cyan"/>
        </w:rPr>
        <w:t xml:space="preserve">the</w:t>
      </w:r>
      <w:r>
        <w:rPr>
          <w:rStyle w:val="StyleUnderline"/>
          <w:u w:val="single"/>
        </w:rPr>
        <w:t xml:space="preserve"> overall </w:t>
      </w:r>
      <w:r>
        <w:rPr>
          <w:rStyle w:val="StyleUnderline"/>
          <w:u w:val="single"/>
          <w:highlight w:val="cyan"/>
        </w:rPr>
        <w:t xml:space="preserve">economy</w:t>
      </w:r>
      <w:r>
        <w:rPr>
          <w:rStyle w:val="StyleUnderline"/>
          <w:u w:val="single"/>
        </w:rPr>
        <w:t xml:space="preserve">.</w:t>
      </w:r>
      <w:r>
        <w:rPr>
          <w:sz w:val="16"/>
          <w:szCs w:val="16"/>
        </w:rPr>
        <w:t xml:space="preserve"> </w:t>
      </w:r>
      <w:r>
        <w:rPr>
          <w:rStyle w:val="StyleUnderline"/>
          <w:u w:val="single"/>
          <w:highlight w:val="cyan"/>
        </w:rPr>
        <w:t xml:space="preserve">The</w:t>
      </w:r>
      <w:r>
        <w:rPr>
          <w:sz w:val="16"/>
          <w:szCs w:val="16"/>
          <w:highlight w:val="cyan"/>
        </w:rPr>
        <w:t xml:space="preserve"> </w:t>
      </w:r>
      <w:r>
        <w:rPr>
          <w:rStyle w:val="Emphasis"/>
          <w:highlight w:val="cyan"/>
        </w:rPr>
        <w:t xml:space="preserve">non-partisan</w:t>
      </w:r>
      <w:r>
        <w:rPr>
          <w:sz w:val="16"/>
          <w:szCs w:val="16"/>
          <w:highlight w:val="cyan"/>
        </w:rPr>
        <w:t xml:space="preserve"> </w:t>
      </w:r>
      <w:r>
        <w:rPr>
          <w:rStyle w:val="StyleUnderline"/>
          <w:u w:val="single"/>
          <w:highlight w:val="cyan"/>
        </w:rPr>
        <w:t xml:space="preserve">C</w:t>
      </w:r>
      <w:r>
        <w:rPr>
          <w:rStyle w:val="StyleUnderline"/>
          <w:u w:val="single"/>
        </w:rPr>
        <w:t xml:space="preserve">ommittee for a </w:t>
      </w:r>
      <w:r>
        <w:rPr>
          <w:rStyle w:val="StyleUnderline"/>
          <w:u w:val="single"/>
          <w:highlight w:val="cyan"/>
        </w:rPr>
        <w:t xml:space="preserve">R</w:t>
      </w:r>
      <w:r>
        <w:rPr>
          <w:rStyle w:val="StyleUnderline"/>
          <w:u w:val="single"/>
        </w:rPr>
        <w:t xml:space="preserve">esponsible </w:t>
      </w:r>
      <w:r>
        <w:rPr>
          <w:rStyle w:val="StyleUnderline"/>
          <w:u w:val="single"/>
          <w:highlight w:val="cyan"/>
        </w:rPr>
        <w:t xml:space="preserve">F</w:t>
      </w:r>
      <w:r>
        <w:rPr>
          <w:rStyle w:val="StyleUnderline"/>
          <w:u w:val="single"/>
        </w:rPr>
        <w:t xml:space="preserve">ederal </w:t>
      </w:r>
      <w:r>
        <w:rPr>
          <w:rStyle w:val="StyleUnderline"/>
          <w:u w:val="single"/>
          <w:highlight w:val="cyan"/>
        </w:rPr>
        <w:t xml:space="preserve">B</w:t>
      </w:r>
      <w:r>
        <w:rPr>
          <w:rStyle w:val="StyleUnderline"/>
          <w:u w:val="single"/>
        </w:rPr>
        <w:t xml:space="preserve">udget</w:t>
      </w:r>
      <w:r>
        <w:rPr>
          <w:sz w:val="16"/>
          <w:szCs w:val="16"/>
        </w:rPr>
        <w:t xml:space="preserve"> (CRFB) </w:t>
      </w:r>
      <w:r>
        <w:rPr>
          <w:rStyle w:val="StyleUnderline"/>
          <w:u w:val="single"/>
          <w:highlight w:val="cyan"/>
        </w:rPr>
        <w:t xml:space="preserve">analyzed</w:t>
      </w:r>
      <w:r>
        <w:rPr>
          <w:sz w:val="16"/>
          <w:szCs w:val="16"/>
        </w:rPr>
        <w:t xml:space="preserve"> Senator </w:t>
      </w:r>
      <w:r>
        <w:rPr>
          <w:rStyle w:val="StyleUnderline"/>
          <w:u w:val="single"/>
          <w:highlight w:val="cyan"/>
        </w:rPr>
        <w:t xml:space="preserve">Sanders’ proposal</w:t>
      </w:r>
      <w:r>
        <w:rPr>
          <w:rStyle w:val="StyleUnderline"/>
          <w:u w:val="single"/>
        </w:rPr>
        <w:t xml:space="preserve"> from a</w:t>
      </w:r>
      <w:r>
        <w:rPr>
          <w:sz w:val="16"/>
          <w:szCs w:val="16"/>
        </w:rPr>
        <w:t xml:space="preserve"> </w:t>
      </w:r>
      <w:r>
        <w:rPr>
          <w:rStyle w:val="Emphasis"/>
        </w:rPr>
        <w:t xml:space="preserve">financial standpoint</w:t>
      </w:r>
      <w:r>
        <w:rPr>
          <w:sz w:val="16"/>
          <w:szCs w:val="16"/>
        </w:rPr>
        <w:t xml:space="preserve">. </w:t>
      </w:r>
      <w:r>
        <w:rPr>
          <w:rStyle w:val="StyleUnderline"/>
          <w:u w:val="single"/>
          <w:highlight w:val="cyan"/>
        </w:rPr>
        <w:t xml:space="preserve">He calls for six new</w:t>
      </w:r>
      <w:r>
        <w:rPr>
          <w:sz w:val="16"/>
          <w:szCs w:val="16"/>
        </w:rPr>
        <w:t xml:space="preserve"> or expanded </w:t>
      </w:r>
      <w:r>
        <w:rPr>
          <w:rStyle w:val="StyleUnderline"/>
          <w:u w:val="single"/>
          <w:highlight w:val="cyan"/>
        </w:rPr>
        <w:t xml:space="preserve">taxes</w:t>
      </w:r>
      <w:r>
        <w:rPr>
          <w:rStyle w:val="StyleUnderline"/>
          <w:u w:val="single"/>
        </w:rPr>
        <w:t xml:space="preserve">. Everyone would pay</w:t>
      </w:r>
      <w:r>
        <w:rPr>
          <w:sz w:val="16"/>
          <w:szCs w:val="16"/>
        </w:rPr>
        <w:t xml:space="preserve"> </w:t>
      </w:r>
      <w:r>
        <w:rPr>
          <w:rStyle w:val="Emphasis"/>
          <w:highlight w:val="cyan"/>
        </w:rPr>
        <w:t xml:space="preserve">6.2% more</w:t>
      </w:r>
      <w:r>
        <w:rPr>
          <w:sz w:val="16"/>
          <w:szCs w:val="16"/>
          <w:highlight w:val="cyan"/>
        </w:rPr>
        <w:t xml:space="preserve"> </w:t>
      </w:r>
      <w:r>
        <w:rPr>
          <w:rStyle w:val="StyleUnderline"/>
          <w:u w:val="single"/>
          <w:highlight w:val="cyan"/>
        </w:rPr>
        <w:t xml:space="preserve">in payroll tax</w:t>
      </w:r>
      <w:r>
        <w:rPr>
          <w:rStyle w:val="StyleUnderline"/>
          <w:u w:val="single"/>
        </w:rPr>
        <w:t xml:space="preserve"> and</w:t>
      </w:r>
      <w:r>
        <w:rPr>
          <w:sz w:val="16"/>
          <w:szCs w:val="16"/>
        </w:rPr>
        <w:t xml:space="preserve"> </w:t>
      </w:r>
      <w:r>
        <w:rPr>
          <w:rStyle w:val="Emphasis"/>
          <w:highlight w:val="cyan"/>
        </w:rPr>
        <w:t xml:space="preserve">2.2% </w:t>
      </w:r>
      <w:r>
        <w:rPr>
          <w:rStyle w:val="StyleUnderline"/>
          <w:u w:val="single"/>
          <w:highlight w:val="cyan"/>
        </w:rPr>
        <w:t xml:space="preserve">more</w:t>
      </w:r>
      <w:r>
        <w:rPr>
          <w:rStyle w:val="StyleUnderline"/>
          <w:u w:val="single"/>
        </w:rPr>
        <w:t xml:space="preserve"> in </w:t>
      </w:r>
      <w:r>
        <w:rPr>
          <w:rStyle w:val="StyleUnderline"/>
          <w:u w:val="single"/>
          <w:highlight w:val="cyan"/>
        </w:rPr>
        <w:t xml:space="preserve">income</w:t>
      </w:r>
      <w:r>
        <w:rPr>
          <w:rStyle w:val="StyleUnderline"/>
          <w:u w:val="single"/>
        </w:rPr>
        <w:t xml:space="preserve"> tax</w:t>
      </w:r>
      <w:r>
        <w:rPr>
          <w:sz w:val="16"/>
          <w:szCs w:val="16"/>
        </w:rPr>
        <w:t xml:space="preserve">.</w:t>
      </w:r>
    </w:p>
    <w:p>
      <w:r>
        <w:rPr>
          <w:rStyle w:val="StyleUnderline"/>
          <w:u w:val="single"/>
          <w:highlight w:val="cyan"/>
        </w:rPr>
        <w:t xml:space="preserve">Higher-income workers</w:t>
      </w:r>
      <w:r>
        <w:rPr>
          <w:rStyle w:val="StyleUnderline"/>
          <w:u w:val="single"/>
        </w:rPr>
        <w:t xml:space="preserve"> would </w:t>
      </w:r>
      <w:r>
        <w:rPr>
          <w:rStyle w:val="StyleUnderline"/>
          <w:u w:val="single"/>
          <w:highlight w:val="cyan"/>
        </w:rPr>
        <w:t xml:space="preserve">experience</w:t>
      </w:r>
      <w:r>
        <w:rPr>
          <w:sz w:val="16"/>
          <w:szCs w:val="16"/>
          <w:highlight w:val="cyan"/>
        </w:rPr>
        <w:t xml:space="preserve"> </w:t>
      </w:r>
      <w:r>
        <w:rPr>
          <w:rStyle w:val="Emphasis"/>
          <w:highlight w:val="cyan"/>
        </w:rPr>
        <w:t xml:space="preserve">four additional</w:t>
      </w:r>
      <w:r>
        <w:rPr>
          <w:rStyle w:val="Emphasis"/>
        </w:rPr>
        <w:t xml:space="preserve"> </w:t>
      </w:r>
      <w:r>
        <w:rPr>
          <w:rStyle w:val="Emphasis"/>
          <w:highlight w:val="cyan"/>
        </w:rPr>
        <w:t xml:space="preserve">taxes</w:t>
      </w:r>
      <w:r>
        <w:rPr>
          <w:sz w:val="16"/>
          <w:szCs w:val="16"/>
        </w:rPr>
        <w:t xml:space="preserve">. </w:t>
      </w:r>
      <w:r>
        <w:rPr>
          <w:rStyle w:val="StyleUnderline"/>
          <w:u w:val="single"/>
          <w:highlight w:val="cyan"/>
        </w:rPr>
        <w:t xml:space="preserve">Income</w:t>
      </w:r>
      <w:r>
        <w:rPr>
          <w:rStyle w:val="StyleUnderline"/>
          <w:u w:val="single"/>
        </w:rPr>
        <w:t xml:space="preserve"> </w:t>
      </w:r>
      <w:r>
        <w:rPr>
          <w:rStyle w:val="StyleUnderline"/>
          <w:u w:val="single"/>
          <w:highlight w:val="cyan"/>
        </w:rPr>
        <w:t xml:space="preserve">taxes</w:t>
      </w:r>
      <w:r>
        <w:rPr>
          <w:rStyle w:val="StyleUnderline"/>
          <w:u w:val="single"/>
        </w:rPr>
        <w:t xml:space="preserve"> would </w:t>
      </w:r>
      <w:r>
        <w:rPr>
          <w:rStyle w:val="StyleUnderline"/>
          <w:u w:val="single"/>
          <w:highlight w:val="cyan"/>
        </w:rPr>
        <w:t xml:space="preserve">increase</w:t>
      </w:r>
      <w:r>
        <w:rPr>
          <w:rStyle w:val="StyleUnderline"/>
          <w:u w:val="single"/>
        </w:rPr>
        <w:t xml:space="preserve">, </w:t>
      </w:r>
      <w:r>
        <w:rPr>
          <w:rStyle w:val="StyleUnderline"/>
          <w:u w:val="single"/>
          <w:highlight w:val="cyan"/>
        </w:rPr>
        <w:t xml:space="preserve">capital gains</w:t>
      </w:r>
      <w:r>
        <w:rPr>
          <w:rStyle w:val="StyleUnderline"/>
          <w:u w:val="single"/>
        </w:rPr>
        <w:t xml:space="preserve"> would be </w:t>
      </w:r>
      <w:r>
        <w:rPr>
          <w:rStyle w:val="StyleUnderline"/>
          <w:u w:val="single"/>
          <w:highlight w:val="cyan"/>
        </w:rPr>
        <w:t xml:space="preserve">taxed</w:t>
      </w:r>
      <w:r>
        <w:rPr>
          <w:sz w:val="16"/>
          <w:szCs w:val="16"/>
        </w:rPr>
        <w:t xml:space="preserve"> as ordinary income, </w:t>
      </w:r>
      <w:r>
        <w:rPr>
          <w:rStyle w:val="StyleUnderline"/>
          <w:u w:val="single"/>
        </w:rPr>
        <w:t xml:space="preserve">certain current </w:t>
      </w:r>
      <w:r>
        <w:rPr>
          <w:rStyle w:val="StyleUnderline"/>
          <w:u w:val="single"/>
          <w:highlight w:val="cyan"/>
        </w:rPr>
        <w:t xml:space="preserve">deductions</w:t>
      </w:r>
      <w:r>
        <w:rPr>
          <w:rStyle w:val="StyleUnderline"/>
          <w:u w:val="single"/>
        </w:rPr>
        <w:t xml:space="preserve"> would be </w:t>
      </w:r>
      <w:r>
        <w:rPr>
          <w:rStyle w:val="StyleUnderline"/>
          <w:u w:val="single"/>
          <w:highlight w:val="cyan"/>
        </w:rPr>
        <w:t xml:space="preserve">eliminated</w:t>
      </w:r>
      <w:r>
        <w:rPr>
          <w:rStyle w:val="StyleUnderline"/>
          <w:u w:val="single"/>
        </w:rPr>
        <w:t xml:space="preserve">, </w:t>
      </w:r>
      <w:r>
        <w:rPr>
          <w:rStyle w:val="StyleUnderline"/>
          <w:u w:val="single"/>
          <w:highlight w:val="cyan"/>
        </w:rPr>
        <w:t xml:space="preserve">and estate taxes</w:t>
      </w:r>
      <w:r>
        <w:rPr>
          <w:rStyle w:val="StyleUnderline"/>
          <w:u w:val="single"/>
        </w:rPr>
        <w:t xml:space="preserve"> would </w:t>
      </w:r>
      <w:r>
        <w:rPr>
          <w:rStyle w:val="StyleUnderline"/>
          <w:u w:val="single"/>
          <w:highlight w:val="cyan"/>
        </w:rPr>
        <w:t xml:space="preserve">increase</w:t>
      </w:r>
      <w:r>
        <w:rPr>
          <w:sz w:val="16"/>
          <w:szCs w:val="16"/>
        </w:rPr>
        <w:t xml:space="preserve">.</w:t>
      </w:r>
    </w:p>
    <w:p>
      <w:r>
        <w:rPr>
          <w:rStyle w:val="StyleUnderline"/>
          <w:u w:val="single"/>
          <w:highlight w:val="cyan"/>
        </w:rPr>
        <w:t xml:space="preserve">Even with these</w:t>
      </w:r>
      <w:r>
        <w:rPr>
          <w:rStyle w:val="StyleUnderline"/>
          <w:u w:val="single"/>
        </w:rPr>
        <w:t xml:space="preserve"> expanded </w:t>
      </w:r>
      <w:r>
        <w:rPr>
          <w:rStyle w:val="StyleUnderline"/>
          <w:u w:val="single"/>
          <w:highlight w:val="cyan"/>
        </w:rPr>
        <w:t xml:space="preserve">taxes</w:t>
      </w:r>
      <w:r>
        <w:rPr>
          <w:rStyle w:val="StyleUnderline"/>
          <w:u w:val="single"/>
        </w:rPr>
        <w:t xml:space="preserve">, the CRFB reports that</w:t>
      </w:r>
      <w:r>
        <w:rPr>
          <w:sz w:val="16"/>
          <w:szCs w:val="16"/>
        </w:rPr>
        <w:t xml:space="preserve"> multiple analysts, including the non-partisan Congressional Budget Office, find Senator </w:t>
      </w:r>
      <w:r>
        <w:rPr>
          <w:rStyle w:val="StyleUnderline"/>
          <w:u w:val="single"/>
          <w:highlight w:val="cyan"/>
        </w:rPr>
        <w:t xml:space="preserve">Sanders’</w:t>
      </w:r>
      <w:r>
        <w:rPr>
          <w:sz w:val="16"/>
          <w:szCs w:val="16"/>
        </w:rPr>
        <w:t xml:space="preserve"> </w:t>
      </w:r>
      <w:r>
        <w:rPr>
          <w:rStyle w:val="StyleUnderline"/>
          <w:u w:val="single"/>
        </w:rPr>
        <w:t xml:space="preserve">calculations to be </w:t>
      </w:r>
      <w:r>
        <w:rPr>
          <w:rStyle w:val="StyleUnderline"/>
          <w:u w:val="single"/>
          <w:highlight w:val="cyan"/>
        </w:rPr>
        <w:t xml:space="preserve">short</w:t>
      </w:r>
      <w:r>
        <w:rPr>
          <w:rStyle w:val="StyleUnderline"/>
          <w:u w:val="single"/>
        </w:rPr>
        <w:t xml:space="preserve"> </w:t>
      </w:r>
      <w:r>
        <w:rPr>
          <w:rStyle w:val="StyleUnderline"/>
          <w:u w:val="single"/>
          <w:highlight w:val="cyan"/>
        </w:rPr>
        <w:t xml:space="preserve">by</w:t>
      </w:r>
      <w:r>
        <w:rPr>
          <w:sz w:val="16"/>
          <w:szCs w:val="16"/>
        </w:rPr>
        <w:t xml:space="preserve"> up to $</w:t>
      </w:r>
      <w:r>
        <w:rPr>
          <w:rStyle w:val="Emphasis"/>
          <w:highlight w:val="cyan"/>
        </w:rPr>
        <w:t xml:space="preserve">14 trillion</w:t>
      </w:r>
      <w:r>
        <w:rPr>
          <w:sz w:val="16"/>
          <w:szCs w:val="16"/>
        </w:rPr>
        <w:t xml:space="preserve"> </w:t>
      </w:r>
      <w:r>
        <w:rPr>
          <w:rStyle w:val="StyleUnderline"/>
          <w:u w:val="single"/>
        </w:rPr>
        <w:t xml:space="preserve">over 10 years</w:t>
      </w:r>
      <w:r>
        <w:rPr>
          <w:sz w:val="16"/>
          <w:szCs w:val="16"/>
        </w:rPr>
        <w:t xml:space="preserve">.</w:t>
      </w:r>
    </w:p>
    <w:p/>
    <w:p>
      <w:pPr>
        <w:pStyle w:val="Heading3"/>
      </w:pPr>
      <w:bookmarkStart w:id="214" w:name="pmd-heading-343d1b3c-4b6e-4d88-8037-fc3b94546ec1"/>
      <w:r>
        <w:t xml:space="preserve">AT: Other Country Empirics – 2NC</w:t>
      </w:r>
      <w:bookmarkEnd w:id="214"/>
    </w:p>
    <w:p>
      <w:pPr>
        <w:pStyle w:val="Heading4"/>
      </w:pPr>
      <w:bookmarkStart w:id="215" w:name="pmd-heading-4a6b14ed-a46f-4389-a8d2-cd3ea7db8602"/>
      <w:r>
        <w:t xml:space="preserve">Other countries </w:t>
      </w:r>
      <w:r>
        <w:rPr>
          <w:u w:val="single"/>
        </w:rPr>
        <w:t xml:space="preserve">don’t apply</w:t>
      </w:r>
      <w:r>
        <w:t xml:space="preserve">.</w:t>
      </w:r>
      <w:bookmarkEnd w:id="215"/>
    </w:p>
    <w:p>
      <w:r>
        <w:t xml:space="preserve">Michael D. </w:t>
      </w:r>
      <w:r>
        <w:rPr>
          <w:rStyle w:val="Style13ptBold"/>
        </w:rPr>
        <w:t xml:space="preserve">Tanner 17</w:t>
      </w:r>
      <w:r>
        <w:t xml:space="preserve">, former Cato Institute senior fellow, prolific writer and frequent guest lecturer, has appeared in the New York Times, the Washington Post, the Los Angeles Times, the Wall Street Journal, and USA Today, “What Americans Really Want from Health Care Reform Is Impossible,” </w:t>
      </w:r>
      <w:r>
        <w:rPr>
          <w:i/>
          <w:iCs/>
        </w:rPr>
        <w:t xml:space="preserve">Cato Institute, </w:t>
      </w:r>
      <w:r>
        <w:t xml:space="preserve">June 23, 2017, https://www.cato.org/commentary/what-americans-really-want-health-care-reform-impossible, DOA: 7/7/26, abe</w:t>
      </w:r>
    </w:p>
    <w:p>
      <w:r>
        <w:rPr>
          <w:rStyle w:val="StyleUnderline"/>
          <w:u w:val="single"/>
          <w:highlight w:val="cyan"/>
        </w:rPr>
        <w:t xml:space="preserve">How</w:t>
      </w:r>
      <w:r>
        <w:rPr>
          <w:sz w:val="16"/>
          <w:szCs w:val="16"/>
        </w:rPr>
        <w:t xml:space="preserve">, though, </w:t>
      </w:r>
      <w:r>
        <w:rPr>
          <w:rStyle w:val="StyleUnderline"/>
          <w:u w:val="single"/>
          <w:highlight w:val="cyan"/>
        </w:rPr>
        <w:t xml:space="preserve">could</w:t>
      </w:r>
      <w:r>
        <w:rPr>
          <w:rStyle w:val="StyleUnderline"/>
          <w:u w:val="single"/>
        </w:rPr>
        <w:t xml:space="preserve"> a </w:t>
      </w:r>
      <w:r>
        <w:rPr>
          <w:rStyle w:val="StyleUnderline"/>
          <w:u w:val="single"/>
          <w:highlight w:val="cyan"/>
        </w:rPr>
        <w:t xml:space="preserve">single-payer</w:t>
      </w:r>
      <w:r>
        <w:rPr>
          <w:rStyle w:val="StyleUnderline"/>
          <w:u w:val="single"/>
        </w:rPr>
        <w:t xml:space="preserve"> system</w:t>
      </w:r>
      <w:r>
        <w:rPr>
          <w:sz w:val="16"/>
          <w:szCs w:val="16"/>
        </w:rPr>
        <w:t xml:space="preserve"> possibly </w:t>
      </w:r>
      <w:r>
        <w:rPr>
          <w:rStyle w:val="StyleUnderline"/>
          <w:u w:val="single"/>
          <w:highlight w:val="cyan"/>
        </w:rPr>
        <w:t xml:space="preserve">cost</w:t>
      </w:r>
      <w:r>
        <w:rPr>
          <w:sz w:val="16"/>
          <w:szCs w:val="16"/>
          <w:highlight w:val="cyan"/>
        </w:rPr>
        <w:t xml:space="preserve"> </w:t>
      </w:r>
      <w:r>
        <w:rPr>
          <w:rStyle w:val="Emphasis"/>
          <w:highlight w:val="cyan"/>
        </w:rPr>
        <w:t xml:space="preserve">so much</w:t>
      </w:r>
      <w:r>
        <w:rPr>
          <w:sz w:val="16"/>
          <w:szCs w:val="16"/>
        </w:rPr>
        <w:t xml:space="preserve">? </w:t>
      </w:r>
      <w:r>
        <w:rPr>
          <w:rStyle w:val="StyleUnderline"/>
          <w:u w:val="single"/>
          <w:highlight w:val="cyan"/>
        </w:rPr>
        <w:t xml:space="preserve">Aren’t</w:t>
      </w:r>
      <w:r>
        <w:rPr>
          <w:rStyle w:val="StyleUnderline"/>
          <w:u w:val="single"/>
        </w:rPr>
        <w:t xml:space="preserve"> </w:t>
      </w:r>
      <w:r>
        <w:rPr>
          <w:rStyle w:val="StyleUnderline"/>
          <w:u w:val="single"/>
          <w:highlight w:val="cyan"/>
        </w:rPr>
        <w:t xml:space="preserve">we</w:t>
      </w:r>
      <w:r>
        <w:rPr>
          <w:rStyle w:val="StyleUnderline"/>
          <w:u w:val="single"/>
        </w:rPr>
        <w:t xml:space="preserve"> </w:t>
      </w:r>
      <w:r>
        <w:rPr>
          <w:sz w:val="16"/>
          <w:szCs w:val="16"/>
        </w:rPr>
        <w:t xml:space="preserve">constantly </w:t>
      </w:r>
      <w:r>
        <w:rPr>
          <w:rStyle w:val="StyleUnderline"/>
          <w:u w:val="single"/>
          <w:highlight w:val="cyan"/>
        </w:rPr>
        <w:t xml:space="preserve">told</w:t>
      </w:r>
      <w:r>
        <w:rPr>
          <w:rStyle w:val="StyleUnderline"/>
          <w:u w:val="single"/>
        </w:rPr>
        <w:t xml:space="preserve"> that </w:t>
      </w:r>
      <w:r>
        <w:rPr>
          <w:rStyle w:val="StyleUnderline"/>
          <w:u w:val="single"/>
          <w:highlight w:val="cyan"/>
        </w:rPr>
        <w:t xml:space="preserve">other countries spend</w:t>
      </w:r>
      <w:r>
        <w:rPr>
          <w:sz w:val="16"/>
          <w:szCs w:val="16"/>
          <w:highlight w:val="cyan"/>
        </w:rPr>
        <w:t xml:space="preserve"> </w:t>
      </w:r>
      <w:r>
        <w:rPr>
          <w:rStyle w:val="Emphasis"/>
          <w:highlight w:val="cyan"/>
        </w:rPr>
        <w:t xml:space="preserve">far less</w:t>
      </w:r>
      <w:r>
        <w:rPr>
          <w:sz w:val="16"/>
          <w:szCs w:val="16"/>
        </w:rPr>
        <w:t xml:space="preserve"> </w:t>
      </w:r>
      <w:r>
        <w:rPr>
          <w:rStyle w:val="StyleUnderline"/>
          <w:u w:val="single"/>
        </w:rPr>
        <w:t xml:space="preserve">than we do </w:t>
      </w:r>
      <w:r>
        <w:rPr>
          <w:rStyle w:val="StyleUnderline"/>
          <w:u w:val="single"/>
          <w:highlight w:val="cyan"/>
        </w:rPr>
        <w:t xml:space="preserve">on health</w:t>
      </w:r>
      <w:r>
        <w:rPr>
          <w:rStyle w:val="StyleUnderline"/>
          <w:u w:val="single"/>
        </w:rPr>
        <w:t xml:space="preserve"> </w:t>
      </w:r>
      <w:r>
        <w:rPr>
          <w:rStyle w:val="StyleUnderline"/>
          <w:u w:val="single"/>
          <w:highlight w:val="cyan"/>
        </w:rPr>
        <w:t xml:space="preserve">care</w:t>
      </w:r>
      <w:r>
        <w:rPr>
          <w:sz w:val="16"/>
          <w:szCs w:val="16"/>
        </w:rPr>
        <w:t xml:space="preserve">?</w:t>
      </w:r>
    </w:p>
    <w:p>
      <w:r>
        <w:rPr>
          <w:sz w:val="16"/>
          <w:szCs w:val="16"/>
        </w:rPr>
        <w:t xml:space="preserve">It is true that the US spends nearly a third more on health care than the second-highest-spending developed country (Sweden), both in per-capita dollars and as a percentage of GDP. But </w:t>
      </w:r>
      <w:r>
        <w:rPr>
          <w:rStyle w:val="StyleUnderline"/>
          <w:u w:val="single"/>
        </w:rPr>
        <w:t xml:space="preserve">that reduction in spending can come with a</w:t>
      </w:r>
      <w:r>
        <w:rPr>
          <w:sz w:val="16"/>
          <w:szCs w:val="16"/>
        </w:rPr>
        <w:t xml:space="preserve"> </w:t>
      </w:r>
      <w:r>
        <w:rPr>
          <w:rStyle w:val="Emphasis"/>
        </w:rPr>
        <w:t xml:space="preserve">price</w:t>
      </w:r>
      <w:r>
        <w:rPr>
          <w:sz w:val="16"/>
          <w:szCs w:val="16"/>
        </w:rPr>
        <w:t xml:space="preserve"> of its own: </w:t>
      </w:r>
      <w:r>
        <w:rPr>
          <w:rStyle w:val="StyleUnderline"/>
          <w:u w:val="single"/>
          <w:highlight w:val="cyan"/>
        </w:rPr>
        <w:t xml:space="preserve">The</w:t>
      </w:r>
      <w:r>
        <w:rPr>
          <w:rStyle w:val="StyleUnderline"/>
          <w:u w:val="single"/>
        </w:rPr>
        <w:t xml:space="preserve"> most </w:t>
      </w:r>
      <w:r>
        <w:rPr>
          <w:rStyle w:val="StyleUnderline"/>
          <w:u w:val="single"/>
          <w:highlight w:val="cyan"/>
        </w:rPr>
        <w:t xml:space="preserve">effective way to hold</w:t>
      </w:r>
      <w:r>
        <w:rPr>
          <w:rStyle w:val="StyleUnderline"/>
          <w:u w:val="single"/>
        </w:rPr>
        <w:t xml:space="preserve"> down health care </w:t>
      </w:r>
      <w:r>
        <w:rPr>
          <w:rStyle w:val="StyleUnderline"/>
          <w:u w:val="single"/>
          <w:highlight w:val="cyan"/>
        </w:rPr>
        <w:t xml:space="preserve">costs</w:t>
      </w:r>
      <w:r>
        <w:rPr>
          <w:rStyle w:val="StyleUnderline"/>
          <w:u w:val="single"/>
        </w:rPr>
        <w:t xml:space="preserve"> </w:t>
      </w:r>
      <w:r>
        <w:rPr>
          <w:rStyle w:val="StyleUnderline"/>
          <w:u w:val="single"/>
          <w:highlight w:val="cyan"/>
        </w:rPr>
        <w:t xml:space="preserve">is</w:t>
      </w:r>
      <w:r>
        <w:rPr>
          <w:rStyle w:val="StyleUnderline"/>
          <w:u w:val="single"/>
        </w:rPr>
        <w:t xml:space="preserve"> </w:t>
      </w:r>
      <w:r>
        <w:rPr>
          <w:rStyle w:val="StyleUnderline"/>
          <w:u w:val="single"/>
          <w:highlight w:val="cyan"/>
        </w:rPr>
        <w:t xml:space="preserve">to limit</w:t>
      </w:r>
      <w:r>
        <w:rPr>
          <w:rStyle w:val="StyleUnderline"/>
          <w:u w:val="single"/>
        </w:rPr>
        <w:t xml:space="preserve"> the </w:t>
      </w:r>
      <w:r>
        <w:rPr>
          <w:rStyle w:val="StyleUnderline"/>
          <w:u w:val="single"/>
          <w:highlight w:val="cyan"/>
        </w:rPr>
        <w:t xml:space="preserve">availability</w:t>
      </w:r>
      <w:r>
        <w:rPr>
          <w:sz w:val="16"/>
          <w:szCs w:val="16"/>
        </w:rPr>
        <w:t xml:space="preserve"> of care. Some </w:t>
      </w:r>
      <w:r>
        <w:rPr>
          <w:rStyle w:val="StyleUnderline"/>
          <w:u w:val="single"/>
          <w:highlight w:val="cyan"/>
        </w:rPr>
        <w:t xml:space="preserve">other</w:t>
      </w:r>
      <w:r>
        <w:rPr>
          <w:rStyle w:val="StyleUnderline"/>
          <w:u w:val="single"/>
        </w:rPr>
        <w:t xml:space="preserve"> developed </w:t>
      </w:r>
      <w:r>
        <w:rPr>
          <w:rStyle w:val="StyleUnderline"/>
          <w:u w:val="single"/>
          <w:highlight w:val="cyan"/>
        </w:rPr>
        <w:t xml:space="preserve">countries</w:t>
      </w:r>
      <w:r>
        <w:rPr>
          <w:sz w:val="16"/>
          <w:szCs w:val="16"/>
        </w:rPr>
        <w:t xml:space="preserve"> </w:t>
      </w:r>
      <w:r>
        <w:rPr>
          <w:rStyle w:val="Emphasis"/>
          <w:highlight w:val="cyan"/>
        </w:rPr>
        <w:t xml:space="preserve">ration</w:t>
      </w:r>
      <w:r>
        <w:rPr>
          <w:rStyle w:val="Emphasis"/>
        </w:rPr>
        <w:t xml:space="preserve"> care directly</w:t>
      </w:r>
      <w:r>
        <w:rPr>
          <w:sz w:val="16"/>
          <w:szCs w:val="16"/>
        </w:rPr>
        <w:t xml:space="preserve">. Some spend less on facilities, technology or physician incomes, leading to long waits for care.</w:t>
      </w:r>
    </w:p>
    <w:p>
      <w:r>
        <w:rPr>
          <w:sz w:val="16"/>
          <w:szCs w:val="16"/>
        </w:rPr>
        <w:t xml:space="preserve">Such trade-offs are not inherently bad, and not all health care is of equal value, though that would seem to be a determination most appropriately made by patients rather than the government. But the fact remains that no health care system anywhere in the world provides everyone with unlimited care.</w:t>
      </w:r>
    </w:p>
    <w:p>
      <w:r>
        <w:rPr>
          <w:sz w:val="16"/>
          <w:szCs w:val="16"/>
        </w:rPr>
        <w:t xml:space="preserve">Moreover, foreign health care systems rely heavily on the US system to drive medical innovation and technology. There’s a reason why more than half of all new drugs are patented in the United States, and why 80 percent of non-pharmaceutical medical breakthroughs, from transplants to MRIs, were introduced first here. If the US were to reduce its investment in such innovation in order to bring costs into line with international norms, would other countries pick up the slack, or would the next revolutionary cancer drug simply never be developed? In the end, there is still no free lunch.</w:t>
      </w:r>
    </w:p>
    <w:p>
      <w:r>
        <w:rPr>
          <w:sz w:val="16"/>
          <w:szCs w:val="16"/>
        </w:rPr>
        <w:t xml:space="preserve">American </w:t>
      </w:r>
      <w:r>
        <w:rPr>
          <w:rStyle w:val="StyleUnderline"/>
          <w:u w:val="single"/>
          <w:highlight w:val="cyan"/>
        </w:rPr>
        <w:t xml:space="preserve">single-payer advocates</w:t>
      </w:r>
      <w:r>
        <w:rPr>
          <w:sz w:val="16"/>
          <w:szCs w:val="16"/>
        </w:rPr>
        <w:t xml:space="preserve"> simply </w:t>
      </w:r>
      <w:r>
        <w:rPr>
          <w:rStyle w:val="Emphasis"/>
        </w:rPr>
        <w:t xml:space="preserve">ignore</w:t>
      </w:r>
      <w:r>
        <w:rPr>
          <w:sz w:val="16"/>
          <w:szCs w:val="16"/>
        </w:rPr>
        <w:t xml:space="preserve"> </w:t>
      </w:r>
      <w:r>
        <w:rPr>
          <w:rStyle w:val="StyleUnderline"/>
          <w:u w:val="single"/>
        </w:rPr>
        <w:t xml:space="preserve">these trade-offs</w:t>
      </w:r>
      <w:r>
        <w:rPr>
          <w:sz w:val="16"/>
          <w:szCs w:val="16"/>
        </w:rPr>
        <w:t xml:space="preserve">. </w:t>
      </w:r>
      <w:r>
        <w:rPr>
          <w:rStyle w:val="StyleUnderline"/>
          <w:u w:val="single"/>
        </w:rPr>
        <w:t xml:space="preserve">They know</w:t>
      </w:r>
      <w:r>
        <w:rPr>
          <w:sz w:val="16"/>
          <w:szCs w:val="16"/>
        </w:rPr>
        <w:t xml:space="preserve"> that their fellow </w:t>
      </w:r>
      <w:r>
        <w:rPr>
          <w:rStyle w:val="StyleUnderline"/>
          <w:u w:val="single"/>
        </w:rPr>
        <w:t xml:space="preserve">citizens</w:t>
      </w:r>
      <w:r>
        <w:rPr>
          <w:sz w:val="16"/>
          <w:szCs w:val="16"/>
        </w:rPr>
        <w:t xml:space="preserve"> instinctively </w:t>
      </w:r>
      <w:r>
        <w:rPr>
          <w:rStyle w:val="StyleUnderline"/>
          <w:u w:val="single"/>
          <w:highlight w:val="cyan"/>
        </w:rPr>
        <w:t xml:space="preserve">resist</w:t>
      </w:r>
      <w:r>
        <w:rPr>
          <w:sz w:val="16"/>
          <w:szCs w:val="16"/>
          <w:highlight w:val="cyan"/>
        </w:rPr>
        <w:t xml:space="preserve"> </w:t>
      </w:r>
      <w:r>
        <w:rPr>
          <w:rStyle w:val="Emphasis"/>
          <w:highlight w:val="cyan"/>
        </w:rPr>
        <w:t xml:space="preserve">rationing</w:t>
      </w:r>
      <w:r>
        <w:rPr>
          <w:sz w:val="16"/>
          <w:szCs w:val="16"/>
        </w:rPr>
        <w:t xml:space="preserve"> imposed from outside, </w:t>
      </w:r>
      <w:r>
        <w:rPr>
          <w:rStyle w:val="StyleUnderline"/>
          <w:u w:val="single"/>
          <w:highlight w:val="cyan"/>
        </w:rPr>
        <w:t xml:space="preserve">so they promise “unlimited” care</w:t>
      </w:r>
      <w:r>
        <w:rPr>
          <w:sz w:val="16"/>
          <w:szCs w:val="16"/>
        </w:rPr>
        <w:t xml:space="preserve"> for all, which is about as realistic as promising personal unicorns for all.</w:t>
      </w:r>
    </w:p>
    <w:p>
      <w:r>
        <w:rPr>
          <w:sz w:val="16"/>
          <w:szCs w:val="16"/>
        </w:rPr>
        <w:t xml:space="preserve">In the process, they also ignore the fact that </w:t>
      </w:r>
      <w:r>
        <w:rPr>
          <w:rStyle w:val="StyleUnderline"/>
          <w:u w:val="single"/>
          <w:highlight w:val="cyan"/>
        </w:rPr>
        <w:t xml:space="preserve">many</w:t>
      </w:r>
      <w:r>
        <w:rPr>
          <w:sz w:val="16"/>
          <w:szCs w:val="16"/>
        </w:rPr>
        <w:t xml:space="preserve"> of the </w:t>
      </w:r>
      <w:r>
        <w:rPr>
          <w:rStyle w:val="StyleUnderline"/>
          <w:u w:val="single"/>
          <w:highlight w:val="cyan"/>
        </w:rPr>
        <w:t xml:space="preserve">systems</w:t>
      </w:r>
      <w:r>
        <w:rPr>
          <w:rStyle w:val="StyleUnderline"/>
          <w:u w:val="single"/>
        </w:rPr>
        <w:t xml:space="preserve"> they admire are neither</w:t>
      </w:r>
      <w:r>
        <w:rPr>
          <w:sz w:val="16"/>
          <w:szCs w:val="16"/>
        </w:rPr>
        <w:t xml:space="preserve"> </w:t>
      </w:r>
      <w:r>
        <w:rPr>
          <w:rStyle w:val="Emphasis"/>
        </w:rPr>
        <w:t xml:space="preserve">single-payer </w:t>
      </w:r>
      <w:r>
        <w:rPr>
          <w:rStyle w:val="StyleUnderline"/>
          <w:u w:val="single"/>
        </w:rPr>
        <w:t xml:space="preserve">nor free</w:t>
      </w:r>
      <w:r>
        <w:rPr>
          <w:sz w:val="16"/>
          <w:szCs w:val="16"/>
        </w:rPr>
        <w:t xml:space="preserve"> to patients. Above and beyond the exorbitant taxes that must almost always be levied to fund their single-payer schemes, </w:t>
      </w:r>
      <w:r>
        <w:rPr>
          <w:rStyle w:val="StyleUnderline"/>
          <w:u w:val="single"/>
        </w:rPr>
        <w:t xml:space="preserve">many of these countries </w:t>
      </w:r>
      <w:r>
        <w:rPr>
          <w:rStyle w:val="StyleUnderline"/>
          <w:u w:val="single"/>
          <w:highlight w:val="cyan"/>
        </w:rPr>
        <w:t xml:space="preserve">impose</w:t>
      </w:r>
      <w:r>
        <w:rPr>
          <w:sz w:val="16"/>
          <w:szCs w:val="16"/>
          <w:highlight w:val="cyan"/>
        </w:rPr>
        <w:t xml:space="preserve"> </w:t>
      </w:r>
      <w:r>
        <w:rPr>
          <w:rStyle w:val="Emphasis"/>
          <w:highlight w:val="cyan"/>
        </w:rPr>
        <w:t xml:space="preserve">other costs</w:t>
      </w:r>
      <w:r>
        <w:rPr>
          <w:sz w:val="16"/>
          <w:szCs w:val="16"/>
        </w:rPr>
        <w:t xml:space="preserve"> </w:t>
      </w:r>
      <w:r>
        <w:rPr>
          <w:rStyle w:val="StyleUnderline"/>
          <w:u w:val="single"/>
        </w:rPr>
        <w:t xml:space="preserve">on patients</w:t>
      </w:r>
      <w:r>
        <w:rPr>
          <w:sz w:val="16"/>
          <w:szCs w:val="16"/>
        </w:rPr>
        <w:t xml:space="preserve">. </w:t>
      </w:r>
      <w:r>
        <w:rPr>
          <w:rStyle w:val="StyleUnderline"/>
          <w:u w:val="single"/>
        </w:rPr>
        <w:t xml:space="preserve">There are frequently </w:t>
      </w:r>
      <w:r>
        <w:rPr>
          <w:rStyle w:val="StyleUnderline"/>
          <w:u w:val="single"/>
          <w:highlight w:val="cyan"/>
        </w:rPr>
        <w:t xml:space="preserve">co-payments, deductibles and</w:t>
      </w:r>
      <w:r>
        <w:rPr>
          <w:rStyle w:val="StyleUnderline"/>
          <w:u w:val="single"/>
        </w:rPr>
        <w:t xml:space="preserve"> other </w:t>
      </w:r>
      <w:r>
        <w:rPr>
          <w:rStyle w:val="StyleUnderline"/>
          <w:u w:val="single"/>
          <w:highlight w:val="cyan"/>
        </w:rPr>
        <w:t xml:space="preserve">cost-sharing</w:t>
      </w:r>
      <w:r>
        <w:rPr>
          <w:rStyle w:val="StyleUnderline"/>
          <w:u w:val="single"/>
        </w:rPr>
        <w:t xml:space="preserve"> requirements</w:t>
      </w:r>
      <w:r>
        <w:rPr>
          <w:sz w:val="16"/>
          <w:szCs w:val="16"/>
        </w:rPr>
        <w:t xml:space="preserve">. In fact, in countries such as Australia, Germany, Japan, the Netherlands and Switzerland, consumers cover a greater portion of health care spending out-of-pocket than do Americans</w:t>
      </w:r>
      <w:r>
        <w:rPr>
          <w:rStyle w:val="StyleUnderline"/>
          <w:u w:val="single"/>
        </w:rPr>
        <w:t xml:space="preserve">. But </w:t>
      </w:r>
      <w:r>
        <w:rPr>
          <w:rStyle w:val="StyleUnderline"/>
          <w:u w:val="single"/>
          <w:highlight w:val="cyan"/>
        </w:rPr>
        <w:t xml:space="preserve">American single</w:t>
      </w:r>
      <w:r>
        <w:rPr>
          <w:rStyle w:val="StyleUnderline"/>
          <w:u w:val="single"/>
        </w:rPr>
        <w:t xml:space="preserve">-</w:t>
      </w:r>
      <w:r>
        <w:rPr>
          <w:rStyle w:val="StyleUnderline"/>
          <w:u w:val="single"/>
          <w:highlight w:val="cyan"/>
        </w:rPr>
        <w:t xml:space="preserve">payer</w:t>
      </w:r>
      <w:r>
        <w:rPr>
          <w:rStyle w:val="StyleUnderline"/>
          <w:u w:val="single"/>
        </w:rPr>
        <w:t xml:space="preserve"> proposals</w:t>
      </w:r>
      <w:r>
        <w:rPr>
          <w:sz w:val="16"/>
          <w:szCs w:val="16"/>
        </w:rPr>
        <w:t xml:space="preserve"> </w:t>
      </w:r>
      <w:r>
        <w:rPr>
          <w:rStyle w:val="Emphasis"/>
          <w:highlight w:val="cyan"/>
        </w:rPr>
        <w:t xml:space="preserve">eliminate</w:t>
      </w:r>
      <w:r>
        <w:rPr>
          <w:sz w:val="16"/>
          <w:szCs w:val="16"/>
        </w:rPr>
        <w:t xml:space="preserve"> most or all such </w:t>
      </w:r>
      <w:r>
        <w:rPr>
          <w:rStyle w:val="StyleUnderline"/>
          <w:u w:val="single"/>
          <w:highlight w:val="cyan"/>
        </w:rPr>
        <w:t xml:space="preserve">cost-sharing</w:t>
      </w:r>
      <w:r>
        <w:rPr>
          <w:sz w:val="16"/>
          <w:szCs w:val="16"/>
        </w:rPr>
        <w:t xml:space="preserve">.</w:t>
      </w:r>
    </w:p>
    <w:p/>
    <w:p>
      <w:pPr>
        <w:pStyle w:val="Heading3"/>
      </w:pPr>
      <w:bookmarkStart w:id="216" w:name="pmd-heading-1396fd6f-50ce-4990-8683-ce4646ca9d85"/>
      <w:r>
        <w:t xml:space="preserve">Yes Taxes + Turns Case</w:t>
      </w:r>
      <w:bookmarkEnd w:id="216"/>
    </w:p>
    <w:p>
      <w:pPr>
        <w:pStyle w:val="Heading4"/>
      </w:pPr>
      <w:bookmarkStart w:id="217" w:name="pmd-heading-4d44d0b2-bc06-4bfa-b071-681e573c6208"/>
      <w:r>
        <w:t xml:space="preserve">Single payer systems are exceedingly expensive and would create an a payroll tax almost double the current percentage</w:t>
      </w:r>
      <w:bookmarkEnd w:id="217"/>
    </w:p>
    <w:p>
      <w:r>
        <w:rPr>
          <w:b/>
          <w:sz w:val="26"/>
          <w:szCs w:val="26"/>
        </w:rPr>
        <w:t xml:space="preserve">Baker 25</w:t>
      </w:r>
      <w:r>
        <w:t xml:space="preserve">, Michael Baker, Director of Health Care Policy at the American Action Forum, master’s degree in biohazardous threat agents and emerging infectious diseases from Georgetown University, a master’s degree in economics from American University, and a bachelor’s degree in biology from the University of Toledo, 3-25-2025, "Cost Ineffective: Pricing a Single-payer System", AAF, https://www.americanactionforum.org/insight/cost-ineffective-pricing-a-single-payer-system/- jdub</w:t>
      </w:r>
    </w:p>
    <w:p>
      <w:r>
        <w:rPr>
          <w:rStyle w:val="Emphasis"/>
          <w:highlight w:val="cyan"/>
        </w:rPr>
        <w:t xml:space="preserve">Single-payer health care systems</w:t>
      </w:r>
      <w:r>
        <w:t xml:space="preserve"> – those for which the government is the sole payer for medical services – </w:t>
      </w:r>
      <w:r>
        <w:rPr>
          <w:rStyle w:val="Emphasis"/>
          <w:highlight w:val="cyan"/>
        </w:rPr>
        <w:t xml:space="preserve">are prohibitively expensive and largely do not improve health outcomes</w:t>
      </w:r>
      <w:r>
        <w:t xml:space="preserve">. </w:t>
      </w:r>
    </w:p>
    <w:p>
      <w:r>
        <w:rPr>
          <w:sz w:val="16"/>
          <w:szCs w:val="16"/>
        </w:rPr>
        <w:t xml:space="preserve">While it is possible to entertain broad reforms to the U.S. health care system to improve upon its various inefficiencies, the fiscal burden alone of a single-payer system should rule it out of consideration. Introduction </w:t>
      </w:r>
    </w:p>
    <w:p>
      <w:r>
        <w:t xml:space="preserve">Critics of the U.S. health care system often claim that patients would be better off with a single-payer system, under which the government is the sole payer for medical services. These critics argue that such a system would provide high-quality, low-cost, and widely accessible care. Time and again, however, a </w:t>
      </w:r>
      <w:r>
        <w:rPr>
          <w:rStyle w:val="Emphasis"/>
          <w:highlight w:val="cyan"/>
        </w:rPr>
        <w:t xml:space="preserve">reality check-up is required</w:t>
      </w:r>
      <w:r>
        <w:t xml:space="preserve">. This series has already documented specific issues with single-payer systems’ quality of care – and will continue to document the myriad other challenges. Yet </w:t>
      </w:r>
      <w:r>
        <w:rPr>
          <w:rStyle w:val="Emphasis"/>
          <w:highlight w:val="cyan"/>
        </w:rPr>
        <w:t xml:space="preserve">even if the introduction of a single-payer system did not worsen health care outcomes, the program’s multitrillion-dollar price tag would still render such a system financially prohibitive.</w:t>
      </w:r>
      <w:r>
        <w:rPr>
          <w:rStyle w:val="Emphasis"/>
        </w:rPr>
        <w:t xml:space="preserve"> </w:t>
      </w:r>
    </w:p>
    <w:p>
      <w:r>
        <w:t xml:space="preserve">Over the past decade, </w:t>
      </w:r>
      <w:r>
        <w:rPr>
          <w:rStyle w:val="Emphasis"/>
          <w:highlight w:val="cyan"/>
        </w:rPr>
        <w:t xml:space="preserve">several</w:t>
      </w:r>
      <w:r>
        <w:t xml:space="preserve"> “Medicare for All” (M4A) </w:t>
      </w:r>
      <w:r>
        <w:rPr>
          <w:rStyle w:val="Emphasis"/>
          <w:highlight w:val="cyan"/>
        </w:rPr>
        <w:t xml:space="preserve">proposals have been proffered</w:t>
      </w:r>
      <w:r>
        <w:t xml:space="preserve">, with the most well-known being Senator Bernie Sanders’ 2017 proposal and then-Senator Kamala Harris’ 2019 proposal. While the details of the plans vary slightly, they had </w:t>
      </w:r>
      <w:r>
        <w:rPr>
          <w:rStyle w:val="Emphasis"/>
          <w:highlight w:val="cyan"/>
        </w:rPr>
        <w:t xml:space="preserve">one striking similarity: They were astoundingly expensive</w:t>
      </w:r>
      <w:r>
        <w:t xml:space="preserve"> – orders of magnitude more than the $1.9 trillion the federal government currently spends on health care – and would have single-handedly sunk the federal budget, blotting out every other federal program. The Mercatus Center, which evaluated the Sanders plan after it was introduced in Congress, estimated that the plan’s cost as a share of GDP would reach 12.7 percent in 2031; the current federal health system, based on a </w:t>
      </w:r>
      <w:r>
        <w:rPr>
          <w:rStyle w:val="Emphasis"/>
          <w:highlight w:val="cyan"/>
        </w:rPr>
        <w:t xml:space="preserve">Congressional Budget Office projection </w:t>
      </w:r>
      <w:r>
        <w:t xml:space="preserve">from 2024, </w:t>
      </w:r>
      <w:r>
        <w:rPr>
          <w:rStyle w:val="Emphasis"/>
          <w:highlight w:val="cyan"/>
        </w:rPr>
        <w:t xml:space="preserve">showed GDP</w:t>
      </w:r>
      <w:r>
        <w:t xml:space="preserve"> would be only </w:t>
      </w:r>
      <w:r>
        <w:rPr>
          <w:rStyle w:val="Emphasis"/>
          <w:highlight w:val="cyan"/>
        </w:rPr>
        <w:t xml:space="preserve">6.9</w:t>
      </w:r>
      <w:r>
        <w:rPr>
          <w:rStyle w:val="Emphasis"/>
        </w:rPr>
        <w:t xml:space="preserve"> </w:t>
      </w:r>
      <w:r>
        <w:rPr>
          <w:rStyle w:val="Emphasis"/>
          <w:highlight w:val="cyan"/>
        </w:rPr>
        <w:t xml:space="preserve">percent in 2033</w:t>
      </w:r>
      <w:r>
        <w:t xml:space="preserve"> (almost half as much – with a window that extended two years longer). </w:t>
      </w:r>
    </w:p>
    <w:p>
      <w:r>
        <w:t xml:space="preserve">Sometimes, good policy can be unpopular – while bad policy can be popular, as it is here. According to a KFF poll, </w:t>
      </w:r>
      <w:r>
        <w:rPr>
          <w:rStyle w:val="Emphasis"/>
          <w:highlight w:val="cyan"/>
        </w:rPr>
        <w:t xml:space="preserve">56 percent of Americans initially support M4A</w:t>
      </w:r>
      <w:r>
        <w:t xml:space="preserve"> when presented with its core idea; this </w:t>
      </w:r>
      <w:r>
        <w:rPr>
          <w:rStyle w:val="Emphasis"/>
          <w:highlight w:val="cyan"/>
        </w:rPr>
        <w:t xml:space="preserve">number drops substantially</w:t>
      </w:r>
      <w:r>
        <w:t xml:space="preserve">, though, w</w:t>
      </w:r>
      <w:r>
        <w:rPr>
          <w:rStyle w:val="Emphasis"/>
          <w:highlight w:val="cyan"/>
        </w:rPr>
        <w:t xml:space="preserve">hen informed that a government system could lead to delays in care (26 percent support) or higher taxes (37 percent support)</w:t>
      </w:r>
      <w:r>
        <w:t xml:space="preserve">. These public sentiments are not discussed by politicians, though, when they begin to publicly campaign for the passage and implementation of their single-payer health care proposals. </w:t>
      </w:r>
    </w:p>
    <w:p>
      <w:r>
        <w:rPr>
          <w:sz w:val="14"/>
          <w:szCs w:val="14"/>
        </w:rPr>
        <w:t xml:space="preserve">Analyzing M4A Proposals and Their Financial Implications Sanders’ plan – originally introduced as legislation in 2017 after his campaign for the presidency – was projected to increase federal spending between $25–$35 trillion from 2017–2026. While the Sanders team predicted the plan would cost the federal government $1.1 trillion per year beginning in 2017, an analysis of the plan by the Urban Institute found that it would cost double Sanders’ claim: approximately $2.5 trillion per year over the same period. Although Sanders’ proposal landed with a thud, that didn’t discourage others from putting out similar plans. As part of her 2020 presidential run, Kamala Harris proposed her own Medicare for All plan. While a modified version of Sanders’ plan, many of the core tenets remained the same, and the few areas that differed did not make the plan more affordable. Take, for example, that the plan doesn’t immediately abolish private insurance but regulates it into extensions of existing federal health care programs, which didn’t result in any cost savings. </w:t>
      </w:r>
    </w:p>
    <w:p>
      <w:r>
        <w:t xml:space="preserve">Using data from the Center for Health &amp; Economy, the American Action Forum published a report analyzing the economic implications of this proposal.</w:t>
      </w:r>
      <w:r>
        <w:rPr>
          <w:rStyle w:val="Emphasis"/>
          <w:highlight w:val="cyan"/>
        </w:rPr>
        <w:t xml:space="preserve"> Harris’ M4A plan was expected to increase federal spending by $43.9 trillion over the decade of 2026–2035</w:t>
      </w:r>
      <w:r>
        <w:t xml:space="preserve">. After accounting for the projected revenue raised to finance the plan, the net federal cost would be estimated at $2.3 trillion for the year of 2028 and a total net cost of $24.1 trillion between the years of 2028–2035. What’s more, under Harris’ plan, </w:t>
      </w:r>
      <w:r>
        <w:rPr>
          <w:rStyle w:val="Emphasis"/>
          <w:sz w:val="28"/>
          <w:szCs w:val="28"/>
          <w:highlight w:val="cyan"/>
        </w:rPr>
        <w:t xml:space="preserve">medical productivity – the efficiency with which health care resources are used to produce health care services or outcomes – was projected to decrease by 22 percent for the year 2035</w:t>
      </w:r>
      <w:r>
        <w:t xml:space="preserve">. This is largely due to the influx of the previously uninsured into the market combined with the dissolution of the health insurance marketplace.  </w:t>
      </w:r>
    </w:p>
    <w:p>
      <w:r>
        <w:t xml:space="preserve">Under the Harris M4A plan, federal spending on health care alone would come out to around $4.1 trillion per year. As one can see, </w:t>
      </w:r>
      <w:r>
        <w:rPr>
          <w:rStyle w:val="Emphasis"/>
          <w:highlight w:val="cyan"/>
        </w:rPr>
        <w:t xml:space="preserve">this is more than double the cost of Social Security benefits and dwarfs even national security and veteran spending</w:t>
      </w:r>
      <w:r>
        <w:t xml:space="preserve">. This also doesn’t account for unforeseen incidents (such as a war or a pandemic) that dramatically alter all levels of federal spending, which could lead to spikes in other federal spending categories. </w:t>
      </w:r>
    </w:p>
    <w:p>
      <w:r>
        <w:t xml:space="preserve">Where Does the Money Come From? </w:t>
      </w:r>
    </w:p>
    <w:p>
      <w:r>
        <w:rPr>
          <w:rStyle w:val="Emphasis"/>
          <w:highlight w:val="cyan"/>
        </w:rPr>
        <w:t xml:space="preserve">Financing such a large increase in federal spending that an M4A program would require would necessitate vast changes to federal revenue streams</w:t>
      </w:r>
      <w:r>
        <w:t xml:space="preserve">. A 2020 analysis conducted by the Committee for a Responsible Federal Budget (CRFB) found that policymakers would likely need to adopt a combination of approaches to finance the cost of M4A. Below are some </w:t>
      </w:r>
      <w:r>
        <w:rPr>
          <w:rStyle w:val="Emphasis"/>
          <w:highlight w:val="cyan"/>
        </w:rPr>
        <w:t xml:space="preserve">single-revenue sources</w:t>
      </w:r>
      <w:r>
        <w:t xml:space="preserve"> that </w:t>
      </w:r>
      <w:r>
        <w:rPr>
          <w:rStyle w:val="Emphasis"/>
          <w:highlight w:val="cyan"/>
        </w:rPr>
        <w:t xml:space="preserve">CRFB suggested could finance part of an M4A proposal</w:t>
      </w:r>
      <w:r>
        <w:t xml:space="preserve">:   </w:t>
      </w:r>
    </w:p>
    <w:p>
      <w:r>
        <w:rPr>
          <w:rStyle w:val="Emphasis"/>
          <w:highlight w:val="cyan"/>
        </w:rPr>
        <w:t xml:space="preserve">Roughly double the payroll tax</w:t>
      </w:r>
      <w:r>
        <w:t xml:space="preserve">: In </w:t>
      </w:r>
      <w:r>
        <w:rPr>
          <w:rStyle w:val="Emphasis"/>
          <w:highlight w:val="cyan"/>
        </w:rPr>
        <w:t xml:space="preserve">2020</w:t>
      </w:r>
      <w:r>
        <w:t xml:space="preserve">, most wage income was </w:t>
      </w:r>
      <w:r>
        <w:rPr>
          <w:rStyle w:val="Emphasis"/>
          <w:highlight w:val="cyan"/>
        </w:rPr>
        <w:t xml:space="preserve">subject to a 15.3-percent payroll tax,</w:t>
      </w:r>
      <w:r>
        <w:t xml:space="preserve"> divided evenly between workers and employers to fund social insurance programs. CRFB estimated that a </w:t>
      </w:r>
      <w:r>
        <w:rPr>
          <w:rStyle w:val="Emphasis"/>
          <w:highlight w:val="cyan"/>
        </w:rPr>
        <w:t xml:space="preserve">new, 32-percent payroll tax</w:t>
      </w:r>
      <w:r>
        <w:t xml:space="preserve">, divided evenly between workers and employers and applied to all wages, </w:t>
      </w:r>
      <w:r>
        <w:rPr>
          <w:rStyle w:val="Emphasis"/>
          <w:highlight w:val="cyan"/>
        </w:rPr>
        <w:t xml:space="preserve">would raise $30 trillion over </w:t>
      </w:r>
      <w:r>
        <w:t xml:space="preserve">the </w:t>
      </w:r>
      <w:r>
        <w:rPr>
          <w:rStyle w:val="Emphasis"/>
          <w:highlight w:val="cyan"/>
        </w:rPr>
        <w:t xml:space="preserve">decade </w:t>
      </w:r>
      <w:r>
        <w:t xml:space="preserve">of 2021—2030.   </w:t>
      </w:r>
    </w:p>
    <w:p>
      <w:r>
        <w:rPr>
          <w:rStyle w:val="Emphasis"/>
          <w:highlight w:val="cyan"/>
        </w:rPr>
        <w:t xml:space="preserve">Establish a 25-percent surtax on adjusted gross income (AGI)</w:t>
      </w:r>
      <w:r>
        <w:t xml:space="preserve">: </w:t>
      </w:r>
      <w:r>
        <w:rPr>
          <w:rStyle w:val="Emphasis"/>
          <w:highlight w:val="cyan"/>
        </w:rPr>
        <w:t xml:space="preserve">U.S. households pay income tax</w:t>
      </w:r>
      <w:r>
        <w:t xml:space="preserve"> under a progressive rate structure that </w:t>
      </w:r>
      <w:r>
        <w:rPr>
          <w:rStyle w:val="Emphasis"/>
          <w:highlight w:val="cyan"/>
        </w:rPr>
        <w:t xml:space="preserve">ranges from 10—37 percent</w:t>
      </w:r>
      <w:r>
        <w:t xml:space="preserve">. CRFB estimates that a </w:t>
      </w:r>
      <w:r>
        <w:rPr>
          <w:rStyle w:val="Emphasis"/>
          <w:highlight w:val="cyan"/>
        </w:rPr>
        <w:t xml:space="preserve">25-percent AGI income surtax on top of the standard deduction</w:t>
      </w:r>
      <w:r>
        <w:t xml:space="preserve"> would raise around $30 trillion over the decade of 2021—2030.  </w:t>
      </w:r>
    </w:p>
    <w:p>
      <w:r>
        <w:rPr>
          <w:rStyle w:val="Emphasis"/>
          <w:highlight w:val="cyan"/>
        </w:rPr>
        <w:t xml:space="preserve">Double all individual and corporate income taxes</w:t>
      </w:r>
      <w:r>
        <w:t xml:space="preserve">: Rather than establish a surtax, the government could double all individual income and corporate tax rates to raise roughly $27 trillion over the decade of 2021—2030. Under this scenario</w:t>
      </w:r>
      <w:r>
        <w:rPr>
          <w:rStyle w:val="Emphasis"/>
          <w:highlight w:val="cyan"/>
        </w:rPr>
        <w:t xml:space="preserve">, the bottom of a progressive tax rate structure would be 20 percent, and the top rate would be alarmingly high at 74 percent.  </w:t>
      </w:r>
      <w:r>
        <w:t xml:space="preserve"> </w:t>
      </w:r>
    </w:p>
    <w:p>
      <w:r>
        <w:t xml:space="preserve">Reduce non-health federal spending by 80 percent: CRFB estimated that </w:t>
      </w:r>
      <w:r>
        <w:rPr>
          <w:rStyle w:val="Emphasis"/>
          <w:highlight w:val="cyan"/>
        </w:rPr>
        <w:t xml:space="preserve">financing the full cost of M4A without corresponding tax increases would require cutting the remaining federal budget by 80 percent</w:t>
      </w:r>
      <w:r>
        <w:t xml:space="preserve">. Cuts of this magnitude are unrealistic and could not happen on a short timeline, if at all.  </w:t>
      </w:r>
    </w:p>
    <w:p>
      <w:r>
        <w:rPr>
          <w:sz w:val="16"/>
          <w:szCs w:val="16"/>
        </w:rPr>
        <w:t xml:space="preserve">Not only is this list not exhaustive, but it also only assesses these policy options in a vacuum. Depending on other ongoing fiscal priorities, world events, or the combination of alterations made to revenue streams, collected taxes may not cover the new federal outlays, which would lead to further federal debt accumulation and increased federal interest payments. </w:t>
      </w:r>
    </w:p>
    <w:p>
      <w:r>
        <w:t xml:space="preserve">The (Fiscal) Bottom Line </w:t>
      </w:r>
    </w:p>
    <w:p>
      <w:r>
        <w:t xml:space="preserve">In fiscal year 2023, the federal government collected $4.4 trillion in revenue. </w:t>
      </w:r>
      <w:r>
        <w:rPr>
          <w:rStyle w:val="Emphasis"/>
          <w:highlight w:val="cyan"/>
        </w:rPr>
        <w:t xml:space="preserve">Even doubling all current federal income and corporate taxes would not fully cover the estimated cost of M4A,</w:t>
      </w:r>
      <w:r>
        <w:t xml:space="preserve"> since the federal government would become responsible for the financing of all existing health care outlays, as well as adding all the new spending from private insurers and states. </w:t>
      </w:r>
    </w:p>
    <w:p/>
    <w:p/>
    <w:p/>
    <w:p/>
    <w:p>
      <w:pPr>
        <w:pStyle w:val="Heading3"/>
      </w:pPr>
      <w:bookmarkStart w:id="218" w:name="pmd-heading-d48d5680-5bb5-418f-945c-f78d6068bea6"/>
      <w:r>
        <w:t xml:space="preserve">Link – Public Option</w:t>
      </w:r>
      <w:bookmarkEnd w:id="218"/>
    </w:p>
    <w:p>
      <w:pPr>
        <w:pStyle w:val="Heading4"/>
      </w:pPr>
      <w:bookmarkStart w:id="219" w:name="pmd-heading-2bf16ff9-30aa-4991-b363-694ce997d791"/>
      <w:r>
        <w:t xml:space="preserve">Public option </w:t>
      </w:r>
      <w:r>
        <w:rPr>
          <w:u w:val="single"/>
        </w:rPr>
        <w:t xml:space="preserve">forces tax hikes</w:t>
      </w:r>
      <w:r>
        <w:t xml:space="preserve">. Turns the case.</w:t>
      </w:r>
      <w:bookmarkEnd w:id="219"/>
    </w:p>
    <w:p>
      <w:r>
        <w:t xml:space="preserve">Charles </w:t>
      </w:r>
      <w:r>
        <w:rPr>
          <w:rStyle w:val="Style13ptBold"/>
        </w:rPr>
        <w:t xml:space="preserve">Silver</w:t>
      </w:r>
      <w:r>
        <w:t xml:space="preserve"> </w:t>
      </w:r>
      <w:r>
        <w:rPr>
          <w:rStyle w:val="Style13ptBold"/>
        </w:rPr>
        <w:t xml:space="preserve">and</w:t>
      </w:r>
      <w:r>
        <w:t xml:space="preserve"> David A. </w:t>
      </w:r>
      <w:r>
        <w:rPr>
          <w:rStyle w:val="Style13ptBold"/>
        </w:rPr>
        <w:t xml:space="preserve">Hyman</w:t>
      </w:r>
      <w:r>
        <w:t xml:space="preserve"> </w:t>
      </w:r>
      <w:r>
        <w:rPr>
          <w:rStyle w:val="Style13ptBold"/>
        </w:rPr>
        <w:t xml:space="preserve">19</w:t>
      </w:r>
      <w:r>
        <w:t xml:space="preserve">, Charles Silver, MA, JD, holds the Roy W. and Eugenia C. McDonald Endowed Chair in Civil Procedure and codirector of the Center on Lawyers, Civil Justice, and the Media at the University of Texas School of Law, David A. Hyman is an adjunct scholar at the Cato Institute and a Scott K. Ginsburg Professor of Health Law &amp; Policy at Georgetown University Law Center, “No, Medicare for All Won’t Save Money,” </w:t>
      </w:r>
      <w:r>
        <w:rPr>
          <w:i/>
          <w:iCs/>
        </w:rPr>
        <w:t xml:space="preserve">CATO Institute, </w:t>
      </w:r>
      <w:r>
        <w:t xml:space="preserve">November 25, 2019, https://www.cato.org/commentary/no-medicare-all-wont-save-money, DOA: 7/7/26, abe</w:t>
      </w:r>
    </w:p>
    <w:p>
      <w:r>
        <w:rPr>
          <w:sz w:val="16"/>
          <w:szCs w:val="16"/>
        </w:rPr>
        <w:t xml:space="preserve">What about </w:t>
      </w:r>
      <w:r>
        <w:rPr>
          <w:rStyle w:val="StyleUnderline"/>
          <w:u w:val="single"/>
        </w:rPr>
        <w:t xml:space="preserve">the</w:t>
      </w:r>
      <w:r>
        <w:rPr>
          <w:sz w:val="16"/>
          <w:szCs w:val="16"/>
        </w:rPr>
        <w:t xml:space="preserve"> various “</w:t>
      </w:r>
      <w:r>
        <w:rPr>
          <w:rStyle w:val="Emphasis"/>
          <w:highlight w:val="cyan"/>
        </w:rPr>
        <w:t xml:space="preserve">public option</w:t>
      </w:r>
      <w:r>
        <w:rPr>
          <w:sz w:val="16"/>
          <w:szCs w:val="16"/>
        </w:rPr>
        <w:t xml:space="preserve">” </w:t>
      </w:r>
      <w:r>
        <w:rPr>
          <w:rStyle w:val="StyleUnderline"/>
          <w:u w:val="single"/>
        </w:rPr>
        <w:t xml:space="preserve">proposals</w:t>
      </w:r>
      <w:r>
        <w:rPr>
          <w:sz w:val="16"/>
          <w:szCs w:val="16"/>
        </w:rPr>
        <w:t xml:space="preserve">, including the less-sweeping version also known as “Medicare for all who want it”? They </w:t>
      </w:r>
      <w:r>
        <w:rPr>
          <w:rStyle w:val="StyleUnderline"/>
          <w:u w:val="single"/>
          <w:highlight w:val="cyan"/>
        </w:rPr>
        <w:t xml:space="preserve">will open</w:t>
      </w:r>
      <w:r>
        <w:rPr>
          <w:rStyle w:val="StyleUnderline"/>
          <w:u w:val="single"/>
        </w:rPr>
        <w:t xml:space="preserve"> the doors to </w:t>
      </w:r>
      <w:r>
        <w:rPr>
          <w:rStyle w:val="StyleUnderline"/>
          <w:u w:val="single"/>
          <w:highlight w:val="cyan"/>
        </w:rPr>
        <w:t xml:space="preserve">the treasury</w:t>
      </w:r>
      <w:r>
        <w:rPr>
          <w:sz w:val="16"/>
          <w:szCs w:val="16"/>
          <w:highlight w:val="cyan"/>
        </w:rPr>
        <w:t xml:space="preserve"> </w:t>
      </w:r>
      <w:r>
        <w:rPr>
          <w:rStyle w:val="Emphasis"/>
          <w:highlight w:val="cyan"/>
        </w:rPr>
        <w:t xml:space="preserve">wider</w:t>
      </w:r>
      <w:r>
        <w:rPr>
          <w:sz w:val="16"/>
          <w:szCs w:val="16"/>
        </w:rPr>
        <w:t xml:space="preserve">, too. </w:t>
      </w:r>
      <w:r>
        <w:rPr>
          <w:rStyle w:val="StyleUnderline"/>
          <w:u w:val="single"/>
        </w:rPr>
        <w:t xml:space="preserve">Although </w:t>
      </w:r>
      <w:r>
        <w:rPr>
          <w:rStyle w:val="StyleUnderline"/>
          <w:u w:val="single"/>
          <w:highlight w:val="cyan"/>
        </w:rPr>
        <w:t xml:space="preserve">supporters</w:t>
      </w:r>
      <w:r>
        <w:rPr>
          <w:rStyle w:val="StyleUnderline"/>
          <w:u w:val="single"/>
        </w:rPr>
        <w:t xml:space="preserve"> </w:t>
      </w:r>
      <w:r>
        <w:rPr>
          <w:rStyle w:val="StyleUnderline"/>
          <w:u w:val="single"/>
          <w:highlight w:val="cyan"/>
        </w:rPr>
        <w:t xml:space="preserve">assert</w:t>
      </w:r>
      <w:r>
        <w:rPr>
          <w:rStyle w:val="StyleUnderline"/>
          <w:u w:val="single"/>
        </w:rPr>
        <w:t xml:space="preserve"> that </w:t>
      </w:r>
      <w:r>
        <w:rPr>
          <w:rStyle w:val="StyleUnderline"/>
          <w:u w:val="single"/>
          <w:highlight w:val="cyan"/>
        </w:rPr>
        <w:t xml:space="preserve">premiums will cover the</w:t>
      </w:r>
      <w:r>
        <w:rPr>
          <w:rStyle w:val="StyleUnderline"/>
          <w:u w:val="single"/>
        </w:rPr>
        <w:t xml:space="preserve"> public option’s </w:t>
      </w:r>
      <w:r>
        <w:rPr>
          <w:rStyle w:val="StyleUnderline"/>
          <w:u w:val="single"/>
          <w:highlight w:val="cyan"/>
        </w:rPr>
        <w:t xml:space="preserve">costs</w:t>
      </w:r>
      <w:r>
        <w:rPr>
          <w:sz w:val="16"/>
          <w:szCs w:val="16"/>
        </w:rPr>
        <w:t xml:space="preserve">, </w:t>
      </w:r>
      <w:r>
        <w:rPr>
          <w:rStyle w:val="StyleUnderline"/>
          <w:u w:val="single"/>
        </w:rPr>
        <w:t xml:space="preserve">that’s not how government-funded health care works. </w:t>
      </w:r>
      <w:r>
        <w:rPr>
          <w:rStyle w:val="StyleUnderline"/>
          <w:u w:val="single"/>
          <w:highlight w:val="cyan"/>
        </w:rPr>
        <w:t xml:space="preserve">Public programs are</w:t>
      </w:r>
      <w:r>
        <w:rPr>
          <w:sz w:val="16"/>
          <w:szCs w:val="16"/>
          <w:highlight w:val="cyan"/>
        </w:rPr>
        <w:t xml:space="preserve"> </w:t>
      </w:r>
      <w:r>
        <w:rPr>
          <w:rStyle w:val="Emphasis"/>
          <w:highlight w:val="cyan"/>
        </w:rPr>
        <w:t xml:space="preserve">heavily subsidized</w:t>
      </w:r>
      <w:r>
        <w:rPr>
          <w:sz w:val="16"/>
          <w:szCs w:val="16"/>
          <w:highlight w:val="cyan"/>
        </w:rPr>
        <w:t xml:space="preserve"> </w:t>
      </w:r>
      <w:r>
        <w:rPr>
          <w:rStyle w:val="StyleUnderline"/>
          <w:u w:val="single"/>
          <w:highlight w:val="cyan"/>
        </w:rPr>
        <w:t xml:space="preserve">with taxpayers’ dollars</w:t>
      </w:r>
      <w:r>
        <w:rPr>
          <w:sz w:val="16"/>
          <w:szCs w:val="16"/>
        </w:rPr>
        <w:t xml:space="preserve">. A typical one-earner couple pays $70,000 in Medicare taxes during the working spouse’s lifetime and gets $427,000 in benefits in return. The premiums for Medicare Part B, which pays for doctors’ services, originally covered 50 percent of the cost, but today cover only 25 percent. Premiums for Medicare Part D (which covers prescription drugs) are so low that the program depends on general tax revenue for more than 70 percent of its funding.</w:t>
      </w:r>
    </w:p>
    <w:p>
      <w:r>
        <w:rPr>
          <w:rStyle w:val="StyleUnderline"/>
          <w:u w:val="single"/>
          <w:highlight w:val="cyan"/>
        </w:rPr>
        <w:t xml:space="preserve">A public option is sure to</w:t>
      </w:r>
      <w:r>
        <w:rPr>
          <w:rStyle w:val="StyleUnderline"/>
          <w:u w:val="single"/>
        </w:rPr>
        <w:t xml:space="preserve"> follow the</w:t>
      </w:r>
      <w:r>
        <w:rPr>
          <w:sz w:val="16"/>
          <w:szCs w:val="16"/>
        </w:rPr>
        <w:t xml:space="preserve"> </w:t>
      </w:r>
      <w:r>
        <w:rPr>
          <w:rStyle w:val="Emphasis"/>
        </w:rPr>
        <w:t xml:space="preserve">same path</w:t>
      </w:r>
      <w:r>
        <w:rPr>
          <w:sz w:val="16"/>
          <w:szCs w:val="16"/>
        </w:rPr>
        <w:t xml:space="preserve">, </w:t>
      </w:r>
      <w:r>
        <w:rPr>
          <w:rStyle w:val="StyleUnderline"/>
          <w:u w:val="single"/>
          <w:highlight w:val="cyan"/>
        </w:rPr>
        <w:t xml:space="preserve">pay</w:t>
      </w:r>
      <w:r>
        <w:rPr>
          <w:rStyle w:val="StyleUnderline"/>
          <w:u w:val="single"/>
        </w:rPr>
        <w:t xml:space="preserve">ing </w:t>
      </w:r>
      <w:r>
        <w:rPr>
          <w:rStyle w:val="StyleUnderline"/>
          <w:u w:val="single"/>
          <w:highlight w:val="cyan"/>
        </w:rPr>
        <w:t xml:space="preserve">out far more</w:t>
      </w:r>
      <w:r>
        <w:rPr>
          <w:rStyle w:val="StyleUnderline"/>
          <w:u w:val="single"/>
        </w:rPr>
        <w:t xml:space="preserve"> in benefits </w:t>
      </w:r>
      <w:r>
        <w:rPr>
          <w:rStyle w:val="StyleUnderline"/>
          <w:u w:val="single"/>
          <w:highlight w:val="cyan"/>
        </w:rPr>
        <w:t xml:space="preserve">than</w:t>
      </w:r>
      <w:r>
        <w:rPr>
          <w:rStyle w:val="StyleUnderline"/>
          <w:u w:val="single"/>
        </w:rPr>
        <w:t xml:space="preserve"> subscribers pay in as </w:t>
      </w:r>
      <w:r>
        <w:rPr>
          <w:rStyle w:val="Emphasis"/>
          <w:highlight w:val="cyan"/>
        </w:rPr>
        <w:t xml:space="preserve">premiums</w:t>
      </w:r>
      <w:r>
        <w:rPr>
          <w:sz w:val="16"/>
          <w:szCs w:val="16"/>
        </w:rPr>
        <w:t xml:space="preserve">. </w:t>
      </w:r>
      <w:r>
        <w:rPr>
          <w:rStyle w:val="StyleUnderline"/>
          <w:u w:val="single"/>
          <w:highlight w:val="cyan"/>
        </w:rPr>
        <w:t xml:space="preserve">Proponents</w:t>
      </w:r>
      <w:r>
        <w:rPr>
          <w:rStyle w:val="StyleUnderline"/>
          <w:u w:val="single"/>
        </w:rPr>
        <w:t xml:space="preserve"> will </w:t>
      </w:r>
      <w:r>
        <w:rPr>
          <w:rStyle w:val="StyleUnderline"/>
          <w:u w:val="single"/>
          <w:highlight w:val="cyan"/>
        </w:rPr>
        <w:t xml:space="preserve">want</w:t>
      </w:r>
      <w:r>
        <w:rPr>
          <w:sz w:val="16"/>
          <w:szCs w:val="16"/>
          <w:highlight w:val="cyan"/>
        </w:rPr>
        <w:t xml:space="preserve"> </w:t>
      </w:r>
      <w:r>
        <w:rPr>
          <w:rStyle w:val="Emphasis"/>
          <w:highlight w:val="cyan"/>
        </w:rPr>
        <w:t xml:space="preserve">millions</w:t>
      </w:r>
      <w:r>
        <w:rPr>
          <w:sz w:val="16"/>
          <w:szCs w:val="16"/>
        </w:rPr>
        <w:t xml:space="preserve"> of people</w:t>
      </w:r>
      <w:r>
        <w:rPr>
          <w:rStyle w:val="StyleUnderline"/>
          <w:u w:val="single"/>
        </w:rPr>
        <w:t xml:space="preserve"> </w:t>
      </w:r>
      <w:r>
        <w:rPr>
          <w:rStyle w:val="StyleUnderline"/>
          <w:u w:val="single"/>
          <w:highlight w:val="cyan"/>
        </w:rPr>
        <w:t xml:space="preserve">to sign</w:t>
      </w:r>
      <w:r>
        <w:rPr>
          <w:rStyle w:val="StyleUnderline"/>
          <w:u w:val="single"/>
        </w:rPr>
        <w:t xml:space="preserve"> up, and the easiest way to get them to do so will be </w:t>
      </w:r>
      <w:r>
        <w:rPr>
          <w:rStyle w:val="StyleUnderline"/>
          <w:u w:val="single"/>
          <w:highlight w:val="cyan"/>
        </w:rPr>
        <w:t xml:space="preserve">by making the</w:t>
      </w:r>
      <w:r>
        <w:rPr>
          <w:rStyle w:val="StyleUnderline"/>
          <w:u w:val="single"/>
        </w:rPr>
        <w:t xml:space="preserve"> public </w:t>
      </w:r>
      <w:r>
        <w:rPr>
          <w:rStyle w:val="StyleUnderline"/>
          <w:u w:val="single"/>
          <w:highlight w:val="cyan"/>
        </w:rPr>
        <w:t xml:space="preserve">option a</w:t>
      </w:r>
      <w:r>
        <w:rPr>
          <w:sz w:val="16"/>
          <w:szCs w:val="16"/>
          <w:highlight w:val="cyan"/>
        </w:rPr>
        <w:t xml:space="preserve"> </w:t>
      </w:r>
      <w:r>
        <w:rPr>
          <w:rStyle w:val="Emphasis"/>
          <w:highlight w:val="cyan"/>
        </w:rPr>
        <w:t xml:space="preserve">steal</w:t>
      </w:r>
      <w:r>
        <w:rPr>
          <w:sz w:val="16"/>
          <w:szCs w:val="16"/>
        </w:rPr>
        <w:t xml:space="preserve">. Elizabeth </w:t>
      </w:r>
      <w:r>
        <w:rPr>
          <w:rStyle w:val="StyleUnderline"/>
          <w:u w:val="single"/>
        </w:rPr>
        <w:t xml:space="preserve">Warren has</w:t>
      </w:r>
      <w:r>
        <w:rPr>
          <w:sz w:val="16"/>
          <w:szCs w:val="16"/>
        </w:rPr>
        <w:t xml:space="preserve"> already </w:t>
      </w:r>
      <w:r>
        <w:rPr>
          <w:rStyle w:val="StyleUnderline"/>
          <w:u w:val="single"/>
        </w:rPr>
        <w:t xml:space="preserve">said that the public option</w:t>
      </w:r>
      <w:r>
        <w:rPr>
          <w:sz w:val="16"/>
          <w:szCs w:val="16"/>
        </w:rPr>
        <w:t xml:space="preserve"> she wants to create in the course of transitioning to Medicare for All “</w:t>
      </w:r>
      <w:r>
        <w:rPr>
          <w:rStyle w:val="StyleUnderline"/>
          <w:u w:val="single"/>
        </w:rPr>
        <w:t xml:space="preserve">will be </w:t>
      </w:r>
      <w:r>
        <w:rPr>
          <w:rStyle w:val="Emphasis"/>
        </w:rPr>
        <w:t xml:space="preserve">immediately free</w:t>
      </w:r>
      <w:r>
        <w:rPr>
          <w:sz w:val="16"/>
          <w:szCs w:val="16"/>
        </w:rPr>
        <w:t xml:space="preserve"> </w:t>
      </w:r>
      <w:r>
        <w:rPr>
          <w:rStyle w:val="StyleUnderline"/>
          <w:u w:val="single"/>
        </w:rPr>
        <w:t xml:space="preserve">for nearly half of all Americans</w:t>
      </w:r>
      <w:r>
        <w:rPr>
          <w:sz w:val="16"/>
          <w:szCs w:val="16"/>
        </w:rPr>
        <w:t xml:space="preserve">.” </w:t>
      </w:r>
      <w:r>
        <w:rPr>
          <w:rStyle w:val="StyleUnderline"/>
          <w:u w:val="single"/>
          <w:highlight w:val="cyan"/>
        </w:rPr>
        <w:t xml:space="preserve">Interest groups</w:t>
      </w:r>
      <w:r>
        <w:rPr>
          <w:rStyle w:val="StyleUnderline"/>
          <w:u w:val="single"/>
        </w:rPr>
        <w:t xml:space="preserve"> like AARP, which wants a subsidized buy-in option </w:t>
      </w:r>
      <w:r>
        <w:rPr>
          <w:sz w:val="16"/>
          <w:szCs w:val="16"/>
        </w:rPr>
        <w:t xml:space="preserve">for near-seniors, </w:t>
      </w:r>
      <w:r>
        <w:rPr>
          <w:rStyle w:val="StyleUnderline"/>
          <w:u w:val="single"/>
        </w:rPr>
        <w:t xml:space="preserve">will</w:t>
      </w:r>
      <w:r>
        <w:rPr>
          <w:sz w:val="16"/>
          <w:szCs w:val="16"/>
        </w:rPr>
        <w:t xml:space="preserve"> </w:t>
      </w:r>
      <w:r>
        <w:rPr>
          <w:rStyle w:val="Emphasis"/>
          <w:highlight w:val="cyan"/>
        </w:rPr>
        <w:t xml:space="preserve">pressure Congress</w:t>
      </w:r>
      <w:r>
        <w:rPr>
          <w:sz w:val="16"/>
          <w:szCs w:val="16"/>
          <w:highlight w:val="cyan"/>
        </w:rPr>
        <w:t xml:space="preserve"> </w:t>
      </w:r>
      <w:r>
        <w:rPr>
          <w:rStyle w:val="StyleUnderline"/>
          <w:u w:val="single"/>
          <w:highlight w:val="cyan"/>
        </w:rPr>
        <w:t xml:space="preserve">to</w:t>
      </w:r>
      <w:r>
        <w:rPr>
          <w:sz w:val="16"/>
          <w:szCs w:val="16"/>
          <w:highlight w:val="cyan"/>
        </w:rPr>
        <w:t xml:space="preserve"> </w:t>
      </w:r>
      <w:r>
        <w:rPr>
          <w:rStyle w:val="StyleUnderline"/>
          <w:u w:val="single"/>
          <w:highlight w:val="cyan"/>
        </w:rPr>
        <w:t xml:space="preserve">support</w:t>
      </w:r>
      <w:r>
        <w:rPr>
          <w:rStyle w:val="StyleUnderline"/>
          <w:u w:val="single"/>
        </w:rPr>
        <w:t xml:space="preserve"> the program </w:t>
      </w:r>
      <w:r>
        <w:rPr>
          <w:rStyle w:val="StyleUnderline"/>
          <w:u w:val="single"/>
          <w:highlight w:val="cyan"/>
        </w:rPr>
        <w:t xml:space="preserve">with taxpayers’ dollars</w:t>
      </w:r>
      <w:r>
        <w:rPr>
          <w:rStyle w:val="StyleUnderline"/>
          <w:u w:val="single"/>
        </w:rPr>
        <w:t xml:space="preserve"> too</w:t>
      </w:r>
      <w:r>
        <w:rPr>
          <w:sz w:val="16"/>
          <w:szCs w:val="16"/>
        </w:rPr>
        <w:t xml:space="preserve">.</w:t>
      </w:r>
    </w:p>
    <w:p>
      <w:r>
        <w:rPr>
          <w:sz w:val="16"/>
          <w:szCs w:val="16"/>
        </w:rPr>
        <w:t xml:space="preserve">Like the advocates of Medicare for All, </w:t>
      </w:r>
      <w:r>
        <w:rPr>
          <w:rStyle w:val="StyleUnderline"/>
          <w:u w:val="single"/>
        </w:rPr>
        <w:t xml:space="preserve">the public option’s </w:t>
      </w:r>
      <w:r>
        <w:rPr>
          <w:rStyle w:val="StyleUnderline"/>
          <w:u w:val="single"/>
          <w:highlight w:val="cyan"/>
        </w:rPr>
        <w:t xml:space="preserve">proponents</w:t>
      </w:r>
      <w:r>
        <w:rPr>
          <w:rStyle w:val="StyleUnderline"/>
          <w:u w:val="single"/>
        </w:rPr>
        <w:t xml:space="preserve"> also </w:t>
      </w:r>
      <w:r>
        <w:rPr>
          <w:rStyle w:val="StyleUnderline"/>
          <w:u w:val="single"/>
          <w:highlight w:val="cyan"/>
        </w:rPr>
        <w:t xml:space="preserve">hope to</w:t>
      </w:r>
      <w:r>
        <w:rPr>
          <w:rStyle w:val="StyleUnderline"/>
          <w:u w:val="single"/>
        </w:rPr>
        <w:t xml:space="preserve"> save</w:t>
      </w:r>
      <w:r>
        <w:rPr>
          <w:sz w:val="16"/>
          <w:szCs w:val="16"/>
        </w:rPr>
        <w:t xml:space="preserve"> </w:t>
      </w:r>
      <w:r>
        <w:rPr>
          <w:rStyle w:val="Emphasis"/>
        </w:rPr>
        <w:t xml:space="preserve">billions</w:t>
      </w:r>
      <w:r>
        <w:rPr>
          <w:sz w:val="16"/>
          <w:szCs w:val="16"/>
        </w:rPr>
        <w:t xml:space="preserve"> of dollars </w:t>
      </w:r>
      <w:r>
        <w:rPr>
          <w:rStyle w:val="StyleUnderline"/>
          <w:u w:val="single"/>
        </w:rPr>
        <w:t xml:space="preserve">by </w:t>
      </w:r>
      <w:r>
        <w:rPr>
          <w:rStyle w:val="StyleUnderline"/>
          <w:u w:val="single"/>
          <w:highlight w:val="cyan"/>
        </w:rPr>
        <w:t xml:space="preserve">pay</w:t>
      </w:r>
      <w:r>
        <w:rPr>
          <w:rStyle w:val="StyleUnderline"/>
          <w:u w:val="single"/>
        </w:rPr>
        <w:t xml:space="preserve">ing </w:t>
      </w:r>
      <w:r>
        <w:rPr>
          <w:rStyle w:val="StyleUnderline"/>
          <w:u w:val="single"/>
          <w:highlight w:val="cyan"/>
        </w:rPr>
        <w:t xml:space="preserve">doctors</w:t>
      </w:r>
      <w:r>
        <w:rPr>
          <w:rStyle w:val="StyleUnderline"/>
          <w:u w:val="single"/>
        </w:rPr>
        <w:t xml:space="preserve"> and</w:t>
      </w:r>
      <w:r>
        <w:rPr>
          <w:sz w:val="16"/>
          <w:szCs w:val="16"/>
        </w:rPr>
        <w:t xml:space="preserve"> other </w:t>
      </w:r>
      <w:r>
        <w:rPr>
          <w:rStyle w:val="StyleUnderline"/>
          <w:u w:val="single"/>
        </w:rPr>
        <w:t xml:space="preserve">providers</w:t>
      </w:r>
      <w:r>
        <w:rPr>
          <w:sz w:val="16"/>
          <w:szCs w:val="16"/>
        </w:rPr>
        <w:t xml:space="preserve"> </w:t>
      </w:r>
      <w:r>
        <w:rPr>
          <w:rStyle w:val="StyleUnderline"/>
          <w:u w:val="single"/>
        </w:rPr>
        <w:t xml:space="preserve">at</w:t>
      </w:r>
      <w:r>
        <w:rPr>
          <w:sz w:val="16"/>
          <w:szCs w:val="16"/>
        </w:rPr>
        <w:t xml:space="preserve"> </w:t>
      </w:r>
      <w:r>
        <w:rPr>
          <w:rStyle w:val="Emphasis"/>
        </w:rPr>
        <w:t xml:space="preserve">Medicare rates</w:t>
      </w:r>
      <w:r>
        <w:rPr>
          <w:sz w:val="16"/>
          <w:szCs w:val="16"/>
        </w:rPr>
        <w:t xml:space="preserve"> or something similar. (Medicare pays hospitals </w:t>
      </w:r>
      <w:r>
        <w:rPr>
          <w:rStyle w:val="StyleUnderline"/>
          <w:u w:val="single"/>
        </w:rPr>
        <w:t xml:space="preserve">about </w:t>
      </w:r>
      <w:r>
        <w:rPr>
          <w:rStyle w:val="StyleUnderline"/>
          <w:u w:val="single"/>
          <w:highlight w:val="cyan"/>
        </w:rPr>
        <w:t xml:space="preserve">half</w:t>
      </w:r>
      <w:r>
        <w:rPr>
          <w:rStyle w:val="StyleUnderline"/>
          <w:u w:val="single"/>
        </w:rPr>
        <w:t xml:space="preserve"> as much </w:t>
      </w:r>
      <w:r>
        <w:rPr>
          <w:rStyle w:val="StyleUnderline"/>
          <w:u w:val="single"/>
          <w:highlight w:val="cyan"/>
        </w:rPr>
        <w:t xml:space="preserve">as commercial insurers</w:t>
      </w:r>
      <w:r>
        <w:rPr>
          <w:rStyle w:val="StyleUnderline"/>
          <w:u w:val="single"/>
        </w:rPr>
        <w:t xml:space="preserve">,</w:t>
      </w:r>
      <w:r>
        <w:rPr>
          <w:sz w:val="16"/>
          <w:szCs w:val="16"/>
        </w:rPr>
        <w:t xml:space="preserve"> and it pays doctors about 20 percent less.) We’ve seen this movie before, however, and that’s not how it ends. If threatened with drastic payment cuts, </w:t>
      </w:r>
      <w:r>
        <w:rPr>
          <w:rStyle w:val="StyleUnderline"/>
          <w:u w:val="single"/>
        </w:rPr>
        <w:t xml:space="preserve">doctors and </w:t>
      </w:r>
      <w:r>
        <w:rPr>
          <w:rStyle w:val="StyleUnderline"/>
          <w:u w:val="single"/>
          <w:highlight w:val="cyan"/>
        </w:rPr>
        <w:t xml:space="preserve">hospitals</w:t>
      </w:r>
      <w:r>
        <w:rPr>
          <w:rStyle w:val="StyleUnderline"/>
          <w:u w:val="single"/>
        </w:rPr>
        <w:t xml:space="preserve"> will</w:t>
      </w:r>
      <w:r>
        <w:rPr>
          <w:sz w:val="16"/>
          <w:szCs w:val="16"/>
        </w:rPr>
        <w:t xml:space="preserve"> </w:t>
      </w:r>
      <w:r>
        <w:rPr>
          <w:rStyle w:val="Emphasis"/>
          <w:highlight w:val="cyan"/>
        </w:rPr>
        <w:t xml:space="preserve">fight back</w:t>
      </w:r>
      <w:r>
        <w:rPr>
          <w:sz w:val="16"/>
          <w:szCs w:val="16"/>
        </w:rPr>
        <w:t xml:space="preserve"> in the public arena. They will generate widespread panic </w:t>
      </w:r>
      <w:r>
        <w:rPr>
          <w:rStyle w:val="StyleUnderline"/>
          <w:u w:val="single"/>
        </w:rPr>
        <w:t xml:space="preserve">by </w:t>
      </w:r>
      <w:r>
        <w:rPr>
          <w:rStyle w:val="StyleUnderline"/>
          <w:u w:val="single"/>
          <w:highlight w:val="cyan"/>
        </w:rPr>
        <w:t xml:space="preserve">threatening to close their doors</w:t>
      </w:r>
      <w:r>
        <w:rPr>
          <w:sz w:val="16"/>
          <w:szCs w:val="16"/>
        </w:rPr>
        <w:t xml:space="preserve">. That’s what happened during the managed care revolution in the 1990s, and the backlash was ferocious. Americans like their doctors, and hospitals have huge traction in their communities. When providers rose up against managed care, state legislators introduced more than 1,000 bills designed to protect patients and calm consumers’ fears of losing control of their health care. </w:t>
      </w:r>
      <w:r>
        <w:rPr>
          <w:rStyle w:val="StyleUnderline"/>
          <w:u w:val="single"/>
        </w:rPr>
        <w:t xml:space="preserve">The public option’s </w:t>
      </w:r>
      <w:r>
        <w:rPr>
          <w:rStyle w:val="StyleUnderline"/>
          <w:u w:val="single"/>
          <w:highlight w:val="cyan"/>
        </w:rPr>
        <w:t xml:space="preserve">proponents</w:t>
      </w:r>
      <w:r>
        <w:rPr>
          <w:rStyle w:val="StyleUnderline"/>
          <w:u w:val="single"/>
        </w:rPr>
        <w:t xml:space="preserve"> are</w:t>
      </w:r>
      <w:r>
        <w:rPr>
          <w:sz w:val="16"/>
          <w:szCs w:val="16"/>
        </w:rPr>
        <w:t xml:space="preserve"> </w:t>
      </w:r>
      <w:r>
        <w:rPr>
          <w:rStyle w:val="Emphasis"/>
        </w:rPr>
        <w:t xml:space="preserve">seriously </w:t>
      </w:r>
      <w:r>
        <w:rPr>
          <w:rStyle w:val="Emphasis"/>
          <w:highlight w:val="cyan"/>
        </w:rPr>
        <w:t xml:space="preserve">underestimating</w:t>
      </w:r>
      <w:r>
        <w:rPr>
          <w:sz w:val="16"/>
          <w:szCs w:val="16"/>
          <w:highlight w:val="cyan"/>
        </w:rPr>
        <w:t xml:space="preserve"> </w:t>
      </w:r>
      <w:r>
        <w:rPr>
          <w:rStyle w:val="StyleUnderline"/>
          <w:u w:val="single"/>
          <w:highlight w:val="cyan"/>
        </w:rPr>
        <w:t xml:space="preserve">the industry’s power</w:t>
      </w:r>
      <w:r>
        <w:rPr>
          <w:sz w:val="16"/>
          <w:szCs w:val="16"/>
        </w:rPr>
        <w:t xml:space="preserve"> to rally the public.</w:t>
      </w:r>
    </w:p>
    <w:p>
      <w:pPr>
        <w:pStyle w:val="Heading4"/>
      </w:pPr>
      <w:bookmarkStart w:id="220" w:name="pmd-heading-95d4c75c-089f-4883-b9ac-8f840bdffa73"/>
      <w:r>
        <w:t xml:space="preserve">Its super expensive.</w:t>
      </w:r>
      <w:bookmarkEnd w:id="220"/>
    </w:p>
    <w:p>
      <w:r>
        <w:t xml:space="preserve">Sally C. </w:t>
      </w:r>
      <w:r>
        <w:rPr>
          <w:rStyle w:val="Style13ptBold"/>
        </w:rPr>
        <w:t xml:space="preserve">Pipes 22</w:t>
      </w:r>
      <w:r>
        <w:t xml:space="preserve">, president and chief executive officer of the Pacific Research Institute, “Why A Public Option Would Not Be Successful,” </w:t>
      </w:r>
      <w:r>
        <w:rPr>
          <w:i/>
          <w:iCs/>
        </w:rPr>
        <w:t xml:space="preserve">Pacific Research Institute, </w:t>
      </w:r>
      <w:r>
        <w:t xml:space="preserve">March 8, 2022, https://www.pacificresearch.org/why-a-public-option-would-not-be-successful/, DOA: 7/7/26, abe</w:t>
      </w:r>
    </w:p>
    <w:p>
      <w:r>
        <w:rPr>
          <w:sz w:val="16"/>
          <w:szCs w:val="16"/>
        </w:rPr>
        <w:t xml:space="preserve">A Yankee Institute study concluded that the state had not collected enough funds to support this plan, and that </w:t>
      </w:r>
      <w:r>
        <w:rPr>
          <w:rStyle w:val="StyleUnderline"/>
          <w:u w:val="single"/>
          <w:highlight w:val="cyan"/>
        </w:rPr>
        <w:t xml:space="preserve">moving</w:t>
      </w:r>
      <w:r>
        <w:rPr>
          <w:rStyle w:val="StyleUnderline"/>
          <w:u w:val="single"/>
        </w:rPr>
        <w:t xml:space="preserve"> so many </w:t>
      </w:r>
      <w:r>
        <w:rPr>
          <w:rStyle w:val="StyleUnderline"/>
          <w:u w:val="single"/>
          <w:highlight w:val="cyan"/>
        </w:rPr>
        <w:t xml:space="preserve">people onto the</w:t>
      </w:r>
      <w:r>
        <w:rPr>
          <w:sz w:val="16"/>
          <w:szCs w:val="16"/>
          <w:highlight w:val="cyan"/>
        </w:rPr>
        <w:t xml:space="preserve"> </w:t>
      </w:r>
      <w:r>
        <w:rPr>
          <w:rStyle w:val="Emphasis"/>
          <w:highlight w:val="cyan"/>
        </w:rPr>
        <w:t xml:space="preserve">public plan</w:t>
      </w:r>
      <w:r>
        <w:rPr>
          <w:sz w:val="16"/>
          <w:szCs w:val="16"/>
        </w:rPr>
        <w:t xml:space="preserve"> </w:t>
      </w:r>
      <w:r>
        <w:rPr>
          <w:rStyle w:val="StyleUnderline"/>
          <w:u w:val="single"/>
        </w:rPr>
        <w:t xml:space="preserve">would pose “</w:t>
      </w:r>
      <w:r>
        <w:rPr>
          <w:rStyle w:val="StyleUnderline"/>
          <w:u w:val="single"/>
          <w:highlight w:val="cyan"/>
        </w:rPr>
        <w:t xml:space="preserve">a significant</w:t>
      </w:r>
      <w:r>
        <w:rPr>
          <w:sz w:val="16"/>
          <w:szCs w:val="16"/>
          <w:highlight w:val="cyan"/>
        </w:rPr>
        <w:t xml:space="preserve"> </w:t>
      </w:r>
      <w:r>
        <w:rPr>
          <w:rStyle w:val="Emphasis"/>
          <w:highlight w:val="cyan"/>
        </w:rPr>
        <w:t xml:space="preserve">financial risk</w:t>
      </w:r>
      <w:r>
        <w:rPr>
          <w:sz w:val="16"/>
          <w:szCs w:val="16"/>
          <w:highlight w:val="cyan"/>
        </w:rPr>
        <w:t xml:space="preserve"> </w:t>
      </w:r>
      <w:r>
        <w:rPr>
          <w:rStyle w:val="StyleUnderline"/>
          <w:u w:val="single"/>
          <w:highlight w:val="cyan"/>
        </w:rPr>
        <w:t xml:space="preserve">for</w:t>
      </w:r>
      <w:r>
        <w:rPr>
          <w:sz w:val="16"/>
          <w:szCs w:val="16"/>
        </w:rPr>
        <w:t xml:space="preserve"> state and local </w:t>
      </w:r>
      <w:r>
        <w:rPr>
          <w:rStyle w:val="StyleUnderline"/>
          <w:u w:val="single"/>
          <w:highlight w:val="cyan"/>
        </w:rPr>
        <w:t xml:space="preserve">taxpayers</w:t>
      </w:r>
      <w:r>
        <w:rPr>
          <w:sz w:val="16"/>
          <w:szCs w:val="16"/>
        </w:rPr>
        <w:t xml:space="preserve">.”</w:t>
      </w:r>
    </w:p>
    <w:p>
      <w:r>
        <w:rPr>
          <w:rStyle w:val="StyleUnderline"/>
          <w:u w:val="single"/>
          <w:highlight w:val="cyan"/>
        </w:rPr>
        <w:t xml:space="preserve">New York</w:t>
      </w:r>
      <w:r>
        <w:rPr>
          <w:rStyle w:val="StyleUnderline"/>
          <w:u w:val="single"/>
        </w:rPr>
        <w:t xml:space="preserve"> is</w:t>
      </w:r>
      <w:r>
        <w:rPr>
          <w:sz w:val="16"/>
          <w:szCs w:val="16"/>
        </w:rPr>
        <w:t xml:space="preserve"> also </w:t>
      </w:r>
      <w:r>
        <w:rPr>
          <w:rStyle w:val="StyleUnderline"/>
          <w:u w:val="single"/>
        </w:rPr>
        <w:t xml:space="preserve">flirting with a </w:t>
      </w:r>
      <w:r>
        <w:rPr>
          <w:rStyle w:val="StyleUnderline"/>
          <w:u w:val="single"/>
          <w:highlight w:val="cyan"/>
        </w:rPr>
        <w:t xml:space="preserve">public option</w:t>
      </w:r>
      <w:r>
        <w:rPr>
          <w:sz w:val="16"/>
          <w:szCs w:val="16"/>
        </w:rPr>
        <w:t xml:space="preserve">. There is a bipartisan movement to create </w:t>
      </w:r>
      <w:r>
        <w:rPr>
          <w:rStyle w:val="StyleUnderline"/>
          <w:u w:val="single"/>
        </w:rPr>
        <w:t xml:space="preserve">a public option plan in the Empire State</w:t>
      </w:r>
      <w:r>
        <w:rPr>
          <w:sz w:val="16"/>
          <w:szCs w:val="16"/>
        </w:rPr>
        <w:t xml:space="preserve">, one that </w:t>
      </w:r>
      <w:r>
        <w:rPr>
          <w:rStyle w:val="StyleUnderline"/>
          <w:u w:val="single"/>
        </w:rPr>
        <w:t xml:space="preserve">would </w:t>
      </w:r>
      <w:r>
        <w:rPr>
          <w:rStyle w:val="StyleUnderline"/>
          <w:u w:val="single"/>
          <w:highlight w:val="cyan"/>
        </w:rPr>
        <w:t xml:space="preserve">require</w:t>
      </w:r>
      <w:r>
        <w:rPr>
          <w:sz w:val="16"/>
          <w:szCs w:val="16"/>
        </w:rPr>
        <w:t xml:space="preserve"> an additional </w:t>
      </w:r>
      <w:r>
        <w:rPr>
          <w:rStyle w:val="Emphasis"/>
        </w:rPr>
        <w:t xml:space="preserve">$</w:t>
      </w:r>
      <w:r>
        <w:rPr>
          <w:rStyle w:val="Emphasis"/>
          <w:highlight w:val="cyan"/>
        </w:rPr>
        <w:t xml:space="preserve">287 million</w:t>
      </w:r>
      <w:r>
        <w:rPr>
          <w:rStyle w:val="Emphasis"/>
        </w:rPr>
        <w:t xml:space="preserve"> </w:t>
      </w:r>
      <w:r>
        <w:rPr>
          <w:rStyle w:val="StyleUnderline"/>
          <w:u w:val="single"/>
        </w:rPr>
        <w:t xml:space="preserve">in federal subsidies.</w:t>
      </w:r>
    </w:p>
    <w:p>
      <w:r>
        <w:rPr>
          <w:rStyle w:val="StyleUnderline"/>
          <w:u w:val="single"/>
        </w:rPr>
        <w:t xml:space="preserve">This is</w:t>
      </w:r>
      <w:r>
        <w:rPr>
          <w:sz w:val="16"/>
          <w:szCs w:val="16"/>
        </w:rPr>
        <w:t xml:space="preserve"> admittedly </w:t>
      </w:r>
      <w:r>
        <w:rPr>
          <w:rStyle w:val="StyleUnderline"/>
          <w:u w:val="single"/>
        </w:rPr>
        <w:t xml:space="preserve">a </w:t>
      </w:r>
      <w:r>
        <w:rPr>
          <w:rStyle w:val="StyleUnderline"/>
          <w:u w:val="single"/>
          <w:highlight w:val="cyan"/>
        </w:rPr>
        <w:t xml:space="preserve">more</w:t>
      </w:r>
      <w:r>
        <w:rPr>
          <w:sz w:val="16"/>
          <w:szCs w:val="16"/>
        </w:rPr>
        <w:t xml:space="preserve"> </w:t>
      </w:r>
      <w:r>
        <w:rPr>
          <w:rStyle w:val="Emphasis"/>
          <w:highlight w:val="cyan"/>
        </w:rPr>
        <w:t xml:space="preserve">modest</w:t>
      </w:r>
      <w:r>
        <w:rPr>
          <w:sz w:val="16"/>
          <w:szCs w:val="16"/>
        </w:rPr>
        <w:t xml:space="preserve"> </w:t>
      </w:r>
      <w:r>
        <w:rPr>
          <w:rStyle w:val="StyleUnderline"/>
          <w:u w:val="single"/>
          <w:highlight w:val="cyan"/>
        </w:rPr>
        <w:t xml:space="preserve">public</w:t>
      </w:r>
      <w:r>
        <w:rPr>
          <w:rStyle w:val="StyleUnderline"/>
          <w:u w:val="single"/>
        </w:rPr>
        <w:t xml:space="preserve"> option </w:t>
      </w:r>
      <w:r>
        <w:rPr>
          <w:rStyle w:val="StyleUnderline"/>
          <w:u w:val="single"/>
          <w:highlight w:val="cyan"/>
        </w:rPr>
        <w:t xml:space="preserve">plan</w:t>
      </w:r>
      <w:r>
        <w:rPr>
          <w:rStyle w:val="StyleUnderline"/>
          <w:u w:val="single"/>
        </w:rPr>
        <w:t xml:space="preserve">,</w:t>
      </w:r>
      <w:r>
        <w:rPr>
          <w:sz w:val="16"/>
          <w:szCs w:val="16"/>
        </w:rPr>
        <w:t xml:space="preserve"> which makes sense considering that </w:t>
      </w:r>
      <w:r>
        <w:rPr>
          <w:rStyle w:val="StyleUnderline"/>
          <w:u w:val="single"/>
        </w:rPr>
        <w:t xml:space="preserve">so </w:t>
      </w:r>
      <w:r>
        <w:rPr>
          <w:rStyle w:val="StyleUnderline"/>
          <w:u w:val="single"/>
          <w:highlight w:val="cyan"/>
        </w:rPr>
        <w:t xml:space="preserve">much</w:t>
      </w:r>
      <w:r>
        <w:rPr>
          <w:rStyle w:val="StyleUnderline"/>
          <w:u w:val="single"/>
        </w:rPr>
        <w:t xml:space="preserve"> </w:t>
      </w:r>
      <w:r>
        <w:rPr>
          <w:rStyle w:val="StyleUnderline"/>
          <w:u w:val="single"/>
          <w:highlight w:val="cyan"/>
        </w:rPr>
        <w:t xml:space="preserve">of New York</w:t>
      </w:r>
      <w:r>
        <w:rPr>
          <w:rStyle w:val="StyleUnderline"/>
          <w:u w:val="single"/>
        </w:rPr>
        <w:t xml:space="preserve"> </w:t>
      </w:r>
      <w:r>
        <w:rPr>
          <w:rStyle w:val="StyleUnderline"/>
          <w:u w:val="single"/>
          <w:highlight w:val="cyan"/>
        </w:rPr>
        <w:t xml:space="preserve">is already on</w:t>
      </w:r>
      <w:r>
        <w:rPr>
          <w:sz w:val="16"/>
          <w:szCs w:val="16"/>
          <w:highlight w:val="cyan"/>
        </w:rPr>
        <w:t xml:space="preserve"> </w:t>
      </w:r>
      <w:r>
        <w:rPr>
          <w:rStyle w:val="Emphasis"/>
          <w:highlight w:val="cyan"/>
        </w:rPr>
        <w:t xml:space="preserve">public coverage</w:t>
      </w:r>
      <w:r>
        <w:rPr>
          <w:sz w:val="16"/>
          <w:szCs w:val="16"/>
        </w:rPr>
        <w:t xml:space="preserve">. Nearly 40% of the state’s population is already on Medicaid. Nearly 20% are on Medicare.</w:t>
      </w:r>
    </w:p>
    <w:p>
      <w:pPr>
        <w:pStyle w:val="Heading4"/>
      </w:pPr>
      <w:bookmarkStart w:id="221" w:name="pmd-heading-4efd3ddc-d1fa-420e-b909-d10c9f8b493f"/>
      <w:r>
        <w:t xml:space="preserve">Requires huge taxation to fund it.</w:t>
      </w:r>
      <w:bookmarkEnd w:id="221"/>
    </w:p>
    <w:p>
      <w:r>
        <w:t xml:space="preserve">Lanhee J. </w:t>
      </w:r>
      <w:r>
        <w:rPr>
          <w:rStyle w:val="Style13ptBold"/>
        </w:rPr>
        <w:t xml:space="preserve">Chen 20</w:t>
      </w:r>
      <w:r>
        <w:t xml:space="preserve">, Ph.D., the David and Diane Steffy Fellow in American Public Policy Studies at the Hoover Institution, Daniel L. </w:t>
      </w:r>
      <w:r>
        <w:rPr>
          <w:b/>
        </w:rPr>
        <w:t xml:space="preserve">Heil</w:t>
      </w:r>
      <w:r>
        <w:t xml:space="preserve">, Policy Fellow at the Hoover Institution, “Biden’s </w:t>
      </w:r>
      <w:r>
        <w:rPr>
          <w:rStyle w:val="StyleUnderline"/>
          <w:u w:val="single"/>
          <w:highlight w:val="cyan"/>
        </w:rPr>
        <w:t xml:space="preserve">Public Option</w:t>
      </w:r>
      <w:r>
        <w:rPr>
          <w:rStyle w:val="StyleUnderline"/>
          <w:u w:val="single"/>
        </w:rPr>
        <w:t xml:space="preserve"> Would </w:t>
      </w:r>
      <w:r>
        <w:rPr>
          <w:rStyle w:val="StyleUnderline"/>
          <w:u w:val="single"/>
          <w:highlight w:val="cyan"/>
        </w:rPr>
        <w:t xml:space="preserve">Mean</w:t>
      </w:r>
      <w:r>
        <w:rPr>
          <w:highlight w:val="cyan"/>
        </w:rPr>
        <w:t xml:space="preserve"> </w:t>
      </w:r>
      <w:r>
        <w:rPr>
          <w:rStyle w:val="Emphasis"/>
          <w:highlight w:val="cyan"/>
        </w:rPr>
        <w:t xml:space="preserve">Massive Tax Hikes</w:t>
      </w:r>
      <w:r>
        <w:rPr>
          <w:rStyle w:val="Emphasis"/>
        </w:rPr>
        <w:t xml:space="preserve">,”</w:t>
      </w:r>
      <w:r>
        <w:t xml:space="preserve"> </w:t>
      </w:r>
      <w:r>
        <w:rPr>
          <w:i/>
          <w:iCs/>
        </w:rPr>
        <w:t xml:space="preserve">The Wall Street Journal, </w:t>
      </w:r>
      <w:r>
        <w:t xml:space="preserve">October 19, 2020, https://www.wsj.com/opinion/bidens-public-option-would-mean-massive-tax-hikes-11603148387, DOA: 7/7/26, abe</w:t>
      </w:r>
    </w:p>
    <w:p>
      <w:r>
        <w:rPr>
          <w:sz w:val="16"/>
          <w:szCs w:val="16"/>
        </w:rPr>
        <w:t xml:space="preserve">Mr. Biden and other </w:t>
      </w:r>
      <w:r>
        <w:rPr>
          <w:rStyle w:val="StyleUnderline"/>
          <w:u w:val="single"/>
          <w:highlight w:val="cyan"/>
        </w:rPr>
        <w:t xml:space="preserve">supporters</w:t>
      </w:r>
      <w:r>
        <w:rPr>
          <w:rStyle w:val="StyleUnderline"/>
          <w:u w:val="single"/>
        </w:rPr>
        <w:t xml:space="preserve"> of the public option </w:t>
      </w:r>
      <w:r>
        <w:rPr>
          <w:rStyle w:val="StyleUnderline"/>
          <w:u w:val="single"/>
          <w:highlight w:val="cyan"/>
        </w:rPr>
        <w:t xml:space="preserve">argue it would be</w:t>
      </w:r>
      <w:r>
        <w:rPr>
          <w:rStyle w:val="StyleUnderline"/>
          <w:u w:val="single"/>
        </w:rPr>
        <w:t xml:space="preserve"> a relatively</w:t>
      </w:r>
      <w:r>
        <w:rPr>
          <w:sz w:val="16"/>
          <w:szCs w:val="16"/>
        </w:rPr>
        <w:t xml:space="preserve"> </w:t>
      </w:r>
      <w:r>
        <w:rPr>
          <w:rStyle w:val="Emphasis"/>
          <w:highlight w:val="cyan"/>
        </w:rPr>
        <w:t xml:space="preserve">modest</w:t>
      </w:r>
      <w:r>
        <w:rPr>
          <w:rStyle w:val="Emphasis"/>
        </w:rPr>
        <w:t xml:space="preserve"> change</w:t>
      </w:r>
      <w:r>
        <w:rPr>
          <w:sz w:val="16"/>
          <w:szCs w:val="16"/>
        </w:rPr>
        <w:t xml:space="preserve"> </w:t>
      </w:r>
      <w:r>
        <w:rPr>
          <w:rStyle w:val="StyleUnderline"/>
          <w:u w:val="single"/>
        </w:rPr>
        <w:t xml:space="preserve">to the nation’s health-care system</w:t>
      </w:r>
      <w:r>
        <w:rPr>
          <w:sz w:val="16"/>
          <w:szCs w:val="16"/>
        </w:rPr>
        <w:t xml:space="preserve"> because, unlike single-payer proposals, it would add nothing to federal deficits. </w:t>
      </w:r>
      <w:r>
        <w:rPr>
          <w:rStyle w:val="StyleUnderline"/>
          <w:u w:val="single"/>
          <w:highlight w:val="cyan"/>
        </w:rPr>
        <w:t xml:space="preserve">But once enrollees and</w:t>
      </w:r>
      <w:r>
        <w:rPr>
          <w:sz w:val="16"/>
          <w:szCs w:val="16"/>
        </w:rPr>
        <w:t xml:space="preserve"> health-care </w:t>
      </w:r>
      <w:r>
        <w:rPr>
          <w:rStyle w:val="StyleUnderline"/>
          <w:u w:val="single"/>
          <w:highlight w:val="cyan"/>
        </w:rPr>
        <w:t xml:space="preserve">providers</w:t>
      </w:r>
      <w:r>
        <w:rPr>
          <w:rStyle w:val="StyleUnderline"/>
          <w:u w:val="single"/>
        </w:rPr>
        <w:t xml:space="preserve"> start </w:t>
      </w:r>
      <w:r>
        <w:rPr>
          <w:rStyle w:val="StyleUnderline"/>
          <w:u w:val="single"/>
          <w:highlight w:val="cyan"/>
        </w:rPr>
        <w:t xml:space="preserve">apply</w:t>
      </w:r>
      <w:r>
        <w:rPr>
          <w:rStyle w:val="StyleUnderline"/>
          <w:u w:val="single"/>
        </w:rPr>
        <w:t xml:space="preserve">ing</w:t>
      </w:r>
      <w:r>
        <w:rPr>
          <w:sz w:val="16"/>
          <w:szCs w:val="16"/>
        </w:rPr>
        <w:t xml:space="preserve"> </w:t>
      </w:r>
      <w:r>
        <w:rPr>
          <w:rStyle w:val="Emphasis"/>
        </w:rPr>
        <w:t xml:space="preserve">political </w:t>
      </w:r>
      <w:r>
        <w:rPr>
          <w:rStyle w:val="Emphasis"/>
          <w:highlight w:val="cyan"/>
        </w:rPr>
        <w:t xml:space="preserve">pressure</w:t>
      </w:r>
      <w:r>
        <w:rPr>
          <w:sz w:val="16"/>
          <w:szCs w:val="16"/>
          <w:highlight w:val="cyan"/>
        </w:rPr>
        <w:t xml:space="preserve"> </w:t>
      </w:r>
      <w:r>
        <w:rPr>
          <w:rStyle w:val="StyleUnderline"/>
          <w:u w:val="single"/>
          <w:highlight w:val="cyan"/>
        </w:rPr>
        <w:t xml:space="preserve">to keep premiums low</w:t>
      </w:r>
      <w:r>
        <w:rPr>
          <w:rStyle w:val="StyleUnderline"/>
          <w:u w:val="single"/>
        </w:rPr>
        <w:t xml:space="preserve">,</w:t>
      </w:r>
      <w:r>
        <w:rPr>
          <w:sz w:val="16"/>
          <w:szCs w:val="16"/>
        </w:rPr>
        <w:t xml:space="preserve"> </w:t>
      </w:r>
      <w:r>
        <w:rPr>
          <w:rStyle w:val="StyleUnderline"/>
          <w:u w:val="single"/>
          <w:highlight w:val="cyan"/>
        </w:rPr>
        <w:t xml:space="preserve">taxpayers</w:t>
      </w:r>
      <w:r>
        <w:rPr>
          <w:rStyle w:val="StyleUnderline"/>
          <w:u w:val="single"/>
        </w:rPr>
        <w:t xml:space="preserve"> would be </w:t>
      </w:r>
      <w:r>
        <w:rPr>
          <w:rStyle w:val="StyleUnderline"/>
          <w:u w:val="single"/>
          <w:highlight w:val="cyan"/>
        </w:rPr>
        <w:t xml:space="preserve">on the</w:t>
      </w:r>
      <w:r>
        <w:rPr>
          <w:sz w:val="16"/>
          <w:szCs w:val="16"/>
          <w:highlight w:val="cyan"/>
        </w:rPr>
        <w:t xml:space="preserve"> </w:t>
      </w:r>
      <w:r>
        <w:rPr>
          <w:rStyle w:val="Emphasis"/>
          <w:highlight w:val="cyan"/>
        </w:rPr>
        <w:t xml:space="preserve">hook</w:t>
      </w:r>
      <w:r>
        <w:rPr>
          <w:sz w:val="16"/>
          <w:szCs w:val="16"/>
        </w:rPr>
        <w:t xml:space="preserve">. </w:t>
      </w:r>
      <w:r>
        <w:rPr>
          <w:rStyle w:val="StyleUnderline"/>
          <w:u w:val="single"/>
        </w:rPr>
        <w:t xml:space="preserve">Medicare’s</w:t>
      </w:r>
      <w:r>
        <w:rPr>
          <w:sz w:val="16"/>
          <w:szCs w:val="16"/>
        </w:rPr>
        <w:t xml:space="preserve"> legislative </w:t>
      </w:r>
      <w:r>
        <w:rPr>
          <w:rStyle w:val="StyleUnderline"/>
          <w:u w:val="single"/>
        </w:rPr>
        <w:t xml:space="preserve">history is filled with</w:t>
      </w:r>
      <w:r>
        <w:rPr>
          <w:sz w:val="16"/>
          <w:szCs w:val="16"/>
        </w:rPr>
        <w:t xml:space="preserve"> </w:t>
      </w:r>
      <w:r>
        <w:rPr>
          <w:rStyle w:val="Emphasis"/>
        </w:rPr>
        <w:t xml:space="preserve">broken promises</w:t>
      </w:r>
      <w:r>
        <w:rPr>
          <w:sz w:val="16"/>
          <w:szCs w:val="16"/>
        </w:rPr>
        <w:t xml:space="preserve"> </w:t>
      </w:r>
      <w:r>
        <w:rPr>
          <w:rStyle w:val="StyleUnderline"/>
          <w:u w:val="single"/>
        </w:rPr>
        <w:t xml:space="preserve">to restrain spending</w:t>
      </w:r>
      <w:r>
        <w:rPr>
          <w:sz w:val="16"/>
          <w:szCs w:val="16"/>
        </w:rPr>
        <w:t xml:space="preserve">.</w:t>
      </w:r>
    </w:p>
    <w:p>
      <w:r>
        <w:rPr>
          <w:sz w:val="16"/>
          <w:szCs w:val="16"/>
        </w:rPr>
        <w:t xml:space="preserve">If Congress follows its past behavior, the result will be a costly public option. With our co-author Tom Church, we estimate that </w:t>
      </w:r>
      <w:r>
        <w:rPr>
          <w:rStyle w:val="StyleUnderline"/>
          <w:u w:val="single"/>
        </w:rPr>
        <w:t xml:space="preserve">a</w:t>
      </w:r>
      <w:r>
        <w:rPr>
          <w:sz w:val="16"/>
          <w:szCs w:val="16"/>
        </w:rPr>
        <w:t xml:space="preserve"> politically </w:t>
      </w:r>
      <w:r>
        <w:rPr>
          <w:rStyle w:val="StyleUnderline"/>
          <w:u w:val="single"/>
        </w:rPr>
        <w:t xml:space="preserve">realistic</w:t>
      </w:r>
      <w:r>
        <w:rPr>
          <w:sz w:val="16"/>
          <w:szCs w:val="16"/>
        </w:rPr>
        <w:t xml:space="preserve"> </w:t>
      </w:r>
      <w:r>
        <w:rPr>
          <w:rStyle w:val="Emphasis"/>
          <w:highlight w:val="cyan"/>
        </w:rPr>
        <w:t xml:space="preserve">public option</w:t>
      </w:r>
      <w:r>
        <w:rPr>
          <w:sz w:val="16"/>
          <w:szCs w:val="16"/>
        </w:rPr>
        <w:t xml:space="preserve"> would increase 10-year federal deficits by almost $800 billion. Over the long term, it </w:t>
      </w:r>
      <w:r>
        <w:rPr>
          <w:rStyle w:val="StyleUnderline"/>
          <w:u w:val="single"/>
        </w:rPr>
        <w:t xml:space="preserve">would </w:t>
      </w:r>
      <w:r>
        <w:rPr>
          <w:rStyle w:val="StyleUnderline"/>
          <w:u w:val="single"/>
          <w:highlight w:val="cyan"/>
        </w:rPr>
        <w:t xml:space="preserve">become the third-largest</w:t>
      </w:r>
      <w:r>
        <w:rPr>
          <w:rStyle w:val="StyleUnderline"/>
          <w:u w:val="single"/>
        </w:rPr>
        <w:t xml:space="preserve"> government </w:t>
      </w:r>
      <w:r>
        <w:rPr>
          <w:rStyle w:val="StyleUnderline"/>
          <w:u w:val="single"/>
          <w:highlight w:val="cyan"/>
        </w:rPr>
        <w:t xml:space="preserve">program</w:t>
      </w:r>
      <w:r>
        <w:rPr>
          <w:rStyle w:val="StyleUnderline"/>
          <w:u w:val="single"/>
        </w:rPr>
        <w:t xml:space="preserve">—accounting for</w:t>
      </w:r>
      <w:r>
        <w:rPr>
          <w:sz w:val="16"/>
          <w:szCs w:val="16"/>
        </w:rPr>
        <w:t xml:space="preserve"> </w:t>
      </w:r>
      <w:r>
        <w:rPr>
          <w:rStyle w:val="Emphasis"/>
          <w:highlight w:val="cyan"/>
        </w:rPr>
        <w:t xml:space="preserve">one-eighth</w:t>
      </w:r>
      <w:r>
        <w:rPr>
          <w:sz w:val="16"/>
          <w:szCs w:val="16"/>
          <w:highlight w:val="cyan"/>
        </w:rPr>
        <w:t xml:space="preserve"> </w:t>
      </w:r>
      <w:r>
        <w:rPr>
          <w:rStyle w:val="StyleUnderline"/>
          <w:u w:val="single"/>
          <w:highlight w:val="cyan"/>
        </w:rPr>
        <w:t xml:space="preserve">of</w:t>
      </w:r>
      <w:r>
        <w:rPr>
          <w:rStyle w:val="StyleUnderline"/>
          <w:u w:val="single"/>
        </w:rPr>
        <w:t xml:space="preserve"> future </w:t>
      </w:r>
      <w:r>
        <w:rPr>
          <w:rStyle w:val="StyleUnderline"/>
          <w:u w:val="single"/>
          <w:highlight w:val="cyan"/>
        </w:rPr>
        <w:t xml:space="preserve">spending</w:t>
      </w:r>
      <w:r>
        <w:rPr>
          <w:sz w:val="16"/>
          <w:szCs w:val="16"/>
        </w:rPr>
        <w:t xml:space="preserve"> excluding interest on the debt. </w:t>
      </w:r>
      <w:r>
        <w:rPr>
          <w:rStyle w:val="StyleUnderline"/>
          <w:u w:val="single"/>
        </w:rPr>
        <w:t xml:space="preserve">Keeping a public </w:t>
      </w:r>
      <w:r>
        <w:rPr>
          <w:rStyle w:val="StyleUnderline"/>
          <w:u w:val="single"/>
          <w:highlight w:val="cyan"/>
        </w:rPr>
        <w:t xml:space="preserve">option</w:t>
      </w:r>
      <w:r>
        <w:rPr>
          <w:rStyle w:val="StyleUnderline"/>
          <w:u w:val="single"/>
        </w:rPr>
        <w:t xml:space="preserve"> deficit-neutral </w:t>
      </w:r>
      <w:r>
        <w:rPr>
          <w:rStyle w:val="StyleUnderline"/>
          <w:u w:val="single"/>
          <w:highlight w:val="cyan"/>
        </w:rPr>
        <w:t xml:space="preserve">would</w:t>
      </w:r>
      <w:r>
        <w:rPr>
          <w:sz w:val="16"/>
          <w:szCs w:val="16"/>
        </w:rPr>
        <w:t xml:space="preserve"> likely </w:t>
      </w:r>
      <w:r>
        <w:rPr>
          <w:rStyle w:val="StyleUnderline"/>
          <w:u w:val="single"/>
          <w:highlight w:val="cyan"/>
        </w:rPr>
        <w:t xml:space="preserve">require</w:t>
      </w:r>
      <w:r>
        <w:rPr>
          <w:rStyle w:val="StyleUnderline"/>
          <w:u w:val="single"/>
        </w:rPr>
        <w:t xml:space="preserve"> a broad-based</w:t>
      </w:r>
      <w:r>
        <w:rPr>
          <w:sz w:val="16"/>
          <w:szCs w:val="16"/>
        </w:rPr>
        <w:t xml:space="preserve"> </w:t>
      </w:r>
      <w:r>
        <w:rPr>
          <w:rStyle w:val="Emphasis"/>
        </w:rPr>
        <w:t xml:space="preserve">tax increase</w:t>
      </w:r>
      <w:r>
        <w:rPr>
          <w:sz w:val="16"/>
          <w:szCs w:val="16"/>
        </w:rPr>
        <w:t xml:space="preserve"> </w:t>
      </w:r>
      <w:r>
        <w:rPr>
          <w:rStyle w:val="StyleUnderline"/>
          <w:u w:val="single"/>
        </w:rPr>
        <w:t xml:space="preserve">that would add thousands of dollars to a typical middle-income family’s tax bill.</w:t>
      </w:r>
      <w:r>
        <w:rPr>
          <w:sz w:val="16"/>
          <w:szCs w:val="16"/>
        </w:rPr>
        <w:t xml:space="preserve"> Without the tax hike, the public option alone would increase the federal debt by more than 30% of gross domestic product by 2050.</w:t>
      </w:r>
    </w:p>
    <w:p>
      <w:r>
        <w:rPr>
          <w:sz w:val="16"/>
          <w:szCs w:val="16"/>
        </w:rPr>
        <w:t xml:space="preserve">These costs couldn’t come at a worse time. The federal debt has risen above 100% of GDP 10 years sooner than expected, and the Congressional Budget Office now projects debt to reach 195% by 2050. The higher debt will mean fewer economic opportunities for future generations. The CBO predicts that the economy will be about 5% smaller in 2050 than it would be if policy makers reduced the debt to 2019 levels. Further additions to the debt—such as another Covid relief package—would intensify these economic harms.</w:t>
      </w:r>
    </w:p>
    <w:p>
      <w:r>
        <w:rPr>
          <w:sz w:val="16"/>
          <w:szCs w:val="16"/>
        </w:rPr>
        <w:t xml:space="preserve">Avoiding these dire projections will force future policy makers to choose between spending cuts and tax increases. The math is grim. Even without any new spending programs, we estimate that </w:t>
      </w:r>
      <w:r>
        <w:rPr>
          <w:rStyle w:val="StyleUnderline"/>
          <w:u w:val="single"/>
        </w:rPr>
        <w:t xml:space="preserve">Congress would need </w:t>
      </w:r>
      <w:r>
        <w:rPr>
          <w:rStyle w:val="StyleUnderline"/>
          <w:u w:val="single"/>
          <w:highlight w:val="cyan"/>
        </w:rPr>
        <w:t xml:space="preserve">a</w:t>
      </w:r>
      <w:r>
        <w:rPr>
          <w:rStyle w:val="StyleUnderline"/>
          <w:u w:val="single"/>
        </w:rPr>
        <w:t xml:space="preserve">n</w:t>
      </w:r>
      <w:r>
        <w:rPr>
          <w:rStyle w:val="StyleUnderline"/>
          <w:u w:val="single"/>
          <w:highlight w:val="cyan"/>
        </w:rPr>
        <w:t xml:space="preserve"> </w:t>
      </w:r>
      <w:r>
        <w:rPr>
          <w:rStyle w:val="StyleUnderline"/>
          <w:u w:val="single"/>
        </w:rPr>
        <w:t xml:space="preserve">across-the-board </w:t>
      </w:r>
      <w:r>
        <w:rPr>
          <w:rStyle w:val="StyleUnderline"/>
          <w:u w:val="single"/>
          <w:highlight w:val="cyan"/>
        </w:rPr>
        <w:t xml:space="preserve">tax increase of</w:t>
      </w:r>
      <w:r>
        <w:rPr>
          <w:sz w:val="16"/>
          <w:szCs w:val="16"/>
          <w:highlight w:val="cyan"/>
        </w:rPr>
        <w:t xml:space="preserve"> </w:t>
      </w:r>
      <w:r>
        <w:rPr>
          <w:rStyle w:val="Emphasis"/>
          <w:highlight w:val="cyan"/>
        </w:rPr>
        <w:t xml:space="preserve">10.4%</w:t>
      </w:r>
      <w:r>
        <w:rPr>
          <w:sz w:val="16"/>
          <w:szCs w:val="16"/>
        </w:rPr>
        <w:t xml:space="preserve"> beginning in 2026 to return long-term debt projections to CBO’s 2019 forecast. </w:t>
      </w:r>
      <w:r>
        <w:rPr>
          <w:rStyle w:val="StyleUnderline"/>
          <w:u w:val="single"/>
        </w:rPr>
        <w:t xml:space="preserve">This tax increase would apply to all corporate, payroll and</w:t>
      </w:r>
      <w:r>
        <w:rPr>
          <w:sz w:val="16"/>
          <w:szCs w:val="16"/>
        </w:rPr>
        <w:t xml:space="preserve"> </w:t>
      </w:r>
      <w:r>
        <w:rPr>
          <w:rStyle w:val="StyleUnderline"/>
          <w:u w:val="single"/>
        </w:rPr>
        <w:t xml:space="preserve">personal income</w:t>
      </w:r>
      <w:r>
        <w:rPr>
          <w:sz w:val="16"/>
          <w:szCs w:val="16"/>
        </w:rPr>
        <w:t xml:space="preserve">-</w:t>
      </w:r>
      <w:r>
        <w:rPr>
          <w:rStyle w:val="StyleUnderline"/>
          <w:u w:val="single"/>
        </w:rPr>
        <w:t xml:space="preserve">tax rates</w:t>
      </w:r>
      <w:r>
        <w:rPr>
          <w:sz w:val="16"/>
          <w:szCs w:val="16"/>
        </w:rPr>
        <w:t xml:space="preserve">, and it would come on top of the scheduled tax increases from the expiration of the Tax Cuts and Jobs Act of 2017. Returning to the 2019 forecast is hardly ambitious; debt would still approach 150% of GDP by 2050.</w:t>
      </w:r>
    </w:p>
    <w:p>
      <w:r>
        <w:rPr>
          <w:sz w:val="16"/>
          <w:szCs w:val="16"/>
        </w:rPr>
        <w:t xml:space="preserve">Mr. Biden contends that tax hikes on the rich will be sufficient to pay for his new programs. But the numbers don’t add up. Even before accounting for his other spending proposals—such as increasing ObamaCare subsidies—</w:t>
      </w:r>
      <w:r>
        <w:rPr>
          <w:rStyle w:val="StyleUnderline"/>
          <w:u w:val="single"/>
        </w:rPr>
        <w:t xml:space="preserve">a public option would require</w:t>
      </w:r>
      <w:r>
        <w:rPr>
          <w:sz w:val="16"/>
          <w:szCs w:val="16"/>
        </w:rPr>
        <w:t xml:space="preserve"> </w:t>
      </w:r>
      <w:r>
        <w:rPr>
          <w:rStyle w:val="Emphasis"/>
          <w:highlight w:val="cyan"/>
        </w:rPr>
        <w:t xml:space="preserve">record high</w:t>
      </w:r>
      <w:r>
        <w:rPr>
          <w:sz w:val="16"/>
          <w:szCs w:val="16"/>
        </w:rPr>
        <w:t xml:space="preserve"> </w:t>
      </w:r>
      <w:r>
        <w:rPr>
          <w:rStyle w:val="StyleUnderline"/>
          <w:u w:val="single"/>
        </w:rPr>
        <w:t xml:space="preserve">tax </w:t>
      </w:r>
      <w:r>
        <w:rPr>
          <w:rStyle w:val="StyleUnderline"/>
          <w:u w:val="single"/>
          <w:highlight w:val="cyan"/>
        </w:rPr>
        <w:t xml:space="preserve">increases</w:t>
      </w:r>
      <w:r>
        <w:rPr>
          <w:rStyle w:val="StyleUnderline"/>
          <w:u w:val="single"/>
        </w:rPr>
        <w:t xml:space="preserve"> </w:t>
      </w:r>
      <w:r>
        <w:rPr>
          <w:rStyle w:val="StyleUnderline"/>
          <w:u w:val="single"/>
          <w:highlight w:val="cyan"/>
        </w:rPr>
        <w:t xml:space="preserve">on</w:t>
      </w:r>
      <w:r>
        <w:rPr>
          <w:rStyle w:val="StyleUnderline"/>
          <w:u w:val="single"/>
        </w:rPr>
        <w:t xml:space="preserve"> </w:t>
      </w:r>
      <w:r>
        <w:rPr>
          <w:rStyle w:val="StyleUnderline"/>
          <w:u w:val="single"/>
          <w:highlight w:val="cyan"/>
        </w:rPr>
        <w:t xml:space="preserve">corporations or high-income taxpayers</w:t>
      </w:r>
      <w:r>
        <w:rPr>
          <w:sz w:val="16"/>
          <w:szCs w:val="16"/>
        </w:rPr>
        <w:t xml:space="preserve">. We estimate that to pay for the public option, </w:t>
      </w:r>
      <w:r>
        <w:rPr>
          <w:rStyle w:val="StyleUnderline"/>
          <w:u w:val="single"/>
        </w:rPr>
        <w:t xml:space="preserve">corporate tax rates would have to rise </w:t>
      </w:r>
      <w:r>
        <w:rPr>
          <w:rStyle w:val="StyleUnderline"/>
          <w:u w:val="single"/>
          <w:highlight w:val="cyan"/>
        </w:rPr>
        <w:t xml:space="preserve">from 21</w:t>
      </w:r>
      <w:r>
        <w:rPr>
          <w:rStyle w:val="StyleUnderline"/>
          <w:u w:val="single"/>
        </w:rPr>
        <w:t xml:space="preserve">%</w:t>
      </w:r>
      <w:r>
        <w:rPr>
          <w:sz w:val="16"/>
          <w:szCs w:val="16"/>
        </w:rPr>
        <w:t xml:space="preserve"> today </w:t>
      </w:r>
      <w:r>
        <w:rPr>
          <w:rStyle w:val="StyleUnderline"/>
          <w:u w:val="single"/>
          <w:highlight w:val="cyan"/>
        </w:rPr>
        <w:t xml:space="preserve">to</w:t>
      </w:r>
      <w:r>
        <w:rPr>
          <w:sz w:val="16"/>
          <w:szCs w:val="16"/>
          <w:highlight w:val="cyan"/>
        </w:rPr>
        <w:t xml:space="preserve"> </w:t>
      </w:r>
      <w:r>
        <w:rPr>
          <w:rStyle w:val="Emphasis"/>
          <w:highlight w:val="cyan"/>
        </w:rPr>
        <w:t xml:space="preserve">58%</w:t>
      </w:r>
      <w:r>
        <w:rPr>
          <w:sz w:val="16"/>
          <w:szCs w:val="16"/>
        </w:rPr>
        <w:t xml:space="preserve"> over the next 30 years. Alternatively, Congress could raise the top three marginal tax rates. But between financing the public option and keeping debt below 150% of GDP, the top rate would eventually exceed 60%—higher than at any point in the past 40 years.</w:t>
      </w:r>
    </w:p>
    <w:p>
      <w:pPr>
        <w:pStyle w:val="Heading4"/>
      </w:pPr>
      <w:bookmarkStart w:id="222" w:name="pmd-heading-d9ee11e9-3129-47b4-9153-b443b5d3b167"/>
      <w:r>
        <w:t xml:space="preserve">Public option requires </w:t>
      </w:r>
      <w:r>
        <w:rPr>
          <w:u w:val="single"/>
        </w:rPr>
        <w:t xml:space="preserve">devastating </w:t>
      </w:r>
      <w:r>
        <w:t xml:space="preserve">tax increases to finance.</w:t>
      </w:r>
      <w:bookmarkEnd w:id="222"/>
    </w:p>
    <w:p>
      <w:r>
        <w:t xml:space="preserve">Lanhee J. </w:t>
      </w:r>
      <w:r>
        <w:rPr>
          <w:rStyle w:val="Style13ptBold"/>
        </w:rPr>
        <w:t xml:space="preserve">Chen 20</w:t>
      </w:r>
      <w:r>
        <w:t xml:space="preserve">, Ph.D., the David and Diane Steffy Fellow in American Public Policy Studies at the Hoover Institution, Tom </w:t>
      </w:r>
      <w:r>
        <w:rPr>
          <w:b/>
        </w:rPr>
        <w:t xml:space="preserve">Church</w:t>
      </w:r>
      <w:r>
        <w:t xml:space="preserve">, Policy Fellow at the Hoover Institution, Daniel L. </w:t>
      </w:r>
      <w:r>
        <w:rPr>
          <w:b/>
        </w:rPr>
        <w:t xml:space="preserve">Heil</w:t>
      </w:r>
      <w:r>
        <w:t xml:space="preserve">, Policy Fellow at the Hoover Institution, “The Budget and Tax Effects of a Federal Public Option After COVID-19,”</w:t>
      </w:r>
      <w:r>
        <w:rPr>
          <w:i/>
          <w:iCs/>
        </w:rPr>
        <w:t xml:space="preserve"> Hoover Institution, </w:t>
      </w:r>
      <w:r>
        <w:t xml:space="preserve">October 20, 2020, https://www.hoover.org/research/budget-and-tax-effects-federal-public-option-after-covid-19, DOA: 7/7/26, abe</w:t>
      </w:r>
    </w:p>
    <w:p>
      <w:r>
        <w:rPr>
          <w:rStyle w:val="StyleUnderline"/>
          <w:u w:val="single"/>
        </w:rPr>
        <w:t xml:space="preserve">Adding any new</w:t>
      </w:r>
      <w:r>
        <w:rPr>
          <w:sz w:val="16"/>
          <w:szCs w:val="16"/>
        </w:rPr>
        <w:t xml:space="preserve"> </w:t>
      </w:r>
      <w:r>
        <w:rPr>
          <w:rStyle w:val="Emphasis"/>
        </w:rPr>
        <w:t xml:space="preserve">spending program</w:t>
      </w:r>
      <w:r>
        <w:rPr>
          <w:sz w:val="16"/>
          <w:szCs w:val="16"/>
        </w:rPr>
        <w:t xml:space="preserve"> on top of an already debt-heavy future </w:t>
      </w:r>
      <w:r>
        <w:rPr>
          <w:rStyle w:val="StyleUnderline"/>
          <w:u w:val="single"/>
        </w:rPr>
        <w:t xml:space="preserve">should be done with</w:t>
      </w:r>
      <w:r>
        <w:rPr>
          <w:sz w:val="16"/>
          <w:szCs w:val="16"/>
        </w:rPr>
        <w:t xml:space="preserve"> </w:t>
      </w:r>
      <w:r>
        <w:rPr>
          <w:rStyle w:val="Emphasis"/>
        </w:rPr>
        <w:t xml:space="preserve">extreme caution</w:t>
      </w:r>
      <w:r>
        <w:rPr>
          <w:sz w:val="16"/>
          <w:szCs w:val="16"/>
        </w:rPr>
        <w:t xml:space="preserve">. </w:t>
      </w:r>
      <w:r>
        <w:rPr>
          <w:rStyle w:val="StyleUnderline"/>
          <w:u w:val="single"/>
        </w:rPr>
        <w:t xml:space="preserve">The </w:t>
      </w:r>
      <w:r>
        <w:rPr>
          <w:rStyle w:val="StyleUnderline"/>
          <w:u w:val="single"/>
          <w:highlight w:val="cyan"/>
        </w:rPr>
        <w:t xml:space="preserve">public option</w:t>
      </w:r>
      <w:r>
        <w:rPr>
          <w:sz w:val="16"/>
          <w:szCs w:val="16"/>
        </w:rPr>
        <w:t xml:space="preserve"> is a program that, at first glance, appears to expand health insurance coverage in a deficit-neutral way. But as we have demonstrated, its </w:t>
      </w:r>
      <w:r>
        <w:rPr>
          <w:rStyle w:val="StyleUnderline"/>
          <w:u w:val="single"/>
        </w:rPr>
        <w:t xml:space="preserve">likely</w:t>
      </w:r>
      <w:r>
        <w:rPr>
          <w:sz w:val="16"/>
          <w:szCs w:val="16"/>
        </w:rPr>
        <w:t xml:space="preserve"> short- and long-term </w:t>
      </w:r>
      <w:r>
        <w:rPr>
          <w:rStyle w:val="StyleUnderline"/>
          <w:u w:val="single"/>
          <w:highlight w:val="cyan"/>
        </w:rPr>
        <w:t xml:space="preserve">futures</w:t>
      </w:r>
      <w:r>
        <w:rPr>
          <w:rStyle w:val="StyleUnderline"/>
          <w:u w:val="single"/>
        </w:rPr>
        <w:t xml:space="preserve"> </w:t>
      </w:r>
      <w:r>
        <w:rPr>
          <w:rStyle w:val="StyleUnderline"/>
          <w:u w:val="single"/>
          <w:highlight w:val="cyan"/>
        </w:rPr>
        <w:t xml:space="preserve">are</w:t>
      </w:r>
      <w:r>
        <w:rPr>
          <w:rStyle w:val="StyleUnderline"/>
          <w:u w:val="single"/>
        </w:rPr>
        <w:t xml:space="preserve"> that of government </w:t>
      </w:r>
      <w:r>
        <w:rPr>
          <w:rStyle w:val="StyleUnderline"/>
          <w:u w:val="single"/>
          <w:highlight w:val="cyan"/>
        </w:rPr>
        <w:t xml:space="preserve">subsidies</w:t>
      </w:r>
      <w:r>
        <w:rPr>
          <w:rStyle w:val="StyleUnderline"/>
          <w:u w:val="single"/>
        </w:rPr>
        <w:t xml:space="preserve"> </w:t>
      </w:r>
      <w:r>
        <w:rPr>
          <w:rStyle w:val="StyleUnderline"/>
          <w:u w:val="single"/>
          <w:highlight w:val="cyan"/>
        </w:rPr>
        <w:t xml:space="preserve">and</w:t>
      </w:r>
      <w:r>
        <w:rPr>
          <w:rStyle w:val="StyleUnderline"/>
          <w:u w:val="single"/>
        </w:rPr>
        <w:t xml:space="preserve"> increased federal </w:t>
      </w:r>
      <w:r>
        <w:rPr>
          <w:rStyle w:val="StyleUnderline"/>
          <w:u w:val="single"/>
          <w:highlight w:val="cyan"/>
        </w:rPr>
        <w:t xml:space="preserve">borrowing</w:t>
      </w:r>
      <w:r>
        <w:rPr>
          <w:sz w:val="16"/>
          <w:szCs w:val="16"/>
        </w:rPr>
        <w:t xml:space="preserve">.</w:t>
      </w:r>
    </w:p>
    <w:p>
      <w:r>
        <w:rPr>
          <w:rStyle w:val="StyleUnderline"/>
          <w:u w:val="single"/>
          <w:highlight w:val="cyan"/>
        </w:rPr>
        <w:t xml:space="preserve">Paying for </w:t>
      </w:r>
      <w:r>
        <w:rPr>
          <w:rStyle w:val="Emphasis"/>
          <w:highlight w:val="cyan"/>
        </w:rPr>
        <w:t xml:space="preserve">public option</w:t>
      </w:r>
      <w:r>
        <w:rPr>
          <w:rStyle w:val="StyleUnderline"/>
          <w:u w:val="single"/>
        </w:rPr>
        <w:t xml:space="preserve"> subsidies</w:t>
      </w:r>
      <w:r>
        <w:rPr>
          <w:sz w:val="16"/>
          <w:szCs w:val="16"/>
        </w:rPr>
        <w:t xml:space="preserve"> </w:t>
      </w:r>
      <w:r>
        <w:rPr>
          <w:rStyle w:val="StyleUnderline"/>
          <w:u w:val="single"/>
          <w:highlight w:val="cyan"/>
        </w:rPr>
        <w:t xml:space="preserve">in</w:t>
      </w:r>
      <w:r>
        <w:rPr>
          <w:rStyle w:val="StyleUnderline"/>
          <w:u w:val="single"/>
        </w:rPr>
        <w:t xml:space="preserve"> the form of</w:t>
      </w:r>
      <w:r>
        <w:rPr>
          <w:sz w:val="16"/>
          <w:szCs w:val="16"/>
        </w:rPr>
        <w:t xml:space="preserve"> relatively narrow </w:t>
      </w:r>
      <w:r>
        <w:rPr>
          <w:rStyle w:val="StyleUnderline"/>
          <w:u w:val="single"/>
          <w:highlight w:val="cyan"/>
        </w:rPr>
        <w:t xml:space="preserve">tax bases</w:t>
      </w:r>
      <w:r>
        <w:rPr>
          <w:rStyle w:val="StyleUnderline"/>
          <w:u w:val="single"/>
        </w:rPr>
        <w:t xml:space="preserve"> </w:t>
      </w:r>
      <w:r>
        <w:rPr>
          <w:sz w:val="16"/>
          <w:szCs w:val="16"/>
        </w:rPr>
        <w:t xml:space="preserve">like the corporate income tax, the ACA’s additional Medicare tax and Net Investment Income Tax, or confining personal income tax increases to top income brackets </w:t>
      </w:r>
      <w:r>
        <w:rPr>
          <w:rStyle w:val="StyleUnderline"/>
          <w:u w:val="single"/>
          <w:highlight w:val="cyan"/>
        </w:rPr>
        <w:t xml:space="preserve">would lead to</w:t>
      </w:r>
      <w:r>
        <w:rPr>
          <w:sz w:val="16"/>
          <w:szCs w:val="16"/>
          <w:highlight w:val="cyan"/>
        </w:rPr>
        <w:t xml:space="preserve"> </w:t>
      </w:r>
      <w:r>
        <w:rPr>
          <w:rStyle w:val="Emphasis"/>
          <w:highlight w:val="cyan"/>
        </w:rPr>
        <w:t xml:space="preserve">prohibitively high</w:t>
      </w:r>
      <w:r>
        <w:rPr>
          <w:sz w:val="16"/>
          <w:szCs w:val="16"/>
        </w:rPr>
        <w:t xml:space="preserve"> </w:t>
      </w:r>
      <w:r>
        <w:rPr>
          <w:rStyle w:val="StyleUnderline"/>
          <w:u w:val="single"/>
          <w:highlight w:val="cyan"/>
        </w:rPr>
        <w:t xml:space="preserve">marginal tax increases</w:t>
      </w:r>
      <w:r>
        <w:rPr>
          <w:sz w:val="16"/>
          <w:szCs w:val="16"/>
        </w:rPr>
        <w:t xml:space="preserve">. </w:t>
      </w:r>
      <w:r>
        <w:rPr>
          <w:rStyle w:val="StyleUnderline"/>
          <w:u w:val="single"/>
        </w:rPr>
        <w:t xml:space="preserve">These rates would</w:t>
      </w:r>
      <w:r>
        <w:rPr>
          <w:sz w:val="16"/>
          <w:szCs w:val="16"/>
        </w:rPr>
        <w:t xml:space="preserve"> likely </w:t>
      </w:r>
      <w:r>
        <w:rPr>
          <w:rStyle w:val="StyleUnderline"/>
          <w:u w:val="single"/>
        </w:rPr>
        <w:t xml:space="preserve">lead to </w:t>
      </w:r>
      <w:r>
        <w:rPr>
          <w:rStyle w:val="StyleUnderline"/>
          <w:u w:val="single"/>
          <w:highlight w:val="cyan"/>
        </w:rPr>
        <w:t xml:space="preserve">significant</w:t>
      </w:r>
      <w:r>
        <w:rPr>
          <w:sz w:val="16"/>
          <w:szCs w:val="16"/>
          <w:highlight w:val="cyan"/>
        </w:rPr>
        <w:t xml:space="preserve"> </w:t>
      </w:r>
      <w:r>
        <w:rPr>
          <w:rStyle w:val="Emphasis"/>
          <w:highlight w:val="cyan"/>
        </w:rPr>
        <w:t xml:space="preserve">economic consequences</w:t>
      </w:r>
      <w:r>
        <w:rPr>
          <w:sz w:val="16"/>
          <w:szCs w:val="16"/>
        </w:rPr>
        <w:t xml:space="preserve"> </w:t>
      </w:r>
      <w:r>
        <w:rPr>
          <w:rStyle w:val="StyleUnderline"/>
          <w:u w:val="single"/>
        </w:rPr>
        <w:t xml:space="preserve">and are unlikely to raise sufficient revenue</w:t>
      </w:r>
      <w:r>
        <w:rPr>
          <w:sz w:val="16"/>
          <w:szCs w:val="16"/>
        </w:rPr>
        <w:t xml:space="preserve"> to cover the costs of the public option. The trade-off to limiting this economic harm is that </w:t>
      </w:r>
      <w:r>
        <w:rPr>
          <w:rStyle w:val="StyleUnderline"/>
          <w:u w:val="single"/>
        </w:rPr>
        <w:t xml:space="preserve">more efficient,</w:t>
      </w:r>
      <w:r>
        <w:rPr>
          <w:sz w:val="16"/>
          <w:szCs w:val="16"/>
        </w:rPr>
        <w:t xml:space="preserve"> </w:t>
      </w:r>
      <w:r>
        <w:rPr>
          <w:rStyle w:val="StyleUnderline"/>
          <w:u w:val="single"/>
          <w:highlight w:val="cyan"/>
        </w:rPr>
        <w:t xml:space="preserve">broad</w:t>
      </w:r>
      <w:r>
        <w:rPr>
          <w:rStyle w:val="StyleUnderline"/>
          <w:u w:val="single"/>
        </w:rPr>
        <w:t xml:space="preserve">-based </w:t>
      </w:r>
      <w:r>
        <w:rPr>
          <w:rStyle w:val="StyleUnderline"/>
          <w:u w:val="single"/>
          <w:highlight w:val="cyan"/>
        </w:rPr>
        <w:t xml:space="preserve">tax increases</w:t>
      </w:r>
      <w:r>
        <w:rPr>
          <w:rStyle w:val="StyleUnderline"/>
          <w:u w:val="single"/>
        </w:rPr>
        <w:t xml:space="preserve"> would </w:t>
      </w:r>
      <w:r>
        <w:rPr>
          <w:rStyle w:val="StyleUnderline"/>
          <w:u w:val="single"/>
          <w:highlight w:val="cyan"/>
        </w:rPr>
        <w:t xml:space="preserve">raise</w:t>
      </w:r>
      <w:r>
        <w:rPr>
          <w:sz w:val="16"/>
          <w:szCs w:val="16"/>
          <w:highlight w:val="cyan"/>
        </w:rPr>
        <w:t xml:space="preserve"> </w:t>
      </w:r>
      <w:r>
        <w:rPr>
          <w:rStyle w:val="Emphasis"/>
          <w:highlight w:val="cyan"/>
        </w:rPr>
        <w:t xml:space="preserve">tax burdens</w:t>
      </w:r>
      <w:r>
        <w:rPr>
          <w:sz w:val="16"/>
          <w:szCs w:val="16"/>
          <w:highlight w:val="cyan"/>
        </w:rPr>
        <w:t xml:space="preserve"> </w:t>
      </w:r>
      <w:r>
        <w:rPr>
          <w:rStyle w:val="StyleUnderline"/>
          <w:u w:val="single"/>
          <w:highlight w:val="cyan"/>
        </w:rPr>
        <w:t xml:space="preserve">for middle- and low-income taxpayers</w:t>
      </w:r>
      <w:r>
        <w:rPr>
          <w:rStyle w:val="StyleUnderline"/>
          <w:u w:val="single"/>
        </w:rPr>
        <w:t xml:space="preserve">.</w:t>
      </w:r>
    </w:p>
    <w:p>
      <w:pPr>
        <w:pStyle w:val="Heading4"/>
      </w:pPr>
      <w:bookmarkStart w:id="223" w:name="pmd-heading-a6d9dd01-2153-489a-a46f-04fb552e56be"/>
      <w:r>
        <w:t xml:space="preserve">Public option requires devastating taxes and wrecks employee retention. </w:t>
      </w:r>
      <w:bookmarkEnd w:id="223"/>
    </w:p>
    <w:p>
      <w:r>
        <w:t xml:space="preserve">Sally </w:t>
      </w:r>
      <w:r>
        <w:rPr>
          <w:rStyle w:val="Style13ptBold"/>
        </w:rPr>
        <w:t xml:space="preserve">Pipes ’21</w:t>
      </w:r>
      <w:r>
        <w:t xml:space="preserve"> </w:t>
      </w:r>
      <w:r>
        <w:rPr>
          <w:b w:val="0"/>
        </w:rPr>
        <w:t xml:space="preserve">(president and chief executive officer of the Pacific Research Institute, a think tank; “Government-run health care is bad for business,” June 22, 2021; The Washington Times; </w:t>
      </w:r>
      <w:r>
        <w:t xml:space="preserve">https://medecon.org/government-run-health-care-is-bad-for-business/</w:t>
      </w:r>
      <w:r>
        <w:rPr>
          <w:b w:val="0"/>
        </w:rPr>
        <w:t xml:space="preserve"> ) //Lal</w:t>
      </w:r>
    </w:p>
    <w:p>
      <w:r>
        <w:rPr>
          <w:sz w:val="16"/>
          <w:szCs w:val="16"/>
        </w:rPr>
        <w:t xml:space="preserve">The Kaiser Family Foundation recently surveyed more than 300 companies with more than 5,000 employees — and found that 83% believed that “a greater government role in providing coverage and containing costs would be better for their business.”</w:t>
      </w:r>
    </w:p>
    <w:p>
      <w:r>
        <w:rPr>
          <w:sz w:val="16"/>
          <w:szCs w:val="16"/>
        </w:rPr>
        <w:t xml:space="preserve">They’re gravely mistaken. </w:t>
      </w:r>
      <w:r>
        <w:rPr>
          <w:rStyle w:val="StyleUnderline"/>
          <w:u w:val="single"/>
        </w:rPr>
        <w:t xml:space="preserve">A health care system that features even more government control than the status quo would mean higher taxes and bigger recruitment challenges for companies — not to mention lower-quality care for their employees.</w:t>
      </w:r>
    </w:p>
    <w:p>
      <w:r>
        <w:rPr>
          <w:sz w:val="16"/>
          <w:szCs w:val="16"/>
        </w:rPr>
        <w:t xml:space="preserve">Government could tighten its grip on our health care in many ways. </w:t>
      </w:r>
      <w:r>
        <w:rPr>
          <w:rStyle w:val="StyleUnderline"/>
          <w:u w:val="single"/>
        </w:rPr>
        <w:t xml:space="preserve">The Biden administration and Democratic leaders in Congress are advocating for price controls on pharmaceuticals and a “public option,” a government-run insurance plan that’d “compete” against private plans. That competition would be on an unlevel playing field, of course, since the government plan could weather indefinite losses.</w:t>
      </w:r>
    </w:p>
    <w:p>
      <w:r>
        <w:rPr>
          <w:sz w:val="16"/>
          <w:szCs w:val="16"/>
        </w:rPr>
        <w:t xml:space="preserve">The party’s progressive wing, meanwhile, is calling for a “Medicare for All” system that’d ban private coverage entirely and enroll everyone in the same government-sponsored plan.</w:t>
      </w:r>
    </w:p>
    <w:p>
      <w:r>
        <w:rPr>
          <w:rStyle w:val="StyleUnderline"/>
          <w:u w:val="single"/>
        </w:rPr>
        <w:t xml:space="preserve">Paying for such programs would require significant corporate tax increases. Executives presumably realize as much, yet still think they’ll come out ahead. But there are other costs they’re not considering.</w:t>
      </w:r>
    </w:p>
    <w:p>
      <w:r>
        <w:rPr>
          <w:sz w:val="16"/>
          <w:szCs w:val="16"/>
        </w:rPr>
        <w:t xml:space="preserve">Take the cumulative billions of dollars in lost productivity that result from ineptly managed government-run health systems. I grew up in </w:t>
      </w:r>
      <w:r>
        <w:rPr>
          <w:rStyle w:val="StyleUnderline"/>
          <w:u w:val="single"/>
        </w:rPr>
        <w:t xml:space="preserve">Canada, which has a government-run system very similar to the one proposed</w:t>
      </w:r>
      <w:r>
        <w:rPr>
          <w:sz w:val="16"/>
          <w:szCs w:val="16"/>
        </w:rPr>
        <w:t xml:space="preserve"> by Sen. Bernie Sanders, Vermont independent,  Rep. Pramila Jayapal, Washington Democrat, and other progressives.</w:t>
      </w:r>
    </w:p>
    <w:p>
      <w:r>
        <w:rPr>
          <w:sz w:val="16"/>
          <w:szCs w:val="16"/>
        </w:rPr>
        <w:t xml:space="preserve">To control costs, bureaucrats ration care. </w:t>
      </w:r>
      <w:r>
        <w:rPr>
          <w:rStyle w:val="StyleUnderline"/>
          <w:u w:val="single"/>
        </w:rPr>
        <w:t xml:space="preserve">The median wait time to see a specialist in Canada following referral by a primary care doctor is more than 22 weeks, according to a study from the Fraser Institute, a Vancouver think tank. Canadians wait an average of 469 days longer than Americans before they gain access to new pharmaceuticals.</w:t>
      </w:r>
    </w:p>
    <w:p>
      <w:r>
        <w:rPr>
          <w:sz w:val="16"/>
          <w:szCs w:val="16"/>
        </w:rPr>
        <w:t xml:space="preserve">Over time, the toll of untreated pain and illness affects workers’ mental health, not just their physical health. </w:t>
      </w:r>
      <w:r>
        <w:rPr>
          <w:rStyle w:val="StyleUnderline"/>
          <w:u w:val="single"/>
        </w:rPr>
        <w:t xml:space="preserve">The Fraser Institute calculated the cost of lost productivity during the workweek due to Canada’s wait times at $2.8 billion in 2020.</w:t>
      </w:r>
    </w:p>
    <w:p>
      <w:r>
        <w:rPr>
          <w:rStyle w:val="StyleUnderline"/>
          <w:u w:val="single"/>
        </w:rPr>
        <w:t xml:space="preserve">A greater role for government in health care would also deprive American businesses of an important tool for recruiting and retaining workers</w:t>
      </w:r>
      <w:r>
        <w:rPr>
          <w:sz w:val="16"/>
          <w:szCs w:val="16"/>
        </w:rPr>
        <w:t xml:space="preserve">. In the United States, a majority of Americans get their health coverage through employers. People don’t pay income tax on the value of those benefits. </w:t>
      </w:r>
      <w:r>
        <w:rPr>
          <w:rStyle w:val="StyleUnderline"/>
          <w:u w:val="single"/>
        </w:rPr>
        <w:t xml:space="preserve">And because the cost of health care has outpaced inflation for years, the value of that tax break has grown significantly.</w:t>
      </w:r>
    </w:p>
    <w:p>
      <w:r>
        <w:rPr>
          <w:sz w:val="16"/>
          <w:szCs w:val="16"/>
        </w:rPr>
        <w:t xml:space="preserve">The employer-sponsored insurance status quo is not ideal. A more rational system would allow individuals to shop for health insurance coverage just as they do for auto or homeowner’s policies. Individuals should have the power to select health insurance that meets their needs, rather than their employer’s — and do so on equal tax footing.</w:t>
      </w:r>
    </w:p>
    <w:p>
      <w:r>
        <w:rPr>
          <w:sz w:val="16"/>
          <w:szCs w:val="16"/>
        </w:rPr>
        <w:t xml:space="preserve">But there’s </w:t>
      </w:r>
      <w:r>
        <w:rPr>
          <w:rStyle w:val="StyleUnderline"/>
          <w:u w:val="single"/>
        </w:rPr>
        <w:t xml:space="preserve">no denying that the current system is a powerful recruiting tool for employers. Nearly half of workers with employer plans say that health benefits played a role in their decision to take a job, according to a recent survey conducted by America’s Health Insurance Plans, a trade association. Almost six in 10 say it’s influenced them to stay with their current employer.</w:t>
      </w:r>
    </w:p>
    <w:p>
      <w:r>
        <w:rPr>
          <w:rStyle w:val="StyleUnderline"/>
          <w:u w:val="single"/>
        </w:rPr>
        <w:t xml:space="preserve">If government takes over health care the way some lawmakers envision — and some corporate executives seem to welcome — businesses large and small will pay a steep price.</w:t>
      </w:r>
    </w:p>
    <w:p/>
    <w:p>
      <w:pPr>
        <w:pStyle w:val="Heading3"/>
      </w:pPr>
      <w:bookmarkStart w:id="224" w:name="pmd-heading-a64d92cd-9dc4-44a4-96f9-266c29858cf0"/>
      <w:r>
        <w:t xml:space="preserve">Link – ACA Expansion</w:t>
      </w:r>
      <w:bookmarkEnd w:id="224"/>
    </w:p>
    <w:p>
      <w:pPr>
        <w:pStyle w:val="Heading4"/>
      </w:pPr>
      <w:bookmarkStart w:id="225" w:name="pmd-heading-d31beea5-03cf-44a2-b35a-7f5a"/>
      <w:r>
        <w:t xml:space="preserve">Extending subsidies costs a ton.</w:t>
      </w:r>
      <w:bookmarkEnd w:id="225"/>
    </w:p>
    <w:p>
      <w:r>
        <w:t xml:space="preserve">Adam N. </w:t>
      </w:r>
      <w:r>
        <w:rPr>
          <w:rStyle w:val="Style13ptBold"/>
        </w:rPr>
        <w:t xml:space="preserve">Michel 25</w:t>
      </w:r>
      <w:r>
        <w:t xml:space="preserve">, director of tax policy studies at the Cato Institute, "Six Reasons to Not Extend the Enhanced Obamacare Subsidies," Cato Institute, October 7, 2025, https://www.cato.org/blog/six-reasons-not-extend-enhanced-obamacare-subsidies, DOA: 7/8/26, abe</w:t>
      </w:r>
    </w:p>
    <w:p>
      <w:r>
        <w:rPr>
          <w:sz w:val="16"/>
          <w:szCs w:val="16"/>
        </w:rPr>
        <w:t xml:space="preserve">Here are six reasons </w:t>
      </w:r>
      <w:r>
        <w:rPr>
          <w:rStyle w:val="StyleUnderline"/>
          <w:u w:val="single"/>
          <w:highlight w:val="cyan"/>
        </w:rPr>
        <w:t xml:space="preserve">Congress should not extend</w:t>
      </w:r>
      <w:r>
        <w:rPr>
          <w:rStyle w:val="StyleUnderline"/>
          <w:u w:val="single"/>
        </w:rPr>
        <w:t xml:space="preserve"> the</w:t>
      </w:r>
      <w:r>
        <w:rPr>
          <w:sz w:val="16"/>
          <w:szCs w:val="16"/>
        </w:rPr>
        <w:t xml:space="preserve"> inflated </w:t>
      </w:r>
      <w:r>
        <w:rPr>
          <w:rStyle w:val="StyleUnderline"/>
          <w:u w:val="single"/>
        </w:rPr>
        <w:t xml:space="preserve">pandemic </w:t>
      </w:r>
      <w:r>
        <w:rPr>
          <w:rStyle w:val="StyleUnderline"/>
          <w:u w:val="single"/>
          <w:highlight w:val="cyan"/>
        </w:rPr>
        <w:t xml:space="preserve">insurance </w:t>
      </w:r>
      <w:r>
        <w:rPr>
          <w:rStyle w:val="Emphasis"/>
          <w:highlight w:val="cyan"/>
        </w:rPr>
        <w:t xml:space="preserve">subsidies</w:t>
      </w:r>
      <w:r>
        <w:rPr>
          <w:sz w:val="16"/>
          <w:szCs w:val="16"/>
        </w:rPr>
        <w:t xml:space="preserve">: </w:t>
      </w:r>
    </w:p>
    <w:p>
      <w:r>
        <w:rPr>
          <w:rStyle w:val="StyleUnderline"/>
          <w:u w:val="single"/>
          <w:highlight w:val="cyan"/>
        </w:rPr>
        <w:t xml:space="preserve">Costs</w:t>
      </w:r>
      <w:r>
        <w:rPr>
          <w:sz w:val="16"/>
          <w:szCs w:val="16"/>
        </w:rPr>
        <w:t xml:space="preserve"> almost </w:t>
      </w:r>
      <w:r>
        <w:rPr>
          <w:rStyle w:val="StyleUnderline"/>
          <w:u w:val="single"/>
          <w:highlight w:val="cyan"/>
        </w:rPr>
        <w:t xml:space="preserve">half a </w:t>
      </w:r>
      <w:r>
        <w:rPr>
          <w:rStyle w:val="Emphasis"/>
          <w:highlight w:val="cyan"/>
        </w:rPr>
        <w:t xml:space="preserve">trillion</w:t>
      </w:r>
      <w:r>
        <w:rPr>
          <w:rStyle w:val="StyleUnderline"/>
          <w:u w:val="single"/>
        </w:rPr>
        <w:t xml:space="preserve"> dollars</w:t>
      </w:r>
      <w:r>
        <w:rPr>
          <w:sz w:val="16"/>
          <w:szCs w:val="16"/>
        </w:rPr>
        <w:t xml:space="preserve">. The Congressional Budget Office recently estimated that </w:t>
      </w:r>
      <w:r>
        <w:rPr>
          <w:rStyle w:val="StyleUnderline"/>
          <w:u w:val="single"/>
        </w:rPr>
        <w:t xml:space="preserve">permanently extending the</w:t>
      </w:r>
      <w:r>
        <w:rPr>
          <w:sz w:val="16"/>
          <w:szCs w:val="16"/>
        </w:rPr>
        <w:t xml:space="preserve"> COVID-19 </w:t>
      </w:r>
      <w:r>
        <w:rPr>
          <w:rStyle w:val="StyleUnderline"/>
          <w:u w:val="single"/>
        </w:rPr>
        <w:t xml:space="preserve">subsidies would </w:t>
      </w:r>
      <w:r>
        <w:rPr>
          <w:rStyle w:val="StyleUnderline"/>
          <w:u w:val="single"/>
          <w:highlight w:val="cyan"/>
        </w:rPr>
        <w:t xml:space="preserve">increase</w:t>
      </w:r>
      <w:r>
        <w:rPr>
          <w:rStyle w:val="StyleUnderline"/>
          <w:u w:val="single"/>
        </w:rPr>
        <w:t xml:space="preserve"> the deficit by</w:t>
      </w:r>
      <w:r>
        <w:rPr>
          <w:sz w:val="16"/>
          <w:szCs w:val="16"/>
        </w:rPr>
        <w:t xml:space="preserve"> </w:t>
      </w:r>
      <w:r>
        <w:rPr>
          <w:rStyle w:val="Emphasis"/>
          <w:highlight w:val="cyan"/>
        </w:rPr>
        <w:t xml:space="preserve">$350 billion</w:t>
      </w:r>
      <w:r>
        <w:rPr>
          <w:rStyle w:val="StyleUnderline"/>
          <w:u w:val="single"/>
        </w:rPr>
        <w:t xml:space="preserve"> over ten years, </w:t>
      </w:r>
      <w:r>
        <w:rPr>
          <w:rStyle w:val="StyleUnderline"/>
          <w:u w:val="single"/>
          <w:highlight w:val="cyan"/>
        </w:rPr>
        <w:t xml:space="preserve">plus</w:t>
      </w:r>
      <w:r>
        <w:rPr>
          <w:sz w:val="16"/>
          <w:szCs w:val="16"/>
        </w:rPr>
        <w:t xml:space="preserve"> another roughly </w:t>
      </w:r>
      <w:r>
        <w:rPr>
          <w:rStyle w:val="Emphasis"/>
          <w:highlight w:val="cyan"/>
        </w:rPr>
        <w:t xml:space="preserve">$60 billion</w:t>
      </w:r>
      <w:r>
        <w:rPr>
          <w:rStyle w:val="StyleUnderline"/>
          <w:u w:val="single"/>
          <w:highlight w:val="cyan"/>
        </w:rPr>
        <w:t xml:space="preserve"> in additional</w:t>
      </w:r>
      <w:r>
        <w:rPr>
          <w:rStyle w:val="StyleUnderline"/>
          <w:u w:val="single"/>
        </w:rPr>
        <w:t xml:space="preserve"> interest costs to finance the spending. </w:t>
      </w:r>
      <w:r>
        <w:rPr>
          <w:rStyle w:val="StyleUnderline"/>
          <w:u w:val="single"/>
          <w:highlight w:val="cyan"/>
        </w:rPr>
        <w:t xml:space="preserve">Total spending</w:t>
      </w:r>
      <w:r>
        <w:rPr>
          <w:sz w:val="16"/>
          <w:szCs w:val="16"/>
          <w:highlight w:val="cyan"/>
        </w:rPr>
        <w:t xml:space="preserve">,</w:t>
      </w:r>
      <w:r>
        <w:rPr>
          <w:sz w:val="16"/>
          <w:szCs w:val="16"/>
        </w:rPr>
        <w:t xml:space="preserve"> a better measure of the size of government, </w:t>
      </w:r>
      <w:r>
        <w:rPr>
          <w:rStyle w:val="StyleUnderline"/>
          <w:u w:val="single"/>
        </w:rPr>
        <w:t xml:space="preserve">would </w:t>
      </w:r>
      <w:r>
        <w:rPr>
          <w:rStyle w:val="StyleUnderline"/>
          <w:u w:val="single"/>
          <w:highlight w:val="cyan"/>
        </w:rPr>
        <w:t xml:space="preserve">increase by</w:t>
      </w:r>
      <w:r>
        <w:rPr>
          <w:sz w:val="16"/>
          <w:szCs w:val="16"/>
        </w:rPr>
        <w:t xml:space="preserve"> more than </w:t>
      </w:r>
      <w:r>
        <w:rPr>
          <w:rStyle w:val="Emphasis"/>
          <w:highlight w:val="cyan"/>
        </w:rPr>
        <w:t xml:space="preserve">$488 billion</w:t>
      </w:r>
      <w:r>
        <w:rPr>
          <w:sz w:val="16"/>
          <w:szCs w:val="16"/>
        </w:rPr>
        <w:t xml:space="preserve">. Sarah Wagoner at the Economic Policy Innovation Center notes that this extra cost is more than Congress spends on many federal agencies, such as the National Aeronautics and Space Administration (NASA) or the Environmental Protection Agency (EPA).</w:t>
      </w:r>
    </w:p>
    <w:p>
      <w:pPr>
        <w:pStyle w:val="Heading4"/>
      </w:pPr>
      <w:bookmarkStart w:id="226" w:name="pmd-heading-a287c38d-52d4-4a6a-83b8-2d45"/>
      <w:r>
        <w:t xml:space="preserve">Taxes must fund it.</w:t>
      </w:r>
      <w:bookmarkEnd w:id="226"/>
    </w:p>
    <w:p>
      <w:r>
        <w:t xml:space="preserve">Brian </w:t>
      </w:r>
      <w:r>
        <w:rPr>
          <w:rStyle w:val="Style13ptBold"/>
        </w:rPr>
        <w:t xml:space="preserve">Blase and</w:t>
      </w:r>
      <w:r>
        <w:t xml:space="preserve"> Trevor </w:t>
      </w:r>
      <w:r>
        <w:rPr>
          <w:rStyle w:val="Style13ptBold"/>
        </w:rPr>
        <w:t xml:space="preserve">Carlsen 25,</w:t>
      </w:r>
      <w:r>
        <w:t xml:space="preserve"> Brian Blase, founder and president of Paragon Health Institute, Ph.D., Economics, George Mason University, Trevor Carlsen, Senior Research Fellow at the Foundation for Government Accountability, “Biden’s COVID Credits Are an ObamaCare Expansion That Congress Should Allow To Expire,” </w:t>
      </w:r>
      <w:r>
        <w:rPr>
          <w:i/>
          <w:iCs/>
        </w:rPr>
        <w:t xml:space="preserve">Paragon Health Institute, </w:t>
      </w:r>
      <w:r>
        <w:t xml:space="preserve">September 4, 2025, https://paragoninstitute.org/private-health/bidens-covid-credits-are-an-obamacare-expansion-that-congress-should-allow-to-expire/, DOA: 7/8/26, abe</w:t>
      </w:r>
    </w:p>
    <w:p>
      <w:r>
        <w:rPr>
          <w:rStyle w:val="StyleUnderline"/>
          <w:u w:val="single"/>
        </w:rPr>
        <w:t xml:space="preserve">The authors of </w:t>
      </w:r>
      <w:r>
        <w:rPr>
          <w:rStyle w:val="StyleUnderline"/>
          <w:u w:val="single"/>
          <w:highlight w:val="cyan"/>
        </w:rPr>
        <w:t xml:space="preserve">ObamaCare expect</w:t>
      </w:r>
      <w:r>
        <w:rPr>
          <w:rStyle w:val="StyleUnderline"/>
          <w:u w:val="single"/>
        </w:rPr>
        <w:t xml:space="preserve">ed </w:t>
      </w:r>
      <w:r>
        <w:rPr>
          <w:rStyle w:val="StyleUnderline"/>
          <w:u w:val="single"/>
          <w:highlight w:val="cyan"/>
        </w:rPr>
        <w:t xml:space="preserve">enrollees to pay a </w:t>
      </w:r>
      <w:r>
        <w:rPr>
          <w:rStyle w:val="Emphasis"/>
          <w:highlight w:val="cyan"/>
        </w:rPr>
        <w:t xml:space="preserve">portion</w:t>
      </w:r>
      <w:r>
        <w:rPr>
          <w:rStyle w:val="StyleUnderline"/>
          <w:u w:val="single"/>
        </w:rPr>
        <w:t xml:space="preserve"> of the premiums</w:t>
      </w:r>
      <w:r>
        <w:rPr>
          <w:sz w:val="16"/>
          <w:szCs w:val="16"/>
        </w:rPr>
        <w:t xml:space="preserve"> based on their income. Under this structure, someone at the federal poverty line (FPL) could receive the “benchmark” plan for about two percent of his or her household income.12-13 Those contributions increase along a sliding scale up to nearly 10 percent for someone earning about four times the poverty line, with the subsidies unavailable beyond that point.14 </w:t>
      </w:r>
      <w:r>
        <w:rPr>
          <w:rStyle w:val="StyleUnderline"/>
          <w:u w:val="single"/>
          <w:highlight w:val="cyan"/>
        </w:rPr>
        <w:t xml:space="preserve">Taxpayers</w:t>
      </w:r>
      <w:r>
        <w:rPr>
          <w:rStyle w:val="StyleUnderline"/>
          <w:u w:val="single"/>
        </w:rPr>
        <w:t xml:space="preserve"> would then </w:t>
      </w:r>
      <w:r>
        <w:rPr>
          <w:rStyle w:val="Emphasis"/>
          <w:highlight w:val="cyan"/>
        </w:rPr>
        <w:t xml:space="preserve">pick up</w:t>
      </w:r>
      <w:r>
        <w:rPr>
          <w:rStyle w:val="StyleUnderline"/>
          <w:u w:val="single"/>
          <w:highlight w:val="cyan"/>
        </w:rPr>
        <w:t xml:space="preserve"> the</w:t>
      </w:r>
      <w:r>
        <w:rPr>
          <w:rStyle w:val="StyleUnderline"/>
          <w:u w:val="single"/>
        </w:rPr>
        <w:t xml:space="preserve"> cost of the rest </w:t>
      </w:r>
      <w:r>
        <w:rPr>
          <w:rStyle w:val="StyleUnderline"/>
          <w:u w:val="single"/>
          <w:highlight w:val="cyan"/>
        </w:rPr>
        <w:t xml:space="preserve">of the premium,</w:t>
      </w:r>
      <w:r>
        <w:rPr>
          <w:rStyle w:val="StyleUnderline"/>
          <w:u w:val="single"/>
        </w:rPr>
        <w:t xml:space="preserve"> regardless of </w:t>
      </w:r>
      <w:r>
        <w:rPr>
          <w:rStyle w:val="Emphasis"/>
        </w:rPr>
        <w:t xml:space="preserve">how high</w:t>
      </w:r>
      <w:r>
        <w:rPr>
          <w:rStyle w:val="StyleUnderline"/>
          <w:u w:val="single"/>
        </w:rPr>
        <w:t xml:space="preserve"> the premium was</w:t>
      </w:r>
      <w:r>
        <w:rPr>
          <w:sz w:val="16"/>
          <w:szCs w:val="16"/>
        </w:rPr>
        <w:t xml:space="preserve">.15 If </w:t>
      </w:r>
      <w:r>
        <w:rPr>
          <w:rStyle w:val="StyleUnderline"/>
          <w:u w:val="single"/>
        </w:rPr>
        <w:t xml:space="preserve">individuals pick </w:t>
      </w:r>
      <w:r>
        <w:rPr>
          <w:rStyle w:val="StyleUnderline"/>
          <w:u w:val="single"/>
          <w:highlight w:val="cyan"/>
        </w:rPr>
        <w:t xml:space="preserve">plans</w:t>
      </w:r>
      <w:r>
        <w:rPr>
          <w:rStyle w:val="StyleUnderline"/>
          <w:u w:val="single"/>
        </w:rPr>
        <w:t xml:space="preserve"> that are </w:t>
      </w:r>
      <w:r>
        <w:rPr>
          <w:rStyle w:val="Emphasis"/>
          <w:highlight w:val="cyan"/>
        </w:rPr>
        <w:t xml:space="preserve">less expensive</w:t>
      </w:r>
      <w:r>
        <w:rPr>
          <w:rStyle w:val="StyleUnderline"/>
          <w:u w:val="single"/>
          <w:highlight w:val="cyan"/>
        </w:rPr>
        <w:t xml:space="preserve"> than the subsidy</w:t>
      </w:r>
      <w:r>
        <w:rPr>
          <w:sz w:val="16"/>
          <w:szCs w:val="16"/>
        </w:rPr>
        <w:t xml:space="preserve"> amount, </w:t>
      </w:r>
      <w:r>
        <w:rPr>
          <w:rStyle w:val="StyleUnderline"/>
          <w:u w:val="single"/>
          <w:highlight w:val="cyan"/>
        </w:rPr>
        <w:t xml:space="preserve">taxpayers cover the </w:t>
      </w:r>
      <w:r>
        <w:rPr>
          <w:rStyle w:val="Emphasis"/>
          <w:highlight w:val="cyan"/>
        </w:rPr>
        <w:t xml:space="preserve">entire premium</w:t>
      </w:r>
      <w:r>
        <w:rPr>
          <w:sz w:val="16"/>
          <w:szCs w:val="16"/>
        </w:rPr>
        <w:t xml:space="preserve">.16</w:t>
      </w:r>
    </w:p>
    <w:p>
      <w:r>
        <w:rPr>
          <w:sz w:val="16"/>
          <w:szCs w:val="16"/>
        </w:rPr>
        <w:t xml:space="preserve">Virtually </w:t>
      </w:r>
      <w:r>
        <w:rPr>
          <w:rStyle w:val="StyleUnderline"/>
          <w:u w:val="single"/>
          <w:highlight w:val="cyan"/>
        </w:rPr>
        <w:t xml:space="preserve">all</w:t>
      </w:r>
      <w:r>
        <w:rPr>
          <w:rStyle w:val="StyleUnderline"/>
          <w:u w:val="single"/>
        </w:rPr>
        <w:t xml:space="preserve"> ObamaCare </w:t>
      </w:r>
      <w:r>
        <w:rPr>
          <w:rStyle w:val="StyleUnderline"/>
          <w:u w:val="single"/>
          <w:highlight w:val="cyan"/>
        </w:rPr>
        <w:t xml:space="preserve">enrollees receive </w:t>
      </w:r>
      <w:r>
        <w:rPr>
          <w:rStyle w:val="Emphasis"/>
          <w:highlight w:val="cyan"/>
        </w:rPr>
        <w:t xml:space="preserve">taxpayer-funded</w:t>
      </w:r>
      <w:r>
        <w:rPr>
          <w:rStyle w:val="StyleUnderline"/>
          <w:u w:val="single"/>
          <w:highlight w:val="cyan"/>
        </w:rPr>
        <w:t xml:space="preserve"> subsidies</w:t>
      </w:r>
      <w:r>
        <w:rPr>
          <w:rStyle w:val="StyleUnderline"/>
          <w:u w:val="single"/>
        </w:rPr>
        <w:t xml:space="preserve"> for their coverage</w:t>
      </w:r>
      <w:r>
        <w:rPr>
          <w:sz w:val="16"/>
          <w:szCs w:val="16"/>
        </w:rPr>
        <w:t xml:space="preserve">.17 In addition to covering premiums, ObamaCare also limits cost-sharing for most enrollees.18-19 For most subsidized enrollees, those plans are often even more generous than “platinum” plans, as they generally have no deductible and often no copayments for primary care and generic drugs.20-23</w:t>
      </w:r>
    </w:p>
    <w:p/>
    <w:p>
      <w:pPr>
        <w:pStyle w:val="Heading4"/>
      </w:pPr>
      <w:bookmarkStart w:id="227" w:name="pmd-heading-d0c44483-cb21-4691-b569-bfc2"/>
      <w:r>
        <w:t xml:space="preserve">Expanding obamacare is too costly.</w:t>
      </w:r>
      <w:bookmarkEnd w:id="227"/>
    </w:p>
    <w:p>
      <w:r>
        <w:t xml:space="preserve">Brian </w:t>
      </w:r>
      <w:r>
        <w:rPr>
          <w:rStyle w:val="Style13ptBold"/>
        </w:rPr>
        <w:t xml:space="preserve">Blase 21,</w:t>
      </w:r>
      <w:r>
        <w:t xml:space="preserve"> founder and president of Paragon Health Institute, Ph.D., Economics, George Mason University, “Congressional Budget Office Confirms The Folly And Waste Of Expanded Obamacare Subsidies,” </w:t>
      </w:r>
      <w:r>
        <w:rPr>
          <w:i/>
          <w:iCs/>
        </w:rPr>
        <w:t xml:space="preserve">Forbes, </w:t>
      </w:r>
      <w:r>
        <w:t xml:space="preserve">October 19, 2021, https://www.forbes.com/sites/theapothecary/2021/10/19/congressional-budget-office-confirms-the-folly-and-waste-of-expanded-obamacare-subsidies/, DOA: 7/8/26, abe</w:t>
      </w:r>
    </w:p>
    <w:p>
      <w:r>
        <w:rPr>
          <w:rStyle w:val="StyleUnderline"/>
          <w:u w:val="single"/>
        </w:rPr>
        <w:t xml:space="preserve">A</w:t>
      </w:r>
      <w:r>
        <w:rPr>
          <w:sz w:val="16"/>
          <w:szCs w:val="16"/>
        </w:rPr>
        <w:t xml:space="preserve"> new </w:t>
      </w:r>
      <w:r>
        <w:rPr>
          <w:rStyle w:val="StyleUnderline"/>
          <w:u w:val="single"/>
          <w:highlight w:val="cyan"/>
        </w:rPr>
        <w:t xml:space="preserve">report from</w:t>
      </w:r>
      <w:r>
        <w:rPr>
          <w:rStyle w:val="StyleUnderline"/>
          <w:u w:val="single"/>
        </w:rPr>
        <w:t xml:space="preserve"> the </w:t>
      </w:r>
      <w:r>
        <w:rPr>
          <w:rStyle w:val="Emphasis"/>
          <w:highlight w:val="cyan"/>
        </w:rPr>
        <w:t xml:space="preserve">C</w:t>
      </w:r>
      <w:r>
        <w:rPr>
          <w:rStyle w:val="Emphasis"/>
        </w:rPr>
        <w:t xml:space="preserve">ongressional </w:t>
      </w:r>
      <w:r>
        <w:rPr>
          <w:rStyle w:val="Emphasis"/>
          <w:highlight w:val="cyan"/>
        </w:rPr>
        <w:t xml:space="preserve">B</w:t>
      </w:r>
      <w:r>
        <w:rPr>
          <w:rStyle w:val="Emphasis"/>
        </w:rPr>
        <w:t xml:space="preserve">udget </w:t>
      </w:r>
      <w:r>
        <w:rPr>
          <w:rStyle w:val="Emphasis"/>
          <w:highlight w:val="cyan"/>
        </w:rPr>
        <w:t xml:space="preserve">O</w:t>
      </w:r>
      <w:r>
        <w:rPr>
          <w:rStyle w:val="Emphasis"/>
        </w:rPr>
        <w:t xml:space="preserve">ffice</w:t>
      </w:r>
      <w:r>
        <w:rPr>
          <w:sz w:val="16"/>
          <w:szCs w:val="16"/>
        </w:rPr>
        <w:t xml:space="preserve"> (CBO) </w:t>
      </w:r>
      <w:r>
        <w:rPr>
          <w:rStyle w:val="StyleUnderline"/>
          <w:u w:val="single"/>
          <w:highlight w:val="cyan"/>
        </w:rPr>
        <w:t xml:space="preserve">shows</w:t>
      </w:r>
      <w:r>
        <w:rPr>
          <w:rStyle w:val="StyleUnderline"/>
          <w:u w:val="single"/>
        </w:rPr>
        <w:t xml:space="preserve"> that </w:t>
      </w:r>
      <w:r>
        <w:rPr>
          <w:rStyle w:val="StyleUnderline"/>
          <w:u w:val="single"/>
          <w:highlight w:val="cyan"/>
        </w:rPr>
        <w:t xml:space="preserve">expanding A</w:t>
      </w:r>
      <w:r>
        <w:rPr>
          <w:rStyle w:val="StyleUnderline"/>
          <w:u w:val="single"/>
        </w:rPr>
        <w:t xml:space="preserve">ffordable </w:t>
      </w:r>
      <w:r>
        <w:rPr>
          <w:rStyle w:val="StyleUnderline"/>
          <w:u w:val="single"/>
          <w:highlight w:val="cyan"/>
        </w:rPr>
        <w:t xml:space="preserve">C</w:t>
      </w:r>
      <w:r>
        <w:rPr>
          <w:rStyle w:val="StyleUnderline"/>
          <w:u w:val="single"/>
        </w:rPr>
        <w:t xml:space="preserve">are </w:t>
      </w:r>
      <w:r>
        <w:rPr>
          <w:rStyle w:val="StyleUnderline"/>
          <w:u w:val="single"/>
          <w:highlight w:val="cyan"/>
        </w:rPr>
        <w:t xml:space="preserve">A</w:t>
      </w:r>
      <w:r>
        <w:rPr>
          <w:rStyle w:val="StyleUnderline"/>
          <w:u w:val="single"/>
        </w:rPr>
        <w:t xml:space="preserve">ct</w:t>
      </w:r>
      <w:r>
        <w:rPr>
          <w:sz w:val="16"/>
          <w:szCs w:val="16"/>
        </w:rPr>
        <w:t xml:space="preserve"> (ACA) </w:t>
      </w:r>
      <w:r>
        <w:rPr>
          <w:rStyle w:val="StyleUnderline"/>
          <w:u w:val="single"/>
        </w:rPr>
        <w:t xml:space="preserve">subsidies is </w:t>
      </w:r>
      <w:r>
        <w:rPr>
          <w:rStyle w:val="Emphasis"/>
        </w:rPr>
        <w:t xml:space="preserve">poor public policy</w:t>
      </w:r>
      <w:r>
        <w:rPr>
          <w:sz w:val="16"/>
          <w:szCs w:val="16"/>
        </w:rPr>
        <w:t xml:space="preserve">. CBO projects that </w:t>
      </w:r>
      <w:r>
        <w:rPr>
          <w:rStyle w:val="StyleUnderline"/>
          <w:u w:val="single"/>
        </w:rPr>
        <w:t xml:space="preserve">expanding ACA </w:t>
      </w:r>
      <w:r>
        <w:rPr>
          <w:rStyle w:val="StyleUnderline"/>
          <w:u w:val="single"/>
          <w:highlight w:val="cyan"/>
        </w:rPr>
        <w:t xml:space="preserve">spending</w:t>
      </w:r>
      <w:r>
        <w:rPr>
          <w:rStyle w:val="StyleUnderline"/>
          <w:u w:val="single"/>
        </w:rPr>
        <w:t xml:space="preserve">, which </w:t>
      </w:r>
      <w:r>
        <w:rPr>
          <w:rStyle w:val="StyleUnderline"/>
          <w:u w:val="single"/>
          <w:highlight w:val="cyan"/>
        </w:rPr>
        <w:t xml:space="preserve">includes increased</w:t>
      </w:r>
      <w:r>
        <w:rPr>
          <w:rStyle w:val="StyleUnderline"/>
          <w:u w:val="single"/>
        </w:rPr>
        <w:t xml:space="preserve"> </w:t>
      </w:r>
      <w:r>
        <w:rPr>
          <w:rStyle w:val="Emphasis"/>
        </w:rPr>
        <w:t xml:space="preserve">premium </w:t>
      </w:r>
      <w:r>
        <w:rPr>
          <w:rStyle w:val="Emphasis"/>
          <w:highlight w:val="cyan"/>
        </w:rPr>
        <w:t xml:space="preserve">subsidies</w:t>
      </w:r>
      <w:r>
        <w:rPr>
          <w:sz w:val="16"/>
          <w:szCs w:val="16"/>
        </w:rPr>
        <w:t xml:space="preserve"> for exchange plans </w:t>
      </w:r>
      <w:r>
        <w:rPr>
          <w:rStyle w:val="StyleUnderline"/>
          <w:u w:val="single"/>
          <w:highlight w:val="cyan"/>
        </w:rPr>
        <w:t xml:space="preserve">as well as</w:t>
      </w:r>
      <w:r>
        <w:rPr>
          <w:rStyle w:val="StyleUnderline"/>
          <w:u w:val="single"/>
        </w:rPr>
        <w:t xml:space="preserve"> a </w:t>
      </w:r>
      <w:r>
        <w:rPr>
          <w:rStyle w:val="StyleUnderline"/>
          <w:u w:val="single"/>
          <w:highlight w:val="cyan"/>
        </w:rPr>
        <w:t xml:space="preserve">new</w:t>
      </w:r>
      <w:r>
        <w:rPr>
          <w:rStyle w:val="StyleUnderline"/>
          <w:u w:val="single"/>
        </w:rPr>
        <w:t xml:space="preserve"> federal </w:t>
      </w:r>
      <w:r>
        <w:rPr>
          <w:rStyle w:val="Emphasis"/>
          <w:highlight w:val="cyan"/>
        </w:rPr>
        <w:t xml:space="preserve">Medicaid</w:t>
      </w:r>
      <w:r>
        <w:rPr>
          <w:rStyle w:val="Emphasis"/>
        </w:rPr>
        <w:t xml:space="preserve"> program</w:t>
      </w:r>
      <w:r>
        <w:rPr>
          <w:rStyle w:val="StyleUnderline"/>
          <w:u w:val="single"/>
        </w:rPr>
        <w:t xml:space="preserve">, </w:t>
      </w:r>
      <w:r>
        <w:rPr>
          <w:rStyle w:val="StyleUnderline"/>
          <w:u w:val="single"/>
          <w:highlight w:val="cyan"/>
        </w:rPr>
        <w:t xml:space="preserve">would cost</w:t>
      </w:r>
      <w:r>
        <w:rPr>
          <w:sz w:val="16"/>
          <w:szCs w:val="16"/>
        </w:rPr>
        <w:t xml:space="preserve"> </w:t>
      </w:r>
      <w:r>
        <w:rPr>
          <w:rStyle w:val="Emphasis"/>
        </w:rPr>
        <w:t xml:space="preserve">$</w:t>
      </w:r>
      <w:r>
        <w:rPr>
          <w:rStyle w:val="Emphasis"/>
          <w:highlight w:val="cyan"/>
        </w:rPr>
        <w:t xml:space="preserve">553</w:t>
      </w:r>
      <w:r>
        <w:rPr>
          <w:rStyle w:val="Emphasis"/>
        </w:rPr>
        <w:t xml:space="preserve">.2 </w:t>
      </w:r>
      <w:r>
        <w:rPr>
          <w:rStyle w:val="Emphasis"/>
          <w:highlight w:val="cyan"/>
        </w:rPr>
        <w:t xml:space="preserve">billion</w:t>
      </w:r>
      <w:r>
        <w:rPr>
          <w:rStyle w:val="StyleUnderline"/>
          <w:u w:val="single"/>
          <w:highlight w:val="cyan"/>
        </w:rPr>
        <w:t xml:space="preserve"> over the</w:t>
      </w:r>
      <w:r>
        <w:rPr>
          <w:rStyle w:val="StyleUnderline"/>
          <w:u w:val="single"/>
        </w:rPr>
        <w:t xml:space="preserve"> next </w:t>
      </w:r>
      <w:r>
        <w:rPr>
          <w:rStyle w:val="StyleUnderline"/>
          <w:u w:val="single"/>
          <w:highlight w:val="cyan"/>
        </w:rPr>
        <w:t xml:space="preserve">decade</w:t>
      </w:r>
      <w:r>
        <w:rPr>
          <w:sz w:val="16"/>
          <w:szCs w:val="16"/>
        </w:rPr>
        <w:t xml:space="preserve">. The main economic effect is crowd out: Most of this new government spending would replace private spending that would otherwise have occurred to purchase health insurance.</w:t>
      </w:r>
    </w:p>
    <w:p>
      <w:r>
        <w:rPr>
          <w:sz w:val="16"/>
          <w:szCs w:val="16"/>
        </w:rPr>
        <w:t xml:space="preserve">CBO projects that the entire net coverage gains would occur through Medicaid as private coverage would slightly decline over the next decade. CBO projects that </w:t>
      </w:r>
      <w:r>
        <w:rPr>
          <w:rStyle w:val="Emphasis"/>
        </w:rPr>
        <w:t xml:space="preserve">4.0 million people</w:t>
      </w:r>
      <w:r>
        <w:rPr>
          <w:rStyle w:val="StyleUnderline"/>
          <w:u w:val="single"/>
        </w:rPr>
        <w:t xml:space="preserve"> would gain Medicaid, </w:t>
      </w:r>
      <w:r>
        <w:rPr>
          <w:rStyle w:val="Emphasis"/>
        </w:rPr>
        <w:t xml:space="preserve">3.6 million people</w:t>
      </w:r>
      <w:r>
        <w:rPr>
          <w:rStyle w:val="StyleUnderline"/>
          <w:u w:val="single"/>
        </w:rPr>
        <w:t xml:space="preserve"> would gain subsidized individual market coverage,</w:t>
      </w:r>
      <w:r>
        <w:rPr>
          <w:sz w:val="16"/>
          <w:szCs w:val="16"/>
        </w:rPr>
        <w:t xml:space="preserve"> 1.0 million people would lose unsubsidized individual market coverage, and 2.8 million people would lose employer coverage.</w:t>
      </w:r>
    </w:p>
    <w:p>
      <w:r>
        <w:rPr>
          <w:sz w:val="16"/>
          <w:szCs w:val="16"/>
        </w:rPr>
        <w:t xml:space="preserve">Only 4.1 million people would newly gain health coverage by 2031. CBO expects </w:t>
      </w:r>
      <w:r>
        <w:rPr>
          <w:rStyle w:val="StyleUnderline"/>
          <w:u w:val="single"/>
          <w:highlight w:val="cyan"/>
        </w:rPr>
        <w:t xml:space="preserve">the</w:t>
      </w:r>
      <w:r>
        <w:rPr>
          <w:rStyle w:val="StyleUnderline"/>
          <w:u w:val="single"/>
        </w:rPr>
        <w:t xml:space="preserve"> government </w:t>
      </w:r>
      <w:r>
        <w:rPr>
          <w:rStyle w:val="StyleUnderline"/>
          <w:u w:val="single"/>
          <w:highlight w:val="cyan"/>
        </w:rPr>
        <w:t xml:space="preserve">cost would be</w:t>
      </w:r>
      <w:r>
        <w:rPr>
          <w:sz w:val="16"/>
          <w:szCs w:val="16"/>
        </w:rPr>
        <w:t xml:space="preserve"> </w:t>
      </w:r>
      <w:r>
        <w:rPr>
          <w:rStyle w:val="Emphasis"/>
          <w:highlight w:val="cyan"/>
        </w:rPr>
        <w:t xml:space="preserve">$77</w:t>
      </w:r>
      <w:r>
        <w:rPr>
          <w:rStyle w:val="Emphasis"/>
        </w:rPr>
        <w:t xml:space="preserve">.364 </w:t>
      </w:r>
      <w:r>
        <w:rPr>
          <w:rStyle w:val="Emphasis"/>
          <w:highlight w:val="cyan"/>
        </w:rPr>
        <w:t xml:space="preserve">billion</w:t>
      </w:r>
      <w:r>
        <w:rPr>
          <w:rStyle w:val="StyleUnderline"/>
          <w:u w:val="single"/>
          <w:highlight w:val="cyan"/>
        </w:rPr>
        <w:t xml:space="preserve"> that year</w:t>
      </w:r>
      <w:r>
        <w:rPr>
          <w:rStyle w:val="StyleUnderline"/>
          <w:u w:val="single"/>
        </w:rPr>
        <w:t xml:space="preserve">,</w:t>
      </w:r>
      <w:r>
        <w:rPr>
          <w:sz w:val="16"/>
          <w:szCs w:val="16"/>
        </w:rPr>
        <w:t xml:space="preserve"> an amount equal to </w:t>
      </w:r>
      <w:r>
        <w:rPr>
          <w:rStyle w:val="Emphasis"/>
        </w:rPr>
        <w:t xml:space="preserve">$18,869</w:t>
      </w:r>
      <w:r>
        <w:rPr>
          <w:rStyle w:val="StyleUnderline"/>
          <w:u w:val="single"/>
        </w:rPr>
        <w:t xml:space="preserve"> in new spending per newly insured</w:t>
      </w:r>
      <w:r>
        <w:rPr>
          <w:sz w:val="16"/>
          <w:szCs w:val="16"/>
        </w:rPr>
        <w:t xml:space="preserve">.</w:t>
      </w:r>
    </w:p>
    <w:p>
      <w:pPr>
        <w:pStyle w:val="Heading4"/>
      </w:pPr>
      <w:bookmarkStart w:id="228" w:name="pmd-heading-08f2844b-83db-4301-8f23-ad03"/>
      <w:r>
        <w:t xml:space="preserve">ACA subsidies and new enrollees cost </w:t>
      </w:r>
      <w:r>
        <w:rPr>
          <w:u w:val="single"/>
        </w:rPr>
        <w:t xml:space="preserve">billions.</w:t>
      </w:r>
      <w:bookmarkEnd w:id="228"/>
    </w:p>
    <w:p>
      <w:r>
        <w:t xml:space="preserve">Romina </w:t>
      </w:r>
      <w:r>
        <w:rPr>
          <w:rStyle w:val="Style13ptBold"/>
        </w:rPr>
        <w:t xml:space="preserve">Boccia and</w:t>
      </w:r>
      <w:r>
        <w:t xml:space="preserve"> Tyler </w:t>
      </w:r>
      <w:r>
        <w:rPr>
          <w:rStyle w:val="Style13ptBold"/>
        </w:rPr>
        <w:t xml:space="preserve">Turman 25,</w:t>
      </w:r>
      <w:r>
        <w:t xml:space="preserve"> Romina Boccia, director of budget and entitlement policy at the Cato Institute, Tyler Turman, research associate in Budget and Entitlement Policy, “End Obamacare’s Welfare for the Wealthy COVID Credits,” Cato Institute, October 23, 2025, https://www.cato.org/blog/end-obamacares-welfare-wealthy-covid-credits, DOA: 7/8/26, abe</w:t>
      </w:r>
    </w:p>
    <w:p>
      <w:r>
        <w:rPr>
          <w:sz w:val="16"/>
          <w:szCs w:val="16"/>
        </w:rPr>
        <w:t xml:space="preserve">The CBO estimates that </w:t>
      </w:r>
      <w:r>
        <w:rPr>
          <w:rStyle w:val="StyleUnderline"/>
          <w:u w:val="single"/>
          <w:highlight w:val="cyan"/>
        </w:rPr>
        <w:t xml:space="preserve">making</w:t>
      </w:r>
      <w:r>
        <w:rPr>
          <w:rStyle w:val="StyleUnderline"/>
          <w:u w:val="single"/>
        </w:rPr>
        <w:t xml:space="preserve"> the </w:t>
      </w:r>
      <w:r>
        <w:rPr>
          <w:rStyle w:val="StyleUnderline"/>
          <w:u w:val="single"/>
          <w:highlight w:val="cyan"/>
        </w:rPr>
        <w:t xml:space="preserve">subsidies </w:t>
      </w:r>
      <w:r>
        <w:rPr>
          <w:rStyle w:val="Emphasis"/>
          <w:highlight w:val="cyan"/>
        </w:rPr>
        <w:t xml:space="preserve">permanent</w:t>
      </w:r>
      <w:r>
        <w:rPr>
          <w:rStyle w:val="StyleUnderline"/>
          <w:u w:val="single"/>
        </w:rPr>
        <w:t xml:space="preserve"> would only </w:t>
      </w:r>
      <w:r>
        <w:rPr>
          <w:rStyle w:val="StyleUnderline"/>
          <w:u w:val="single"/>
          <w:highlight w:val="cyan"/>
        </w:rPr>
        <w:t xml:space="preserve">further </w:t>
      </w:r>
      <w:r>
        <w:rPr>
          <w:rStyle w:val="Emphasis"/>
          <w:highlight w:val="cyan"/>
        </w:rPr>
        <w:t xml:space="preserve">exacerbate</w:t>
      </w:r>
      <w:r>
        <w:rPr>
          <w:rStyle w:val="StyleUnderline"/>
          <w:u w:val="single"/>
          <w:highlight w:val="cyan"/>
        </w:rPr>
        <w:t xml:space="preserve"> the</w:t>
      </w:r>
      <w:r>
        <w:rPr>
          <w:sz w:val="16"/>
          <w:szCs w:val="16"/>
        </w:rPr>
        <w:t xml:space="preserve"> ongoing </w:t>
      </w:r>
      <w:r>
        <w:rPr>
          <w:rStyle w:val="Emphasis"/>
          <w:highlight w:val="cyan"/>
        </w:rPr>
        <w:t xml:space="preserve">enrollment surge</w:t>
      </w:r>
      <w:r>
        <w:rPr>
          <w:rStyle w:val="StyleUnderline"/>
          <w:u w:val="single"/>
        </w:rPr>
        <w:t xml:space="preserve"> among well-off households, </w:t>
      </w:r>
      <w:r>
        <w:rPr>
          <w:rStyle w:val="StyleUnderline"/>
          <w:u w:val="single"/>
          <w:highlight w:val="cyan"/>
        </w:rPr>
        <w:t xml:space="preserve">attracting</w:t>
      </w:r>
      <w:r>
        <w:rPr>
          <w:rStyle w:val="StyleUnderline"/>
          <w:u w:val="single"/>
        </w:rPr>
        <w:t xml:space="preserve"> an additional </w:t>
      </w:r>
      <w:r>
        <w:rPr>
          <w:rStyle w:val="Emphasis"/>
          <w:highlight w:val="cyan"/>
        </w:rPr>
        <w:t xml:space="preserve">6.9 million</w:t>
      </w:r>
      <w:r>
        <w:rPr>
          <w:rStyle w:val="Emphasis"/>
        </w:rPr>
        <w:t xml:space="preserve"> people</w:t>
      </w:r>
      <w:r>
        <w:rPr>
          <w:rStyle w:val="StyleUnderline"/>
          <w:u w:val="single"/>
        </w:rPr>
        <w:t xml:space="preserve">, each year</w:t>
      </w:r>
      <w:r>
        <w:rPr>
          <w:sz w:val="16"/>
          <w:szCs w:val="16"/>
        </w:rPr>
        <w:t xml:space="preserve"> on average, </w:t>
      </w:r>
      <w:r>
        <w:rPr>
          <w:rStyle w:val="StyleUnderline"/>
          <w:u w:val="single"/>
          <w:highlight w:val="cyan"/>
        </w:rPr>
        <w:t xml:space="preserve">to the</w:t>
      </w:r>
      <w:r>
        <w:rPr>
          <w:rStyle w:val="StyleUnderline"/>
          <w:u w:val="single"/>
        </w:rPr>
        <w:t xml:space="preserve"> ACA </w:t>
      </w:r>
      <w:r>
        <w:rPr>
          <w:rStyle w:val="StyleUnderline"/>
          <w:u w:val="single"/>
          <w:highlight w:val="cyan"/>
        </w:rPr>
        <w:t xml:space="preserve">Marketplace</w:t>
      </w:r>
      <w:r>
        <w:rPr>
          <w:sz w:val="16"/>
          <w:szCs w:val="16"/>
        </w:rPr>
        <w:t xml:space="preserve"> through 2034. Half of these new enrollees would earn above 400 percent of the FPL. </w:t>
      </w:r>
      <w:r>
        <w:rPr>
          <w:rStyle w:val="StyleUnderline"/>
          <w:u w:val="single"/>
          <w:highlight w:val="cyan"/>
        </w:rPr>
        <w:t xml:space="preserve">This</w:t>
      </w:r>
      <w:r>
        <w:rPr>
          <w:rStyle w:val="StyleUnderline"/>
          <w:u w:val="single"/>
        </w:rPr>
        <w:t xml:space="preserve"> caseload expansion would </w:t>
      </w:r>
      <w:r>
        <w:rPr>
          <w:rStyle w:val="StyleUnderline"/>
          <w:u w:val="single"/>
          <w:highlight w:val="cyan"/>
        </w:rPr>
        <w:t xml:space="preserve">account for </w:t>
      </w:r>
      <w:r>
        <w:rPr>
          <w:rStyle w:val="Emphasis"/>
          <w:highlight w:val="cyan"/>
        </w:rPr>
        <w:t xml:space="preserve">89 percent</w:t>
      </w:r>
      <w:r>
        <w:rPr>
          <w:rStyle w:val="StyleUnderline"/>
          <w:u w:val="single"/>
          <w:highlight w:val="cyan"/>
        </w:rPr>
        <w:t xml:space="preserve"> of the subsidy’s</w:t>
      </w:r>
      <w:r>
        <w:rPr>
          <w:sz w:val="16"/>
          <w:szCs w:val="16"/>
          <w:highlight w:val="cyan"/>
        </w:rPr>
        <w:t xml:space="preserve"> </w:t>
      </w:r>
      <w:r>
        <w:rPr>
          <w:rStyle w:val="Emphasis"/>
          <w:highlight w:val="cyan"/>
        </w:rPr>
        <w:t xml:space="preserve">$415 billion</w:t>
      </w:r>
      <w:r>
        <w:rPr>
          <w:rStyle w:val="StyleUnderline"/>
          <w:u w:val="single"/>
          <w:highlight w:val="cyan"/>
        </w:rPr>
        <w:t xml:space="preserve"> in</w:t>
      </w:r>
      <w:r>
        <w:rPr>
          <w:rStyle w:val="StyleUnderline"/>
          <w:u w:val="single"/>
        </w:rPr>
        <w:t xml:space="preserve"> direct </w:t>
      </w:r>
      <w:r>
        <w:rPr>
          <w:rStyle w:val="StyleUnderline"/>
          <w:u w:val="single"/>
          <w:highlight w:val="cyan"/>
        </w:rPr>
        <w:t xml:space="preserve">additional costs</w:t>
      </w:r>
      <w:r>
        <w:rPr>
          <w:sz w:val="16"/>
          <w:szCs w:val="16"/>
        </w:rPr>
        <w:t xml:space="preserve"> over the same period.</w:t>
      </w:r>
    </w:p>
    <w:p/>
    <w:p>
      <w:pPr>
        <w:pStyle w:val="Heading3"/>
      </w:pPr>
      <w:bookmarkStart w:id="229" w:name="pmd-heading-038abdd9-f159-44cf-a736-e6aef2016026"/>
      <w:r>
        <w:t xml:space="preserve">Link – Progressive Income Tax</w:t>
      </w:r>
      <w:bookmarkEnd w:id="229"/>
    </w:p>
    <w:p>
      <w:pPr>
        <w:pStyle w:val="Heading4"/>
      </w:pPr>
      <w:bookmarkStart w:id="230" w:name="pmd-heading-83842112-c2be-42db-9291-31f5fb253d7c"/>
      <w:r>
        <w:t xml:space="preserve">Progressive income taxes trigger declines in consumption, capital, labor---shrinks the GDP</w:t>
      </w:r>
      <w:bookmarkEnd w:id="230"/>
    </w:p>
    <w:p>
      <w:r>
        <w:t xml:space="preserve">Jaeger </w:t>
      </w:r>
      <w:r>
        <w:rPr>
          <w:rStyle w:val="Style13ptBold"/>
        </w:rPr>
        <w:t xml:space="preserve">Nelson</w:t>
      </w:r>
      <w:r>
        <w:t xml:space="preserve">* and Kerk </w:t>
      </w:r>
      <w:r>
        <w:rPr>
          <w:rStyle w:val="Style13ptBold"/>
        </w:rPr>
        <w:t xml:space="preserve">Phillips</w:t>
      </w:r>
      <w:r>
        <w:t xml:space="preserve">** 20</w:t>
      </w:r>
      <w:r>
        <w:rPr>
          <w:rStyle w:val="Style13ptBold"/>
        </w:rPr>
        <w:t xml:space="preserve">21</w:t>
      </w:r>
      <w:r>
        <w:t xml:space="preserve"> {*the chief of the fiscal studies unit at the Congressional Budget Office in the Macroeconomic Analysis Division. graduated from Indiana University with a Ph.D. in economics **Ph.D. in Economics from University of Rochester.} – [“The Economic Effects of Financing a Large and Permanent Increase in Government Spending,” Congressional Budget Office, March 22, 2021, https://www.cbo.gov/system/files/2021-03/57021-Financing.pdf</w:t>
      </w:r>
      <w:r>
        <w:rPr>
          <w:rStyle w:val="StyleUnderline"/>
          <w:u w:val="single"/>
        </w:rPr>
        <w:t xml:space="preserve">]</w:t>
      </w:r>
      <w:r>
        <w:t xml:space="preserve"> dfen</w:t>
      </w:r>
    </w:p>
    <w:p>
      <w:r>
        <w:t xml:space="preserve">Macroeconomic Aggregates </w:t>
      </w:r>
    </w:p>
    <w:p>
      <w:r>
        <w:rPr>
          <w:rStyle w:val="StyleUnderline"/>
          <w:u w:val="single"/>
        </w:rPr>
        <w:t xml:space="preserve">All three financing mechanisms directly tax the factors of production, yielding </w:t>
      </w:r>
      <w:r>
        <w:rPr>
          <w:rStyle w:val="Emphasis"/>
        </w:rPr>
        <w:t xml:space="preserve">declines</w:t>
      </w:r>
      <w:r>
        <w:rPr>
          <w:rStyle w:val="StyleUnderline"/>
          <w:u w:val="single"/>
        </w:rPr>
        <w:t xml:space="preserve"> in the supply of </w:t>
      </w:r>
      <w:r>
        <w:rPr>
          <w:rStyle w:val="Emphasis"/>
        </w:rPr>
        <w:t xml:space="preserve">capital </w:t>
      </w:r>
      <w:r>
        <w:t xml:space="preserve">and </w:t>
      </w:r>
      <w:r>
        <w:rPr>
          <w:rStyle w:val="Emphasis"/>
        </w:rPr>
        <w:t xml:space="preserve">labor</w:t>
      </w:r>
      <w:r>
        <w:rPr>
          <w:rStyle w:val="StyleUnderline"/>
          <w:u w:val="single"/>
        </w:rPr>
        <w:t xml:space="preserve"> and, therefore, in </w:t>
      </w:r>
      <w:r>
        <w:rPr>
          <w:rStyle w:val="Emphasis"/>
        </w:rPr>
        <w:t xml:space="preserve">GDP</w:t>
      </w:r>
      <w:r>
        <w:rPr>
          <w:rStyle w:val="StyleUnderline"/>
          <w:u w:val="single"/>
        </w:rPr>
        <w:t xml:space="preserve"> and private </w:t>
      </w:r>
      <w:r>
        <w:rPr>
          <w:rStyle w:val="Emphasis"/>
        </w:rPr>
        <w:t xml:space="preserve">consumption</w:t>
      </w:r>
      <w:r>
        <w:t xml:space="preserve">. The size of the effects on GDP varies significantly depending on the amount of revenues raised and the type of tax used to generate them (see Figure 1). </w:t>
      </w:r>
      <w:r>
        <w:rPr>
          <w:rStyle w:val="StyleUnderline"/>
          <w:u w:val="single"/>
        </w:rPr>
        <w:t xml:space="preserve">An increase in progressive taxes on all sources of income leads to the largest drop in capital</w:t>
      </w:r>
      <w:r>
        <w:t xml:space="preserve"> among the three financing mechanisms quantified in this paper (see Figure 2). </w:t>
      </w:r>
      <w:r>
        <w:rPr>
          <w:rStyle w:val="StyleUnderline"/>
          <w:u w:val="single"/>
        </w:rPr>
        <w:t xml:space="preserve">Because higher-income households save a larger proportion of their income than lower-income households, their saving choices have a larger effect on the capital stock. </w:t>
      </w:r>
    </w:p>
    <w:p>
      <w:r>
        <w:rPr>
          <w:rStyle w:val="StyleUnderline"/>
          <w:u w:val="single"/>
        </w:rPr>
        <w:t xml:space="preserve">A progressive income tax imposes higher labor tax rates on those households</w:t>
      </w:r>
      <w:r>
        <w:t xml:space="preserve"> than a flat income or flat labor tax </w:t>
      </w:r>
      <w:r>
        <w:rPr>
          <w:rStyle w:val="StyleUnderline"/>
          <w:u w:val="single"/>
        </w:rPr>
        <w:t xml:space="preserve">and thus reduces the capital stock more</w:t>
      </w:r>
      <w:r>
        <w:t xml:space="preserve">. That is true in the simulations, even though the increase in the average tax rate on labor income under a progressive income tax is smaller than the increase under a flat labor tax. Furthermore, </w:t>
      </w:r>
      <w:r>
        <w:rPr>
          <w:rStyle w:val="StyleUnderline"/>
          <w:u w:val="single"/>
        </w:rPr>
        <w:t xml:space="preserve">the after-tax rate of return on private wealth falls the most under a progressive income tax, which reduces the incentive to save</w:t>
      </w:r>
      <w:r>
        <w:t xml:space="preserve">. A uniform tax on labor and a flat tax on all income have smaller effects on capital stock of similar sizes. </w:t>
      </w:r>
      <w:r>
        <w:rPr>
          <w:rStyle w:val="StyleUnderline"/>
          <w:u w:val="single"/>
        </w:rPr>
        <w:t xml:space="preserve">Progressive income taxation leads to the largest drop in labor supply</w:t>
      </w:r>
      <w:r>
        <w:t xml:space="preserve"> (see Figure 3). </w:t>
      </w:r>
      <w:r>
        <w:rPr>
          <w:rStyle w:val="StyleUnderline"/>
          <w:u w:val="single"/>
        </w:rPr>
        <w:t xml:space="preserve">The net result of the labor and capital movements is that </w:t>
      </w:r>
      <w:r>
        <w:rPr>
          <w:rStyle w:val="Emphasis"/>
        </w:rPr>
        <w:t xml:space="preserve">long-run GDP</w:t>
      </w:r>
      <w:r>
        <w:rPr>
          <w:rStyle w:val="StyleUnderline"/>
          <w:u w:val="single"/>
        </w:rPr>
        <w:t xml:space="preserve"> declines the most under </w:t>
      </w:r>
      <w:r>
        <w:rPr>
          <w:rStyle w:val="Emphasis"/>
        </w:rPr>
        <w:t xml:space="preserve">progressive income taxation</w:t>
      </w:r>
      <w:r>
        <w:t xml:space="preserve">. </w:t>
      </w:r>
      <w:r>
        <w:rPr>
          <w:rStyle w:val="StyleUnderline"/>
          <w:u w:val="single"/>
        </w:rPr>
        <w:t xml:space="preserve">Private consumption also drops the most under progressive income taxation</w:t>
      </w:r>
      <w:r>
        <w:t xml:space="preserve"> (see Figure 4). </w:t>
      </w:r>
      <w:r>
        <w:rPr>
          <w:rStyle w:val="StyleUnderline"/>
          <w:u w:val="single"/>
        </w:rPr>
        <w:t xml:space="preserve">A</w:t>
      </w:r>
      <w:r>
        <w:t xml:space="preserve"> </w:t>
      </w:r>
      <w:r>
        <w:rPr>
          <w:rStyle w:val="StyleUnderline"/>
          <w:u w:val="single"/>
        </w:rPr>
        <w:t xml:space="preserve">progressive income tax generates the largest fall in total consumption</w:t>
      </w:r>
      <w:r>
        <w:t xml:space="preserve">, but it also generates the smallest decline in consumption for the bottom two-thirds of the income distribution (see the next section).</w:t>
      </w:r>
    </w:p>
    <w:p>
      <w:pPr>
        <w:pStyle w:val="Heading4"/>
      </w:pPr>
      <w:bookmarkStart w:id="231" w:name="pmd-heading-b35afcbd-c706-4a7a-bb64-98885ec0c8c0"/>
      <w:r>
        <w:t xml:space="preserve">Hikes in income and labor taxes destroy the economy---eliminates millions of jobs and shrinks the GDP.</w:t>
      </w:r>
      <w:bookmarkEnd w:id="231"/>
    </w:p>
    <w:p>
      <w:r>
        <w:t xml:space="preserve">Garrett </w:t>
      </w:r>
      <w:r>
        <w:rPr>
          <w:rStyle w:val="Style13ptBold"/>
        </w:rPr>
        <w:t xml:space="preserve">Watson</w:t>
      </w:r>
      <w:r>
        <w:t xml:space="preserve"> 20</w:t>
      </w:r>
      <w:r>
        <w:rPr>
          <w:rStyle w:val="Style13ptBold"/>
        </w:rPr>
        <w:t xml:space="preserve">21</w:t>
      </w:r>
      <w:r>
        <w:t xml:space="preserve"> {Director of Policy Analysis at the Tax Foundation, where he conducts research on federal and state tax policy. His work has been featured in </w:t>
      </w:r>
      <w:r>
        <w:rPr>
          <w:i/>
          <w:iCs/>
        </w:rPr>
        <w:t xml:space="preserve">The Washington Post, The Atlantic, Politico, </w:t>
      </w:r>
      <w:r>
        <w:t xml:space="preserve">the</w:t>
      </w:r>
      <w:r>
        <w:rPr>
          <w:i/>
          <w:iCs/>
        </w:rPr>
        <w:t xml:space="preserve"> Associated Press</w:t>
      </w:r>
      <w:r>
        <w:t xml:space="preserve"> and other major outlets. B.A. from St. Lawrence University in Economics and Philosophy} – [Congressional Budget Office and Tax Foundation Modeling Show That Some Tax Hikes Are More Damaging Than Others,” Tax Foundation, March 26, 2021, https://taxfoundation.org/blog/tax-hikes-are-more-damaging-than-others-analysis/] dfen</w:t>
      </w:r>
    </w:p>
    <w:p>
      <w:r>
        <w:rPr>
          <w:sz w:val="16"/>
          <w:szCs w:val="16"/>
        </w:rPr>
        <w:t xml:space="preserve">A recent working paper by economists at the Congressional Budget Office (CBO) shows that not all taxes are created equal—</w:t>
      </w:r>
      <w:r>
        <w:t xml:space="preserve">progressive tax</w:t>
      </w:r>
      <w:r>
        <w:rPr>
          <w:rStyle w:val="StyleUnderline"/>
          <w:u w:val="single"/>
        </w:rPr>
        <w:t xml:space="preserve">es on labor income and </w:t>
      </w:r>
      <w:r>
        <w:t xml:space="preserve">tax</w:t>
      </w:r>
      <w:r>
        <w:rPr>
          <w:rStyle w:val="StyleUnderline"/>
          <w:u w:val="single"/>
        </w:rPr>
        <w:t xml:space="preserve">es on capital income would have a negative impact on the economy, </w:t>
      </w:r>
      <w:r>
        <w:rPr>
          <w:rStyle w:val="Emphasis"/>
        </w:rPr>
        <w:t xml:space="preserve">capital investment</w:t>
      </w:r>
      <w:r>
        <w:rPr>
          <w:rStyle w:val="StyleUnderline"/>
          <w:u w:val="single"/>
        </w:rPr>
        <w:t xml:space="preserve">, and </w:t>
      </w:r>
      <w:r>
        <w:rPr>
          <w:rStyle w:val="Emphasis"/>
        </w:rPr>
        <w:t xml:space="preserve">jobs</w:t>
      </w:r>
      <w:r>
        <w:rPr>
          <w:sz w:val="16"/>
          <w:szCs w:val="16"/>
        </w:rPr>
        <w:t xml:space="preserve">, especially when compared to flatter taxes on labor income. Policymakers should consider these results as they debate ways to fund additional spending. There are many ways to raise an additional dollar of revenue, but some methods do more damage to long-run growth by undermining incentives to work and invest.</w:t>
      </w:r>
    </w:p>
    <w:p>
      <w:r>
        <w:rPr>
          <w:sz w:val="16"/>
          <w:szCs w:val="16"/>
        </w:rPr>
        <w:t xml:space="preserve">The CBO examined three tax increases to raise 5 percent or 10 percent of GDP in additional revenue: a flat tax on labor earnings, a flat tax on income from labor and capital, and a progressive income tax.</w:t>
      </w:r>
    </w:p>
    <w:p>
      <w:r>
        <w:rPr>
          <w:sz w:val="16"/>
          <w:szCs w:val="16"/>
        </w:rPr>
        <w:t xml:space="preserve">A tax on labor income is like levying an additional payroll tax on wages and self-employment earnings, while taxes on capital income apply to income sources like capital gains and dividends. To measure the effect of progressive taxes, the CBO also modeled a proportionate increase in tax rates on labor combined with a flat tax on capital income.</w:t>
      </w:r>
    </w:p>
    <w:p>
      <w:r>
        <w:rPr>
          <w:sz w:val="16"/>
          <w:szCs w:val="16"/>
        </w:rPr>
        <w:t xml:space="preserve">The authors find that labor taxes are less economically harmful than taxes on capital, as capital is more mobile and sensitive to taxation. For example, a </w:t>
      </w:r>
      <w:r>
        <w:rPr>
          <w:rStyle w:val="StyleUnderline"/>
          <w:u w:val="single"/>
        </w:rPr>
        <w:t xml:space="preserve">labor tax raising 5 percent of GDP in revenue would reduce GDP by 3.2 percent in 2030</w:t>
      </w:r>
      <w:r>
        <w:rPr>
          <w:sz w:val="16"/>
          <w:szCs w:val="16"/>
        </w:rPr>
        <w:t xml:space="preserve">, while </w:t>
      </w:r>
      <w:r>
        <w:rPr>
          <w:rStyle w:val="StyleUnderline"/>
          <w:u w:val="single"/>
        </w:rPr>
        <w:t xml:space="preserve">a progressive income tax would reduce GDP by 4.5 percent.</w:t>
      </w:r>
      <w:r>
        <w:rPr>
          <w:sz w:val="16"/>
          <w:szCs w:val="16"/>
        </w:rPr>
        <w:t xml:space="preserve"> </w:t>
      </w:r>
      <w:r>
        <w:rPr>
          <w:rStyle w:val="StyleUnderline"/>
          <w:u w:val="single"/>
        </w:rPr>
        <w:t xml:space="preserve">Progressive income taxes are more damaging to growth because “high-productivity workers reduce their hours worked and because higher taxes on asset income reduce the incentive to save and invest </w:t>
      </w:r>
      <w:r>
        <w:rPr>
          <w:sz w:val="16"/>
          <w:szCs w:val="16"/>
        </w:rPr>
        <w:t xml:space="preserve">relatively more than under the two flat taxes.”</w:t>
      </w:r>
    </w:p>
    <w:p>
      <w:r>
        <w:rPr>
          <w:sz w:val="16"/>
          <w:szCs w:val="16"/>
        </w:rPr>
        <w:t xml:space="preserve">We find broadly similar results when using the Tax Foundation General Equilibrium model, namely that progressive income taxes are the most economically damaging of the three options. </w:t>
      </w:r>
      <w:r>
        <w:rPr>
          <w:rStyle w:val="StyleUnderline"/>
          <w:u w:val="single"/>
        </w:rPr>
        <w:t xml:space="preserve">We find that a progressive income tax of 5 percent of GDP would reduce long-run GDP by 3.4 percent, shrink American incomes (GNP) by 3.8 percent, and eliminate about </w:t>
      </w:r>
      <w:r>
        <w:rPr>
          <w:rStyle w:val="Emphasis"/>
        </w:rPr>
        <w:t xml:space="preserve">3.6 million</w:t>
      </w:r>
      <w:r>
        <w:rPr>
          <w:rStyle w:val="StyleUnderline"/>
          <w:u w:val="single"/>
        </w:rPr>
        <w:t xml:space="preserve"> jobs</w:t>
      </w:r>
      <w:r>
        <w:rPr>
          <w:sz w:val="16"/>
          <w:szCs w:val="16"/>
        </w:rPr>
        <w:t xml:space="preserve">. We find that a flat labor tax of 5 percent of GDP would reduce long-run GDP and GNP by 2.2 percent and eliminate about 2.4 million jobs.</w:t>
      </w:r>
    </w:p>
    <w:p>
      <w:r>
        <w:rPr>
          <w:b/>
          <w:sz w:val="16"/>
          <w:szCs w:val="16"/>
        </w:rPr>
        <w:t xml:space="preserve">Some Tax Hikes Are More Damaging Than Others</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2175"/>
        <w:gridCol w:w="2175"/>
        <w:gridCol w:w="2235"/>
        <w:gridCol w:w="2775"/>
      </w:tblGrid>
      <w:tr>
        <w:tc>
          <w:tcPr>
            <w:tcW w:w="9360" w:type="dxa"/>
            <w:gridSpan w:val="4"/>
            <w:tcBorders>
              <w:top w:val="nil"/>
              <w:left w:val="nil"/>
              <w:bottom w:val="nil"/>
              <w:right w:val="nil"/>
            </w:tcBorders>
            <w:vAlign w:val="center"/>
            <w:hideMark/>
          </w:tcPr>
          <w:p>
            <w:r>
              <w:rPr>
                <w:b/>
                <w:sz w:val="16"/>
                <w:szCs w:val="16"/>
              </w:rPr>
              <w:t xml:space="preserve">Table 1. Long-Run Economic Effects of Stylized Options to Raise 5 Percent of GDP in Revenue </w:t>
            </w:r>
          </w:p>
        </w:tc>
      </w:tr>
      <w:tr>
        <w:tc>
          <w:tcPr>
            <w:tcW w:w="2175" w:type="dxa"/>
            <w:tcBorders>
              <w:top w:val="single" w:sz="4" w:space="0" w:color="CCCCCC"/>
              <w:left w:val="single" w:sz="4" w:space="0" w:color="CCCCCC"/>
              <w:bottom w:val="single" w:sz="4" w:space="0" w:color="CCCCCC"/>
              <w:right w:val="single" w:sz="4" w:space="0" w:color="CCCCCC"/>
            </w:tcBorders>
            <w:shd w:val="clear" w:color="auto" w:fill="FFFFFF"/>
            <w:vAlign w:val="center"/>
            <w:hideMark/>
          </w:tcPr>
          <w:p>
            <w:r>
              <w:rPr>
                <w:b/>
                <w:sz w:val="16"/>
                <w:szCs w:val="16"/>
              </w:rPr>
              <w:t xml:space="preserve"> </w:t>
            </w:r>
          </w:p>
        </w:tc>
        <w:tc>
          <w:tcPr>
            <w:tcW w:w="2175" w:type="dxa"/>
            <w:tcBorders>
              <w:top w:val="single" w:sz="4" w:space="0" w:color="CCCCCC"/>
              <w:left w:val="single" w:sz="4" w:space="0" w:color="CCCCCC"/>
              <w:bottom w:val="single" w:sz="4" w:space="0" w:color="CCCCCC"/>
              <w:right w:val="single" w:sz="4" w:space="0" w:color="CCCCCC"/>
            </w:tcBorders>
            <w:shd w:val="clear" w:color="auto" w:fill="FFFFFF"/>
            <w:vAlign w:val="center"/>
            <w:hideMark/>
          </w:tcPr>
          <w:p>
            <w:r>
              <w:rPr>
                <w:b/>
                <w:sz w:val="16"/>
                <w:szCs w:val="16"/>
              </w:rPr>
              <w:t xml:space="preserve">Flat Labor Tax of 5% of GDP</w:t>
            </w:r>
          </w:p>
        </w:tc>
        <w:tc>
          <w:tcPr>
            <w:tcW w:w="2235" w:type="dxa"/>
            <w:tcBorders>
              <w:top w:val="single" w:sz="4" w:space="0" w:color="CCCCCC"/>
              <w:left w:val="single" w:sz="4" w:space="0" w:color="CCCCCC"/>
              <w:bottom w:val="single" w:sz="4" w:space="0" w:color="CCCCCC"/>
              <w:right w:val="single" w:sz="4" w:space="0" w:color="CCCCCC"/>
            </w:tcBorders>
            <w:shd w:val="clear" w:color="auto" w:fill="FFFFFF"/>
            <w:vAlign w:val="center"/>
            <w:hideMark/>
          </w:tcPr>
          <w:p>
            <w:r>
              <w:rPr>
                <w:b/>
                <w:sz w:val="16"/>
                <w:szCs w:val="16"/>
              </w:rPr>
              <w:t xml:space="preserve">Flat Income Tax of 5% of GDP</w:t>
            </w:r>
          </w:p>
        </w:tc>
        <w:tc>
          <w:tcPr>
            <w:tcW w:w="2775" w:type="dxa"/>
            <w:tcBorders>
              <w:top w:val="single" w:sz="4" w:space="0" w:color="CCCCCC"/>
              <w:left w:val="single" w:sz="4" w:space="0" w:color="CCCCCC"/>
              <w:bottom w:val="single" w:sz="4" w:space="0" w:color="CCCCCC"/>
              <w:right w:val="single" w:sz="4" w:space="0" w:color="CCCCCC"/>
            </w:tcBorders>
            <w:shd w:val="clear" w:color="auto" w:fill="FFFFFF"/>
            <w:vAlign w:val="center"/>
            <w:hideMark/>
          </w:tcPr>
          <w:p>
            <w:r>
              <w:rPr>
                <w:b/>
                <w:sz w:val="16"/>
                <w:szCs w:val="16"/>
              </w:rPr>
              <w:t xml:space="preserve">Progressive Income Tax of 5% of GDP</w:t>
            </w:r>
          </w:p>
        </w:tc>
      </w:tr>
      <w:tr>
        <w:tc>
          <w:tcPr>
            <w:tcW w:w="2175" w:type="dxa"/>
            <w:tcBorders>
              <w:top w:val="single" w:sz="4" w:space="0" w:color="CCCCCC"/>
              <w:left w:val="single" w:sz="4" w:space="0" w:color="CCCCCC"/>
              <w:bottom w:val="single" w:sz="4" w:space="0" w:color="CCCCCC"/>
              <w:right w:val="single" w:sz="4" w:space="0" w:color="CCCCCC"/>
            </w:tcBorders>
            <w:shd w:val="clear" w:color="auto" w:fill="F7F7F7"/>
            <w:vAlign w:val="bottom"/>
            <w:hideMark/>
          </w:tcPr>
          <w:p>
            <w:r>
              <w:rPr>
                <w:sz w:val="16"/>
                <w:szCs w:val="16"/>
              </w:rPr>
              <w:t xml:space="preserve">Gross Domestic Product (GDP)</w:t>
            </w:r>
          </w:p>
        </w:tc>
        <w:tc>
          <w:tcPr>
            <w:tcW w:w="2175" w:type="dxa"/>
            <w:tcBorders>
              <w:top w:val="single" w:sz="4" w:space="0" w:color="CCCCCC"/>
              <w:left w:val="single" w:sz="4" w:space="0" w:color="CCCCCC"/>
              <w:bottom w:val="single" w:sz="4" w:space="0" w:color="CCCCCC"/>
              <w:right w:val="single" w:sz="4" w:space="0" w:color="CCCCCC"/>
            </w:tcBorders>
            <w:shd w:val="clear" w:color="auto" w:fill="F7F7F7"/>
            <w:vAlign w:val="bottom"/>
            <w:hideMark/>
          </w:tcPr>
          <w:p>
            <w:r>
              <w:rPr>
                <w:sz w:val="16"/>
                <w:szCs w:val="16"/>
              </w:rPr>
              <w:t xml:space="preserve">-2.2%</w:t>
            </w:r>
          </w:p>
        </w:tc>
        <w:tc>
          <w:tcPr>
            <w:tcW w:w="2235" w:type="dxa"/>
            <w:tcBorders>
              <w:top w:val="single" w:sz="4" w:space="0" w:color="CCCCCC"/>
              <w:left w:val="single" w:sz="4" w:space="0" w:color="CCCCCC"/>
              <w:bottom w:val="single" w:sz="4" w:space="0" w:color="CCCCCC"/>
              <w:right w:val="single" w:sz="4" w:space="0" w:color="CCCCCC"/>
            </w:tcBorders>
            <w:shd w:val="clear" w:color="auto" w:fill="F7F7F7"/>
            <w:vAlign w:val="bottom"/>
            <w:hideMark/>
          </w:tcPr>
          <w:p>
            <w:r>
              <w:rPr>
                <w:sz w:val="16"/>
                <w:szCs w:val="16"/>
              </w:rPr>
              <w:t xml:space="preserve">-2.8%</w:t>
            </w:r>
          </w:p>
        </w:tc>
        <w:tc>
          <w:tcPr>
            <w:tcW w:w="2775" w:type="dxa"/>
            <w:tcBorders>
              <w:top w:val="single" w:sz="4" w:space="0" w:color="CCCCCC"/>
              <w:left w:val="single" w:sz="4" w:space="0" w:color="CCCCCC"/>
              <w:bottom w:val="single" w:sz="4" w:space="0" w:color="CCCCCC"/>
              <w:right w:val="single" w:sz="4" w:space="0" w:color="CCCCCC"/>
            </w:tcBorders>
            <w:shd w:val="clear" w:color="auto" w:fill="F7F7F7"/>
            <w:vAlign w:val="bottom"/>
            <w:hideMark/>
          </w:tcPr>
          <w:p>
            <w:r>
              <w:rPr>
                <w:sz w:val="16"/>
                <w:szCs w:val="16"/>
              </w:rPr>
              <w:t xml:space="preserve">-3.4%</w:t>
            </w:r>
          </w:p>
        </w:tc>
      </w:tr>
      <w:tr>
        <w:tc>
          <w:tcPr>
            <w:tcW w:w="2175" w:type="dxa"/>
            <w:tcBorders>
              <w:top w:val="single" w:sz="4" w:space="0" w:color="CCCCCC"/>
              <w:left w:val="single" w:sz="4" w:space="0" w:color="CCCCCC"/>
              <w:bottom w:val="single" w:sz="4" w:space="0" w:color="CCCCCC"/>
              <w:right w:val="single" w:sz="4" w:space="0" w:color="CCCCCC"/>
            </w:tcBorders>
            <w:shd w:val="clear" w:color="auto" w:fill="FFFFFF"/>
            <w:vAlign w:val="bottom"/>
            <w:hideMark/>
          </w:tcPr>
          <w:p>
            <w:r>
              <w:rPr>
                <w:sz w:val="16"/>
                <w:szCs w:val="16"/>
              </w:rPr>
              <w:t xml:space="preserve">Gross National Product (GNP)</w:t>
            </w:r>
          </w:p>
        </w:tc>
        <w:tc>
          <w:tcPr>
            <w:tcW w:w="2175" w:type="dxa"/>
            <w:tcBorders>
              <w:top w:val="single" w:sz="4" w:space="0" w:color="CCCCCC"/>
              <w:left w:val="single" w:sz="4" w:space="0" w:color="CCCCCC"/>
              <w:bottom w:val="single" w:sz="4" w:space="0" w:color="CCCCCC"/>
              <w:right w:val="single" w:sz="4" w:space="0" w:color="CCCCCC"/>
            </w:tcBorders>
            <w:shd w:val="clear" w:color="auto" w:fill="FFFFFF"/>
            <w:vAlign w:val="bottom"/>
            <w:hideMark/>
          </w:tcPr>
          <w:p>
            <w:r>
              <w:rPr>
                <w:sz w:val="16"/>
                <w:szCs w:val="16"/>
              </w:rPr>
              <w:t xml:space="preserve">-2.2%</w:t>
            </w:r>
          </w:p>
        </w:tc>
        <w:tc>
          <w:tcPr>
            <w:tcW w:w="2235" w:type="dxa"/>
            <w:tcBorders>
              <w:top w:val="single" w:sz="4" w:space="0" w:color="CCCCCC"/>
              <w:left w:val="single" w:sz="4" w:space="0" w:color="CCCCCC"/>
              <w:bottom w:val="single" w:sz="4" w:space="0" w:color="CCCCCC"/>
              <w:right w:val="single" w:sz="4" w:space="0" w:color="CCCCCC"/>
            </w:tcBorders>
            <w:shd w:val="clear" w:color="auto" w:fill="FFFFFF"/>
            <w:vAlign w:val="bottom"/>
            <w:hideMark/>
          </w:tcPr>
          <w:p>
            <w:r>
              <w:rPr>
                <w:sz w:val="16"/>
                <w:szCs w:val="16"/>
              </w:rPr>
              <w:t xml:space="preserve">-3.2%</w:t>
            </w:r>
          </w:p>
        </w:tc>
        <w:tc>
          <w:tcPr>
            <w:tcW w:w="2775" w:type="dxa"/>
            <w:tcBorders>
              <w:top w:val="single" w:sz="4" w:space="0" w:color="CCCCCC"/>
              <w:left w:val="single" w:sz="4" w:space="0" w:color="CCCCCC"/>
              <w:bottom w:val="single" w:sz="4" w:space="0" w:color="CCCCCC"/>
              <w:right w:val="single" w:sz="4" w:space="0" w:color="CCCCCC"/>
            </w:tcBorders>
            <w:shd w:val="clear" w:color="auto" w:fill="FFFFFF"/>
            <w:vAlign w:val="bottom"/>
            <w:hideMark/>
          </w:tcPr>
          <w:p>
            <w:r>
              <w:rPr>
                <w:sz w:val="16"/>
                <w:szCs w:val="16"/>
              </w:rPr>
              <w:t xml:space="preserve">-3.8%</w:t>
            </w:r>
          </w:p>
        </w:tc>
      </w:tr>
      <w:tr>
        <w:tc>
          <w:tcPr>
            <w:tcW w:w="2175" w:type="dxa"/>
            <w:tcBorders>
              <w:top w:val="single" w:sz="4" w:space="0" w:color="CCCCCC"/>
              <w:left w:val="single" w:sz="4" w:space="0" w:color="CCCCCC"/>
              <w:bottom w:val="single" w:sz="4" w:space="0" w:color="CCCCCC"/>
              <w:right w:val="single" w:sz="4" w:space="0" w:color="CCCCCC"/>
            </w:tcBorders>
            <w:shd w:val="clear" w:color="auto" w:fill="F7F7F7"/>
            <w:vAlign w:val="bottom"/>
            <w:hideMark/>
          </w:tcPr>
          <w:p>
            <w:r>
              <w:rPr>
                <w:sz w:val="16"/>
                <w:szCs w:val="16"/>
              </w:rPr>
              <w:t xml:space="preserve">Capital Stock</w:t>
            </w:r>
          </w:p>
        </w:tc>
        <w:tc>
          <w:tcPr>
            <w:tcW w:w="2175" w:type="dxa"/>
            <w:tcBorders>
              <w:top w:val="single" w:sz="4" w:space="0" w:color="CCCCCC"/>
              <w:left w:val="single" w:sz="4" w:space="0" w:color="CCCCCC"/>
              <w:bottom w:val="single" w:sz="4" w:space="0" w:color="CCCCCC"/>
              <w:right w:val="single" w:sz="4" w:space="0" w:color="CCCCCC"/>
            </w:tcBorders>
            <w:shd w:val="clear" w:color="auto" w:fill="F7F7F7"/>
            <w:vAlign w:val="bottom"/>
            <w:hideMark/>
          </w:tcPr>
          <w:p>
            <w:r>
              <w:rPr>
                <w:sz w:val="16"/>
                <w:szCs w:val="16"/>
              </w:rPr>
              <w:t xml:space="preserve">-2.4%</w:t>
            </w:r>
          </w:p>
        </w:tc>
        <w:tc>
          <w:tcPr>
            <w:tcW w:w="2235" w:type="dxa"/>
            <w:tcBorders>
              <w:top w:val="single" w:sz="4" w:space="0" w:color="CCCCCC"/>
              <w:left w:val="single" w:sz="4" w:space="0" w:color="CCCCCC"/>
              <w:bottom w:val="single" w:sz="4" w:space="0" w:color="CCCCCC"/>
              <w:right w:val="single" w:sz="4" w:space="0" w:color="CCCCCC"/>
            </w:tcBorders>
            <w:shd w:val="clear" w:color="auto" w:fill="F7F7F7"/>
            <w:vAlign w:val="bottom"/>
            <w:hideMark/>
          </w:tcPr>
          <w:p>
            <w:r>
              <w:rPr>
                <w:sz w:val="16"/>
                <w:szCs w:val="16"/>
              </w:rPr>
              <w:t xml:space="preserve">-3.6%</w:t>
            </w:r>
          </w:p>
        </w:tc>
        <w:tc>
          <w:tcPr>
            <w:tcW w:w="2775" w:type="dxa"/>
            <w:tcBorders>
              <w:top w:val="single" w:sz="4" w:space="0" w:color="CCCCCC"/>
              <w:left w:val="single" w:sz="4" w:space="0" w:color="CCCCCC"/>
              <w:bottom w:val="single" w:sz="4" w:space="0" w:color="CCCCCC"/>
              <w:right w:val="single" w:sz="4" w:space="0" w:color="CCCCCC"/>
            </w:tcBorders>
            <w:shd w:val="clear" w:color="auto" w:fill="F7F7F7"/>
            <w:vAlign w:val="bottom"/>
            <w:hideMark/>
          </w:tcPr>
          <w:p>
            <w:r>
              <w:rPr>
                <w:sz w:val="16"/>
                <w:szCs w:val="16"/>
              </w:rPr>
              <w:t xml:space="preserve">-4.5%</w:t>
            </w:r>
          </w:p>
        </w:tc>
      </w:tr>
      <w:tr>
        <w:tc>
          <w:tcPr>
            <w:tcW w:w="2175" w:type="dxa"/>
            <w:tcBorders>
              <w:top w:val="single" w:sz="4" w:space="0" w:color="CCCCCC"/>
              <w:left w:val="single" w:sz="4" w:space="0" w:color="CCCCCC"/>
              <w:bottom w:val="single" w:sz="4" w:space="0" w:color="CCCCCC"/>
              <w:right w:val="single" w:sz="4" w:space="0" w:color="CCCCCC"/>
            </w:tcBorders>
            <w:shd w:val="clear" w:color="auto" w:fill="FFFFFF"/>
            <w:vAlign w:val="bottom"/>
            <w:hideMark/>
          </w:tcPr>
          <w:p>
            <w:r>
              <w:rPr>
                <w:sz w:val="16"/>
                <w:szCs w:val="16"/>
              </w:rPr>
              <w:t xml:space="preserve">Full-Time Equivalent Jobs</w:t>
            </w:r>
          </w:p>
        </w:tc>
        <w:tc>
          <w:tcPr>
            <w:tcW w:w="2175" w:type="dxa"/>
            <w:tcBorders>
              <w:top w:val="single" w:sz="4" w:space="0" w:color="CCCCCC"/>
              <w:left w:val="single" w:sz="4" w:space="0" w:color="CCCCCC"/>
              <w:bottom w:val="single" w:sz="4" w:space="0" w:color="CCCCCC"/>
              <w:right w:val="single" w:sz="4" w:space="0" w:color="CCCCCC"/>
            </w:tcBorders>
            <w:shd w:val="clear" w:color="auto" w:fill="FFFFFF"/>
            <w:vAlign w:val="bottom"/>
            <w:hideMark/>
          </w:tcPr>
          <w:p>
            <w:r>
              <w:rPr>
                <w:sz w:val="16"/>
                <w:szCs w:val="16"/>
              </w:rPr>
              <w:t xml:space="preserve">-2,425,000</w:t>
            </w:r>
          </w:p>
        </w:tc>
        <w:tc>
          <w:tcPr>
            <w:tcW w:w="2235" w:type="dxa"/>
            <w:tcBorders>
              <w:top w:val="single" w:sz="4" w:space="0" w:color="CCCCCC"/>
              <w:left w:val="single" w:sz="4" w:space="0" w:color="CCCCCC"/>
              <w:bottom w:val="single" w:sz="4" w:space="0" w:color="CCCCCC"/>
              <w:right w:val="single" w:sz="4" w:space="0" w:color="CCCCCC"/>
            </w:tcBorders>
            <w:shd w:val="clear" w:color="auto" w:fill="FFFFFF"/>
            <w:vAlign w:val="bottom"/>
            <w:hideMark/>
          </w:tcPr>
          <w:p>
            <w:r>
              <w:rPr>
                <w:sz w:val="16"/>
                <w:szCs w:val="16"/>
              </w:rPr>
              <w:t xml:space="preserve">-3,000,000</w:t>
            </w:r>
          </w:p>
        </w:tc>
        <w:tc>
          <w:tcPr>
            <w:tcW w:w="2775" w:type="dxa"/>
            <w:tcBorders>
              <w:top w:val="single" w:sz="4" w:space="0" w:color="CCCCCC"/>
              <w:left w:val="single" w:sz="4" w:space="0" w:color="CCCCCC"/>
              <w:bottom w:val="single" w:sz="4" w:space="0" w:color="CCCCCC"/>
              <w:right w:val="single" w:sz="4" w:space="0" w:color="CCCCCC"/>
            </w:tcBorders>
            <w:shd w:val="clear" w:color="auto" w:fill="FFFFFF"/>
            <w:vAlign w:val="bottom"/>
            <w:hideMark/>
          </w:tcPr>
          <w:p>
            <w:r>
              <w:rPr>
                <w:sz w:val="16"/>
                <w:szCs w:val="16"/>
              </w:rPr>
              <w:t xml:space="preserve">-3,550,000</w:t>
            </w:r>
          </w:p>
        </w:tc>
      </w:tr>
      <w:tr>
        <w:tc>
          <w:tcPr>
            <w:tcW w:w="9360" w:type="dxa"/>
            <w:gridSpan w:val="4"/>
            <w:tcBorders>
              <w:top w:val="single" w:sz="4" w:space="0" w:color="CCCCCC"/>
              <w:left w:val="single" w:sz="4" w:space="0" w:color="CCCCCC"/>
              <w:bottom w:val="single" w:sz="4" w:space="0" w:color="CCCCCC"/>
              <w:right w:val="single" w:sz="4" w:space="0" w:color="CCCCCC"/>
            </w:tcBorders>
            <w:shd w:val="clear" w:color="auto" w:fill="FFFFFF"/>
            <w:vAlign w:val="center"/>
            <w:hideMark/>
          </w:tcPr>
          <w:p>
            <w:r>
              <w:rPr>
                <w:sz w:val="16"/>
                <w:szCs w:val="16"/>
              </w:rPr>
              <w:t xml:space="preserve">Source: Tax Foundation General Equilibrium Model, March 2021.</w:t>
            </w:r>
          </w:p>
          <w:p>
            <w:r>
              <w:rPr>
                <w:sz w:val="16"/>
                <w:szCs w:val="16"/>
              </w:rPr>
              <w:t xml:space="preserve">Note: Tax Foundation results are not directly comparable to the CBO estimates (CBO uses an overlapping-generations model, while Tax Foundation uses a comparative statics approach using an individual income tax calculator).</w:t>
            </w:r>
          </w:p>
        </w:tc>
      </w:tr>
    </w:tbl>
    <w:p>
      <w:r>
        <w:rPr>
          <w:sz w:val="16"/>
          <w:szCs w:val="16"/>
        </w:rPr>
        <w:t xml:space="preserve">For our results, a “flat labor tax” applies a payroll tax to labor income while not impacting investment income. A flat income tax imposes a flat surtax onto each tax bracket for ordinary income and long-term capital gains and dividends, while the progressive income tax applies proportionate increases to ordinary income tax rates and long-term capital gains and dividends rates.</w:t>
      </w:r>
    </w:p>
    <w:p>
      <w:r>
        <w:rPr>
          <w:rStyle w:val="StyleUnderline"/>
          <w:u w:val="single"/>
        </w:rPr>
        <w:t xml:space="preserve">Tax increases on labor reduce total hours worked by reducing the after-tax return to labor, while capital income taxes harm investment incentives</w:t>
      </w:r>
      <w:r>
        <w:rPr>
          <w:sz w:val="16"/>
          <w:szCs w:val="16"/>
        </w:rPr>
        <w:t xml:space="preserve">. As the CBO states, “the less a tax distorts people’s decisions to work, save, and invest, the smaller the economic effects are per dollar of revenues raised. </w:t>
      </w:r>
      <w:r>
        <w:rPr>
          <w:rStyle w:val="StyleUnderline"/>
          <w:u w:val="single"/>
        </w:rPr>
        <w:t xml:space="preserve">As any tax rate increases, the size of the resulting economic distortion grows</w:t>
      </w:r>
      <w:r>
        <w:rPr>
          <w:sz w:val="16"/>
          <w:szCs w:val="16"/>
        </w:rPr>
        <w:t xml:space="preserve">.”</w:t>
      </w:r>
    </w:p>
    <w:p>
      <w:r>
        <w:rPr>
          <w:rStyle w:val="StyleUnderline"/>
          <w:u w:val="single"/>
        </w:rPr>
        <w:t xml:space="preserve">Raising taxes to increase revenue by 10 percent of GDP would have larger economic effects</w:t>
      </w:r>
      <w:r>
        <w:rPr>
          <w:sz w:val="16"/>
          <w:szCs w:val="16"/>
        </w:rPr>
        <w:t xml:space="preserve">. According to Tax Foundation modeling, </w:t>
      </w:r>
      <w:r>
        <w:rPr>
          <w:rStyle w:val="StyleUnderline"/>
          <w:u w:val="single"/>
        </w:rPr>
        <w:t xml:space="preserve">a progressive income tax is the </w:t>
      </w:r>
      <w:r>
        <w:rPr>
          <w:rStyle w:val="Emphasis"/>
        </w:rPr>
        <w:t xml:space="preserve">most damaging</w:t>
      </w:r>
      <w:r>
        <w:rPr>
          <w:rStyle w:val="StyleUnderline"/>
          <w:u w:val="single"/>
        </w:rPr>
        <w:t xml:space="preserve"> option, reducing GDP by </w:t>
      </w:r>
      <w:r>
        <w:rPr>
          <w:rStyle w:val="Emphasis"/>
        </w:rPr>
        <w:t xml:space="preserve">6.5 percent</w:t>
      </w:r>
      <w:r>
        <w:rPr>
          <w:rStyle w:val="StyleUnderline"/>
          <w:u w:val="single"/>
        </w:rPr>
        <w:t xml:space="preserve">, shrinking American incomes (GNP) by </w:t>
      </w:r>
      <w:r>
        <w:rPr>
          <w:rStyle w:val="Emphasis"/>
        </w:rPr>
        <w:t xml:space="preserve">7.3 percent</w:t>
      </w:r>
      <w:r>
        <w:rPr>
          <w:rStyle w:val="StyleUnderline"/>
          <w:u w:val="single"/>
        </w:rPr>
        <w:t xml:space="preserve">, and eliminating about </w:t>
      </w:r>
      <w:r>
        <w:rPr>
          <w:rStyle w:val="Emphasis"/>
        </w:rPr>
        <w:t xml:space="preserve">6.7 million</w:t>
      </w:r>
      <w:r>
        <w:rPr>
          <w:rStyle w:val="StyleUnderline"/>
          <w:u w:val="single"/>
        </w:rPr>
        <w:t xml:space="preserve"> jobs. </w:t>
      </w:r>
      <w:r>
        <w:rPr>
          <w:sz w:val="16"/>
          <w:szCs w:val="16"/>
        </w:rPr>
        <w:t xml:space="preserve">We find that </w:t>
      </w:r>
      <w:r>
        <w:rPr>
          <w:rStyle w:val="StyleUnderline"/>
          <w:u w:val="single"/>
        </w:rPr>
        <w:t xml:space="preserve">a flat labor tax of 10 percent of GDP would reduce long-run GDP by 4.4 percent and GNP by 4.5 percent and eliminate about 5 million jobs.</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2130"/>
        <w:gridCol w:w="2190"/>
        <w:gridCol w:w="2265"/>
        <w:gridCol w:w="2775"/>
      </w:tblGrid>
      <w:tr>
        <w:tc>
          <w:tcPr>
            <w:tcW w:w="9360" w:type="dxa"/>
            <w:gridSpan w:val="4"/>
            <w:tcBorders>
              <w:top w:val="nil"/>
              <w:left w:val="nil"/>
              <w:bottom w:val="nil"/>
              <w:right w:val="nil"/>
            </w:tcBorders>
            <w:vAlign w:val="center"/>
            <w:hideMark/>
          </w:tcPr>
          <w:p>
            <w:r>
              <w:rPr>
                <w:b/>
                <w:sz w:val="16"/>
                <w:szCs w:val="16"/>
              </w:rPr>
              <w:t xml:space="preserve">Table 2. Long-Run Economic Effect of Stylized Options to Raise 10 Percent of GDP in Revenue </w:t>
            </w:r>
          </w:p>
        </w:tc>
      </w:tr>
      <w:tr>
        <w:tc>
          <w:tcPr>
            <w:tcW w:w="2130" w:type="dxa"/>
            <w:tcBorders>
              <w:top w:val="single" w:sz="4" w:space="0" w:color="CCCCCC"/>
              <w:left w:val="single" w:sz="4" w:space="0" w:color="CCCCCC"/>
              <w:bottom w:val="single" w:sz="4" w:space="0" w:color="CCCCCC"/>
              <w:right w:val="single" w:sz="4" w:space="0" w:color="CCCCCC"/>
            </w:tcBorders>
            <w:shd w:val="clear" w:color="auto" w:fill="FFFFFF"/>
            <w:vAlign w:val="center"/>
            <w:hideMark/>
          </w:tcPr>
          <w:p>
            <w:r>
              <w:rPr>
                <w:b/>
                <w:sz w:val="16"/>
                <w:szCs w:val="16"/>
              </w:rPr>
              <w:t xml:space="preserve"> </w:t>
            </w:r>
          </w:p>
        </w:tc>
        <w:tc>
          <w:tcPr>
            <w:tcW w:w="2190" w:type="dxa"/>
            <w:tcBorders>
              <w:top w:val="single" w:sz="4" w:space="0" w:color="CCCCCC"/>
              <w:left w:val="single" w:sz="4" w:space="0" w:color="CCCCCC"/>
              <w:bottom w:val="single" w:sz="4" w:space="0" w:color="CCCCCC"/>
              <w:right w:val="single" w:sz="4" w:space="0" w:color="CCCCCC"/>
            </w:tcBorders>
            <w:shd w:val="clear" w:color="auto" w:fill="FFFFFF"/>
            <w:vAlign w:val="center"/>
            <w:hideMark/>
          </w:tcPr>
          <w:p>
            <w:r>
              <w:rPr>
                <w:b/>
                <w:sz w:val="16"/>
                <w:szCs w:val="16"/>
              </w:rPr>
              <w:t xml:space="preserve">Flat Labor Tax of 10% of GDP</w:t>
            </w:r>
          </w:p>
        </w:tc>
        <w:tc>
          <w:tcPr>
            <w:tcW w:w="2265" w:type="dxa"/>
            <w:tcBorders>
              <w:top w:val="single" w:sz="4" w:space="0" w:color="CCCCCC"/>
              <w:left w:val="single" w:sz="4" w:space="0" w:color="CCCCCC"/>
              <w:bottom w:val="single" w:sz="4" w:space="0" w:color="CCCCCC"/>
              <w:right w:val="single" w:sz="4" w:space="0" w:color="CCCCCC"/>
            </w:tcBorders>
            <w:shd w:val="clear" w:color="auto" w:fill="FFFFFF"/>
            <w:vAlign w:val="center"/>
            <w:hideMark/>
          </w:tcPr>
          <w:p>
            <w:r>
              <w:rPr>
                <w:b/>
                <w:sz w:val="16"/>
                <w:szCs w:val="16"/>
              </w:rPr>
              <w:t xml:space="preserve">Flat Income Tax of 10% of GDP</w:t>
            </w:r>
          </w:p>
        </w:tc>
        <w:tc>
          <w:tcPr>
            <w:tcW w:w="2775" w:type="dxa"/>
            <w:tcBorders>
              <w:top w:val="single" w:sz="4" w:space="0" w:color="CCCCCC"/>
              <w:left w:val="single" w:sz="4" w:space="0" w:color="CCCCCC"/>
              <w:bottom w:val="single" w:sz="4" w:space="0" w:color="CCCCCC"/>
              <w:right w:val="single" w:sz="4" w:space="0" w:color="CCCCCC"/>
            </w:tcBorders>
            <w:shd w:val="clear" w:color="auto" w:fill="FFFFFF"/>
            <w:vAlign w:val="center"/>
            <w:hideMark/>
          </w:tcPr>
          <w:p>
            <w:r>
              <w:rPr>
                <w:b/>
                <w:sz w:val="16"/>
                <w:szCs w:val="16"/>
              </w:rPr>
              <w:t xml:space="preserve">Progressive Income Tax of 10% of GDP</w:t>
            </w:r>
          </w:p>
        </w:tc>
      </w:tr>
      <w:tr>
        <w:tc>
          <w:tcPr>
            <w:tcW w:w="2130" w:type="dxa"/>
            <w:tcBorders>
              <w:top w:val="single" w:sz="4" w:space="0" w:color="CCCCCC"/>
              <w:left w:val="single" w:sz="4" w:space="0" w:color="CCCCCC"/>
              <w:bottom w:val="single" w:sz="4" w:space="0" w:color="CCCCCC"/>
              <w:right w:val="single" w:sz="4" w:space="0" w:color="CCCCCC"/>
            </w:tcBorders>
            <w:shd w:val="clear" w:color="auto" w:fill="F7F7F7"/>
            <w:vAlign w:val="bottom"/>
            <w:hideMark/>
          </w:tcPr>
          <w:p>
            <w:r>
              <w:rPr>
                <w:sz w:val="16"/>
                <w:szCs w:val="16"/>
              </w:rPr>
              <w:t xml:space="preserve">Gross Domestic Product (GDP)</w:t>
            </w:r>
          </w:p>
        </w:tc>
        <w:tc>
          <w:tcPr>
            <w:tcW w:w="2190" w:type="dxa"/>
            <w:tcBorders>
              <w:top w:val="single" w:sz="4" w:space="0" w:color="CCCCCC"/>
              <w:left w:val="single" w:sz="4" w:space="0" w:color="CCCCCC"/>
              <w:bottom w:val="single" w:sz="4" w:space="0" w:color="CCCCCC"/>
              <w:right w:val="single" w:sz="4" w:space="0" w:color="CCCCCC"/>
            </w:tcBorders>
            <w:shd w:val="clear" w:color="auto" w:fill="F7F7F7"/>
            <w:vAlign w:val="bottom"/>
            <w:hideMark/>
          </w:tcPr>
          <w:p>
            <w:r>
              <w:rPr>
                <w:sz w:val="16"/>
                <w:szCs w:val="16"/>
              </w:rPr>
              <w:t xml:space="preserve">-4.4%</w:t>
            </w:r>
          </w:p>
        </w:tc>
        <w:tc>
          <w:tcPr>
            <w:tcW w:w="2265" w:type="dxa"/>
            <w:tcBorders>
              <w:top w:val="single" w:sz="4" w:space="0" w:color="CCCCCC"/>
              <w:left w:val="single" w:sz="4" w:space="0" w:color="CCCCCC"/>
              <w:bottom w:val="single" w:sz="4" w:space="0" w:color="CCCCCC"/>
              <w:right w:val="single" w:sz="4" w:space="0" w:color="CCCCCC"/>
            </w:tcBorders>
            <w:shd w:val="clear" w:color="auto" w:fill="F7F7F7"/>
            <w:vAlign w:val="bottom"/>
            <w:hideMark/>
          </w:tcPr>
          <w:p>
            <w:r>
              <w:rPr>
                <w:sz w:val="16"/>
                <w:szCs w:val="16"/>
              </w:rPr>
              <w:t xml:space="preserve">-5.4%</w:t>
            </w:r>
          </w:p>
        </w:tc>
        <w:tc>
          <w:tcPr>
            <w:tcW w:w="2775" w:type="dxa"/>
            <w:tcBorders>
              <w:top w:val="single" w:sz="4" w:space="0" w:color="CCCCCC"/>
              <w:left w:val="single" w:sz="4" w:space="0" w:color="CCCCCC"/>
              <w:bottom w:val="single" w:sz="4" w:space="0" w:color="CCCCCC"/>
              <w:right w:val="single" w:sz="4" w:space="0" w:color="CCCCCC"/>
            </w:tcBorders>
            <w:shd w:val="clear" w:color="auto" w:fill="F7F7F7"/>
            <w:vAlign w:val="bottom"/>
            <w:hideMark/>
          </w:tcPr>
          <w:p>
            <w:r>
              <w:rPr>
                <w:sz w:val="16"/>
                <w:szCs w:val="16"/>
              </w:rPr>
              <w:t xml:space="preserve">-6.5%</w:t>
            </w:r>
          </w:p>
        </w:tc>
      </w:tr>
      <w:tr>
        <w:tc>
          <w:tcPr>
            <w:tcW w:w="2130" w:type="dxa"/>
            <w:tcBorders>
              <w:top w:val="single" w:sz="4" w:space="0" w:color="CCCCCC"/>
              <w:left w:val="single" w:sz="4" w:space="0" w:color="CCCCCC"/>
              <w:bottom w:val="single" w:sz="4" w:space="0" w:color="CCCCCC"/>
              <w:right w:val="single" w:sz="4" w:space="0" w:color="CCCCCC"/>
            </w:tcBorders>
            <w:shd w:val="clear" w:color="auto" w:fill="FFFFFF"/>
            <w:vAlign w:val="bottom"/>
            <w:hideMark/>
          </w:tcPr>
          <w:p>
            <w:r>
              <w:rPr>
                <w:sz w:val="16"/>
                <w:szCs w:val="16"/>
              </w:rPr>
              <w:t xml:space="preserve">Gross National Product (GNP)</w:t>
            </w:r>
          </w:p>
        </w:tc>
        <w:tc>
          <w:tcPr>
            <w:tcW w:w="2190" w:type="dxa"/>
            <w:tcBorders>
              <w:top w:val="single" w:sz="4" w:space="0" w:color="CCCCCC"/>
              <w:left w:val="single" w:sz="4" w:space="0" w:color="CCCCCC"/>
              <w:bottom w:val="single" w:sz="4" w:space="0" w:color="CCCCCC"/>
              <w:right w:val="single" w:sz="4" w:space="0" w:color="CCCCCC"/>
            </w:tcBorders>
            <w:shd w:val="clear" w:color="auto" w:fill="FFFFFF"/>
            <w:vAlign w:val="bottom"/>
            <w:hideMark/>
          </w:tcPr>
          <w:p>
            <w:r>
              <w:rPr>
                <w:sz w:val="16"/>
                <w:szCs w:val="16"/>
              </w:rPr>
              <w:t xml:space="preserve">-4.5%</w:t>
            </w:r>
          </w:p>
        </w:tc>
        <w:tc>
          <w:tcPr>
            <w:tcW w:w="2265" w:type="dxa"/>
            <w:tcBorders>
              <w:top w:val="single" w:sz="4" w:space="0" w:color="CCCCCC"/>
              <w:left w:val="single" w:sz="4" w:space="0" w:color="CCCCCC"/>
              <w:bottom w:val="single" w:sz="4" w:space="0" w:color="CCCCCC"/>
              <w:right w:val="single" w:sz="4" w:space="0" w:color="CCCCCC"/>
            </w:tcBorders>
            <w:shd w:val="clear" w:color="auto" w:fill="FFFFFF"/>
            <w:vAlign w:val="bottom"/>
            <w:hideMark/>
          </w:tcPr>
          <w:p>
            <w:r>
              <w:rPr>
                <w:sz w:val="16"/>
                <w:szCs w:val="16"/>
              </w:rPr>
              <w:t xml:space="preserve">-6.1%</w:t>
            </w:r>
          </w:p>
        </w:tc>
        <w:tc>
          <w:tcPr>
            <w:tcW w:w="2775" w:type="dxa"/>
            <w:tcBorders>
              <w:top w:val="single" w:sz="4" w:space="0" w:color="CCCCCC"/>
              <w:left w:val="single" w:sz="4" w:space="0" w:color="CCCCCC"/>
              <w:bottom w:val="single" w:sz="4" w:space="0" w:color="CCCCCC"/>
              <w:right w:val="single" w:sz="4" w:space="0" w:color="CCCCCC"/>
            </w:tcBorders>
            <w:shd w:val="clear" w:color="auto" w:fill="FFFFFF"/>
            <w:vAlign w:val="bottom"/>
            <w:hideMark/>
          </w:tcPr>
          <w:p>
            <w:r>
              <w:rPr>
                <w:sz w:val="16"/>
                <w:szCs w:val="16"/>
              </w:rPr>
              <w:t xml:space="preserve">-7.3%</w:t>
            </w:r>
          </w:p>
        </w:tc>
      </w:tr>
      <w:tr>
        <w:tc>
          <w:tcPr>
            <w:tcW w:w="2130" w:type="dxa"/>
            <w:tcBorders>
              <w:top w:val="single" w:sz="4" w:space="0" w:color="CCCCCC"/>
              <w:left w:val="single" w:sz="4" w:space="0" w:color="CCCCCC"/>
              <w:bottom w:val="single" w:sz="4" w:space="0" w:color="CCCCCC"/>
              <w:right w:val="single" w:sz="4" w:space="0" w:color="CCCCCC"/>
            </w:tcBorders>
            <w:shd w:val="clear" w:color="auto" w:fill="F7F7F7"/>
            <w:vAlign w:val="bottom"/>
            <w:hideMark/>
          </w:tcPr>
          <w:p>
            <w:r>
              <w:rPr>
                <w:sz w:val="16"/>
                <w:szCs w:val="16"/>
              </w:rPr>
              <w:t xml:space="preserve">Capital Stock</w:t>
            </w:r>
          </w:p>
        </w:tc>
        <w:tc>
          <w:tcPr>
            <w:tcW w:w="2190" w:type="dxa"/>
            <w:tcBorders>
              <w:top w:val="single" w:sz="4" w:space="0" w:color="CCCCCC"/>
              <w:left w:val="single" w:sz="4" w:space="0" w:color="CCCCCC"/>
              <w:bottom w:val="single" w:sz="4" w:space="0" w:color="CCCCCC"/>
              <w:right w:val="single" w:sz="4" w:space="0" w:color="CCCCCC"/>
            </w:tcBorders>
            <w:shd w:val="clear" w:color="auto" w:fill="F7F7F7"/>
            <w:vAlign w:val="bottom"/>
            <w:hideMark/>
          </w:tcPr>
          <w:p>
            <w:r>
              <w:rPr>
                <w:sz w:val="16"/>
                <w:szCs w:val="16"/>
              </w:rPr>
              <w:t xml:space="preserve">-4.9%</w:t>
            </w:r>
          </w:p>
        </w:tc>
        <w:tc>
          <w:tcPr>
            <w:tcW w:w="2265" w:type="dxa"/>
            <w:tcBorders>
              <w:top w:val="single" w:sz="4" w:space="0" w:color="CCCCCC"/>
              <w:left w:val="single" w:sz="4" w:space="0" w:color="CCCCCC"/>
              <w:bottom w:val="single" w:sz="4" w:space="0" w:color="CCCCCC"/>
              <w:right w:val="single" w:sz="4" w:space="0" w:color="CCCCCC"/>
            </w:tcBorders>
            <w:shd w:val="clear" w:color="auto" w:fill="F7F7F7"/>
            <w:vAlign w:val="bottom"/>
            <w:hideMark/>
          </w:tcPr>
          <w:p>
            <w:r>
              <w:rPr>
                <w:sz w:val="16"/>
                <w:szCs w:val="16"/>
              </w:rPr>
              <w:t xml:space="preserve">-6.9%</w:t>
            </w:r>
          </w:p>
        </w:tc>
        <w:tc>
          <w:tcPr>
            <w:tcW w:w="2775" w:type="dxa"/>
            <w:tcBorders>
              <w:top w:val="single" w:sz="4" w:space="0" w:color="CCCCCC"/>
              <w:left w:val="single" w:sz="4" w:space="0" w:color="CCCCCC"/>
              <w:bottom w:val="single" w:sz="4" w:space="0" w:color="CCCCCC"/>
              <w:right w:val="single" w:sz="4" w:space="0" w:color="CCCCCC"/>
            </w:tcBorders>
            <w:shd w:val="clear" w:color="auto" w:fill="F7F7F7"/>
            <w:vAlign w:val="bottom"/>
            <w:hideMark/>
          </w:tcPr>
          <w:p>
            <w:r>
              <w:rPr>
                <w:sz w:val="16"/>
                <w:szCs w:val="16"/>
              </w:rPr>
              <w:t xml:space="preserve">-8.6%</w:t>
            </w:r>
          </w:p>
        </w:tc>
      </w:tr>
      <w:tr>
        <w:tc>
          <w:tcPr>
            <w:tcW w:w="2130" w:type="dxa"/>
            <w:tcBorders>
              <w:top w:val="single" w:sz="4" w:space="0" w:color="CCCCCC"/>
              <w:left w:val="single" w:sz="4" w:space="0" w:color="CCCCCC"/>
              <w:bottom w:val="single" w:sz="4" w:space="0" w:color="CCCCCC"/>
              <w:right w:val="single" w:sz="4" w:space="0" w:color="CCCCCC"/>
            </w:tcBorders>
            <w:shd w:val="clear" w:color="auto" w:fill="FFFFFF"/>
            <w:vAlign w:val="bottom"/>
            <w:hideMark/>
          </w:tcPr>
          <w:p>
            <w:r>
              <w:rPr>
                <w:sz w:val="16"/>
                <w:szCs w:val="16"/>
              </w:rPr>
              <w:t xml:space="preserve">Full-Time Equivalent Jobs</w:t>
            </w:r>
          </w:p>
        </w:tc>
        <w:tc>
          <w:tcPr>
            <w:tcW w:w="2190" w:type="dxa"/>
            <w:tcBorders>
              <w:top w:val="single" w:sz="4" w:space="0" w:color="CCCCCC"/>
              <w:left w:val="single" w:sz="4" w:space="0" w:color="CCCCCC"/>
              <w:bottom w:val="single" w:sz="4" w:space="0" w:color="CCCCCC"/>
              <w:right w:val="single" w:sz="4" w:space="0" w:color="CCCCCC"/>
            </w:tcBorders>
            <w:shd w:val="clear" w:color="auto" w:fill="FFFFFF"/>
            <w:vAlign w:val="bottom"/>
            <w:hideMark/>
          </w:tcPr>
          <w:p>
            <w:r>
              <w:rPr>
                <w:sz w:val="16"/>
                <w:szCs w:val="16"/>
              </w:rPr>
              <w:t xml:space="preserve">-5,000,000</w:t>
            </w:r>
          </w:p>
        </w:tc>
        <w:tc>
          <w:tcPr>
            <w:tcW w:w="2265" w:type="dxa"/>
            <w:tcBorders>
              <w:top w:val="single" w:sz="4" w:space="0" w:color="CCCCCC"/>
              <w:left w:val="single" w:sz="4" w:space="0" w:color="CCCCCC"/>
              <w:bottom w:val="single" w:sz="4" w:space="0" w:color="CCCCCC"/>
              <w:right w:val="single" w:sz="4" w:space="0" w:color="CCCCCC"/>
            </w:tcBorders>
            <w:shd w:val="clear" w:color="auto" w:fill="FFFFFF"/>
            <w:vAlign w:val="bottom"/>
            <w:hideMark/>
          </w:tcPr>
          <w:p>
            <w:r>
              <w:rPr>
                <w:sz w:val="16"/>
                <w:szCs w:val="16"/>
              </w:rPr>
              <w:t xml:space="preserve">-5,700,000</w:t>
            </w:r>
          </w:p>
        </w:tc>
        <w:tc>
          <w:tcPr>
            <w:tcW w:w="2775" w:type="dxa"/>
            <w:tcBorders>
              <w:top w:val="single" w:sz="4" w:space="0" w:color="CCCCCC"/>
              <w:left w:val="single" w:sz="4" w:space="0" w:color="CCCCCC"/>
              <w:bottom w:val="single" w:sz="4" w:space="0" w:color="CCCCCC"/>
              <w:right w:val="single" w:sz="4" w:space="0" w:color="CCCCCC"/>
            </w:tcBorders>
            <w:shd w:val="clear" w:color="auto" w:fill="FFFFFF"/>
            <w:vAlign w:val="bottom"/>
            <w:hideMark/>
          </w:tcPr>
          <w:p>
            <w:r>
              <w:rPr>
                <w:sz w:val="16"/>
                <w:szCs w:val="16"/>
              </w:rPr>
              <w:t xml:space="preserve">-6,725,000</w:t>
            </w:r>
          </w:p>
        </w:tc>
      </w:tr>
      <w:tr>
        <w:tc>
          <w:tcPr>
            <w:tcW w:w="9360" w:type="dxa"/>
            <w:gridSpan w:val="4"/>
            <w:tcBorders>
              <w:top w:val="single" w:sz="4" w:space="0" w:color="CCCCCC"/>
              <w:left w:val="single" w:sz="4" w:space="0" w:color="CCCCCC"/>
              <w:bottom w:val="single" w:sz="4" w:space="0" w:color="CCCCCC"/>
              <w:right w:val="single" w:sz="4" w:space="0" w:color="CCCCCC"/>
            </w:tcBorders>
            <w:shd w:val="clear" w:color="auto" w:fill="FFFFFF"/>
            <w:vAlign w:val="center"/>
            <w:hideMark/>
          </w:tcPr>
          <w:p>
            <w:r>
              <w:rPr>
                <w:sz w:val="16"/>
                <w:szCs w:val="16"/>
              </w:rPr>
              <w:t xml:space="preserve">Source: Tax Foundation General Equilibrium Model, March 2021.</w:t>
            </w:r>
          </w:p>
          <w:p>
            <w:r>
              <w:rPr>
                <w:sz w:val="16"/>
                <w:szCs w:val="16"/>
              </w:rPr>
              <w:t xml:space="preserve">Note: Tax Foundation results are not directly comparable to the CBO estimates (CBO uses an overlapping-generations model, while Tax Foundation uses a comparative statics approach using an individual income tax calculator).</w:t>
            </w:r>
          </w:p>
        </w:tc>
      </w:tr>
    </w:tbl>
    <w:p>
      <w:r>
        <w:rPr>
          <w:sz w:val="16"/>
          <w:szCs w:val="16"/>
        </w:rPr>
        <w:t xml:space="preserve">For our results, a “flat labor tax” applies a payroll tax to labor income while not impacting investment income. A flat income tax imposes a flat surtax onto each tax bracket for ordinary income and long-term capital gains and dividends, while the progressive income tax applies proportionate increases to ordinary income tax rates and long-term capital gains and dividends rates.</w:t>
      </w:r>
    </w:p>
    <w:p>
      <w:r>
        <w:rPr>
          <w:sz w:val="16"/>
          <w:szCs w:val="16"/>
        </w:rPr>
        <w:t xml:space="preserve">Using the Tax Foundation’s model to simulate </w:t>
      </w:r>
      <w:r>
        <w:rPr>
          <w:rStyle w:val="StyleUnderline"/>
          <w:u w:val="single"/>
        </w:rPr>
        <w:t xml:space="preserve">a higher </w:t>
      </w:r>
      <w:r>
        <w:t xml:space="preserve">corporate income tax</w:t>
      </w:r>
      <w:r>
        <w:rPr>
          <w:rStyle w:val="StyleUnderline"/>
          <w:u w:val="single"/>
        </w:rPr>
        <w:t xml:space="preserve"> indicates that this would be more damaging to economic growth</w:t>
      </w:r>
      <w:r>
        <w:rPr>
          <w:sz w:val="16"/>
          <w:szCs w:val="16"/>
        </w:rPr>
        <w:t xml:space="preserve"> than the three options above. For example</w:t>
      </w:r>
      <w:r>
        <w:rPr>
          <w:rStyle w:val="StyleUnderline"/>
          <w:u w:val="single"/>
        </w:rPr>
        <w:t xml:space="preserve">, raising the </w:t>
      </w:r>
      <w:r>
        <w:t xml:space="preserve">corporate income tax</w:t>
      </w:r>
      <w:r>
        <w:rPr>
          <w:rStyle w:val="StyleUnderline"/>
          <w:u w:val="single"/>
        </w:rPr>
        <w:t xml:space="preserve"> to generate 5 percent of GDP in additional revenue would reduce long-run GDP by </w:t>
      </w:r>
      <w:r>
        <w:rPr>
          <w:rStyle w:val="Emphasis"/>
        </w:rPr>
        <w:t xml:space="preserve">11.3 percent</w:t>
      </w:r>
      <w:r>
        <w:rPr>
          <w:rStyle w:val="StyleUnderline"/>
          <w:u w:val="single"/>
        </w:rPr>
        <w:t xml:space="preserve">.</w:t>
      </w:r>
    </w:p>
    <w:p>
      <w:r>
        <w:rPr>
          <w:sz w:val="16"/>
          <w:szCs w:val="16"/>
        </w:rPr>
        <w:t xml:space="preserve">The results from the CBO and Tax Foundation models show that, independent of spending, the type of tax used to finance the spending matters. Policymakers should consider how damaging a given tax increase would be for economic growth and American jobs, not just its impact to the Treasury. Selecting less damaging revenue sources and avoiding dramatic tax increases will contribute to a successful U.S. economic recovery over the coming year.</w:t>
      </w:r>
    </w:p>
    <w:p>
      <w:pPr>
        <w:pStyle w:val="Heading3"/>
      </w:pPr>
      <w:bookmarkStart w:id="232" w:name="pmd-heading-d98d3f40-a02f-4add-9e7d-88238eac7a8d"/>
      <w:r>
        <w:t xml:space="preserve">Link – Capital Income Tax</w:t>
      </w:r>
      <w:bookmarkEnd w:id="232"/>
    </w:p>
    <w:p>
      <w:pPr>
        <w:pStyle w:val="Heading4"/>
      </w:pPr>
      <w:bookmarkStart w:id="233" w:name="pmd-heading-b3eec9ae-64fe-441a-a0a0-957317412a75"/>
      <w:r>
        <w:t xml:space="preserve">Capital income reduces </w:t>
      </w:r>
      <w:r>
        <w:rPr>
          <w:u w:val="single"/>
        </w:rPr>
        <w:t xml:space="preserve">economy wide</w:t>
      </w:r>
      <w:r>
        <w:t xml:space="preserve"> investments.</w:t>
      </w:r>
      <w:bookmarkEnd w:id="233"/>
    </w:p>
    <w:p>
      <w:r>
        <w:t xml:space="preserve">Jaeger </w:t>
      </w:r>
      <w:r>
        <w:rPr>
          <w:rStyle w:val="Style13ptBold"/>
        </w:rPr>
        <w:t xml:space="preserve">Nelson</w:t>
      </w:r>
      <w:r>
        <w:t xml:space="preserve">* and Kerk </w:t>
      </w:r>
      <w:r>
        <w:rPr>
          <w:rStyle w:val="Style13ptBold"/>
        </w:rPr>
        <w:t xml:space="preserve">Phillips</w:t>
      </w:r>
      <w:r>
        <w:t xml:space="preserve">** 20</w:t>
      </w:r>
      <w:r>
        <w:rPr>
          <w:rStyle w:val="Style13ptBold"/>
        </w:rPr>
        <w:t xml:space="preserve">21</w:t>
      </w:r>
      <w:r>
        <w:t xml:space="preserve"> {*the chief of the fiscal studies unit at the Congressional Budget Office in the Macroeconomic Analysis Division. graduated from Indiana University with a Ph.D. in economics **Ph.D. in Economics from University of Rochester.} – [“The Economic Effects of Financing a Large and Permanent Increase in Government Spending,” Congressional Budget Office, March 22, 2021, https://www.cbo.gov/system/files/2021-03/57021-Financing.pdf</w:t>
      </w:r>
      <w:r>
        <w:rPr>
          <w:rStyle w:val="StyleUnderline"/>
          <w:u w:val="single"/>
        </w:rPr>
        <w:t xml:space="preserve">]</w:t>
      </w:r>
      <w:r>
        <w:t xml:space="preserve"> dfen</w:t>
      </w:r>
    </w:p>
    <w:p>
      <w:r>
        <w:t xml:space="preserve">Capital Income Taxes </w:t>
      </w:r>
    </w:p>
    <w:p>
      <w:r>
        <w:rPr>
          <w:rStyle w:val="StyleUnderline"/>
          <w:u w:val="single"/>
        </w:rPr>
        <w:t xml:space="preserve">Capital income taxes are taxes on the return on investment</w:t>
      </w:r>
      <w:r>
        <w:t xml:space="preserve">. The individual income tax combines a tax on labor income and a tax on capital income, such as interest, dividends, capital gains, and certain business profits. The corporate income tax and estate tax also apply a tax to capital income. </w:t>
      </w:r>
      <w:r>
        <w:rPr>
          <w:rStyle w:val="StyleUnderline"/>
          <w:u w:val="single"/>
        </w:rPr>
        <w:t xml:space="preserve">By reducing the return on investment, capital income taxes reduce the incentive to </w:t>
      </w:r>
      <w:r>
        <w:rPr>
          <w:rStyle w:val="Emphasis"/>
        </w:rPr>
        <w:t xml:space="preserve">save</w:t>
      </w:r>
      <w:r>
        <w:rPr>
          <w:rStyle w:val="StyleUnderline"/>
          <w:u w:val="single"/>
        </w:rPr>
        <w:t xml:space="preserve"> and </w:t>
      </w:r>
      <w:r>
        <w:rPr>
          <w:rStyle w:val="Emphasis"/>
        </w:rPr>
        <w:t xml:space="preserve">invest</w:t>
      </w:r>
      <w:r>
        <w:t xml:space="preserve">. </w:t>
      </w:r>
      <w:r>
        <w:rPr>
          <w:rStyle w:val="StyleUnderline"/>
          <w:u w:val="single"/>
        </w:rPr>
        <w:t xml:space="preserve">Because of that effect on saving, which distorts the allocation of resources across periods, the economic distortions of taxes on capital are generally viewed as being larger than those of labor income taxes</w:t>
      </w:r>
      <w:r>
        <w:t xml:space="preserve">. The magnitude of the effect of capital income taxes on saving is uncertain and depends on the specifics of the tax change analyzed. 14 </w:t>
      </w:r>
    </w:p>
    <w:p/>
    <w:p>
      <w:pPr>
        <w:pStyle w:val="Heading4"/>
      </w:pPr>
      <w:bookmarkStart w:id="234" w:name="pmd-heading-7fe62467-e2e0-4083-8079-0e0b15183de1"/>
      <w:r>
        <w:t xml:space="preserve">An increase in taxes will discourage work and productivity</w:t>
      </w:r>
      <w:bookmarkEnd w:id="234"/>
    </w:p>
    <w:p>
      <w:r>
        <w:rPr>
          <w:b/>
          <w:sz w:val="26"/>
          <w:szCs w:val="26"/>
        </w:rPr>
        <w:t xml:space="preserve">TPC 24</w:t>
      </w:r>
      <w:r>
        <w:t xml:space="preserve">, Tax Policy Center, 1-2024, "How do taxes affect the economy in the long run?", https://taxpolicycenter.org/briefing-book/how-do-taxes-affect-economy-long-run- jdub</w:t>
      </w:r>
    </w:p>
    <w:p>
      <w:r>
        <w:t xml:space="preserve">Primarily through the supply side. </w:t>
      </w:r>
      <w:r>
        <w:rPr>
          <w:rStyle w:val="Emphasis"/>
          <w:highlight w:val="cyan"/>
        </w:rPr>
        <w:t xml:space="preserve">High marginal tax rates can discourage work, saving, investment, and innovation</w:t>
      </w:r>
      <w:r>
        <w:t xml:space="preserve">, while specific tax preferences can affect the allocation of economic resources. But tax cuts can also slow long-run economic growth by increasing deficits. The long-run effects of tax policies thus depend not only on their incentive effects but also their deficit effects.</w:t>
      </w:r>
    </w:p>
    <w:p/>
    <w:p>
      <w:pPr>
        <w:pStyle w:val="Heading4"/>
      </w:pPr>
      <w:bookmarkStart w:id="235" w:name="pmd-heading-8b725a87-9e46-434e-8e8b-830609891a02"/>
      <w:r>
        <w:t xml:space="preserve">An increase in income tax will result in individuals switching from a higher-paying job to a lower waged one, resulting in a decrease in productivity for necessary jobs.</w:t>
      </w:r>
      <w:bookmarkEnd w:id="235"/>
    </w:p>
    <w:p>
      <w:r>
        <w:rPr>
          <w:b/>
          <w:sz w:val="26"/>
          <w:szCs w:val="26"/>
        </w:rPr>
        <w:t xml:space="preserve">Sorens 26</w:t>
      </w:r>
      <w:r>
        <w:t xml:space="preserve">, Jason Sorens, Ph.D., Senior Research Fellow at AIER, Principal Investigator on the New Hampshire Zoning Atlas, formerly the director of the Center for Ethics in Society at Saint Anselm College, 4-15-2026, The Daily Economy, "Progressive Taxes May Discourage the Most Productive Work", No Publication, </w:t>
      </w:r>
      <w:hyperlink r:id="rId57" w:history="1">
        <w:r>
          <w:t xml:space="preserve">https://thedailyeconomy.org/article/progressive-taxes-may-discourage-the-most-productive-work/</w:t>
        </w:r>
      </w:hyperlink>
      <w:r>
        <w:t xml:space="preserve"> - jdub</w:t>
      </w:r>
    </w:p>
    <w:p>
      <w:r>
        <w:rPr>
          <w:rStyle w:val="Emphasis"/>
          <w:highlight w:val="cyan"/>
        </w:rPr>
        <w:t xml:space="preserve">Could income taxes ever encourage someone to switch from a higher-paying to a lower-paying job</w:t>
      </w:r>
      <w:r>
        <w:t xml:space="preserve">? Perhaps surprisingly, the answer is </w:t>
      </w:r>
      <w:r>
        <w:rPr>
          <w:rStyle w:val="Emphasis"/>
          <w:highlight w:val="cyan"/>
        </w:rPr>
        <w:t xml:space="preserve">yes</w:t>
      </w:r>
      <w:r>
        <w:t xml:space="preserve">. I have a recent example of this in my own family.</w:t>
      </w:r>
    </w:p>
    <w:p>
      <w:r>
        <w:t xml:space="preserve">The marginal nature of the United States’ progressive income tax is supposed to prevent this outcome. </w:t>
      </w:r>
      <w:r>
        <w:rPr>
          <w:rStyle w:val="Emphasis"/>
          <w:highlight w:val="cyan"/>
        </w:rPr>
        <w:t xml:space="preserve">You pay a higher tax rate only on income you earn above a certain level, not your entire income.</w:t>
      </w:r>
      <w:r>
        <w:t xml:space="preserve"> For example, a married couple earning $600,000 a year would pay 10 percent on the first $24,000 they make, 12 percent on the $73,000 they earn between $24,000 and $97,000, and so on, up until they pay 35 percent on the $99,000 they earn above the $501,000 threshold. (Bracket figures are rounded to the nearest thousand.)</w:t>
      </w:r>
    </w:p>
    <w:p>
      <w:r>
        <w:rPr>
          <w:sz w:val="16"/>
          <w:szCs w:val="16"/>
        </w:rPr>
        <w:t xml:space="preserve">What matters when you’re considering a new income source is the tax you will pay on that additional income. If a new job would pay $50,000 more and you’re already making $600,000 as a married couple, then the job is really only paying you, after tax, $32,500 more.</w:t>
      </w:r>
    </w:p>
    <w:p>
      <w:r>
        <w:t xml:space="preserve">And that difference between pre-tax and post-tax pay could make all the difference when deciding on a job that pays more but is less fulfilling or enjoyable. </w:t>
      </w:r>
      <w:r>
        <w:rPr>
          <w:rStyle w:val="Emphasis"/>
          <w:highlight w:val="cyan"/>
        </w:rPr>
        <w:t xml:space="preserve">High marginal tax rates discourage productive, paid labor.</w:t>
      </w:r>
    </w:p>
    <w:p>
      <w:r>
        <w:t xml:space="preserve">One alternative to paid work is household work. Accordingly, economic research suggests that married women respond to income taxes more strongly than married men, mainly by choosing whether to do paid work at all.</w:t>
      </w:r>
    </w:p>
    <w:p>
      <w:r>
        <w:t xml:space="preserve">But another substitute for paid labor is different paid labor — instead of getting paid entirely in money, though, you can get paid partly in job satisfaction and amenities. The economic term “compensating differentials” (see video below) refers to this kind of nonmonetary compensation. </w:t>
      </w:r>
      <w:r>
        <w:rPr>
          <w:rStyle w:val="Emphasis"/>
          <w:highlight w:val="cyan"/>
        </w:rPr>
        <w:t xml:space="preserve">More difficult, unpleasant, and unsafe jobs pay higher wages than equivalent jobs that are less difficult, more pleasant, and safer. If they want to attract workers to the tougher jobs, companies have to offer them higher wages.</w:t>
      </w:r>
      <w:r>
        <w:rPr>
          <w:rStyle w:val="Emphasis"/>
        </w:rPr>
        <w:t xml:space="preserve"> </w:t>
      </w:r>
    </w:p>
    <w:p>
      <w:r>
        <w:rPr>
          <w:sz w:val="16"/>
          <w:szCs w:val="16"/>
        </w:rPr>
        <w:t xml:space="preserve">In the popular Paramount TV show Landman, the main character points out that men working the West Texas oil patch make $180,000 a year for the dangers they face. “That’s not enough money to risk your life on,” a young female attorney responds. “For you? Maybe,” he counters. “For a felon with an eighth-grade education, it’s a lottery ticket.” (I’m guessing he means a winning lottery ticket.) The difference between $180,000 and what a felon with an eighth-grade education would make annually in a safe job he’d be qualified for is the compensating differential. My wife recently faced a tradeoff of a similar kind. She chose to leave a higher-paying job for a slightly lower-paying job. Her old job had a long commute and required intercontinental travel; her new job has no commute and requires only minimal travel within North America. There were important family reasons for the switch, but part of the logic had to do with taxes. We carefully calculated the value of her time and the wear and tear on the car from the commute, and used them to estimate how much salary she could reasonably give up for a more flexible job. We are in a higher tax bracket, which squeezed the difference in after-tax pay enough that the lower-paying job was a good deal once all other factors were considered.</w:t>
      </w:r>
    </w:p>
    <w:p>
      <w:r>
        <w:t xml:space="preserve">How many other families find themselves in a situation similar to ours? I found exactly one study on the question. It found that a 10 percent increase in the net-of-tax rate causes a worker to choose an occupation with a 0.3 percent higher wage, on average. (The “net-of-tax rate” is the rate at which wages are converted into post-tax earnings, so you can think of it as the inverse of a tax rate.) It’s a small effect, but added up across an entire economy could amount to billions of dollars in new wages from a typical tax cut. Moreover, it confirms the theory</w:t>
      </w:r>
      <w:r>
        <w:rPr>
          <w:rStyle w:val="Emphasis"/>
          <w:highlight w:val="cyan"/>
        </w:rPr>
        <w:t xml:space="preserve">: people are willing to work harder, better-paid jobs when taxes are lower.</w:t>
      </w:r>
    </w:p>
    <w:p/>
    <w:p>
      <w:r>
        <w:rPr>
          <w:rStyle w:val="Emphasis"/>
          <w:highlight w:val="cyan"/>
        </w:rPr>
        <w:t xml:space="preserve">Income taxes decrease labor supply</w:t>
      </w:r>
      <w:r>
        <w:t xml:space="preserve"> in other ways too. Economist Michael Keane points out that even if income tax rates have a small effect on labor force participation (particularly men’s) in the short run, the long-run effect could be much larger if work experience builds productivity. </w:t>
      </w:r>
      <w:r>
        <w:rPr>
          <w:rStyle w:val="Emphasis"/>
          <w:highlight w:val="cyan"/>
        </w:rPr>
        <w:t xml:space="preserve">Depriving even a small number of potential workers of the incentive to work when they are in their 20s and 30s means they’ll be far less productive than they otherwise could have been in their 40s and 50s.</w:t>
      </w:r>
    </w:p>
    <w:p/>
    <w:p>
      <w:r>
        <w:t xml:space="preserve">Most other countries have “flatter” tax burdens than the US. In other words, the middle class shoulders a larger share of the tax burden in other countries. Perhaps the US could learn something from them in this respect — indeed, it may be that they are only able to raise the revenue to sustain a bigger government by keeping their tax structure flat and disincentivizing paid work less. If they want to avoid hiking taxes on the middle class, Congress could have no choice in the future but to cut spending drastically. </w:t>
      </w:r>
      <w:r>
        <w:rPr>
          <w:rStyle w:val="Emphasis"/>
          <w:highlight w:val="cyan"/>
        </w:rPr>
        <w:t xml:space="preserve">Hiking already-high marginal tax rates on the most productive workers will do too much economic damage.</w:t>
      </w:r>
    </w:p>
    <w:p>
      <w:pPr>
        <w:pStyle w:val="Heading3"/>
      </w:pPr>
      <w:bookmarkStart w:id="236" w:name="pmd-heading-24c85d40-99f9-4b7d-885e-6a4c290421c6"/>
      <w:r>
        <w:t xml:space="preserve">Link – Wealth Tax</w:t>
      </w:r>
      <w:bookmarkEnd w:id="236"/>
    </w:p>
    <w:p>
      <w:pPr>
        <w:pStyle w:val="Heading4"/>
      </w:pPr>
      <w:bookmarkStart w:id="237" w:name="pmd-heading-195004f5-15d2-4cb4-8080-2a35c1081e57"/>
      <w:r>
        <w:t xml:space="preserve">Wealth Taxes destroy market efficiency and ultimately fail – laundry list</w:t>
      </w:r>
      <w:bookmarkEnd w:id="237"/>
    </w:p>
    <w:p>
      <w:r>
        <w:rPr>
          <w:rStyle w:val="Style13ptBold"/>
        </w:rPr>
        <w:t xml:space="preserve">Rauh, </w:t>
      </w:r>
      <w:r>
        <w:t xml:space="preserve">George P. Shultz Senior Fellow in Economics at Hoover Institution</w:t>
      </w:r>
      <w:r>
        <w:rPr>
          <w:rStyle w:val="Style13ptBold"/>
        </w:rPr>
        <w:t xml:space="preserve"> ,26</w:t>
      </w:r>
    </w:p>
    <w:p>
      <w:r>
        <w:t xml:space="preserve">[JOSHUA RAUH,BENJAMINJAROS,MATHEUSCOSSO,JOHNDORAN, “Wealth Tax Primer”, February 28, 2026, Hoover Institution, https://www.hoover.org/research/wealth-tax-primer, Accessed 7-8-26, CV@DDI]</w:t>
      </w:r>
    </w:p>
    <w:p>
      <w:r>
        <w:rPr>
          <w:sz w:val="16"/>
          <w:szCs w:val="16"/>
        </w:rPr>
        <w:t xml:space="preserve">Conclusion Tax policy as plunder did not disappear with the ancient and medieval states that practiced it. Modern wealth tax proposals, though framed in the language of fairness and fiscal responsibility, reintroduce the core features of earlier extractive levies: discretionary valuation of private assets, narrow and unstable tax bases, and revenue claims that consistently fail to materialize. Wealth taxes emerged in economic systems characterized by limited markets, immobile capital, and undeveloped financial institutions. </w:t>
      </w:r>
    </w:p>
    <w:p>
      <w:r>
        <w:rPr>
          <w:rStyle w:val="StyleUnderline"/>
          <w:u w:val="single"/>
        </w:rPr>
        <w:t xml:space="preserve">As markets expanded </w:t>
      </w:r>
      <w:r>
        <w:rPr>
          <w:sz w:val="16"/>
          <w:szCs w:val="16"/>
        </w:rPr>
        <w:t xml:space="preserve">and capital became more mobile, </w:t>
      </w:r>
      <w:r>
        <w:rPr>
          <w:rStyle w:val="StyleUnderline"/>
          <w:u w:val="single"/>
        </w:rPr>
        <w:t xml:space="preserve">taxing</w:t>
      </w:r>
      <w:r>
        <w:rPr>
          <w:sz w:val="16"/>
          <w:szCs w:val="16"/>
        </w:rPr>
        <w:t xml:space="preserve"> accumulated </w:t>
      </w:r>
      <w:r>
        <w:rPr>
          <w:rStyle w:val="StyleUnderline"/>
          <w:u w:val="single"/>
        </w:rPr>
        <w:t xml:space="preserve">wealth</w:t>
      </w:r>
      <w:r>
        <w:rPr>
          <w:sz w:val="16"/>
          <w:szCs w:val="16"/>
        </w:rPr>
        <w:t xml:space="preserve"> </w:t>
      </w:r>
      <w:r>
        <w:rPr>
          <w:rStyle w:val="Emphasis"/>
        </w:rPr>
        <w:t xml:space="preserve">became less feasible</w:t>
      </w:r>
      <w:r>
        <w:rPr>
          <w:sz w:val="16"/>
          <w:szCs w:val="16"/>
        </w:rPr>
        <w:t xml:space="preserve">. Reflecting these constraints, nine of the twelve OECD countries that levied a wealth tax in 1990 later abandoned it, </w:t>
      </w:r>
      <w:r>
        <w:rPr>
          <w:rStyle w:val="Emphasis"/>
        </w:rPr>
        <w:t xml:space="preserve">citing administrative complexity</w:t>
      </w:r>
      <w:r>
        <w:rPr>
          <w:sz w:val="16"/>
          <w:szCs w:val="16"/>
        </w:rPr>
        <w:t xml:space="preserve">, </w:t>
      </w:r>
      <w:r>
        <w:rPr>
          <w:rStyle w:val="Emphasis"/>
        </w:rPr>
        <w:t xml:space="preserve">valuation difficulties, capital outflows, and weak revenue performance</w:t>
      </w:r>
      <w:r>
        <w:rPr>
          <w:sz w:val="16"/>
          <w:szCs w:val="16"/>
        </w:rPr>
        <w:t xml:space="preserve">. The </w:t>
      </w:r>
      <w:r>
        <w:rPr>
          <w:rStyle w:val="StyleUnderline"/>
          <w:u w:val="single"/>
        </w:rPr>
        <w:t xml:space="preserve">underperformance</w:t>
      </w:r>
      <w:r>
        <w:rPr>
          <w:sz w:val="16"/>
          <w:szCs w:val="16"/>
        </w:rPr>
        <w:t xml:space="preserve"> </w:t>
      </w:r>
      <w:r>
        <w:rPr>
          <w:rStyle w:val="StyleUnderline"/>
          <w:u w:val="single"/>
        </w:rPr>
        <w:t xml:space="preserve">of wealth taxation</w:t>
      </w:r>
      <w:r>
        <w:rPr>
          <w:sz w:val="16"/>
          <w:szCs w:val="16"/>
        </w:rPr>
        <w:t xml:space="preserve"> is </w:t>
      </w:r>
      <w:r>
        <w:rPr>
          <w:rStyle w:val="StyleUnderline"/>
          <w:u w:val="single"/>
        </w:rPr>
        <w:t xml:space="preserve">linked</w:t>
      </w:r>
      <w:r>
        <w:rPr>
          <w:sz w:val="16"/>
          <w:szCs w:val="16"/>
        </w:rPr>
        <w:t xml:space="preserve"> </w:t>
      </w:r>
      <w:r>
        <w:rPr>
          <w:rStyle w:val="StyleUnderline"/>
          <w:u w:val="single"/>
        </w:rPr>
        <w:t xml:space="preserve">to its unreliable revenue estimates</w:t>
      </w:r>
      <w:r>
        <w:rPr>
          <w:sz w:val="16"/>
          <w:szCs w:val="16"/>
        </w:rPr>
        <w:t xml:space="preserve">. These </w:t>
      </w:r>
      <w:r>
        <w:rPr>
          <w:rStyle w:val="StyleUnderline"/>
          <w:u w:val="single"/>
        </w:rPr>
        <w:t xml:space="preserve">taxes</w:t>
      </w:r>
      <w:r>
        <w:rPr>
          <w:sz w:val="16"/>
          <w:szCs w:val="16"/>
        </w:rPr>
        <w:t xml:space="preserve"> are </w:t>
      </w:r>
      <w:r>
        <w:rPr>
          <w:rStyle w:val="StyleUnderline"/>
          <w:u w:val="single"/>
        </w:rPr>
        <w:t xml:space="preserve">designed</w:t>
      </w:r>
      <w:r>
        <w:rPr>
          <w:sz w:val="16"/>
          <w:szCs w:val="16"/>
        </w:rPr>
        <w:t xml:space="preserve"> </w:t>
      </w:r>
      <w:r>
        <w:rPr>
          <w:rStyle w:val="StyleUnderline"/>
          <w:u w:val="single"/>
        </w:rPr>
        <w:t xml:space="preserve">around</w:t>
      </w:r>
      <w:r>
        <w:rPr>
          <w:sz w:val="16"/>
          <w:szCs w:val="16"/>
        </w:rPr>
        <w:t xml:space="preserve"> </w:t>
      </w:r>
      <w:r>
        <w:rPr>
          <w:rStyle w:val="StyleUnderline"/>
          <w:u w:val="single"/>
        </w:rPr>
        <w:t xml:space="preserve">assumptions</w:t>
      </w:r>
      <w:r>
        <w:rPr>
          <w:sz w:val="16"/>
          <w:szCs w:val="16"/>
        </w:rPr>
        <w:t xml:space="preserve"> of precise asset valuation and a stable tax base. In practice, the </w:t>
      </w:r>
      <w:r>
        <w:rPr>
          <w:rStyle w:val="StyleUnderline"/>
          <w:u w:val="single"/>
        </w:rPr>
        <w:t xml:space="preserve">tangibility</w:t>
      </w:r>
      <w:r>
        <w:rPr>
          <w:sz w:val="16"/>
          <w:szCs w:val="16"/>
        </w:rPr>
        <w:t xml:space="preserve"> of asset values is constructed or </w:t>
      </w:r>
      <w:r>
        <w:rPr>
          <w:rStyle w:val="StyleUnderline"/>
          <w:u w:val="single"/>
        </w:rPr>
        <w:t xml:space="preserve">assumed</w:t>
      </w:r>
      <w:r>
        <w:rPr>
          <w:sz w:val="16"/>
          <w:szCs w:val="16"/>
        </w:rPr>
        <w:t xml:space="preserve"> to exist by proponents rather than observed in the market, increasing the risk of overvaluation, while </w:t>
      </w:r>
      <w:r>
        <w:rPr>
          <w:rStyle w:val="StyleUnderline"/>
          <w:u w:val="single"/>
        </w:rPr>
        <w:t xml:space="preserve">taxpayers</w:t>
      </w:r>
      <w:r>
        <w:rPr>
          <w:sz w:val="16"/>
          <w:szCs w:val="16"/>
        </w:rPr>
        <w:t xml:space="preserve"> facing substantial tax burdens </w:t>
      </w:r>
      <w:r>
        <w:rPr>
          <w:rStyle w:val="StyleUnderline"/>
          <w:u w:val="single"/>
        </w:rPr>
        <w:t xml:space="preserve">respond</w:t>
      </w:r>
      <w:r>
        <w:rPr>
          <w:sz w:val="16"/>
          <w:szCs w:val="16"/>
        </w:rPr>
        <w:t xml:space="preserve"> </w:t>
      </w:r>
      <w:r>
        <w:rPr>
          <w:rStyle w:val="StyleUnderline"/>
          <w:u w:val="single"/>
        </w:rPr>
        <w:t xml:space="preserve">through</w:t>
      </w:r>
      <w:r>
        <w:rPr>
          <w:sz w:val="16"/>
          <w:szCs w:val="16"/>
        </w:rPr>
        <w:t xml:space="preserve"> </w:t>
      </w:r>
      <w:r>
        <w:rPr>
          <w:rStyle w:val="Emphasis"/>
        </w:rPr>
        <w:t xml:space="preserve">avoidance, evasion, and reallocation of wealth</w:t>
      </w:r>
      <w:r>
        <w:rPr>
          <w:sz w:val="16"/>
          <w:szCs w:val="16"/>
        </w:rPr>
        <w:t xml:space="preserve"> that </w:t>
      </w:r>
      <w:r>
        <w:rPr>
          <w:rStyle w:val="StyleUnderline"/>
          <w:u w:val="single"/>
        </w:rPr>
        <w:t xml:space="preserve">erodes</w:t>
      </w:r>
      <w:r>
        <w:rPr>
          <w:sz w:val="16"/>
          <w:szCs w:val="16"/>
        </w:rPr>
        <w:t xml:space="preserve"> </w:t>
      </w:r>
      <w:r>
        <w:rPr>
          <w:rStyle w:val="StyleUnderline"/>
          <w:u w:val="single"/>
        </w:rPr>
        <w:t xml:space="preserve">the wealth tax</w:t>
      </w:r>
      <w:r>
        <w:rPr>
          <w:sz w:val="16"/>
          <w:szCs w:val="16"/>
        </w:rPr>
        <w:t xml:space="preserve"> </w:t>
      </w:r>
      <w:r>
        <w:rPr>
          <w:rStyle w:val="StyleUnderline"/>
          <w:u w:val="single"/>
        </w:rPr>
        <w:t xml:space="preserve">base</w:t>
      </w:r>
      <w:r>
        <w:rPr>
          <w:sz w:val="16"/>
          <w:szCs w:val="16"/>
        </w:rPr>
        <w:t xml:space="preserve"> </w:t>
      </w:r>
      <w:r>
        <w:rPr>
          <w:rStyle w:val="StyleUnderline"/>
          <w:u w:val="single"/>
        </w:rPr>
        <w:t xml:space="preserve">and other tax bases</w:t>
      </w:r>
      <w:r>
        <w:rPr>
          <w:sz w:val="16"/>
          <w:szCs w:val="16"/>
        </w:rPr>
        <w:t xml:space="preserve">. Once valuation uncertainty and behavioral responses are accounted for, </w:t>
      </w:r>
      <w:r>
        <w:rPr>
          <w:rStyle w:val="StyleUnderline"/>
          <w:u w:val="single"/>
        </w:rPr>
        <w:t xml:space="preserve">wealth tax revenue projections</w:t>
      </w:r>
      <w:r>
        <w:rPr>
          <w:sz w:val="16"/>
          <w:szCs w:val="16"/>
        </w:rPr>
        <w:t xml:space="preserve"> </w:t>
      </w:r>
      <w:r>
        <w:rPr>
          <w:rStyle w:val="StyleUnderline"/>
          <w:u w:val="single"/>
        </w:rPr>
        <w:t xml:space="preserve">become</w:t>
      </w:r>
      <w:r>
        <w:rPr>
          <w:sz w:val="16"/>
          <w:szCs w:val="16"/>
        </w:rPr>
        <w:t xml:space="preserve"> </w:t>
      </w:r>
      <w:r>
        <w:rPr>
          <w:rStyle w:val="Emphasis"/>
        </w:rPr>
        <w:t xml:space="preserve">difficult to justify</w:t>
      </w:r>
      <w:r>
        <w:rPr>
          <w:sz w:val="16"/>
          <w:szCs w:val="16"/>
        </w:rPr>
        <w:t xml:space="preserve">, </w:t>
      </w:r>
      <w:r>
        <w:rPr>
          <w:rStyle w:val="StyleUnderline"/>
          <w:u w:val="single"/>
        </w:rPr>
        <w:t xml:space="preserve">explaining</w:t>
      </w:r>
      <w:r>
        <w:rPr>
          <w:sz w:val="16"/>
          <w:szCs w:val="16"/>
        </w:rPr>
        <w:t xml:space="preserve"> the persistent </w:t>
      </w:r>
      <w:r>
        <w:rPr>
          <w:rStyle w:val="StyleUnderline"/>
          <w:u w:val="single"/>
        </w:rPr>
        <w:t xml:space="preserve">gap</w:t>
      </w:r>
      <w:r>
        <w:rPr>
          <w:sz w:val="16"/>
          <w:szCs w:val="16"/>
        </w:rPr>
        <w:t xml:space="preserve"> </w:t>
      </w:r>
      <w:r>
        <w:rPr>
          <w:rStyle w:val="StyleUnderline"/>
          <w:u w:val="single"/>
        </w:rPr>
        <w:t xml:space="preserve">between</w:t>
      </w:r>
      <w:r>
        <w:rPr>
          <w:sz w:val="16"/>
          <w:szCs w:val="16"/>
        </w:rPr>
        <w:t xml:space="preserve"> </w:t>
      </w:r>
      <w:r>
        <w:rPr>
          <w:rStyle w:val="StyleUnderline"/>
          <w:u w:val="single"/>
        </w:rPr>
        <w:t xml:space="preserve">expected</w:t>
      </w:r>
      <w:r>
        <w:rPr>
          <w:sz w:val="16"/>
          <w:szCs w:val="16"/>
        </w:rPr>
        <w:t xml:space="preserve"> </w:t>
      </w:r>
      <w:r>
        <w:rPr>
          <w:rStyle w:val="StyleUnderline"/>
          <w:u w:val="single"/>
        </w:rPr>
        <w:t xml:space="preserve">and realized revenues. </w:t>
      </w:r>
    </w:p>
    <w:p>
      <w:r>
        <w:rPr>
          <w:sz w:val="16"/>
          <w:szCs w:val="16"/>
        </w:rPr>
        <w:t xml:space="preserve">Beyond these technical limitations, </w:t>
      </w:r>
      <w:r>
        <w:rPr>
          <w:rStyle w:val="StyleUnderline"/>
          <w:u w:val="single"/>
        </w:rPr>
        <w:t xml:space="preserve">wealth taxes </w:t>
      </w:r>
      <w:r>
        <w:rPr>
          <w:rStyle w:val="Emphasis"/>
        </w:rPr>
        <w:t xml:space="preserve">distort</w:t>
      </w:r>
      <w:r>
        <w:rPr>
          <w:rStyle w:val="StyleUnderline"/>
          <w:u w:val="single"/>
        </w:rPr>
        <w:t xml:space="preserve"> </w:t>
      </w:r>
      <w:r>
        <w:rPr>
          <w:rStyle w:val="Emphasis"/>
        </w:rPr>
        <w:t xml:space="preserve">ownership</w:t>
      </w:r>
      <w:r>
        <w:rPr>
          <w:sz w:val="16"/>
          <w:szCs w:val="16"/>
        </w:rPr>
        <w:t xml:space="preserve"> </w:t>
      </w:r>
      <w:r>
        <w:rPr>
          <w:rStyle w:val="Emphasis"/>
        </w:rPr>
        <w:t xml:space="preserve">and capital formation</w:t>
      </w:r>
      <w:r>
        <w:rPr>
          <w:sz w:val="16"/>
          <w:szCs w:val="16"/>
        </w:rPr>
        <w:t xml:space="preserve"> </w:t>
      </w:r>
      <w:r>
        <w:rPr>
          <w:rStyle w:val="StyleUnderline"/>
          <w:u w:val="single"/>
        </w:rPr>
        <w:t xml:space="preserve">decisions</w:t>
      </w:r>
      <w:r>
        <w:rPr>
          <w:sz w:val="16"/>
          <w:szCs w:val="16"/>
        </w:rPr>
        <w:t xml:space="preserve"> </w:t>
      </w:r>
      <w:r>
        <w:rPr>
          <w:rStyle w:val="StyleUnderline"/>
          <w:u w:val="single"/>
        </w:rPr>
        <w:t xml:space="preserve">that</w:t>
      </w:r>
      <w:r>
        <w:rPr>
          <w:sz w:val="16"/>
          <w:szCs w:val="16"/>
        </w:rPr>
        <w:t xml:space="preserve"> </w:t>
      </w:r>
      <w:r>
        <w:rPr>
          <w:rStyle w:val="StyleUnderline"/>
          <w:u w:val="single"/>
        </w:rPr>
        <w:t xml:space="preserve">efficient tax systems</w:t>
      </w:r>
      <w:r>
        <w:rPr>
          <w:sz w:val="16"/>
          <w:szCs w:val="16"/>
        </w:rPr>
        <w:t xml:space="preserve"> </w:t>
      </w:r>
      <w:r>
        <w:rPr>
          <w:rStyle w:val="StyleUnderline"/>
          <w:u w:val="single"/>
        </w:rPr>
        <w:t xml:space="preserve">should</w:t>
      </w:r>
      <w:r>
        <w:rPr>
          <w:sz w:val="16"/>
          <w:szCs w:val="16"/>
        </w:rPr>
        <w:t xml:space="preserve"> </w:t>
      </w:r>
      <w:r>
        <w:rPr>
          <w:rStyle w:val="StyleUnderline"/>
          <w:u w:val="single"/>
        </w:rPr>
        <w:t xml:space="preserve">minimize</w:t>
      </w:r>
      <w:r>
        <w:rPr>
          <w:sz w:val="16"/>
          <w:szCs w:val="16"/>
        </w:rPr>
        <w:t xml:space="preserve">. A wealth tax </w:t>
      </w:r>
      <w:r>
        <w:rPr>
          <w:rStyle w:val="StyleUnderline"/>
          <w:u w:val="single"/>
        </w:rPr>
        <w:t xml:space="preserve">induces</w:t>
      </w:r>
      <w:r>
        <w:rPr>
          <w:sz w:val="16"/>
          <w:szCs w:val="16"/>
        </w:rPr>
        <w:t xml:space="preserve"> </w:t>
      </w:r>
      <w:r>
        <w:rPr>
          <w:rStyle w:val="StyleUnderline"/>
          <w:u w:val="single"/>
        </w:rPr>
        <w:t xml:space="preserve">taxpayers</w:t>
      </w:r>
      <w:r>
        <w:rPr>
          <w:sz w:val="16"/>
          <w:szCs w:val="16"/>
        </w:rPr>
        <w:t xml:space="preserve"> </w:t>
      </w:r>
      <w:r>
        <w:rPr>
          <w:rStyle w:val="StyleUnderline"/>
          <w:u w:val="single"/>
        </w:rPr>
        <w:t xml:space="preserve">to reallocate assets</w:t>
      </w:r>
      <w:r>
        <w:rPr>
          <w:sz w:val="16"/>
          <w:szCs w:val="16"/>
        </w:rPr>
        <w:t xml:space="preserve">, change residence, or alter portfolios in ways that would not have otherwise occurred. At the same time, </w:t>
      </w:r>
      <w:r>
        <w:rPr>
          <w:rStyle w:val="StyleUnderline"/>
          <w:u w:val="single"/>
        </w:rPr>
        <w:t xml:space="preserve">taxing accumulated wealth</w:t>
      </w:r>
      <w:r>
        <w:rPr>
          <w:sz w:val="16"/>
          <w:szCs w:val="16"/>
        </w:rPr>
        <w:t xml:space="preserve"> </w:t>
      </w:r>
      <w:r>
        <w:rPr>
          <w:rStyle w:val="StyleUnderline"/>
          <w:u w:val="single"/>
        </w:rPr>
        <w:t xml:space="preserve">reduces</w:t>
      </w:r>
      <w:r>
        <w:rPr>
          <w:sz w:val="16"/>
          <w:szCs w:val="16"/>
        </w:rPr>
        <w:t xml:space="preserve"> the </w:t>
      </w:r>
      <w:r>
        <w:rPr>
          <w:rStyle w:val="StyleUnderline"/>
          <w:u w:val="single"/>
        </w:rPr>
        <w:t xml:space="preserve">returns to saving, investment, and entrepreneurial activity. </w:t>
      </w:r>
      <w:r>
        <w:rPr>
          <w:sz w:val="16"/>
          <w:szCs w:val="16"/>
        </w:rPr>
        <w:t xml:space="preserve">gSee Feldstein, Anti-Piketty, chapter 9. hSee Burkhauser, Anti-Piketty, chapter 10. 12 Contemporary </w:t>
      </w:r>
      <w:r>
        <w:rPr>
          <w:rStyle w:val="StyleUnderline"/>
          <w:u w:val="single"/>
        </w:rPr>
        <w:t xml:space="preserve">wealth tax proposals</w:t>
      </w:r>
      <w:r>
        <w:rPr>
          <w:sz w:val="16"/>
          <w:szCs w:val="16"/>
        </w:rPr>
        <w:t xml:space="preserve"> rely on </w:t>
      </w:r>
      <w:r>
        <w:rPr>
          <w:rStyle w:val="StyleUnderline"/>
          <w:u w:val="single"/>
        </w:rPr>
        <w:t xml:space="preserve">subjective</w:t>
      </w:r>
      <w:r>
        <w:rPr>
          <w:sz w:val="16"/>
          <w:szCs w:val="16"/>
        </w:rPr>
        <w:t xml:space="preserve"> judgments </w:t>
      </w:r>
      <w:r>
        <w:rPr>
          <w:rStyle w:val="StyleUnderline"/>
          <w:u w:val="single"/>
        </w:rPr>
        <w:t xml:space="preserve">and</w:t>
      </w:r>
      <w:r>
        <w:rPr>
          <w:sz w:val="16"/>
          <w:szCs w:val="16"/>
        </w:rPr>
        <w:t xml:space="preserve"> </w:t>
      </w:r>
      <w:r>
        <w:rPr>
          <w:rStyle w:val="StyleUnderline"/>
          <w:u w:val="single"/>
        </w:rPr>
        <w:t xml:space="preserve">contested</w:t>
      </w:r>
      <w:r>
        <w:rPr>
          <w:sz w:val="16"/>
          <w:szCs w:val="16"/>
        </w:rPr>
        <w:t xml:space="preserve"> assumptions about wealth growth and inequality. These proposals </w:t>
      </w:r>
      <w:r>
        <w:rPr>
          <w:rStyle w:val="StyleUnderline"/>
          <w:u w:val="single"/>
        </w:rPr>
        <w:t xml:space="preserve">rest on a static view of wealth accumulation</w:t>
      </w:r>
      <w:r>
        <w:rPr>
          <w:sz w:val="16"/>
          <w:szCs w:val="16"/>
        </w:rPr>
        <w:t xml:space="preserve"> that </w:t>
      </w:r>
      <w:r>
        <w:rPr>
          <w:rStyle w:val="StyleUnderline"/>
          <w:u w:val="single"/>
        </w:rPr>
        <w:t xml:space="preserve">ignores risk, volatility, and turnover</w:t>
      </w:r>
      <w:r>
        <w:rPr>
          <w:sz w:val="16"/>
          <w:szCs w:val="16"/>
        </w:rPr>
        <w:t xml:space="preserve"> among the wealthy, as well as on “undertaxation” and inequality claims weakly supported by evidence. Once standard income concepts, lifecycle dynamics, and comprehensive measures of economic resources are applied, these deterministic claims largely dissipate. </w:t>
      </w:r>
    </w:p>
    <w:p/>
    <w:p>
      <w:r>
        <w:rPr>
          <w:rStyle w:val="StyleUnderline"/>
          <w:u w:val="single"/>
        </w:rPr>
        <w:t xml:space="preserve">Recent</w:t>
      </w:r>
      <w:r>
        <w:rPr>
          <w:sz w:val="16"/>
          <w:szCs w:val="16"/>
        </w:rPr>
        <w:t xml:space="preserve"> </w:t>
      </w:r>
      <w:r>
        <w:rPr>
          <w:rStyle w:val="StyleUnderline"/>
          <w:u w:val="single"/>
        </w:rPr>
        <w:t xml:space="preserve">wealth tax proposals</w:t>
      </w:r>
      <w:r>
        <w:rPr>
          <w:sz w:val="16"/>
          <w:szCs w:val="16"/>
        </w:rPr>
        <w:t xml:space="preserve"> in the OECD layer new taxes onto an already progressive tax systems and </w:t>
      </w:r>
      <w:r>
        <w:rPr>
          <w:rStyle w:val="StyleUnderline"/>
          <w:u w:val="single"/>
        </w:rPr>
        <w:t xml:space="preserve">rely on a narrow tax base</w:t>
      </w:r>
      <w:r>
        <w:rPr>
          <w:sz w:val="16"/>
          <w:szCs w:val="16"/>
        </w:rPr>
        <w:t xml:space="preserve"> that is </w:t>
      </w:r>
      <w:r>
        <w:rPr>
          <w:rStyle w:val="Emphasis"/>
        </w:rPr>
        <w:t xml:space="preserve">vulnerable</w:t>
      </w:r>
      <w:r>
        <w:rPr>
          <w:sz w:val="16"/>
          <w:szCs w:val="16"/>
        </w:rPr>
        <w:t xml:space="preserve"> </w:t>
      </w:r>
      <w:r>
        <w:rPr>
          <w:rStyle w:val="Emphasis"/>
        </w:rPr>
        <w:t xml:space="preserve">to erosion</w:t>
      </w:r>
      <w:r>
        <w:rPr>
          <w:sz w:val="16"/>
          <w:szCs w:val="16"/>
        </w:rPr>
        <w:t xml:space="preserve"> as taxpayers adjust behavior and often leave. </w:t>
      </w:r>
      <w:r>
        <w:rPr>
          <w:rStyle w:val="StyleUnderline"/>
          <w:u w:val="single"/>
        </w:rPr>
        <w:t xml:space="preserve">When</w:t>
      </w:r>
      <w:r>
        <w:rPr>
          <w:sz w:val="16"/>
          <w:szCs w:val="16"/>
        </w:rPr>
        <w:t xml:space="preserve"> projected </w:t>
      </w:r>
      <w:r>
        <w:rPr>
          <w:rStyle w:val="StyleUnderline"/>
          <w:u w:val="single"/>
        </w:rPr>
        <w:t xml:space="preserve">revenues</w:t>
      </w:r>
      <w:r>
        <w:rPr>
          <w:sz w:val="16"/>
          <w:szCs w:val="16"/>
        </w:rPr>
        <w:t xml:space="preserve"> </w:t>
      </w:r>
      <w:r>
        <w:rPr>
          <w:rStyle w:val="StyleUnderline"/>
          <w:u w:val="single"/>
        </w:rPr>
        <w:t xml:space="preserve">fall short,</w:t>
      </w:r>
      <w:r>
        <w:rPr>
          <w:sz w:val="16"/>
          <w:szCs w:val="16"/>
        </w:rPr>
        <w:t xml:space="preserve"> </w:t>
      </w:r>
      <w:r>
        <w:rPr>
          <w:rStyle w:val="Emphasis"/>
        </w:rPr>
        <w:t xml:space="preserve">political incentives</w:t>
      </w:r>
      <w:r>
        <w:rPr>
          <w:sz w:val="16"/>
          <w:szCs w:val="16"/>
        </w:rPr>
        <w:t xml:space="preserve"> </w:t>
      </w:r>
      <w:r>
        <w:rPr>
          <w:rStyle w:val="StyleUnderline"/>
          <w:u w:val="single"/>
        </w:rPr>
        <w:t xml:space="preserve">favor lowering thresholds</w:t>
      </w:r>
      <w:r>
        <w:rPr>
          <w:sz w:val="16"/>
          <w:szCs w:val="16"/>
        </w:rPr>
        <w:t xml:space="preserve"> or broadening the base rather than repeal, and thus the base is of the tax is </w:t>
      </w:r>
      <w:r>
        <w:rPr>
          <w:rStyle w:val="StyleUnderline"/>
          <w:u w:val="single"/>
        </w:rPr>
        <w:t xml:space="preserve">expanding</w:t>
      </w:r>
      <w:r>
        <w:rPr>
          <w:sz w:val="16"/>
          <w:szCs w:val="16"/>
        </w:rPr>
        <w:t xml:space="preserve"> </w:t>
      </w:r>
      <w:r>
        <w:rPr>
          <w:rStyle w:val="StyleUnderline"/>
          <w:u w:val="single"/>
        </w:rPr>
        <w:t xml:space="preserve">beyond</w:t>
      </w:r>
      <w:r>
        <w:rPr>
          <w:sz w:val="16"/>
          <w:szCs w:val="16"/>
        </w:rPr>
        <w:t xml:space="preserve"> its </w:t>
      </w:r>
      <w:r>
        <w:rPr>
          <w:rStyle w:val="StyleUnderline"/>
          <w:u w:val="single"/>
        </w:rPr>
        <w:t xml:space="preserve">original</w:t>
      </w:r>
      <w:r>
        <w:rPr>
          <w:sz w:val="16"/>
          <w:szCs w:val="16"/>
        </w:rPr>
        <w:t xml:space="preserve"> </w:t>
      </w:r>
      <w:r>
        <w:rPr>
          <w:rStyle w:val="StyleUnderline"/>
          <w:u w:val="single"/>
        </w:rPr>
        <w:t xml:space="preserve">taxpayer targets</w:t>
      </w:r>
      <w:r>
        <w:rPr>
          <w:sz w:val="16"/>
          <w:szCs w:val="16"/>
        </w:rPr>
        <w:t xml:space="preserve">. </w:t>
      </w:r>
      <w:r>
        <w:rPr>
          <w:rStyle w:val="StyleUnderline"/>
          <w:u w:val="single"/>
        </w:rPr>
        <w:t xml:space="preserve">Wealth taxes </w:t>
      </w:r>
      <w:r>
        <w:rPr>
          <w:rStyle w:val="Emphasis"/>
        </w:rPr>
        <w:t xml:space="preserve">cannot expand economic opportunity</w:t>
      </w:r>
      <w:r>
        <w:rPr>
          <w:rStyle w:val="StyleUnderline"/>
          <w:u w:val="single"/>
        </w:rPr>
        <w:t xml:space="preserve"> for less wealthy individuals</w:t>
      </w:r>
      <w:r>
        <w:rPr>
          <w:sz w:val="16"/>
          <w:szCs w:val="16"/>
        </w:rPr>
        <w:t xml:space="preserve">. As tax instruments, they </w:t>
      </w:r>
      <w:r>
        <w:rPr>
          <w:rStyle w:val="StyleUnderline"/>
          <w:u w:val="single"/>
        </w:rPr>
        <w:t xml:space="preserve">only operate by reallocating existing resources</w:t>
      </w:r>
      <w:r>
        <w:rPr>
          <w:sz w:val="16"/>
          <w:szCs w:val="16"/>
        </w:rPr>
        <w:t xml:space="preserve">. Although sometimes presented as policies to improve opportunity, </w:t>
      </w:r>
      <w:r>
        <w:rPr>
          <w:rStyle w:val="StyleUnderline"/>
          <w:u w:val="single"/>
        </w:rPr>
        <w:t xml:space="preserve">wealth taxes</w:t>
      </w:r>
      <w:r>
        <w:rPr>
          <w:sz w:val="16"/>
          <w:szCs w:val="16"/>
        </w:rPr>
        <w:t xml:space="preserve">, in fact, </w:t>
      </w:r>
      <w:r>
        <w:rPr>
          <w:rStyle w:val="StyleUnderline"/>
          <w:u w:val="single"/>
        </w:rPr>
        <w:t xml:space="preserve">leave the income and economic </w:t>
      </w:r>
      <w:r>
        <w:rPr>
          <w:rStyle w:val="Emphasis"/>
        </w:rPr>
        <w:t xml:space="preserve">position</w:t>
      </w:r>
      <w:r>
        <w:rPr>
          <w:sz w:val="16"/>
          <w:szCs w:val="16"/>
        </w:rPr>
        <w:t xml:space="preserve"> </w:t>
      </w:r>
      <w:r>
        <w:rPr>
          <w:rStyle w:val="StyleUnderline"/>
          <w:u w:val="single"/>
        </w:rPr>
        <w:t xml:space="preserve">of lower income households</w:t>
      </w:r>
      <w:r>
        <w:rPr>
          <w:sz w:val="16"/>
          <w:szCs w:val="16"/>
        </w:rPr>
        <w:t xml:space="preserve"> largely </w:t>
      </w:r>
      <w:r>
        <w:rPr>
          <w:rStyle w:val="Emphasis"/>
        </w:rPr>
        <w:t xml:space="preserve">unchanged</w:t>
      </w:r>
      <w:r>
        <w:rPr>
          <w:sz w:val="16"/>
          <w:szCs w:val="16"/>
        </w:rPr>
        <w:t xml:space="preserve">. Therefore, they only function as revenue-raising measures for political actors.</w:t>
      </w:r>
    </w:p>
    <w:p>
      <w:pPr>
        <w:pStyle w:val="Heading4"/>
      </w:pPr>
      <w:bookmarkStart w:id="238" w:name="pmd-heading-ed993618-757e-4ec7-b1fa-d83646a6f7bd"/>
      <w:r>
        <w:t xml:space="preserve">No funding - taxing the wealthy slows down the economy and diminishes revenue</w:t>
      </w:r>
      <w:bookmarkEnd w:id="238"/>
    </w:p>
    <w:p>
      <w:r>
        <w:rPr>
          <w:rStyle w:val="Style13ptBold"/>
        </w:rPr>
        <w:t xml:space="preserve">Riedi</w:t>
      </w:r>
      <w:r>
        <w:t xml:space="preserve">, senior fellow at the Manhattan Institute, previously chief economist to Senator Rob Portman, </w:t>
      </w:r>
      <w:r>
        <w:rPr>
          <w:rStyle w:val="Style13ptBold"/>
        </w:rPr>
        <w:t xml:space="preserve">25</w:t>
      </w:r>
    </w:p>
    <w:p>
      <w:r>
        <w:t xml:space="preserve">[Jessica Riedl, “The Limits of Taxing the Rich”, September 2023, The Manhatton Institute, https://manhattan.institute/article/the-limits-of-taxing-the-rich, Accessed 7-8-26, CV@DDI]</w:t>
      </w:r>
    </w:p>
    <w:p/>
    <w:p>
      <w:r>
        <w:rPr>
          <w:rStyle w:val="StyleUnderline"/>
          <w:u w:val="single"/>
        </w:rPr>
        <w:t xml:space="preserve">Progressives</w:t>
      </w:r>
      <w:r>
        <w:rPr>
          <w:sz w:val="16"/>
          <w:szCs w:val="16"/>
        </w:rPr>
        <w:t xml:space="preserve"> often </w:t>
      </w:r>
      <w:r>
        <w:rPr>
          <w:rStyle w:val="StyleUnderline"/>
          <w:u w:val="single"/>
        </w:rPr>
        <w:t xml:space="preserve">reference</w:t>
      </w:r>
      <w:r>
        <w:rPr>
          <w:sz w:val="16"/>
          <w:szCs w:val="16"/>
        </w:rPr>
        <w:t xml:space="preserve"> Senator Bernie </w:t>
      </w:r>
      <w:r>
        <w:rPr>
          <w:rStyle w:val="StyleUnderline"/>
          <w:u w:val="single"/>
        </w:rPr>
        <w:t xml:space="preserve">Sanders’s</w:t>
      </w:r>
      <w:r>
        <w:rPr>
          <w:sz w:val="16"/>
          <w:szCs w:val="16"/>
        </w:rPr>
        <w:t xml:space="preserve"> </w:t>
      </w:r>
      <w:r>
        <w:rPr>
          <w:rStyle w:val="StyleUnderline"/>
          <w:u w:val="single"/>
        </w:rPr>
        <w:t xml:space="preserve">tax agenda as proof</w:t>
      </w:r>
      <w:r>
        <w:rPr>
          <w:sz w:val="16"/>
          <w:szCs w:val="16"/>
        </w:rPr>
        <w:t xml:space="preserve"> </w:t>
      </w:r>
      <w:r>
        <w:rPr>
          <w:rStyle w:val="StyleUnderline"/>
          <w:u w:val="single"/>
        </w:rPr>
        <w:t xml:space="preserve">that</w:t>
      </w:r>
      <w:r>
        <w:rPr>
          <w:sz w:val="16"/>
          <w:szCs w:val="16"/>
        </w:rPr>
        <w:t xml:space="preserve"> </w:t>
      </w:r>
      <w:r>
        <w:rPr>
          <w:rStyle w:val="StyleUnderline"/>
          <w:u w:val="single"/>
        </w:rPr>
        <w:t xml:space="preserve">taxing</w:t>
      </w:r>
      <w:r>
        <w:rPr>
          <w:sz w:val="16"/>
          <w:szCs w:val="16"/>
        </w:rPr>
        <w:t xml:space="preserve"> </w:t>
      </w:r>
      <w:r>
        <w:rPr>
          <w:rStyle w:val="StyleUnderline"/>
          <w:u w:val="single"/>
        </w:rPr>
        <w:t xml:space="preserve">the wealthy can both close the deficit</w:t>
      </w:r>
      <w:r>
        <w:rPr>
          <w:sz w:val="16"/>
          <w:szCs w:val="16"/>
        </w:rPr>
        <w:t xml:space="preserve"> and finance much of a European-style social democracy. Indeed, polls show that a strong majority of </w:t>
      </w:r>
      <w:r>
        <w:rPr>
          <w:rStyle w:val="StyleUnderline"/>
          <w:u w:val="single"/>
        </w:rPr>
        <w:t xml:space="preserve">Sanders’s</w:t>
      </w:r>
      <w:r>
        <w:rPr>
          <w:sz w:val="16"/>
          <w:szCs w:val="16"/>
        </w:rPr>
        <w:t xml:space="preserve"> </w:t>
      </w:r>
      <w:r>
        <w:rPr>
          <w:rStyle w:val="StyleUnderline"/>
          <w:u w:val="single"/>
        </w:rPr>
        <w:t xml:space="preserve">own</w:t>
      </w:r>
      <w:r>
        <w:rPr>
          <w:sz w:val="16"/>
          <w:szCs w:val="16"/>
        </w:rPr>
        <w:t xml:space="preserve"> </w:t>
      </w:r>
      <w:r>
        <w:rPr>
          <w:rStyle w:val="StyleUnderline"/>
          <w:u w:val="single"/>
        </w:rPr>
        <w:t xml:space="preserve">supporters oppose raising their own taxes</w:t>
      </w:r>
      <w:r>
        <w:rPr>
          <w:sz w:val="16"/>
          <w:szCs w:val="16"/>
        </w:rPr>
        <w:t xml:space="preserve"> by even $1,000 </w:t>
      </w:r>
      <w:r>
        <w:rPr>
          <w:rStyle w:val="StyleUnderline"/>
          <w:u w:val="single"/>
        </w:rPr>
        <w:t xml:space="preserve">to finance the vast socialist spending agenda</w:t>
      </w:r>
      <w:r>
        <w:rPr>
          <w:sz w:val="16"/>
          <w:szCs w:val="16"/>
        </w:rPr>
        <w:t xml:space="preserve">.98 Yet Sanders himself acknowledges that taxes must rise across the board to finance his agenda. More important, a review of his tax proposals does not reveal a heretofore undiscovered bounty of tax-the-rich revenues. </w:t>
      </w:r>
      <w:r>
        <w:rPr>
          <w:rStyle w:val="StyleUnderline"/>
          <w:u w:val="single"/>
        </w:rPr>
        <w:t xml:space="preserve">Sanders’s</w:t>
      </w:r>
      <w:r>
        <w:rPr>
          <w:sz w:val="16"/>
          <w:szCs w:val="16"/>
        </w:rPr>
        <w:t xml:space="preserve"> 2020 presidential-campaign </w:t>
      </w:r>
      <w:r>
        <w:rPr>
          <w:rStyle w:val="StyleUnderline"/>
          <w:u w:val="single"/>
        </w:rPr>
        <w:t xml:space="preserve">tax agenda</w:t>
      </w:r>
      <w:r>
        <w:rPr>
          <w:sz w:val="16"/>
          <w:szCs w:val="16"/>
        </w:rPr>
        <w:t xml:space="preserve"> provides the most comprehensive tax-the-rich agenda released by a progressive lawmaker. It pushes—and often </w:t>
      </w:r>
      <w:r>
        <w:rPr>
          <w:rStyle w:val="Emphasis"/>
        </w:rPr>
        <w:t xml:space="preserve">exceeds</w:t>
      </w:r>
      <w:r>
        <w:rPr>
          <w:sz w:val="16"/>
          <w:szCs w:val="16"/>
        </w:rPr>
        <w:t xml:space="preserve">—the </w:t>
      </w:r>
      <w:r>
        <w:rPr>
          <w:rStyle w:val="Emphasis"/>
        </w:rPr>
        <w:t xml:space="preserve">realistic boundaries</w:t>
      </w:r>
      <w:r>
        <w:rPr>
          <w:sz w:val="16"/>
          <w:szCs w:val="16"/>
        </w:rPr>
        <w:t xml:space="preserve"> </w:t>
      </w:r>
      <w:r>
        <w:rPr>
          <w:rStyle w:val="StyleUnderline"/>
          <w:u w:val="single"/>
        </w:rPr>
        <w:t xml:space="preserve">of tax-the-rich policies</w:t>
      </w:r>
      <w:r>
        <w:rPr>
          <w:sz w:val="16"/>
          <w:szCs w:val="16"/>
        </w:rPr>
        <w:t xml:space="preserve">.99 For example, Sanders </w:t>
      </w:r>
      <w:r>
        <w:rPr>
          <w:rStyle w:val="StyleUnderline"/>
          <w:u w:val="single"/>
        </w:rPr>
        <w:t xml:space="preserve">would</w:t>
      </w:r>
      <w:r>
        <w:rPr>
          <w:sz w:val="16"/>
          <w:szCs w:val="16"/>
        </w:rPr>
        <w:t xml:space="preserve"> </w:t>
      </w:r>
      <w:r>
        <w:rPr>
          <w:rStyle w:val="StyleUnderline"/>
          <w:u w:val="single"/>
        </w:rPr>
        <w:t xml:space="preserve">increase</w:t>
      </w:r>
      <w:r>
        <w:rPr>
          <w:sz w:val="16"/>
          <w:szCs w:val="16"/>
        </w:rPr>
        <w:t xml:space="preserve"> the </w:t>
      </w:r>
      <w:r>
        <w:rPr>
          <w:rStyle w:val="StyleUnderline"/>
          <w:u w:val="single"/>
        </w:rPr>
        <w:t xml:space="preserve">top capital-gains rate</w:t>
      </w:r>
      <w:r>
        <w:rPr>
          <w:sz w:val="16"/>
          <w:szCs w:val="16"/>
        </w:rPr>
        <w:t xml:space="preserve"> to 62%100—or more than 70%, when including state taxes in such places as California and New York—which is </w:t>
      </w:r>
      <w:r>
        <w:rPr>
          <w:rStyle w:val="StyleUnderline"/>
          <w:u w:val="single"/>
        </w:rPr>
        <w:t xml:space="preserve">more than triple the OECD average</w:t>
      </w:r>
      <w:r>
        <w:rPr>
          <w:sz w:val="16"/>
          <w:szCs w:val="16"/>
        </w:rPr>
        <w:t xml:space="preserve"> and far higher than what is considered plausible by even progressive economists. </w:t>
      </w:r>
    </w:p>
    <w:p>
      <w:r>
        <w:rPr>
          <w:rStyle w:val="StyleUnderline"/>
          <w:u w:val="single"/>
        </w:rPr>
        <w:t xml:space="preserve">Such</w:t>
      </w:r>
      <w:r>
        <w:rPr>
          <w:sz w:val="16"/>
          <w:szCs w:val="16"/>
        </w:rPr>
        <w:t xml:space="preserve"> </w:t>
      </w:r>
      <w:r>
        <w:rPr>
          <w:rStyle w:val="StyleUnderline"/>
          <w:u w:val="single"/>
        </w:rPr>
        <w:t xml:space="preserve">a tax rate</w:t>
      </w:r>
      <w:r>
        <w:rPr>
          <w:sz w:val="16"/>
          <w:szCs w:val="16"/>
        </w:rPr>
        <w:t xml:space="preserve"> </w:t>
      </w:r>
      <w:r>
        <w:rPr>
          <w:rStyle w:val="StyleUnderline"/>
          <w:u w:val="single"/>
        </w:rPr>
        <w:t xml:space="preserve">would</w:t>
      </w:r>
      <w:r>
        <w:rPr>
          <w:sz w:val="16"/>
          <w:szCs w:val="16"/>
        </w:rPr>
        <w:t xml:space="preserve"> surely </w:t>
      </w:r>
      <w:r>
        <w:rPr>
          <w:rStyle w:val="StyleUnderline"/>
          <w:u w:val="single"/>
        </w:rPr>
        <w:t xml:space="preserve">lose revenue relative to current tax rates</w:t>
      </w:r>
      <w:r>
        <w:rPr>
          <w:sz w:val="16"/>
          <w:szCs w:val="16"/>
        </w:rPr>
        <w:t xml:space="preserve">. In fact, combining Sanders’s proposed 8% wealth tax with his 70% federal and state capital-gains tax would produce e ective tax rates on investment well in excess of 100%. Then, an estate tax as high as 77% would catch any remaining assets. These </w:t>
      </w:r>
      <w:r>
        <w:rPr>
          <w:rStyle w:val="StyleUnderline"/>
          <w:u w:val="single"/>
        </w:rPr>
        <w:t xml:space="preserve">tax rates</w:t>
      </w:r>
      <w:r>
        <w:rPr>
          <w:sz w:val="16"/>
          <w:szCs w:val="16"/>
        </w:rPr>
        <w:t xml:space="preserve"> would </w:t>
      </w:r>
      <w:r>
        <w:rPr>
          <w:rStyle w:val="StyleUnderline"/>
          <w:u w:val="single"/>
        </w:rPr>
        <w:t xml:space="preserve">ultimately</w:t>
      </w:r>
      <w:r>
        <w:rPr>
          <w:sz w:val="16"/>
          <w:szCs w:val="16"/>
        </w:rPr>
        <w:t xml:space="preserve"> </w:t>
      </w:r>
      <w:r>
        <w:rPr>
          <w:rStyle w:val="StyleUnderline"/>
          <w:u w:val="single"/>
        </w:rPr>
        <w:t xml:space="preserve">encourage</w:t>
      </w:r>
      <w:r>
        <w:rPr>
          <w:sz w:val="16"/>
          <w:szCs w:val="16"/>
        </w:rPr>
        <w:t xml:space="preserve"> </w:t>
      </w:r>
      <w:r>
        <w:rPr>
          <w:rStyle w:val="StyleUnderline"/>
          <w:u w:val="single"/>
        </w:rPr>
        <w:t xml:space="preserve">billionaires</w:t>
      </w:r>
      <w:r>
        <w:rPr>
          <w:sz w:val="16"/>
          <w:szCs w:val="16"/>
        </w:rPr>
        <w:t xml:space="preserve"> </w:t>
      </w:r>
      <w:r>
        <w:rPr>
          <w:rStyle w:val="StyleUnderline"/>
          <w:u w:val="single"/>
        </w:rPr>
        <w:t xml:space="preserve">to </w:t>
      </w:r>
      <w:r>
        <w:rPr>
          <w:rStyle w:val="Emphasis"/>
        </w:rPr>
        <w:t xml:space="preserve">spend down their savings</w:t>
      </w:r>
      <w:r>
        <w:rPr>
          <w:sz w:val="16"/>
          <w:szCs w:val="16"/>
        </w:rPr>
        <w:t xml:space="preserve"> on frivolous items </w:t>
      </w:r>
      <w:r>
        <w:rPr>
          <w:rStyle w:val="StyleUnderline"/>
          <w:u w:val="single"/>
        </w:rPr>
        <w:t xml:space="preserve">rather than invest in their business</w:t>
      </w:r>
      <w:r>
        <w:rPr>
          <w:sz w:val="16"/>
          <w:szCs w:val="16"/>
        </w:rPr>
        <w:t xml:space="preserve">, </w:t>
      </w:r>
      <w:r>
        <w:rPr>
          <w:rStyle w:val="StyleUnderline"/>
          <w:u w:val="single"/>
        </w:rPr>
        <w:t xml:space="preserve">the economy, or the next generation</w:t>
      </w:r>
      <w:r>
        <w:rPr>
          <w:sz w:val="16"/>
          <w:szCs w:val="16"/>
        </w:rPr>
        <w:t xml:space="preserve">. Sanders would create a new 52% income-tax bracket on incomes over $10 million and apply the 12.4% Social Security tax (which currently ends around $160,000 in wages) to wages exceeding $250,000. Because the $250,000 threshold would not be annually adjusted for inflation, the annually rising $160,000 threshold would eventually close this doughnut hole. </w:t>
      </w:r>
    </w:p>
    <w:p>
      <w:r>
        <w:rPr>
          <w:sz w:val="16"/>
          <w:szCs w:val="16"/>
        </w:rPr>
        <w:t xml:space="preserve">These </w:t>
      </w:r>
      <w:r>
        <w:rPr>
          <w:rStyle w:val="StyleUnderline"/>
          <w:u w:val="single"/>
        </w:rPr>
        <w:t xml:space="preserve">federal income and payroll taxes, along with state income-tax rates</w:t>
      </w:r>
      <w:r>
        <w:rPr>
          <w:sz w:val="16"/>
          <w:szCs w:val="16"/>
        </w:rPr>
        <w:t xml:space="preserve">, </w:t>
      </w:r>
      <w:r>
        <w:rPr>
          <w:rStyle w:val="StyleUnderline"/>
          <w:u w:val="single"/>
        </w:rPr>
        <w:t xml:space="preserve">would</w:t>
      </w:r>
      <w:r>
        <w:rPr>
          <w:sz w:val="16"/>
          <w:szCs w:val="16"/>
        </w:rPr>
        <w:t xml:space="preserve"> </w:t>
      </w:r>
      <w:r>
        <w:rPr>
          <w:rStyle w:val="StyleUnderline"/>
          <w:u w:val="single"/>
        </w:rPr>
        <w:t xml:space="preserve">produce</w:t>
      </w:r>
      <w:r>
        <w:rPr>
          <w:sz w:val="16"/>
          <w:szCs w:val="16"/>
        </w:rPr>
        <w:t xml:space="preserve"> combined marginal tax </w:t>
      </w:r>
      <w:r>
        <w:rPr>
          <w:rStyle w:val="StyleUnderline"/>
          <w:u w:val="single"/>
        </w:rPr>
        <w:t xml:space="preserve">rates</w:t>
      </w:r>
      <w:r>
        <w:rPr>
          <w:sz w:val="16"/>
          <w:szCs w:val="16"/>
        </w:rPr>
        <w:t xml:space="preserve"> </w:t>
      </w:r>
      <w:r>
        <w:rPr>
          <w:rStyle w:val="StyleUnderline"/>
          <w:u w:val="single"/>
        </w:rPr>
        <w:t xml:space="preserve">approaching</w:t>
      </w:r>
      <w:r>
        <w:rPr>
          <w:sz w:val="16"/>
          <w:szCs w:val="16"/>
        </w:rPr>
        <w:t xml:space="preserve"> </w:t>
      </w:r>
      <w:r>
        <w:rPr>
          <w:rStyle w:val="StyleUnderline"/>
          <w:u w:val="single"/>
        </w:rPr>
        <w:t xml:space="preserve">80% in</w:t>
      </w:r>
      <w:r>
        <w:rPr>
          <w:sz w:val="16"/>
          <w:szCs w:val="16"/>
        </w:rPr>
        <w:t xml:space="preserve"> some states—surely </w:t>
      </w:r>
      <w:r>
        <w:rPr>
          <w:rStyle w:val="StyleUnderline"/>
          <w:u w:val="single"/>
        </w:rPr>
        <w:t xml:space="preserve">exceeding</w:t>
      </w:r>
      <w:r>
        <w:rPr>
          <w:sz w:val="16"/>
          <w:szCs w:val="16"/>
        </w:rPr>
        <w:t xml:space="preserve"> </w:t>
      </w:r>
      <w:r>
        <w:rPr>
          <w:rStyle w:val="StyleUnderline"/>
          <w:u w:val="single"/>
        </w:rPr>
        <w:t xml:space="preserve">the revenue-maximizing level</w:t>
      </w:r>
      <w:r>
        <w:rPr>
          <w:sz w:val="16"/>
          <w:szCs w:val="16"/>
        </w:rPr>
        <w:t xml:space="preserve">. Sanders would also impose a steep tax on financial transactions and eliminate the 20% deduction for pass-through businesses. On the corporate-tax side, Sanders would hike the corporate-tax rate from 21% to 35%—or nearly 40%, including state taxes—to the highest level among major economies. Moreover, he would essentially apply a minimum 35% tax rate on the income that American multinational companies earn in other countries. This means that an American corporate subsidiary in England would be taxed at a 35% rate even while it competes against local British companies paying a 25% tax rate, a French subsidiary paying a 26% tax rate, and a Norwegian subsidiary paying a 22% tax rate.101 In addition to dramatic tax increases on American multinational companies, Sanders would substantially </w:t>
      </w:r>
      <w:r>
        <w:rPr>
          <w:rStyle w:val="StyleUnderline"/>
          <w:u w:val="single"/>
        </w:rPr>
        <w:t xml:space="preserve">raise business taxes on capital investments</w:t>
      </w:r>
      <w:r>
        <w:rPr>
          <w:sz w:val="16"/>
          <w:szCs w:val="16"/>
        </w:rPr>
        <w:t xml:space="preserve">, </w:t>
      </w:r>
      <w:r>
        <w:rPr>
          <w:rStyle w:val="StyleUnderline"/>
          <w:u w:val="single"/>
        </w:rPr>
        <w:t xml:space="preserve">limit their deductions of interest expenses, and end fossil-fuel tax preferences. </w:t>
      </w:r>
      <w:r>
        <w:rPr>
          <w:sz w:val="16"/>
          <w:szCs w:val="16"/>
        </w:rPr>
        <w:t xml:space="preserve">According to TPC, these tax hikes would exceed $500,000 per year on the typical family in the top 1%.102 Overall, these </w:t>
      </w:r>
      <w:r>
        <w:rPr>
          <w:rStyle w:val="StyleUnderline"/>
          <w:u w:val="single"/>
        </w:rPr>
        <w:t xml:space="preserve">tax-the-rich policies</w:t>
      </w:r>
      <w:r>
        <w:rPr>
          <w:sz w:val="16"/>
          <w:szCs w:val="16"/>
        </w:rPr>
        <w:t xml:space="preserve"> would raise 4% of GDP in tax revenues in a scenario that </w:t>
      </w:r>
      <w:r>
        <w:rPr>
          <w:rStyle w:val="StyleUnderline"/>
          <w:u w:val="single"/>
        </w:rPr>
        <w:t xml:space="preserve">does not account</w:t>
      </w:r>
      <w:r>
        <w:rPr>
          <w:sz w:val="16"/>
          <w:szCs w:val="16"/>
        </w:rPr>
        <w:t xml:space="preserve"> </w:t>
      </w:r>
      <w:r>
        <w:rPr>
          <w:rStyle w:val="StyleUnderline"/>
          <w:u w:val="single"/>
        </w:rPr>
        <w:t xml:space="preserve">for</w:t>
      </w:r>
      <w:r>
        <w:rPr>
          <w:sz w:val="16"/>
          <w:szCs w:val="16"/>
        </w:rPr>
        <w:t xml:space="preserve"> the </w:t>
      </w:r>
      <w:r>
        <w:rPr>
          <w:rStyle w:val="Emphasis"/>
        </w:rPr>
        <w:t xml:space="preserve">economic effects</w:t>
      </w:r>
      <w:r>
        <w:rPr>
          <w:sz w:val="16"/>
          <w:szCs w:val="16"/>
        </w:rPr>
        <w:t xml:space="preserve"> </w:t>
      </w:r>
      <w:r>
        <w:rPr>
          <w:rStyle w:val="StyleUnderline"/>
          <w:u w:val="single"/>
        </w:rPr>
        <w:t xml:space="preserve">or</w:t>
      </w:r>
      <w:r>
        <w:rPr>
          <w:sz w:val="16"/>
          <w:szCs w:val="16"/>
        </w:rPr>
        <w:t xml:space="preserve"> the full </w:t>
      </w:r>
      <w:r>
        <w:rPr>
          <w:rStyle w:val="StyleUnderline"/>
          <w:u w:val="single"/>
        </w:rPr>
        <w:t xml:space="preserve">behavioral responses</w:t>
      </w:r>
      <w:r>
        <w:rPr>
          <w:sz w:val="16"/>
          <w:szCs w:val="16"/>
        </w:rPr>
        <w:t xml:space="preserve"> </w:t>
      </w:r>
      <w:r>
        <w:rPr>
          <w:rStyle w:val="StyleUnderline"/>
          <w:u w:val="single"/>
        </w:rPr>
        <w:t xml:space="preserve">of imposing tax rates well beyond revenue-maximizing levels</w:t>
      </w:r>
      <w:r>
        <w:rPr>
          <w:sz w:val="16"/>
          <w:szCs w:val="16"/>
        </w:rPr>
        <w:t xml:space="preserve">. Consider: • The 8</w:t>
      </w:r>
      <w:r>
        <w:rPr>
          <w:rStyle w:val="StyleUnderline"/>
          <w:u w:val="single"/>
        </w:rPr>
        <w:t xml:space="preserve">% wealth tax</w:t>
      </w:r>
      <w:r>
        <w:rPr>
          <w:sz w:val="16"/>
          <w:szCs w:val="16"/>
        </w:rPr>
        <w:t xml:space="preserve"> (0.83% of GDP) is widely considered </w:t>
      </w:r>
      <w:r>
        <w:rPr>
          <w:rStyle w:val="Emphasis"/>
        </w:rPr>
        <w:t xml:space="preserve">unworkable</w:t>
      </w:r>
      <w:r>
        <w:rPr>
          <w:sz w:val="16"/>
          <w:szCs w:val="16"/>
        </w:rPr>
        <w:t xml:space="preserve"> and likely to be ruled unconstitutional. • Economists broadly agree that </w:t>
      </w:r>
      <w:r>
        <w:rPr>
          <w:rStyle w:val="StyleUnderline"/>
          <w:u w:val="single"/>
        </w:rPr>
        <w:t xml:space="preserve">investment-tax rates exceeding 60</w:t>
      </w:r>
      <w:r>
        <w:rPr>
          <w:sz w:val="16"/>
          <w:szCs w:val="16"/>
        </w:rPr>
        <w:t xml:space="preserve">% and even 70% (0.22% of GDP, before incorporating economic losses) </w:t>
      </w:r>
      <w:r>
        <w:rPr>
          <w:rStyle w:val="StyleUnderline"/>
          <w:u w:val="single"/>
        </w:rPr>
        <w:t xml:space="preserve">would</w:t>
      </w:r>
      <w:r>
        <w:rPr>
          <w:sz w:val="16"/>
          <w:szCs w:val="16"/>
        </w:rPr>
        <w:t xml:space="preserve"> surely </w:t>
      </w:r>
      <w:r>
        <w:rPr>
          <w:rStyle w:val="Emphasis"/>
        </w:rPr>
        <w:t xml:space="preserve">reduce</w:t>
      </w:r>
      <w:r>
        <w:rPr>
          <w:sz w:val="16"/>
          <w:szCs w:val="16"/>
        </w:rPr>
        <w:t xml:space="preserve"> </w:t>
      </w:r>
      <w:r>
        <w:rPr>
          <w:rStyle w:val="Emphasis"/>
        </w:rPr>
        <w:t xml:space="preserve">tax revenues</w:t>
      </w:r>
      <w:r>
        <w:rPr>
          <w:sz w:val="16"/>
          <w:szCs w:val="16"/>
        </w:rPr>
        <w:t xml:space="preserve">. • Marginal income- and payroll-tax rates approaching 80% (0.56% of GDP before economic adjustments) also exceed the revenue-maximizing levels. • A </w:t>
      </w:r>
      <w:r>
        <w:rPr>
          <w:rStyle w:val="StyleUnderline"/>
          <w:u w:val="single"/>
        </w:rPr>
        <w:t xml:space="preserve">77% estate-tax rate</w:t>
      </w:r>
      <w:r>
        <w:rPr>
          <w:sz w:val="16"/>
          <w:szCs w:val="16"/>
        </w:rPr>
        <w:t xml:space="preserve"> (0.14% of GDP) would </w:t>
      </w:r>
      <w:r>
        <w:rPr>
          <w:rStyle w:val="StyleUnderline"/>
          <w:u w:val="single"/>
        </w:rPr>
        <w:t xml:space="preserve">bring</w:t>
      </w:r>
      <w:r>
        <w:rPr>
          <w:sz w:val="16"/>
          <w:szCs w:val="16"/>
        </w:rPr>
        <w:t xml:space="preserve"> significant tax </w:t>
      </w:r>
      <w:r>
        <w:rPr>
          <w:rStyle w:val="StyleUnderline"/>
          <w:u w:val="single"/>
        </w:rPr>
        <w:t xml:space="preserve">avoidance</w:t>
      </w:r>
      <w:r>
        <w:rPr>
          <w:sz w:val="16"/>
          <w:szCs w:val="16"/>
        </w:rPr>
        <w:t xml:space="preserve"> </w:t>
      </w:r>
      <w:r>
        <w:rPr>
          <w:rStyle w:val="StyleUnderline"/>
          <w:u w:val="single"/>
        </w:rPr>
        <w:t xml:space="preserve">that </w:t>
      </w:r>
      <w:r>
        <w:rPr>
          <w:rStyle w:val="Emphasis"/>
        </w:rPr>
        <w:t xml:space="preserve">limits</w:t>
      </w:r>
      <w:r>
        <w:rPr>
          <w:rStyle w:val="StyleUnderline"/>
          <w:u w:val="single"/>
        </w:rPr>
        <w:t xml:space="preserve"> </w:t>
      </w:r>
      <w:r>
        <w:rPr>
          <w:rStyle w:val="Emphasis"/>
        </w:rPr>
        <w:t xml:space="preserve">revenues</w:t>
      </w:r>
      <w:r>
        <w:rPr>
          <w:sz w:val="16"/>
          <w:szCs w:val="16"/>
        </w:rPr>
        <w:t xml:space="preserve">. • More than </w:t>
      </w:r>
      <w:r>
        <w:rPr>
          <w:rStyle w:val="StyleUnderline"/>
          <w:u w:val="single"/>
        </w:rPr>
        <w:t xml:space="preserve">doubling corporate taxes</w:t>
      </w:r>
      <w:r>
        <w:rPr>
          <w:sz w:val="16"/>
          <w:szCs w:val="16"/>
        </w:rPr>
        <w:t xml:space="preserve"> (1.9% of GDP before economic adjustments) and forcing American companies to pay nearly double the tax rates of their competitors in other nations is </w:t>
      </w:r>
      <w:r>
        <w:rPr>
          <w:rStyle w:val="StyleUnderline"/>
          <w:u w:val="single"/>
        </w:rPr>
        <w:t xml:space="preserve">virtually guaranteed to restrain</w:t>
      </w:r>
      <w:r>
        <w:rPr>
          <w:sz w:val="16"/>
          <w:szCs w:val="16"/>
        </w:rPr>
        <w:t xml:space="preserve"> America’s global </w:t>
      </w:r>
      <w:r>
        <w:rPr>
          <w:rStyle w:val="Emphasis"/>
        </w:rPr>
        <w:t xml:space="preserve">competitiveness</w:t>
      </w:r>
      <w:r>
        <w:rPr>
          <w:sz w:val="16"/>
          <w:szCs w:val="16"/>
        </w:rPr>
        <w:t xml:space="preserve"> </w:t>
      </w:r>
      <w:r>
        <w:rPr>
          <w:rStyle w:val="Emphasis"/>
        </w:rPr>
        <w:t xml:space="preserve">and reduce economic activity.</w:t>
      </w:r>
    </w:p>
    <w:p/>
    <w:p>
      <w:pPr>
        <w:pStyle w:val="Heading3"/>
      </w:pPr>
      <w:bookmarkStart w:id="239" w:name="pmd-heading-2ad04577-af1b-43f2-a64c-2d0ca708e8ed"/>
      <w:r>
        <w:t xml:space="preserve">IL – Taxes k2 Growth – 2NC</w:t>
      </w:r>
      <w:bookmarkEnd w:id="239"/>
    </w:p>
    <w:p>
      <w:pPr>
        <w:pStyle w:val="Heading4"/>
      </w:pPr>
      <w:bookmarkStart w:id="240" w:name="pmd-heading-f50f1a8b-8b9e-42ed-9654-a516bfea00af"/>
      <w:bookmarkEnd w:id="240"/>
    </w:p>
    <w:p/>
    <w:p>
      <w:pPr>
        <w:pStyle w:val="Heading4"/>
      </w:pPr>
      <w:bookmarkStart w:id="241" w:name="pmd-heading-f357a7ec-e68e-49a7-bb99-faf5f3030b9d"/>
      <w:r>
        <w:t xml:space="preserve">Tax increases </w:t>
      </w:r>
      <w:r>
        <w:rPr>
          <w:u w:val="single"/>
        </w:rPr>
        <w:t xml:space="preserve">halt</w:t>
      </w:r>
      <w:r>
        <w:t xml:space="preserve"> economic growth, and turn </w:t>
      </w:r>
      <w:r>
        <w:rPr>
          <w:u w:val="single"/>
        </w:rPr>
        <w:t xml:space="preserve">job mobility.</w:t>
      </w:r>
      <w:bookmarkEnd w:id="241"/>
    </w:p>
    <w:p>
      <w:r>
        <w:t xml:space="preserve">Timothy </w:t>
      </w:r>
      <w:r>
        <w:rPr>
          <w:rStyle w:val="Style13ptBold"/>
        </w:rPr>
        <w:t xml:space="preserve">Vermeer 22,</w:t>
      </w:r>
      <w:r>
        <w:t xml:space="preserve"> Senior Policy Analyst with the Center for State Tax Policy at the Tax Foundation, “The Impact of Individual Income Tax Changes on Economic Growth,” </w:t>
      </w:r>
      <w:r>
        <w:rPr>
          <w:i/>
          <w:iCs/>
        </w:rPr>
        <w:t xml:space="preserve">Tax Foundation, </w:t>
      </w:r>
      <w:r>
        <w:t xml:space="preserve">June 14, 2022, https://taxfoundation.org/research/all/state/income-taxes-affect-economy/, DOA: 7/7/26, abe</w:t>
      </w:r>
    </w:p>
    <w:p>
      <w:r>
        <w:rPr>
          <w:sz w:val="16"/>
          <w:szCs w:val="16"/>
        </w:rPr>
        <w:t xml:space="preserve">The aforementioned studies represent </w:t>
      </w:r>
      <w:r>
        <w:rPr>
          <w:rStyle w:val="StyleUnderline"/>
          <w:u w:val="single"/>
        </w:rPr>
        <w:t xml:space="preserve">the balance of</w:t>
      </w:r>
      <w:r>
        <w:rPr>
          <w:sz w:val="16"/>
          <w:szCs w:val="16"/>
        </w:rPr>
        <w:t xml:space="preserve"> </w:t>
      </w:r>
      <w:r>
        <w:rPr>
          <w:rStyle w:val="Emphasis"/>
          <w:highlight w:val="cyan"/>
        </w:rPr>
        <w:t xml:space="preserve">academic studies</w:t>
      </w:r>
      <w:r>
        <w:rPr>
          <w:sz w:val="16"/>
          <w:szCs w:val="16"/>
        </w:rPr>
        <w:t xml:space="preserve"> examining the effects of income tax changes and the progressivity of the income tax system on individual behavior and the broader economy. The studies vary in scope and scale, but </w:t>
      </w:r>
      <w:r>
        <w:rPr>
          <w:rStyle w:val="StyleUnderline"/>
          <w:u w:val="single"/>
          <w:highlight w:val="cyan"/>
        </w:rPr>
        <w:t xml:space="preserve">broadly conclude</w:t>
      </w:r>
      <w:r>
        <w:rPr>
          <w:rStyle w:val="StyleUnderline"/>
          <w:u w:val="single"/>
        </w:rPr>
        <w:t xml:space="preserve"> that </w:t>
      </w:r>
      <w:r>
        <w:rPr>
          <w:rStyle w:val="StyleUnderline"/>
          <w:u w:val="single"/>
          <w:highlight w:val="cyan"/>
        </w:rPr>
        <w:t xml:space="preserve">tax changes</w:t>
      </w:r>
      <w:r>
        <w:rPr>
          <w:rStyle w:val="StyleUnderline"/>
          <w:u w:val="single"/>
        </w:rPr>
        <w:t xml:space="preserve"> generate significant behavioral responses from individuals</w:t>
      </w:r>
      <w:r>
        <w:rPr>
          <w:sz w:val="16"/>
          <w:szCs w:val="16"/>
        </w:rPr>
        <w:t xml:space="preserve">. They also largely indicate that </w:t>
      </w:r>
      <w:r>
        <w:rPr>
          <w:rStyle w:val="StyleUnderline"/>
          <w:u w:val="single"/>
        </w:rPr>
        <w:t xml:space="preserve">tax increases can </w:t>
      </w:r>
      <w:r>
        <w:rPr>
          <w:rStyle w:val="StyleUnderline"/>
          <w:u w:val="single"/>
          <w:highlight w:val="cyan"/>
        </w:rPr>
        <w:t xml:space="preserve">generate</w:t>
      </w:r>
      <w:r>
        <w:rPr>
          <w:rStyle w:val="StyleUnderline"/>
          <w:u w:val="single"/>
        </w:rPr>
        <w:t xml:space="preserve"> increased </w:t>
      </w:r>
      <w:r>
        <w:rPr>
          <w:rStyle w:val="StyleUnderline"/>
          <w:u w:val="single"/>
          <w:highlight w:val="cyan"/>
        </w:rPr>
        <w:t xml:space="preserve">revenue</w:t>
      </w:r>
      <w:r>
        <w:rPr>
          <w:rStyle w:val="StyleUnderline"/>
          <w:u w:val="single"/>
        </w:rPr>
        <w:t xml:space="preserve"> for government but often </w:t>
      </w:r>
      <w:r>
        <w:rPr>
          <w:rStyle w:val="StyleUnderline"/>
          <w:u w:val="single"/>
          <w:highlight w:val="cyan"/>
        </w:rPr>
        <w:t xml:space="preserve">at the expense of</w:t>
      </w:r>
      <w:r>
        <w:rPr>
          <w:rStyle w:val="StyleUnderline"/>
          <w:u w:val="single"/>
        </w:rPr>
        <w:t xml:space="preserve"> </w:t>
      </w:r>
      <w:r>
        <w:rPr>
          <w:rStyle w:val="Emphasis"/>
        </w:rPr>
        <w:t xml:space="preserve">economic </w:t>
      </w:r>
      <w:r>
        <w:rPr>
          <w:rStyle w:val="Emphasis"/>
          <w:highlight w:val="cyan"/>
        </w:rPr>
        <w:t xml:space="preserve">growth</w:t>
      </w:r>
      <w:r>
        <w:rPr>
          <w:sz w:val="16"/>
          <w:szCs w:val="16"/>
        </w:rPr>
        <w:t xml:space="preserve"> </w:t>
      </w:r>
      <w:r>
        <w:rPr>
          <w:rStyle w:val="StyleUnderline"/>
          <w:u w:val="single"/>
        </w:rPr>
        <w:t xml:space="preserve">and mobility for taxpayers</w:t>
      </w:r>
      <w:r>
        <w:rPr>
          <w:sz w:val="16"/>
          <w:szCs w:val="16"/>
        </w:rPr>
        <w:t xml:space="preserve">. Conversely, tax cuts tend to produce short-lived revenue decreases while promoting long-term economic growth.</w:t>
      </w:r>
    </w:p>
    <w:p>
      <w:r>
        <w:rPr>
          <w:sz w:val="16"/>
          <w:szCs w:val="16"/>
        </w:rPr>
        <w:t xml:space="preserve">It should be noted that many of the results of the studies outlined above were interpreted in the context of an income tax decrease. However, due to the structure of the statistical models in the studies, the coefficients of interest could also be interpreted in terms of a tax increase. In that case, the interpretation would take on the opposite sign. Just as income tax reductions tend to increase certain economic activity, commensurate tax increases have the effect of reducing that activity.</w:t>
      </w:r>
    </w:p>
    <w:p>
      <w:r>
        <w:rPr>
          <w:sz w:val="16"/>
          <w:szCs w:val="16"/>
        </w:rPr>
        <w:t xml:space="preserve">For example, Gentry and Hubbard (2002) could be restated to say that </w:t>
      </w:r>
      <w:r>
        <w:rPr>
          <w:rStyle w:val="StyleUnderline"/>
          <w:u w:val="single"/>
        </w:rPr>
        <w:t xml:space="preserve">a</w:t>
      </w:r>
      <w:r>
        <w:rPr>
          <w:sz w:val="16"/>
          <w:szCs w:val="16"/>
        </w:rPr>
        <w:t xml:space="preserve"> </w:t>
      </w:r>
      <w:r>
        <w:rPr>
          <w:rStyle w:val="Emphasis"/>
        </w:rPr>
        <w:t xml:space="preserve">5 percentage</w:t>
      </w:r>
      <w:r>
        <w:rPr>
          <w:sz w:val="16"/>
          <w:szCs w:val="16"/>
        </w:rPr>
        <w:t xml:space="preserve"> point </w:t>
      </w:r>
      <w:r>
        <w:rPr>
          <w:rStyle w:val="StyleUnderline"/>
          <w:u w:val="single"/>
          <w:highlight w:val="cyan"/>
        </w:rPr>
        <w:t xml:space="preserve">increase in the</w:t>
      </w:r>
      <w:r>
        <w:rPr>
          <w:rStyle w:val="StyleUnderline"/>
          <w:u w:val="single"/>
        </w:rPr>
        <w:t xml:space="preserve"> marginal </w:t>
      </w:r>
      <w:r>
        <w:rPr>
          <w:rStyle w:val="StyleUnderline"/>
          <w:u w:val="single"/>
          <w:highlight w:val="cyan"/>
        </w:rPr>
        <w:t xml:space="preserve">tax rate</w:t>
      </w:r>
      <w:r>
        <w:rPr>
          <w:rStyle w:val="StyleUnderline"/>
          <w:u w:val="single"/>
        </w:rPr>
        <w:t xml:space="preserve"> </w:t>
      </w:r>
      <w:r>
        <w:rPr>
          <w:rStyle w:val="StyleUnderline"/>
          <w:u w:val="single"/>
          <w:highlight w:val="cyan"/>
        </w:rPr>
        <w:t xml:space="preserve">decreases</w:t>
      </w:r>
      <w:r>
        <w:rPr>
          <w:rStyle w:val="StyleUnderline"/>
          <w:u w:val="single"/>
        </w:rPr>
        <w:t xml:space="preserve"> the </w:t>
      </w:r>
      <w:r>
        <w:rPr>
          <w:rStyle w:val="StyleUnderline"/>
          <w:u w:val="single"/>
          <w:highlight w:val="cyan"/>
        </w:rPr>
        <w:t xml:space="preserve">probability of moving to a better job</w:t>
      </w:r>
      <w:r>
        <w:rPr>
          <w:rStyle w:val="StyleUnderline"/>
          <w:u w:val="single"/>
        </w:rPr>
        <w:t xml:space="preserve"> </w:t>
      </w:r>
      <w:r>
        <w:rPr>
          <w:rStyle w:val="StyleUnderline"/>
          <w:u w:val="single"/>
          <w:highlight w:val="cyan"/>
        </w:rPr>
        <w:t xml:space="preserve">by</w:t>
      </w:r>
      <w:r>
        <w:rPr>
          <w:sz w:val="16"/>
          <w:szCs w:val="16"/>
          <w:highlight w:val="cyan"/>
        </w:rPr>
        <w:t xml:space="preserve"> </w:t>
      </w:r>
      <w:r>
        <w:rPr>
          <w:rStyle w:val="Emphasis"/>
          <w:highlight w:val="cyan"/>
        </w:rPr>
        <w:t xml:space="preserve">0.79 percentage points</w:t>
      </w:r>
      <w:r>
        <w:rPr>
          <w:sz w:val="16"/>
          <w:szCs w:val="16"/>
        </w:rPr>
        <w:t xml:space="preserve"> from a baseline of 9.87 percent. Thus, </w:t>
      </w:r>
      <w:r>
        <w:rPr>
          <w:rStyle w:val="StyleUnderline"/>
          <w:u w:val="single"/>
        </w:rPr>
        <w:t xml:space="preserve">a 5 percentage point increase in the marginal tax rate would decrease the propensity to move by 8 percent.</w:t>
      </w:r>
    </w:p>
    <w:p>
      <w:r>
        <w:rPr>
          <w:sz w:val="16"/>
          <w:szCs w:val="16"/>
        </w:rPr>
        <w:t xml:space="preserve">These conclusions are applicable to the contemporary debate surrounding the graduated income tax amendment to Massachusetts’ constitution, which is on the ballot this November. The surtax may generate the government more revenue, but the studies reviewed throughout this paper suggest the effect may be relatively short-lived and come with a cost. As voters consider their position on the income tax amendment, they would do well not to gloss over the policy’s potential for negative economic feedback. As these studies highlight, trade-offs abound. </w:t>
      </w:r>
      <w:r>
        <w:rPr>
          <w:rStyle w:val="StyleUnderline"/>
          <w:u w:val="single"/>
        </w:rPr>
        <w:t xml:space="preserve">The effects of </w:t>
      </w:r>
      <w:r>
        <w:rPr>
          <w:rStyle w:val="StyleUnderline"/>
          <w:u w:val="single"/>
          <w:highlight w:val="cyan"/>
        </w:rPr>
        <w:t xml:space="preserve">tax increases impact the</w:t>
      </w:r>
      <w:r>
        <w:rPr>
          <w:sz w:val="16"/>
          <w:szCs w:val="16"/>
        </w:rPr>
        <w:t xml:space="preserve"> </w:t>
      </w:r>
      <w:r>
        <w:rPr>
          <w:rStyle w:val="Emphasis"/>
        </w:rPr>
        <w:t xml:space="preserve">larger </w:t>
      </w:r>
      <w:r>
        <w:rPr>
          <w:rStyle w:val="Emphasis"/>
          <w:highlight w:val="cyan"/>
        </w:rPr>
        <w:t xml:space="preserve">economy</w:t>
      </w:r>
      <w:r>
        <w:rPr>
          <w:sz w:val="16"/>
          <w:szCs w:val="16"/>
        </w:rPr>
        <w:t xml:space="preserve"> </w:t>
      </w:r>
      <w:r>
        <w:rPr>
          <w:rStyle w:val="StyleUnderline"/>
          <w:u w:val="single"/>
        </w:rPr>
        <w:t xml:space="preserve">and cannot be constrained simply to those subject to the higher</w:t>
      </w:r>
      <w:r>
        <w:rPr>
          <w:sz w:val="16"/>
          <w:szCs w:val="16"/>
        </w:rPr>
        <w:t xml:space="preserve"> </w:t>
      </w:r>
      <w:r>
        <w:rPr>
          <w:rStyle w:val="Emphasis"/>
        </w:rPr>
        <w:t xml:space="preserve">tax rate</w:t>
      </w:r>
      <w:r>
        <w:rPr>
          <w:sz w:val="16"/>
          <w:szCs w:val="16"/>
        </w:rPr>
        <w:t xml:space="preserve">.</w:t>
      </w:r>
    </w:p>
    <w:p>
      <w:pPr>
        <w:pStyle w:val="Heading4"/>
      </w:pPr>
      <w:bookmarkStart w:id="242" w:name="pmd-heading-4ed0b258-50cc-4a55-977c-25f0b41e5165"/>
      <w:r>
        <w:t xml:space="preserve">They take money out of the economy and disincentivize business.</w:t>
      </w:r>
      <w:bookmarkEnd w:id="242"/>
    </w:p>
    <w:p>
      <w:r>
        <w:t xml:space="preserve">Ed </w:t>
      </w:r>
      <w:r>
        <w:rPr>
          <w:rStyle w:val="Style13ptBold"/>
        </w:rPr>
        <w:t xml:space="preserve">Cornforth 24,</w:t>
      </w:r>
      <w:r>
        <w:t xml:space="preserve"> Associate Economist at NIESR, "Which taxes are best and worst for growth?," Economics Observatory, May 20, 2024, https://www.economicsobservatory.com/which-taxes-are-best-and-worst-for-growth, DOA: 7/7/26, abe</w:t>
      </w:r>
    </w:p>
    <w:p>
      <w:r>
        <w:rPr>
          <w:rStyle w:val="StyleUnderline"/>
          <w:u w:val="single"/>
          <w:highlight w:val="cyan"/>
        </w:rPr>
        <w:t xml:space="preserve">Taxes</w:t>
      </w:r>
      <w:r>
        <w:rPr>
          <w:sz w:val="16"/>
          <w:szCs w:val="16"/>
        </w:rPr>
        <w:t xml:space="preserve"> generally </w:t>
      </w:r>
      <w:r>
        <w:rPr>
          <w:rStyle w:val="StyleUnderline"/>
          <w:u w:val="single"/>
        </w:rPr>
        <w:t xml:space="preserve">have a</w:t>
      </w:r>
      <w:r>
        <w:rPr>
          <w:sz w:val="16"/>
          <w:szCs w:val="16"/>
        </w:rPr>
        <w:t xml:space="preserve"> </w:t>
      </w:r>
      <w:r>
        <w:rPr>
          <w:rStyle w:val="Emphasis"/>
          <w:highlight w:val="cyan"/>
        </w:rPr>
        <w:t xml:space="preserve">negative</w:t>
      </w:r>
      <w:r>
        <w:rPr>
          <w:rStyle w:val="Emphasis"/>
        </w:rPr>
        <w:t xml:space="preserve"> effect</w:t>
      </w:r>
      <w:r>
        <w:rPr>
          <w:sz w:val="16"/>
          <w:szCs w:val="16"/>
        </w:rPr>
        <w:t xml:space="preserve"> </w:t>
      </w:r>
      <w:r>
        <w:rPr>
          <w:rStyle w:val="StyleUnderline"/>
          <w:u w:val="single"/>
          <w:highlight w:val="cyan"/>
        </w:rPr>
        <w:t xml:space="preserve">on</w:t>
      </w:r>
      <w:r>
        <w:rPr>
          <w:rStyle w:val="StyleUnderline"/>
          <w:u w:val="single"/>
        </w:rPr>
        <w:t xml:space="preserve"> economic </w:t>
      </w:r>
      <w:r>
        <w:rPr>
          <w:rStyle w:val="StyleUnderline"/>
          <w:u w:val="single"/>
          <w:highlight w:val="cyan"/>
        </w:rPr>
        <w:t xml:space="preserve">growth</w:t>
      </w:r>
      <w:r>
        <w:rPr>
          <w:sz w:val="16"/>
          <w:szCs w:val="16"/>
        </w:rPr>
        <w:t xml:space="preserve">. Theoretically, </w:t>
      </w:r>
      <w:r>
        <w:rPr>
          <w:rStyle w:val="StyleUnderline"/>
          <w:u w:val="single"/>
        </w:rPr>
        <w:t xml:space="preserve">they act as a</w:t>
      </w:r>
      <w:r>
        <w:rPr>
          <w:sz w:val="16"/>
          <w:szCs w:val="16"/>
        </w:rPr>
        <w:t xml:space="preserve"> </w:t>
      </w:r>
      <w:r>
        <w:rPr>
          <w:rStyle w:val="Emphasis"/>
          <w:highlight w:val="cyan"/>
        </w:rPr>
        <w:t xml:space="preserve">disincentive</w:t>
      </w:r>
      <w:r>
        <w:rPr>
          <w:sz w:val="16"/>
          <w:szCs w:val="16"/>
          <w:highlight w:val="cyan"/>
        </w:rPr>
        <w:t xml:space="preserve"> </w:t>
      </w:r>
      <w:r>
        <w:rPr>
          <w:rStyle w:val="StyleUnderline"/>
          <w:u w:val="single"/>
          <w:highlight w:val="cyan"/>
        </w:rPr>
        <w:t xml:space="preserve">on whatever is taxed</w:t>
      </w:r>
      <w:r>
        <w:rPr>
          <w:sz w:val="16"/>
          <w:szCs w:val="16"/>
        </w:rPr>
        <w:t xml:space="preserve"> – </w:t>
      </w:r>
      <w:r>
        <w:rPr>
          <w:rStyle w:val="StyleUnderline"/>
          <w:u w:val="single"/>
        </w:rPr>
        <w:t xml:space="preserve">corporate taxes </w:t>
      </w:r>
      <w:r>
        <w:rPr>
          <w:rStyle w:val="StyleUnderline"/>
          <w:u w:val="single"/>
          <w:highlight w:val="cyan"/>
        </w:rPr>
        <w:t xml:space="preserve">reduce</w:t>
      </w:r>
      <w:r>
        <w:rPr>
          <w:sz w:val="16"/>
          <w:szCs w:val="16"/>
        </w:rPr>
        <w:t xml:space="preserve"> </w:t>
      </w:r>
      <w:r>
        <w:rPr>
          <w:rStyle w:val="Emphasis"/>
        </w:rPr>
        <w:t xml:space="preserve">business </w:t>
      </w:r>
      <w:r>
        <w:rPr>
          <w:rStyle w:val="Emphasis"/>
          <w:highlight w:val="cyan"/>
        </w:rPr>
        <w:t xml:space="preserve">investment</w:t>
      </w:r>
      <w:r>
        <w:rPr>
          <w:rStyle w:val="Emphasis"/>
        </w:rPr>
        <w:t xml:space="preserve">;</w:t>
      </w:r>
      <w:r>
        <w:rPr>
          <w:sz w:val="16"/>
          <w:szCs w:val="16"/>
        </w:rPr>
        <w:t xml:space="preserve"> </w:t>
      </w:r>
      <w:r>
        <w:rPr>
          <w:rStyle w:val="StyleUnderline"/>
          <w:u w:val="single"/>
          <w:highlight w:val="cyan"/>
        </w:rPr>
        <w:t xml:space="preserve">and</w:t>
      </w:r>
      <w:r>
        <w:rPr>
          <w:rStyle w:val="StyleUnderline"/>
          <w:u w:val="single"/>
        </w:rPr>
        <w:t xml:space="preserve"> indirect taxes</w:t>
      </w:r>
      <w:r>
        <w:rPr>
          <w:sz w:val="16"/>
          <w:szCs w:val="16"/>
        </w:rPr>
        <w:t xml:space="preserve"> like value added tax (VAT) </w:t>
      </w:r>
      <w:r>
        <w:rPr>
          <w:rStyle w:val="StyleUnderline"/>
          <w:u w:val="single"/>
        </w:rPr>
        <w:t xml:space="preserve">reduce</w:t>
      </w:r>
      <w:r>
        <w:rPr>
          <w:sz w:val="16"/>
          <w:szCs w:val="16"/>
        </w:rPr>
        <w:t xml:space="preserve"> </w:t>
      </w:r>
      <w:r>
        <w:rPr>
          <w:rStyle w:val="Emphasis"/>
          <w:highlight w:val="cyan"/>
        </w:rPr>
        <w:t xml:space="preserve">consumption</w:t>
      </w:r>
      <w:r>
        <w:rPr>
          <w:sz w:val="16"/>
          <w:szCs w:val="16"/>
        </w:rPr>
        <w:t xml:space="preserve">. Essentially, </w:t>
      </w:r>
      <w:r>
        <w:rPr>
          <w:rStyle w:val="StyleUnderline"/>
          <w:u w:val="single"/>
          <w:highlight w:val="cyan"/>
        </w:rPr>
        <w:t xml:space="preserve">if your incentive to do an activity is reduced</w:t>
      </w:r>
      <w:r>
        <w:rPr>
          <w:sz w:val="16"/>
          <w:szCs w:val="16"/>
        </w:rPr>
        <w:t xml:space="preserve"> because some of that incentive is taken away in tax (that is, it is made more expensive), </w:t>
      </w:r>
      <w:r>
        <w:rPr>
          <w:rStyle w:val="StyleUnderline"/>
          <w:u w:val="single"/>
          <w:highlight w:val="cyan"/>
        </w:rPr>
        <w:t xml:space="preserve">you wouldn’t do</w:t>
      </w:r>
      <w:r>
        <w:rPr>
          <w:sz w:val="16"/>
          <w:szCs w:val="16"/>
          <w:highlight w:val="cyan"/>
        </w:rPr>
        <w:t xml:space="preserve"> </w:t>
      </w:r>
      <w:r>
        <w:rPr>
          <w:rStyle w:val="Emphasis"/>
          <w:highlight w:val="cyan"/>
        </w:rPr>
        <w:t xml:space="preserve">as much</w:t>
      </w:r>
      <w:r>
        <w:rPr>
          <w:sz w:val="16"/>
          <w:szCs w:val="16"/>
        </w:rPr>
        <w:t xml:space="preserve"> </w:t>
      </w:r>
      <w:r>
        <w:rPr>
          <w:rStyle w:val="StyleUnderline"/>
          <w:u w:val="single"/>
        </w:rPr>
        <w:t xml:space="preserve">of the activity</w:t>
      </w:r>
      <w:r>
        <w:rPr>
          <w:sz w:val="16"/>
          <w:szCs w:val="16"/>
        </w:rPr>
        <w:t xml:space="preserve">. This is the direct, negative effect on growth that is present in most taxes.</w:t>
      </w:r>
    </w:p>
    <w:p>
      <w:r>
        <w:rPr>
          <w:rStyle w:val="StyleUnderline"/>
          <w:u w:val="single"/>
          <w:highlight w:val="cyan"/>
        </w:rPr>
        <w:t xml:space="preserve">Taxes</w:t>
      </w:r>
      <w:r>
        <w:rPr>
          <w:rStyle w:val="StyleUnderline"/>
          <w:u w:val="single"/>
        </w:rPr>
        <w:t xml:space="preserve"> also </w:t>
      </w:r>
      <w:r>
        <w:rPr>
          <w:rStyle w:val="StyleUnderline"/>
          <w:u w:val="single"/>
          <w:highlight w:val="cyan"/>
        </w:rPr>
        <w:t xml:space="preserve">take money</w:t>
      </w:r>
      <w:r>
        <w:rPr>
          <w:sz w:val="16"/>
          <w:szCs w:val="16"/>
          <w:highlight w:val="cyan"/>
        </w:rPr>
        <w:t xml:space="preserve"> </w:t>
      </w:r>
      <w:r>
        <w:rPr>
          <w:rStyle w:val="Emphasis"/>
          <w:highlight w:val="cyan"/>
        </w:rPr>
        <w:t xml:space="preserve">out</w:t>
      </w:r>
      <w:r>
        <w:rPr>
          <w:sz w:val="16"/>
          <w:szCs w:val="16"/>
          <w:highlight w:val="cyan"/>
        </w:rPr>
        <w:t xml:space="preserve"> </w:t>
      </w:r>
      <w:r>
        <w:rPr>
          <w:rStyle w:val="StyleUnderline"/>
          <w:u w:val="single"/>
          <w:highlight w:val="cyan"/>
        </w:rPr>
        <w:t xml:space="preserve">of the economy</w:t>
      </w:r>
      <w:r>
        <w:rPr>
          <w:sz w:val="16"/>
          <w:szCs w:val="16"/>
        </w:rPr>
        <w:t xml:space="preserve">, </w:t>
      </w:r>
      <w:r>
        <w:rPr>
          <w:rStyle w:val="StyleUnderline"/>
          <w:u w:val="single"/>
          <w:highlight w:val="cyan"/>
        </w:rPr>
        <w:t xml:space="preserve">reducing</w:t>
      </w:r>
      <w:r>
        <w:rPr>
          <w:rStyle w:val="StyleUnderline"/>
          <w:u w:val="single"/>
        </w:rPr>
        <w:t xml:space="preserve"> private sector </w:t>
      </w:r>
      <w:r>
        <w:rPr>
          <w:rStyle w:val="Emphasis"/>
          <w:highlight w:val="cyan"/>
        </w:rPr>
        <w:t xml:space="preserve">demand</w:t>
      </w:r>
      <w:r>
        <w:rPr>
          <w:sz w:val="16"/>
          <w:szCs w:val="16"/>
          <w:highlight w:val="cyan"/>
        </w:rPr>
        <w:t xml:space="preserve"> </w:t>
      </w:r>
      <w:r>
        <w:rPr>
          <w:rStyle w:val="StyleUnderline"/>
          <w:u w:val="single"/>
          <w:highlight w:val="cyan"/>
        </w:rPr>
        <w:t xml:space="preserve">and</w:t>
      </w:r>
      <w:r>
        <w:rPr>
          <w:rStyle w:val="StyleUnderline"/>
          <w:u w:val="single"/>
        </w:rPr>
        <w:t xml:space="preserve"> lowering </w:t>
      </w:r>
      <w:r>
        <w:rPr>
          <w:rStyle w:val="StyleUnderline"/>
          <w:u w:val="single"/>
          <w:highlight w:val="cyan"/>
        </w:rPr>
        <w:t xml:space="preserve">GDP</w:t>
      </w:r>
      <w:r>
        <w:rPr>
          <w:sz w:val="16"/>
          <w:szCs w:val="16"/>
        </w:rPr>
        <w:t xml:space="preserve">. For example, </w:t>
      </w:r>
      <w:r>
        <w:rPr>
          <w:rStyle w:val="StyleUnderline"/>
          <w:u w:val="single"/>
          <w:highlight w:val="cyan"/>
        </w:rPr>
        <w:t xml:space="preserve">as</w:t>
      </w:r>
      <w:r>
        <w:rPr>
          <w:rStyle w:val="StyleUnderline"/>
          <w:u w:val="single"/>
        </w:rPr>
        <w:t xml:space="preserve"> income </w:t>
      </w:r>
      <w:r>
        <w:rPr>
          <w:rStyle w:val="StyleUnderline"/>
          <w:u w:val="single"/>
          <w:highlight w:val="cyan"/>
        </w:rPr>
        <w:t xml:space="preserve">taxes reduce</w:t>
      </w:r>
      <w:r>
        <w:rPr>
          <w:rStyle w:val="StyleUnderline"/>
          <w:u w:val="single"/>
        </w:rPr>
        <w:t xml:space="preserve"> people’s </w:t>
      </w:r>
      <w:r>
        <w:rPr>
          <w:rStyle w:val="StyleUnderline"/>
          <w:u w:val="single"/>
          <w:highlight w:val="cyan"/>
        </w:rPr>
        <w:t xml:space="preserve">take-home pay</w:t>
      </w:r>
      <w:r>
        <w:rPr>
          <w:rStyle w:val="StyleUnderline"/>
          <w:u w:val="single"/>
        </w:rPr>
        <w:t xml:space="preserve">, </w:t>
      </w:r>
      <w:r>
        <w:rPr>
          <w:rStyle w:val="StyleUnderline"/>
          <w:u w:val="single"/>
          <w:highlight w:val="cyan"/>
        </w:rPr>
        <w:t xml:space="preserve">they have less to</w:t>
      </w:r>
      <w:r>
        <w:rPr>
          <w:sz w:val="16"/>
          <w:szCs w:val="16"/>
          <w:highlight w:val="cyan"/>
        </w:rPr>
        <w:t xml:space="preserve"> </w:t>
      </w:r>
      <w:r>
        <w:rPr>
          <w:rStyle w:val="Emphasis"/>
          <w:highlight w:val="cyan"/>
        </w:rPr>
        <w:t xml:space="preserve">spend</w:t>
      </w:r>
      <w:r>
        <w:rPr>
          <w:sz w:val="16"/>
          <w:szCs w:val="16"/>
        </w:rPr>
        <w:t xml:space="preserve">. If the government doesn’t spend those tax revenues (via public services, social security payments, etc.) and instead uses them to pay down public debt, </w:t>
      </w:r>
      <w:r>
        <w:rPr>
          <w:rStyle w:val="StyleUnderline"/>
          <w:u w:val="single"/>
        </w:rPr>
        <w:t xml:space="preserve">that is a</w:t>
      </w:r>
      <w:r>
        <w:rPr>
          <w:sz w:val="16"/>
          <w:szCs w:val="16"/>
        </w:rPr>
        <w:t xml:space="preserve"> </w:t>
      </w:r>
      <w:r>
        <w:rPr>
          <w:rStyle w:val="Emphasis"/>
          <w:highlight w:val="cyan"/>
        </w:rPr>
        <w:t xml:space="preserve">direct</w:t>
      </w:r>
      <w:r>
        <w:rPr>
          <w:rStyle w:val="Emphasis"/>
        </w:rPr>
        <w:t xml:space="preserve"> </w:t>
      </w:r>
      <w:r>
        <w:rPr>
          <w:rStyle w:val="Emphasis"/>
          <w:highlight w:val="cyan"/>
        </w:rPr>
        <w:t xml:space="preserve">reduction</w:t>
      </w:r>
      <w:r>
        <w:rPr>
          <w:sz w:val="16"/>
          <w:szCs w:val="16"/>
          <w:highlight w:val="cyan"/>
        </w:rPr>
        <w:t xml:space="preserve"> </w:t>
      </w:r>
      <w:r>
        <w:rPr>
          <w:rStyle w:val="StyleUnderline"/>
          <w:u w:val="single"/>
          <w:highlight w:val="cyan"/>
        </w:rPr>
        <w:t xml:space="preserve">in GDP</w:t>
      </w:r>
      <w:r>
        <w:rPr>
          <w:sz w:val="16"/>
          <w:szCs w:val="16"/>
        </w:rPr>
        <w:t xml:space="preserve">.</w:t>
      </w:r>
    </w:p>
    <w:p>
      <w:pPr>
        <w:pStyle w:val="Heading4"/>
      </w:pPr>
      <w:bookmarkStart w:id="243" w:name="pmd-heading-6b7fd211-d74f-4ccc-b87d-9ba2ea51b95f"/>
      <w:r>
        <w:t xml:space="preserve">It stops growth in its </w:t>
      </w:r>
      <w:r>
        <w:rPr>
          <w:u w:val="single"/>
        </w:rPr>
        <w:t xml:space="preserve">tracks.</w:t>
      </w:r>
      <w:bookmarkEnd w:id="243"/>
    </w:p>
    <w:p>
      <w:r>
        <w:t xml:space="preserve">James </w:t>
      </w:r>
      <w:r>
        <w:rPr>
          <w:rStyle w:val="Style13ptBold"/>
        </w:rPr>
        <w:t xml:space="preserve">Pethokoukis 12</w:t>
      </w:r>
      <w:r>
        <w:t xml:space="preserve">, Senior Fellow; DeWitt Wallace Chair; Editor, AEIdeas Blog, “7 Reasons Why Higher Tax Rates Hurt Economic Growth (A Response to Diamond and Saez),” </w:t>
      </w:r>
      <w:r>
        <w:rPr>
          <w:i/>
          <w:iCs/>
        </w:rPr>
        <w:t xml:space="preserve">American Enterprise Institute, </w:t>
      </w:r>
      <w:r>
        <w:t xml:space="preserve">April 24, 2012, https://www.aei.org/economics/public-economics/7-reasons-why-higher-tax-rates-hurt-economic-growth-a-response-to-diamond-and-saez/, DOA: 7/7/26, abe</w:t>
      </w:r>
    </w:p>
    <w:p>
      <w:r>
        <w:rPr>
          <w:sz w:val="16"/>
          <w:szCs w:val="16"/>
        </w:rPr>
        <w:t xml:space="preserve">Really, though, </w:t>
      </w:r>
      <w:r>
        <w:rPr>
          <w:rStyle w:val="StyleUnderline"/>
          <w:u w:val="single"/>
        </w:rPr>
        <w:t xml:space="preserve">we shouldn’t want to tax capital at </w:t>
      </w:r>
      <w:r>
        <w:rPr>
          <w:rStyle w:val="Emphasis"/>
        </w:rPr>
        <w:t xml:space="preserve">all</w:t>
      </w:r>
      <w:r>
        <w:rPr>
          <w:sz w:val="16"/>
          <w:szCs w:val="16"/>
        </w:rPr>
        <w:t xml:space="preserve">. As an AEI study on consumption taxes explains: “</w:t>
      </w:r>
      <w:r>
        <w:rPr>
          <w:rStyle w:val="StyleUnderline"/>
          <w:u w:val="single"/>
        </w:rPr>
        <w:t xml:space="preserve">The </w:t>
      </w:r>
      <w:r>
        <w:rPr>
          <w:rStyle w:val="StyleUnderline"/>
          <w:u w:val="single"/>
          <w:highlight w:val="cyan"/>
        </w:rPr>
        <w:t xml:space="preserve">income tax’s</w:t>
      </w:r>
      <w:r>
        <w:rPr>
          <w:rStyle w:val="StyleUnderline"/>
          <w:u w:val="single"/>
        </w:rPr>
        <w:t xml:space="preserve"> penalty on saving is </w:t>
      </w:r>
      <w:r>
        <w:rPr>
          <w:rStyle w:val="StyleUnderline"/>
          <w:u w:val="single"/>
          <w:highlight w:val="cyan"/>
        </w:rPr>
        <w:t xml:space="preserve">an</w:t>
      </w:r>
      <w:r>
        <w:rPr>
          <w:sz w:val="16"/>
          <w:szCs w:val="16"/>
          <w:highlight w:val="cyan"/>
        </w:rPr>
        <w:t xml:space="preserve"> </w:t>
      </w:r>
      <w:r>
        <w:rPr>
          <w:rStyle w:val="Emphasis"/>
          <w:highlight w:val="cyan"/>
        </w:rPr>
        <w:t xml:space="preserve">undesirable distortion</w:t>
      </w:r>
      <w:r>
        <w:rPr>
          <w:sz w:val="16"/>
          <w:szCs w:val="16"/>
        </w:rPr>
        <w:t xml:space="preserve"> </w:t>
      </w:r>
      <w:r>
        <w:rPr>
          <w:rStyle w:val="StyleUnderline"/>
          <w:u w:val="single"/>
        </w:rPr>
        <w:t xml:space="preserve">of consumer choice</w:t>
      </w:r>
      <w:r>
        <w:rPr>
          <w:sz w:val="16"/>
          <w:szCs w:val="16"/>
        </w:rPr>
        <w:t xml:space="preserve">. </w:t>
      </w:r>
      <w:r>
        <w:rPr>
          <w:rStyle w:val="StyleUnderline"/>
          <w:u w:val="single"/>
          <w:highlight w:val="cyan"/>
        </w:rPr>
        <w:t xml:space="preserve">It</w:t>
      </w:r>
      <w:r>
        <w:rPr>
          <w:sz w:val="16"/>
          <w:szCs w:val="16"/>
        </w:rPr>
        <w:t xml:space="preserve"> also </w:t>
      </w:r>
      <w:r>
        <w:rPr>
          <w:rStyle w:val="StyleUnderline"/>
          <w:u w:val="single"/>
          <w:highlight w:val="cyan"/>
        </w:rPr>
        <w:t xml:space="preserve">causes</w:t>
      </w:r>
      <w:r>
        <w:rPr>
          <w:sz w:val="16"/>
          <w:szCs w:val="16"/>
          <w:highlight w:val="cyan"/>
        </w:rPr>
        <w:t xml:space="preserve"> </w:t>
      </w:r>
      <w:r>
        <w:rPr>
          <w:rStyle w:val="Emphasis"/>
          <w:highlight w:val="cyan"/>
        </w:rPr>
        <w:t xml:space="preserve">less capital</w:t>
      </w:r>
      <w:r>
        <w:rPr>
          <w:sz w:val="16"/>
          <w:szCs w:val="16"/>
        </w:rPr>
        <w:t xml:space="preserve"> </w:t>
      </w:r>
      <w:r>
        <w:rPr>
          <w:rStyle w:val="StyleUnderline"/>
          <w:u w:val="single"/>
        </w:rPr>
        <w:t xml:space="preserve">to be accumulated </w:t>
      </w:r>
      <w:r>
        <w:rPr>
          <w:rStyle w:val="StyleUnderline"/>
          <w:u w:val="single"/>
          <w:highlight w:val="cyan"/>
        </w:rPr>
        <w:t xml:space="preserve">in the United States</w:t>
      </w:r>
      <w:r>
        <w:rPr>
          <w:sz w:val="16"/>
          <w:szCs w:val="16"/>
        </w:rPr>
        <w:t xml:space="preserve">. </w:t>
      </w:r>
      <w:r>
        <w:rPr>
          <w:rStyle w:val="StyleUnderline"/>
          <w:u w:val="single"/>
        </w:rPr>
        <w:t xml:space="preserve">The</w:t>
      </w:r>
      <w:r>
        <w:rPr>
          <w:sz w:val="16"/>
          <w:szCs w:val="16"/>
        </w:rPr>
        <w:t xml:space="preserve"> </w:t>
      </w:r>
      <w:r>
        <w:rPr>
          <w:rStyle w:val="StyleUnderline"/>
          <w:u w:val="single"/>
        </w:rPr>
        <w:t xml:space="preserve">reduction in capital accumulation </w:t>
      </w:r>
      <w:r>
        <w:rPr>
          <w:rStyle w:val="StyleUnderline"/>
          <w:u w:val="single"/>
          <w:highlight w:val="cyan"/>
        </w:rPr>
        <w:t xml:space="preserve">reduces</w:t>
      </w:r>
      <w:r>
        <w:rPr>
          <w:sz w:val="16"/>
          <w:szCs w:val="16"/>
          <w:highlight w:val="cyan"/>
        </w:rPr>
        <w:t xml:space="preserve"> </w:t>
      </w:r>
      <w:r>
        <w:rPr>
          <w:rStyle w:val="Emphasis"/>
          <w:highlight w:val="cyan"/>
        </w:rPr>
        <w:t xml:space="preserve">labor productivity</w:t>
      </w:r>
      <w:r>
        <w:rPr>
          <w:sz w:val="16"/>
          <w:szCs w:val="16"/>
          <w:highlight w:val="cyan"/>
        </w:rPr>
        <w:t xml:space="preserve"> </w:t>
      </w:r>
      <w:r>
        <w:rPr>
          <w:rStyle w:val="StyleUnderline"/>
          <w:u w:val="single"/>
          <w:highlight w:val="cyan"/>
        </w:rPr>
        <w:t xml:space="preserve">and lowers</w:t>
      </w:r>
      <w:r>
        <w:rPr>
          <w:rStyle w:val="StyleUnderline"/>
          <w:u w:val="single"/>
        </w:rPr>
        <w:t xml:space="preserve"> real </w:t>
      </w:r>
      <w:r>
        <w:rPr>
          <w:rStyle w:val="StyleUnderline"/>
          <w:u w:val="single"/>
          <w:highlight w:val="cyan"/>
        </w:rPr>
        <w:t xml:space="preserve">wages</w:t>
      </w:r>
      <w:r>
        <w:rPr>
          <w:rStyle w:val="StyleUnderline"/>
          <w:u w:val="single"/>
        </w:rPr>
        <w:t xml:space="preserve"> throughout the economy, </w:t>
      </w:r>
      <w:r>
        <w:rPr>
          <w:rStyle w:val="StyleUnderline"/>
          <w:u w:val="single"/>
          <w:highlight w:val="cyan"/>
        </w:rPr>
        <w:t xml:space="preserve">depressing</w:t>
      </w:r>
      <w:r>
        <w:rPr>
          <w:sz w:val="16"/>
          <w:szCs w:val="16"/>
          <w:highlight w:val="cyan"/>
        </w:rPr>
        <w:t xml:space="preserve"> </w:t>
      </w:r>
      <w:r>
        <w:rPr>
          <w:rStyle w:val="StyleUnderline"/>
          <w:u w:val="single"/>
          <w:highlight w:val="cyan"/>
        </w:rPr>
        <w:t xml:space="preserve">the standard of living</w:t>
      </w:r>
      <w:r>
        <w:rPr>
          <w:sz w:val="16"/>
          <w:szCs w:val="16"/>
        </w:rPr>
        <w:t xml:space="preserve"> of future generations. Some studies have found that a switch to consumption taxation would increase the size of the U.S. economy by as much as 9 percent in the long run, although other studies estimate smaller gains.”</w:t>
      </w:r>
    </w:p>
    <w:p>
      <w:r>
        <w:rPr>
          <w:sz w:val="16"/>
          <w:szCs w:val="16"/>
        </w:rPr>
        <w:t xml:space="preserve">And a study from Colgate University found the following: “</w:t>
      </w:r>
      <w:r>
        <w:rPr>
          <w:rStyle w:val="StyleUnderline"/>
          <w:u w:val="single"/>
          <w:highlight w:val="cyan"/>
        </w:rPr>
        <w:t xml:space="preserve">Lower</w:t>
      </w:r>
      <w:r>
        <w:rPr>
          <w:rStyle w:val="StyleUnderline"/>
          <w:u w:val="single"/>
        </w:rPr>
        <w:t xml:space="preserve"> financial income </w:t>
      </w:r>
      <w:r>
        <w:rPr>
          <w:rStyle w:val="StyleUnderline"/>
          <w:u w:val="single"/>
          <w:highlight w:val="cyan"/>
        </w:rPr>
        <w:t xml:space="preserve">taxes </w:t>
      </w:r>
      <w:r>
        <w:rPr>
          <w:rStyle w:val="Emphasis"/>
          <w:highlight w:val="cyan"/>
        </w:rPr>
        <w:t xml:space="preserve">stimulate innovation</w:t>
      </w:r>
      <w:r>
        <w:rPr>
          <w:sz w:val="16"/>
          <w:szCs w:val="16"/>
          <w:highlight w:val="cyan"/>
        </w:rPr>
        <w:t xml:space="preserve"> </w:t>
      </w:r>
      <w:r>
        <w:rPr>
          <w:rStyle w:val="StyleUnderline"/>
          <w:u w:val="single"/>
          <w:highlight w:val="cyan"/>
        </w:rPr>
        <w:t xml:space="preserve">and enhance</w:t>
      </w:r>
      <w:r>
        <w:rPr>
          <w:rStyle w:val="StyleUnderline"/>
          <w:u w:val="single"/>
        </w:rPr>
        <w:t xml:space="preserve"> labor </w:t>
      </w:r>
      <w:r>
        <w:rPr>
          <w:rStyle w:val="StyleUnderline"/>
          <w:u w:val="single"/>
          <w:highlight w:val="cyan"/>
        </w:rPr>
        <w:t xml:space="preserve">productivity</w:t>
      </w:r>
      <w:r>
        <w:rPr>
          <w:rStyle w:val="StyleUnderline"/>
          <w:u w:val="single"/>
        </w:rPr>
        <w:t xml:space="preserve"> in the long run.”</w:t>
      </w:r>
      <w:r>
        <w:rPr>
          <w:sz w:val="16"/>
          <w:szCs w:val="16"/>
        </w:rPr>
        <w:t xml:space="preserve"> As JFK put it: “</w:t>
      </w:r>
      <w:r>
        <w:rPr>
          <w:rStyle w:val="StyleUnderline"/>
          <w:u w:val="single"/>
          <w:highlight w:val="cyan"/>
        </w:rPr>
        <w:t xml:space="preserve">The tax on</w:t>
      </w:r>
      <w:r>
        <w:rPr>
          <w:rStyle w:val="StyleUnderline"/>
          <w:u w:val="single"/>
        </w:rPr>
        <w:t xml:space="preserve"> capital </w:t>
      </w:r>
      <w:r>
        <w:rPr>
          <w:rStyle w:val="StyleUnderline"/>
          <w:u w:val="single"/>
          <w:highlight w:val="cyan"/>
        </w:rPr>
        <w:t xml:space="preserve">gains</w:t>
      </w:r>
      <w:r>
        <w:rPr>
          <w:rStyle w:val="StyleUnderline"/>
          <w:u w:val="single"/>
        </w:rPr>
        <w:t xml:space="preserve"> directly </w:t>
      </w:r>
      <w:r>
        <w:rPr>
          <w:rStyle w:val="StyleUnderline"/>
          <w:u w:val="single"/>
          <w:highlight w:val="cyan"/>
        </w:rPr>
        <w:t xml:space="preserve">affects investment decisions</w:t>
      </w:r>
      <w:r>
        <w:rPr>
          <w:sz w:val="16"/>
          <w:szCs w:val="16"/>
        </w:rPr>
        <w:t xml:space="preserve">, </w:t>
      </w:r>
      <w:r>
        <w:rPr>
          <w:rStyle w:val="StyleUnderline"/>
          <w:u w:val="single"/>
          <w:highlight w:val="cyan"/>
        </w:rPr>
        <w:t xml:space="preserve">the</w:t>
      </w:r>
      <w:r>
        <w:rPr>
          <w:rStyle w:val="StyleUnderline"/>
          <w:u w:val="single"/>
        </w:rPr>
        <w:t xml:space="preserve"> mobility and </w:t>
      </w:r>
      <w:r>
        <w:rPr>
          <w:rStyle w:val="StyleUnderline"/>
          <w:u w:val="single"/>
          <w:highlight w:val="cyan"/>
        </w:rPr>
        <w:t xml:space="preserve">flow of risk capital</w:t>
      </w:r>
      <w:r>
        <w:rPr>
          <w:rStyle w:val="StyleUnderline"/>
          <w:u w:val="single"/>
        </w:rPr>
        <w:t xml:space="preserve"> from static to more</w:t>
      </w:r>
      <w:r>
        <w:rPr>
          <w:sz w:val="16"/>
          <w:szCs w:val="16"/>
        </w:rPr>
        <w:t xml:space="preserve"> </w:t>
      </w:r>
      <w:r>
        <w:rPr>
          <w:rStyle w:val="Emphasis"/>
        </w:rPr>
        <w:t xml:space="preserve">dynamic situations</w:t>
      </w:r>
      <w:r>
        <w:rPr>
          <w:sz w:val="16"/>
          <w:szCs w:val="16"/>
        </w:rPr>
        <w:t xml:space="preserve">, the ease or difficulty experienced by new ventures in obtaining capital, </w:t>
      </w:r>
      <w:r>
        <w:rPr>
          <w:rStyle w:val="StyleUnderline"/>
          <w:u w:val="single"/>
          <w:highlight w:val="cyan"/>
        </w:rPr>
        <w:t xml:space="preserve">and</w:t>
      </w:r>
      <w:r>
        <w:rPr>
          <w:rStyle w:val="StyleUnderline"/>
          <w:u w:val="single"/>
        </w:rPr>
        <w:t xml:space="preserve"> </w:t>
      </w:r>
      <w:r>
        <w:rPr>
          <w:rStyle w:val="StyleUnderline"/>
          <w:u w:val="single"/>
          <w:highlight w:val="cyan"/>
        </w:rPr>
        <w:t xml:space="preserve">thereby the</w:t>
      </w:r>
      <w:r>
        <w:rPr>
          <w:rStyle w:val="StyleUnderline"/>
          <w:u w:val="single"/>
        </w:rPr>
        <w:t xml:space="preserve"> </w:t>
      </w:r>
      <w:r>
        <w:rPr>
          <w:rStyle w:val="StyleUnderline"/>
          <w:u w:val="single"/>
          <w:highlight w:val="cyan"/>
        </w:rPr>
        <w:t xml:space="preserve">strength</w:t>
      </w:r>
      <w:r>
        <w:rPr>
          <w:rStyle w:val="StyleUnderline"/>
          <w:u w:val="single"/>
        </w:rPr>
        <w:t xml:space="preserve"> </w:t>
      </w:r>
      <w:r>
        <w:rPr>
          <w:rStyle w:val="StyleUnderline"/>
          <w:u w:val="single"/>
          <w:highlight w:val="cyan"/>
        </w:rPr>
        <w:t xml:space="preserve">and</w:t>
      </w:r>
      <w:r>
        <w:rPr>
          <w:rStyle w:val="StyleUnderline"/>
          <w:u w:val="single"/>
        </w:rPr>
        <w:t xml:space="preserve"> potential </w:t>
      </w:r>
      <w:r>
        <w:rPr>
          <w:rStyle w:val="StyleUnderline"/>
          <w:u w:val="single"/>
          <w:highlight w:val="cyan"/>
        </w:rPr>
        <w:t xml:space="preserve">growth of the</w:t>
      </w:r>
      <w:r>
        <w:rPr>
          <w:sz w:val="16"/>
          <w:szCs w:val="16"/>
          <w:highlight w:val="cyan"/>
        </w:rPr>
        <w:t xml:space="preserve"> </w:t>
      </w:r>
      <w:r>
        <w:rPr>
          <w:rStyle w:val="Emphasis"/>
          <w:highlight w:val="cyan"/>
        </w:rPr>
        <w:t xml:space="preserve">economy</w:t>
      </w:r>
      <w:r>
        <w:rPr>
          <w:sz w:val="16"/>
          <w:szCs w:val="16"/>
        </w:rPr>
        <w:t xml:space="preserve">.”</w:t>
      </w:r>
    </w:p>
    <w:p>
      <w:pPr>
        <w:pStyle w:val="Heading3"/>
      </w:pPr>
      <w:bookmarkStart w:id="244" w:name="pmd-heading-b63be236-15d7-4e8b-8c1e-317e2c3a681d"/>
      <w:r>
        <w:t xml:space="preserve">IL – Small Businesses – 2NC</w:t>
      </w:r>
      <w:bookmarkEnd w:id="244"/>
    </w:p>
    <w:p>
      <w:pPr>
        <w:pStyle w:val="Heading4"/>
      </w:pPr>
      <w:bookmarkStart w:id="245" w:name="pmd-heading-10747c27-f426-442f-8dec-72f489cd0d64"/>
      <w:r>
        <w:t xml:space="preserve">Specifically, corporate taxes </w:t>
      </w:r>
      <w:r>
        <w:rPr>
          <w:u w:val="single"/>
        </w:rPr>
        <w:t xml:space="preserve">threaten</w:t>
      </w:r>
      <w:r>
        <w:t xml:space="preserve"> small business survival. That’s </w:t>
      </w:r>
      <w:r>
        <w:rPr>
          <w:u w:val="single"/>
        </w:rPr>
        <w:t xml:space="preserve">critical </w:t>
      </w:r>
      <w:r>
        <w:t xml:space="preserve">to the economy.</w:t>
      </w:r>
      <w:bookmarkEnd w:id="245"/>
    </w:p>
    <w:p>
      <w:r>
        <w:rPr>
          <w:rStyle w:val="Style13ptBold"/>
        </w:rPr>
        <w:t xml:space="preserve">RATE 25</w:t>
      </w:r>
      <w:r>
        <w:t xml:space="preserve">, Rate Coalition, nonprofit 501(c)(4) that advocates for U.S. business tax reform, “</w:t>
      </w:r>
      <w:r>
        <w:rPr>
          <w:rStyle w:val="StyleUnderline"/>
          <w:u w:val="single"/>
          <w:highlight w:val="cyan"/>
        </w:rPr>
        <w:t xml:space="preserve">Small Businesses</w:t>
      </w:r>
      <w:r>
        <w:t xml:space="preserve"> Will </w:t>
      </w:r>
      <w:r>
        <w:rPr>
          <w:rStyle w:val="StyleUnderline"/>
          <w:u w:val="single"/>
          <w:highlight w:val="cyan"/>
        </w:rPr>
        <w:t xml:space="preserve">Pay</w:t>
      </w:r>
      <w:r>
        <w:rPr>
          <w:rStyle w:val="StyleUnderline"/>
          <w:u w:val="single"/>
        </w:rPr>
        <w:t xml:space="preserve"> The Price Of </w:t>
      </w:r>
      <w:r>
        <w:rPr>
          <w:rStyle w:val="StyleUnderline"/>
          <w:u w:val="single"/>
          <w:highlight w:val="cyan"/>
        </w:rPr>
        <w:t xml:space="preserve">A</w:t>
      </w:r>
      <w:r>
        <w:rPr>
          <w:highlight w:val="cyan"/>
        </w:rPr>
        <w:t xml:space="preserve"> </w:t>
      </w:r>
      <w:r>
        <w:rPr>
          <w:rStyle w:val="Emphasis"/>
          <w:highlight w:val="cyan"/>
        </w:rPr>
        <w:t xml:space="preserve">Corporate Tax Hike</w:t>
      </w:r>
      <w:r>
        <w:t xml:space="preserve">,” February 18, 2025, https://ratecoalition.com/small-businesses-will-pay-the-price-of-a-corporate-tax-hike/, DOA: 7/7/26, abe</w:t>
      </w:r>
    </w:p>
    <w:p>
      <w:r>
        <w:rPr>
          <w:rStyle w:val="StyleUnderline"/>
          <w:u w:val="single"/>
        </w:rPr>
        <w:t xml:space="preserve">A higher</w:t>
      </w:r>
      <w:r>
        <w:rPr>
          <w:sz w:val="16"/>
          <w:szCs w:val="16"/>
        </w:rPr>
        <w:t xml:space="preserve"> </w:t>
      </w:r>
      <w:r>
        <w:rPr>
          <w:rStyle w:val="Emphasis"/>
        </w:rPr>
        <w:t xml:space="preserve">corporate tax rate</w:t>
      </w:r>
      <w:r>
        <w:rPr>
          <w:sz w:val="16"/>
          <w:szCs w:val="16"/>
        </w:rPr>
        <w:t xml:space="preserve"> </w:t>
      </w:r>
      <w:r>
        <w:rPr>
          <w:rStyle w:val="StyleUnderline"/>
          <w:u w:val="single"/>
        </w:rPr>
        <w:t xml:space="preserve">would </w:t>
      </w:r>
      <w:r>
        <w:rPr>
          <w:rStyle w:val="StyleUnderline"/>
          <w:u w:val="single"/>
          <w:highlight w:val="cyan"/>
        </w:rPr>
        <w:t xml:space="preserve">have a disproportionate effect on small businesses</w:t>
      </w:r>
      <w:r>
        <w:rPr>
          <w:sz w:val="16"/>
          <w:szCs w:val="16"/>
          <w:highlight w:val="cyan"/>
        </w:rPr>
        <w:t xml:space="preserve"> </w:t>
      </w:r>
      <w:r>
        <w:rPr>
          <w:rStyle w:val="StyleUnderline"/>
          <w:u w:val="single"/>
          <w:highlight w:val="cyan"/>
        </w:rPr>
        <w:t xml:space="preserve">in</w:t>
      </w:r>
      <w:r>
        <w:rPr>
          <w:sz w:val="16"/>
          <w:szCs w:val="16"/>
        </w:rPr>
        <w:t xml:space="preserve"> economically </w:t>
      </w:r>
      <w:r>
        <w:rPr>
          <w:rStyle w:val="StyleUnderline"/>
          <w:u w:val="single"/>
          <w:highlight w:val="cyan"/>
        </w:rPr>
        <w:t xml:space="preserve">sensitive</w:t>
      </w:r>
      <w:r>
        <w:rPr>
          <w:rStyle w:val="StyleUnderline"/>
          <w:u w:val="single"/>
        </w:rPr>
        <w:t xml:space="preserve"> </w:t>
      </w:r>
      <w:r>
        <w:rPr>
          <w:rStyle w:val="StyleUnderline"/>
          <w:u w:val="single"/>
          <w:highlight w:val="cyan"/>
        </w:rPr>
        <w:t xml:space="preserve">industries</w:t>
      </w:r>
      <w:r>
        <w:rPr>
          <w:rStyle w:val="StyleUnderline"/>
          <w:u w:val="single"/>
        </w:rPr>
        <w:t xml:space="preserve"> such as </w:t>
      </w:r>
      <w:r>
        <w:rPr>
          <w:rStyle w:val="StyleUnderline"/>
          <w:u w:val="single"/>
          <w:highlight w:val="cyan"/>
        </w:rPr>
        <w:t xml:space="preserve">retail, wholesale</w:t>
      </w:r>
      <w:r>
        <w:rPr>
          <w:rStyle w:val="StyleUnderline"/>
          <w:u w:val="single"/>
        </w:rPr>
        <w:t xml:space="preserve">, information, </w:t>
      </w:r>
      <w:r>
        <w:rPr>
          <w:rStyle w:val="StyleUnderline"/>
          <w:u w:val="single"/>
          <w:highlight w:val="cyan"/>
        </w:rPr>
        <w:t xml:space="preserve">and manufacturing</w:t>
      </w:r>
      <w:r>
        <w:rPr>
          <w:rStyle w:val="StyleUnderline"/>
          <w:u w:val="single"/>
        </w:rPr>
        <w:t xml:space="preserve">.</w:t>
      </w:r>
    </w:p>
    <w:p>
      <w:r>
        <w:rPr>
          <w:sz w:val="16"/>
          <w:szCs w:val="16"/>
        </w:rPr>
        <w:t xml:space="preserve">According to the NFIB, nearly </w:t>
      </w:r>
      <w:r>
        <w:rPr>
          <w:rStyle w:val="Emphasis"/>
          <w:highlight w:val="cyan"/>
        </w:rPr>
        <w:t xml:space="preserve">80%</w:t>
      </w:r>
      <w:r>
        <w:rPr>
          <w:sz w:val="16"/>
          <w:szCs w:val="16"/>
        </w:rPr>
        <w:t xml:space="preserve"> </w:t>
      </w:r>
      <w:r>
        <w:rPr>
          <w:rStyle w:val="StyleUnderline"/>
          <w:u w:val="single"/>
        </w:rPr>
        <w:t xml:space="preserve">of small businesses </w:t>
      </w:r>
      <w:r>
        <w:rPr>
          <w:rStyle w:val="StyleUnderline"/>
          <w:u w:val="single"/>
          <w:highlight w:val="cyan"/>
        </w:rPr>
        <w:t xml:space="preserve">believe</w:t>
      </w:r>
      <w:r>
        <w:rPr>
          <w:sz w:val="16"/>
          <w:szCs w:val="16"/>
        </w:rPr>
        <w:t xml:space="preserve"> that </w:t>
      </w:r>
      <w:r>
        <w:rPr>
          <w:rStyle w:val="StyleUnderline"/>
          <w:u w:val="single"/>
          <w:highlight w:val="cyan"/>
        </w:rPr>
        <w:t xml:space="preserve">lower</w:t>
      </w:r>
      <w:r>
        <w:rPr>
          <w:rStyle w:val="StyleUnderline"/>
          <w:u w:val="single"/>
        </w:rPr>
        <w:t xml:space="preserve"> tax </w:t>
      </w:r>
      <w:r>
        <w:rPr>
          <w:rStyle w:val="StyleUnderline"/>
          <w:u w:val="single"/>
          <w:highlight w:val="cyan"/>
        </w:rPr>
        <w:t xml:space="preserve">rates are crucial</w:t>
      </w:r>
      <w:r>
        <w:rPr>
          <w:rStyle w:val="StyleUnderline"/>
          <w:u w:val="single"/>
        </w:rPr>
        <w:t xml:space="preserve"> </w:t>
      </w:r>
      <w:r>
        <w:rPr>
          <w:rStyle w:val="StyleUnderline"/>
          <w:u w:val="single"/>
          <w:highlight w:val="cyan"/>
        </w:rPr>
        <w:t xml:space="preserve">to</w:t>
      </w:r>
      <w:r>
        <w:rPr>
          <w:rStyle w:val="StyleUnderline"/>
          <w:u w:val="single"/>
        </w:rPr>
        <w:t xml:space="preserve"> the health of </w:t>
      </w:r>
      <w:r>
        <w:rPr>
          <w:rStyle w:val="StyleUnderline"/>
          <w:u w:val="single"/>
          <w:highlight w:val="cyan"/>
        </w:rPr>
        <w:t xml:space="preserve">their businesses</w:t>
      </w:r>
      <w:r>
        <w:rPr>
          <w:sz w:val="16"/>
          <w:szCs w:val="16"/>
        </w:rPr>
        <w:t xml:space="preserve">.</w:t>
      </w:r>
    </w:p>
    <w:p>
      <w:r>
        <w:rPr>
          <w:rStyle w:val="StyleUnderline"/>
          <w:u w:val="single"/>
          <w:highlight w:val="cyan"/>
        </w:rPr>
        <w:t xml:space="preserve">Small businesses are the</w:t>
      </w:r>
      <w:r>
        <w:rPr>
          <w:sz w:val="16"/>
          <w:szCs w:val="16"/>
          <w:highlight w:val="cyan"/>
        </w:rPr>
        <w:t xml:space="preserve"> </w:t>
      </w:r>
      <w:r>
        <w:rPr>
          <w:rStyle w:val="Emphasis"/>
          <w:highlight w:val="cyan"/>
        </w:rPr>
        <w:t xml:space="preserve">lifeblood</w:t>
      </w:r>
      <w:r>
        <w:rPr>
          <w:sz w:val="16"/>
          <w:szCs w:val="16"/>
          <w:highlight w:val="cyan"/>
        </w:rPr>
        <w:t xml:space="preserve"> </w:t>
      </w:r>
      <w:r>
        <w:rPr>
          <w:rStyle w:val="StyleUnderline"/>
          <w:u w:val="single"/>
          <w:highlight w:val="cyan"/>
        </w:rPr>
        <w:t xml:space="preserve">of the</w:t>
      </w:r>
      <w:r>
        <w:rPr>
          <w:rStyle w:val="StyleUnderline"/>
          <w:u w:val="single"/>
        </w:rPr>
        <w:t xml:space="preserve"> U.S. </w:t>
      </w:r>
      <w:r>
        <w:rPr>
          <w:rStyle w:val="StyleUnderline"/>
          <w:u w:val="single"/>
          <w:highlight w:val="cyan"/>
        </w:rPr>
        <w:t xml:space="preserve">economy</w:t>
      </w:r>
      <w:r>
        <w:rPr>
          <w:rStyle w:val="StyleUnderline"/>
          <w:u w:val="single"/>
        </w:rPr>
        <w:t xml:space="preserve">, </w:t>
      </w:r>
      <w:r>
        <w:rPr>
          <w:rStyle w:val="StyleUnderline"/>
          <w:u w:val="single"/>
          <w:highlight w:val="cyan"/>
        </w:rPr>
        <w:t xml:space="preserve">employing</w:t>
      </w:r>
      <w:r>
        <w:rPr>
          <w:rStyle w:val="StyleUnderline"/>
          <w:u w:val="single"/>
        </w:rPr>
        <w:t xml:space="preserve"> </w:t>
      </w:r>
      <w:r>
        <w:rPr>
          <w:sz w:val="16"/>
          <w:szCs w:val="16"/>
        </w:rPr>
        <w:t xml:space="preserve">nearly </w:t>
      </w:r>
      <w:r>
        <w:rPr>
          <w:rStyle w:val="Emphasis"/>
          <w:highlight w:val="cyan"/>
        </w:rPr>
        <w:t xml:space="preserve">half</w:t>
      </w:r>
      <w:r>
        <w:rPr>
          <w:sz w:val="16"/>
          <w:szCs w:val="16"/>
        </w:rPr>
        <w:t xml:space="preserve"> </w:t>
      </w:r>
      <w:r>
        <w:rPr>
          <w:rStyle w:val="StyleUnderline"/>
          <w:u w:val="single"/>
        </w:rPr>
        <w:t xml:space="preserve">of </w:t>
      </w:r>
      <w:r>
        <w:rPr>
          <w:rStyle w:val="StyleUnderline"/>
          <w:u w:val="single"/>
          <w:highlight w:val="cyan"/>
        </w:rPr>
        <w:t xml:space="preserve">our workforce</w:t>
      </w:r>
      <w:r>
        <w:rPr>
          <w:rStyle w:val="StyleUnderline"/>
          <w:u w:val="single"/>
        </w:rPr>
        <w:t xml:space="preserve"> </w:t>
      </w:r>
      <w:r>
        <w:rPr>
          <w:rStyle w:val="StyleUnderline"/>
          <w:u w:val="single"/>
          <w:highlight w:val="cyan"/>
        </w:rPr>
        <w:t xml:space="preserve">and</w:t>
      </w:r>
      <w:r>
        <w:rPr>
          <w:rStyle w:val="StyleUnderline"/>
          <w:u w:val="single"/>
        </w:rPr>
        <w:t xml:space="preserve"> accounting for roughly</w:t>
      </w:r>
      <w:r>
        <w:rPr>
          <w:sz w:val="16"/>
          <w:szCs w:val="16"/>
        </w:rPr>
        <w:t xml:space="preserve"> </w:t>
      </w:r>
      <w:r>
        <w:rPr>
          <w:rStyle w:val="Emphasis"/>
          <w:highlight w:val="cyan"/>
        </w:rPr>
        <w:t xml:space="preserve">50 percent</w:t>
      </w:r>
      <w:r>
        <w:rPr>
          <w:sz w:val="16"/>
          <w:szCs w:val="16"/>
          <w:highlight w:val="cyan"/>
        </w:rPr>
        <w:t xml:space="preserve"> </w:t>
      </w:r>
      <w:r>
        <w:rPr>
          <w:rStyle w:val="StyleUnderline"/>
          <w:u w:val="single"/>
          <w:highlight w:val="cyan"/>
        </w:rPr>
        <w:t xml:space="preserve">of</w:t>
      </w:r>
      <w:r>
        <w:rPr>
          <w:rStyle w:val="StyleUnderline"/>
          <w:u w:val="single"/>
        </w:rPr>
        <w:t xml:space="preserve"> U.S. </w:t>
      </w:r>
      <w:r>
        <w:rPr>
          <w:rStyle w:val="StyleUnderline"/>
          <w:u w:val="single"/>
          <w:highlight w:val="cyan"/>
        </w:rPr>
        <w:t xml:space="preserve">GDP</w:t>
      </w:r>
      <w:r>
        <w:rPr>
          <w:sz w:val="16"/>
          <w:szCs w:val="16"/>
        </w:rPr>
        <w:t xml:space="preserve">. Yet, many currently find themselves struggling to stay afloat amid record inflation, rising interest rates, and lingering effects of the COVID-19 pandemic. </w:t>
      </w:r>
      <w:r>
        <w:rPr>
          <w:rStyle w:val="StyleUnderline"/>
          <w:u w:val="single"/>
          <w:highlight w:val="cyan"/>
        </w:rPr>
        <w:t xml:space="preserve">Raising</w:t>
      </w:r>
      <w:r>
        <w:rPr>
          <w:rStyle w:val="StyleUnderline"/>
          <w:u w:val="single"/>
        </w:rPr>
        <w:t xml:space="preserve"> the </w:t>
      </w:r>
      <w:r>
        <w:rPr>
          <w:rStyle w:val="StyleUnderline"/>
          <w:u w:val="single"/>
          <w:highlight w:val="cyan"/>
        </w:rPr>
        <w:t xml:space="preserve">corporate tax</w:t>
      </w:r>
      <w:r>
        <w:rPr>
          <w:rStyle w:val="StyleUnderline"/>
          <w:u w:val="single"/>
        </w:rPr>
        <w:t xml:space="preserve"> rate </w:t>
      </w:r>
      <w:r>
        <w:rPr>
          <w:rStyle w:val="StyleUnderline"/>
          <w:u w:val="single"/>
          <w:highlight w:val="cyan"/>
        </w:rPr>
        <w:t xml:space="preserve">would</w:t>
      </w:r>
      <w:r>
        <w:rPr>
          <w:sz w:val="16"/>
          <w:szCs w:val="16"/>
        </w:rPr>
        <w:t xml:space="preserve"> add insult to injury, </w:t>
      </w:r>
      <w:r>
        <w:rPr>
          <w:rStyle w:val="StyleUnderline"/>
          <w:u w:val="single"/>
          <w:highlight w:val="cyan"/>
        </w:rPr>
        <w:t xml:space="preserve">lead</w:t>
      </w:r>
      <w:r>
        <w:rPr>
          <w:sz w:val="16"/>
          <w:szCs w:val="16"/>
        </w:rPr>
        <w:t xml:space="preserve">ing </w:t>
      </w:r>
      <w:r>
        <w:rPr>
          <w:rStyle w:val="StyleUnderline"/>
          <w:u w:val="single"/>
          <w:highlight w:val="cyan"/>
        </w:rPr>
        <w:t xml:space="preserve">to</w:t>
      </w:r>
      <w:r>
        <w:rPr>
          <w:sz w:val="16"/>
          <w:szCs w:val="16"/>
          <w:highlight w:val="cyan"/>
        </w:rPr>
        <w:t xml:space="preserve"> </w:t>
      </w:r>
      <w:r>
        <w:rPr>
          <w:rStyle w:val="Emphasis"/>
          <w:highlight w:val="cyan"/>
        </w:rPr>
        <w:t xml:space="preserve">layoffs</w:t>
      </w:r>
      <w:r>
        <w:rPr>
          <w:sz w:val="16"/>
          <w:szCs w:val="16"/>
        </w:rPr>
        <w:t xml:space="preserve">, </w:t>
      </w:r>
      <w:r>
        <w:rPr>
          <w:rStyle w:val="StyleUnderline"/>
          <w:u w:val="single"/>
          <w:highlight w:val="cyan"/>
        </w:rPr>
        <w:t xml:space="preserve">decreased investment, and lower</w:t>
      </w:r>
      <w:r>
        <w:rPr>
          <w:sz w:val="16"/>
          <w:szCs w:val="16"/>
        </w:rPr>
        <w:t xml:space="preserve"> </w:t>
      </w:r>
      <w:r>
        <w:rPr>
          <w:rStyle w:val="Emphasis"/>
        </w:rPr>
        <w:t xml:space="preserve">economic </w:t>
      </w:r>
      <w:r>
        <w:rPr>
          <w:rStyle w:val="Emphasis"/>
          <w:highlight w:val="cyan"/>
        </w:rPr>
        <w:t xml:space="preserve">growth</w:t>
      </w:r>
      <w:r>
        <w:rPr>
          <w:sz w:val="16"/>
          <w:szCs w:val="16"/>
        </w:rPr>
        <w:t xml:space="preserve">. </w:t>
      </w:r>
    </w:p>
    <w:p>
      <w:pPr>
        <w:pStyle w:val="Heading3"/>
      </w:pPr>
      <w:bookmarkStart w:id="246" w:name="pmd-heading-4bae951f-5b53-4fe5-82fc-a296b79e44ae"/>
      <w:r>
        <w:t xml:space="preserve">AT: Consumer Spending Link Turn - Taxes</w:t>
      </w:r>
      <w:bookmarkEnd w:id="246"/>
    </w:p>
    <w:p>
      <w:pPr>
        <w:pStyle w:val="Heading4"/>
      </w:pPr>
      <w:bookmarkStart w:id="247" w:name="pmd-heading-29103d98-d965-44d3-9d63-e829cc20240e"/>
      <w:r>
        <w:t xml:space="preserve">A single-payer system necessitates a serious tax burden on consumers.</w:t>
      </w:r>
      <w:bookmarkEnd w:id="247"/>
    </w:p>
    <w:p>
      <w:r>
        <w:rPr>
          <w:rStyle w:val="Style13ptBold"/>
        </w:rPr>
        <w:t xml:space="preserve">Baldacci and Moffit’ 18</w:t>
      </w:r>
      <w:r>
        <w:t xml:space="preserve"> [Meridian Baldacci and Robert Moffit, 9-26-2018, Meridian </w:t>
      </w:r>
      <w:r>
        <w:rPr>
          <w:b/>
        </w:rPr>
        <w:t xml:space="preserve">Baldacci</w:t>
      </w:r>
      <w:r>
        <w:t xml:space="preserve"> is a </w:t>
      </w:r>
      <w:r>
        <w:rPr>
          <w:rFonts w:ascii="Arial" w:hAnsi="Arial" w:cs="Arial"/>
          <w:color w:val="111D22"/>
          <w:sz w:val="21"/>
          <w:szCs w:val="21"/>
          <w:shd w:val="clear" w:color="auto" w:fill="FFFFFF"/>
        </w:rPr>
        <w:t xml:space="preserve">F</w:t>
      </w:r>
      <w:r>
        <w:t xml:space="preserve">ormer Research Assistant for Domestic Policy Studies at the Heritage Foundation. Robert E. </w:t>
      </w:r>
      <w:r>
        <w:rPr>
          <w:b/>
        </w:rPr>
        <w:t xml:space="preserve">Moffit</w:t>
      </w:r>
      <w:r>
        <w:t xml:space="preserve">, PhD, is a Senior Research Fellow, Health and Welfare Policy, for the Grover M. Hermann Center for the Federal Budget at The Heritage Foundation. Why Single-Payer Would Make Health Care Worse for Americans, Heritage Foundation, https://www.heritage.org/health-care-reform/commentary/why-single-payer-would-make-health-care-worse-americans, accessed 7-11-2026 JWGN]</w:t>
      </w:r>
    </w:p>
    <w:p>
      <w:r>
        <w:rPr>
          <w:sz w:val="16"/>
          <w:szCs w:val="16"/>
        </w:rPr>
        <w:t xml:space="preserve">Would Taxes Go Up Under </w:t>
      </w:r>
      <w:r>
        <w:rPr>
          <w:rStyle w:val="StyleUnderline"/>
          <w:u w:val="single"/>
          <w:highlight w:val="cyan"/>
        </w:rPr>
        <w:t xml:space="preserve">Single-Payer</w:t>
      </w:r>
      <w:r>
        <w:rPr>
          <w:sz w:val="16"/>
          <w:szCs w:val="16"/>
        </w:rPr>
        <w:t xml:space="preserve">? The </w:t>
      </w:r>
      <w:r>
        <w:rPr>
          <w:rStyle w:val="StyleUnderline"/>
          <w:u w:val="single"/>
          <w:highlight w:val="cyan"/>
        </w:rPr>
        <w:t xml:space="preserve">tax burden would be enormous</w:t>
      </w:r>
      <w:r>
        <w:rPr>
          <w:rStyle w:val="StyleUnderline"/>
          <w:u w:val="single"/>
        </w:rPr>
        <w:t xml:space="preserve">, roughly </w:t>
      </w:r>
      <w:r>
        <w:rPr>
          <w:rStyle w:val="StyleUnderline"/>
          <w:u w:val="single"/>
          <w:highlight w:val="cyan"/>
        </w:rPr>
        <w:t xml:space="preserve">doubling the current tax obligations for </w:t>
      </w:r>
      <w:r>
        <w:rPr>
          <w:rStyle w:val="StyleUnderline"/>
          <w:u w:val="single"/>
        </w:rPr>
        <w:t xml:space="preserve">today’s </w:t>
      </w:r>
      <w:r>
        <w:rPr>
          <w:rStyle w:val="StyleUnderline"/>
          <w:u w:val="single"/>
          <w:highlight w:val="cyan"/>
        </w:rPr>
        <w:t xml:space="preserve">taxpayers</w:t>
      </w:r>
      <w:r>
        <w:rPr>
          <w:rStyle w:val="StyleUnderline"/>
          <w:u w:val="single"/>
        </w:rPr>
        <w:t xml:space="preserve">.</w:t>
      </w:r>
      <w:r>
        <w:rPr>
          <w:sz w:val="16"/>
          <w:szCs w:val="16"/>
        </w:rPr>
        <w:t xml:space="preserve"> One funding option Sanders proposes is a 7.5 percent payroll tax, plus a 4 percent income tax on all Americans, as well as a wide variety of specialized taxes on investments and taxes targeted to higher-income Americans. (He outlines these tax proposals as options, but they are not included in the latest version of his bill.) The problem is that even the proposed set of new federal taxes are insufficient to fully fund the Sanders program. </w:t>
      </w:r>
      <w:r>
        <w:rPr>
          <w:rStyle w:val="StyleUnderline"/>
          <w:u w:val="single"/>
          <w:highlight w:val="cyan"/>
        </w:rPr>
        <w:t xml:space="preserve">One estimate suggests the proposal would require combined payroll and income taxes of 20 percent.</w:t>
      </w:r>
      <w:r>
        <w:rPr>
          <w:sz w:val="16"/>
          <w:szCs w:val="16"/>
          <w:highlight w:val="cyan"/>
        </w:rPr>
        <w:t xml:space="preserve"> </w:t>
      </w:r>
      <w:r>
        <w:rPr>
          <w:rStyle w:val="StyleUnderline"/>
          <w:u w:val="single"/>
          <w:highlight w:val="cyan"/>
        </w:rPr>
        <w:t xml:space="preserve">In a fully-funded</w:t>
      </w:r>
      <w:r>
        <w:rPr>
          <w:sz w:val="16"/>
          <w:szCs w:val="16"/>
        </w:rPr>
        <w:t xml:space="preserve"> Sanders </w:t>
      </w:r>
      <w:r>
        <w:rPr>
          <w:rStyle w:val="StyleUnderline"/>
          <w:u w:val="single"/>
          <w:highlight w:val="cyan"/>
        </w:rPr>
        <w:t xml:space="preserve">program, a vast majority of working Americans would pay more for health care than they do today:</w:t>
      </w:r>
      <w:r>
        <w:rPr>
          <w:rStyle w:val="StyleUnderline"/>
          <w:u w:val="single"/>
        </w:rPr>
        <w:t xml:space="preserve"> 71 percent of all working families. </w:t>
      </w:r>
      <w:r>
        <w:rPr>
          <w:rStyle w:val="StyleUnderline"/>
          <w:u w:val="single"/>
          <w:highlight w:val="cyan"/>
        </w:rPr>
        <w:t xml:space="preserve">85 percent of</w:t>
      </w:r>
      <w:r>
        <w:rPr>
          <w:rStyle w:val="StyleUnderline"/>
          <w:u w:val="single"/>
        </w:rPr>
        <w:t xml:space="preserve"> taxpaying </w:t>
      </w:r>
      <w:r>
        <w:rPr>
          <w:rStyle w:val="StyleUnderline"/>
          <w:u w:val="single"/>
          <w:highlight w:val="cyan"/>
        </w:rPr>
        <w:t xml:space="preserve">Medicaid recipients</w:t>
      </w:r>
      <w:r>
        <w:rPr>
          <w:rStyle w:val="StyleUnderline"/>
          <w:u w:val="single"/>
        </w:rPr>
        <w:t xml:space="preserve">. </w:t>
      </w:r>
      <w:r>
        <w:rPr>
          <w:rStyle w:val="StyleUnderline"/>
          <w:u w:val="single"/>
          <w:highlight w:val="cyan"/>
        </w:rPr>
        <w:t xml:space="preserve">66 percent of</w:t>
      </w:r>
      <w:r>
        <w:rPr>
          <w:rStyle w:val="StyleUnderline"/>
          <w:u w:val="single"/>
        </w:rPr>
        <w:t xml:space="preserve"> taxpaying </w:t>
      </w:r>
      <w:r>
        <w:rPr>
          <w:rStyle w:val="StyleUnderline"/>
          <w:u w:val="single"/>
          <w:highlight w:val="cyan"/>
        </w:rPr>
        <w:t xml:space="preserve">Medicare recipients</w:t>
      </w:r>
      <w:r>
        <w:rPr>
          <w:rStyle w:val="StyleUnderline"/>
          <w:u w:val="single"/>
        </w:rPr>
        <w:t xml:space="preserve">. </w:t>
      </w:r>
      <w:r>
        <w:rPr>
          <w:rStyle w:val="StyleUnderline"/>
          <w:u w:val="single"/>
          <w:highlight w:val="cyan"/>
        </w:rPr>
        <w:t xml:space="preserve">65 percent of young adult workers</w:t>
      </w:r>
      <w:r>
        <w:rPr>
          <w:rStyle w:val="StyleUnderline"/>
          <w:u w:val="single"/>
        </w:rPr>
        <w:t xml:space="preserve">. 57 percent of workers in firms under 50 employees.</w:t>
      </w:r>
      <w:r>
        <w:rPr>
          <w:sz w:val="16"/>
          <w:szCs w:val="16"/>
        </w:rPr>
        <w:t xml:space="preserve"> The bottom line: </w:t>
      </w:r>
      <w:r>
        <w:rPr>
          <w:rStyle w:val="StyleUnderline"/>
          <w:u w:val="single"/>
          <w:highlight w:val="cyan"/>
        </w:rPr>
        <w:t xml:space="preserve">Compared to what most Americans pay for health care today, a fully funded program</w:t>
      </w:r>
      <w:r>
        <w:rPr>
          <w:sz w:val="16"/>
          <w:szCs w:val="16"/>
        </w:rPr>
        <w:t xml:space="preserve">—as envisioned by Sanders—</w:t>
      </w:r>
      <w:r>
        <w:rPr>
          <w:rStyle w:val="StyleUnderline"/>
          <w:u w:val="single"/>
          <w:highlight w:val="cyan"/>
        </w:rPr>
        <w:t xml:space="preserve">would cost more for 71 percent of the nation’s working families, including low-income families</w:t>
      </w:r>
      <w:r>
        <w:rPr>
          <w:sz w:val="16"/>
          <w:szCs w:val="16"/>
        </w:rPr>
        <w:t xml:space="preserve">, according to Thorpe.</w:t>
      </w:r>
    </w:p>
    <w:p/>
    <w:p/>
    <w:p>
      <w:pPr>
        <w:pStyle w:val="Heading4"/>
      </w:pPr>
      <w:bookmarkStart w:id="248" w:name="pmd-heading-f7e8ea9b-9b27-4769-a2b8-f9c31f27b4ba"/>
      <w:r>
        <w:t xml:space="preserve">DA Turns the case - High wage taxes would decrease productivity and stifle economic growth, discouraging consumers from spending more on the economy.</w:t>
      </w:r>
      <w:bookmarkEnd w:id="248"/>
    </w:p>
    <w:p>
      <w:r>
        <w:rPr>
          <w:rStyle w:val="Style13ptBold"/>
        </w:rPr>
        <w:t xml:space="preserve">Michel’ 24</w:t>
      </w:r>
      <w:r>
        <w:t xml:space="preserve"> [Adam N. Michel, 10-10-2024, Adam N. Michel is director of tax policy studies at the Cato Institute, where he focuses on analyzing the economic and budgetary effects of taxation in the United States. Michel has a BA in politics from Whitman College and a PhD in economics from George Mason University. A Bigger Government Means Giving Up Almost Half Your Paycheck, Cato Institute, https://www.cato.org/policy-analysis/bigger-government-means-giving-almost-half-paycheck, accessed 7-11-2026 JWGN]</w:t>
      </w:r>
    </w:p>
    <w:p>
      <w:r>
        <w:rPr>
          <w:sz w:val="14"/>
          <w:szCs w:val="14"/>
        </w:rPr>
        <w:t xml:space="preserve">Lower-income workers, higher-income workers, and families also pay significantly higher taxes than in the United States. </w:t>
      </w:r>
      <w:r>
        <w:rPr>
          <w:rStyle w:val="StyleUnderline"/>
          <w:u w:val="single"/>
          <w:highlight w:val="cyan"/>
        </w:rPr>
        <w:t xml:space="preserve">High</w:t>
      </w:r>
      <w:r>
        <w:rPr>
          <w:rStyle w:val="StyleUnderline"/>
          <w:u w:val="single"/>
        </w:rPr>
        <w:t xml:space="preserve"> </w:t>
      </w:r>
      <w:r>
        <w:rPr>
          <w:rStyle w:val="StyleUnderline"/>
          <w:u w:val="single"/>
          <w:highlight w:val="cyan"/>
        </w:rPr>
        <w:t xml:space="preserve">wage</w:t>
      </w:r>
      <w:r>
        <w:rPr>
          <w:rStyle w:val="StyleUnderline"/>
          <w:u w:val="single"/>
        </w:rPr>
        <w:t xml:space="preserve"> </w:t>
      </w:r>
      <w:r>
        <w:rPr>
          <w:rStyle w:val="StyleUnderline"/>
          <w:u w:val="single"/>
          <w:highlight w:val="cyan"/>
        </w:rPr>
        <w:t xml:space="preserve">taxes</w:t>
      </w:r>
      <w:r>
        <w:rPr>
          <w:rStyle w:val="StyleUnderline"/>
          <w:u w:val="single"/>
        </w:rPr>
        <w:t xml:space="preserve"> </w:t>
      </w:r>
      <w:r>
        <w:rPr>
          <w:rStyle w:val="Emphasis"/>
          <w:highlight w:val="cyan"/>
        </w:rPr>
        <w:t xml:space="preserve">disincentivize work</w:t>
      </w:r>
      <w:r>
        <w:rPr>
          <w:rStyle w:val="StyleUnderline"/>
          <w:u w:val="single"/>
          <w:highlight w:val="cyan"/>
        </w:rPr>
        <w:t xml:space="preserve">, resulting in </w:t>
      </w:r>
      <w:r>
        <w:rPr>
          <w:rStyle w:val="Emphasis"/>
          <w:highlight w:val="cyan"/>
        </w:rPr>
        <w:t xml:space="preserve">lower material well-being</w:t>
      </w:r>
      <w:r>
        <w:rPr>
          <w:rStyle w:val="StyleUnderline"/>
          <w:u w:val="single"/>
        </w:rPr>
        <w:t xml:space="preserve"> compared to Americans, who benefit from relatively lower tax rates.</w:t>
      </w:r>
      <w:r>
        <w:rPr>
          <w:sz w:val="14"/>
          <w:szCs w:val="14"/>
        </w:rPr>
        <w:t xml:space="preserve"> Absent significant spending reforms, Americans may face a future resembling the European tax system, requiring an almost 50 percent tax increase on many middle-class Americans. America can avoid the European fiscal model by decisively cutting major spending programs to reduce the current $2 trillion annual federal budget deficit. This report describes the size of European governments, the tax systems used to finance their high levels of spending, the middle-class tax burden in the United States and in member countries of the European Union, and the impact of high taxes on incentives to work. Introduction The United States is at a fiscal policy crossroads. If federal spending remains on its current upward trajectory, the US budget will resemble government budgets in Europe, where government spending dominates economic activity. High spending necessitates high taxes, not just on the rich but also on lower- and middle-income taxpayers. Workers earning the average wage across a group of 22 European countries pay $11,676 more in taxes than they would if they lived in the United States; a family of four pays $21,546 more in taxes. </w:t>
      </w:r>
      <w:r>
        <w:rPr>
          <w:rStyle w:val="StyleUnderline"/>
          <w:u w:val="single"/>
          <w:highlight w:val="cyan"/>
        </w:rPr>
        <w:t xml:space="preserve">Across Europe, middle-class taxpayers send </w:t>
      </w:r>
      <w:r>
        <w:rPr>
          <w:rStyle w:val="Emphasis"/>
          <w:highlight w:val="cyan"/>
        </w:rPr>
        <w:t xml:space="preserve">almost half</w:t>
      </w:r>
      <w:r>
        <w:rPr>
          <w:rStyle w:val="StyleUnderline"/>
          <w:u w:val="single"/>
        </w:rPr>
        <w:t xml:space="preserve">—and as much as 56 percent—</w:t>
      </w:r>
      <w:r>
        <w:rPr>
          <w:rStyle w:val="StyleUnderline"/>
          <w:u w:val="single"/>
          <w:highlight w:val="cyan"/>
        </w:rPr>
        <w:t xml:space="preserve">of their paycheck to the government. High wage taxes incentivize Europeans to </w:t>
      </w:r>
      <w:r>
        <w:rPr>
          <w:rStyle w:val="Emphasis"/>
          <w:highlight w:val="cyan"/>
        </w:rPr>
        <w:t xml:space="preserve">work less</w:t>
      </w:r>
      <w:r>
        <w:rPr>
          <w:rStyle w:val="StyleUnderline"/>
          <w:u w:val="single"/>
          <w:highlight w:val="cyan"/>
        </w:rPr>
        <w:t xml:space="preserve">, making them materially and financially </w:t>
      </w:r>
      <w:r>
        <w:rPr>
          <w:rStyle w:val="Emphasis"/>
          <w:highlight w:val="cyan"/>
        </w:rPr>
        <w:t xml:space="preserve">poorer</w:t>
      </w:r>
      <w:r>
        <w:rPr>
          <w:rStyle w:val="StyleUnderline"/>
          <w:u w:val="single"/>
          <w:highlight w:val="cyan"/>
        </w:rPr>
        <w:t xml:space="preserve"> than Americans, who enjoy </w:t>
      </w:r>
      <w:r>
        <w:rPr>
          <w:rStyle w:val="Emphasis"/>
          <w:highlight w:val="cyan"/>
        </w:rPr>
        <w:t xml:space="preserve">relatively lower</w:t>
      </w:r>
      <w:r>
        <w:rPr>
          <w:rStyle w:val="StyleUnderline"/>
          <w:u w:val="single"/>
          <w:highlight w:val="cyan"/>
        </w:rPr>
        <w:t xml:space="preserve"> taxes</w:t>
      </w:r>
      <w:r>
        <w:rPr>
          <w:rStyle w:val="StyleUnderline"/>
          <w:u w:val="single"/>
        </w:rPr>
        <w:t xml:space="preserve">.</w:t>
      </w:r>
      <w:r>
        <w:rPr>
          <w:sz w:val="14"/>
          <w:szCs w:val="14"/>
        </w:rPr>
        <w:t xml:space="preserve"> In the absence of significant reforms, Americans should be prepared for a future that looks more like the European tax system and less like the relatively low US tax rates over the past several decades. Importing the European fiscal and economic model is not inevitable. However, choosing another path will not be easy. It requires Congress to reduce the growth of government and scale back major spending programs. Facing a $2 trillion annual federal budget deficit in 2024, Americans are underpaying for the government they currently receive.</w:t>
      </w:r>
      <w:r>
        <w:rPr>
          <w:vertAlign w:val="superscript"/>
        </w:rPr>
        <w:t xml:space="preserve">1</w:t>
      </w:r>
      <w:r>
        <w:rPr>
          <w:sz w:val="14"/>
          <w:szCs w:val="14"/>
        </w:rPr>
        <w:t xml:space="preserve"> Politicians should be honest with their constituents; comprehensive welfare programs, generous retirement benefits, and an expansive military cannot be sustained by primarily taxing narrow segments of the population. If Congress allows spending to remain on its current path, American workers at every income level should be prepared to pay higher, European-style taxes. The following report summarizes the tax systems and the size of government across Europe and then presents data on the middle-class tax burden in the United States and 22 European countries. The final sections show that </w:t>
      </w:r>
      <w:r>
        <w:rPr>
          <w:rStyle w:val="StyleUnderline"/>
          <w:u w:val="single"/>
        </w:rPr>
        <w:t xml:space="preserve">Europe’s </w:t>
      </w:r>
      <w:r>
        <w:rPr>
          <w:rStyle w:val="StyleUnderline"/>
          <w:u w:val="single"/>
          <w:highlight w:val="cyan"/>
        </w:rPr>
        <w:t xml:space="preserve">high tax burdens </w:t>
      </w:r>
      <w:r>
        <w:rPr>
          <w:rStyle w:val="StyleUnderline"/>
          <w:u w:val="single"/>
        </w:rPr>
        <w:t xml:space="preserve">incentivize people to work less and </w:t>
      </w:r>
      <w:r>
        <w:rPr>
          <w:rStyle w:val="StyleUnderline"/>
          <w:u w:val="single"/>
          <w:highlight w:val="cyan"/>
        </w:rPr>
        <w:t xml:space="preserve">contribute to </w:t>
      </w:r>
      <w:r>
        <w:rPr>
          <w:rStyle w:val="Emphasis"/>
          <w:highlight w:val="cyan"/>
        </w:rPr>
        <w:t xml:space="preserve">significantly lower</w:t>
      </w:r>
      <w:r>
        <w:rPr>
          <w:rStyle w:val="StyleUnderline"/>
          <w:u w:val="single"/>
          <w:highlight w:val="cyan"/>
        </w:rPr>
        <w:t xml:space="preserve"> consumption levels</w:t>
      </w:r>
      <w:r>
        <w:rPr>
          <w:rStyle w:val="StyleUnderline"/>
          <w:u w:val="single"/>
        </w:rPr>
        <w:t xml:space="preserve">.</w:t>
      </w:r>
      <w:r>
        <w:rPr>
          <w:sz w:val="14"/>
          <w:szCs w:val="14"/>
        </w:rPr>
        <w:t xml:space="preserve"> A crucial part of America’s economic dominance and social vibrance can be attributed to a limited government, with less interference in private life. Without reforms that reduce the size of government, the United States is close to losing this competitive edge. Governments in Europe Are Bigger than in the United States, but the United States Is Catching Up The United States taxes and spends at lower levels than European countries. In 2022, the 22 countries that are members of both the European Union and the Organisation for Economic Co-operation and Development (OECD)—hereafter, EU countries—collected an average of 43.8 percent of their country’s economic activity in tax and other revenue.</w:t>
      </w:r>
      <w:r>
        <w:rPr>
          <w:vertAlign w:val="superscript"/>
        </w:rPr>
        <w:t xml:space="preserve">2</w:t>
      </w:r>
      <w:r>
        <w:rPr>
          <w:sz w:val="14"/>
          <w:szCs w:val="14"/>
        </w:rPr>
        <w:t xml:space="preserve"> Revenue collected in the United States across all levels of government was 35 percent of gross domestic product (GDP) in 2022, almost 9 percentage points lower than the EU countries’ average.</w:t>
      </w:r>
      <w:r>
        <w:rPr>
          <w:vertAlign w:val="superscript"/>
        </w:rPr>
        <w:t xml:space="preserve">3</w:t>
      </w:r>
      <w:r>
        <w:rPr>
          <w:sz w:val="14"/>
          <w:szCs w:val="14"/>
        </w:rPr>
        <w:t xml:space="preserve"> Revenue levels across the EU countries range from 53.5 percent of GDP in France to 22.9 percent in Ireland (Figure 1).</w:t>
      </w:r>
      <w:r>
        <w:rPr>
          <w:vertAlign w:val="superscript"/>
        </w:rPr>
        <w:t xml:space="preserve">4</w:t>
      </w:r>
      <w:r>
        <w:rPr>
          <w:sz w:val="14"/>
          <w:szCs w:val="14"/>
        </w:rPr>
        <w:t xml:space="preserve"> Measuring the size of government by annual expenditures shifts the United States up one place, from 22nd out of 23 countries, to the 21st-biggest government in the group.</w:t>
      </w:r>
      <w:r>
        <w:rPr>
          <w:vertAlign w:val="superscript"/>
        </w:rPr>
        <w:t xml:space="preserve">5</w:t>
      </w:r>
      <w:r>
        <w:rPr>
          <w:sz w:val="14"/>
          <w:szCs w:val="14"/>
        </w:rPr>
        <w:t xml:space="preserve"> Currently, the United States taxes and spends at much lower levels than almost all European governments. However, if federal spending remains on its projected path, the American size of government will reach 45.8 percent of GDP by 2054.</w:t>
      </w:r>
      <w:r>
        <w:rPr>
          <w:vertAlign w:val="superscript"/>
        </w:rPr>
        <w:t xml:space="preserve">6</w:t>
      </w:r>
      <w:r>
        <w:rPr>
          <w:sz w:val="14"/>
          <w:szCs w:val="14"/>
        </w:rPr>
        <w:t xml:space="preserve"> Spending at that level would put America at the EU country average of 46 percent of GDP and move its rank from 21st-largest government by expenditures to 12th out of 23. Sustained spending at this level will eventually require US taxes to increase to the levels seen in EU countries. If simply left on its current path, the United States would reach European levels of spending while providing fewer services to a smaller share of the population. The United States consistently relies on deficit spending to keep expenditures higher than revenues. As a measure of the size of government, revenues slightly understate the relative rank of the United States because EU countries have smaller average deficits. Pre-pandemic deficits in the EU countries were about 0.5 percent of GDP, while the US deficit was 6.6 percent in 2019.</w:t>
      </w:r>
      <w:r>
        <w:rPr>
          <w:vertAlign w:val="superscript"/>
        </w:rPr>
        <w:t xml:space="preserve">7</w:t>
      </w:r>
      <w:r>
        <w:rPr>
          <w:sz w:val="14"/>
          <w:szCs w:val="14"/>
        </w:rPr>
        <w:t xml:space="preserve"> EU country deficits are projected to continue declining from 2.2 percent of GDP in 2022. The US deficit was 4.2 percent of GDP in 2022; absent other reforms the US deficit will steadily increase in future years. Value-Added Taxes Explain Europe’s Bigger Government Taxes on wages—individual income and payroll taxes—make up the largest share of revenue in every EU country and the United States. Figure 2 shows that consumption taxes (taxes on goods and services) account for almost three times as much revenue in the EU countries than in the United States.</w:t>
      </w:r>
      <w:r>
        <w:rPr>
          <w:vertAlign w:val="superscript"/>
        </w:rPr>
        <w:t xml:space="preserve">8</w:t>
      </w:r>
      <w:r>
        <w:rPr>
          <w:sz w:val="14"/>
          <w:szCs w:val="14"/>
        </w:rPr>
        <w:t xml:space="preserve"> Every European country uses a value-added tax (VAT), a type of national sales tax collected by businesses at each stage of production instead of at the point of sale. In the United States, most consumption tax revenue is collected by state governments through a point-of-sale retail sales tax.</w:t>
      </w:r>
      <w:r>
        <w:rPr>
          <w:vertAlign w:val="superscript"/>
        </w:rPr>
        <w:t xml:space="preserve">9</w:t>
      </w:r>
      <w:r>
        <w:rPr>
          <w:sz w:val="14"/>
          <w:szCs w:val="14"/>
        </w:rPr>
        <w:t xml:space="preserve"> In 2022, the average standard VAT rate in the EU countries was 21.8 percent, and the average state and local sales tax rate in the US was 6.6 percent.</w:t>
      </w:r>
      <w:r>
        <w:rPr>
          <w:vertAlign w:val="superscript"/>
        </w:rPr>
        <w:t xml:space="preserve">10</w:t>
      </w:r>
      <w:r>
        <w:rPr>
          <w:sz w:val="14"/>
          <w:szCs w:val="14"/>
        </w:rPr>
        <w:t xml:space="preserve"> EU country VATs raise revenue equal to 12 percent of GDP, compared to sales taxes, which collect 4.3 percent of GDP in the United States. The adoption of VATs is closely associated with government growth because new revenue sources, especially when the cost of the tax is not transparent, tend to fuel new public expenditures and reduce pressure on spending reforms.</w:t>
      </w:r>
      <w:r>
        <w:rPr>
          <w:vertAlign w:val="superscript"/>
        </w:rPr>
        <w:t xml:space="preserve">11</w:t>
      </w:r>
      <w:r>
        <w:rPr>
          <w:sz w:val="14"/>
          <w:szCs w:val="14"/>
        </w:rPr>
        <w:t xml:space="preserve"> This association is evident in the reliance on VAT revenue across EU countries, where governments are almost 20 percent larger than in the United States. The United States relies more heavily on property taxes, and EU countries collect more revenue from the corporate income tax. However, about 60 percent of business profits in the United States are taxed as individual income instead of corporate income.</w:t>
      </w:r>
      <w:r>
        <w:rPr>
          <w:vertAlign w:val="superscript"/>
        </w:rPr>
        <w:t xml:space="preserve">12</w:t>
      </w:r>
      <w:r>
        <w:rPr>
          <w:sz w:val="14"/>
          <w:szCs w:val="14"/>
        </w:rPr>
        <w:t xml:space="preserve"> After adjusting for this discrepancy, business tax revenues in the United States and Europe are roughly comparable. The European Middle Class Pays High Taxes An average single worker with no children in the EU countries faces an all-inclusive average tax rate of 47 percent. A similar worker in the United States faces a 32 percent tax rate and pays almost $12,000 less in taxes. If Congress allows spending growth to remain on its current path, American workers at every income level should be prepared to pay European-style taxes that are roughly 50 percent higher than current US levels. The total tax burden on labor, or the “tax wedge,” is made up of four main components: income taxes, employee payroll taxes, employer payroll taxes, and consumption taxes. The annual OECD </w:t>
      </w:r>
      <w:r>
        <w:rPr>
          <w:i/>
          <w:iCs/>
          <w:sz w:val="14"/>
          <w:szCs w:val="14"/>
        </w:rPr>
        <w:t xml:space="preserve">Taxing Wages</w:t>
      </w:r>
      <w:r>
        <w:rPr>
          <w:sz w:val="14"/>
          <w:szCs w:val="14"/>
        </w:rPr>
        <w:t xml:space="preserve"> report includes estimates of the first three direct labor taxes as a share of pretax gross labor costs.</w:t>
      </w:r>
      <w:r>
        <w:rPr>
          <w:vertAlign w:val="superscript"/>
        </w:rPr>
        <w:t xml:space="preserve">13</w:t>
      </w:r>
      <w:r>
        <w:rPr>
          <w:sz w:val="14"/>
          <w:szCs w:val="14"/>
        </w:rPr>
        <w:t xml:space="preserve"> The pretax gross labor cost represents the total cost of an employee to an employer, which includes nonwage compensation and employer payroll taxes, whose ultimate cost is borne by workers.</w:t>
      </w:r>
      <w:r>
        <w:rPr>
          <w:vertAlign w:val="superscript"/>
        </w:rPr>
        <w:t xml:space="preserve">14</w:t>
      </w:r>
      <w:r>
        <w:rPr>
          <w:sz w:val="14"/>
          <w:szCs w:val="14"/>
        </w:rPr>
        <w:t xml:space="preserve"> The OECD-reported wage tax wedge is the difference between the employer’s total cost (pretax gross labor costs) and the worker’s after-tax take-home pay. A more comprehensive measure of the tax wedge on labor should also include consumption taxes. Consumption taxes reduce the purchasing power of an individual’s wages and thus impose an additional tax burden on labor income used to purchase taxed goods and services.</w:t>
      </w:r>
      <w:r>
        <w:rPr>
          <w:vertAlign w:val="superscript"/>
        </w:rPr>
        <w:t xml:space="preserve">15</w:t>
      </w:r>
      <w:r>
        <w:rPr>
          <w:sz w:val="14"/>
          <w:szCs w:val="14"/>
        </w:rPr>
        <w:t xml:space="preserve"> The following analysis builds on the Tax Foundation’s methodology to add consumption taxes to the tax wedge to assess the total tax burden on workers.</w:t>
      </w:r>
      <w:r>
        <w:rPr>
          <w:vertAlign w:val="superscript"/>
        </w:rPr>
        <w:t xml:space="preserve">16</w:t>
      </w:r>
      <w:r>
        <w:rPr>
          <w:sz w:val="14"/>
          <w:szCs w:val="14"/>
        </w:rPr>
        <w:t xml:space="preserve"> Corporate income taxes, excise taxes, and tariffs also tend to have an incidence that falls on workers but they are excluded from this analysis due to unavailability of data. These revenue sources also tend to account for smaller shares of the total tax burden. In the United States, a single worker earning the average wage could earn about $75,000 a year in 2023 if no taxes were imposed. (The $75,000 figure is the consumption tax–inclusive gross labor cost before taxes, including wages and other employer costs).</w:t>
      </w:r>
      <w:r>
        <w:rPr>
          <w:vertAlign w:val="superscript"/>
        </w:rPr>
        <w:t xml:space="preserve">17</w:t>
      </w:r>
      <w:r>
        <w:rPr>
          <w:sz w:val="14"/>
          <w:szCs w:val="14"/>
        </w:rPr>
        <w:t xml:space="preserve"> The average US worker pays $23,732 in taxes to the government ($11,233 in income taxes, $5,177 in employee payroll taxes, $5,501 in employer payroll taxes, and $1,821 in sales taxes), leaving them with $51,268 of after-tax personal income. That worker gets to keep 68 percent of their total earnings. A single worker making the average wage in the average EU country also earns about $75,000, if no taxes were imposed (consumption tax–inclusive gross labor costs). In the EU countries the average worker pays $35,408 in taxes to the government ($9,799 in income taxes, $6,697 in employee payroll taxes, $12,297 in employer payroll taxes, and $6,616 in VAT), leaving them with $39,592. The worker gets to keep only 53 percent of their total earnings (Figure 3). The average EU country worker pays 49 percent higher taxes, or $11,676 more, than a similar worker in the United States. Figure 4 shows the total tax wedge for average single workers in each EU country. Belgium, Germany, Austria, and France confiscate more than half of their workers’ pretax compensation. Compared to the EU countries, workers in the United States face the lowest average tax wedge. Across Europe, people pay significantly more in taxes, whether they are lower-income taxpayers, higher-income taxpayers, or families. Figure 5 shows that a worker in the average EU country who earns $50,000 (about 67 percent of the average EU consumption tax–inclusive gross labor cost) pays almost $7,000 more in taxes compared to a similar taxpayer in the United States (dollar figures may not add up due to rounding). A higher-income single earner in EU countries pays 51 percent of their $125,000 total pretax earnings in taxes. In the United States, that same taxpayer sends 36 percent of their earnings to the government and gets to keep more than $18,000 more of their earnings than a similar EU worker. A family of four with two earners making a combined $125,000 in an EU country pays a 44 percent tax rate and $21,500 in higher taxes compared to a similar American family of four that pays an average tax rate of 26 percent. Lastly, a family of four with just one earner making the average wage pays over $8,000 more in taxes in an EU country, facing a 31 percent tax rate—11 percentage points higher than for a similar family in the United States. High Taxes Explain Why Europeans Work Less Workers in EU countries, on average, work 10 days—two full work weeks—less than their US counterparts.</w:t>
      </w:r>
      <w:r>
        <w:rPr>
          <w:vertAlign w:val="superscript"/>
        </w:rPr>
        <w:t xml:space="preserve">18</w:t>
      </w:r>
      <w:r>
        <w:rPr>
          <w:sz w:val="14"/>
          <w:szCs w:val="14"/>
        </w:rPr>
        <w:t xml:space="preserve"> Differences across countries in employment levels and hours worked are primarily explained by differences in taxes on workers’ wages. In countries with high income and payroll taxes, individuals work fewer hours, take longer vacations, work shorter careers, and work more hours in nonmarket settings (housework, childcare, eldercare, etc.). If the federal budget continues on its current path toward European spending levels, the higher taxes that will necessarily follow will make American labor markets look more like those in high-tax countries. When taxes reduce would-be workers’ take-home pay, and with it their economic return to working, they will tend to work less. For employers, high payroll taxes raise the cost of adding new jobs, thus decreasing available employment opportunities, especially for lower-productivity and entry-level positions. </w:t>
      </w:r>
      <w:r>
        <w:rPr>
          <w:rStyle w:val="StyleUnderline"/>
          <w:u w:val="single"/>
        </w:rPr>
        <w:t xml:space="preserve">Tax-induced differences in labor-market outcomes affect societal well-being and economic prosperity. </w:t>
      </w:r>
      <w:r>
        <w:rPr>
          <w:rStyle w:val="StyleUnderline"/>
          <w:u w:val="single"/>
          <w:highlight w:val="cyan"/>
        </w:rPr>
        <w:t xml:space="preserve">Because labor is an </w:t>
      </w:r>
      <w:r>
        <w:rPr>
          <w:rStyle w:val="Emphasis"/>
          <w:highlight w:val="cyan"/>
        </w:rPr>
        <w:t xml:space="preserve">essential</w:t>
      </w:r>
      <w:r>
        <w:rPr>
          <w:rStyle w:val="StyleUnderline"/>
          <w:u w:val="single"/>
          <w:highlight w:val="cyan"/>
        </w:rPr>
        <w:t xml:space="preserve"> input of all forms of economic activity, wage taxes that </w:t>
      </w:r>
      <w:r>
        <w:rPr>
          <w:rStyle w:val="Emphasis"/>
          <w:highlight w:val="cyan"/>
        </w:rPr>
        <w:t xml:space="preserve">reduce incentives</w:t>
      </w:r>
      <w:r>
        <w:rPr>
          <w:rStyle w:val="StyleUnderline"/>
          <w:u w:val="single"/>
          <w:highlight w:val="cyan"/>
        </w:rPr>
        <w:t xml:space="preserve"> to work </w:t>
      </w:r>
      <w:r>
        <w:rPr>
          <w:rStyle w:val="Emphasis"/>
          <w:highlight w:val="cyan"/>
        </w:rPr>
        <w:t xml:space="preserve">depress</w:t>
      </w:r>
      <w:r>
        <w:rPr>
          <w:rStyle w:val="StyleUnderline"/>
          <w:u w:val="single"/>
          <w:highlight w:val="cyan"/>
        </w:rPr>
        <w:t xml:space="preserve"> a nation’s total output and</w:t>
      </w:r>
      <w:r>
        <w:rPr>
          <w:rStyle w:val="StyleUnderline"/>
          <w:u w:val="single"/>
        </w:rPr>
        <w:t xml:space="preserve">, thus, its </w:t>
      </w:r>
      <w:r>
        <w:rPr>
          <w:rStyle w:val="Emphasis"/>
          <w:highlight w:val="cyan"/>
        </w:rPr>
        <w:t xml:space="preserve">societal wealth</w:t>
      </w:r>
      <w:r>
        <w:rPr>
          <w:rStyle w:val="StyleUnderline"/>
          <w:u w:val="single"/>
          <w:highlight w:val="cyan"/>
        </w:rPr>
        <w:t xml:space="preserve">. High tax rates </w:t>
      </w:r>
      <w:r>
        <w:rPr>
          <w:rStyle w:val="StyleUnderline"/>
          <w:u w:val="single"/>
        </w:rPr>
        <w:t xml:space="preserve">also</w:t>
      </w:r>
      <w:r>
        <w:rPr>
          <w:rStyle w:val="StyleUnderline"/>
          <w:u w:val="single"/>
          <w:highlight w:val="cyan"/>
        </w:rPr>
        <w:t xml:space="preserve"> have a </w:t>
      </w:r>
      <w:r>
        <w:rPr>
          <w:rStyle w:val="Emphasis"/>
          <w:highlight w:val="cyan"/>
        </w:rPr>
        <w:t xml:space="preserve">negative</w:t>
      </w:r>
      <w:r>
        <w:rPr>
          <w:rStyle w:val="StyleUnderline"/>
          <w:u w:val="single"/>
          <w:highlight w:val="cyan"/>
        </w:rPr>
        <w:t xml:space="preserve"> impact on entrepreneurship and business formation, which are </w:t>
      </w:r>
      <w:r>
        <w:rPr>
          <w:rStyle w:val="Emphasis"/>
          <w:highlight w:val="cyan"/>
        </w:rPr>
        <w:t xml:space="preserve">necessary</w:t>
      </w:r>
      <w:r>
        <w:rPr>
          <w:rStyle w:val="StyleUnderline"/>
          <w:u w:val="single"/>
          <w:highlight w:val="cyan"/>
        </w:rPr>
        <w:t xml:space="preserve"> to support long-run productivity growth</w:t>
      </w:r>
      <w:r>
        <w:rPr>
          <w:rStyle w:val="StyleUnderline"/>
          <w:u w:val="single"/>
        </w:rPr>
        <w:t xml:space="preserve">. </w:t>
      </w:r>
      <w:r>
        <w:rPr>
          <w:sz w:val="14"/>
          <w:szCs w:val="14"/>
        </w:rPr>
        <w:t xml:space="preserve">Figure 6 shows the strong negative association between average hours worked across 37 OECD countries and the tax wedge for average childless workers in 2019.</w:t>
      </w:r>
      <w:r>
        <w:rPr>
          <w:vertAlign w:val="superscript"/>
        </w:rPr>
        <w:t xml:space="preserve">19</w:t>
      </w:r>
      <w:r>
        <w:rPr>
          <w:sz w:val="14"/>
          <w:szCs w:val="14"/>
        </w:rPr>
        <w:t xml:space="preserve"> The trend line explains about 26 percent of the variation and implies that a 1</w:t>
        <w:noBreakHyphen/>
        <w:t xml:space="preserve">percentage-point reduction in the tax wedge increases the average hours worked by 50 hours (about six workdays). More sophisticated econometric analysis finds similar results. In a seminal paper, “Why Do Americans Work So Much More than Europeans?,” Nobel Prize–winning economist Edward Prescott concluded that, to his surprise, “virtually all the large differences between the US labor supply and those of Germany and France are due to differences in tax systems.”</w:t>
      </w:r>
      <w:r>
        <w:rPr>
          <w:vertAlign w:val="superscript"/>
        </w:rPr>
        <w:t xml:space="preserve">20</w:t>
      </w:r>
      <w:r>
        <w:rPr>
          <w:sz w:val="14"/>
          <w:szCs w:val="14"/>
        </w:rPr>
        <w:t xml:space="preserve"> The subsequent research refining Prescott’s results has confirmed the strong negative relationship between wage taxes and time devoted to work. In the mid-1950s, the average number of hours worked in many European countries was higher than in the United States. Coincident with government revenue growth over the subsequent decades, labor-market participation fell across Europe. In France and Germany, hours worked have declined by more than 35 percent since the 1950s. Over the same period, hours worked in the US have remained relatively constant.</w:t>
      </w:r>
      <w:r>
        <w:rPr>
          <w:vertAlign w:val="superscript"/>
        </w:rPr>
        <w:t xml:space="preserve">21</w:t>
      </w:r>
      <w:r>
        <w:rPr>
          <w:sz w:val="16"/>
          <w:szCs w:val="16"/>
        </w:rPr>
        <w:t xml:space="preserve"> In a survey of OECD countries from 1956 through 2004, Lee Ohanian, Andrea Raffo, and Richard Rogerson show that in a neoclassical growth model, taxes on labor and consumption explain “much of the variation in hours worked both over time and across countries.”</w:t>
      </w:r>
      <w:r>
        <w:rPr>
          <w:vertAlign w:val="superscript"/>
        </w:rPr>
        <w:t xml:space="preserve">22</w:t>
      </w:r>
      <w:r>
        <w:rPr>
          <w:sz w:val="16"/>
          <w:szCs w:val="16"/>
        </w:rPr>
        <w:t xml:space="preserve"> In an International Monetary Fund working paper, Agustin Velasquez and Svetlana Vtyurina extend a similar analysis to new EU member states. They find that, in their sample, declining tax rates in the new member states between 1995 and 2017 account for nearly half of the increase in hours worked.</w:t>
      </w:r>
      <w:r>
        <w:rPr>
          <w:vertAlign w:val="superscript"/>
        </w:rPr>
        <w:t xml:space="preserve">23</w:t>
      </w:r>
      <w:r>
        <w:rPr>
          <w:sz w:val="16"/>
          <w:szCs w:val="16"/>
        </w:rPr>
        <w:t xml:space="preserve"> In a summary of the literature, Scott Hodge and Bryan Hickman conclude that “most of the relevant economic research has demonstrated the negative relationship between the tax wedge and employment.”</w:t>
      </w:r>
      <w:r>
        <w:rPr>
          <w:vertAlign w:val="superscript"/>
        </w:rPr>
        <w:t xml:space="preserve">24</w:t>
      </w:r>
      <w:r>
        <w:rPr>
          <w:sz w:val="16"/>
          <w:szCs w:val="16"/>
        </w:rPr>
        <w:t xml:space="preserve"> For example, in a linear regression analysis of EU member states, Primož Dolenc and Suzana Laporšek show that a 5</w:t>
        <w:noBreakHyphen/>
        <w:t xml:space="preserve">percentage-point decrease in the tax wedge could increase the EU employment rate by 3.6 percentage points.</w:t>
      </w:r>
      <w:r>
        <w:rPr>
          <w:vertAlign w:val="superscript"/>
        </w:rPr>
        <w:t xml:space="preserve">25</w:t>
      </w:r>
      <w:r>
        <w:rPr>
          <w:sz w:val="16"/>
          <w:szCs w:val="16"/>
        </w:rPr>
        <w:t xml:space="preserve"> Similar studies have shown that an increase in the average tax wedge is associated with higher unemployment, lower exports (due to higher labor costs), and a reduction in the economic growth rate.</w:t>
      </w:r>
      <w:r>
        <w:rPr>
          <w:vertAlign w:val="superscript"/>
        </w:rPr>
        <w:t xml:space="preserve">26</w:t>
      </w:r>
      <w:r>
        <w:rPr>
          <w:sz w:val="16"/>
          <w:szCs w:val="16"/>
        </w:rPr>
        <w:t xml:space="preserve"> </w:t>
      </w:r>
      <w:r>
        <w:rPr>
          <w:rStyle w:val="StyleUnderline"/>
          <w:u w:val="single"/>
          <w:highlight w:val="cyan"/>
        </w:rPr>
        <w:t xml:space="preserve">High </w:t>
      </w:r>
      <w:r>
        <w:rPr>
          <w:rStyle w:val="StyleUnderline"/>
          <w:u w:val="single"/>
        </w:rPr>
        <w:t xml:space="preserve">labor and consumption </w:t>
      </w:r>
      <w:r>
        <w:rPr>
          <w:rStyle w:val="StyleUnderline"/>
          <w:u w:val="single"/>
          <w:highlight w:val="cyan"/>
        </w:rPr>
        <w:t xml:space="preserve">taxes </w:t>
      </w:r>
      <w:r>
        <w:rPr>
          <w:rStyle w:val="Emphasis"/>
          <w:highlight w:val="cyan"/>
        </w:rPr>
        <w:t xml:space="preserve">incentivize</w:t>
      </w:r>
      <w:r>
        <w:rPr>
          <w:rStyle w:val="StyleUnderline"/>
          <w:u w:val="single"/>
          <w:highlight w:val="cyan"/>
        </w:rPr>
        <w:t xml:space="preserve"> individuals </w:t>
      </w:r>
      <w:r>
        <w:rPr>
          <w:rStyle w:val="StyleUnderline"/>
          <w:u w:val="single"/>
        </w:rPr>
        <w:t xml:space="preserve">and families </w:t>
      </w:r>
      <w:r>
        <w:rPr>
          <w:rStyle w:val="StyleUnderline"/>
          <w:u w:val="single"/>
          <w:highlight w:val="cyan"/>
        </w:rPr>
        <w:t xml:space="preserve">to devote </w:t>
      </w:r>
      <w:r>
        <w:rPr>
          <w:rStyle w:val="Emphasis"/>
          <w:highlight w:val="cyan"/>
        </w:rPr>
        <w:t xml:space="preserve">more time</w:t>
      </w:r>
      <w:r>
        <w:rPr>
          <w:rStyle w:val="StyleUnderline"/>
          <w:u w:val="single"/>
          <w:highlight w:val="cyan"/>
        </w:rPr>
        <w:t xml:space="preserve"> to home production (cooking, cleaning</w:t>
      </w:r>
      <w:r>
        <w:rPr>
          <w:rStyle w:val="StyleUnderline"/>
          <w:u w:val="single"/>
        </w:rPr>
        <w:t xml:space="preserve">, childcare, eldercare</w:t>
      </w:r>
      <w:r>
        <w:rPr>
          <w:rStyle w:val="StyleUnderline"/>
          <w:u w:val="single"/>
          <w:highlight w:val="cyan"/>
        </w:rPr>
        <w:t xml:space="preserve">) </w:t>
      </w:r>
      <w:r>
        <w:rPr>
          <w:rStyle w:val="Emphasis"/>
          <w:highlight w:val="cyan"/>
        </w:rPr>
        <w:t xml:space="preserve">instead</w:t>
      </w:r>
      <w:r>
        <w:rPr>
          <w:rStyle w:val="StyleUnderline"/>
          <w:u w:val="single"/>
          <w:highlight w:val="cyan"/>
        </w:rPr>
        <w:t xml:space="preserve"> of purchasing those services in the market</w:t>
      </w:r>
      <w:r>
        <w:rPr>
          <w:rStyle w:val="StyleUnderline"/>
          <w:u w:val="single"/>
        </w:rPr>
        <w:t xml:space="preserve">.</w:t>
      </w:r>
      <w:r>
        <w:rPr>
          <w:sz w:val="16"/>
          <w:szCs w:val="16"/>
        </w:rPr>
        <w:t xml:space="preserve"> Research by Steven Davis and Magnus Henrekson confirms that tax differences explain why the European Union has a smaller service sector and higher rates of home production compared to the United States.</w:t>
      </w:r>
      <w:r>
        <w:rPr>
          <w:vertAlign w:val="superscript"/>
        </w:rPr>
        <w:t xml:space="preserve">27</w:t>
      </w:r>
      <w:r>
        <w:rPr>
          <w:sz w:val="16"/>
          <w:szCs w:val="16"/>
        </w:rPr>
        <w:t xml:space="preserve"> </w:t>
      </w:r>
      <w:r>
        <w:rPr>
          <w:rStyle w:val="StyleUnderline"/>
          <w:u w:val="single"/>
          <w:highlight w:val="cyan"/>
        </w:rPr>
        <w:t xml:space="preserve">High wage taxes also </w:t>
      </w:r>
      <w:r>
        <w:rPr>
          <w:rStyle w:val="Emphasis"/>
          <w:highlight w:val="cyan"/>
        </w:rPr>
        <w:t xml:space="preserve">shorten i</w:t>
      </w:r>
      <w:r>
        <w:rPr>
          <w:rStyle w:val="StyleUnderline"/>
          <w:u w:val="single"/>
          <w:highlight w:val="cyan"/>
        </w:rPr>
        <w:t xml:space="preserve">ndividuals’ </w:t>
      </w:r>
      <w:r>
        <w:rPr>
          <w:rStyle w:val="Emphasis"/>
          <w:highlight w:val="cyan"/>
        </w:rPr>
        <w:t xml:space="preserve">lifetime employment</w:t>
      </w:r>
      <w:r>
        <w:rPr>
          <w:rStyle w:val="StyleUnderline"/>
          <w:u w:val="single"/>
          <w:highlight w:val="cyan"/>
        </w:rPr>
        <w:t xml:space="preserve"> by </w:t>
      </w:r>
      <w:r>
        <w:rPr>
          <w:rStyle w:val="Emphasis"/>
          <w:highlight w:val="cyan"/>
        </w:rPr>
        <w:t xml:space="preserve">incentivizing</w:t>
      </w:r>
      <w:r>
        <w:rPr>
          <w:rStyle w:val="StyleUnderline"/>
          <w:u w:val="single"/>
          <w:highlight w:val="cyan"/>
        </w:rPr>
        <w:t xml:space="preserve"> delayed labor-market entry and early retirement</w:t>
      </w:r>
      <w:r>
        <w:rPr>
          <w:sz w:val="16"/>
          <w:szCs w:val="16"/>
        </w:rPr>
        <w:t xml:space="preserve">. Rogerson and Johanna Wallenius develop a life cycle model to show that </w:t>
      </w:r>
      <w:r>
        <w:rPr>
          <w:rStyle w:val="StyleUnderline"/>
          <w:u w:val="single"/>
        </w:rPr>
        <w:t xml:space="preserve">the negative effect of wage taxes on lifetime hours worked is larger and independent of the prime-age labor responses to tax changes (which tend to be smaller).</w:t>
      </w:r>
      <w:r>
        <w:rPr>
          <w:rStyle w:val="StyleUnderline"/>
          <w:vertAlign w:val="superscript"/>
          <w:u w:val="single"/>
        </w:rPr>
        <w:t xml:space="preserve">28</w:t>
      </w:r>
      <w:r>
        <w:rPr>
          <w:rStyle w:val="StyleUnderline"/>
          <w:u w:val="single"/>
        </w:rPr>
        <w:t xml:space="preserve"> This result indicates that workers are more sensitive to tax rates at the beginning and end of their careers.</w:t>
      </w:r>
    </w:p>
    <w:p/>
    <w:p>
      <w:pPr>
        <w:pStyle w:val="Heading3"/>
      </w:pPr>
      <w:bookmarkStart w:id="249" w:name="pmd-heading-ec3659d8-57bc-414c-a65c-c0808524b5f3"/>
      <w:r>
        <w:t xml:space="preserve">Turns Case – Affordability/Inequality</w:t>
      </w:r>
      <w:bookmarkEnd w:id="249"/>
    </w:p>
    <w:p>
      <w:pPr>
        <w:pStyle w:val="Heading4"/>
      </w:pPr>
      <w:bookmarkStart w:id="250" w:name="pmd-heading-e61253d3-4439-45b9-bcc8-f6df568d966b"/>
      <w:r>
        <w:t xml:space="preserve">The affs taxation drives working class burden – turns affordability</w:t>
      </w:r>
      <w:bookmarkEnd w:id="250"/>
    </w:p>
    <w:p>
      <w:r>
        <w:rPr>
          <w:rStyle w:val="Style13ptBold"/>
        </w:rPr>
        <w:t xml:space="preserve">Riedl, </w:t>
      </w:r>
      <w:r>
        <w:t xml:space="preserve">Fellow – Economic Studies, Urban-Brookings Tax Policy Center</w:t>
      </w:r>
      <w:r>
        <w:rPr>
          <w:rStyle w:val="Style13ptBold"/>
        </w:rPr>
        <w:t xml:space="preserve">,26</w:t>
      </w:r>
    </w:p>
    <w:p>
      <w:r>
        <w:t xml:space="preserve">[Jessica Riedl, “Can taxes alone fix long-term deficits? Determining the size of the fiscal gap”, May 5, 2026, Brookings, https://www.brookings.edu/articles/can-taxes-alone-fix-long-term-deficits/, Accessed 7-8-26, CV@DDI]</w:t>
      </w:r>
    </w:p>
    <w:p/>
    <w:p>
      <w:r>
        <w:rPr>
          <w:rStyle w:val="StyleUnderline"/>
          <w:u w:val="single"/>
        </w:rPr>
        <w:t xml:space="preserve">And</w:t>
      </w:r>
      <w:r>
        <w:rPr>
          <w:sz w:val="16"/>
          <w:szCs w:val="16"/>
        </w:rPr>
        <w:t xml:space="preserve"> </w:t>
      </w:r>
      <w:r>
        <w:rPr>
          <w:rStyle w:val="StyleUnderline"/>
          <w:u w:val="single"/>
        </w:rPr>
        <w:t xml:space="preserve">even</w:t>
      </w:r>
      <w:r>
        <w:rPr>
          <w:sz w:val="16"/>
          <w:szCs w:val="16"/>
        </w:rPr>
        <w:t xml:space="preserve"> these </w:t>
      </w:r>
      <w:r>
        <w:rPr>
          <w:rStyle w:val="StyleUnderline"/>
          <w:u w:val="single"/>
        </w:rPr>
        <w:t xml:space="preserve">revenue</w:t>
      </w:r>
      <w:r>
        <w:rPr>
          <w:sz w:val="16"/>
          <w:szCs w:val="16"/>
        </w:rPr>
        <w:t xml:space="preserve"> </w:t>
      </w:r>
      <w:r>
        <w:rPr>
          <w:rStyle w:val="StyleUnderline"/>
          <w:u w:val="single"/>
        </w:rPr>
        <w:t xml:space="preserve">estimates</w:t>
      </w:r>
      <w:r>
        <w:rPr>
          <w:sz w:val="16"/>
          <w:szCs w:val="16"/>
        </w:rPr>
        <w:t xml:space="preserve"> </w:t>
      </w:r>
      <w:r>
        <w:rPr>
          <w:rStyle w:val="StyleUnderline"/>
          <w:u w:val="single"/>
        </w:rPr>
        <w:t xml:space="preserve">may be overstated</w:t>
      </w:r>
      <w:r>
        <w:rPr>
          <w:sz w:val="16"/>
          <w:szCs w:val="16"/>
        </w:rPr>
        <w:t xml:space="preserve"> </w:t>
      </w:r>
      <w:r>
        <w:rPr>
          <w:rStyle w:val="StyleUnderline"/>
          <w:u w:val="single"/>
        </w:rPr>
        <w:t xml:space="preserve">after</w:t>
      </w:r>
      <w:r>
        <w:rPr>
          <w:sz w:val="16"/>
          <w:szCs w:val="16"/>
        </w:rPr>
        <w:t xml:space="preserve"> </w:t>
      </w:r>
      <w:r>
        <w:rPr>
          <w:rStyle w:val="StyleUnderline"/>
          <w:u w:val="single"/>
        </w:rPr>
        <w:t xml:space="preserve">accounting</w:t>
      </w:r>
      <w:r>
        <w:rPr>
          <w:sz w:val="16"/>
          <w:szCs w:val="16"/>
        </w:rPr>
        <w:t xml:space="preserve"> </w:t>
      </w:r>
      <w:r>
        <w:rPr>
          <w:rStyle w:val="StyleUnderline"/>
          <w:u w:val="single"/>
        </w:rPr>
        <w:t xml:space="preserve">for</w:t>
      </w:r>
      <w:r>
        <w:rPr>
          <w:sz w:val="16"/>
          <w:szCs w:val="16"/>
        </w:rPr>
        <w:t xml:space="preserve"> the likely economic </w:t>
      </w:r>
      <w:r>
        <w:rPr>
          <w:rStyle w:val="StyleUnderline"/>
          <w:u w:val="single"/>
        </w:rPr>
        <w:t xml:space="preserve">drag</w:t>
      </w:r>
      <w:r>
        <w:rPr>
          <w:sz w:val="16"/>
          <w:szCs w:val="16"/>
        </w:rPr>
        <w:t xml:space="preserve"> </w:t>
      </w:r>
      <w:r>
        <w:rPr>
          <w:rStyle w:val="StyleUnderline"/>
          <w:u w:val="single"/>
        </w:rPr>
        <w:t xml:space="preserve">and resulting revenue losses</w:t>
      </w:r>
      <w:r>
        <w:rPr>
          <w:sz w:val="16"/>
          <w:szCs w:val="16"/>
        </w:rPr>
        <w:t xml:space="preserve"> from layering these increases on top of one another. Chart 94 makes clear that meaningful revenue gains require broad-based tax increases that also fall on middle- and lower-income families. Options in this category include raising payroll tax rates by 10 percentage points (3.74% of GDP), increasing all income tax rates by 10 percentage points (3.47%), and enacting a 20% value-added tax (2.80% of GDP). </w:t>
      </w:r>
      <w:r>
        <w:rPr>
          <w:rStyle w:val="StyleUnderline"/>
          <w:u w:val="single"/>
        </w:rPr>
        <w:t xml:space="preserve">A tax-heavy deficit solution</w:t>
      </w:r>
      <w:r>
        <w:rPr>
          <w:sz w:val="16"/>
          <w:szCs w:val="16"/>
        </w:rPr>
        <w:t xml:space="preserve"> would </w:t>
      </w:r>
      <w:r>
        <w:rPr>
          <w:rStyle w:val="StyleUnderline"/>
          <w:u w:val="single"/>
        </w:rPr>
        <w:t xml:space="preserve">mean</w:t>
      </w:r>
      <w:r>
        <w:rPr>
          <w:sz w:val="16"/>
          <w:szCs w:val="16"/>
        </w:rPr>
        <w:t xml:space="preserve"> a substantially </w:t>
      </w:r>
      <w:r>
        <w:rPr>
          <w:rStyle w:val="StyleUnderline"/>
          <w:u w:val="single"/>
        </w:rPr>
        <w:t xml:space="preserve">higher burden on working families </w:t>
      </w:r>
      <w:r>
        <w:rPr>
          <w:sz w:val="16"/>
          <w:szCs w:val="16"/>
        </w:rPr>
        <w:t xml:space="preserve">That, in fact, is how Europe finances its larger governments. As chart 92 in Figure 2 shows, the U.S.—across all levels of government—raised revenues equal to 25.6% of GDP in 2024, compared to 34.3% for the other 37 nations in the Organization for Economic Cooperation and Development (OECD). Of that 8.7 percentage point gap, 7.2 points are explained by broad-based value-added taxes (VAT) imposed by every OECD country except the U.S. Strip out the VAT difference, and the revenue gap between the US and the rest of the OECD narrows to just 1.5% of GDP. Even the high-tax Nordic countries derive the vast majority of their additional revenues from higher Social Security taxes and VATs rather than steeply progressive income and corporate taxes. And as chart 93 shows, the top US rates on individual income, corporate profits, capital gains, and estates broadly align with top OECD rates.</w:t>
      </w:r>
    </w:p>
    <w:p>
      <w:r>
        <w:rPr>
          <w:sz w:val="16"/>
          <w:szCs w:val="16"/>
        </w:rPr>
        <w:t xml:space="preserve">If taxes in the US go up, what will taxpayers get in return? In short, the OECD achieves significantly higher revenues than the US by taxing the broad population at higher rates—not by imposing confiscatory taxes on the wealthy. If the U.S. chooses to finance its rising spending trajectory with substantially higher revenues, those </w:t>
      </w:r>
      <w:r>
        <w:rPr>
          <w:rStyle w:val="Emphasis"/>
        </w:rPr>
        <w:t xml:space="preserve">taxes</w:t>
      </w:r>
      <w:r>
        <w:rPr>
          <w:rStyle w:val="StyleUnderline"/>
          <w:u w:val="single"/>
        </w:rPr>
        <w:t xml:space="preserve"> will have to </w:t>
      </w:r>
      <w:r>
        <w:rPr>
          <w:rStyle w:val="Emphasis"/>
        </w:rPr>
        <w:t xml:space="preserve">fall heavily on middle- and lower-income families</w:t>
      </w:r>
      <w:r>
        <w:rPr>
          <w:rStyle w:val="StyleUnderline"/>
          <w:u w:val="single"/>
        </w:rPr>
        <w:t xml:space="preserve"> as well. </w:t>
      </w:r>
      <w:r>
        <w:rPr>
          <w:sz w:val="16"/>
          <w:szCs w:val="16"/>
        </w:rPr>
        <w:t xml:space="preserve">Broad-based </w:t>
      </w:r>
      <w:r>
        <w:rPr>
          <w:rStyle w:val="StyleUnderline"/>
          <w:u w:val="single"/>
        </w:rPr>
        <w:t xml:space="preserve">tax increases</w:t>
      </w:r>
      <w:r>
        <w:rPr>
          <w:sz w:val="16"/>
          <w:szCs w:val="16"/>
        </w:rPr>
        <w:t xml:space="preserve"> </w:t>
      </w:r>
      <w:r>
        <w:rPr>
          <w:rStyle w:val="StyleUnderline"/>
          <w:u w:val="single"/>
        </w:rPr>
        <w:t xml:space="preserve">are</w:t>
      </w:r>
      <w:r>
        <w:rPr>
          <w:sz w:val="16"/>
          <w:szCs w:val="16"/>
        </w:rPr>
        <w:t xml:space="preserve"> </w:t>
      </w:r>
      <w:r>
        <w:rPr>
          <w:rStyle w:val="StyleUnderline"/>
          <w:u w:val="single"/>
        </w:rPr>
        <w:t xml:space="preserve">a legitimate policy choice</w:t>
      </w:r>
      <w:r>
        <w:rPr>
          <w:sz w:val="16"/>
          <w:szCs w:val="16"/>
        </w:rPr>
        <w:t xml:space="preserve">—and one much of Europe has made. But many European families pay higher taxes in exchange for substantial family benefits. In the U.S., these </w:t>
      </w:r>
      <w:r>
        <w:rPr>
          <w:rStyle w:val="StyleUnderline"/>
          <w:u w:val="single"/>
        </w:rPr>
        <w:t xml:space="preserve">same taxes would be needed simply to </w:t>
      </w:r>
      <w:r>
        <w:rPr>
          <w:rStyle w:val="Emphasis"/>
        </w:rPr>
        <w:t xml:space="preserve">fund</w:t>
      </w:r>
      <w:r>
        <w:rPr>
          <w:rStyle w:val="StyleUnderline"/>
          <w:u w:val="single"/>
        </w:rPr>
        <w:t xml:space="preserve"> </w:t>
      </w:r>
      <w:r>
        <w:rPr>
          <w:rStyle w:val="Emphasis"/>
        </w:rPr>
        <w:t xml:space="preserve">existing</w:t>
      </w:r>
      <w:r>
        <w:rPr>
          <w:rStyle w:val="StyleUnderline"/>
          <w:u w:val="single"/>
        </w:rPr>
        <w:t xml:space="preserve"> </w:t>
      </w:r>
      <w:r>
        <w:rPr>
          <w:rStyle w:val="Emphasis"/>
        </w:rPr>
        <w:t xml:space="preserve">benefits</w:t>
      </w:r>
      <w:r>
        <w:rPr>
          <w:sz w:val="16"/>
          <w:szCs w:val="16"/>
        </w:rPr>
        <w:t xml:space="preserve"> for seniors </w:t>
      </w:r>
      <w:r>
        <w:rPr>
          <w:rStyle w:val="StyleUnderline"/>
          <w:u w:val="single"/>
        </w:rPr>
        <w:t xml:space="preserve">and</w:t>
      </w:r>
      <w:r>
        <w:rPr>
          <w:sz w:val="16"/>
          <w:szCs w:val="16"/>
        </w:rPr>
        <w:t xml:space="preserve"> to </w:t>
      </w:r>
      <w:r>
        <w:rPr>
          <w:rStyle w:val="Emphasis"/>
        </w:rPr>
        <w:t xml:space="preserve">service</w:t>
      </w:r>
      <w:r>
        <w:rPr>
          <w:rStyle w:val="StyleUnderline"/>
          <w:u w:val="single"/>
        </w:rPr>
        <w:t xml:space="preserve"> the interest on the </w:t>
      </w:r>
      <w:r>
        <w:rPr>
          <w:rStyle w:val="Emphasis"/>
        </w:rPr>
        <w:t xml:space="preserve">federal debt</w:t>
      </w:r>
      <w:r>
        <w:rPr>
          <w:sz w:val="16"/>
          <w:szCs w:val="16"/>
        </w:rPr>
        <w:t xml:space="preserve">. Americans may eventually find themselves paying European-level taxes—but without the European-level benefits.</w:t>
      </w:r>
    </w:p>
    <w:p>
      <w:pPr>
        <w:pStyle w:val="Heading4"/>
      </w:pPr>
      <w:bookmarkStart w:id="251" w:name="pmd-heading-6fdb2289-7f13-4841-bb85-873e1ad8f54d"/>
      <w:r>
        <w:t xml:space="preserve">Tax hikes </w:t>
      </w:r>
      <w:r>
        <w:rPr>
          <w:u w:val="single"/>
        </w:rPr>
        <w:t xml:space="preserve">reduce</w:t>
      </w:r>
      <w:r>
        <w:t xml:space="preserve"> economy wide spending. </w:t>
      </w:r>
      <w:r>
        <w:rPr>
          <w:u w:val="single"/>
        </w:rPr>
        <w:t xml:space="preserve">Prices in</w:t>
      </w:r>
      <w:r>
        <w:t xml:space="preserve"> medicare for all</w:t>
      </w:r>
      <w:bookmarkEnd w:id="251"/>
    </w:p>
    <w:p>
      <w:r>
        <w:rPr>
          <w:rStyle w:val="Style13ptBold"/>
        </w:rPr>
        <w:t xml:space="preserve">Mark Kelly ’20 </w:t>
      </w:r>
      <w:r>
        <w:rPr>
          <w:rStyle w:val="Style13ptBold"/>
          <w:b w:val="0"/>
        </w:rPr>
        <w:t xml:space="preserve">(Corresponding Author, Baylor University, Hankamer School of Business; “Medicare for all or medicare for none? A macroeconomic analysis of healthcare reform,” March 2020; Journal of Macroeconomics vol 63; </w:t>
      </w:r>
      <w:r>
        <w:rPr>
          <w:sz w:val="26"/>
          <w:szCs w:val="26"/>
        </w:rPr>
        <w:t xml:space="preserve">https://www.sciencedirect.com/science/article/pii/S0164070419301120</w:t>
      </w:r>
      <w:r>
        <w:rPr>
          <w:rStyle w:val="Style13ptBold"/>
          <w:b w:val="0"/>
        </w:rPr>
        <w:t xml:space="preserve"> )//Lal</w:t>
      </w:r>
    </w:p>
    <w:p>
      <w:r>
        <w:rPr>
          <w:sz w:val="16"/>
          <w:szCs w:val="16"/>
        </w:rPr>
        <w:t xml:space="preserve">On the surface, the merits of a Medicare for all are clear. It provides universal coverage and equal access to healthcare, while streamlining the healthcare system through the elimination the private insurance market, disentangling it from the labor market. Moreover the removal of the EPHI tax exemption helps to fund the expansion of Medicare by raising the pre-tax wage rate and eliminating a substantial subsidy. On the other hand, with </w:t>
      </w:r>
      <w:r>
        <w:rPr>
          <w:rStyle w:val="StyleUnderline"/>
          <w:u w:val="single"/>
        </w:rPr>
        <w:t xml:space="preserve">healthcare expenditures rapidly approaching 20% of GDP, expanding Medicare to cover everyone in the economy will likely require significant tax increases to cover the new expenditures. These tax increases may have potential downstream effects on the economy, impacting labor supply, consumption, and savings</w:t>
      </w:r>
      <w:r>
        <w:rPr>
          <w:sz w:val="16"/>
          <w:szCs w:val="16"/>
        </w:rPr>
        <w:t xml:space="preserve">. Such effects must be accounted for when evaluating MFA. Therefore, in this study, I develop a novel general equilibrium life cycle model with health investment, heterogeneous agents, endogenous longevity, and public and private health insurance. I calibrate the model to match U.S. data from 2005 to 2014 and analyze the steady-state response of the model to the introduction of MFA. I then compare the welfare response to MFA to the creation of an entirely privatized universal health insurance system (referred to as MFN) that employs utilization-based health insurance premiums in order to achieve universal health insurance coverage.</w:t>
      </w:r>
    </w:p>
    <w:p>
      <w:r>
        <w:rPr>
          <w:sz w:val="16"/>
          <w:szCs w:val="16"/>
        </w:rPr>
        <w:t xml:space="preserve">The welfare response to MFA will depend on how the program is financed. The institution of MFA that is funded entirely by an income tax assessed on skilled households leads to considerable welfare gains for unskilled households of all ages. However, </w:t>
      </w:r>
      <w:r>
        <w:rPr>
          <w:rStyle w:val="StyleUnderline"/>
          <w:u w:val="single"/>
        </w:rPr>
        <w:t xml:space="preserve">this form of MFA requires a 39.59% increase to the equilibrium income tax rate paid by skilled households, which will naturally result in a significant welfare loss for skilled households.</w:t>
      </w:r>
      <w:r>
        <w:rPr>
          <w:sz w:val="16"/>
          <w:szCs w:val="16"/>
        </w:rPr>
        <w:t xml:space="preserve"> In contrast, policymakers could choose to split the additional tax burden created by MFA evenly between skilled and unskilled households. Under this system, young skilled households will experience a small gain (1.5%) to their initial value-of-life. Likewise, young unskilled households will be slightly better off, with welfare gains of 2.3% for those with EPHI prior to the policy change and 3.12% for those without. </w:t>
      </w:r>
      <w:r>
        <w:rPr>
          <w:rStyle w:val="StyleUnderline"/>
          <w:u w:val="single"/>
        </w:rPr>
        <w:t xml:space="preserve">However, older households (regardless of skill level or insurance status) are unambiguously worse off following the institution of this form of MFA. Replacing the MFA income tax with a consumption tax also benefits younger households at the expense of older households.</w:t>
      </w:r>
    </w:p>
    <w:p>
      <w:pPr>
        <w:pStyle w:val="Heading3"/>
      </w:pPr>
      <w:bookmarkStart w:id="252" w:name="pmd-heading-69e7a8d4-69b7-42ec-849a-55d18173d78a"/>
      <w:r>
        <w:t xml:space="preserve">Turns Case - Productivity</w:t>
      </w:r>
      <w:bookmarkEnd w:id="252"/>
    </w:p>
    <w:p>
      <w:pPr>
        <w:pStyle w:val="Heading4"/>
      </w:pPr>
      <w:bookmarkStart w:id="253" w:name="pmd-heading-44d2cfa4-2b76-441f-a284-765f7a34b8e3"/>
      <w:r>
        <w:t xml:space="preserve">Taxes - diminish productivity through discouraging entrepreneurial activity</w:t>
      </w:r>
      <w:bookmarkEnd w:id="253"/>
    </w:p>
    <w:p>
      <w:r>
        <w:rPr>
          <w:rStyle w:val="Style13ptBold"/>
        </w:rPr>
        <w:t xml:space="preserve">Vartia 8.</w:t>
      </w:r>
      <w:r>
        <w:t xml:space="preserve"> [Vartia, Laura. Laura Vartia is a professional in tax policy and a research fellow at the Organisation for Economic Co-operation and Development. “How Do Taxes Affect Investment and Productivity?” </w:t>
      </w:r>
      <w:r>
        <w:rPr>
          <w:i/>
          <w:iCs/>
        </w:rPr>
        <w:t xml:space="preserve">OECD Economics Department Working Papers</w:t>
      </w:r>
      <w:r>
        <w:t xml:space="preserve">, 19 Dec. 2008, No. 656. https://www.oecd-ilibrary.org/economics/how-do-taxes-affect-investment-and-productivity_230022721067, 10.1787/230022721067.] Accessed 11 July 2026.</w:t>
      </w:r>
    </w:p>
    <w:p>
      <w:r>
        <w:rPr>
          <w:sz w:val="16"/>
          <w:szCs w:val="16"/>
        </w:rPr>
        <w:t xml:space="preserve">Investment 6. The findings of this paper suggest that </w:t>
      </w:r>
      <w:r>
        <w:rPr>
          <w:rStyle w:val="StyleUnderline"/>
          <w:u w:val="single"/>
          <w:highlight w:val="cyan"/>
        </w:rPr>
        <w:t xml:space="preserve">taxes have</w:t>
      </w:r>
      <w:r>
        <w:rPr>
          <w:rStyle w:val="StyleUnderline"/>
          <w:u w:val="single"/>
        </w:rPr>
        <w:t xml:space="preserve"> an </w:t>
      </w:r>
      <w:r>
        <w:rPr>
          <w:rStyle w:val="StyleUnderline"/>
          <w:u w:val="single"/>
          <w:highlight w:val="cyan"/>
        </w:rPr>
        <w:t xml:space="preserve">adverse effect on industry-level investment</w:t>
      </w:r>
      <w:r>
        <w:rPr>
          <w:sz w:val="16"/>
          <w:szCs w:val="16"/>
        </w:rPr>
        <w:t xml:space="preserve">. In particular, </w:t>
      </w:r>
      <w:r>
        <w:rPr>
          <w:rStyle w:val="StyleUnderline"/>
          <w:u w:val="single"/>
        </w:rPr>
        <w:t xml:space="preserve">corporate taxes reduce investment </w:t>
      </w:r>
      <w:r>
        <w:rPr>
          <w:rStyle w:val="StyleUnderline"/>
          <w:u w:val="single"/>
          <w:highlight w:val="cyan"/>
        </w:rPr>
        <w:t xml:space="preserve">by increasing</w:t>
      </w:r>
      <w:r>
        <w:rPr>
          <w:rStyle w:val="StyleUnderline"/>
          <w:u w:val="single"/>
        </w:rPr>
        <w:t xml:space="preserve"> the user </w:t>
      </w:r>
      <w:r>
        <w:rPr>
          <w:rStyle w:val="StyleUnderline"/>
          <w:u w:val="single"/>
          <w:highlight w:val="cyan"/>
        </w:rPr>
        <w:t xml:space="preserve">cost of capital</w:t>
      </w:r>
      <w:r>
        <w:rPr>
          <w:rStyle w:val="StyleUnderline"/>
          <w:u w:val="single"/>
        </w:rPr>
        <w:t xml:space="preserve">.</w:t>
      </w:r>
      <w:r>
        <w:rPr>
          <w:sz w:val="16"/>
          <w:szCs w:val="16"/>
        </w:rPr>
        <w:t xml:space="preserve"> The long-run user cost elasticity of investment-to-capital ratio is estimated to vary between -0.35 and -1.0 depending on the empirical specification. This is in line with recent empirical studies (e.g. Hassett and Hubbard, 2002). Productivity 7. The paper finds new evidence that </w:t>
      </w:r>
      <w:r>
        <w:rPr>
          <w:rStyle w:val="StyleUnderline"/>
          <w:u w:val="single"/>
        </w:rPr>
        <w:t xml:space="preserve">both personal and corporate income </w:t>
      </w:r>
      <w:r>
        <w:rPr>
          <w:rStyle w:val="StyleUnderline"/>
          <w:u w:val="single"/>
          <w:highlight w:val="cyan"/>
        </w:rPr>
        <w:t xml:space="preserve">taxes have a negative effect on productivity</w:t>
      </w:r>
      <w:r>
        <w:rPr>
          <w:sz w:val="16"/>
          <w:szCs w:val="16"/>
        </w:rPr>
        <w:t xml:space="preserve">. The results seem to support the hypothesis that there </w:t>
      </w:r>
      <w:r>
        <w:rPr>
          <w:rStyle w:val="StyleUnderline"/>
          <w:u w:val="single"/>
        </w:rPr>
        <w:t xml:space="preserve">are different </w:t>
      </w:r>
      <w:r>
        <w:rPr>
          <w:rStyle w:val="StyleUnderline"/>
          <w:u w:val="single"/>
          <w:highlight w:val="cyan"/>
        </w:rPr>
        <w:t xml:space="preserve">channels through which</w:t>
      </w:r>
      <w:r>
        <w:rPr>
          <w:rStyle w:val="StyleUnderline"/>
          <w:u w:val="single"/>
        </w:rPr>
        <w:t xml:space="preserve"> these </w:t>
      </w:r>
      <w:r>
        <w:rPr>
          <w:rStyle w:val="StyleUnderline"/>
          <w:u w:val="single"/>
          <w:highlight w:val="cyan"/>
        </w:rPr>
        <w:t xml:space="preserve">taxes can affect productivity, measured by total factor productivity (TFP).</w:t>
      </w:r>
      <w:r>
        <w:rPr>
          <w:sz w:val="16"/>
          <w:szCs w:val="16"/>
        </w:rPr>
        <w:t xml:space="preserve"> These results can be summarised as follows: • The </w:t>
      </w:r>
      <w:r>
        <w:rPr>
          <w:rStyle w:val="StyleUnderline"/>
          <w:u w:val="single"/>
          <w:highlight w:val="cyan"/>
        </w:rPr>
        <w:t xml:space="preserve">evidence shows</w:t>
      </w:r>
      <w:r>
        <w:rPr>
          <w:rStyle w:val="StyleUnderline"/>
          <w:u w:val="single"/>
        </w:rPr>
        <w:t xml:space="preserve"> that </w:t>
      </w:r>
      <w:r>
        <w:rPr>
          <w:rStyle w:val="StyleUnderline"/>
          <w:u w:val="single"/>
          <w:highlight w:val="cyan"/>
        </w:rPr>
        <w:t xml:space="preserve">corporate income taxes reduce TFP and</w:t>
      </w:r>
      <w:r>
        <w:rPr>
          <w:rStyle w:val="StyleUnderline"/>
          <w:u w:val="single"/>
        </w:rPr>
        <w:t xml:space="preserve"> that this </w:t>
      </w:r>
      <w:r>
        <w:rPr>
          <w:rStyle w:val="StyleUnderline"/>
          <w:u w:val="single"/>
          <w:highlight w:val="cyan"/>
        </w:rPr>
        <w:t xml:space="preserve">effect is more pronounced</w:t>
      </w:r>
      <w:r>
        <w:rPr>
          <w:rStyle w:val="StyleUnderline"/>
          <w:u w:val="single"/>
        </w:rPr>
        <w:t xml:space="preserve"> in industries that are characterised </w:t>
      </w:r>
      <w:r>
        <w:rPr>
          <w:rStyle w:val="StyleUnderline"/>
          <w:u w:val="single"/>
          <w:highlight w:val="cyan"/>
        </w:rPr>
        <w:t xml:space="preserve">by high corporate profitability as</w:t>
      </w:r>
      <w:r>
        <w:rPr>
          <w:rStyle w:val="StyleUnderline"/>
          <w:u w:val="single"/>
        </w:rPr>
        <w:t xml:space="preserve"> these </w:t>
      </w:r>
      <w:r>
        <w:rPr>
          <w:rStyle w:val="StyleUnderline"/>
          <w:u w:val="single"/>
          <w:highlight w:val="cyan"/>
        </w:rPr>
        <w:t xml:space="preserve">taxes are levied on corporate profits</w:t>
      </w:r>
      <w:r>
        <w:rPr>
          <w:sz w:val="16"/>
          <w:szCs w:val="16"/>
          <w:highlight w:val="cyan"/>
        </w:rPr>
        <w:t xml:space="preserve">.</w:t>
      </w:r>
      <w:r>
        <w:rPr>
          <w:sz w:val="16"/>
          <w:szCs w:val="16"/>
        </w:rPr>
        <w:t xml:space="preserve"> </w:t>
      </w:r>
      <w:r>
        <w:rPr>
          <w:rStyle w:val="StyleUnderline"/>
          <w:u w:val="single"/>
        </w:rPr>
        <w:t xml:space="preserve">• </w:t>
      </w:r>
      <w:r>
        <w:rPr>
          <w:rStyle w:val="StyleUnderline"/>
          <w:u w:val="single"/>
          <w:highlight w:val="cyan"/>
        </w:rPr>
        <w:t xml:space="preserve">High</w:t>
      </w:r>
      <w:r>
        <w:rPr>
          <w:sz w:val="16"/>
          <w:szCs w:val="16"/>
        </w:rPr>
        <w:t xml:space="preserve"> top marginal personal </w:t>
      </w:r>
      <w:r>
        <w:rPr>
          <w:rStyle w:val="StyleUnderline"/>
          <w:u w:val="single"/>
        </w:rPr>
        <w:t xml:space="preserve">income </w:t>
      </w:r>
      <w:r>
        <w:rPr>
          <w:rStyle w:val="StyleUnderline"/>
          <w:u w:val="single"/>
          <w:highlight w:val="cyan"/>
        </w:rPr>
        <w:t xml:space="preserve">tax rates</w:t>
      </w:r>
      <w:r>
        <w:rPr>
          <w:rStyle w:val="StyleUnderline"/>
          <w:u w:val="single"/>
        </w:rPr>
        <w:t xml:space="preserve"> are found to </w:t>
      </w:r>
      <w:r>
        <w:rPr>
          <w:rStyle w:val="StyleUnderline"/>
          <w:u w:val="single"/>
          <w:highlight w:val="cyan"/>
        </w:rPr>
        <w:t xml:space="preserve">impede long-run productivity</w:t>
      </w:r>
      <w:r>
        <w:rPr>
          <w:rStyle w:val="StyleUnderline"/>
          <w:u w:val="single"/>
        </w:rPr>
        <w:t xml:space="preserve"> working </w:t>
      </w:r>
      <w:r>
        <w:rPr>
          <w:rStyle w:val="StyleUnderline"/>
          <w:u w:val="single"/>
          <w:highlight w:val="cyan"/>
        </w:rPr>
        <w:t xml:space="preserve">through</w:t>
      </w:r>
      <w:r>
        <w:rPr>
          <w:rStyle w:val="StyleUnderline"/>
          <w:u w:val="single"/>
        </w:rPr>
        <w:t xml:space="preserve"> the channel of </w:t>
      </w:r>
      <w:r>
        <w:rPr>
          <w:rStyle w:val="StyleUnderline"/>
          <w:u w:val="single"/>
          <w:highlight w:val="cyan"/>
        </w:rPr>
        <w:t xml:space="preserve">entrepreneurial activity</w:t>
      </w:r>
      <w:r>
        <w:rPr>
          <w:rStyle w:val="StyleUnderline"/>
          <w:u w:val="single"/>
        </w:rPr>
        <w:t xml:space="preserve"> </w:t>
      </w:r>
      <w:r>
        <w:rPr>
          <w:sz w:val="16"/>
          <w:szCs w:val="16"/>
        </w:rPr>
        <w:t xml:space="preserve">and this effect is estimated to be stronger the higher the entrepreneurial activity is in an industry. • R&amp;D tax incentives are found to enhance long-run productivity through the channel of R&amp;D intensity, but the effect is modest, although it is stronger in R&amp;D intensive industries. • The results also support the assumption that social security contributions have a negative influence on TFP and that this effect is more pronounced in industries that are characterised by high labour intensity.</w:t>
      </w:r>
    </w:p>
    <w:p/>
    <w:p>
      <w:pPr>
        <w:pStyle w:val="Heading2"/>
      </w:pPr>
      <w:bookmarkStart w:id="254" w:name="pmd-heading-f603527e-f9d3-47d5-b59e-2c30e9f0ddee"/>
      <w:r>
        <w:t xml:space="preserve">Deficit Spending</w:t>
      </w:r>
      <w:bookmarkEnd w:id="254"/>
    </w:p>
    <w:p>
      <w:pPr>
        <w:pStyle w:val="Heading3"/>
      </w:pPr>
      <w:bookmarkStart w:id="255" w:name="pmd-heading-b3491a64-b815-42fd-a821-871ba1724a41"/>
      <w:r>
        <w:t xml:space="preserve">Link – Single Payer</w:t>
      </w:r>
      <w:bookmarkEnd w:id="255"/>
    </w:p>
    <w:p>
      <w:pPr>
        <w:pStyle w:val="Heading4"/>
      </w:pPr>
      <w:bookmarkStart w:id="256" w:name="pmd-heading-bbe4d720-7f55-44fc-9ec5-40ec"/>
      <w:r>
        <w:t xml:space="preserve">Single Payer </w:t>
      </w:r>
      <w:r>
        <w:rPr>
          <w:u w:val="single"/>
        </w:rPr>
        <w:t xml:space="preserve">unleashes cost overruns</w:t>
      </w:r>
      <w:r>
        <w:rPr>
          <w:b w:val="0"/>
          <w:u w:val="single"/>
        </w:rPr>
        <w:t xml:space="preserve">.</w:t>
      </w:r>
      <w:r>
        <w:rPr>
          <w:b w:val="0"/>
        </w:rPr>
        <w:t xml:space="preserve"> It nukes the budget!</w:t>
      </w:r>
      <w:bookmarkEnd w:id="256"/>
    </w:p>
    <w:p>
      <w:r>
        <w:rPr>
          <w:rStyle w:val="Style13ptBold"/>
        </w:rPr>
        <w:t xml:space="preserve">Roy '17</w:t>
      </w:r>
      <w:r>
        <w:t xml:space="preserve"> [Avik; December 7; Opinion Editor at </w:t>
      </w:r>
      <w:r>
        <w:rPr>
          <w:i/>
          <w:iCs/>
        </w:rPr>
        <w:t xml:space="preserve">Forbes</w:t>
      </w:r>
      <w:r>
        <w:t xml:space="preserve">, founder and president of the Foundation for Research on Equal Opportunity, former senior advisor on health care policy at the Heartland Institute; </w:t>
      </w:r>
      <w:r>
        <w:rPr>
          <w:i/>
          <w:iCs/>
        </w:rPr>
        <w:t xml:space="preserve">Forbes</w:t>
      </w:r>
      <w:r>
        <w:t xml:space="preserve">, "Single-Payer Would Devastate The Economy," https://www.forbes.com/sites/theapothecary/2017/12/07/single-payer-would-devastate-the-economy/]</w:t>
      </w:r>
    </w:p>
    <w:p>
      <w:r>
        <w:t xml:space="preserve">With debate raging over federal tax reforms, </w:t>
      </w:r>
      <w:r>
        <w:rPr>
          <w:rStyle w:val="Emphasis"/>
        </w:rPr>
        <w:t xml:space="preserve">health care</w:t>
      </w:r>
      <w:r>
        <w:t xml:space="preserve"> has temporarily moved off center stage in U.S. policy debates. But with </w:t>
      </w:r>
      <w:r>
        <w:rPr>
          <w:rStyle w:val="Emphasis"/>
        </w:rPr>
        <w:t xml:space="preserve">costs soaring</w:t>
      </w:r>
      <w:r>
        <w:t xml:space="preserve">, it won’t stay in the backseat long. Progressives will continue to promote the </w:t>
      </w:r>
      <w:r>
        <w:rPr>
          <w:rStyle w:val="Emphasis"/>
        </w:rPr>
        <w:t xml:space="preserve">single-payer</w:t>
      </w:r>
      <w:r>
        <w:t xml:space="preserve"> idea, with Senator Bernie Sanders and others advocating for </w:t>
      </w:r>
      <w:r>
        <w:rPr>
          <w:rStyle w:val="Emphasis"/>
        </w:rPr>
        <w:t xml:space="preserve">“Medicare for All.”</w:t>
      </w:r>
    </w:p>
    <w:p>
      <w:r>
        <w:t xml:space="preserve">The Affordable Care Act (</w:t>
      </w:r>
      <w:r>
        <w:rPr>
          <w:rStyle w:val="Emphasis"/>
        </w:rPr>
        <w:t xml:space="preserve">ACA</w:t>
      </w:r>
      <w:r>
        <w:t xml:space="preserve">), also known as Obamacare, is a highly complex law and has made our current health care system more </w:t>
      </w:r>
      <w:r>
        <w:rPr>
          <w:rStyle w:val="Emphasis"/>
        </w:rPr>
        <w:t xml:space="preserve">confusing</w:t>
      </w:r>
      <w:r>
        <w:t xml:space="preserve">. A </w:t>
      </w:r>
      <w:r>
        <w:rPr>
          <w:rStyle w:val="StyleUnderline"/>
          <w:u w:val="single"/>
        </w:rPr>
        <w:t xml:space="preserve">single-payer system</w:t>
      </w:r>
      <w:r>
        <w:t xml:space="preserve"> is attractive to many people because of its </w:t>
      </w:r>
      <w:r>
        <w:rPr>
          <w:rStyle w:val="Emphasis"/>
        </w:rPr>
        <w:t xml:space="preserve">perceived simplicity</w:t>
      </w:r>
      <w:r>
        <w:t xml:space="preserve"> – the U.S. government would provide direct health services to all Americans.</w:t>
      </w:r>
    </w:p>
    <w:p>
      <w:r>
        <w:t xml:space="preserve">We already have </w:t>
      </w:r>
      <w:r>
        <w:rPr>
          <w:rStyle w:val="Emphasis"/>
          <w:highlight w:val="cyan"/>
        </w:rPr>
        <w:t xml:space="preserve">two examples</w:t>
      </w:r>
      <w:r>
        <w:rPr>
          <w:rStyle w:val="StyleUnderline"/>
          <w:u w:val="single"/>
          <w:highlight w:val="cyan"/>
        </w:rPr>
        <w:t xml:space="preserve"> of a single-payer system</w:t>
      </w:r>
      <w:r>
        <w:rPr>
          <w:rStyle w:val="StyleUnderline"/>
          <w:u w:val="single"/>
        </w:rPr>
        <w:t xml:space="preserve"> in the U.S. </w:t>
      </w:r>
      <w:r>
        <w:rPr>
          <w:rStyle w:val="StyleUnderline"/>
          <w:u w:val="single"/>
          <w:highlight w:val="cyan"/>
        </w:rPr>
        <w:t xml:space="preserve">The</w:t>
      </w:r>
      <w:r>
        <w:rPr>
          <w:rStyle w:val="StyleUnderline"/>
          <w:u w:val="single"/>
        </w:rPr>
        <w:t xml:space="preserve"> </w:t>
      </w:r>
      <w:r>
        <w:rPr>
          <w:rStyle w:val="Emphasis"/>
        </w:rPr>
        <w:t xml:space="preserve">Veterans Administration</w:t>
      </w:r>
      <w:r>
        <w:rPr>
          <w:rStyle w:val="StyleUnderline"/>
          <w:u w:val="single"/>
        </w:rPr>
        <w:t xml:space="preserve"> (</w:t>
      </w:r>
      <w:r>
        <w:rPr>
          <w:rStyle w:val="StyleUnderline"/>
          <w:u w:val="single"/>
          <w:highlight w:val="cyan"/>
        </w:rPr>
        <w:t xml:space="preserve">VA</w:t>
      </w:r>
      <w:r>
        <w:t xml:space="preserve">) health care </w:t>
      </w:r>
      <w:r>
        <w:rPr>
          <w:rStyle w:val="StyleUnderline"/>
          <w:u w:val="single"/>
        </w:rPr>
        <w:t xml:space="preserve">system </w:t>
      </w:r>
      <w:r>
        <w:rPr>
          <w:rStyle w:val="StyleUnderline"/>
          <w:u w:val="single"/>
          <w:highlight w:val="cyan"/>
        </w:rPr>
        <w:t xml:space="preserve">is</w:t>
      </w:r>
      <w:r>
        <w:rPr>
          <w:rStyle w:val="StyleUnderline"/>
          <w:u w:val="single"/>
        </w:rPr>
        <w:t xml:space="preserve"> a </w:t>
      </w:r>
      <w:r>
        <w:rPr>
          <w:rStyle w:val="Emphasis"/>
          <w:highlight w:val="cyan"/>
        </w:rPr>
        <w:t xml:space="preserve">socialized</w:t>
      </w:r>
      <w:r>
        <w:rPr>
          <w:rStyle w:val="StyleUnderline"/>
          <w:u w:val="single"/>
        </w:rPr>
        <w:t xml:space="preserve">, </w:t>
      </w:r>
      <w:r>
        <w:rPr>
          <w:rStyle w:val="Emphasis"/>
        </w:rPr>
        <w:t xml:space="preserve">single-payer program</w:t>
      </w:r>
      <w:r>
        <w:rPr>
          <w:rStyle w:val="StyleUnderline"/>
          <w:u w:val="single"/>
        </w:rPr>
        <w:t xml:space="preserve">. Taxpayers fund the system, hospitals are owned by the government, and providers are</w:t>
      </w:r>
      <w:r>
        <w:t xml:space="preserve"> all government employees. Although the VA system has offered good health care to many veterans, we </w:t>
      </w:r>
      <w:r>
        <w:rPr>
          <w:rStyle w:val="StyleUnderline"/>
          <w:u w:val="single"/>
        </w:rPr>
        <w:t xml:space="preserve">have </w:t>
      </w:r>
      <w:r>
        <w:rPr>
          <w:rStyle w:val="StyleUnderline"/>
          <w:u w:val="single"/>
          <w:highlight w:val="cyan"/>
        </w:rPr>
        <w:t xml:space="preserve">learned that</w:t>
      </w:r>
      <w:r>
        <w:rPr>
          <w:rStyle w:val="StyleUnderline"/>
          <w:u w:val="single"/>
        </w:rPr>
        <w:t xml:space="preserve"> on </w:t>
      </w:r>
      <w:r>
        <w:rPr>
          <w:rStyle w:val="StyleUnderline"/>
          <w:u w:val="single"/>
          <w:highlight w:val="cyan"/>
        </w:rPr>
        <w:t xml:space="preserve">balance</w:t>
      </w:r>
      <w:r>
        <w:t xml:space="preserve"> the system is </w:t>
      </w:r>
      <w:r>
        <w:rPr>
          <w:rStyle w:val="StyleUnderline"/>
          <w:u w:val="single"/>
          <w:highlight w:val="cyan"/>
        </w:rPr>
        <w:t xml:space="preserve">plagued with </w:t>
      </w:r>
      <w:r>
        <w:rPr>
          <w:rStyle w:val="Emphasis"/>
          <w:sz w:val="32"/>
          <w:szCs w:val="32"/>
          <w:highlight w:val="cyan"/>
        </w:rPr>
        <w:t xml:space="preserve">cost overruns</w:t>
      </w:r>
      <w:r>
        <w:rPr>
          <w:rStyle w:val="StyleUnderline"/>
          <w:u w:val="single"/>
        </w:rPr>
        <w:t xml:space="preserve">, </w:t>
      </w:r>
      <w:r>
        <w:rPr>
          <w:rStyle w:val="Emphasis"/>
        </w:rPr>
        <w:t xml:space="preserve">inefficiencies</w:t>
      </w:r>
      <w:r>
        <w:t xml:space="preserve">, and prolonged wait times for care.</w:t>
      </w:r>
    </w:p>
    <w:p>
      <w:r>
        <w:t xml:space="preserve">The second example is </w:t>
      </w:r>
      <w:r>
        <w:rPr>
          <w:rStyle w:val="StyleUnderline"/>
          <w:u w:val="single"/>
        </w:rPr>
        <w:t xml:space="preserve">Medicare, which began in 1965 and is a single-payer system for seniors, 65 years of age and older. </w:t>
      </w:r>
      <w:r>
        <w:rPr>
          <w:rStyle w:val="StyleUnderline"/>
          <w:u w:val="single"/>
          <w:highlight w:val="cyan"/>
        </w:rPr>
        <w:t xml:space="preserve">Funding</w:t>
      </w:r>
      <w:r>
        <w:rPr>
          <w:rStyle w:val="StyleUnderline"/>
          <w:u w:val="single"/>
        </w:rPr>
        <w:t xml:space="preserve"> is </w:t>
      </w:r>
      <w:r>
        <w:rPr>
          <w:rStyle w:val="StyleUnderline"/>
          <w:u w:val="single"/>
          <w:highlight w:val="cyan"/>
        </w:rPr>
        <w:t xml:space="preserve">through </w:t>
      </w:r>
      <w:r>
        <w:rPr>
          <w:rStyle w:val="Emphasis"/>
          <w:highlight w:val="cyan"/>
        </w:rPr>
        <w:t xml:space="preserve">payroll</w:t>
      </w:r>
      <w:r>
        <w:rPr>
          <w:rStyle w:val="Emphasis"/>
        </w:rPr>
        <w:t xml:space="preserve"> taxes</w:t>
      </w:r>
      <w:r>
        <w:rPr>
          <w:rStyle w:val="StyleUnderline"/>
          <w:u w:val="single"/>
        </w:rPr>
        <w:t xml:space="preserve">, </w:t>
      </w:r>
      <w:r>
        <w:rPr>
          <w:rStyle w:val="Emphasis"/>
          <w:highlight w:val="cyan"/>
        </w:rPr>
        <w:t xml:space="preserve">premiums</w:t>
      </w:r>
      <w:r>
        <w:rPr>
          <w:rStyle w:val="StyleUnderline"/>
          <w:u w:val="single"/>
        </w:rPr>
        <w:t xml:space="preserve">, and an ever-increasing percentage of money from federal general taxes. By 1990, </w:t>
      </w:r>
      <w:r>
        <w:rPr>
          <w:rStyle w:val="StyleUnderline"/>
          <w:u w:val="single"/>
          <w:highlight w:val="cyan"/>
        </w:rPr>
        <w:t xml:space="preserve">spending</w:t>
      </w:r>
      <w:r>
        <w:rPr>
          <w:rStyle w:val="StyleUnderline"/>
          <w:u w:val="single"/>
        </w:rPr>
        <w:t xml:space="preserve"> in </w:t>
      </w:r>
      <w:r>
        <w:rPr>
          <w:rStyle w:val="Emphasis"/>
        </w:rPr>
        <w:t xml:space="preserve">Medicare</w:t>
      </w:r>
      <w:r>
        <w:rPr>
          <w:rStyle w:val="StyleUnderline"/>
          <w:u w:val="single"/>
        </w:rPr>
        <w:t xml:space="preserve"> was </w:t>
      </w:r>
      <w:r>
        <w:rPr>
          <w:rStyle w:val="Emphasis"/>
          <w:sz w:val="34"/>
          <w:szCs w:val="34"/>
          <w:highlight w:val="cyan"/>
        </w:rPr>
        <w:t xml:space="preserve">seven times over</w:t>
      </w:r>
      <w:r>
        <w:rPr>
          <w:rStyle w:val="StyleUnderline"/>
          <w:u w:val="single"/>
          <w:highlight w:val="cyan"/>
        </w:rPr>
        <w:t xml:space="preserve"> the original budget</w:t>
      </w:r>
      <w:r>
        <w:rPr>
          <w:rStyle w:val="StyleUnderline"/>
          <w:u w:val="single"/>
        </w:rPr>
        <w:t xml:space="preserve">. Medicare is </w:t>
      </w:r>
      <w:r>
        <w:rPr>
          <w:rStyle w:val="Emphasis"/>
        </w:rPr>
        <w:t xml:space="preserve">not financially sustainable</w:t>
      </w:r>
      <w:r>
        <w:t xml:space="preserve"> in its present form.</w:t>
      </w:r>
    </w:p>
    <w:p>
      <w:r>
        <w:t xml:space="preserve">Like the VA system, Medicare has helped many people, but the </w:t>
      </w:r>
      <w:r>
        <w:rPr>
          <w:rStyle w:val="StyleUnderline"/>
          <w:u w:val="single"/>
          <w:highlight w:val="cyan"/>
        </w:rPr>
        <w:t xml:space="preserve">cost</w:t>
      </w:r>
      <w:r>
        <w:rPr>
          <w:rStyle w:val="StyleUnderline"/>
          <w:u w:val="single"/>
        </w:rPr>
        <w:t xml:space="preserve"> of</w:t>
      </w:r>
      <w:r>
        <w:t xml:space="preserve"> “</w:t>
      </w:r>
      <w:r>
        <w:rPr>
          <w:rStyle w:val="Emphasis"/>
        </w:rPr>
        <w:t xml:space="preserve">Medicare for All</w:t>
      </w:r>
      <w:r>
        <w:t xml:space="preserve">” </w:t>
      </w:r>
      <w:r>
        <w:rPr>
          <w:rStyle w:val="StyleUnderline"/>
          <w:u w:val="single"/>
        </w:rPr>
        <w:t xml:space="preserve">would </w:t>
      </w:r>
      <w:r>
        <w:rPr>
          <w:rStyle w:val="Emphasis"/>
          <w:highlight w:val="cyan"/>
        </w:rPr>
        <w:t xml:space="preserve">devastate</w:t>
      </w:r>
      <w:r>
        <w:rPr>
          <w:rStyle w:val="Emphasis"/>
        </w:rPr>
        <w:t xml:space="preserve"> the overall </w:t>
      </w:r>
      <w:r>
        <w:rPr>
          <w:rStyle w:val="Emphasis"/>
          <w:highlight w:val="cyan"/>
        </w:rPr>
        <w:t xml:space="preserve">economy</w:t>
      </w:r>
      <w:r>
        <w:t xml:space="preserve">. The </w:t>
      </w:r>
      <w:r>
        <w:rPr>
          <w:rStyle w:val="StyleUnderline"/>
          <w:u w:val="single"/>
        </w:rPr>
        <w:t xml:space="preserve">non-partisan Committee for a Responsible Federal Budget</w:t>
      </w:r>
      <w:r>
        <w:t xml:space="preserve"> (CRFB) analyzed Senator Sanders’ proposal from a </w:t>
      </w:r>
      <w:r>
        <w:rPr>
          <w:rStyle w:val="Emphasis"/>
        </w:rPr>
        <w:t xml:space="preserve">financial standpoint</w:t>
      </w:r>
      <w:r>
        <w:t xml:space="preserve">. He calls for </w:t>
      </w:r>
      <w:r>
        <w:rPr>
          <w:rStyle w:val="Emphasis"/>
        </w:rPr>
        <w:t xml:space="preserve">six new</w:t>
      </w:r>
      <w:r>
        <w:rPr>
          <w:rStyle w:val="StyleUnderline"/>
          <w:u w:val="single"/>
        </w:rPr>
        <w:t xml:space="preserve"> or expanded taxes. </w:t>
      </w:r>
      <w:r>
        <w:rPr>
          <w:rStyle w:val="Emphasis"/>
          <w:highlight w:val="cyan"/>
        </w:rPr>
        <w:t xml:space="preserve">Everyone</w:t>
      </w:r>
      <w:r>
        <w:rPr>
          <w:rStyle w:val="StyleUnderline"/>
          <w:u w:val="single"/>
        </w:rPr>
        <w:t xml:space="preserve"> would </w:t>
      </w:r>
      <w:r>
        <w:rPr>
          <w:rStyle w:val="StyleUnderline"/>
          <w:u w:val="single"/>
          <w:highlight w:val="cyan"/>
        </w:rPr>
        <w:t xml:space="preserve">pay </w:t>
      </w:r>
      <w:r>
        <w:rPr>
          <w:rStyle w:val="Emphasis"/>
          <w:highlight w:val="cyan"/>
        </w:rPr>
        <w:t xml:space="preserve">6.2% </w:t>
      </w:r>
      <w:r>
        <w:rPr>
          <w:rStyle w:val="Emphasis"/>
        </w:rPr>
        <w:t xml:space="preserve">more</w:t>
      </w:r>
      <w:r>
        <w:rPr>
          <w:rStyle w:val="StyleUnderline"/>
          <w:u w:val="single"/>
        </w:rPr>
        <w:t xml:space="preserve"> </w:t>
      </w:r>
      <w:r>
        <w:rPr>
          <w:rStyle w:val="StyleUnderline"/>
          <w:u w:val="single"/>
          <w:highlight w:val="cyan"/>
        </w:rPr>
        <w:t xml:space="preserve">in </w:t>
      </w:r>
      <w:r>
        <w:rPr>
          <w:rStyle w:val="Emphasis"/>
          <w:highlight w:val="cyan"/>
        </w:rPr>
        <w:t xml:space="preserve">payroll tax</w:t>
      </w:r>
      <w:r>
        <w:t xml:space="preserve"> and </w:t>
      </w:r>
      <w:r>
        <w:rPr>
          <w:rStyle w:val="StyleUnderline"/>
          <w:u w:val="single"/>
        </w:rPr>
        <w:t xml:space="preserve">2.2% more in income tax</w:t>
      </w:r>
      <w:r>
        <w:t xml:space="preserve">.</w:t>
      </w:r>
    </w:p>
    <w:p>
      <w:r>
        <w:rPr>
          <w:rStyle w:val="Emphasis"/>
        </w:rPr>
        <w:t xml:space="preserve">Higher-income</w:t>
      </w:r>
      <w:r>
        <w:rPr>
          <w:rStyle w:val="StyleUnderline"/>
          <w:u w:val="single"/>
        </w:rPr>
        <w:t xml:space="preserve"> workers</w:t>
      </w:r>
      <w:r>
        <w:t xml:space="preserve"> would experience </w:t>
      </w:r>
      <w:r>
        <w:rPr>
          <w:rStyle w:val="Emphasis"/>
        </w:rPr>
        <w:t xml:space="preserve">four additional</w:t>
      </w:r>
      <w:r>
        <w:rPr>
          <w:rStyle w:val="StyleUnderline"/>
          <w:u w:val="single"/>
        </w:rPr>
        <w:t xml:space="preserve"> taxes. </w:t>
      </w:r>
      <w:r>
        <w:rPr>
          <w:rStyle w:val="Emphasis"/>
        </w:rPr>
        <w:t xml:space="preserve">Income taxes</w:t>
      </w:r>
      <w:r>
        <w:rPr>
          <w:rStyle w:val="StyleUnderline"/>
          <w:u w:val="single"/>
        </w:rPr>
        <w:t xml:space="preserve"> would increase, </w:t>
      </w:r>
      <w:r>
        <w:rPr>
          <w:rStyle w:val="Emphasis"/>
        </w:rPr>
        <w:t xml:space="preserve">capital gains</w:t>
      </w:r>
      <w:r>
        <w:rPr>
          <w:rStyle w:val="StyleUnderline"/>
          <w:u w:val="single"/>
        </w:rPr>
        <w:t xml:space="preserve"> would be taxed</w:t>
      </w:r>
      <w:r>
        <w:t xml:space="preserve"> as ordinary income, certain </w:t>
      </w:r>
      <w:r>
        <w:rPr>
          <w:rStyle w:val="StyleUnderline"/>
          <w:u w:val="single"/>
        </w:rPr>
        <w:t xml:space="preserve">current </w:t>
      </w:r>
      <w:r>
        <w:rPr>
          <w:rStyle w:val="StyleUnderline"/>
          <w:u w:val="single"/>
          <w:highlight w:val="cyan"/>
        </w:rPr>
        <w:t xml:space="preserve">deductions would be </w:t>
      </w:r>
      <w:r>
        <w:rPr>
          <w:rStyle w:val="Emphasis"/>
          <w:highlight w:val="cyan"/>
        </w:rPr>
        <w:t xml:space="preserve">eliminated</w:t>
      </w:r>
      <w:r>
        <w:t xml:space="preserve">, and </w:t>
      </w:r>
      <w:r>
        <w:rPr>
          <w:rStyle w:val="StyleUnderline"/>
          <w:u w:val="single"/>
        </w:rPr>
        <w:t xml:space="preserve">estate taxes would increase</w:t>
      </w:r>
      <w:r>
        <w:t xml:space="preserve">.</w:t>
      </w:r>
    </w:p>
    <w:p>
      <w:r>
        <w:rPr>
          <w:rStyle w:val="Emphasis"/>
          <w:highlight w:val="cyan"/>
        </w:rPr>
        <w:t xml:space="preserve">Even with</w:t>
      </w:r>
      <w:r>
        <w:rPr>
          <w:rStyle w:val="StyleUnderline"/>
          <w:u w:val="single"/>
        </w:rPr>
        <w:t xml:space="preserve"> these </w:t>
      </w:r>
      <w:r>
        <w:rPr>
          <w:rStyle w:val="StyleUnderline"/>
          <w:u w:val="single"/>
          <w:highlight w:val="cyan"/>
        </w:rPr>
        <w:t xml:space="preserve">expanded taxes</w:t>
      </w:r>
      <w:r>
        <w:t xml:space="preserve">, the CRFB reports that </w:t>
      </w:r>
      <w:r>
        <w:rPr>
          <w:rStyle w:val="Emphasis"/>
        </w:rPr>
        <w:t xml:space="preserve">multiple analysts</w:t>
      </w:r>
      <w:r>
        <w:t xml:space="preserve">, including the </w:t>
      </w:r>
      <w:r>
        <w:rPr>
          <w:rStyle w:val="Emphasis"/>
        </w:rPr>
        <w:t xml:space="preserve">non-partisan</w:t>
      </w:r>
      <w:r>
        <w:rPr>
          <w:rStyle w:val="StyleUnderline"/>
          <w:u w:val="single"/>
        </w:rPr>
        <w:t xml:space="preserve"> </w:t>
      </w:r>
      <w:r>
        <w:rPr>
          <w:rStyle w:val="Emphasis"/>
          <w:highlight w:val="cyan"/>
        </w:rPr>
        <w:t xml:space="preserve">C</w:t>
      </w:r>
      <w:r>
        <w:rPr>
          <w:rStyle w:val="StyleUnderline"/>
          <w:u w:val="single"/>
        </w:rPr>
        <w:t xml:space="preserve">ongressional </w:t>
      </w:r>
      <w:r>
        <w:rPr>
          <w:rStyle w:val="Emphasis"/>
          <w:highlight w:val="cyan"/>
        </w:rPr>
        <w:t xml:space="preserve">B</w:t>
      </w:r>
      <w:r>
        <w:rPr>
          <w:rStyle w:val="StyleUnderline"/>
          <w:u w:val="single"/>
        </w:rPr>
        <w:t xml:space="preserve">udget </w:t>
      </w:r>
      <w:r>
        <w:rPr>
          <w:rStyle w:val="Emphasis"/>
          <w:highlight w:val="cyan"/>
        </w:rPr>
        <w:t xml:space="preserve">O</w:t>
      </w:r>
      <w:r>
        <w:rPr>
          <w:rStyle w:val="StyleUnderline"/>
          <w:u w:val="single"/>
        </w:rPr>
        <w:t xml:space="preserve">ffice, </w:t>
      </w:r>
      <w:r>
        <w:rPr>
          <w:rStyle w:val="StyleUnderline"/>
          <w:u w:val="single"/>
          <w:highlight w:val="cyan"/>
        </w:rPr>
        <w:t xml:space="preserve">find</w:t>
      </w:r>
      <w:r>
        <w:rPr>
          <w:rStyle w:val="StyleUnderline"/>
          <w:u w:val="single"/>
        </w:rPr>
        <w:t xml:space="preserve"> </w:t>
      </w:r>
      <w:r>
        <w:rPr>
          <w:rStyle w:val="Emphasis"/>
        </w:rPr>
        <w:t xml:space="preserve">Senator Sanders’</w:t>
      </w:r>
      <w:r>
        <w:rPr>
          <w:rStyle w:val="StyleUnderline"/>
          <w:u w:val="single"/>
        </w:rPr>
        <w:t xml:space="preserve"> </w:t>
      </w:r>
      <w:r>
        <w:rPr>
          <w:rStyle w:val="StyleUnderline"/>
          <w:u w:val="single"/>
          <w:highlight w:val="cyan"/>
        </w:rPr>
        <w:t xml:space="preserve">calculations</w:t>
      </w:r>
      <w:r>
        <w:rPr>
          <w:rStyle w:val="StyleUnderline"/>
          <w:u w:val="single"/>
        </w:rPr>
        <w:t xml:space="preserve"> to be </w:t>
      </w:r>
      <w:r>
        <w:rPr>
          <w:rStyle w:val="Emphasis"/>
          <w:highlight w:val="cyan"/>
        </w:rPr>
        <w:t xml:space="preserve">short</w:t>
      </w:r>
      <w:r>
        <w:rPr>
          <w:rStyle w:val="StyleUnderline"/>
          <w:u w:val="single"/>
        </w:rPr>
        <w:t xml:space="preserve"> by up </w:t>
      </w:r>
      <w:r>
        <w:rPr>
          <w:rStyle w:val="StyleUnderline"/>
          <w:u w:val="single"/>
          <w:highlight w:val="cyan"/>
        </w:rPr>
        <w:t xml:space="preserve">to </w:t>
      </w:r>
      <w:r>
        <w:rPr>
          <w:rStyle w:val="Emphasis"/>
          <w:sz w:val="32"/>
          <w:szCs w:val="32"/>
          <w:highlight w:val="cyan"/>
        </w:rPr>
        <w:t xml:space="preserve">$14 trillion</w:t>
      </w:r>
      <w:r>
        <w:rPr>
          <w:rStyle w:val="StyleUnderline"/>
          <w:u w:val="single"/>
          <w:highlight w:val="cyan"/>
        </w:rPr>
        <w:t xml:space="preserve"> over 10 years.</w:t>
      </w:r>
    </w:p>
    <w:p>
      <w:r>
        <w:rPr>
          <w:rStyle w:val="StyleUnderline"/>
          <w:u w:val="single"/>
          <w:highlight w:val="cyan"/>
        </w:rPr>
        <w:t xml:space="preserve">Canada has had a </w:t>
      </w:r>
      <w:r>
        <w:rPr>
          <w:rStyle w:val="Emphasis"/>
          <w:highlight w:val="cyan"/>
        </w:rPr>
        <w:t xml:space="preserve">single-payer</w:t>
      </w:r>
      <w:r>
        <w:rPr>
          <w:rStyle w:val="Emphasis"/>
        </w:rPr>
        <w:t xml:space="preserve"> system</w:t>
      </w:r>
      <w:r>
        <w:t xml:space="preserve"> for over </w:t>
      </w:r>
      <w:r>
        <w:rPr>
          <w:rStyle w:val="Emphasis"/>
        </w:rPr>
        <w:t xml:space="preserve">30 years</w:t>
      </w:r>
      <w:r>
        <w:t xml:space="preserve"> and its </w:t>
      </w:r>
      <w:r>
        <w:rPr>
          <w:rStyle w:val="Emphasis"/>
        </w:rPr>
        <w:t xml:space="preserve">experience is </w:t>
      </w:r>
      <w:r>
        <w:rPr>
          <w:rStyle w:val="Emphasis"/>
          <w:sz w:val="30"/>
          <w:szCs w:val="30"/>
        </w:rPr>
        <w:t xml:space="preserve">revealing</w:t>
      </w:r>
      <w:r>
        <w:t xml:space="preserve">. Canadians are proud that every citizen has health insurance. From a cultural standpoint, the principle of universal coverage is a priority for the country. It also makes it easier for the citizens to overlook the problems within the system.</w:t>
      </w:r>
    </w:p>
    <w:p>
      <w:r>
        <w:rPr>
          <w:rStyle w:val="StyleUnderline"/>
          <w:u w:val="single"/>
        </w:rPr>
        <w:t xml:space="preserve">The </w:t>
      </w:r>
      <w:r>
        <w:rPr>
          <w:rStyle w:val="StyleUnderline"/>
          <w:u w:val="single"/>
          <w:highlight w:val="cyan"/>
        </w:rPr>
        <w:t xml:space="preserve">demand</w:t>
      </w:r>
      <w:r>
        <w:rPr>
          <w:rStyle w:val="StyleUnderline"/>
          <w:u w:val="single"/>
        </w:rPr>
        <w:t xml:space="preserve"> for health care </w:t>
      </w:r>
      <w:r>
        <w:rPr>
          <w:rStyle w:val="Emphasis"/>
        </w:rPr>
        <w:t xml:space="preserve">far </w:t>
      </w:r>
      <w:r>
        <w:rPr>
          <w:rStyle w:val="Emphasis"/>
          <w:highlight w:val="cyan"/>
        </w:rPr>
        <w:t xml:space="preserve">outweighs</w:t>
      </w:r>
      <w:r>
        <w:rPr>
          <w:rStyle w:val="StyleUnderline"/>
          <w:u w:val="single"/>
        </w:rPr>
        <w:t xml:space="preserve"> the </w:t>
      </w:r>
      <w:r>
        <w:rPr>
          <w:rStyle w:val="Emphasis"/>
          <w:highlight w:val="cyan"/>
        </w:rPr>
        <w:t xml:space="preserve">supply</w:t>
      </w:r>
      <w:r>
        <w:rPr>
          <w:rStyle w:val="StyleUnderline"/>
          <w:u w:val="single"/>
          <w:highlight w:val="cyan"/>
        </w:rPr>
        <w:t xml:space="preserve"> of care</w:t>
      </w:r>
      <w:r>
        <w:t xml:space="preserve"> in Canada. Health care spending is now one of the greatest expenses for every province in the country.</w:t>
      </w:r>
    </w:p>
    <w:p>
      <w:r>
        <w:t xml:space="preserve">The long wait times in Canada are not in the patient’s best interest and would not be acceptable for the vast majority of Americans. Health care rationing through waiting-lists is effective when supply is overwhelmed by demand. </w:t>
      </w:r>
      <w:r>
        <w:rPr>
          <w:rStyle w:val="StyleUnderline"/>
          <w:u w:val="single"/>
        </w:rPr>
        <w:t xml:space="preserve">The question is whether </w:t>
      </w:r>
      <w:r>
        <w:rPr>
          <w:rStyle w:val="Emphasis"/>
        </w:rPr>
        <w:t xml:space="preserve">government bureaucrats</w:t>
      </w:r>
      <w:r>
        <w:rPr>
          <w:rStyle w:val="StyleUnderline"/>
          <w:u w:val="single"/>
        </w:rPr>
        <w:t xml:space="preserve"> should have the </w:t>
      </w:r>
      <w:r>
        <w:rPr>
          <w:rStyle w:val="Emphasis"/>
        </w:rPr>
        <w:t xml:space="preserve">authority</w:t>
      </w:r>
      <w:r>
        <w:rPr>
          <w:rStyle w:val="StyleUnderline"/>
          <w:u w:val="single"/>
        </w:rPr>
        <w:t xml:space="preserve"> to pick and chose what procedures patients receive and who should </w:t>
      </w:r>
      <w:r>
        <w:rPr>
          <w:rStyle w:val="Emphasis"/>
        </w:rPr>
        <w:t xml:space="preserve">actually receive</w:t>
      </w:r>
      <w:r>
        <w:rPr>
          <w:rStyle w:val="StyleUnderline"/>
          <w:u w:val="single"/>
        </w:rPr>
        <w:t xml:space="preserve"> those treatments, while others are </w:t>
      </w:r>
      <w:r>
        <w:rPr>
          <w:rStyle w:val="Emphasis"/>
        </w:rPr>
        <w:t xml:space="preserve">forced to wait</w:t>
      </w:r>
      <w:r>
        <w:rPr>
          <w:rStyle w:val="StyleUnderline"/>
          <w:u w:val="single"/>
        </w:rPr>
        <w:t xml:space="preserve"> for care.</w:t>
      </w:r>
    </w:p>
    <w:p>
      <w:r>
        <w:t xml:space="preserve">Canada actually has a two-tiered health care system. Wealthy Canadians who do not want to wait for care and can pay cash, can and do receive treatment in the U.S.</w:t>
      </w:r>
    </w:p>
    <w:p>
      <w:r>
        <w:t xml:space="preserve">Under a </w:t>
      </w:r>
      <w:r>
        <w:rPr>
          <w:rStyle w:val="Emphasis"/>
        </w:rPr>
        <w:t xml:space="preserve">single-payer</w:t>
      </w:r>
      <w:r>
        <w:t xml:space="preserve"> system, </w:t>
      </w:r>
      <w:r>
        <w:rPr>
          <w:rStyle w:val="StyleUnderline"/>
          <w:u w:val="single"/>
          <w:highlight w:val="cyan"/>
        </w:rPr>
        <w:t xml:space="preserve">health care spending</w:t>
      </w:r>
      <w:r>
        <w:rPr>
          <w:rStyle w:val="StyleUnderline"/>
          <w:u w:val="single"/>
        </w:rPr>
        <w:t xml:space="preserve"> </w:t>
      </w:r>
      <w:r>
        <w:rPr>
          <w:rStyle w:val="Emphasis"/>
        </w:rPr>
        <w:t xml:space="preserve">must </w:t>
      </w:r>
      <w:r>
        <w:rPr>
          <w:rStyle w:val="Emphasis"/>
          <w:highlight w:val="cyan"/>
        </w:rPr>
        <w:t xml:space="preserve">compete</w:t>
      </w:r>
      <w:r>
        <w:rPr>
          <w:rStyle w:val="StyleUnderline"/>
          <w:u w:val="single"/>
        </w:rPr>
        <w:t xml:space="preserve"> with </w:t>
      </w:r>
      <w:r>
        <w:rPr>
          <w:rStyle w:val="Emphasis"/>
        </w:rPr>
        <w:t xml:space="preserve">all other government</w:t>
      </w:r>
      <w:r>
        <w:rPr>
          <w:rStyle w:val="StyleUnderline"/>
          <w:u w:val="single"/>
        </w:rPr>
        <w:t xml:space="preserve"> activity </w:t>
      </w:r>
      <w:r>
        <w:rPr>
          <w:rStyle w:val="Emphasis"/>
        </w:rPr>
        <w:t xml:space="preserve">for funding</w:t>
      </w:r>
      <w:r>
        <w:rPr>
          <w:rStyle w:val="StyleUnderline"/>
          <w:u w:val="single"/>
        </w:rPr>
        <w:t xml:space="preserve">. This </w:t>
      </w:r>
      <w:r>
        <w:rPr>
          <w:rStyle w:val="StyleUnderline"/>
          <w:u w:val="single"/>
          <w:highlight w:val="cyan"/>
        </w:rPr>
        <w:t xml:space="preserve">makes health care</w:t>
      </w:r>
      <w:r>
        <w:rPr>
          <w:rStyle w:val="StyleUnderline"/>
          <w:u w:val="single"/>
        </w:rPr>
        <w:t xml:space="preserve"> </w:t>
      </w:r>
      <w:r>
        <w:rPr>
          <w:rStyle w:val="Emphasis"/>
        </w:rPr>
        <w:t xml:space="preserve">very </w:t>
      </w:r>
      <w:r>
        <w:rPr>
          <w:rStyle w:val="Emphasis"/>
          <w:highlight w:val="cyan"/>
        </w:rPr>
        <w:t xml:space="preserve">political</w:t>
      </w:r>
      <w:r>
        <w:rPr>
          <w:rStyle w:val="StyleUnderline"/>
          <w:u w:val="single"/>
          <w:highlight w:val="cyan"/>
        </w:rPr>
        <w:t xml:space="preserve"> and</w:t>
      </w:r>
      <w:r>
        <w:rPr>
          <w:rStyle w:val="StyleUnderline"/>
          <w:u w:val="single"/>
        </w:rPr>
        <w:t xml:space="preserve"> </w:t>
      </w:r>
      <w:r>
        <w:rPr>
          <w:rStyle w:val="Emphasis"/>
        </w:rPr>
        <w:t xml:space="preserve">subject</w:t>
      </w:r>
      <w:r>
        <w:rPr>
          <w:rStyle w:val="StyleUnderline"/>
          <w:u w:val="single"/>
        </w:rPr>
        <w:t xml:space="preserve"> </w:t>
      </w:r>
      <w:r>
        <w:rPr>
          <w:rStyle w:val="StyleUnderline"/>
          <w:u w:val="single"/>
          <w:highlight w:val="cyan"/>
        </w:rPr>
        <w:t xml:space="preserve">to change with</w:t>
      </w:r>
      <w:r>
        <w:rPr>
          <w:rStyle w:val="StyleUnderline"/>
          <w:u w:val="single"/>
        </w:rPr>
        <w:t xml:space="preserve"> </w:t>
      </w:r>
      <w:r>
        <w:rPr>
          <w:rStyle w:val="Emphasis"/>
        </w:rPr>
        <w:t xml:space="preserve">every </w:t>
      </w:r>
      <w:r>
        <w:rPr>
          <w:rStyle w:val="Emphasis"/>
          <w:highlight w:val="cyan"/>
        </w:rPr>
        <w:t xml:space="preserve">new budget</w:t>
      </w:r>
      <w:r>
        <w:rPr>
          <w:rStyle w:val="Emphasis"/>
        </w:rPr>
        <w:t xml:space="preserve">.</w:t>
      </w:r>
      <w:r>
        <w:rPr>
          <w:rStyle w:val="StyleUnderline"/>
          <w:u w:val="single"/>
        </w:rPr>
        <w:t xml:space="preserve"> It also forces each </w:t>
      </w:r>
      <w:r>
        <w:rPr>
          <w:rStyle w:val="Emphasis"/>
        </w:rPr>
        <w:t xml:space="preserve">health care sector</w:t>
      </w:r>
      <w:r>
        <w:rPr>
          <w:rStyle w:val="StyleUnderline"/>
          <w:u w:val="single"/>
        </w:rPr>
        <w:t xml:space="preserve"> to compete with the other for </w:t>
      </w:r>
      <w:r>
        <w:rPr>
          <w:rStyle w:val="Emphasis"/>
        </w:rPr>
        <w:t xml:space="preserve">limited money</w:t>
      </w:r>
      <w:r>
        <w:rPr>
          <w:rStyle w:val="StyleUnderline"/>
          <w:u w:val="single"/>
        </w:rPr>
        <w:t xml:space="preserve">.</w:t>
      </w:r>
    </w:p>
    <w:p/>
    <w:p/>
    <w:p>
      <w:pPr>
        <w:pStyle w:val="Heading4"/>
      </w:pPr>
      <w:bookmarkStart w:id="257" w:name="pmd-heading-f3f25968-a4bc-440f-9ed4-2ba1353d0a50"/>
      <w:r>
        <w:t xml:space="preserve">Single-payer plans drive trillions in government spending and dwarf spending in all other sectors</w:t>
      </w:r>
      <w:bookmarkEnd w:id="257"/>
    </w:p>
    <w:p>
      <w:r>
        <w:rPr>
          <w:rStyle w:val="Style13ptBold"/>
        </w:rPr>
        <w:t xml:space="preserve">Baker, </w:t>
      </w:r>
      <w:r>
        <w:t xml:space="preserve">Director of Health Care Policy at the American Action Forum</w:t>
      </w:r>
      <w:r>
        <w:rPr>
          <w:rStyle w:val="Style13ptBold"/>
        </w:rPr>
        <w:t xml:space="preserve">,25</w:t>
      </w:r>
    </w:p>
    <w:p>
      <w:r>
        <w:t xml:space="preserve">[Michael Baker, “Cost Ineffective: Pricing a Single-payer System”, American Action Forum, March 25, 2025, https://www.americanactionforum.org/insight/cost-ineffective-pricing-a-single-payer-system/, Accessed 7-7-26, Jcp-CV]</w:t>
      </w:r>
    </w:p>
    <w:p/>
    <w:p>
      <w:r>
        <w:rPr>
          <w:sz w:val="16"/>
          <w:szCs w:val="16"/>
        </w:rPr>
        <w:t xml:space="preserve">Executive Summary Over the past decade, there have been various proposals to change the U.S. health system to “Medicare for All,” a type of single-payer system. Single-payer health care systems – those for which the government is the sole payer for medical services – are prohibitively expensive and largely do not improve health outcomes. While it is possible to entertain broad reforms to the U.S. health care system to improve upon its various inefficiencies, the fiscal burden alone of a single-payer system should rule it out of consideration. Introduction Critics of the U.S. health care system often claim that patients would be better off with a single-payer system, under which the government is the sole payer for medical services. These </w:t>
      </w:r>
      <w:r>
        <w:rPr>
          <w:rStyle w:val="StyleUnderline"/>
          <w:u w:val="single"/>
        </w:rPr>
        <w:t xml:space="preserve">critics</w:t>
      </w:r>
      <w:r>
        <w:rPr>
          <w:sz w:val="16"/>
          <w:szCs w:val="16"/>
        </w:rPr>
        <w:t xml:space="preserve"> </w:t>
      </w:r>
      <w:r>
        <w:rPr>
          <w:rStyle w:val="StyleUnderline"/>
          <w:u w:val="single"/>
        </w:rPr>
        <w:t xml:space="preserve">argue</w:t>
      </w:r>
      <w:r>
        <w:rPr>
          <w:sz w:val="16"/>
          <w:szCs w:val="16"/>
        </w:rPr>
        <w:t xml:space="preserve"> </w:t>
      </w:r>
      <w:r>
        <w:rPr>
          <w:rStyle w:val="StyleUnderline"/>
          <w:u w:val="single"/>
        </w:rPr>
        <w:t xml:space="preserve">that such a system would provide</w:t>
      </w:r>
      <w:r>
        <w:rPr>
          <w:sz w:val="16"/>
          <w:szCs w:val="16"/>
        </w:rPr>
        <w:t xml:space="preserve"> high-quality</w:t>
      </w:r>
      <w:r>
        <w:rPr>
          <w:rStyle w:val="StyleUnderline"/>
          <w:u w:val="single"/>
        </w:rPr>
        <w:t xml:space="preserve">,</w:t>
      </w:r>
      <w:r>
        <w:rPr>
          <w:sz w:val="16"/>
          <w:szCs w:val="16"/>
        </w:rPr>
        <w:t xml:space="preserve"> </w:t>
      </w:r>
      <w:r>
        <w:rPr>
          <w:rStyle w:val="StyleUnderline"/>
          <w:u w:val="single"/>
        </w:rPr>
        <w:t xml:space="preserve">low-cost</w:t>
      </w:r>
      <w:r>
        <w:rPr>
          <w:sz w:val="16"/>
          <w:szCs w:val="16"/>
        </w:rPr>
        <w:t xml:space="preserve">, and widely accessible </w:t>
      </w:r>
      <w:r>
        <w:rPr>
          <w:rStyle w:val="StyleUnderline"/>
          <w:u w:val="single"/>
        </w:rPr>
        <w:t xml:space="preserve">care</w:t>
      </w:r>
      <w:r>
        <w:rPr>
          <w:sz w:val="16"/>
          <w:szCs w:val="16"/>
        </w:rPr>
        <w:t xml:space="preserve">. </w:t>
      </w:r>
      <w:r>
        <w:rPr>
          <w:rStyle w:val="StyleUnderline"/>
          <w:u w:val="single"/>
        </w:rPr>
        <w:t xml:space="preserve">Time and agai</w:t>
      </w:r>
      <w:r>
        <w:rPr>
          <w:sz w:val="16"/>
          <w:szCs w:val="16"/>
        </w:rPr>
        <w:t xml:space="preserve">n, however</w:t>
      </w:r>
      <w:r>
        <w:rPr>
          <w:rStyle w:val="StyleUnderline"/>
          <w:u w:val="single"/>
        </w:rPr>
        <w:t xml:space="preserve">, a reality check-up is required.</w:t>
      </w:r>
      <w:r>
        <w:rPr>
          <w:sz w:val="16"/>
          <w:szCs w:val="16"/>
        </w:rPr>
        <w:t xml:space="preserve"> This series has already documented specific issues with single-payer systems’ quality of care – and will continue to document the myriad other challenges. Yet </w:t>
      </w:r>
      <w:r>
        <w:rPr>
          <w:rStyle w:val="StyleUnderline"/>
          <w:u w:val="single"/>
        </w:rPr>
        <w:t xml:space="preserve">even</w:t>
      </w:r>
      <w:r>
        <w:rPr>
          <w:sz w:val="16"/>
          <w:szCs w:val="16"/>
        </w:rPr>
        <w:t xml:space="preserve"> </w:t>
      </w:r>
      <w:r>
        <w:rPr>
          <w:rStyle w:val="StyleUnderline"/>
          <w:u w:val="single"/>
        </w:rPr>
        <w:t xml:space="preserve">if</w:t>
      </w:r>
      <w:r>
        <w:rPr>
          <w:sz w:val="16"/>
          <w:szCs w:val="16"/>
        </w:rPr>
        <w:t xml:space="preserve"> the introduction of a </w:t>
      </w:r>
      <w:r>
        <w:rPr>
          <w:rStyle w:val="StyleUnderline"/>
          <w:u w:val="single"/>
        </w:rPr>
        <w:t xml:space="preserve">single-payer</w:t>
      </w:r>
      <w:r>
        <w:rPr>
          <w:sz w:val="16"/>
          <w:szCs w:val="16"/>
        </w:rPr>
        <w:t xml:space="preserve"> system </w:t>
      </w:r>
      <w:r>
        <w:rPr>
          <w:rStyle w:val="StyleUnderline"/>
          <w:u w:val="single"/>
        </w:rPr>
        <w:t xml:space="preserve">did not worsen health care outcomes</w:t>
      </w:r>
      <w:r>
        <w:rPr>
          <w:sz w:val="16"/>
          <w:szCs w:val="16"/>
        </w:rPr>
        <w:t xml:space="preserve">, the </w:t>
      </w:r>
      <w:r>
        <w:rPr>
          <w:rStyle w:val="StyleUnderline"/>
          <w:u w:val="single"/>
        </w:rPr>
        <w:t xml:space="preserve">program’s multitrillion-dollar price tag would </w:t>
      </w:r>
      <w:r>
        <w:rPr>
          <w:sz w:val="16"/>
          <w:szCs w:val="16"/>
        </w:rPr>
        <w:t xml:space="preserve">still </w:t>
      </w:r>
      <w:r>
        <w:rPr>
          <w:rStyle w:val="StyleUnderline"/>
          <w:u w:val="single"/>
        </w:rPr>
        <w:t xml:space="preserve">render</w:t>
      </w:r>
      <w:r>
        <w:rPr>
          <w:sz w:val="16"/>
          <w:szCs w:val="16"/>
        </w:rPr>
        <w:t xml:space="preserve"> </w:t>
      </w:r>
      <w:r>
        <w:rPr>
          <w:rStyle w:val="StyleUnderline"/>
          <w:u w:val="single"/>
        </w:rPr>
        <w:t xml:space="preserve">such</w:t>
      </w:r>
      <w:r>
        <w:rPr>
          <w:sz w:val="16"/>
          <w:szCs w:val="16"/>
        </w:rPr>
        <w:t xml:space="preserve"> </w:t>
      </w:r>
      <w:r>
        <w:rPr>
          <w:rStyle w:val="StyleUnderline"/>
          <w:u w:val="single"/>
        </w:rPr>
        <w:t xml:space="preserve">a system</w:t>
      </w:r>
      <w:r>
        <w:rPr>
          <w:sz w:val="16"/>
          <w:szCs w:val="16"/>
        </w:rPr>
        <w:t xml:space="preserve"> </w:t>
      </w:r>
      <w:r>
        <w:rPr>
          <w:rStyle w:val="StyleUnderline"/>
          <w:u w:val="single"/>
        </w:rPr>
        <w:t xml:space="preserve">financially</w:t>
      </w:r>
      <w:r>
        <w:rPr>
          <w:sz w:val="16"/>
          <w:szCs w:val="16"/>
        </w:rPr>
        <w:t xml:space="preserve"> </w:t>
      </w:r>
      <w:r>
        <w:rPr>
          <w:rStyle w:val="StyleUnderline"/>
          <w:u w:val="single"/>
        </w:rPr>
        <w:t xml:space="preserve">prohibitive</w:t>
      </w:r>
      <w:r>
        <w:rPr>
          <w:sz w:val="16"/>
          <w:szCs w:val="16"/>
        </w:rPr>
        <w:t xml:space="preserve">. Over the past decade, several “</w:t>
      </w:r>
      <w:r>
        <w:rPr>
          <w:rStyle w:val="StyleUnderline"/>
          <w:u w:val="single"/>
        </w:rPr>
        <w:t xml:space="preserve">Medicare for All” (M4A) proposals</w:t>
      </w:r>
      <w:r>
        <w:rPr>
          <w:sz w:val="16"/>
          <w:szCs w:val="16"/>
        </w:rPr>
        <w:t xml:space="preserve"> have been proffered, with the most well-known being Senator Bernie Sanders’ 2017 proposal and then-Senator Kamala Harris’ 2019 proposal. While the details of the plans vary slightly, they had one striking similarity: They </w:t>
      </w:r>
      <w:r>
        <w:rPr>
          <w:rStyle w:val="StyleUnderline"/>
          <w:u w:val="single"/>
        </w:rPr>
        <w:t xml:space="preserve">were astoundingly expensive</w:t>
      </w:r>
      <w:r>
        <w:rPr>
          <w:sz w:val="16"/>
          <w:szCs w:val="16"/>
        </w:rPr>
        <w:t xml:space="preserve"> – </w:t>
      </w:r>
      <w:r>
        <w:rPr>
          <w:rStyle w:val="StyleUnderline"/>
          <w:u w:val="single"/>
        </w:rPr>
        <w:t xml:space="preserve">orders of magnitude more than the $1.9 trillion</w:t>
      </w:r>
      <w:r>
        <w:rPr>
          <w:sz w:val="16"/>
          <w:szCs w:val="16"/>
        </w:rPr>
        <w:t xml:space="preserve"> </w:t>
      </w:r>
      <w:r>
        <w:rPr>
          <w:rStyle w:val="StyleUnderline"/>
          <w:u w:val="single"/>
        </w:rPr>
        <w:t xml:space="preserve">the federal government currently spends</w:t>
      </w:r>
      <w:r>
        <w:rPr>
          <w:sz w:val="16"/>
          <w:szCs w:val="16"/>
        </w:rPr>
        <w:t xml:space="preserve"> on health care – </w:t>
      </w:r>
      <w:r>
        <w:rPr>
          <w:rStyle w:val="StyleUnderline"/>
          <w:u w:val="single"/>
        </w:rPr>
        <w:t xml:space="preserve">and would have single-handedly</w:t>
      </w:r>
      <w:r>
        <w:rPr>
          <w:sz w:val="16"/>
          <w:szCs w:val="16"/>
        </w:rPr>
        <w:t xml:space="preserve"> </w:t>
      </w:r>
      <w:r>
        <w:rPr>
          <w:rStyle w:val="StyleUnderline"/>
          <w:u w:val="single"/>
        </w:rPr>
        <w:t xml:space="preserve">sunk</w:t>
      </w:r>
      <w:r>
        <w:rPr>
          <w:sz w:val="16"/>
          <w:szCs w:val="16"/>
        </w:rPr>
        <w:t xml:space="preserve"> </w:t>
      </w:r>
      <w:r>
        <w:rPr>
          <w:rStyle w:val="StyleUnderline"/>
          <w:u w:val="single"/>
        </w:rPr>
        <w:t xml:space="preserve">the federal budget</w:t>
      </w:r>
      <w:r>
        <w:rPr>
          <w:sz w:val="16"/>
          <w:szCs w:val="16"/>
        </w:rPr>
        <w:t xml:space="preserve">, blotting out every other federal program. The Mercatus Center, which evaluated the Sanders plan after it was introduced in Congress, estimated that </w:t>
      </w:r>
      <w:r>
        <w:rPr>
          <w:rStyle w:val="StyleUnderline"/>
          <w:u w:val="single"/>
        </w:rPr>
        <w:t xml:space="preserve">the plan’s cost</w:t>
      </w:r>
      <w:r>
        <w:rPr>
          <w:sz w:val="16"/>
          <w:szCs w:val="16"/>
        </w:rPr>
        <w:t xml:space="preserve"> as a share of GDP </w:t>
      </w:r>
      <w:r>
        <w:rPr>
          <w:rStyle w:val="StyleUnderline"/>
          <w:u w:val="single"/>
        </w:rPr>
        <w:t xml:space="preserve">would</w:t>
      </w:r>
      <w:r>
        <w:rPr>
          <w:sz w:val="16"/>
          <w:szCs w:val="16"/>
        </w:rPr>
        <w:t xml:space="preserve"> </w:t>
      </w:r>
      <w:r>
        <w:rPr>
          <w:rStyle w:val="StyleUnderline"/>
          <w:u w:val="single"/>
        </w:rPr>
        <w:t xml:space="preserve">reach 12.7 percent in 2031</w:t>
      </w:r>
      <w:r>
        <w:rPr>
          <w:sz w:val="16"/>
          <w:szCs w:val="16"/>
        </w:rPr>
        <w:t xml:space="preserve">; the current federal health system, based on a Congressional Budget Office projection from 2024, showed </w:t>
      </w:r>
      <w:r>
        <w:rPr>
          <w:rStyle w:val="StyleUnderline"/>
          <w:u w:val="single"/>
        </w:rPr>
        <w:t xml:space="preserve">GDP would be only 6.9 percent in 2033</w:t>
      </w:r>
      <w:r>
        <w:rPr>
          <w:sz w:val="16"/>
          <w:szCs w:val="16"/>
        </w:rPr>
        <w:t xml:space="preserve"> (almost half as much – with a window that extended two years longer). Sometimes, good policy can be unpopular – while bad policy can be popular, as it is here. According to a KFF poll, 56 percent of Americans initially support M4A when presented with its core idea; this number drops substantially, though, when informed that a government system could lead to delays in care (26 percent support) or higher taxes (37 percent support). These public sentiments are not discussed by politicians, though, when they begin to publicly campaign for the passage and implementation of their single-payer health care proposals. Analyzing M4A Proposals and Their Financial Implications </w:t>
      </w:r>
      <w:r>
        <w:rPr>
          <w:rStyle w:val="StyleUnderline"/>
          <w:u w:val="single"/>
        </w:rPr>
        <w:t xml:space="preserve">Sanders’ plan</w:t>
      </w:r>
      <w:r>
        <w:rPr>
          <w:sz w:val="16"/>
          <w:szCs w:val="16"/>
        </w:rPr>
        <w:t xml:space="preserve"> – originally introduced as legislation in 2017 after his campaign for the presidency – was </w:t>
      </w:r>
      <w:r>
        <w:rPr>
          <w:rStyle w:val="StyleUnderline"/>
          <w:u w:val="single"/>
        </w:rPr>
        <w:t xml:space="preserve">projected</w:t>
      </w:r>
      <w:r>
        <w:rPr>
          <w:sz w:val="16"/>
          <w:szCs w:val="16"/>
        </w:rPr>
        <w:t xml:space="preserve"> </w:t>
      </w:r>
      <w:r>
        <w:rPr>
          <w:rStyle w:val="StyleUnderline"/>
          <w:u w:val="single"/>
        </w:rPr>
        <w:t xml:space="preserve">to increase federal spending between $25–$35 trillion</w:t>
      </w:r>
      <w:r>
        <w:rPr>
          <w:sz w:val="16"/>
          <w:szCs w:val="16"/>
        </w:rPr>
        <w:t xml:space="preserve"> from 2017–2026. While the Sanders team predicted the plan would cost the federal government $1.1 trillion per year beginning in 2017, an </w:t>
      </w:r>
      <w:r>
        <w:rPr>
          <w:rStyle w:val="StyleUnderline"/>
          <w:u w:val="single"/>
        </w:rPr>
        <w:t xml:space="preserve">analysis</w:t>
      </w:r>
      <w:r>
        <w:rPr>
          <w:sz w:val="16"/>
          <w:szCs w:val="16"/>
        </w:rPr>
        <w:t xml:space="preserve"> </w:t>
      </w:r>
      <w:r>
        <w:rPr>
          <w:rStyle w:val="StyleUnderline"/>
          <w:u w:val="single"/>
        </w:rPr>
        <w:t xml:space="preserve">of the plan</w:t>
      </w:r>
      <w:r>
        <w:rPr>
          <w:sz w:val="16"/>
          <w:szCs w:val="16"/>
        </w:rPr>
        <w:t xml:space="preserve"> by the Urban Institute </w:t>
      </w:r>
      <w:r>
        <w:rPr>
          <w:rStyle w:val="StyleUnderline"/>
          <w:u w:val="single"/>
        </w:rPr>
        <w:t xml:space="preserve">found</w:t>
      </w:r>
      <w:r>
        <w:rPr>
          <w:sz w:val="16"/>
          <w:szCs w:val="16"/>
        </w:rPr>
        <w:t xml:space="preserve"> that </w:t>
      </w:r>
      <w:r>
        <w:rPr>
          <w:rStyle w:val="StyleUnderline"/>
          <w:u w:val="single"/>
        </w:rPr>
        <w:t xml:space="preserve">it would cost double</w:t>
      </w:r>
      <w:r>
        <w:rPr>
          <w:sz w:val="16"/>
          <w:szCs w:val="16"/>
        </w:rPr>
        <w:t xml:space="preserve"> </w:t>
      </w:r>
      <w:r>
        <w:rPr>
          <w:rStyle w:val="StyleUnderline"/>
          <w:u w:val="single"/>
        </w:rPr>
        <w:t xml:space="preserve">Sanders’ claim</w:t>
      </w:r>
      <w:r>
        <w:rPr>
          <w:sz w:val="16"/>
          <w:szCs w:val="16"/>
        </w:rPr>
        <w:t xml:space="preserve">: approximately $</w:t>
      </w:r>
      <w:r>
        <w:rPr>
          <w:rStyle w:val="StyleUnderline"/>
          <w:u w:val="single"/>
        </w:rPr>
        <w:t xml:space="preserve">2.5 trillion per year</w:t>
      </w:r>
      <w:r>
        <w:rPr>
          <w:sz w:val="16"/>
          <w:szCs w:val="16"/>
        </w:rPr>
        <w:t xml:space="preserve"> over the same period. Although Sanders’ </w:t>
      </w:r>
      <w:r>
        <w:rPr>
          <w:rStyle w:val="StyleUnderline"/>
          <w:u w:val="single"/>
        </w:rPr>
        <w:t xml:space="preserve">proposal landed with a thud</w:t>
      </w:r>
      <w:r>
        <w:rPr>
          <w:sz w:val="16"/>
          <w:szCs w:val="16"/>
        </w:rPr>
        <w:t xml:space="preserve">, that didn’t discourage others from putting out similar plans. As part of her 2020 presidential run, </w:t>
      </w:r>
      <w:r>
        <w:rPr>
          <w:rStyle w:val="StyleUnderline"/>
          <w:u w:val="single"/>
        </w:rPr>
        <w:t xml:space="preserve">Kamala</w:t>
      </w:r>
      <w:r>
        <w:rPr>
          <w:sz w:val="16"/>
          <w:szCs w:val="16"/>
        </w:rPr>
        <w:t xml:space="preserve"> Harris </w:t>
      </w:r>
      <w:r>
        <w:rPr>
          <w:rStyle w:val="StyleUnderline"/>
          <w:u w:val="single"/>
        </w:rPr>
        <w:t xml:space="preserve">proposed</w:t>
      </w:r>
      <w:r>
        <w:rPr>
          <w:sz w:val="16"/>
          <w:szCs w:val="16"/>
        </w:rPr>
        <w:t xml:space="preserve"> </w:t>
      </w:r>
      <w:r>
        <w:rPr>
          <w:rStyle w:val="StyleUnderline"/>
          <w:u w:val="single"/>
        </w:rPr>
        <w:t xml:space="preserve">her own Medicare for All plan</w:t>
      </w:r>
      <w:r>
        <w:rPr>
          <w:sz w:val="16"/>
          <w:szCs w:val="16"/>
        </w:rPr>
        <w:t xml:space="preserve">. While a modified version of Sanders’ plan, many of the core tenets remained the same, and the few </w:t>
      </w:r>
      <w:r>
        <w:rPr>
          <w:rStyle w:val="StyleUnderline"/>
          <w:u w:val="single"/>
        </w:rPr>
        <w:t xml:space="preserve">areas</w:t>
      </w:r>
      <w:r>
        <w:rPr>
          <w:sz w:val="16"/>
          <w:szCs w:val="16"/>
        </w:rPr>
        <w:t xml:space="preserve"> </w:t>
      </w:r>
      <w:r>
        <w:rPr>
          <w:rStyle w:val="StyleUnderline"/>
          <w:u w:val="single"/>
        </w:rPr>
        <w:t xml:space="preserve">that differed did not make the plan more affordable</w:t>
      </w:r>
      <w:r>
        <w:rPr>
          <w:sz w:val="16"/>
          <w:szCs w:val="16"/>
        </w:rPr>
        <w:t xml:space="preserve">. Take, for example, that the plan doesn’t immediately abolish private insurance but regulates it into extensions of existing federal health care programs, which didn’t result in any cost savings. Using data from the Center for Health &amp; Economy, the American Action Forum published a report analyzing the economic implications of this proposal.</w:t>
      </w:r>
      <w:r>
        <w:rPr>
          <w:rStyle w:val="StyleUnderline"/>
          <w:u w:val="single"/>
        </w:rPr>
        <w:t xml:space="preserve"> Harris’ M4A</w:t>
      </w:r>
      <w:r>
        <w:rPr>
          <w:sz w:val="16"/>
          <w:szCs w:val="16"/>
        </w:rPr>
        <w:t xml:space="preserve"> plan was </w:t>
      </w:r>
      <w:r>
        <w:rPr>
          <w:rStyle w:val="StyleUnderline"/>
          <w:u w:val="single"/>
        </w:rPr>
        <w:t xml:space="preserve">expected</w:t>
      </w:r>
      <w:r>
        <w:rPr>
          <w:sz w:val="16"/>
          <w:szCs w:val="16"/>
        </w:rPr>
        <w:t xml:space="preserve"> </w:t>
      </w:r>
      <w:r>
        <w:rPr>
          <w:rStyle w:val="StyleUnderline"/>
          <w:u w:val="single"/>
        </w:rPr>
        <w:t xml:space="preserve">to increase federal spending by $43.9 trillion</w:t>
      </w:r>
      <w:r>
        <w:rPr>
          <w:sz w:val="16"/>
          <w:szCs w:val="16"/>
        </w:rPr>
        <w:t xml:space="preserve"> </w:t>
      </w:r>
      <w:r>
        <w:rPr>
          <w:rStyle w:val="StyleUnderline"/>
          <w:u w:val="single"/>
        </w:rPr>
        <w:t xml:space="preserve">over the decade</w:t>
      </w:r>
      <w:r>
        <w:rPr>
          <w:sz w:val="16"/>
          <w:szCs w:val="16"/>
        </w:rPr>
        <w:t xml:space="preserve"> of 2026–2035. After accounting for the projected revenue raised to finance the plan, </w:t>
      </w:r>
      <w:r>
        <w:rPr>
          <w:rStyle w:val="StyleUnderline"/>
          <w:u w:val="single"/>
        </w:rPr>
        <w:t xml:space="preserve">the net federal cost</w:t>
      </w:r>
      <w:r>
        <w:rPr>
          <w:sz w:val="16"/>
          <w:szCs w:val="16"/>
        </w:rPr>
        <w:t xml:space="preserve"> </w:t>
      </w:r>
      <w:r>
        <w:rPr>
          <w:rStyle w:val="StyleUnderline"/>
          <w:u w:val="single"/>
        </w:rPr>
        <w:t xml:space="preserve">would</w:t>
      </w:r>
      <w:r>
        <w:rPr>
          <w:sz w:val="16"/>
          <w:szCs w:val="16"/>
        </w:rPr>
        <w:t xml:space="preserve"> </w:t>
      </w:r>
      <w:r>
        <w:rPr>
          <w:rStyle w:val="StyleUnderline"/>
          <w:u w:val="single"/>
        </w:rPr>
        <w:t xml:space="preserve">be</w:t>
      </w:r>
      <w:r>
        <w:rPr>
          <w:sz w:val="16"/>
          <w:szCs w:val="16"/>
        </w:rPr>
        <w:t xml:space="preserve"> estimated at $</w:t>
      </w:r>
      <w:r>
        <w:rPr>
          <w:rStyle w:val="StyleUnderline"/>
          <w:u w:val="single"/>
        </w:rPr>
        <w:t xml:space="preserve">2.3 trillion for the year of 2028</w:t>
      </w:r>
      <w:r>
        <w:rPr>
          <w:sz w:val="16"/>
          <w:szCs w:val="16"/>
        </w:rPr>
        <w:t xml:space="preserve"> and a total net cost of $24.1 trillion between the years of 2028–2035. What’s more, </w:t>
      </w:r>
      <w:r>
        <w:rPr>
          <w:rStyle w:val="StyleUnderline"/>
          <w:u w:val="single"/>
        </w:rPr>
        <w:t xml:space="preserve">under Harris’ plan</w:t>
      </w:r>
      <w:r>
        <w:rPr>
          <w:sz w:val="16"/>
          <w:szCs w:val="16"/>
        </w:rPr>
        <w:t xml:space="preserve">, medical </w:t>
      </w:r>
      <w:r>
        <w:rPr>
          <w:rStyle w:val="StyleUnderline"/>
          <w:u w:val="single"/>
        </w:rPr>
        <w:t xml:space="preserve">productivity</w:t>
      </w:r>
      <w:r>
        <w:rPr>
          <w:sz w:val="16"/>
          <w:szCs w:val="16"/>
        </w:rPr>
        <w:t xml:space="preserve"> – the efficiency with which health care resources are used to produce health care services or outcomes – </w:t>
      </w:r>
      <w:r>
        <w:rPr>
          <w:rStyle w:val="StyleUnderline"/>
          <w:u w:val="single"/>
        </w:rPr>
        <w:t xml:space="preserve">was projected to decrease by 22 percent</w:t>
      </w:r>
      <w:r>
        <w:rPr>
          <w:sz w:val="16"/>
          <w:szCs w:val="16"/>
        </w:rPr>
        <w:t xml:space="preserve"> for the year 2035. This is largely</w:t>
      </w:r>
      <w:r>
        <w:rPr>
          <w:rStyle w:val="StyleUnderline"/>
          <w:u w:val="single"/>
        </w:rPr>
        <w:t xml:space="preserve"> due to the influx of the previously uninsured into the market</w:t>
      </w:r>
      <w:r>
        <w:rPr>
          <w:sz w:val="16"/>
          <w:szCs w:val="16"/>
        </w:rPr>
        <w:t xml:space="preserve"> combined with the dissolution of the health insurance marketplace.  Under the Harris M4A plan, </w:t>
      </w:r>
      <w:r>
        <w:rPr>
          <w:rStyle w:val="StyleUnderline"/>
          <w:u w:val="single"/>
        </w:rPr>
        <w:t xml:space="preserve">federal spending on health care</w:t>
      </w:r>
      <w:r>
        <w:rPr>
          <w:sz w:val="16"/>
          <w:szCs w:val="16"/>
        </w:rPr>
        <w:t xml:space="preserve"> </w:t>
      </w:r>
      <w:r>
        <w:rPr>
          <w:rStyle w:val="StyleUnderline"/>
          <w:u w:val="single"/>
        </w:rPr>
        <w:t xml:space="preserve">alone</w:t>
      </w:r>
      <w:r>
        <w:rPr>
          <w:sz w:val="16"/>
          <w:szCs w:val="16"/>
        </w:rPr>
        <w:t xml:space="preserve"> would </w:t>
      </w:r>
      <w:r>
        <w:rPr>
          <w:rStyle w:val="StyleUnderline"/>
          <w:u w:val="single"/>
        </w:rPr>
        <w:t xml:space="preserve">come</w:t>
      </w:r>
      <w:r>
        <w:rPr>
          <w:sz w:val="16"/>
          <w:szCs w:val="16"/>
        </w:rPr>
        <w:t xml:space="preserve"> </w:t>
      </w:r>
      <w:r>
        <w:rPr>
          <w:rStyle w:val="StyleUnderline"/>
          <w:u w:val="single"/>
        </w:rPr>
        <w:t xml:space="preserve">out</w:t>
      </w:r>
      <w:r>
        <w:rPr>
          <w:sz w:val="16"/>
          <w:szCs w:val="16"/>
        </w:rPr>
        <w:t xml:space="preserve"> </w:t>
      </w:r>
      <w:r>
        <w:rPr>
          <w:rStyle w:val="StyleUnderline"/>
          <w:u w:val="single"/>
        </w:rPr>
        <w:t xml:space="preserve">to</w:t>
      </w:r>
      <w:r>
        <w:rPr>
          <w:sz w:val="16"/>
          <w:szCs w:val="16"/>
        </w:rPr>
        <w:t xml:space="preserve"> around $</w:t>
      </w:r>
      <w:r>
        <w:rPr>
          <w:rStyle w:val="StyleUnderline"/>
          <w:u w:val="single"/>
        </w:rPr>
        <w:t xml:space="preserve">4.1 trillion per year</w:t>
      </w:r>
      <w:r>
        <w:rPr>
          <w:sz w:val="16"/>
          <w:szCs w:val="16"/>
        </w:rPr>
        <w:t xml:space="preserve">. As one can see, </w:t>
      </w:r>
      <w:r>
        <w:rPr>
          <w:rStyle w:val="StyleUnderline"/>
          <w:u w:val="single"/>
        </w:rPr>
        <w:t xml:space="preserve">this is more than double the cost of Social Security benefits</w:t>
      </w:r>
      <w:r>
        <w:rPr>
          <w:sz w:val="16"/>
          <w:szCs w:val="16"/>
        </w:rPr>
        <w:t xml:space="preserve"> </w:t>
      </w:r>
      <w:r>
        <w:rPr>
          <w:rStyle w:val="StyleUnderline"/>
          <w:u w:val="single"/>
        </w:rPr>
        <w:t xml:space="preserve">and</w:t>
      </w:r>
      <w:r>
        <w:rPr>
          <w:sz w:val="16"/>
          <w:szCs w:val="16"/>
        </w:rPr>
        <w:t xml:space="preserve"> </w:t>
      </w:r>
      <w:r>
        <w:rPr>
          <w:rStyle w:val="StyleUnderline"/>
          <w:u w:val="single"/>
        </w:rPr>
        <w:t xml:space="preserve">dwarfs</w:t>
      </w:r>
      <w:r>
        <w:rPr>
          <w:sz w:val="16"/>
          <w:szCs w:val="16"/>
        </w:rPr>
        <w:t xml:space="preserve"> even </w:t>
      </w:r>
      <w:r>
        <w:rPr>
          <w:rStyle w:val="StyleUnderline"/>
          <w:u w:val="single"/>
        </w:rPr>
        <w:t xml:space="preserve">national</w:t>
      </w:r>
      <w:r>
        <w:rPr>
          <w:sz w:val="16"/>
          <w:szCs w:val="16"/>
        </w:rPr>
        <w:t xml:space="preserve"> </w:t>
      </w:r>
      <w:r>
        <w:rPr>
          <w:rStyle w:val="StyleUnderline"/>
          <w:u w:val="single"/>
        </w:rPr>
        <w:t xml:space="preserve">security</w:t>
      </w:r>
      <w:r>
        <w:rPr>
          <w:sz w:val="16"/>
          <w:szCs w:val="16"/>
        </w:rPr>
        <w:t xml:space="preserve"> </w:t>
      </w:r>
      <w:r>
        <w:rPr>
          <w:rStyle w:val="StyleUnderline"/>
          <w:u w:val="single"/>
        </w:rPr>
        <w:t xml:space="preserve">and veteran spending</w:t>
      </w:r>
      <w:r>
        <w:rPr>
          <w:sz w:val="16"/>
          <w:szCs w:val="16"/>
        </w:rPr>
        <w:t xml:space="preserve">. This also </w:t>
      </w:r>
      <w:r>
        <w:rPr>
          <w:rStyle w:val="StyleUnderline"/>
          <w:u w:val="single"/>
        </w:rPr>
        <w:t xml:space="preserve">doesn’t</w:t>
      </w:r>
      <w:r>
        <w:rPr>
          <w:sz w:val="16"/>
          <w:szCs w:val="16"/>
        </w:rPr>
        <w:t xml:space="preserve"> </w:t>
      </w:r>
      <w:r>
        <w:rPr>
          <w:rStyle w:val="StyleUnderline"/>
          <w:u w:val="single"/>
        </w:rPr>
        <w:t xml:space="preserve">account</w:t>
      </w:r>
      <w:r>
        <w:rPr>
          <w:sz w:val="16"/>
          <w:szCs w:val="16"/>
        </w:rPr>
        <w:t xml:space="preserve"> </w:t>
      </w:r>
      <w:r>
        <w:rPr>
          <w:rStyle w:val="StyleUnderline"/>
          <w:u w:val="single"/>
        </w:rPr>
        <w:t xml:space="preserve">for unforeseen incidents</w:t>
      </w:r>
      <w:r>
        <w:rPr>
          <w:sz w:val="16"/>
          <w:szCs w:val="16"/>
        </w:rPr>
        <w:t xml:space="preserve"> (such as a war or a pandemic) </w:t>
      </w:r>
      <w:r>
        <w:rPr>
          <w:rStyle w:val="StyleUnderline"/>
          <w:u w:val="single"/>
        </w:rPr>
        <w:t xml:space="preserve">that</w:t>
      </w:r>
      <w:r>
        <w:rPr>
          <w:sz w:val="16"/>
          <w:szCs w:val="16"/>
        </w:rPr>
        <w:t xml:space="preserve"> </w:t>
      </w:r>
      <w:r>
        <w:rPr>
          <w:rStyle w:val="StyleUnderline"/>
          <w:u w:val="single"/>
        </w:rPr>
        <w:t xml:space="preserve">dramatically alter all levels of federal spending</w:t>
      </w:r>
      <w:r>
        <w:rPr>
          <w:sz w:val="16"/>
          <w:szCs w:val="16"/>
        </w:rPr>
        <w:t xml:space="preserve">, which could lead to spikes in other federal spending categories. </w:t>
      </w:r>
    </w:p>
    <w:p/>
    <w:p>
      <w:pPr>
        <w:pStyle w:val="Heading4"/>
      </w:pPr>
      <w:bookmarkStart w:id="258" w:name="pmd-heading-7f11d3c3-ffe5-46bf-b9af-c05ad0287c43"/>
      <w:r>
        <w:t xml:space="preserve">It costs </w:t>
      </w:r>
      <w:r>
        <w:rPr>
          <w:u w:val="single"/>
        </w:rPr>
        <w:t xml:space="preserve">4 trillion annually</w:t>
      </w:r>
      <w:r>
        <w:t xml:space="preserve">.</w:t>
      </w:r>
      <w:bookmarkEnd w:id="258"/>
    </w:p>
    <w:p>
      <w:r>
        <w:rPr>
          <w:b/>
          <w:sz w:val="24"/>
          <w:szCs w:val="24"/>
        </w:rPr>
        <w:t xml:space="preserve">Ginsburg '20</w:t>
      </w:r>
      <w:r>
        <w:t xml:space="preserve"> (Professor of Health Policy at the Sol Price School of Public Policy. Paul B Ginsburg, "Commentary on “Health Spending Under Single-Payer Approaches”", J Ambulatory Care Manage Vol. 43, No. 3, pp. 199–204, 2020, https://pmc.ncbi.nlm.nih.gov/articles/PMC7329236/, accessed 7-7-26) HongruiH</w:t>
      </w:r>
    </w:p>
    <w:p>
      <w:r>
        <w:rPr>
          <w:rStyle w:val="StyleUnderline"/>
          <w:u w:val="single"/>
          <w:highlight w:val="cyan"/>
        </w:rPr>
        <w:t xml:space="preserve">ONE</w:t>
      </w:r>
      <w:r>
        <w:rPr>
          <w:rStyle w:val="StyleUnderline"/>
          <w:u w:val="single"/>
        </w:rPr>
        <w:t xml:space="preserve"> OF THE MORE </w:t>
      </w:r>
      <w:r>
        <w:rPr>
          <w:rStyle w:val="StyleUnderline"/>
          <w:u w:val="single"/>
          <w:highlight w:val="cyan"/>
        </w:rPr>
        <w:t xml:space="preserve">controversial</w:t>
      </w:r>
      <w:r>
        <w:rPr>
          <w:rStyle w:val="StyleUnderline"/>
          <w:u w:val="single"/>
        </w:rPr>
        <w:t xml:space="preserve"> </w:t>
      </w:r>
      <w:r>
        <w:rPr>
          <w:rStyle w:val="StyleUnderline"/>
          <w:u w:val="single"/>
          <w:highlight w:val="cyan"/>
        </w:rPr>
        <w:t xml:space="preserve">questions</w:t>
      </w:r>
      <w:r>
        <w:rPr>
          <w:rStyle w:val="StyleUnderline"/>
          <w:u w:val="single"/>
        </w:rPr>
        <w:t xml:space="preserve"> </w:t>
      </w:r>
      <w:r>
        <w:rPr>
          <w:rStyle w:val="StyleUnderline"/>
          <w:u w:val="single"/>
          <w:highlight w:val="cyan"/>
        </w:rPr>
        <w:t xml:space="preserve">related</w:t>
      </w:r>
      <w:r>
        <w:rPr>
          <w:rStyle w:val="StyleUnderline"/>
          <w:u w:val="single"/>
        </w:rPr>
        <w:t xml:space="preserve"> </w:t>
      </w:r>
      <w:r>
        <w:rPr>
          <w:rStyle w:val="StyleUnderline"/>
          <w:u w:val="single"/>
          <w:highlight w:val="cyan"/>
        </w:rPr>
        <w:t xml:space="preserve">to the</w:t>
      </w:r>
      <w:r>
        <w:rPr>
          <w:rStyle w:val="StyleUnderline"/>
          <w:u w:val="single"/>
        </w:rPr>
        <w:t xml:space="preserve"> </w:t>
      </w:r>
      <w:r>
        <w:rPr>
          <w:rStyle w:val="StyleUnderline"/>
          <w:u w:val="single"/>
          <w:highlight w:val="cyan"/>
        </w:rPr>
        <w:t xml:space="preserve">prospect of s</w:t>
      </w:r>
      <w:r>
        <w:rPr>
          <w:rStyle w:val="StyleUnderline"/>
          <w:u w:val="single"/>
        </w:rPr>
        <w:t xml:space="preserve">ingle-</w:t>
      </w:r>
      <w:r>
        <w:rPr>
          <w:rStyle w:val="StyleUnderline"/>
          <w:u w:val="single"/>
          <w:highlight w:val="cyan"/>
        </w:rPr>
        <w:t xml:space="preserve">p</w:t>
      </w:r>
      <w:r>
        <w:rPr>
          <w:rStyle w:val="StyleUnderline"/>
          <w:u w:val="single"/>
        </w:rPr>
        <w:t xml:space="preserve">ayer </w:t>
      </w:r>
      <w:r>
        <w:rPr>
          <w:rStyle w:val="StyleUnderline"/>
          <w:u w:val="single"/>
          <w:highlight w:val="cyan"/>
        </w:rPr>
        <w:t xml:space="preserve">h</w:t>
      </w:r>
      <w:r>
        <w:rPr>
          <w:rStyle w:val="StyleUnderline"/>
          <w:u w:val="single"/>
        </w:rPr>
        <w:t xml:space="preserve">ealth care in the United States </w:t>
      </w:r>
      <w:r>
        <w:rPr>
          <w:rStyle w:val="StyleUnderline"/>
          <w:u w:val="single"/>
          <w:highlight w:val="cyan"/>
        </w:rPr>
        <w:t xml:space="preserve">is</w:t>
      </w:r>
      <w:r>
        <w:rPr>
          <w:rStyle w:val="StyleUnderline"/>
          <w:u w:val="single"/>
        </w:rPr>
        <w:t xml:space="preserve"> how </w:t>
      </w:r>
      <w:r>
        <w:rPr>
          <w:rStyle w:val="StyleUnderline"/>
          <w:u w:val="single"/>
          <w:highlight w:val="cyan"/>
        </w:rPr>
        <w:t xml:space="preserve">cost</w:t>
      </w:r>
      <w:r>
        <w:rPr>
          <w:rStyle w:val="StyleUnderline"/>
          <w:u w:val="single"/>
        </w:rPr>
        <w:t xml:space="preserve">ly it would be</w:t>
      </w:r>
      <w:r>
        <w:rPr>
          <w:sz w:val="16"/>
          <w:szCs w:val="16"/>
        </w:rPr>
        <w:t xml:space="preserve">. The headline number that many refer to is the Urban Institute's estimate that Senator Bernie Sanders' Medicare-for-All plan would add $34 trillion to federal spending over a decade (Blumberg et al., 2019). </w:t>
      </w:r>
      <w:r>
        <w:rPr>
          <w:rStyle w:val="StyleUnderline"/>
          <w:u w:val="single"/>
          <w:highlight w:val="cyan"/>
        </w:rPr>
        <w:t xml:space="preserve">For a fully implemented</w:t>
      </w:r>
      <w:r>
        <w:rPr>
          <w:rStyle w:val="StyleUnderline"/>
          <w:u w:val="single"/>
        </w:rPr>
        <w:t xml:space="preserve"> </w:t>
      </w:r>
      <w:r>
        <w:rPr>
          <w:rStyle w:val="StyleUnderline"/>
          <w:u w:val="single"/>
          <w:highlight w:val="cyan"/>
        </w:rPr>
        <w:t xml:space="preserve">plan</w:t>
      </w:r>
      <w:r>
        <w:rPr>
          <w:rStyle w:val="StyleUnderline"/>
          <w:u w:val="single"/>
        </w:rPr>
        <w:t xml:space="preserve">, </w:t>
      </w:r>
      <w:r>
        <w:rPr>
          <w:rStyle w:val="StyleUnderline"/>
          <w:u w:val="single"/>
          <w:highlight w:val="cyan"/>
        </w:rPr>
        <w:t xml:space="preserve">annual federal spending</w:t>
      </w:r>
      <w:r>
        <w:rPr>
          <w:rStyle w:val="StyleUnderline"/>
          <w:u w:val="single"/>
        </w:rPr>
        <w:t xml:space="preserve"> in 2020 would be more than triple what it </w:t>
      </w:r>
      <w:r>
        <w:rPr>
          <w:rStyle w:val="StyleUnderline"/>
          <w:u w:val="single"/>
          <w:highlight w:val="cyan"/>
        </w:rPr>
        <w:t xml:space="preserve">would be</w:t>
      </w:r>
      <w:r>
        <w:rPr>
          <w:rStyle w:val="StyleUnderline"/>
          <w:u w:val="single"/>
        </w:rPr>
        <w:t xml:space="preserve"> under current law</w:t>
      </w:r>
      <w:r>
        <w:rPr>
          <w:rStyle w:val="Emphasis"/>
          <w:highlight w:val="cyan"/>
        </w:rPr>
        <w:t xml:space="preserve">—$4.1 trillion</w:t>
      </w:r>
      <w:r>
        <w:rPr>
          <w:rStyle w:val="StyleUnderline"/>
          <w:u w:val="single"/>
        </w:rPr>
        <w:t xml:space="preserve"> instead of $1.3 trillion.</w:t>
      </w:r>
    </w:p>
    <w:p>
      <w:pPr>
        <w:pStyle w:val="Heading4"/>
      </w:pPr>
      <w:bookmarkStart w:id="259" w:name="pmd-heading-b076358e-726b-41f7-9b79-8c3009336f4f"/>
      <w:r>
        <w:t xml:space="preserve">Single payer costs a </w:t>
      </w:r>
      <w:r>
        <w:rPr>
          <w:u w:val="single"/>
        </w:rPr>
        <w:t xml:space="preserve">ton of money</w:t>
      </w:r>
      <w:r>
        <w:t xml:space="preserve"> and </w:t>
      </w:r>
      <w:r>
        <w:rPr>
          <w:u w:val="single"/>
        </w:rPr>
        <w:t xml:space="preserve">increases administrative costs</w:t>
      </w:r>
      <w:r>
        <w:t xml:space="preserve">.</w:t>
      </w:r>
      <w:bookmarkEnd w:id="259"/>
    </w:p>
    <w:p>
      <w:r>
        <w:rPr>
          <w:b/>
          <w:sz w:val="24"/>
          <w:szCs w:val="24"/>
        </w:rPr>
        <w:t xml:space="preserve">Baldacci '18</w:t>
      </w:r>
      <w:r>
        <w:t xml:space="preserve"> (Former Research Assistant, Domestic Policy Studies. Meridian Baldacci, "Why Single-Payer Would Make Health Care Worse for Americans", The Heritage Foundation, 9/26/2018, https://www.heritage.org/health-care-reform/commentary/why-single-payer-would-make-health-care-worse-americans, accessed 7-7-26) HongruiH</w:t>
      </w:r>
    </w:p>
    <w:p>
      <w:pPr>
        <w:spacing w:after="80"/>
      </w:pPr>
      <w:r>
        <w:rPr>
          <w:sz w:val="16"/>
          <w:szCs w:val="16"/>
        </w:rPr>
        <w:t xml:space="preserve">How Much Would It Cost?</w:t>
      </w:r>
    </w:p>
    <w:p>
      <w:pPr>
        <w:spacing w:after="80"/>
      </w:pPr>
      <w:r>
        <w:rPr>
          <w:rStyle w:val="StyleUnderline"/>
          <w:u w:val="single"/>
        </w:rPr>
        <w:t xml:space="preserve">The cost of a single-payer system would depend upon its design, benefit levels, and scope of coverage. In the case of Sanders’ proposal,</w:t>
      </w:r>
      <w:r>
        <w:rPr>
          <w:sz w:val="16"/>
          <w:szCs w:val="16"/>
        </w:rPr>
        <w:t xml:space="preserve"> </w:t>
      </w:r>
      <w:r>
        <w:rPr>
          <w:rStyle w:val="StyleUnderline"/>
          <w:u w:val="single"/>
          <w:highlight w:val="cyan"/>
        </w:rPr>
        <w:t xml:space="preserve">estimates consistently show that the plan would impose dramatic obligations on the federal taxpayer, and that the proposal would incur substantial annual deficits.</w:t>
      </w:r>
      <w:r>
        <w:rPr>
          <w:sz w:val="16"/>
          <w:szCs w:val="16"/>
        </w:rPr>
        <w:t xml:space="preserve"> For example:</w:t>
      </w:r>
    </w:p>
    <w:p>
      <w:pPr>
        <w:spacing w:after="80"/>
      </w:pPr>
      <w:r>
        <w:rPr>
          <w:rStyle w:val="StyleUnderline"/>
          <w:u w:val="single"/>
        </w:rPr>
        <w:t xml:space="preserve">The Urban Institute estimates</w:t>
      </w:r>
      <w:r>
        <w:rPr>
          <w:sz w:val="16"/>
          <w:szCs w:val="16"/>
        </w:rPr>
        <w:t xml:space="preserve"> </w:t>
      </w:r>
      <w:r>
        <w:rPr>
          <w:rStyle w:val="StyleUnderline"/>
          <w:u w:val="single"/>
          <w:highlight w:val="cyan"/>
        </w:rPr>
        <w:t xml:space="preserve">10-year spending of</w:t>
      </w:r>
      <w:r>
        <w:rPr>
          <w:sz w:val="16"/>
          <w:szCs w:val="16"/>
        </w:rPr>
        <w:t xml:space="preserve"> </w:t>
      </w:r>
      <w:r>
        <w:rPr>
          <w:rStyle w:val="Emphasis"/>
          <w:highlight w:val="cyan"/>
        </w:rPr>
        <w:t xml:space="preserve">$32 trillion</w:t>
      </w:r>
      <w:r>
        <w:rPr>
          <w:rStyle w:val="StyleUnderline"/>
          <w:sz w:val="16"/>
          <w:szCs w:val="16"/>
          <w:u w:val="single"/>
          <w:highlight w:val="cyan"/>
        </w:rPr>
        <w:t xml:space="preserve">, </w:t>
      </w:r>
      <w:r>
        <w:rPr>
          <w:rStyle w:val="StyleUnderline"/>
          <w:u w:val="single"/>
          <w:highlight w:val="cyan"/>
        </w:rPr>
        <w:t xml:space="preserve">only about half of which would be covered under Sanders’ funding options</w:t>
      </w:r>
      <w:r>
        <w:rPr>
          <w:sz w:val="16"/>
          <w:szCs w:val="16"/>
        </w:rPr>
        <w:t xml:space="preserve"> Mercatus Center’s Charles Blahous estimates a </w:t>
      </w:r>
      <w:r>
        <w:rPr>
          <w:rStyle w:val="StyleUnderline"/>
          <w:u w:val="single"/>
          <w:highlight w:val="cyan"/>
        </w:rPr>
        <w:t xml:space="preserve">10-year</w:t>
      </w:r>
      <w:r>
        <w:rPr>
          <w:sz w:val="16"/>
          <w:szCs w:val="16"/>
        </w:rPr>
        <w:t xml:space="preserve"> </w:t>
      </w:r>
      <w:r>
        <w:rPr>
          <w:rStyle w:val="Emphasis"/>
          <w:highlight w:val="cyan"/>
        </w:rPr>
        <w:t xml:space="preserve">$32.6 trillion</w:t>
      </w:r>
      <w:r>
        <w:rPr>
          <w:rStyle w:val="StyleUnderline"/>
          <w:sz w:val="16"/>
          <w:szCs w:val="16"/>
          <w:u w:val="single"/>
          <w:highlight w:val="cyan"/>
        </w:rPr>
        <w:t xml:space="preserve"> </w:t>
      </w:r>
      <w:r>
        <w:rPr>
          <w:rStyle w:val="StyleUnderline"/>
          <w:u w:val="single"/>
          <w:highlight w:val="cyan"/>
        </w:rPr>
        <w:t xml:space="preserve">increase in federal spending.</w:t>
      </w:r>
      <w:r>
        <w:rPr>
          <w:sz w:val="16"/>
          <w:szCs w:val="16"/>
        </w:rPr>
        <w:t xml:space="preserve"> Even “</w:t>
      </w:r>
      <w:r>
        <w:rPr>
          <w:rStyle w:val="StyleUnderline"/>
          <w:u w:val="single"/>
          <w:highlight w:val="cyan"/>
        </w:rPr>
        <w:t xml:space="preserve">doubling all currently projected federal individual and corporate income tax collections would be insufficient to finance the added federal costs of the plan.</w:t>
      </w:r>
      <w:r>
        <w:rPr>
          <w:sz w:val="16"/>
          <w:szCs w:val="16"/>
        </w:rPr>
        <w:t xml:space="preserve">” Economist Kenneth Thorpe of Emory University estimates </w:t>
      </w:r>
      <w:r>
        <w:rPr>
          <w:rStyle w:val="StyleUnderline"/>
          <w:u w:val="single"/>
          <w:highlight w:val="cyan"/>
        </w:rPr>
        <w:t xml:space="preserve">$24.7 trillion in additional federal spending,</w:t>
      </w:r>
      <w:r>
        <w:rPr>
          <w:sz w:val="16"/>
          <w:szCs w:val="16"/>
        </w:rPr>
        <w:t xml:space="preserve"> and also </w:t>
      </w:r>
      <w:r>
        <w:rPr>
          <w:rStyle w:val="StyleUnderline"/>
          <w:u w:val="single"/>
          <w:highlight w:val="cyan"/>
        </w:rPr>
        <w:t xml:space="preserve">estimates an average deficit of</w:t>
      </w:r>
      <w:r>
        <w:rPr>
          <w:sz w:val="16"/>
          <w:szCs w:val="16"/>
        </w:rPr>
        <w:t xml:space="preserve"> </w:t>
      </w:r>
      <w:r>
        <w:rPr>
          <w:rStyle w:val="Emphasis"/>
          <w:highlight w:val="cyan"/>
        </w:rPr>
        <w:t xml:space="preserve">$1.1 trillion per year</w:t>
      </w:r>
      <w:r>
        <w:rPr>
          <w:sz w:val="16"/>
          <w:szCs w:val="16"/>
        </w:rPr>
        <w:t xml:space="preserve">. The Center for Health and Economy estimates a </w:t>
      </w:r>
      <w:r>
        <w:rPr>
          <w:rStyle w:val="StyleUnderline"/>
          <w:u w:val="single"/>
          <w:highlight w:val="cyan"/>
        </w:rPr>
        <w:t xml:space="preserve">10-year net cost of up to</w:t>
      </w:r>
      <w:r>
        <w:rPr>
          <w:sz w:val="16"/>
          <w:szCs w:val="16"/>
        </w:rPr>
        <w:t xml:space="preserve"> </w:t>
      </w:r>
      <w:r>
        <w:rPr>
          <w:rStyle w:val="Emphasis"/>
          <w:highlight w:val="cyan"/>
        </w:rPr>
        <w:t xml:space="preserve">$44 trillion</w:t>
      </w:r>
      <w:r>
        <w:rPr>
          <w:rStyle w:val="StyleUnderline"/>
          <w:sz w:val="16"/>
          <w:szCs w:val="16"/>
          <w:u w:val="single"/>
          <w:highlight w:val="cyan"/>
        </w:rPr>
        <w:t xml:space="preserve">, </w:t>
      </w:r>
      <w:r>
        <w:rPr>
          <w:rStyle w:val="StyleUnderline"/>
          <w:u w:val="single"/>
          <w:highlight w:val="cyan"/>
        </w:rPr>
        <w:t xml:space="preserve">and an annual deficit of</w:t>
      </w:r>
      <w:r>
        <w:rPr>
          <w:rStyle w:val="Emphasis"/>
        </w:rPr>
        <w:t xml:space="preserve"> </w:t>
      </w:r>
      <w:r>
        <w:rPr>
          <w:rStyle w:val="Emphasis"/>
          <w:highlight w:val="cyan"/>
        </w:rPr>
        <w:t xml:space="preserve">$2.1 trillion</w:t>
      </w:r>
      <w:r>
        <w:rPr>
          <w:sz w:val="16"/>
          <w:szCs w:val="16"/>
        </w:rPr>
        <w:t xml:space="preserve">. Would Single-Payer Reduce Administrative Costs?</w:t>
      </w:r>
    </w:p>
    <w:p>
      <w:pPr>
        <w:spacing w:after="80"/>
      </w:pPr>
      <w:r>
        <w:rPr>
          <w:sz w:val="16"/>
          <w:szCs w:val="16"/>
        </w:rPr>
        <w:t xml:space="preserve">Advocates argue that single-payer would save the nation money by reducing administrative costs, eliminating the administrative expenses of marketing and advertising private health insurance, managing private benefits and utilization, and securing profits.</w:t>
      </w:r>
    </w:p>
    <w:p>
      <w:pPr>
        <w:spacing w:after="80"/>
      </w:pPr>
      <w:r>
        <w:rPr>
          <w:sz w:val="16"/>
          <w:szCs w:val="16"/>
        </w:rPr>
        <w:t xml:space="preserve">Advocates claim that administrative costs would be much lower in a Medicare-like system than under a system dominated by private insurance. Payment would be based on the Medicare model, where annual administrative costs are about 2 percent of total costs.</w:t>
      </w:r>
    </w:p>
    <w:p>
      <w:pPr>
        <w:spacing w:after="80"/>
      </w:pPr>
      <w:r>
        <w:rPr>
          <w:rStyle w:val="StyleUnderline"/>
          <w:u w:val="single"/>
        </w:rPr>
        <w:t xml:space="preserve">But pointing to Medicare’s low percentage of administrative costs is</w:t>
      </w:r>
      <w:r>
        <w:rPr>
          <w:sz w:val="16"/>
          <w:szCs w:val="16"/>
        </w:rPr>
        <w:t xml:space="preserve"> </w:t>
      </w:r>
      <w:r>
        <w:rPr>
          <w:rStyle w:val="StyleUnderline"/>
          <w:u w:val="single"/>
          <w:highlight w:val="cyan"/>
        </w:rPr>
        <w:t xml:space="preserve">over-simplistic and misleading.</w:t>
      </w:r>
    </w:p>
    <w:p>
      <w:pPr>
        <w:spacing w:after="80"/>
      </w:pPr>
      <w:r>
        <w:rPr>
          <w:rStyle w:val="StyleUnderline"/>
          <w:u w:val="single"/>
          <w:highlight w:val="cyan"/>
        </w:rPr>
        <w:t xml:space="preserve">Per capita administrative costs may be higher in Medicare.</w:t>
      </w:r>
      <w:r>
        <w:rPr>
          <w:sz w:val="16"/>
          <w:szCs w:val="16"/>
        </w:rPr>
        <w:t xml:space="preserve"> For instance, in 2009 they were $509 in Medicare and $453 in private insurance. </w:t>
      </w:r>
      <w:r>
        <w:rPr>
          <w:rStyle w:val="StyleUnderline"/>
          <w:u w:val="single"/>
        </w:rPr>
        <w:t xml:space="preserve">Medicare costs are lower as a percentage of the total only because</w:t>
      </w:r>
      <w:r>
        <w:rPr>
          <w:sz w:val="16"/>
          <w:szCs w:val="16"/>
        </w:rPr>
        <w:t xml:space="preserve"> </w:t>
      </w:r>
      <w:r>
        <w:rPr>
          <w:rStyle w:val="StyleUnderline"/>
          <w:u w:val="single"/>
          <w:highlight w:val="cyan"/>
        </w:rPr>
        <w:t xml:space="preserve">total claims costs tend to be much higher in Medicare than in private insurance.</w:t>
      </w:r>
      <w:r>
        <w:rPr>
          <w:sz w:val="16"/>
          <w:szCs w:val="16"/>
        </w:rPr>
        <w:t xml:space="preserve"> This is because Medicare’s older and less healthy population file the claims costs. </w:t>
      </w:r>
      <w:r>
        <w:rPr>
          <w:rStyle w:val="StyleUnderline"/>
          <w:u w:val="single"/>
        </w:rPr>
        <w:t xml:space="preserve">Medicare</w:t>
      </w:r>
      <w:r>
        <w:rPr>
          <w:sz w:val="16"/>
          <w:szCs w:val="16"/>
        </w:rPr>
        <w:t xml:space="preserve"> </w:t>
      </w:r>
      <w:r>
        <w:rPr>
          <w:rStyle w:val="StyleUnderline"/>
          <w:u w:val="single"/>
          <w:highlight w:val="cyan"/>
        </w:rPr>
        <w:t xml:space="preserve">shifts administrative costs to doctors, hospitals, nursing homes, home health agencies, and other medical professionals</w:t>
      </w:r>
      <w:r>
        <w:rPr>
          <w:sz w:val="16"/>
          <w:szCs w:val="16"/>
        </w:rPr>
        <w:t xml:space="preserve"> who must comply with Medicare’s huge and complex regulatory requirements. </w:t>
      </w:r>
      <w:r>
        <w:rPr>
          <w:rStyle w:val="StyleUnderline"/>
          <w:u w:val="single"/>
          <w:highlight w:val="cyan"/>
        </w:rPr>
        <w:t xml:space="preserve">Compliance with tens of thousands of pages of Medicare rules, regulations, guidelines, billing, and other paperwork requirements consumes vast amounts of time, energy, and effort</w:t>
      </w:r>
      <w:r>
        <w:rPr>
          <w:sz w:val="16"/>
          <w:szCs w:val="16"/>
        </w:rPr>
        <w:t xml:space="preserve"> on the part of the private-sector professionals who participate in the Medicare program. </w:t>
      </w:r>
      <w:r>
        <w:rPr>
          <w:rStyle w:val="StyleUnderline"/>
          <w:u w:val="single"/>
          <w:highlight w:val="cyan"/>
        </w:rPr>
        <w:t xml:space="preserve">Medicare fails to effectively control waste, fraud, and abuse in the program.</w:t>
      </w:r>
      <w:r>
        <w:rPr>
          <w:sz w:val="16"/>
          <w:szCs w:val="16"/>
        </w:rPr>
        <w:t xml:space="preserve"> </w:t>
      </w:r>
      <w:r>
        <w:rPr>
          <w:rStyle w:val="StyleUnderline"/>
          <w:u w:val="single"/>
        </w:rPr>
        <w:t xml:space="preserve">This failure of administration results in the</w:t>
      </w:r>
      <w:r>
        <w:rPr>
          <w:rStyle w:val="StyleUnderline"/>
          <w:sz w:val="16"/>
          <w:szCs w:val="16"/>
          <w:u w:val="single"/>
        </w:rPr>
        <w:t xml:space="preserve"> </w:t>
      </w:r>
      <w:r>
        <w:rPr>
          <w:rStyle w:val="Emphasis"/>
          <w:highlight w:val="cyan"/>
        </w:rPr>
        <w:t xml:space="preserve">staggering</w:t>
      </w:r>
      <w:r>
        <w:rPr>
          <w:rStyle w:val="StyleUnderline"/>
          <w:b/>
          <w:u w:val="single"/>
          <w:highlight w:val="cyan"/>
        </w:rPr>
        <w:t xml:space="preserve"> loss</w:t>
      </w:r>
      <w:r>
        <w:rPr>
          <w:sz w:val="16"/>
          <w:szCs w:val="16"/>
        </w:rPr>
        <w:t xml:space="preserve"> </w:t>
      </w:r>
      <w:r>
        <w:rPr>
          <w:rStyle w:val="StyleUnderline"/>
          <w:u w:val="single"/>
          <w:highlight w:val="cyan"/>
        </w:rPr>
        <w:t xml:space="preserve">of tens of billions of taxpayer dollars each and every year.</w:t>
      </w:r>
      <w:r>
        <w:rPr>
          <w:sz w:val="16"/>
          <w:szCs w:val="16"/>
        </w:rPr>
        <w:t xml:space="preserve"> Private-sector health plans, policing their billing, have no comparable record in accumulating such enormous losses.</w:t>
      </w:r>
    </w:p>
    <w:p/>
    <w:p>
      <w:pPr>
        <w:pStyle w:val="Heading4"/>
      </w:pPr>
      <w:bookmarkStart w:id="260" w:name="pmd-heading-ceda9e97-3f9c-4fff-bea1-502d83c8b18e"/>
      <w:r>
        <w:t xml:space="preserve">Single payer explodes the deficit---job loss and cost overruns destroy the economy.</w:t>
      </w:r>
      <w:bookmarkEnd w:id="260"/>
    </w:p>
    <w:p>
      <w:r>
        <w:t xml:space="preserve">Sally C. </w:t>
      </w:r>
      <w:r>
        <w:rPr>
          <w:rStyle w:val="Style13ptBold"/>
        </w:rPr>
        <w:t xml:space="preserve">Pipes</w:t>
      </w:r>
      <w:r>
        <w:t xml:space="preserve"> 20</w:t>
      </w:r>
      <w:r>
        <w:rPr>
          <w:rStyle w:val="Style13ptBold"/>
        </w:rPr>
        <w:t xml:space="preserve">20</w:t>
      </w:r>
      <w:r>
        <w:t xml:space="preserve"> {Thomas W. Smith Fellow in Health Care Policy at the Pacific Research Institute} – [“False Premise, False Promise: The Disastrous Reality of Medicare for All,” Encounter Books, 2020.]</w:t>
      </w:r>
    </w:p>
    <w:p>
      <w:r>
        <w:rPr>
          <w:sz w:val="16"/>
          <w:szCs w:val="16"/>
        </w:rPr>
        <w:t xml:space="preserve">A GARGANTUAN PRICE TAG </w:t>
      </w:r>
    </w:p>
    <w:p>
      <w:r>
        <w:rPr>
          <w:rStyle w:val="StyleUnderline"/>
          <w:u w:val="single"/>
        </w:rPr>
        <w:t xml:space="preserve">Medicare for All would be</w:t>
      </w:r>
      <w:r>
        <w:rPr>
          <w:sz w:val="16"/>
          <w:szCs w:val="16"/>
        </w:rPr>
        <w:t xml:space="preserve"> not just disruptive but </w:t>
      </w:r>
      <w:r>
        <w:rPr>
          <w:rStyle w:val="StyleUnderline"/>
          <w:u w:val="single"/>
        </w:rPr>
        <w:t xml:space="preserve">expensive</w:t>
      </w:r>
      <w:r>
        <w:rPr>
          <w:sz w:val="16"/>
          <w:szCs w:val="16"/>
        </w:rPr>
        <w:t xml:space="preserve">, too. A study by Charles Blahous, a scholar at the Mercatus Center, estimated that </w:t>
      </w:r>
      <w:r>
        <w:rPr>
          <w:rStyle w:val="StyleUnderline"/>
          <w:u w:val="single"/>
        </w:rPr>
        <w:t xml:space="preserve">Medicare for All would add between $32.6 trillion and $38.8 trillion to the federal budget</w:t>
      </w:r>
      <w:r>
        <w:rPr>
          <w:sz w:val="16"/>
          <w:szCs w:val="16"/>
        </w:rPr>
        <w:t xml:space="preserve"> over </w:t>
      </w:r>
      <w:r>
        <w:rPr>
          <w:rStyle w:val="StyleUnderline"/>
          <w:u w:val="single"/>
        </w:rPr>
        <w:t xml:space="preserve">its first 10 years</w:t>
      </w:r>
      <w:r>
        <w:rPr>
          <w:sz w:val="16"/>
          <w:szCs w:val="16"/>
        </w:rPr>
        <w:t xml:space="preserve">. The total cost to </w:t>
      </w:r>
      <w:r>
        <w:rPr>
          <w:rStyle w:val="StyleUnderline"/>
          <w:u w:val="single"/>
        </w:rPr>
        <w:t xml:space="preserve">the federal</w:t>
      </w:r>
      <w:r>
        <w:rPr>
          <w:sz w:val="16"/>
          <w:szCs w:val="16"/>
        </w:rPr>
        <w:t xml:space="preserve"> </w:t>
      </w:r>
      <w:r>
        <w:rPr>
          <w:rStyle w:val="StyleUnderline"/>
          <w:u w:val="single"/>
        </w:rPr>
        <w:t xml:space="preserve">government could run </w:t>
      </w:r>
      <w:r>
        <w:rPr>
          <w:sz w:val="16"/>
          <w:szCs w:val="16"/>
        </w:rPr>
        <w:t xml:space="preserve">between </w:t>
      </w:r>
      <w:r>
        <w:rPr>
          <w:rStyle w:val="StyleUnderline"/>
          <w:u w:val="single"/>
        </w:rPr>
        <w:t xml:space="preserve">$54.6 trillion and $60.7 trillion</w:t>
      </w:r>
      <w:r>
        <w:rPr>
          <w:sz w:val="16"/>
          <w:szCs w:val="16"/>
        </w:rPr>
        <w:t xml:space="preserve"> over its first decade, according to Blahous.27 Research from the left-leaning Urban Institute has arrived at similar numbers.28 </w:t>
      </w:r>
    </w:p>
    <w:p>
      <w:r>
        <w:rPr>
          <w:sz w:val="16"/>
          <w:szCs w:val="16"/>
        </w:rPr>
        <w:t xml:space="preserve">It's hard to fathom how big those figures are. The entire federal government is on track to spend a grand total of $57.8 trillion over the next decade. That means </w:t>
      </w:r>
      <w:r>
        <w:rPr>
          <w:rStyle w:val="StyleUnderline"/>
          <w:u w:val="single"/>
        </w:rPr>
        <w:t xml:space="preserve">Medicare for All would increase total federal spending by more than 55 percent</w:t>
      </w:r>
      <w:r>
        <w:rPr>
          <w:sz w:val="16"/>
          <w:szCs w:val="16"/>
        </w:rPr>
        <w:t xml:space="preserve">.29 </w:t>
      </w:r>
    </w:p>
    <w:p>
      <w:r>
        <w:rPr>
          <w:sz w:val="16"/>
          <w:szCs w:val="16"/>
        </w:rPr>
        <w:t xml:space="preserve">Even </w:t>
      </w:r>
      <w:r>
        <w:rPr>
          <w:rStyle w:val="StyleUnderline"/>
          <w:u w:val="single"/>
        </w:rPr>
        <w:t xml:space="preserve">doubling individual and corporate federal income tax receipts would be insufficient to cover the cost</w:t>
      </w:r>
      <w:r>
        <w:rPr>
          <w:sz w:val="16"/>
          <w:szCs w:val="16"/>
        </w:rPr>
        <w:t xml:space="preserve"> of Medicare for All.30 To finance his bill, Senator Sanders has floated several ideas, including a new 4 percent income tax for families, hikes in payroll and estate taxes, and new fees on major financial institutions.31 </w:t>
      </w:r>
    </w:p>
    <w:p>
      <w:r>
        <w:rPr>
          <w:sz w:val="16"/>
          <w:szCs w:val="16"/>
        </w:rPr>
        <w:t xml:space="preserve">Sanders, Jayapal, and company are well aware of these estimates. That's why they haven't bothered to release detailed financing plans for their bills. Instead, they claim that a 14-figure price tag is a deal. They say Medicare for All would reduce the country's health bill by $2 trillion over 10 years by empowering the government to drive a harder bargain with pharmaceutical companies and reduce administrative waste in our current multi-payer system.32 </w:t>
      </w:r>
    </w:p>
    <w:p>
      <w:r>
        <w:rPr>
          <w:sz w:val="16"/>
          <w:szCs w:val="16"/>
        </w:rPr>
        <w:t xml:space="preserve">But the multitrillion-dollar estimates that Sanders and friends decry are almost certainly low. The Mercatus Center report, for example, gave Medicare for All the benefit of the doubt-and assumed its proposed payment cuts would go off without a hitch. </w:t>
      </w:r>
    </w:p>
    <w:p>
      <w:r>
        <w:rPr>
          <w:sz w:val="16"/>
          <w:szCs w:val="16"/>
        </w:rPr>
        <w:t xml:space="preserve">Blahous told the Washington Post that "</w:t>
      </w:r>
      <w:r>
        <w:rPr>
          <w:rStyle w:val="StyleUnderline"/>
          <w:u w:val="single"/>
        </w:rPr>
        <w:t xml:space="preserve">to lend credibility to the $2 trillion savings number</w:t>
      </w:r>
      <w:r>
        <w:rPr>
          <w:sz w:val="16"/>
          <w:szCs w:val="16"/>
        </w:rPr>
        <w:t xml:space="preserve">, </w:t>
      </w:r>
      <w:r>
        <w:rPr>
          <w:rStyle w:val="StyleUnderline"/>
          <w:u w:val="single"/>
        </w:rPr>
        <w:t xml:space="preserve">one would have to argue that we can cut payments to providers by </w:t>
      </w:r>
      <w:r>
        <w:rPr>
          <w:sz w:val="16"/>
          <w:szCs w:val="16"/>
        </w:rPr>
        <w:t xml:space="preserve">about </w:t>
      </w:r>
      <w:r>
        <w:rPr>
          <w:rStyle w:val="StyleUnderline"/>
          <w:u w:val="single"/>
        </w:rPr>
        <w:t xml:space="preserve">40 percent</w:t>
      </w:r>
      <w:r>
        <w:rPr>
          <w:sz w:val="16"/>
          <w:szCs w:val="16"/>
        </w:rPr>
        <w:t xml:space="preserve"> </w:t>
      </w:r>
      <w:r>
        <w:rPr>
          <w:rStyle w:val="StyleUnderline"/>
          <w:u w:val="single"/>
        </w:rPr>
        <w:t xml:space="preserve">at the same time as increasing demand by</w:t>
      </w:r>
      <w:r>
        <w:rPr>
          <w:sz w:val="16"/>
          <w:szCs w:val="16"/>
        </w:rPr>
        <w:t xml:space="preserve"> about </w:t>
      </w:r>
      <w:r>
        <w:rPr>
          <w:rStyle w:val="StyleUnderline"/>
          <w:u w:val="single"/>
        </w:rPr>
        <w:t xml:space="preserve">11 percent</w:t>
      </w:r>
      <w:r>
        <w:rPr>
          <w:sz w:val="16"/>
          <w:szCs w:val="16"/>
        </w:rPr>
        <w:t xml:space="preserve">."33 </w:t>
      </w:r>
    </w:p>
    <w:p>
      <w:r>
        <w:rPr>
          <w:sz w:val="16"/>
          <w:szCs w:val="16"/>
        </w:rPr>
        <w:t xml:space="preserve">It's improbable that hospitals, doctors, and other providers would agree to do more work and receive less money in return. But that's the assumption behind Medicare for All. </w:t>
      </w:r>
    </w:p>
    <w:p>
      <w:r>
        <w:rPr>
          <w:sz w:val="16"/>
          <w:szCs w:val="16"/>
        </w:rPr>
        <w:t xml:space="preserve">The bill's purported </w:t>
      </w:r>
      <w:r>
        <w:rPr>
          <w:rStyle w:val="StyleUnderline"/>
          <w:u w:val="single"/>
        </w:rPr>
        <w:t xml:space="preserve">administrative savings are unlikely to materialize</w:t>
      </w:r>
      <w:r>
        <w:rPr>
          <w:sz w:val="16"/>
          <w:szCs w:val="16"/>
        </w:rPr>
        <w:t xml:space="preserve">, either. Cheerleaders for government-run care cite the current Medicare program's purportedly low administrative costs-just 1.1 percent of total spending in 2018.34 </w:t>
      </w:r>
    </w:p>
    <w:p>
      <w:r>
        <w:rPr>
          <w:sz w:val="16"/>
          <w:szCs w:val="16"/>
        </w:rPr>
        <w:t xml:space="preserve">But that figure is misleading. For starters, other government agencies help administer Medicare. The IRS collects the taxes that fund it. The Department of Health and Human Services pitches in with office space and accounting help. The money those agencies spend helping Medicare doesn't appear on the program's balance sheet. </w:t>
      </w:r>
    </w:p>
    <w:p>
      <w:r>
        <w:rPr>
          <w:sz w:val="16"/>
          <w:szCs w:val="16"/>
        </w:rPr>
        <w:t xml:space="preserve">Second, Medicare's current beneficiaries are seniors and a small number of disabled individuals, who generally have much higher health costs than the general population. So by necessity the program devotes a much larger share of its expenses to medical claims than a private insurer with a person of average neaith mngmt.</w:t>
      </w:r>
    </w:p>
    <w:p>
      <w:r>
        <w:rPr>
          <w:sz w:val="16"/>
          <w:szCs w:val="16"/>
        </w:rPr>
        <w:t xml:space="preserve">This reality doesn't tell us whether Medicare is more efficient than private insurers. It just reveals that the program spends a lot on medical care. </w:t>
      </w:r>
    </w:p>
    <w:p>
      <w:r>
        <w:rPr>
          <w:sz w:val="16"/>
          <w:szCs w:val="16"/>
        </w:rPr>
        <w:t xml:space="preserve">Third, </w:t>
      </w:r>
      <w:r>
        <w:rPr>
          <w:rStyle w:val="StyleUnderline"/>
          <w:u w:val="single"/>
        </w:rPr>
        <w:t xml:space="preserve">Medicare is beset by fraud</w:t>
      </w:r>
      <w:r>
        <w:rPr>
          <w:sz w:val="16"/>
          <w:szCs w:val="16"/>
        </w:rPr>
        <w:t xml:space="preserve">. In 2017, </w:t>
      </w:r>
      <w:r>
        <w:rPr>
          <w:rStyle w:val="StyleUnderline"/>
          <w:u w:val="single"/>
        </w:rPr>
        <w:t xml:space="preserve">the agency made $52 billion</w:t>
      </w:r>
      <w:r>
        <w:rPr>
          <w:sz w:val="16"/>
          <w:szCs w:val="16"/>
        </w:rPr>
        <w:t xml:space="preserve"> in "improper payments."35 That's about 7 percent of the program's total expenditures that year.36 Reducing administrative costs is pointless if it allows health care providers to submit fraudulent claims with impunity. </w:t>
      </w:r>
    </w:p>
    <w:p>
      <w:r>
        <w:rPr>
          <w:sz w:val="16"/>
          <w:szCs w:val="16"/>
        </w:rPr>
        <w:t xml:space="preserve">In addition, many of Medicare for All's supposed </w:t>
      </w:r>
      <w:r>
        <w:rPr>
          <w:rStyle w:val="StyleUnderline"/>
          <w:u w:val="single"/>
        </w:rPr>
        <w:t xml:space="preserve">administrative "savings" will simply be offloaded onto providers</w:t>
      </w:r>
      <w:r>
        <w:rPr>
          <w:sz w:val="16"/>
          <w:szCs w:val="16"/>
        </w:rPr>
        <w:t xml:space="preserve">.37 Hospitals today spend close to $40 billion a year complying with federal rules and regulations. In 2016 alone, the federal government produced nearly 24,000 pages of regulations governing hospitals and acute care providers.38 </w:t>
      </w:r>
    </w:p>
    <w:p>
      <w:r>
        <w:rPr>
          <w:sz w:val="16"/>
          <w:szCs w:val="16"/>
        </w:rPr>
        <w:t xml:space="preserve">Medicare for All would require providers to regularly submit reams of additional data to the feds, including "annual financial data, the number of registered nurses per staffed bed, and spending on health IT."39 </w:t>
      </w:r>
    </w:p>
    <w:p>
      <w:r>
        <w:rPr>
          <w:sz w:val="16"/>
          <w:szCs w:val="16"/>
        </w:rPr>
        <w:t xml:space="preserve">Then there are the costs associated with </w:t>
      </w:r>
      <w:r>
        <w:rPr>
          <w:rStyle w:val="StyleUnderline"/>
          <w:u w:val="single"/>
        </w:rPr>
        <w:t xml:space="preserve">the destruction of the private health insurance sector</w:t>
      </w:r>
      <w:r>
        <w:rPr>
          <w:sz w:val="16"/>
          <w:szCs w:val="16"/>
        </w:rPr>
        <w:t xml:space="preserve">. Jayapal acknowledges that about </w:t>
      </w:r>
      <w:r>
        <w:rPr>
          <w:rStyle w:val="StyleUnderline"/>
          <w:u w:val="single"/>
        </w:rPr>
        <w:t xml:space="preserve">1 million people who</w:t>
      </w:r>
      <w:r>
        <w:rPr>
          <w:sz w:val="16"/>
          <w:szCs w:val="16"/>
        </w:rPr>
        <w:t xml:space="preserve"> currently </w:t>
      </w:r>
      <w:r>
        <w:rPr>
          <w:rStyle w:val="StyleUnderline"/>
          <w:u w:val="single"/>
        </w:rPr>
        <w:t xml:space="preserve">work in</w:t>
      </w:r>
      <w:r>
        <w:rPr>
          <w:sz w:val="16"/>
          <w:szCs w:val="16"/>
        </w:rPr>
        <w:t xml:space="preserve"> the </w:t>
      </w:r>
      <w:r>
        <w:rPr>
          <w:rStyle w:val="StyleUnderline"/>
          <w:u w:val="single"/>
        </w:rPr>
        <w:t xml:space="preserve">insurance</w:t>
      </w:r>
      <w:r>
        <w:rPr>
          <w:sz w:val="16"/>
          <w:szCs w:val="16"/>
        </w:rPr>
        <w:t xml:space="preserve"> industry </w:t>
      </w:r>
      <w:r>
        <w:rPr>
          <w:rStyle w:val="StyleUnderline"/>
          <w:u w:val="single"/>
        </w:rPr>
        <w:t xml:space="preserve">could lose their jobs</w:t>
      </w:r>
      <w:r>
        <w:rPr>
          <w:sz w:val="16"/>
          <w:szCs w:val="16"/>
        </w:rPr>
        <w:t xml:space="preserve">.40 She proposes setting aside up to 1 percent of her national health budget to assist these workers.41 That's billions of taxpayer dollars. Further, the government would have to hire scores of employees to run Medicare for All. </w:t>
      </w:r>
    </w:p>
    <w:p>
      <w:r>
        <w:rPr>
          <w:sz w:val="16"/>
          <w:szCs w:val="16"/>
        </w:rPr>
        <w:t xml:space="preserve">Finally, single-payer health care's advocates ignore the ugly fiscal history of federal health care programs. </w:t>
      </w:r>
    </w:p>
    <w:p>
      <w:r>
        <w:rPr>
          <w:rStyle w:val="StyleUnderline"/>
          <w:u w:val="single"/>
        </w:rPr>
        <w:t xml:space="preserve">Medicare suffered massive cost overruns</w:t>
      </w:r>
      <w:r>
        <w:rPr>
          <w:sz w:val="16"/>
          <w:szCs w:val="16"/>
        </w:rPr>
        <w:t xml:space="preserve"> almost </w:t>
      </w:r>
      <w:r>
        <w:rPr>
          <w:rStyle w:val="StyleUnderline"/>
          <w:u w:val="single"/>
        </w:rPr>
        <w:t xml:space="preserve">as soon as it launched</w:t>
      </w:r>
      <w:r>
        <w:rPr>
          <w:sz w:val="16"/>
          <w:szCs w:val="16"/>
        </w:rPr>
        <w:t xml:space="preserve"> in 1965.42 </w:t>
      </w:r>
      <w:r>
        <w:rPr>
          <w:rStyle w:val="StyleUnderline"/>
          <w:u w:val="single"/>
        </w:rPr>
        <w:t xml:space="preserve">Hospital costs increased 21.9 percent in the program's first year</w:t>
      </w:r>
      <w:r>
        <w:rPr>
          <w:sz w:val="16"/>
          <w:szCs w:val="16"/>
        </w:rPr>
        <w:t xml:space="preserve"> and continued to grow an average of 14 percent in each of the next five years.43 Two years after Medicare opened for business, President Lyndon </w:t>
      </w:r>
      <w:r>
        <w:rPr>
          <w:rStyle w:val="StyleUnderline"/>
          <w:u w:val="single"/>
        </w:rPr>
        <w:t xml:space="preserve">Johnson had to promise</w:t>
      </w:r>
      <w:r>
        <w:rPr>
          <w:sz w:val="16"/>
          <w:szCs w:val="16"/>
        </w:rPr>
        <w:t xml:space="preserve"> in his State of the Union address that </w:t>
      </w:r>
      <w:r>
        <w:rPr>
          <w:rStyle w:val="StyleUnderline"/>
          <w:u w:val="single"/>
        </w:rPr>
        <w:t xml:space="preserve">he'd tackle runaway medical price inflation</w:t>
      </w:r>
      <w:r>
        <w:rPr>
          <w:sz w:val="16"/>
          <w:szCs w:val="16"/>
        </w:rPr>
        <w:t xml:space="preserve">.44 </w:t>
      </w:r>
    </w:p>
    <w:p>
      <w:r>
        <w:rPr>
          <w:sz w:val="16"/>
          <w:szCs w:val="16"/>
        </w:rPr>
        <w:t xml:space="preserve">When Medicare added dialysis coverage in 1972, it was supposed to cover 16,000 seniors and cost just $209 million by 1976.45 The actual cost was more than twice that. Within a decade, the price tag for this one benefit had exploded to nearly $2 billion. By 1992, it topped $6 billion.46</w:t>
      </w:r>
    </w:p>
    <w:p>
      <w:r>
        <w:rPr>
          <w:sz w:val="16"/>
          <w:szCs w:val="16"/>
        </w:rPr>
        <w:t xml:space="preserve">In 1965, the House Ways and Means Committee projected that Medicare's Part A hospital insurance program would run about $9 billion a year by 1990. The actual cost was more than seven times that figure-$67 billion. According to a 2009 report from the Senate Joint Economic Committee, the actuary who came up with those estimates said Part A spending was 165 percent higher than his estimate, even after taking into</w:t>
      </w:r>
    </w:p>
    <w:p/>
    <w:p>
      <w:pPr>
        <w:pStyle w:val="Heading4"/>
      </w:pPr>
      <w:bookmarkStart w:id="261" w:name="pmd-heading-79aad382-2b3f-4cff-9b29-ad62cca56f2f"/>
      <w:r>
        <w:t xml:space="preserve">Single-payer systems create new levels of spending - history and basic economics proves </w:t>
      </w:r>
      <w:bookmarkEnd w:id="261"/>
    </w:p>
    <w:p>
      <w:r>
        <w:rPr>
          <w:rStyle w:val="Style13ptBold"/>
        </w:rPr>
        <w:t xml:space="preserve">Silver, </w:t>
      </w:r>
      <w:r>
        <w:t xml:space="preserve">Chair and codirector of the Center on Lawyers, Civil Justice, and the Media at the UT Law,</w:t>
      </w:r>
      <w:r>
        <w:rPr>
          <w:rStyle w:val="Style13ptBold"/>
        </w:rPr>
        <w:t xml:space="preserve">and Hyman, </w:t>
      </w:r>
      <w:r>
        <w:t xml:space="preserve">Professor of Health Law &amp; Policy at Georgetown University</w:t>
      </w:r>
      <w:r>
        <w:rPr>
          <w:rStyle w:val="Style13ptBold"/>
        </w:rPr>
        <w:t xml:space="preserve"> ,2019</w:t>
      </w:r>
    </w:p>
    <w:p>
      <w:r>
        <w:t xml:space="preserve">[Charles Silver and David A. Hyman,“No, Medicare for All Won’t Save Money”, CATO INSTITUTE, November 25, 2019 , https://www.cato.org/commentary/no-medicare-all-wont-save-money, Accessed 7-7-26, CV@DDI]</w:t>
      </w:r>
    </w:p>
    <w:p>
      <w:r>
        <w:rPr>
          <w:rStyle w:val="StyleUnderline"/>
          <w:u w:val="single"/>
        </w:rPr>
        <w:t xml:space="preserve">When</w:t>
      </w:r>
      <w:r>
        <w:rPr>
          <w:sz w:val="16"/>
          <w:szCs w:val="16"/>
        </w:rPr>
        <w:t xml:space="preserve"> the massive new health program known as </w:t>
      </w:r>
      <w:r>
        <w:rPr>
          <w:rStyle w:val="StyleUnderline"/>
          <w:u w:val="single"/>
        </w:rPr>
        <w:t xml:space="preserve">Medicare</w:t>
      </w:r>
      <w:r>
        <w:rPr>
          <w:sz w:val="16"/>
          <w:szCs w:val="16"/>
        </w:rPr>
        <w:t xml:space="preserve"> </w:t>
      </w:r>
      <w:r>
        <w:rPr>
          <w:rStyle w:val="StyleUnderline"/>
          <w:u w:val="single"/>
        </w:rPr>
        <w:t xml:space="preserve">was created</w:t>
      </w:r>
      <w:r>
        <w:rPr>
          <w:sz w:val="16"/>
          <w:szCs w:val="16"/>
        </w:rPr>
        <w:t xml:space="preserve"> in 1965, President Lyndon </w:t>
      </w:r>
      <w:r>
        <w:rPr>
          <w:rStyle w:val="StyleUnderline"/>
          <w:u w:val="single"/>
        </w:rPr>
        <w:t xml:space="preserve">Johnson</w:t>
      </w:r>
      <w:r>
        <w:rPr>
          <w:sz w:val="16"/>
          <w:szCs w:val="16"/>
        </w:rPr>
        <w:t xml:space="preserve"> </w:t>
      </w:r>
      <w:r>
        <w:rPr>
          <w:rStyle w:val="StyleUnderline"/>
          <w:u w:val="single"/>
        </w:rPr>
        <w:t xml:space="preserve">got health care</w:t>
      </w:r>
      <w:r>
        <w:rPr>
          <w:sz w:val="16"/>
          <w:szCs w:val="16"/>
        </w:rPr>
        <w:t xml:space="preserve"> </w:t>
      </w:r>
      <w:r>
        <w:rPr>
          <w:rStyle w:val="StyleUnderline"/>
          <w:u w:val="single"/>
        </w:rPr>
        <w:t xml:space="preserve">providers</w:t>
      </w:r>
      <w:r>
        <w:rPr>
          <w:sz w:val="16"/>
          <w:szCs w:val="16"/>
        </w:rPr>
        <w:t xml:space="preserve"> </w:t>
      </w:r>
      <w:r>
        <w:rPr>
          <w:rStyle w:val="StyleUnderline"/>
          <w:u w:val="single"/>
        </w:rPr>
        <w:t xml:space="preserve">on board by buying their support</w:t>
      </w:r>
      <w:r>
        <w:rPr>
          <w:sz w:val="16"/>
          <w:szCs w:val="16"/>
        </w:rPr>
        <w:t xml:space="preserve">: He promised that the government would let them decide how much to charge and which services to deliver. </w:t>
      </w:r>
      <w:r>
        <w:rPr>
          <w:rStyle w:val="StyleUnderline"/>
          <w:u w:val="single"/>
        </w:rPr>
        <w:t xml:space="preserve">In many countries with single-payer health systems</w:t>
      </w:r>
      <w:r>
        <w:rPr>
          <w:sz w:val="16"/>
          <w:szCs w:val="16"/>
        </w:rPr>
        <w:t xml:space="preserve">, </w:t>
      </w:r>
      <w:r>
        <w:rPr>
          <w:rStyle w:val="StyleUnderline"/>
          <w:u w:val="single"/>
        </w:rPr>
        <w:t xml:space="preserve">governments</w:t>
      </w:r>
      <w:r>
        <w:rPr>
          <w:sz w:val="16"/>
          <w:szCs w:val="16"/>
        </w:rPr>
        <w:t xml:space="preserve"> </w:t>
      </w:r>
      <w:r>
        <w:rPr>
          <w:rStyle w:val="StyleUnderline"/>
          <w:u w:val="single"/>
        </w:rPr>
        <w:t xml:space="preserve">decide</w:t>
      </w:r>
      <w:r>
        <w:rPr>
          <w:sz w:val="16"/>
          <w:szCs w:val="16"/>
        </w:rPr>
        <w:t xml:space="preserve"> </w:t>
      </w:r>
      <w:r>
        <w:rPr>
          <w:rStyle w:val="StyleUnderline"/>
          <w:u w:val="single"/>
        </w:rPr>
        <w:t xml:space="preserve">how much they will pay;</w:t>
      </w:r>
      <w:r>
        <w:rPr>
          <w:sz w:val="16"/>
          <w:szCs w:val="16"/>
        </w:rPr>
        <w:t xml:space="preserve"> when adopting Medicare, the U.S. let providers make that decision. It gave doctors and hospitals the keys to the U.S. Treasury and guaranteed their profits. </w:t>
      </w:r>
      <w:r>
        <w:rPr>
          <w:rStyle w:val="StyleUnderline"/>
          <w:u w:val="single"/>
        </w:rPr>
        <w:t xml:space="preserve">Spending went through the roof</w:t>
      </w:r>
      <w:r>
        <w:rPr>
          <w:sz w:val="16"/>
          <w:szCs w:val="16"/>
        </w:rPr>
        <w:t xml:space="preserve"> </w:t>
      </w:r>
      <w:r>
        <w:rPr>
          <w:rStyle w:val="StyleUnderline"/>
          <w:u w:val="single"/>
        </w:rPr>
        <w:t xml:space="preserve">as “unrestricted cost reimbursement became</w:t>
      </w:r>
      <w:r>
        <w:rPr>
          <w:sz w:val="16"/>
          <w:szCs w:val="16"/>
        </w:rPr>
        <w:t xml:space="preserve"> the </w:t>
      </w:r>
      <w:r>
        <w:rPr>
          <w:rStyle w:val="StyleUnderline"/>
          <w:u w:val="single"/>
        </w:rPr>
        <w:t xml:space="preserve">modus</w:t>
      </w:r>
      <w:r>
        <w:rPr>
          <w:sz w:val="16"/>
          <w:szCs w:val="16"/>
        </w:rPr>
        <w:t xml:space="preserve"> </w:t>
      </w:r>
      <w:r>
        <w:rPr>
          <w:rStyle w:val="StyleUnderline"/>
          <w:u w:val="single"/>
        </w:rPr>
        <w:t xml:space="preserve">operandi</w:t>
      </w:r>
      <w:r>
        <w:rPr>
          <w:sz w:val="16"/>
          <w:szCs w:val="16"/>
        </w:rPr>
        <w:t xml:space="preserve"> </w:t>
      </w:r>
      <w:r>
        <w:rPr>
          <w:rStyle w:val="StyleUnderline"/>
          <w:u w:val="single"/>
        </w:rPr>
        <w:t xml:space="preserve">for financing American medical care</w:t>
      </w:r>
      <w:r>
        <w:rPr>
          <w:sz w:val="16"/>
          <w:szCs w:val="16"/>
        </w:rPr>
        <w:t xml:space="preserve">.” The </w:t>
      </w:r>
      <w:r>
        <w:rPr>
          <w:rStyle w:val="StyleUnderline"/>
          <w:u w:val="single"/>
        </w:rPr>
        <w:t xml:space="preserve">costs</w:t>
      </w:r>
      <w:r>
        <w:rPr>
          <w:sz w:val="16"/>
          <w:szCs w:val="16"/>
        </w:rPr>
        <w:t xml:space="preserve"> wildly </w:t>
      </w:r>
      <w:r>
        <w:rPr>
          <w:rStyle w:val="StyleUnderline"/>
          <w:u w:val="single"/>
        </w:rPr>
        <w:t xml:space="preserve">exceeded</w:t>
      </w:r>
      <w:r>
        <w:rPr>
          <w:sz w:val="16"/>
          <w:szCs w:val="16"/>
        </w:rPr>
        <w:t xml:space="preserve"> the </w:t>
      </w:r>
      <w:r>
        <w:rPr>
          <w:rStyle w:val="StyleUnderline"/>
          <w:u w:val="single"/>
        </w:rPr>
        <w:t xml:space="preserve">government’s</w:t>
      </w:r>
      <w:r>
        <w:rPr>
          <w:sz w:val="16"/>
          <w:szCs w:val="16"/>
        </w:rPr>
        <w:t xml:space="preserve"> </w:t>
      </w:r>
      <w:r>
        <w:rPr>
          <w:rStyle w:val="StyleUnderline"/>
          <w:u w:val="single"/>
        </w:rPr>
        <w:t xml:space="preserve">expectations</w:t>
      </w:r>
      <w:r>
        <w:rPr>
          <w:sz w:val="16"/>
          <w:szCs w:val="16"/>
        </w:rPr>
        <w:t xml:space="preserve"> at the time: A 1967 estimate by the House Ways and Means Committee predicted that, in 1990, Medicare’s total cost would be $12 billion. The actual cost was $98 billion—</w:t>
      </w:r>
      <w:r>
        <w:rPr>
          <w:rStyle w:val="StyleUnderline"/>
          <w:u w:val="single"/>
        </w:rPr>
        <w:t xml:space="preserve">eight times as much</w:t>
      </w:r>
      <w:r>
        <w:rPr>
          <w:sz w:val="16"/>
          <w:szCs w:val="16"/>
        </w:rPr>
        <w:t xml:space="preserve">. Half a century later, </w:t>
      </w:r>
      <w:r>
        <w:rPr>
          <w:rStyle w:val="StyleUnderline"/>
          <w:u w:val="single"/>
        </w:rPr>
        <w:t xml:space="preserve">we are still living with the consequences of the decision</w:t>
      </w:r>
      <w:r>
        <w:rPr>
          <w:sz w:val="16"/>
          <w:szCs w:val="16"/>
        </w:rPr>
        <w:t xml:space="preserve"> to put providers in charge of the payment system. A recent study by scholars at Johns Hopkins University estimated that in 2018, fully “</w:t>
      </w:r>
      <w:r>
        <w:rPr>
          <w:rStyle w:val="StyleUnderline"/>
          <w:u w:val="single"/>
        </w:rPr>
        <w:t xml:space="preserve">48 percent of the entire U.S. federal budget</w:t>
      </w:r>
      <w:r>
        <w:rPr>
          <w:sz w:val="16"/>
          <w:szCs w:val="16"/>
        </w:rPr>
        <w:t xml:space="preserve">” was </w:t>
      </w:r>
      <w:r>
        <w:rPr>
          <w:rStyle w:val="StyleUnderline"/>
          <w:u w:val="single"/>
        </w:rPr>
        <w:t xml:space="preserve">spent</w:t>
      </w:r>
      <w:r>
        <w:rPr>
          <w:sz w:val="16"/>
          <w:szCs w:val="16"/>
        </w:rPr>
        <w:t xml:space="preserve"> </w:t>
      </w:r>
      <w:r>
        <w:rPr>
          <w:rStyle w:val="StyleUnderline"/>
          <w:u w:val="single"/>
        </w:rPr>
        <w:t xml:space="preserve">on health care</w:t>
      </w:r>
      <w:r>
        <w:rPr>
          <w:sz w:val="16"/>
          <w:szCs w:val="16"/>
        </w:rPr>
        <w:t xml:space="preserve">. That isn’t a typo, and it’s not an accident either: Industry groups lobby the government around the clock to maximize the number of taxpayers’ dollars they receive. </w:t>
      </w:r>
      <w:r>
        <w:rPr>
          <w:rStyle w:val="StyleUnderline"/>
          <w:u w:val="single"/>
        </w:rPr>
        <w:t xml:space="preserve">Medicare for All’s supporters</w:t>
      </w:r>
      <w:r>
        <w:rPr>
          <w:sz w:val="16"/>
          <w:szCs w:val="16"/>
        </w:rPr>
        <w:t xml:space="preserve"> </w:t>
      </w:r>
      <w:r>
        <w:rPr>
          <w:rStyle w:val="StyleUnderline"/>
          <w:u w:val="single"/>
        </w:rPr>
        <w:t xml:space="preserve">promise</w:t>
      </w:r>
      <w:r>
        <w:rPr>
          <w:sz w:val="16"/>
          <w:szCs w:val="16"/>
        </w:rPr>
        <w:t xml:space="preserve"> that </w:t>
      </w:r>
      <w:r>
        <w:rPr>
          <w:rStyle w:val="StyleUnderline"/>
          <w:u w:val="single"/>
        </w:rPr>
        <w:t xml:space="preserve">this</w:t>
      </w:r>
      <w:r>
        <w:rPr>
          <w:sz w:val="16"/>
          <w:szCs w:val="16"/>
        </w:rPr>
        <w:t xml:space="preserve"> time </w:t>
      </w:r>
      <w:r>
        <w:rPr>
          <w:rStyle w:val="StyleUnderline"/>
          <w:u w:val="single"/>
        </w:rPr>
        <w:t xml:space="preserve">will be different</w:t>
      </w:r>
      <w:r>
        <w:rPr>
          <w:sz w:val="16"/>
          <w:szCs w:val="16"/>
        </w:rPr>
        <w:t xml:space="preserve">. Once a single-payer program is implemented, they argue, the government will save billions of dollars by slashing payments to drug-makers, doctors, and hospitals. Although </w:t>
      </w:r>
      <w:r>
        <w:rPr>
          <w:rStyle w:val="StyleUnderline"/>
          <w:u w:val="single"/>
        </w:rPr>
        <w:t xml:space="preserve">cuts</w:t>
      </w:r>
      <w:r>
        <w:rPr>
          <w:sz w:val="16"/>
          <w:szCs w:val="16"/>
        </w:rPr>
        <w:t xml:space="preserve"> </w:t>
      </w:r>
      <w:r>
        <w:rPr>
          <w:rStyle w:val="StyleUnderline"/>
          <w:u w:val="single"/>
        </w:rPr>
        <w:t xml:space="preserve">of that magnitude would</w:t>
      </w:r>
      <w:r>
        <w:rPr>
          <w:sz w:val="16"/>
          <w:szCs w:val="16"/>
        </w:rPr>
        <w:t xml:space="preserve"> severely </w:t>
      </w:r>
      <w:r>
        <w:rPr>
          <w:rStyle w:val="StyleUnderline"/>
          <w:u w:val="single"/>
        </w:rPr>
        <w:t xml:space="preserve">affect</w:t>
      </w:r>
      <w:r>
        <w:rPr>
          <w:sz w:val="16"/>
          <w:szCs w:val="16"/>
        </w:rPr>
        <w:t xml:space="preserve"> </w:t>
      </w:r>
      <w:r>
        <w:rPr>
          <w:rStyle w:val="StyleUnderline"/>
          <w:u w:val="single"/>
        </w:rPr>
        <w:t xml:space="preserve">patient</w:t>
      </w:r>
      <w:r>
        <w:rPr>
          <w:sz w:val="16"/>
          <w:szCs w:val="16"/>
        </w:rPr>
        <w:t xml:space="preserve"> care, there’s no need to worry. If past is prologue, they will never occur. Time after time, </w:t>
      </w:r>
      <w:r>
        <w:rPr>
          <w:rStyle w:val="StyleUnderline"/>
          <w:u w:val="single"/>
        </w:rPr>
        <w:t xml:space="preserve">providers</w:t>
      </w:r>
      <w:r>
        <w:rPr>
          <w:sz w:val="16"/>
          <w:szCs w:val="16"/>
        </w:rPr>
        <w:t xml:space="preserve"> </w:t>
      </w:r>
      <w:r>
        <w:rPr>
          <w:rStyle w:val="StyleUnderline"/>
          <w:u w:val="single"/>
        </w:rPr>
        <w:t xml:space="preserve">have blunted initiatives designed to economize at their expense</w:t>
      </w:r>
      <w:r>
        <w:rPr>
          <w:sz w:val="16"/>
          <w:szCs w:val="16"/>
        </w:rPr>
        <w:t xml:space="preserve">. There’s no reason to think this Congress will succeed when virtually </w:t>
      </w:r>
      <w:r>
        <w:rPr>
          <w:rStyle w:val="StyleUnderline"/>
          <w:u w:val="single"/>
        </w:rPr>
        <w:t xml:space="preserve">every past Congress has failed to reduce the flow of Medicare dollars</w:t>
      </w:r>
      <w:r>
        <w:rPr>
          <w:sz w:val="16"/>
          <w:szCs w:val="16"/>
        </w:rPr>
        <w:t xml:space="preserve">. </w:t>
      </w:r>
      <w:r>
        <w:rPr>
          <w:rStyle w:val="StyleUnderline"/>
          <w:u w:val="single"/>
        </w:rPr>
        <w:t xml:space="preserve">Consider</w:t>
      </w:r>
      <w:r>
        <w:rPr>
          <w:sz w:val="16"/>
          <w:szCs w:val="16"/>
        </w:rPr>
        <w:t xml:space="preserve"> how, in recent years, </w:t>
      </w:r>
      <w:r>
        <w:rPr>
          <w:rStyle w:val="StyleUnderline"/>
          <w:u w:val="single"/>
        </w:rPr>
        <w:t xml:space="preserve">a few attempts to save money fared:</w:t>
      </w:r>
      <w:r>
        <w:rPr>
          <w:sz w:val="16"/>
          <w:szCs w:val="16"/>
        </w:rPr>
        <w:t xml:space="preserve"> In 1997, Congress tried to rein in spending increases by tying Medicare spending on physicians’ services to something called the Sustainable Growth Rate (SGR) formula. Whenever payments to doctors grew faster than GDP, the SGR was supposed to reduce them automatically. The formula triggered payment cuts in 2003 and every subsequent year—but the cuts never happened. Under pressure from physicians, Congress adopted a series of “doc fixes” that delayed them and often gave doctors a raise. Finally, in 2015, when the SGR formula required payment cuts of roughly 25 percent, </w:t>
      </w:r>
      <w:r>
        <w:rPr>
          <w:rStyle w:val="StyleUnderline"/>
          <w:u w:val="single"/>
        </w:rPr>
        <w:t xml:space="preserve">Congress repealed it entirely,</w:t>
      </w:r>
      <w:r>
        <w:rPr>
          <w:sz w:val="16"/>
          <w:szCs w:val="16"/>
        </w:rPr>
        <w:t xml:space="preserve"> </w:t>
      </w:r>
      <w:r>
        <w:rPr>
          <w:rStyle w:val="StyleUnderline"/>
          <w:u w:val="single"/>
        </w:rPr>
        <w:t xml:space="preserve">plowed</w:t>
      </w:r>
      <w:r>
        <w:rPr>
          <w:sz w:val="16"/>
          <w:szCs w:val="16"/>
        </w:rPr>
        <w:t xml:space="preserve"> </w:t>
      </w:r>
      <w:r>
        <w:rPr>
          <w:rStyle w:val="StyleUnderline"/>
          <w:u w:val="single"/>
        </w:rPr>
        <w:t xml:space="preserve">the whole cost of doing so into the budget deficit</w:t>
      </w:r>
      <w:r>
        <w:rPr>
          <w:sz w:val="16"/>
          <w:szCs w:val="16"/>
        </w:rPr>
        <w:t xml:space="preserve">, </w:t>
      </w:r>
      <w:r>
        <w:rPr>
          <w:rStyle w:val="StyleUnderline"/>
          <w:u w:val="single"/>
        </w:rPr>
        <w:t xml:space="preserve">and</w:t>
      </w:r>
      <w:r>
        <w:rPr>
          <w:sz w:val="16"/>
          <w:szCs w:val="16"/>
        </w:rPr>
        <w:t xml:space="preserve"> </w:t>
      </w:r>
      <w:r>
        <w:rPr>
          <w:rStyle w:val="StyleUnderline"/>
          <w:u w:val="single"/>
        </w:rPr>
        <w:t xml:space="preserve">guaranteed raises for doctors</w:t>
      </w:r>
      <w:r>
        <w:rPr>
          <w:sz w:val="16"/>
          <w:szCs w:val="16"/>
        </w:rPr>
        <w:t xml:space="preserve"> through (at least) 2019. In 2019, the industry used lawsuits to put the kibosh on three money-saving initiatives. First, the Trump administration’s attempt to require drug-makers to include list prices in consumer-directed advertisements went down in flames when a federal judge decided that the Department of Health and Human Services lacked the power to impose it. Then, </w:t>
      </w:r>
      <w:r>
        <w:rPr>
          <w:rStyle w:val="StyleUnderline"/>
          <w:u w:val="single"/>
        </w:rPr>
        <w:t xml:space="preserve">the administration’s attempt to save $3 billion to $4 billion over nine years</w:t>
      </w:r>
      <w:r>
        <w:rPr>
          <w:sz w:val="16"/>
          <w:szCs w:val="16"/>
        </w:rPr>
        <w:t xml:space="preserve"> by changing the way payments to “disproportionate share” hospitals are calculated </w:t>
      </w:r>
      <w:r>
        <w:rPr>
          <w:rStyle w:val="StyleUnderline"/>
          <w:u w:val="single"/>
        </w:rPr>
        <w:t xml:space="preserve">met</w:t>
      </w:r>
      <w:r>
        <w:rPr>
          <w:sz w:val="16"/>
          <w:szCs w:val="16"/>
        </w:rPr>
        <w:t xml:space="preserve"> </w:t>
      </w:r>
      <w:r>
        <w:rPr>
          <w:rStyle w:val="StyleUnderline"/>
          <w:u w:val="single"/>
        </w:rPr>
        <w:t xml:space="preserve">the same fate</w:t>
      </w:r>
      <w:r>
        <w:rPr>
          <w:sz w:val="16"/>
          <w:szCs w:val="16"/>
        </w:rPr>
        <w:t xml:space="preserve">. Finally, a lawsuit brought by the Association of American Medical Colleges, the American Hospital Association, and nearly 40 hospitals killed any hope of saving about $800 million a year by eliminating “site-of-service differentials” that pay doctors employed by hospitals more than physicians with independent practices—even when the physicians are delivering the same services in the same offices. </w:t>
      </w:r>
      <w:r>
        <w:rPr>
          <w:rStyle w:val="StyleUnderline"/>
          <w:u w:val="single"/>
        </w:rPr>
        <w:t xml:space="preserve">2019</w:t>
      </w:r>
      <w:r>
        <w:rPr>
          <w:sz w:val="16"/>
          <w:szCs w:val="16"/>
        </w:rPr>
        <w:t xml:space="preserve"> was also the fifth year in which </w:t>
      </w:r>
      <w:r>
        <w:rPr>
          <w:rStyle w:val="StyleUnderline"/>
          <w:u w:val="single"/>
        </w:rPr>
        <w:t xml:space="preserve">the</w:t>
      </w:r>
      <w:r>
        <w:rPr>
          <w:sz w:val="16"/>
          <w:szCs w:val="16"/>
        </w:rPr>
        <w:t xml:space="preserve"> </w:t>
      </w:r>
      <w:r>
        <w:rPr>
          <w:rStyle w:val="StyleUnderline"/>
          <w:u w:val="single"/>
        </w:rPr>
        <w:t xml:space="preserve">Centers for Medicare &amp; Medicaid Services</w:t>
      </w:r>
      <w:r>
        <w:rPr>
          <w:sz w:val="16"/>
          <w:szCs w:val="16"/>
        </w:rPr>
        <w:t xml:space="preserve"> (CMS) </w:t>
      </w:r>
      <w:r>
        <w:rPr>
          <w:rStyle w:val="StyleUnderline"/>
          <w:u w:val="single"/>
        </w:rPr>
        <w:t xml:space="preserve">failed</w:t>
      </w:r>
      <w:r>
        <w:rPr>
          <w:sz w:val="16"/>
          <w:szCs w:val="16"/>
        </w:rPr>
        <w:t xml:space="preserve"> </w:t>
      </w:r>
      <w:r>
        <w:rPr>
          <w:rStyle w:val="StyleUnderline"/>
          <w:u w:val="single"/>
        </w:rPr>
        <w:t xml:space="preserve">to implement legislation enacted in 2014 </w:t>
      </w:r>
      <w:r>
        <w:rPr>
          <w:sz w:val="16"/>
          <w:szCs w:val="16"/>
        </w:rPr>
        <w:t xml:space="preserve">which sought to save a paltry $200 million over 10 years by </w:t>
      </w:r>
      <w:r>
        <w:rPr>
          <w:rStyle w:val="StyleUnderline"/>
          <w:u w:val="single"/>
        </w:rPr>
        <w:t xml:space="preserve">discouraging</w:t>
      </w:r>
      <w:r>
        <w:rPr>
          <w:sz w:val="16"/>
          <w:szCs w:val="16"/>
        </w:rPr>
        <w:t xml:space="preserve"> </w:t>
      </w:r>
      <w:r>
        <w:rPr>
          <w:rStyle w:val="StyleUnderline"/>
          <w:u w:val="single"/>
        </w:rPr>
        <w:t xml:space="preserve">physicians</w:t>
      </w:r>
      <w:r>
        <w:rPr>
          <w:sz w:val="16"/>
          <w:szCs w:val="16"/>
        </w:rPr>
        <w:t xml:space="preserve"> </w:t>
      </w:r>
      <w:r>
        <w:rPr>
          <w:rStyle w:val="StyleUnderline"/>
          <w:u w:val="single"/>
        </w:rPr>
        <w:t xml:space="preserve">from needlessly ordering expensive CT scans</w:t>
      </w:r>
      <w:r>
        <w:rPr>
          <w:sz w:val="16"/>
          <w:szCs w:val="16"/>
        </w:rPr>
        <w:t xml:space="preserve"> and MRIs. Regulations were supposed to take effect in 2018, but more than two dozen medical societies complained, so </w:t>
      </w:r>
      <w:r>
        <w:rPr>
          <w:rStyle w:val="StyleUnderline"/>
          <w:u w:val="single"/>
        </w:rPr>
        <w:t xml:space="preserve">the Trump administration delayed them until </w:t>
      </w:r>
      <w:r>
        <w:rPr>
          <w:sz w:val="16"/>
          <w:szCs w:val="16"/>
        </w:rPr>
        <w:t xml:space="preserve">January </w:t>
      </w:r>
      <w:r>
        <w:rPr>
          <w:rStyle w:val="StyleUnderline"/>
          <w:u w:val="single"/>
        </w:rPr>
        <w:t xml:space="preserve">2020</w:t>
      </w:r>
      <w:r>
        <w:rPr>
          <w:sz w:val="16"/>
          <w:szCs w:val="16"/>
        </w:rPr>
        <w:t xml:space="preserve">. Big Pharma is currently working overtime to kill the Prescription Drug Pricing Reduction Act, which would penalize drug companies for raising prices faster than the rate of inflation. Although the bill has bipartisan support, knowledgeable observers say it has no chance of achieving the 60 votes needed to pass the Senate. Indeed, the bill may not make it out of the Senate Finance Committee, since 13 of the 15 Republican senators on the Committee oppose it. The health care industry has also turned back efforts to audit its charges. Medicare Advantage plans, which are paid based on how sick their enrollees are, don’t want Medicare to know whether they are exaggerating enrollees’ illnesses, so they have fought off or watered down efforts to audit their reports. CMS is already unenthusiastic about auditing the health care system: for the past four years, it has canceled Medicaid eligibility audits, and “has never taken meaningful actions to minimize improper payments from the [Medicaid] expansion. </w:t>
      </w:r>
      <w:r>
        <w:rPr>
          <w:rStyle w:val="StyleUnderline"/>
          <w:u w:val="single"/>
        </w:rPr>
        <w:t xml:space="preserve">If Medicare for All’s fans are banking on</w:t>
      </w:r>
      <w:r>
        <w:rPr>
          <w:sz w:val="16"/>
          <w:szCs w:val="16"/>
        </w:rPr>
        <w:t xml:space="preserve"> a Congress dominated by </w:t>
      </w:r>
      <w:r>
        <w:rPr>
          <w:rStyle w:val="StyleUnderline"/>
          <w:u w:val="single"/>
        </w:rPr>
        <w:t xml:space="preserve">Democrats</w:t>
      </w:r>
      <w:r>
        <w:rPr>
          <w:sz w:val="16"/>
          <w:szCs w:val="16"/>
        </w:rPr>
        <w:t xml:space="preserve"> </w:t>
      </w:r>
      <w:r>
        <w:rPr>
          <w:rStyle w:val="StyleUnderline"/>
          <w:u w:val="single"/>
        </w:rPr>
        <w:t xml:space="preserve">to bring the industry to heel</w:t>
      </w:r>
      <w:r>
        <w:rPr>
          <w:sz w:val="16"/>
          <w:szCs w:val="16"/>
        </w:rPr>
        <w:t xml:space="preserve">, their </w:t>
      </w:r>
      <w:r>
        <w:rPr>
          <w:rStyle w:val="Emphasis"/>
        </w:rPr>
        <w:t xml:space="preserve">hopes are misplaced</w:t>
      </w:r>
      <w:r>
        <w:rPr>
          <w:sz w:val="16"/>
          <w:szCs w:val="16"/>
        </w:rPr>
        <w:t xml:space="preserve">. Democrats voted for “doc fixes” repeatedly and stood shoulder to shoulder with Republicans when the SGR was repealed. The parties may differ on some things but judging by their actions they both believe that </w:t>
      </w:r>
      <w:r>
        <w:rPr>
          <w:rStyle w:val="StyleUnderline"/>
          <w:u w:val="single"/>
        </w:rPr>
        <w:t xml:space="preserve">the government cannot possibly spend too much money on health care.</w:t>
      </w:r>
      <w:r>
        <w:rPr>
          <w:sz w:val="16"/>
          <w:szCs w:val="16"/>
        </w:rPr>
        <w:t xml:space="preserve"> </w:t>
      </w:r>
      <w:r>
        <w:rPr>
          <w:rStyle w:val="StyleUnderline"/>
          <w:u w:val="single"/>
        </w:rPr>
        <w:t xml:space="preserve">Only</w:t>
      </w:r>
      <w:r>
        <w:rPr>
          <w:sz w:val="16"/>
          <w:szCs w:val="16"/>
        </w:rPr>
        <w:t xml:space="preserve"> </w:t>
      </w:r>
      <w:r>
        <w:rPr>
          <w:rStyle w:val="StyleUnderline"/>
          <w:u w:val="single"/>
        </w:rPr>
        <w:t xml:space="preserve">a person</w:t>
      </w:r>
      <w:r>
        <w:rPr>
          <w:sz w:val="16"/>
          <w:szCs w:val="16"/>
        </w:rPr>
        <w:t xml:space="preserve"> who is incredibly naïve or </w:t>
      </w:r>
      <w:r>
        <w:rPr>
          <w:rStyle w:val="StyleUnderline"/>
          <w:u w:val="single"/>
        </w:rPr>
        <w:t xml:space="preserve">who ignores history</w:t>
      </w:r>
      <w:r>
        <w:rPr>
          <w:sz w:val="16"/>
          <w:szCs w:val="16"/>
        </w:rPr>
        <w:t xml:space="preserve"> entirely </w:t>
      </w:r>
      <w:r>
        <w:rPr>
          <w:rStyle w:val="StyleUnderline"/>
          <w:u w:val="single"/>
        </w:rPr>
        <w:t xml:space="preserve">can believe that Medicare for All will be financed on the backs of doctors, hospitals, and drug companies</w:t>
      </w:r>
      <w:r>
        <w:rPr>
          <w:sz w:val="16"/>
          <w:szCs w:val="16"/>
        </w:rPr>
        <w:t xml:space="preserve">. </w:t>
      </w:r>
      <w:r>
        <w:rPr>
          <w:rStyle w:val="Emphasis"/>
        </w:rPr>
        <w:t xml:space="preserve">Medicare for All</w:t>
      </w:r>
      <w:r>
        <w:rPr>
          <w:sz w:val="16"/>
          <w:szCs w:val="16"/>
        </w:rPr>
        <w:t xml:space="preserve"> is also </w:t>
      </w:r>
      <w:r>
        <w:rPr>
          <w:rStyle w:val="Emphasis"/>
        </w:rPr>
        <w:t xml:space="preserve">certain to drive up spending by generating an enormous surge in demand</w:t>
      </w:r>
      <w:r>
        <w:rPr>
          <w:rStyle w:val="StyleUnderline"/>
          <w:u w:val="single"/>
        </w:rPr>
        <w:t xml:space="preserve"> for medical care</w:t>
      </w:r>
      <w:r>
        <w:rPr>
          <w:sz w:val="16"/>
          <w:szCs w:val="16"/>
        </w:rPr>
        <w:t xml:space="preserve">. The bills pending in Congress promise soup-to-nuts coverage for free. </w:t>
      </w:r>
      <w:r>
        <w:rPr>
          <w:rStyle w:val="Emphasis"/>
        </w:rPr>
        <w:t xml:space="preserve">Premiums</w:t>
      </w:r>
      <w:r>
        <w:rPr>
          <w:sz w:val="16"/>
          <w:szCs w:val="16"/>
        </w:rPr>
        <w:t xml:space="preserve">, </w:t>
      </w:r>
      <w:r>
        <w:rPr>
          <w:rStyle w:val="StyleUnderline"/>
          <w:u w:val="single"/>
        </w:rPr>
        <w:t xml:space="preserve">deductibles and copays are supposed to </w:t>
      </w:r>
      <w:r>
        <w:rPr>
          <w:rStyle w:val="Emphasis"/>
        </w:rPr>
        <w:t xml:space="preserve">vanish</w:t>
      </w:r>
      <w:r>
        <w:rPr>
          <w:sz w:val="16"/>
          <w:szCs w:val="16"/>
        </w:rPr>
        <w:t xml:space="preserve">. If that happens, </w:t>
      </w:r>
      <w:r>
        <w:rPr>
          <w:rStyle w:val="StyleUnderline"/>
          <w:u w:val="single"/>
        </w:rPr>
        <w:t xml:space="preserve">prodigious </w:t>
      </w:r>
      <w:r>
        <w:rPr>
          <w:rStyle w:val="Emphasis"/>
        </w:rPr>
        <w:t xml:space="preserve">consumption</w:t>
      </w:r>
      <w:r>
        <w:rPr>
          <w:rStyle w:val="StyleUnderline"/>
          <w:u w:val="single"/>
        </w:rPr>
        <w:t xml:space="preserve"> of medical services will be </w:t>
      </w:r>
      <w:r>
        <w:rPr>
          <w:rStyle w:val="Emphasis"/>
        </w:rPr>
        <w:t xml:space="preserve">inevitable</w:t>
      </w:r>
      <w:r>
        <w:rPr>
          <w:rStyle w:val="StyleUnderline"/>
          <w:u w:val="single"/>
        </w:rPr>
        <w:t xml:space="preserve">. </w:t>
      </w:r>
      <w:r>
        <w:rPr>
          <w:sz w:val="16"/>
          <w:szCs w:val="16"/>
        </w:rPr>
        <w:t xml:space="preserve">The </w:t>
      </w:r>
      <w:r>
        <w:rPr>
          <w:rStyle w:val="StyleUnderline"/>
          <w:u w:val="single"/>
        </w:rPr>
        <w:t xml:space="preserve">fundamental</w:t>
      </w:r>
      <w:r>
        <w:rPr>
          <w:sz w:val="16"/>
          <w:szCs w:val="16"/>
        </w:rPr>
        <w:t xml:space="preserve"> </w:t>
      </w:r>
      <w:r>
        <w:rPr>
          <w:rStyle w:val="StyleUnderline"/>
          <w:u w:val="single"/>
        </w:rPr>
        <w:t xml:space="preserve">problem</w:t>
      </w:r>
      <w:r>
        <w:rPr>
          <w:sz w:val="16"/>
          <w:szCs w:val="16"/>
        </w:rPr>
        <w:t xml:space="preserve"> </w:t>
      </w:r>
      <w:r>
        <w:rPr>
          <w:rStyle w:val="StyleUnderline"/>
          <w:u w:val="single"/>
        </w:rPr>
        <w:t xml:space="preserve">is that Medicare for All’s supporters</w:t>
      </w:r>
      <w:r>
        <w:rPr>
          <w:sz w:val="16"/>
          <w:szCs w:val="16"/>
        </w:rPr>
        <w:t xml:space="preserve"> </w:t>
      </w:r>
      <w:r>
        <w:rPr>
          <w:rStyle w:val="StyleUnderline"/>
          <w:u w:val="single"/>
        </w:rPr>
        <w:t xml:space="preserve">have</w:t>
      </w:r>
      <w:r>
        <w:rPr>
          <w:sz w:val="16"/>
          <w:szCs w:val="16"/>
        </w:rPr>
        <w:t xml:space="preserve"> </w:t>
      </w:r>
      <w:r>
        <w:rPr>
          <w:rStyle w:val="StyleUnderline"/>
          <w:u w:val="single"/>
        </w:rPr>
        <w:t xml:space="preserve">cause and effect reversed</w:t>
      </w:r>
      <w:r>
        <w:rPr>
          <w:sz w:val="16"/>
          <w:szCs w:val="16"/>
        </w:rPr>
        <w:t xml:space="preserve">. They think Americans need universal comprehensive coverage because health care is expensive. In reality, </w:t>
      </w:r>
      <w:r>
        <w:rPr>
          <w:rStyle w:val="StyleUnderline"/>
          <w:u w:val="single"/>
        </w:rPr>
        <w:t xml:space="preserve">we spend too much on health care</w:t>
      </w:r>
      <w:r>
        <w:rPr>
          <w:sz w:val="16"/>
          <w:szCs w:val="16"/>
        </w:rPr>
        <w:t xml:space="preserve"> </w:t>
      </w:r>
      <w:r>
        <w:rPr>
          <w:rStyle w:val="StyleUnderline"/>
          <w:u w:val="single"/>
        </w:rPr>
        <w:t xml:space="preserve">because we rely </w:t>
      </w:r>
      <w:r>
        <w:rPr>
          <w:sz w:val="16"/>
          <w:szCs w:val="16"/>
        </w:rPr>
        <w:t xml:space="preserve">so heavily </w:t>
      </w:r>
      <w:r>
        <w:rPr>
          <w:rStyle w:val="StyleUnderline"/>
          <w:u w:val="single"/>
        </w:rPr>
        <w:t xml:space="preserve">on</w:t>
      </w:r>
      <w:r>
        <w:rPr>
          <w:sz w:val="16"/>
          <w:szCs w:val="16"/>
        </w:rPr>
        <w:t xml:space="preserve"> </w:t>
      </w:r>
      <w:r>
        <w:rPr>
          <w:rStyle w:val="StyleUnderline"/>
          <w:u w:val="single"/>
        </w:rPr>
        <w:t xml:space="preserve">third parties</w:t>
      </w:r>
      <w:r>
        <w:rPr>
          <w:sz w:val="16"/>
          <w:szCs w:val="16"/>
        </w:rPr>
        <w:t xml:space="preserve">—</w:t>
      </w:r>
      <w:r>
        <w:rPr>
          <w:rStyle w:val="StyleUnderline"/>
          <w:u w:val="single"/>
        </w:rPr>
        <w:t xml:space="preserve">Medicare, Medicaid</w:t>
      </w:r>
      <w:r>
        <w:rPr>
          <w:sz w:val="16"/>
          <w:szCs w:val="16"/>
        </w:rPr>
        <w:t xml:space="preserve">, and private insurers—to pay our bills. In 1960, when patients paid about $1.73 out of pocket for every $1 paid by an insurer, health care spending per capita was $165. In 2010, when patients paid out 16 cents for every insurance dollar, spending per capita was $8,400. And in 2017, when the ratio was 14 cents out of pocket for every insurance dollar, spending per capita was $10,740. </w:t>
      </w:r>
      <w:r>
        <w:rPr>
          <w:rStyle w:val="Emphasis"/>
        </w:rPr>
        <w:t xml:space="preserve">The more we rely on third party payers</w:t>
      </w:r>
      <w:r>
        <w:rPr>
          <w:sz w:val="16"/>
          <w:szCs w:val="16"/>
        </w:rPr>
        <w:t xml:space="preserve">, </w:t>
      </w:r>
      <w:r>
        <w:rPr>
          <w:rStyle w:val="StyleUnderline"/>
          <w:u w:val="single"/>
        </w:rPr>
        <w:t xml:space="preserve">the more we spend</w:t>
      </w:r>
      <w:r>
        <w:rPr>
          <w:sz w:val="16"/>
          <w:szCs w:val="16"/>
        </w:rPr>
        <w:t xml:space="preserve">. </w:t>
      </w:r>
      <w:r>
        <w:rPr>
          <w:rStyle w:val="StyleUnderline"/>
          <w:u w:val="single"/>
        </w:rPr>
        <w:t xml:space="preserve">Because</w:t>
      </w:r>
      <w:r>
        <w:rPr>
          <w:sz w:val="16"/>
          <w:szCs w:val="16"/>
        </w:rPr>
        <w:t xml:space="preserve"> the </w:t>
      </w:r>
      <w:r>
        <w:rPr>
          <w:rStyle w:val="Emphasis"/>
        </w:rPr>
        <w:t xml:space="preserve">full-on, government-run, single-payer plans</w:t>
      </w:r>
      <w:r>
        <w:rPr>
          <w:rStyle w:val="StyleUnderline"/>
          <w:u w:val="single"/>
        </w:rPr>
        <w:t xml:space="preserve"> i</w:t>
      </w:r>
      <w:r>
        <w:rPr>
          <w:sz w:val="16"/>
          <w:szCs w:val="16"/>
        </w:rPr>
        <w:t xml:space="preserve">ntroduced by Senators Bernie Sanders and Elizabeth Warren </w:t>
      </w:r>
      <w:r>
        <w:rPr>
          <w:rStyle w:val="Emphasis"/>
        </w:rPr>
        <w:t xml:space="preserve">will reduce out of pocket costs to zero</w:t>
      </w:r>
      <w:r>
        <w:rPr>
          <w:sz w:val="16"/>
          <w:szCs w:val="16"/>
        </w:rPr>
        <w:t xml:space="preserve">, </w:t>
      </w:r>
      <w:r>
        <w:rPr>
          <w:rStyle w:val="StyleUnderline"/>
          <w:u w:val="single"/>
        </w:rPr>
        <w:t xml:space="preserve">they</w:t>
      </w:r>
      <w:r>
        <w:rPr>
          <w:sz w:val="16"/>
          <w:szCs w:val="16"/>
        </w:rPr>
        <w:t xml:space="preserve"> </w:t>
      </w:r>
      <w:r>
        <w:rPr>
          <w:rStyle w:val="StyleUnderline"/>
          <w:u w:val="single"/>
        </w:rPr>
        <w:t xml:space="preserve">will </w:t>
      </w:r>
      <w:r>
        <w:rPr>
          <w:rStyle w:val="Emphasis"/>
        </w:rPr>
        <w:t xml:space="preserve">drive</w:t>
      </w:r>
      <w:r>
        <w:rPr>
          <w:rStyle w:val="StyleUnderline"/>
          <w:u w:val="single"/>
        </w:rPr>
        <w:t xml:space="preserve"> </w:t>
      </w:r>
      <w:r>
        <w:rPr>
          <w:rStyle w:val="Emphasis"/>
        </w:rPr>
        <w:t xml:space="preserve">spending</w:t>
      </w:r>
      <w:r>
        <w:rPr>
          <w:rStyle w:val="StyleUnderline"/>
          <w:u w:val="single"/>
        </w:rPr>
        <w:t xml:space="preserve"> to new heights.</w:t>
      </w:r>
    </w:p>
    <w:p>
      <w:pPr>
        <w:pStyle w:val="Heading4"/>
      </w:pPr>
      <w:bookmarkStart w:id="262" w:name="pmd-heading-e2f3b2f3-686c-4678-b3ab-d8a9d55e986a"/>
      <w:r>
        <w:t xml:space="preserve">Medicare for all is expensive – taxes can’t fill in.</w:t>
      </w:r>
      <w:bookmarkEnd w:id="262"/>
    </w:p>
    <w:p>
      <w:r>
        <w:rPr>
          <w:rStyle w:val="Style13ptBold"/>
        </w:rPr>
        <w:t xml:space="preserve">Gleckman, </w:t>
      </w:r>
      <w:r>
        <w:t xml:space="preserve">nonresident fellow in the Urban-Brookings Tax Policy Center</w:t>
      </w:r>
      <w:r>
        <w:rPr>
          <w:rStyle w:val="Style13ptBold"/>
        </w:rPr>
        <w:t xml:space="preserve">,19</w:t>
      </w:r>
    </w:p>
    <w:p>
      <w:r>
        <w:t xml:space="preserve">[Howard Gleckman, “The Story Of Medicare For All And Taxes Is Complex, But Warren And Sanders Have To Tell It”, October 17, 2019, Tax Policy Center, https://taxpolicycenter.org/taxvox/story-medicare-all-and-taxes-complex-warren-and-sanders-have-tell-it, Accessed 7-7-26, CV@DDI]</w:t>
      </w:r>
    </w:p>
    <w:p>
      <w:r>
        <w:rPr>
          <w:sz w:val="16"/>
          <w:szCs w:val="16"/>
        </w:rPr>
        <w:t xml:space="preserve">In a new report, my Urban Institute colleagues have estimated that a </w:t>
      </w:r>
      <w:r>
        <w:rPr>
          <w:rStyle w:val="StyleUnderline"/>
          <w:u w:val="single"/>
        </w:rPr>
        <w:t xml:space="preserve">full-blown Medicare for All plan</w:t>
      </w:r>
      <w:r>
        <w:rPr>
          <w:sz w:val="16"/>
          <w:szCs w:val="16"/>
        </w:rPr>
        <w:t xml:space="preserve"> </w:t>
      </w:r>
      <w:r>
        <w:rPr>
          <w:rStyle w:val="StyleUnderline"/>
          <w:u w:val="single"/>
        </w:rPr>
        <w:t xml:space="preserve">would</w:t>
      </w:r>
      <w:r>
        <w:rPr>
          <w:sz w:val="16"/>
          <w:szCs w:val="16"/>
        </w:rPr>
        <w:t xml:space="preserve"> </w:t>
      </w:r>
      <w:r>
        <w:rPr>
          <w:rStyle w:val="StyleUnderline"/>
          <w:u w:val="single"/>
        </w:rPr>
        <w:t xml:space="preserve">increase</w:t>
      </w:r>
      <w:r>
        <w:rPr>
          <w:sz w:val="16"/>
          <w:szCs w:val="16"/>
        </w:rPr>
        <w:t xml:space="preserve"> </w:t>
      </w:r>
      <w:r>
        <w:rPr>
          <w:rStyle w:val="StyleUnderline"/>
          <w:u w:val="single"/>
        </w:rPr>
        <w:t xml:space="preserve">federal government healthcare spending by</w:t>
      </w:r>
      <w:r>
        <w:rPr>
          <w:sz w:val="16"/>
          <w:szCs w:val="16"/>
        </w:rPr>
        <w:t xml:space="preserve"> </w:t>
      </w:r>
      <w:r>
        <w:rPr>
          <w:rStyle w:val="StyleUnderline"/>
          <w:u w:val="single"/>
        </w:rPr>
        <w:t xml:space="preserve">a net of $32 trillion</w:t>
      </w:r>
      <w:r>
        <w:rPr>
          <w:sz w:val="16"/>
          <w:szCs w:val="16"/>
        </w:rPr>
        <w:t xml:space="preserve"> over the next decade. </w:t>
      </w:r>
      <w:r>
        <w:rPr>
          <w:rStyle w:val="StyleUnderline"/>
          <w:u w:val="single"/>
        </w:rPr>
        <w:t xml:space="preserve">If you love the idea of a universal single-payer</w:t>
      </w:r>
      <w:r>
        <w:rPr>
          <w:sz w:val="16"/>
          <w:szCs w:val="16"/>
        </w:rPr>
        <w:t xml:space="preserve"> government health insurance program, </w:t>
      </w:r>
      <w:r>
        <w:rPr>
          <w:rStyle w:val="StyleUnderline"/>
          <w:u w:val="single"/>
        </w:rPr>
        <w:t xml:space="preserve">you have to explain how you would finance</w:t>
      </w:r>
      <w:r>
        <w:rPr>
          <w:sz w:val="16"/>
          <w:szCs w:val="16"/>
        </w:rPr>
        <w:t xml:space="preserve"> it. And that means you must, in some way, confront a complex series of trade-offs—many inextricably tied up in the tax code. In Tuesday night’s Democratic presidential debate, Sen. Elizabeth Warren (D-MA) was asked repeatedly how she’d pay for Medicare for All. And each time she dodged the question. A bank shot </w:t>
      </w:r>
      <w:r>
        <w:rPr>
          <w:rStyle w:val="StyleUnderline"/>
          <w:u w:val="single"/>
        </w:rPr>
        <w:t xml:space="preserve">Shifting from today’s mix of private and public health insurance to a public-only program</w:t>
      </w:r>
      <w:r>
        <w:rPr>
          <w:sz w:val="16"/>
          <w:szCs w:val="16"/>
        </w:rPr>
        <w:t xml:space="preserve"> </w:t>
      </w:r>
      <w:r>
        <w:rPr>
          <w:rStyle w:val="StyleUnderline"/>
          <w:u w:val="single"/>
        </w:rPr>
        <w:t xml:space="preserve">is</w:t>
      </w:r>
      <w:r>
        <w:rPr>
          <w:sz w:val="16"/>
          <w:szCs w:val="16"/>
        </w:rPr>
        <w:t xml:space="preserve"> a </w:t>
      </w:r>
      <w:r>
        <w:rPr>
          <w:rStyle w:val="StyleUnderline"/>
          <w:u w:val="single"/>
        </w:rPr>
        <w:t xml:space="preserve">complicated</w:t>
      </w:r>
      <w:r>
        <w:rPr>
          <w:sz w:val="16"/>
          <w:szCs w:val="16"/>
        </w:rPr>
        <w:t xml:space="preserve"> </w:t>
      </w:r>
      <w:r>
        <w:rPr>
          <w:rStyle w:val="StyleUnderline"/>
          <w:u w:val="single"/>
        </w:rPr>
        <w:t xml:space="preserve">policy</w:t>
      </w:r>
      <w:r>
        <w:rPr>
          <w:sz w:val="16"/>
          <w:szCs w:val="16"/>
        </w:rPr>
        <w:t xml:space="preserve"> </w:t>
      </w:r>
      <w:r>
        <w:rPr>
          <w:rStyle w:val="StyleUnderline"/>
          <w:u w:val="single"/>
        </w:rPr>
        <w:t xml:space="preserve">bank</w:t>
      </w:r>
      <w:r>
        <w:rPr>
          <w:sz w:val="16"/>
          <w:szCs w:val="16"/>
        </w:rPr>
        <w:t xml:space="preserve"> </w:t>
      </w:r>
      <w:r>
        <w:rPr>
          <w:rStyle w:val="StyleUnderline"/>
          <w:u w:val="single"/>
        </w:rPr>
        <w:t xml:space="preserve">shot</w:t>
      </w:r>
      <w:r>
        <w:rPr>
          <w:sz w:val="16"/>
          <w:szCs w:val="16"/>
        </w:rPr>
        <w:t xml:space="preserve">: The nearly </w:t>
      </w:r>
      <w:r>
        <w:rPr>
          <w:rStyle w:val="StyleUnderline"/>
          <w:u w:val="single"/>
        </w:rPr>
        <w:t xml:space="preserve">half</w:t>
      </w:r>
      <w:r>
        <w:rPr>
          <w:sz w:val="16"/>
          <w:szCs w:val="16"/>
        </w:rPr>
        <w:t xml:space="preserve"> </w:t>
      </w:r>
      <w:r>
        <w:rPr>
          <w:rStyle w:val="StyleUnderline"/>
          <w:u w:val="single"/>
        </w:rPr>
        <w:t xml:space="preserve">of Americans</w:t>
      </w:r>
      <w:r>
        <w:rPr>
          <w:sz w:val="16"/>
          <w:szCs w:val="16"/>
        </w:rPr>
        <w:t xml:space="preserve"> </w:t>
      </w:r>
      <w:r>
        <w:rPr>
          <w:rStyle w:val="StyleUnderline"/>
          <w:u w:val="single"/>
        </w:rPr>
        <w:t xml:space="preserve">who have employer-sponsored health insurance would lose that coverage</w:t>
      </w:r>
      <w:r>
        <w:rPr>
          <w:sz w:val="16"/>
          <w:szCs w:val="16"/>
        </w:rPr>
        <w:t xml:space="preserve"> but get government insurance instead. </w:t>
      </w:r>
      <w:r>
        <w:rPr>
          <w:rStyle w:val="StyleUnderline"/>
          <w:u w:val="single"/>
        </w:rPr>
        <w:t xml:space="preserve">They would no longer have to pay premiums</w:t>
      </w:r>
      <w:r>
        <w:rPr>
          <w:sz w:val="16"/>
          <w:szCs w:val="16"/>
        </w:rPr>
        <w:t xml:space="preserve"> </w:t>
      </w:r>
      <w:r>
        <w:rPr>
          <w:rStyle w:val="StyleUnderline"/>
          <w:u w:val="single"/>
        </w:rPr>
        <w:t xml:space="preserve">and</w:t>
      </w:r>
      <w:r>
        <w:rPr>
          <w:sz w:val="16"/>
          <w:szCs w:val="16"/>
        </w:rPr>
        <w:t xml:space="preserve"> most </w:t>
      </w:r>
      <w:r>
        <w:rPr>
          <w:rStyle w:val="StyleUnderline"/>
          <w:u w:val="single"/>
        </w:rPr>
        <w:t xml:space="preserve">out-of-pocket medical costs</w:t>
      </w:r>
      <w:r>
        <w:rPr>
          <w:sz w:val="16"/>
          <w:szCs w:val="16"/>
        </w:rPr>
        <w:t xml:space="preserve"> such as deductibles and co-pays, and may even get a pay raise. But </w:t>
      </w:r>
      <w:r>
        <w:rPr>
          <w:rStyle w:val="StyleUnderline"/>
          <w:u w:val="single"/>
        </w:rPr>
        <w:t xml:space="preserve">they’d</w:t>
      </w:r>
      <w:r>
        <w:rPr>
          <w:sz w:val="16"/>
          <w:szCs w:val="16"/>
        </w:rPr>
        <w:t xml:space="preserve"> </w:t>
      </w:r>
      <w:r>
        <w:rPr>
          <w:rStyle w:val="StyleUnderline"/>
          <w:u w:val="single"/>
        </w:rPr>
        <w:t xml:space="preserve">also have to pay taxes on</w:t>
      </w:r>
      <w:r>
        <w:rPr>
          <w:sz w:val="16"/>
          <w:szCs w:val="16"/>
        </w:rPr>
        <w:t xml:space="preserve"> those </w:t>
      </w:r>
      <w:r>
        <w:rPr>
          <w:rStyle w:val="StyleUnderline"/>
          <w:u w:val="single"/>
        </w:rPr>
        <w:t xml:space="preserve">new</w:t>
      </w:r>
      <w:r>
        <w:rPr>
          <w:sz w:val="16"/>
          <w:szCs w:val="16"/>
        </w:rPr>
        <w:t xml:space="preserve"> </w:t>
      </w:r>
      <w:r>
        <w:rPr>
          <w:rStyle w:val="StyleUnderline"/>
          <w:u w:val="single"/>
        </w:rPr>
        <w:t xml:space="preserve">wages</w:t>
      </w:r>
      <w:r>
        <w:rPr>
          <w:sz w:val="16"/>
          <w:szCs w:val="16"/>
        </w:rPr>
        <w:t xml:space="preserve"> that they don’t pay on their health benefits. </w:t>
      </w:r>
      <w:r>
        <w:rPr>
          <w:rStyle w:val="StyleUnderline"/>
          <w:u w:val="single"/>
        </w:rPr>
        <w:t xml:space="preserve">And</w:t>
      </w:r>
      <w:r>
        <w:rPr>
          <w:sz w:val="16"/>
          <w:szCs w:val="16"/>
        </w:rPr>
        <w:t xml:space="preserve"> </w:t>
      </w:r>
      <w:r>
        <w:rPr>
          <w:rStyle w:val="StyleUnderline"/>
          <w:u w:val="single"/>
        </w:rPr>
        <w:t xml:space="preserve">the nation must somehow finance the $32 trillion ten-year cost</w:t>
      </w:r>
      <w:r>
        <w:rPr>
          <w:sz w:val="16"/>
          <w:szCs w:val="16"/>
        </w:rPr>
        <w:t xml:space="preserve"> of that universal public insurance. Bernie </w:t>
      </w:r>
      <w:r>
        <w:rPr>
          <w:rStyle w:val="StyleUnderline"/>
          <w:u w:val="single"/>
        </w:rPr>
        <w:t xml:space="preserve">Sanders</w:t>
      </w:r>
      <w:r>
        <w:rPr>
          <w:sz w:val="16"/>
          <w:szCs w:val="16"/>
        </w:rPr>
        <w:t xml:space="preserve">, who “wrote the damn bill,” does admit this, though he </w:t>
      </w:r>
      <w:r>
        <w:rPr>
          <w:rStyle w:val="StyleUnderline"/>
          <w:u w:val="single"/>
        </w:rPr>
        <w:t xml:space="preserve">underestimates the price</w:t>
      </w:r>
      <w:r>
        <w:rPr>
          <w:sz w:val="16"/>
          <w:szCs w:val="16"/>
        </w:rPr>
        <w:t xml:space="preserve">. Warren, so far, has dodged the financing issue. Hot buttons To understand why this is such a hot button question, think about what health care costs in the US, how we pay for it, and how the tax code subsidizes health insurance. In </w:t>
      </w:r>
      <w:r>
        <w:rPr>
          <w:rStyle w:val="StyleUnderline"/>
          <w:u w:val="single"/>
        </w:rPr>
        <w:t xml:space="preserve">2017</w:t>
      </w:r>
      <w:r>
        <w:rPr>
          <w:sz w:val="16"/>
          <w:szCs w:val="16"/>
        </w:rPr>
        <w:t xml:space="preserve">, </w:t>
      </w:r>
      <w:r>
        <w:rPr>
          <w:rStyle w:val="StyleUnderline"/>
          <w:u w:val="single"/>
        </w:rPr>
        <w:t xml:space="preserve">the US spent about $3.5 trillion on health care</w:t>
      </w:r>
      <w:r>
        <w:rPr>
          <w:sz w:val="16"/>
          <w:szCs w:val="16"/>
        </w:rPr>
        <w:t xml:space="preserve">, according to government estimates. </w:t>
      </w:r>
      <w:r>
        <w:rPr>
          <w:rStyle w:val="StyleUnderline"/>
          <w:u w:val="single"/>
        </w:rPr>
        <w:t xml:space="preserve">Private health insurance</w:t>
      </w:r>
      <w:r>
        <w:rPr>
          <w:sz w:val="16"/>
          <w:szCs w:val="16"/>
        </w:rPr>
        <w:t xml:space="preserve"> (already heavily subsidized by government) </w:t>
      </w:r>
      <w:r>
        <w:rPr>
          <w:rStyle w:val="StyleUnderline"/>
          <w:u w:val="single"/>
        </w:rPr>
        <w:t xml:space="preserve">covered about one-third</w:t>
      </w:r>
      <w:r>
        <w:rPr>
          <w:sz w:val="16"/>
          <w:szCs w:val="16"/>
        </w:rPr>
        <w:t xml:space="preserve">, or $1.2 trillion, and Americans paid about 10 percent out of pocket. Public programs like Medicare and Medicaid paid the rest. </w:t>
      </w:r>
      <w:r>
        <w:rPr>
          <w:rStyle w:val="StyleUnderline"/>
          <w:u w:val="single"/>
        </w:rPr>
        <w:t xml:space="preserve">About 153 million Americans</w:t>
      </w:r>
      <w:r>
        <w:rPr>
          <w:sz w:val="16"/>
          <w:szCs w:val="16"/>
        </w:rPr>
        <w:t xml:space="preserve"> </w:t>
      </w:r>
      <w:r>
        <w:rPr>
          <w:rStyle w:val="StyleUnderline"/>
          <w:u w:val="single"/>
        </w:rPr>
        <w:t xml:space="preserve">get their health insurance through their employer</w:t>
      </w:r>
      <w:r>
        <w:rPr>
          <w:sz w:val="16"/>
          <w:szCs w:val="16"/>
        </w:rPr>
        <w:t xml:space="preserve">. On average, </w:t>
      </w:r>
      <w:r>
        <w:rPr>
          <w:rStyle w:val="StyleUnderline"/>
          <w:u w:val="single"/>
        </w:rPr>
        <w:t xml:space="preserve">workers pay 18 percent of the premium for single coverage</w:t>
      </w:r>
      <w:r>
        <w:rPr>
          <w:sz w:val="16"/>
          <w:szCs w:val="16"/>
        </w:rPr>
        <w:t xml:space="preserve"> and 30 percent for family coverage, according to the Kaiser Family Foundation. Their employers pay the rest—roughly 70 percent of premiums for a family plan. </w:t>
      </w:r>
      <w:r>
        <w:rPr>
          <w:rStyle w:val="StyleUnderline"/>
          <w:u w:val="single"/>
        </w:rPr>
        <w:t xml:space="preserve">In actual dollars</w:t>
      </w:r>
      <w:r>
        <w:rPr>
          <w:sz w:val="16"/>
          <w:szCs w:val="16"/>
        </w:rPr>
        <w:t xml:space="preserve">, the Kaiser Family Foundation estimates that </w:t>
      </w:r>
      <w:r>
        <w:rPr>
          <w:rStyle w:val="StyleUnderline"/>
          <w:u w:val="single"/>
        </w:rPr>
        <w:t xml:space="preserve">a</w:t>
      </w:r>
      <w:r>
        <w:rPr>
          <w:sz w:val="16"/>
          <w:szCs w:val="16"/>
        </w:rPr>
        <w:t xml:space="preserve"> typical </w:t>
      </w:r>
      <w:r>
        <w:rPr>
          <w:rStyle w:val="StyleUnderline"/>
          <w:u w:val="single"/>
        </w:rPr>
        <w:t xml:space="preserve">plan</w:t>
      </w:r>
      <w:r>
        <w:rPr>
          <w:sz w:val="16"/>
          <w:szCs w:val="16"/>
        </w:rPr>
        <w:t xml:space="preserve"> in 2019 </w:t>
      </w:r>
      <w:r>
        <w:rPr>
          <w:rStyle w:val="StyleUnderline"/>
          <w:u w:val="single"/>
        </w:rPr>
        <w:t xml:space="preserve">costs $20,576</w:t>
      </w:r>
      <w:r>
        <w:rPr>
          <w:sz w:val="16"/>
          <w:szCs w:val="16"/>
        </w:rPr>
        <w:t xml:space="preserve">. Employers pay an average of $14,561 and workers pay $6,015. The employer share is tax-free to workers. If your employer pays $15,000 annually for your family plan, you pay no income or payroll tax on that benefit. But if you are in the 32 percent tax bracket and your firm gives you $15,000 in cash, you’d owe roughly $5,000 in extra federal income tax (plus additional payroll tax and possibly state income tax). The trade-offs That’s something like what would happen with Medicare for All. Employers would no longer offer tax-free health benefits. They’d adjust compensation so workers would get back at least some of the value of that foregone insurance in higher wages. (Economists disagree on how much). And workers would be taxed on their raise. At the same time, </w:t>
      </w:r>
      <w:r>
        <w:rPr>
          <w:rStyle w:val="Emphasis"/>
        </w:rPr>
        <w:t xml:space="preserve">government would pay for </w:t>
      </w:r>
      <w:r>
        <w:rPr>
          <w:rStyle w:val="StyleUnderline"/>
          <w:u w:val="single"/>
        </w:rPr>
        <w:t xml:space="preserve">nearly </w:t>
      </w:r>
      <w:r>
        <w:rPr>
          <w:rStyle w:val="Emphasis"/>
        </w:rPr>
        <w:t xml:space="preserve">all medical costs in the US</w:t>
      </w:r>
      <w:r>
        <w:rPr>
          <w:sz w:val="16"/>
          <w:szCs w:val="16"/>
        </w:rPr>
        <w:t xml:space="preserve">. But with what money? </w:t>
      </w:r>
      <w:r>
        <w:rPr>
          <w:rStyle w:val="StyleUnderline"/>
          <w:u w:val="single"/>
        </w:rPr>
        <w:t xml:space="preserve">Instead</w:t>
      </w:r>
      <w:r>
        <w:rPr>
          <w:sz w:val="16"/>
          <w:szCs w:val="16"/>
        </w:rPr>
        <w:t xml:space="preserve"> </w:t>
      </w:r>
      <w:r>
        <w:rPr>
          <w:rStyle w:val="StyleUnderline"/>
          <w:u w:val="single"/>
        </w:rPr>
        <w:t xml:space="preserve">of a specific financing plan</w:t>
      </w:r>
      <w:r>
        <w:rPr>
          <w:sz w:val="16"/>
          <w:szCs w:val="16"/>
        </w:rPr>
        <w:t xml:space="preserve">, Sanders has suggested at least nine possible options. Most are </w:t>
      </w:r>
      <w:r>
        <w:rPr>
          <w:rStyle w:val="StyleUnderline"/>
          <w:u w:val="single"/>
        </w:rPr>
        <w:t xml:space="preserve">new</w:t>
      </w:r>
      <w:r>
        <w:rPr>
          <w:sz w:val="16"/>
          <w:szCs w:val="16"/>
        </w:rPr>
        <w:t xml:space="preserve"> </w:t>
      </w:r>
      <w:r>
        <w:rPr>
          <w:rStyle w:val="StyleUnderline"/>
          <w:u w:val="single"/>
        </w:rPr>
        <w:t xml:space="preserve">taxes on wealthy households</w:t>
      </w:r>
      <w:r>
        <w:rPr>
          <w:sz w:val="16"/>
          <w:szCs w:val="16"/>
        </w:rPr>
        <w:t xml:space="preserve"> </w:t>
      </w:r>
      <w:r>
        <w:rPr>
          <w:rStyle w:val="StyleUnderline"/>
          <w:u w:val="single"/>
        </w:rPr>
        <w:t xml:space="preserve">and</w:t>
      </w:r>
      <w:r>
        <w:rPr>
          <w:sz w:val="16"/>
          <w:szCs w:val="16"/>
        </w:rPr>
        <w:t xml:space="preserve"> </w:t>
      </w:r>
      <w:r>
        <w:rPr>
          <w:rStyle w:val="StyleUnderline"/>
          <w:u w:val="single"/>
        </w:rPr>
        <w:t xml:space="preserve">large corporations</w:t>
      </w:r>
      <w:r>
        <w:rPr>
          <w:sz w:val="16"/>
          <w:szCs w:val="16"/>
        </w:rPr>
        <w:t xml:space="preserve">, but two are what he describes as “income-based premiums.” Sanders estimates that one, a 7.5-percent payroll tax on employers, would raise about $3.9 trillion over 10 years. The other, a 4-percent income tax surcharge on households, would raise $3.5 trillion over a decade. Sanders says the employer tax would cost firms about $3,750 per employee, only about one-quarter of what they pay for typical health insurance premiums today. He says the extra income tax would cost a family of four that makes $50,000 and takes the standard deduction about $844 annually, only about 14 percent of their share of workplace health insurance. Plus, this household would owe no deductibles or copayments as they do with typical employer-sponsored coverage. Where will the money come from? </w:t>
      </w:r>
      <w:r>
        <w:rPr>
          <w:rStyle w:val="StyleUnderline"/>
          <w:u w:val="single"/>
        </w:rPr>
        <w:t xml:space="preserve">Of course, as incomes rise</w:t>
      </w:r>
      <w:r>
        <w:rPr>
          <w:sz w:val="16"/>
          <w:szCs w:val="16"/>
        </w:rPr>
        <w:t xml:space="preserve">, the net </w:t>
      </w:r>
      <w:r>
        <w:rPr>
          <w:rStyle w:val="StyleUnderline"/>
          <w:u w:val="single"/>
        </w:rPr>
        <w:t xml:space="preserve">savings</w:t>
      </w:r>
      <w:r>
        <w:rPr>
          <w:sz w:val="16"/>
          <w:szCs w:val="16"/>
        </w:rPr>
        <w:t xml:space="preserve"> </w:t>
      </w:r>
      <w:r>
        <w:rPr>
          <w:rStyle w:val="StyleUnderline"/>
          <w:u w:val="single"/>
        </w:rPr>
        <w:t xml:space="preserve">shrink</w:t>
      </w:r>
      <w:r>
        <w:rPr>
          <w:sz w:val="16"/>
          <w:szCs w:val="16"/>
        </w:rPr>
        <w:t xml:space="preserve">. Based on Sanders’s own one online calculator, the benefit would disappear entirely for joint filers with $6,000 in annual medical expenses and about $175,000 in income. But there is a problem: If the Urban estimates are correct, </w:t>
      </w:r>
      <w:r>
        <w:rPr>
          <w:rStyle w:val="Emphasis"/>
        </w:rPr>
        <w:t xml:space="preserve">the two tax increases</w:t>
      </w:r>
      <w:r>
        <w:rPr>
          <w:rStyle w:val="StyleUnderline"/>
          <w:u w:val="single"/>
        </w:rPr>
        <w:t xml:space="preserve"> combined</w:t>
      </w:r>
      <w:r>
        <w:rPr>
          <w:sz w:val="16"/>
          <w:szCs w:val="16"/>
        </w:rPr>
        <w:t xml:space="preserve"> </w:t>
      </w:r>
      <w:r>
        <w:rPr>
          <w:rStyle w:val="StyleUnderline"/>
          <w:u w:val="single"/>
        </w:rPr>
        <w:t xml:space="preserve">would </w:t>
      </w:r>
      <w:r>
        <w:rPr>
          <w:rStyle w:val="Emphasis"/>
        </w:rPr>
        <w:t xml:space="preserve">cover</w:t>
      </w:r>
      <w:r>
        <w:rPr>
          <w:rStyle w:val="StyleUnderline"/>
          <w:u w:val="single"/>
        </w:rPr>
        <w:t xml:space="preserve"> </w:t>
      </w:r>
      <w:r>
        <w:rPr>
          <w:rStyle w:val="Emphasis"/>
        </w:rPr>
        <w:t xml:space="preserve">only</w:t>
      </w:r>
      <w:r>
        <w:rPr>
          <w:rStyle w:val="StyleUnderline"/>
          <w:u w:val="single"/>
        </w:rPr>
        <w:t xml:space="preserve"> about </w:t>
      </w:r>
      <w:r>
        <w:rPr>
          <w:rStyle w:val="Emphasis"/>
        </w:rPr>
        <w:t xml:space="preserve">one-quarter of the cost of a full-blown</w:t>
      </w:r>
      <w:r>
        <w:rPr>
          <w:rStyle w:val="StyleUnderline"/>
          <w:u w:val="single"/>
        </w:rPr>
        <w:t xml:space="preserve"> Medicare for All </w:t>
      </w:r>
      <w:r>
        <w:rPr>
          <w:rStyle w:val="Emphasis"/>
        </w:rPr>
        <w:t xml:space="preserve">plan</w:t>
      </w:r>
      <w:r>
        <w:rPr>
          <w:rStyle w:val="StyleUnderline"/>
          <w:u w:val="single"/>
        </w:rPr>
        <w:t xml:space="preserve">.</w:t>
      </w:r>
      <w:r>
        <w:rPr>
          <w:sz w:val="16"/>
          <w:szCs w:val="16"/>
        </w:rPr>
        <w:t xml:space="preserve"> Where will the rest come from? The </w:t>
      </w:r>
      <w:r>
        <w:rPr>
          <w:rStyle w:val="Emphasis"/>
        </w:rPr>
        <w:t xml:space="preserve">federal government already</w:t>
      </w:r>
      <w:r>
        <w:rPr>
          <w:rStyle w:val="StyleUnderline"/>
          <w:u w:val="single"/>
        </w:rPr>
        <w:t xml:space="preserve"> is </w:t>
      </w:r>
      <w:r>
        <w:rPr>
          <w:rStyle w:val="Emphasis"/>
        </w:rPr>
        <w:t xml:space="preserve">running</w:t>
      </w:r>
      <w:r>
        <w:rPr>
          <w:rStyle w:val="StyleUnderline"/>
          <w:u w:val="single"/>
        </w:rPr>
        <w:t xml:space="preserve"> a $1 trillion annual </w:t>
      </w:r>
      <w:r>
        <w:rPr>
          <w:rStyle w:val="Emphasis"/>
        </w:rPr>
        <w:t xml:space="preserve">deficit</w:t>
      </w:r>
      <w:r>
        <w:rPr>
          <w:sz w:val="16"/>
          <w:szCs w:val="16"/>
        </w:rPr>
        <w:t xml:space="preserve"> </w:t>
      </w:r>
      <w:r>
        <w:rPr>
          <w:rStyle w:val="StyleUnderline"/>
          <w:u w:val="single"/>
        </w:rPr>
        <w:t xml:space="preserve">that</w:t>
      </w:r>
      <w:r>
        <w:rPr>
          <w:sz w:val="16"/>
          <w:szCs w:val="16"/>
        </w:rPr>
        <w:t xml:space="preserve"> </w:t>
      </w:r>
      <w:r>
        <w:rPr>
          <w:rStyle w:val="StyleUnderline"/>
          <w:u w:val="single"/>
        </w:rPr>
        <w:t xml:space="preserve">is </w:t>
      </w:r>
      <w:r>
        <w:rPr>
          <w:rStyle w:val="Emphasis"/>
        </w:rPr>
        <w:t xml:space="preserve">expected to grow</w:t>
      </w:r>
      <w:r>
        <w:rPr>
          <w:sz w:val="16"/>
          <w:szCs w:val="16"/>
        </w:rPr>
        <w:t xml:space="preserve"> even under current law. </w:t>
      </w:r>
      <w:r>
        <w:rPr>
          <w:rStyle w:val="StyleUnderline"/>
          <w:u w:val="single"/>
        </w:rPr>
        <w:t xml:space="preserve">And</w:t>
      </w:r>
      <w:r>
        <w:rPr>
          <w:sz w:val="16"/>
          <w:szCs w:val="16"/>
        </w:rPr>
        <w:t xml:space="preserve"> </w:t>
      </w:r>
      <w:r>
        <w:rPr>
          <w:rStyle w:val="StyleUnderline"/>
          <w:u w:val="single"/>
        </w:rPr>
        <w:t xml:space="preserve">both Sanders and Warren have ambitious new spending plans</w:t>
      </w:r>
      <w:r>
        <w:rPr>
          <w:sz w:val="16"/>
          <w:szCs w:val="16"/>
        </w:rPr>
        <w:t xml:space="preserve"> for education, housing, environmental protection, and jobs on top of their health initiative. </w:t>
      </w:r>
      <w:r>
        <w:rPr>
          <w:rStyle w:val="StyleUnderline"/>
          <w:u w:val="single"/>
        </w:rPr>
        <w:t xml:space="preserve">The story of how they’d pay for universal public health insurance is not a simple one.</w:t>
      </w:r>
      <w:r>
        <w:rPr>
          <w:sz w:val="16"/>
          <w:szCs w:val="16"/>
        </w:rPr>
        <w:t xml:space="preserve"> But they need to tell it.</w:t>
      </w:r>
    </w:p>
    <w:p>
      <w:pPr>
        <w:pStyle w:val="Heading4"/>
      </w:pPr>
      <w:bookmarkStart w:id="263" w:name="pmd-heading-a26e2a01-91ab-4361-9ec5-6f67bdb55044"/>
      <w:r>
        <w:t xml:space="preserve">Single payer would require a </w:t>
      </w:r>
      <w:r>
        <w:rPr>
          <w:u w:val="single"/>
        </w:rPr>
        <w:t xml:space="preserve">massive increase</w:t>
      </w:r>
      <w:r>
        <w:t xml:space="preserve"> in federal spending.</w:t>
      </w:r>
      <w:bookmarkEnd w:id="263"/>
    </w:p>
    <w:p>
      <w:r>
        <w:rPr>
          <w:b/>
          <w:sz w:val="26"/>
          <w:szCs w:val="26"/>
        </w:rPr>
        <w:t xml:space="preserve">Blahous '18</w:t>
      </w:r>
      <w:r>
        <w:t xml:space="preserve"> (Charles Blahous is the J. Fish and Lillian F. Smith Chair and Senior Research Strategist at the Mercatus Center at George Mason University, "The Fiscal Implausibility of Medicare for All", Manhattan Institute, 8/5/2018, https://manhattan.institute/article/the-fiscal-implausibility-of-medicare-for-all, accessed 7-8-26) HongruiH</w:t>
      </w:r>
    </w:p>
    <w:p>
      <w:pPr>
        <w:spacing w:after="80"/>
      </w:pPr>
      <w:r>
        <w:rPr>
          <w:sz w:val="16"/>
          <w:szCs w:val="16"/>
        </w:rPr>
        <w:t xml:space="preserve">The Aggregate Costs of Medicare for All</w:t>
      </w:r>
    </w:p>
    <w:p>
      <w:pPr>
        <w:spacing w:after="80"/>
      </w:pPr>
      <w:r>
        <w:rPr>
          <w:sz w:val="16"/>
          <w:szCs w:val="16"/>
        </w:rPr>
        <w:t xml:space="preserve">First, a brief description of M4A itself. Despite the name, the legislation would bring nearly all Americans into a national single-payer health insurance system that differs from Medicare in key ways. It would provide first-dollar coverage of a widened range of healthcare services (including, for example, dental, hearing and vision) while stipulating (with a few exceptions) that “no cost-sharing, including deductibles, coinsurance, copayments, or similar charges, be imposed on an individual.” Grossly simplifying, instead of Americans paying for their healthcare through a combination of private insurance, other government insurance programs, and out-of-pocket payments as we do now, we would instead send that money to Washington as tax or premium payments, and the federal government would pay for nearly all the health services we use, right from the very first dollar.</w:t>
      </w:r>
    </w:p>
    <w:p>
      <w:pPr>
        <w:spacing w:after="80"/>
      </w:pPr>
      <w:r>
        <w:rPr>
          <w:rStyle w:val="StyleUnderline"/>
          <w:u w:val="single"/>
        </w:rPr>
        <w:t xml:space="preserve">Unsurprisingly this proposition turns out to be very expensive, at least for federal taxpayers. </w:t>
      </w:r>
      <w:r>
        <w:rPr>
          <w:rStyle w:val="StyleUnderline"/>
          <w:u w:val="single"/>
          <w:highlight w:val="cyan"/>
        </w:rPr>
        <w:t xml:space="preserve">The primary estimate presented in the study is </w:t>
      </w:r>
      <w:r>
        <w:rPr>
          <w:rStyle w:val="Emphasis"/>
          <w:highlight w:val="cyan"/>
        </w:rPr>
        <w:t xml:space="preserve">$32.6 trillion</w:t>
      </w:r>
      <w:r>
        <w:rPr>
          <w:rStyle w:val="StyleUnderline"/>
          <w:u w:val="single"/>
        </w:rPr>
        <w:t xml:space="preserve"> over the plan’s first 10 years of full implementation</w:t>
      </w:r>
      <w:r>
        <w:rPr>
          <w:sz w:val="16"/>
          <w:szCs w:val="16"/>
        </w:rPr>
        <w:t xml:space="preserve"> (which, if enacted this year, would be 2022-31 due to the legislation’s phase-in period). Important context should be attached to that number. </w:t>
      </w:r>
      <w:r>
        <w:rPr>
          <w:rStyle w:val="StyleUnderline"/>
          <w:u w:val="single"/>
        </w:rPr>
        <w:t xml:space="preserve">First, </w:t>
      </w:r>
      <w:r>
        <w:rPr>
          <w:rStyle w:val="StyleUnderline"/>
          <w:u w:val="single"/>
          <w:highlight w:val="cyan"/>
        </w:rPr>
        <w:t xml:space="preserve">$32.6 trillion </w:t>
      </w:r>
      <w:r>
        <w:rPr>
          <w:rStyle w:val="StyleUnderline"/>
          <w:u w:val="single"/>
        </w:rPr>
        <w:t xml:space="preserve">would not be the federal government’s total costs, but its </w:t>
      </w:r>
      <w:r>
        <w:rPr>
          <w:rStyle w:val="StyleUnderline"/>
          <w:u w:val="single"/>
          <w:highlight w:val="cyan"/>
        </w:rPr>
        <w:t xml:space="preserve">new costs </w:t>
      </w:r>
      <w:r>
        <w:rPr>
          <w:rStyle w:val="StyleUnderline"/>
          <w:u w:val="single"/>
        </w:rPr>
        <w:t xml:space="preserve">over and above </w:t>
      </w:r>
      <w:r>
        <w:rPr>
          <w:rStyle w:val="StyleUnderline"/>
          <w:u w:val="single"/>
          <w:highlight w:val="cyan"/>
        </w:rPr>
        <w:t xml:space="preserve">what it already spends on healthcare </w:t>
      </w:r>
      <w:r>
        <w:rPr>
          <w:rStyle w:val="StyleUnderline"/>
          <w:u w:val="single"/>
        </w:rPr>
        <w:t xml:space="preserve">programs and other subsidies.</w:t>
      </w:r>
      <w:r>
        <w:rPr>
          <w:sz w:val="16"/>
          <w:szCs w:val="16"/>
        </w:rPr>
        <w:t xml:space="preserve"> </w:t>
      </w:r>
      <w:r>
        <w:rPr>
          <w:rStyle w:val="StyleUnderline"/>
          <w:u w:val="single"/>
        </w:rPr>
        <w:t xml:space="preserve">Total annual federal health spending under M4A would be $4.2 trillion in 2022 and rise to $6.9 trillion by 2031.</w:t>
      </w:r>
      <w:r>
        <w:rPr>
          <w:sz w:val="16"/>
          <w:szCs w:val="16"/>
        </w:rPr>
        <w:t xml:space="preserve"> Second, the cost estimate is based on the literal language of the bill without regard to whether its intended outcomes are probable, as this article will further explain. </w:t>
      </w:r>
      <w:r>
        <w:rPr>
          <w:rStyle w:val="StyleUnderline"/>
          <w:u w:val="single"/>
        </w:rPr>
        <w:t xml:space="preserve">Actual federal cost increases under M4A are likely to be </w:t>
      </w:r>
      <w:r>
        <w:rPr>
          <w:rStyle w:val="StyleUnderline"/>
          <w:u w:val="single"/>
          <w:highlight w:val="cyan"/>
        </w:rPr>
        <w:t xml:space="preserve">substantially higher than the estimated $32.6 trillion over its first ten years.</w:t>
      </w:r>
    </w:p>
    <w:p>
      <w:pPr>
        <w:spacing w:after="80"/>
      </w:pPr>
      <w:r>
        <w:rPr>
          <w:rStyle w:val="StyleUnderline"/>
          <w:u w:val="single"/>
        </w:rPr>
        <w:t xml:space="preserve">How best to understand the real-world magnitude of such an eye-popping number? The annual marginal cost of enacting M4A starts out at around 10.7% of GDP and rises to 12.7% of GDP within the first 10 years, continuing to grow beyond that.</w:t>
      </w:r>
      <w:r>
        <w:rPr>
          <w:sz w:val="16"/>
          <w:szCs w:val="16"/>
        </w:rPr>
        <w:t xml:space="preserve"> As the study explains, </w:t>
      </w:r>
      <w:r>
        <w:rPr>
          <w:rStyle w:val="StyleUnderline"/>
          <w:u w:val="single"/>
          <w:highlight w:val="cyan"/>
        </w:rPr>
        <w:t xml:space="preserve">even a </w:t>
      </w:r>
      <w:r>
        <w:rPr>
          <w:rStyle w:val="Emphasis"/>
          <w:highlight w:val="cyan"/>
        </w:rPr>
        <w:t xml:space="preserve">doubling</w:t>
      </w:r>
      <w:r>
        <w:rPr>
          <w:rStyle w:val="StyleUnderline"/>
          <w:u w:val="single"/>
          <w:highlight w:val="cyan"/>
        </w:rPr>
        <w:t xml:space="preserve"> of all </w:t>
      </w:r>
      <w:r>
        <w:rPr>
          <w:rStyle w:val="StyleUnderline"/>
          <w:u w:val="single"/>
        </w:rPr>
        <w:t xml:space="preserve">projected individual </w:t>
      </w:r>
      <w:r>
        <w:rPr>
          <w:rStyle w:val="StyleUnderline"/>
          <w:u w:val="single"/>
          <w:highlight w:val="cyan"/>
        </w:rPr>
        <w:t xml:space="preserve">and </w:t>
      </w:r>
      <w:r>
        <w:rPr>
          <w:rStyle w:val="StyleUnderline"/>
          <w:u w:val="single"/>
        </w:rPr>
        <w:t xml:space="preserve">corporate income </w:t>
      </w:r>
      <w:r>
        <w:rPr>
          <w:rStyle w:val="StyleUnderline"/>
          <w:u w:val="single"/>
          <w:highlight w:val="cyan"/>
        </w:rPr>
        <w:t xml:space="preserve">taxes would be insufficient to finance these </w:t>
      </w:r>
      <w:r>
        <w:rPr>
          <w:rStyle w:val="StyleUnderline"/>
          <w:u w:val="single"/>
        </w:rPr>
        <w:t xml:space="preserve">added federal </w:t>
      </w:r>
      <w:r>
        <w:rPr>
          <w:rStyle w:val="StyleUnderline"/>
          <w:u w:val="single"/>
          <w:highlight w:val="cyan"/>
        </w:rPr>
        <w:t xml:space="preserve">costs.</w:t>
      </w:r>
    </w:p>
    <w:p>
      <w:pPr>
        <w:spacing w:after="80"/>
      </w:pPr>
      <w:r>
        <w:rPr>
          <w:rStyle w:val="StyleUnderline"/>
          <w:u w:val="single"/>
        </w:rPr>
        <w:t xml:space="preserve">We have never undertaken a sudden, permanent expansion of government of this size. </w:t>
      </w:r>
      <w:r>
        <w:rPr>
          <w:rStyle w:val="StyleUnderline"/>
          <w:u w:val="single"/>
          <w:highlight w:val="cyan"/>
        </w:rPr>
        <w:t xml:space="preserve">Total federal </w:t>
      </w:r>
      <w:r>
        <w:rPr>
          <w:rStyle w:val="StyleUnderline"/>
          <w:u w:val="single"/>
        </w:rPr>
        <w:t xml:space="preserve">spending under M4A </w:t>
      </w:r>
      <w:r>
        <w:rPr>
          <w:rStyle w:val="StyleUnderline"/>
          <w:u w:val="single"/>
          <w:highlight w:val="cyan"/>
        </w:rPr>
        <w:t xml:space="preserve">on healthcare alone would </w:t>
      </w:r>
      <w:r>
        <w:rPr>
          <w:rStyle w:val="StyleUnderline"/>
          <w:u w:val="single"/>
        </w:rPr>
        <w:t xml:space="preserve">equal 17.9% of GDP in 2022 and </w:t>
      </w:r>
      <w:r>
        <w:rPr>
          <w:rStyle w:val="StyleUnderline"/>
          <w:u w:val="single"/>
          <w:highlight w:val="cyan"/>
        </w:rPr>
        <w:t xml:space="preserve">rise to </w:t>
      </w:r>
      <w:r>
        <w:rPr>
          <w:rStyle w:val="Emphasis"/>
          <w:highlight w:val="cyan"/>
        </w:rPr>
        <w:t xml:space="preserve">20.8% of GDP by 2031</w:t>
      </w:r>
      <w:r>
        <w:t xml:space="preserve">.</w:t>
      </w:r>
      <w:r>
        <w:rPr>
          <w:sz w:val="16"/>
          <w:szCs w:val="16"/>
        </w:rPr>
        <w:t xml:space="preserve"> For context, consider that all US government spending this year totals 20.6% of GDP. And it bears repeating: even these numbers understate the likely cost of M4A.</w:t>
      </w:r>
    </w:p>
    <w:p/>
    <w:p>
      <w:pPr>
        <w:pStyle w:val="Heading4"/>
      </w:pPr>
      <w:bookmarkStart w:id="264" w:name="pmd-heading-3043ffcf-6f34-4884-bcf1-9efa1a156e7b"/>
      <w:r>
        <w:t xml:space="preserve">Single player would increase </w:t>
      </w:r>
      <w:r>
        <w:rPr>
          <w:u w:val="single"/>
        </w:rPr>
        <w:t xml:space="preserve">spending</w:t>
      </w:r>
      <w:r>
        <w:t xml:space="preserve"> and the </w:t>
      </w:r>
      <w:r>
        <w:rPr>
          <w:u w:val="single"/>
        </w:rPr>
        <w:t xml:space="preserve">national debt</w:t>
      </w:r>
      <w:r>
        <w:t xml:space="preserve">.</w:t>
      </w:r>
      <w:bookmarkEnd w:id="264"/>
    </w:p>
    <w:p>
      <w:r>
        <w:rPr>
          <w:b/>
          <w:sz w:val="26"/>
          <w:szCs w:val="26"/>
        </w:rPr>
        <w:t xml:space="preserve">Moffit 22 </w:t>
      </w:r>
      <w:r>
        <w:t xml:space="preserve">(Robert E. Moffit, Phd, Think Inflation Is Bad Now? Imagine if the Left Wins on Health Policy", Heritage Foundation, 6-3-2022, https://www.heritage.org/budget-and-spending/commentary/think-inflation-bad-now-imagine-if-the-left-wins-health-policy, accessed 7-8-2026) HongruiH</w:t>
      </w:r>
    </w:p>
    <w:p>
      <w:r>
        <w:rPr>
          <w:sz w:val="16"/>
          <w:szCs w:val="16"/>
        </w:rPr>
        <w:t xml:space="preserve">Yes, it can get worse, much worse.</w:t>
      </w:r>
    </w:p>
    <w:p>
      <w:r>
        <w:rPr>
          <w:rStyle w:val="StyleUnderline"/>
          <w:u w:val="single"/>
        </w:rPr>
        <w:t xml:space="preserve">Washington’s </w:t>
      </w:r>
      <w:r>
        <w:rPr>
          <w:rStyle w:val="Emphasis"/>
          <w:highlight w:val="cyan"/>
        </w:rPr>
        <w:t xml:space="preserve">deficit</w:t>
      </w:r>
      <w:r>
        <w:rPr>
          <w:rStyle w:val="Emphasis"/>
        </w:rPr>
        <w:t xml:space="preserve"> </w:t>
      </w:r>
      <w:r>
        <w:rPr>
          <w:rStyle w:val="Emphasis"/>
          <w:highlight w:val="cyan"/>
        </w:rPr>
        <w:t xml:space="preserve">spending</w:t>
      </w:r>
      <w:r>
        <w:rPr>
          <w:rStyle w:val="StyleUnderline"/>
          <w:u w:val="single"/>
        </w:rPr>
        <w:t xml:space="preserve"> </w:t>
      </w:r>
      <w:r>
        <w:rPr>
          <w:rStyle w:val="StyleUnderline"/>
          <w:u w:val="single"/>
          <w:highlight w:val="cyan"/>
        </w:rPr>
        <w:t xml:space="preserve">has</w:t>
      </w:r>
      <w:r>
        <w:rPr>
          <w:rStyle w:val="StyleUnderline"/>
          <w:u w:val="single"/>
        </w:rPr>
        <w:t xml:space="preserve"> </w:t>
      </w:r>
      <w:r>
        <w:rPr>
          <w:rStyle w:val="StyleUnderline"/>
          <w:u w:val="single"/>
          <w:highlight w:val="cyan"/>
        </w:rPr>
        <w:t xml:space="preserve">fueled</w:t>
      </w:r>
      <w:r>
        <w:rPr>
          <w:rStyle w:val="StyleUnderline"/>
          <w:u w:val="single"/>
        </w:rPr>
        <w:t xml:space="preserve"> </w:t>
      </w:r>
      <w:r>
        <w:rPr>
          <w:rStyle w:val="Emphasis"/>
        </w:rPr>
        <w:t xml:space="preserve">punishing </w:t>
      </w:r>
      <w:r>
        <w:rPr>
          <w:rStyle w:val="Emphasis"/>
          <w:highlight w:val="cyan"/>
        </w:rPr>
        <w:t xml:space="preserve">inflation</w:t>
      </w:r>
      <w:r>
        <w:rPr>
          <w:sz w:val="16"/>
          <w:szCs w:val="16"/>
        </w:rPr>
        <w:t xml:space="preserve">, but self-styled </w:t>
      </w:r>
      <w:r>
        <w:rPr>
          <w:rStyle w:val="StyleUnderline"/>
          <w:u w:val="single"/>
        </w:rPr>
        <w:t xml:space="preserve">“</w:t>
      </w:r>
      <w:r>
        <w:rPr>
          <w:rStyle w:val="StyleUnderline"/>
          <w:u w:val="single"/>
          <w:highlight w:val="cyan"/>
        </w:rPr>
        <w:t xml:space="preserve">progressives</w:t>
      </w:r>
      <w:r>
        <w:rPr>
          <w:rStyle w:val="StyleUnderline"/>
          <w:u w:val="single"/>
        </w:rPr>
        <w:t xml:space="preserve">” in Congress </w:t>
      </w:r>
      <w:r>
        <w:rPr>
          <w:rStyle w:val="StyleUnderline"/>
          <w:u w:val="single"/>
          <w:highlight w:val="cyan"/>
        </w:rPr>
        <w:t xml:space="preserve">remain</w:t>
      </w:r>
      <w:r>
        <w:rPr>
          <w:rStyle w:val="StyleUnderline"/>
          <w:u w:val="single"/>
        </w:rPr>
        <w:t xml:space="preserve"> fully </w:t>
      </w:r>
      <w:r>
        <w:rPr>
          <w:rStyle w:val="StyleUnderline"/>
          <w:u w:val="single"/>
          <w:highlight w:val="cyan"/>
        </w:rPr>
        <w:t xml:space="preserve">committed</w:t>
      </w:r>
      <w:r>
        <w:rPr>
          <w:rStyle w:val="StyleUnderline"/>
          <w:u w:val="single"/>
        </w:rPr>
        <w:t xml:space="preserve"> </w:t>
      </w:r>
      <w:r>
        <w:rPr>
          <w:rStyle w:val="StyleUnderline"/>
          <w:u w:val="single"/>
          <w:highlight w:val="cyan"/>
        </w:rPr>
        <w:t xml:space="preserve">to </w:t>
      </w:r>
      <w:r>
        <w:rPr>
          <w:rStyle w:val="Emphasis"/>
          <w:highlight w:val="cyan"/>
        </w:rPr>
        <w:t xml:space="preserve">ratcheting up federal spending</w:t>
      </w:r>
      <w:r>
        <w:rPr>
          <w:rStyle w:val="StyleUnderline"/>
          <w:u w:val="single"/>
        </w:rPr>
        <w:t xml:space="preserve"> </w:t>
      </w:r>
      <w:r>
        <w:rPr>
          <w:rStyle w:val="StyleUnderline"/>
          <w:u w:val="single"/>
          <w:highlight w:val="cyan"/>
        </w:rPr>
        <w:t xml:space="preserve">and </w:t>
      </w:r>
      <w:r>
        <w:rPr>
          <w:rStyle w:val="Emphasis"/>
          <w:highlight w:val="cyan"/>
        </w:rPr>
        <w:t xml:space="preserve">debt</w:t>
      </w:r>
      <w:r>
        <w:rPr>
          <w:rStyle w:val="StyleUnderline"/>
          <w:u w:val="single"/>
        </w:rPr>
        <w:t xml:space="preserve"> even </w:t>
      </w:r>
      <w:r>
        <w:rPr>
          <w:rStyle w:val="StyleUnderline"/>
          <w:u w:val="single"/>
          <w:highlight w:val="cyan"/>
        </w:rPr>
        <w:t xml:space="preserve">more</w:t>
      </w:r>
      <w:r>
        <w:rPr>
          <w:rStyle w:val="StyleUnderline"/>
          <w:u w:val="single"/>
        </w:rPr>
        <w:t xml:space="preserve">.</w:t>
      </w:r>
    </w:p>
    <w:p>
      <w:r>
        <w:rPr>
          <w:sz w:val="16"/>
          <w:szCs w:val="16"/>
        </w:rPr>
        <w:t xml:space="preserve">Vermont Sen. Bernie Sanders recently chaired a Senate Budget Committee hearing on his “Medicare for All” proposal. </w:t>
      </w:r>
      <w:r>
        <w:rPr>
          <w:rStyle w:val="StyleUnderline"/>
          <w:u w:val="single"/>
          <w:highlight w:val="cyan"/>
        </w:rPr>
        <w:t xml:space="preserve">Like</w:t>
      </w:r>
      <w:r>
        <w:rPr>
          <w:sz w:val="16"/>
          <w:szCs w:val="16"/>
        </w:rPr>
        <w:t xml:space="preserve"> his earlier version, the Senate bill would abolish virtually all private and employer-sponsored health insurance, eliminate Medicaid and even Medicare itself, and establish </w:t>
      </w:r>
      <w:r>
        <w:rPr>
          <w:rStyle w:val="StyleUnderline"/>
          <w:u w:val="single"/>
          <w:highlight w:val="cyan"/>
        </w:rPr>
        <w:t xml:space="preserve">a “</w:t>
      </w:r>
      <w:r>
        <w:rPr>
          <w:rStyle w:val="Emphasis"/>
          <w:highlight w:val="cyan"/>
        </w:rPr>
        <w:t xml:space="preserve">single payer</w:t>
      </w:r>
      <w:r>
        <w:rPr>
          <w:rStyle w:val="StyleUnderline"/>
          <w:u w:val="single"/>
        </w:rPr>
        <w:t xml:space="preserve">” system of national health insurance.</w:t>
      </w:r>
    </w:p>
    <w:p>
      <w:r>
        <w:rPr>
          <w:sz w:val="16"/>
          <w:szCs w:val="16"/>
        </w:rPr>
        <w:t xml:space="preserve">Most House Democrats are co-sponsoring similar legislation. Their basic proposition is that their legislation, which will upend coverage of 90 percent of the population, will guarantee higher quality care for all at lower national and personal costs.</w:t>
      </w:r>
    </w:p>
    <w:p>
      <w:r>
        <w:rPr>
          <w:sz w:val="16"/>
          <w:szCs w:val="16"/>
        </w:rPr>
        <w:t xml:space="preserve">&gt;&gt;&gt; Health Care: Time to Go on Offense</w:t>
      </w:r>
    </w:p>
    <w:p>
      <w:r>
        <w:rPr>
          <w:rStyle w:val="StyleUnderline"/>
          <w:u w:val="single"/>
        </w:rPr>
        <w:t xml:space="preserve">The Sanders bill, like the House Democrats’ companion bill, is especially notable not for what it contains but for what </w:t>
      </w:r>
      <w:r>
        <w:rPr>
          <w:rStyle w:val="StyleUnderline"/>
          <w:u w:val="single"/>
          <w:highlight w:val="cyan"/>
        </w:rPr>
        <w:t xml:space="preserve">is</w:t>
      </w:r>
      <w:r>
        <w:rPr>
          <w:rStyle w:val="StyleUnderline"/>
          <w:u w:val="single"/>
        </w:rPr>
        <w:t xml:space="preserve"> </w:t>
      </w:r>
      <w:r>
        <w:rPr>
          <w:rStyle w:val="StyleUnderline"/>
          <w:u w:val="single"/>
          <w:highlight w:val="cyan"/>
        </w:rPr>
        <w:t xml:space="preserve">missing</w:t>
      </w:r>
      <w:r>
        <w:rPr>
          <w:rStyle w:val="StyleUnderline"/>
          <w:u w:val="single"/>
        </w:rPr>
        <w:t xml:space="preserve">: </w:t>
      </w:r>
      <w:r>
        <w:rPr>
          <w:rStyle w:val="Emphasis"/>
        </w:rPr>
        <w:t xml:space="preserve">the </w:t>
      </w:r>
      <w:r>
        <w:rPr>
          <w:rStyle w:val="Emphasis"/>
          <w:highlight w:val="cyan"/>
        </w:rPr>
        <w:t xml:space="preserve">crucial</w:t>
      </w:r>
      <w:r>
        <w:rPr>
          <w:rStyle w:val="Emphasis"/>
        </w:rPr>
        <w:t xml:space="preserve"> </w:t>
      </w:r>
      <w:r>
        <w:rPr>
          <w:rStyle w:val="Emphasis"/>
          <w:highlight w:val="cyan"/>
        </w:rPr>
        <w:t xml:space="preserve">financing provisions</w:t>
      </w:r>
      <w:r>
        <w:rPr>
          <w:rStyle w:val="StyleUnderline"/>
          <w:u w:val="single"/>
          <w:highlight w:val="cyan"/>
        </w:rPr>
        <w:t xml:space="preserve">.</w:t>
      </w:r>
    </w:p>
    <w:p>
      <w:pPr>
        <w:pStyle w:val="Heading4"/>
      </w:pPr>
      <w:bookmarkStart w:id="265" w:name="pmd-heading-e594edd9-2ae9-4c2a-ab35-e7b6f7d970b0"/>
      <w:r>
        <w:t xml:space="preserve">Medicare-for-all increases national health spending and leaves Americans worse off</w:t>
      </w:r>
      <w:bookmarkEnd w:id="265"/>
    </w:p>
    <w:p>
      <w:r>
        <w:rPr>
          <w:rStyle w:val="Style13ptBold"/>
        </w:rPr>
        <w:t xml:space="preserve">Riedl, 2019</w:t>
      </w:r>
      <w:r>
        <w:t xml:space="preserve">, (Jessica Riedl is a senior fellow at the Manhattan Institute, focusing on budget, tax, and economic policy, “Debate Prep: Ten Tough Questions that Medicare-for-All Supporters Probably Can’t Answer” Manhattan Institute, October 15, 2019, https://manhattan.institute/article/debate-prep-ten-tough-questions-that-medicare-for-all-supporters-probably-cant-answer)</w:t>
      </w:r>
    </w:p>
    <w:p>
      <w:r>
        <w:rPr>
          <w:sz w:val="16"/>
          <w:szCs w:val="16"/>
        </w:rPr>
        <w:t xml:space="preserve">At the last Democratic primary debate in Houston, Sen. Bernie Sanders once again engaged in some magical thinking regarding Medicare-for-All, the cornerstone of his and Sen. Elizabeth Warren’s bids for the presidency.</w:t>
      </w:r>
    </w:p>
    <w:p>
      <w:r>
        <w:rPr>
          <w:sz w:val="16"/>
          <w:szCs w:val="16"/>
        </w:rPr>
        <w:t xml:space="preserve">“Every study done shows that Medicare-for-All is the most cost-effective approach to providing health care to every man, woman, and child in this country,” he proclaimed, adding that it would “eliminate all out-of-pocket expenses, all deductibles, all copayments.”</w:t>
      </w:r>
    </w:p>
    <w:p>
      <w:r>
        <w:rPr>
          <w:sz w:val="16"/>
          <w:szCs w:val="16"/>
        </w:rPr>
        <w:t xml:space="preserve">If that sounds too good to be true, that’s because it is. If Sens. Sanders and Warren and other proponents of “M4A” are to build more credibility with the centrists and independents who decide most presidential elections, they should be able to answer the following 10 questions, a couple of which I hope they’ll be asked at tonight’s debate:</w:t>
      </w:r>
    </w:p>
    <w:p>
      <w:r>
        <w:rPr>
          <w:b/>
          <w:sz w:val="16"/>
          <w:szCs w:val="16"/>
        </w:rPr>
        <w:t xml:space="preserve">1. </w:t>
      </w:r>
      <w:r>
        <w:rPr>
          <w:rStyle w:val="StyleUnderline"/>
          <w:u w:val="single"/>
        </w:rPr>
        <w:t xml:space="preserve">Sen. Sanders recently conceded that </w:t>
      </w:r>
      <w:r>
        <w:rPr>
          <w:rStyle w:val="StyleUnderline"/>
          <w:u w:val="single"/>
          <w:highlight w:val="yellow"/>
        </w:rPr>
        <w:t xml:space="preserve">Medicare-For-All would </w:t>
      </w:r>
      <w:r>
        <w:rPr>
          <w:rStyle w:val="StyleUnderline"/>
          <w:u w:val="single"/>
        </w:rPr>
        <w:t xml:space="preserve">add "somewhere between $30 and $40 trillion” over the decade to federal government health spending, but he claims that figure is a bargain because “the status quo over 10 years will be $50 trillion” in total national health spending.</w:t>
      </w:r>
      <w:r>
        <w:rPr>
          <w:sz w:val="16"/>
          <w:szCs w:val="16"/>
        </w:rPr>
        <w:t xml:space="preserve"> Yet these figures are not comparable. </w:t>
      </w:r>
      <w:r>
        <w:rPr>
          <w:rStyle w:val="StyleUnderline"/>
          <w:u w:val="single"/>
        </w:rPr>
        <w:t xml:space="preserve">The $50 trillion status quo figure includes all projected national health spending from all sources</w:t>
      </w:r>
      <w:r>
        <w:rPr>
          <w:sz w:val="16"/>
          <w:szCs w:val="16"/>
        </w:rPr>
        <w:t xml:space="preserve">, while </w:t>
      </w:r>
      <w:r>
        <w:rPr>
          <w:rStyle w:val="StyleUnderline"/>
          <w:u w:val="single"/>
        </w:rPr>
        <w:t xml:space="preserve">the Sanders proposal</w:t>
      </w:r>
      <w:r>
        <w:rPr>
          <w:sz w:val="16"/>
          <w:szCs w:val="16"/>
        </w:rPr>
        <w:t xml:space="preserve">’s figure </w:t>
      </w:r>
      <w:r>
        <w:rPr>
          <w:rStyle w:val="StyleUnderline"/>
          <w:u w:val="single"/>
        </w:rPr>
        <w:t xml:space="preserve">represents only the federal increase over the $18 trillion that Washington is already projected to spend on health care</w:t>
      </w:r>
      <w:r>
        <w:rPr>
          <w:sz w:val="16"/>
          <w:szCs w:val="16"/>
        </w:rPr>
        <w:t xml:space="preserve">. Thus, an apples-to-apples comparison shows </w:t>
      </w:r>
      <w:r>
        <w:rPr>
          <w:rStyle w:val="StyleUnderline"/>
          <w:u w:val="single"/>
        </w:rPr>
        <w:t xml:space="preserve">Sanders’ plan </w:t>
      </w:r>
      <w:r>
        <w:rPr>
          <w:rStyle w:val="StyleUnderline"/>
          <w:u w:val="single"/>
          <w:highlight w:val="yellow"/>
        </w:rPr>
        <w:t xml:space="preserve">push</w:t>
      </w:r>
      <w:r>
        <w:rPr>
          <w:rStyle w:val="StyleUnderline"/>
          <w:u w:val="single"/>
        </w:rPr>
        <w:t xml:space="preserve">ing </w:t>
      </w:r>
      <w:r>
        <w:rPr>
          <w:rStyle w:val="StyleUnderline"/>
          <w:u w:val="single"/>
          <w:highlight w:val="yellow"/>
        </w:rPr>
        <w:t xml:space="preserve">national</w:t>
      </w:r>
      <w:r>
        <w:rPr>
          <w:rStyle w:val="StyleUnderline"/>
          <w:u w:val="single"/>
        </w:rPr>
        <w:t xml:space="preserve"> </w:t>
      </w:r>
      <w:r>
        <w:rPr>
          <w:rStyle w:val="StyleUnderline"/>
          <w:u w:val="single"/>
          <w:highlight w:val="yellow"/>
        </w:rPr>
        <w:t xml:space="preserve">health spending</w:t>
      </w:r>
      <w:r>
        <w:rPr>
          <w:rStyle w:val="StyleUnderline"/>
          <w:u w:val="single"/>
        </w:rPr>
        <w:t xml:space="preserve"> to </w:t>
      </w:r>
      <w:r>
        <w:rPr>
          <w:rStyle w:val="StyleUnderline"/>
          <w:u w:val="single"/>
          <w:highlight w:val="yellow"/>
        </w:rPr>
        <w:t xml:space="preserve">between </w:t>
      </w:r>
      <w:r>
        <w:rPr>
          <w:rStyle w:val="Emphasis"/>
          <w:highlight w:val="yellow"/>
        </w:rPr>
        <w:t xml:space="preserve">$48 trillion</w:t>
      </w:r>
      <w:r>
        <w:rPr>
          <w:rStyle w:val="StyleUnderline"/>
          <w:u w:val="single"/>
          <w:highlight w:val="yellow"/>
        </w:rPr>
        <w:t xml:space="preserve"> and </w:t>
      </w:r>
      <w:r>
        <w:rPr>
          <w:rStyle w:val="Emphasis"/>
          <w:highlight w:val="yellow"/>
        </w:rPr>
        <w:t xml:space="preserve">$58 trillion</w:t>
      </w:r>
      <w:r>
        <w:rPr>
          <w:rStyle w:val="StyleUnderline"/>
          <w:u w:val="single"/>
        </w:rPr>
        <w:t xml:space="preserve"> </w:t>
      </w:r>
      <w:r>
        <w:rPr>
          <w:sz w:val="16"/>
          <w:szCs w:val="16"/>
        </w:rPr>
        <w:t xml:space="preserve">(all coming from Washington), compared to a $50 trillion status quo (which is split between government and the private sector). How is this a bargain?</w:t>
      </w:r>
    </w:p>
    <w:p>
      <w:r>
        <w:rPr>
          <w:b/>
          <w:sz w:val="16"/>
          <w:szCs w:val="16"/>
        </w:rPr>
        <w:t xml:space="preserve">2. </w:t>
      </w:r>
      <w:r>
        <w:rPr>
          <w:sz w:val="16"/>
          <w:szCs w:val="16"/>
        </w:rPr>
        <w:t xml:space="preserve">On the transition from premiums to taxes: </w:t>
      </w:r>
      <w:r>
        <w:rPr>
          <w:rStyle w:val="StyleUnderline"/>
          <w:u w:val="single"/>
          <w:highlight w:val="yellow"/>
        </w:rPr>
        <w:t xml:space="preserve">Prop</w:t>
      </w:r>
      <w:r>
        <w:rPr>
          <w:rStyle w:val="StyleUnderline"/>
          <w:u w:val="single"/>
        </w:rPr>
        <w:t xml:space="preserve">onent</w:t>
      </w:r>
      <w:r>
        <w:rPr>
          <w:rStyle w:val="StyleUnderline"/>
          <w:u w:val="single"/>
          <w:highlight w:val="yellow"/>
        </w:rPr>
        <w:t xml:space="preserve">s</w:t>
      </w:r>
      <w:r>
        <w:rPr>
          <w:rStyle w:val="StyleUnderline"/>
          <w:u w:val="single"/>
        </w:rPr>
        <w:t xml:space="preserve"> </w:t>
      </w:r>
      <w:r>
        <w:rPr>
          <w:rStyle w:val="StyleUnderline"/>
          <w:u w:val="single"/>
          <w:highlight w:val="yellow"/>
        </w:rPr>
        <w:t xml:space="preserve">assert</w:t>
      </w:r>
      <w:r>
        <w:rPr>
          <w:rStyle w:val="StyleUnderline"/>
          <w:u w:val="single"/>
        </w:rPr>
        <w:t xml:space="preserve"> </w:t>
      </w:r>
      <w:r>
        <w:rPr>
          <w:rStyle w:val="StyleUnderline"/>
          <w:u w:val="single"/>
          <w:highlight w:val="yellow"/>
        </w:rPr>
        <w:t xml:space="preserve">that the</w:t>
      </w:r>
      <w:r>
        <w:rPr>
          <w:rStyle w:val="StyleUnderline"/>
          <w:u w:val="single"/>
        </w:rPr>
        <w:t xml:space="preserve"> </w:t>
      </w:r>
      <w:r>
        <w:rPr>
          <w:rStyle w:val="StyleUnderline"/>
          <w:u w:val="single"/>
          <w:highlight w:val="yellow"/>
        </w:rPr>
        <w:t xml:space="preserve">$35 trillion</w:t>
      </w:r>
      <w:r>
        <w:rPr>
          <w:rStyle w:val="StyleUnderline"/>
          <w:u w:val="single"/>
        </w:rPr>
        <w:t xml:space="preserve"> </w:t>
      </w:r>
      <w:r>
        <w:rPr>
          <w:rStyle w:val="StyleUnderline"/>
          <w:u w:val="single"/>
          <w:highlight w:val="yellow"/>
        </w:rPr>
        <w:t xml:space="preserve">that families</w:t>
      </w:r>
      <w:r>
        <w:rPr>
          <w:rStyle w:val="StyleUnderline"/>
          <w:u w:val="single"/>
        </w:rPr>
        <w:t xml:space="preserve"> and businesses </w:t>
      </w:r>
      <w:r>
        <w:rPr>
          <w:rStyle w:val="StyleUnderline"/>
          <w:u w:val="single"/>
          <w:highlight w:val="yellow"/>
        </w:rPr>
        <w:t xml:space="preserve">are</w:t>
      </w:r>
      <w:r>
        <w:rPr>
          <w:rStyle w:val="StyleUnderline"/>
          <w:u w:val="single"/>
        </w:rPr>
        <w:t xml:space="preserve"> currently </w:t>
      </w:r>
      <w:r>
        <w:rPr>
          <w:rStyle w:val="StyleUnderline"/>
          <w:u w:val="single"/>
          <w:highlight w:val="yellow"/>
        </w:rPr>
        <w:t xml:space="preserve">projected to pay</w:t>
      </w:r>
      <w:r>
        <w:rPr>
          <w:rStyle w:val="StyleUnderline"/>
          <w:u w:val="single"/>
        </w:rPr>
        <w:t xml:space="preserve"> </w:t>
      </w:r>
      <w:r>
        <w:rPr>
          <w:rStyle w:val="StyleUnderline"/>
          <w:u w:val="single"/>
          <w:highlight w:val="yellow"/>
        </w:rPr>
        <w:t xml:space="preserve">over the next decade</w:t>
      </w:r>
      <w:r>
        <w:rPr>
          <w:rStyle w:val="StyleUnderline"/>
          <w:u w:val="single"/>
        </w:rPr>
        <w:t xml:space="preserve"> in health premiums, out-of-pocket expenses, and state taxes to fund Medicaid </w:t>
      </w:r>
      <w:r>
        <w:rPr>
          <w:rStyle w:val="StyleUnderline"/>
          <w:u w:val="single"/>
          <w:highlight w:val="yellow"/>
        </w:rPr>
        <w:t xml:space="preserve">would all be replaced with</w:t>
      </w:r>
      <w:r>
        <w:rPr>
          <w:rStyle w:val="StyleUnderline"/>
          <w:u w:val="single"/>
        </w:rPr>
        <w:t xml:space="preserve"> </w:t>
      </w:r>
      <w:r>
        <w:rPr>
          <w:rStyle w:val="StyleUnderline"/>
          <w:u w:val="single"/>
          <w:highlight w:val="yellow"/>
        </w:rPr>
        <w:t xml:space="preserve">a</w:t>
      </w:r>
      <w:r>
        <w:rPr>
          <w:rStyle w:val="StyleUnderline"/>
          <w:u w:val="single"/>
        </w:rPr>
        <w:t xml:space="preserve"> </w:t>
      </w:r>
      <w:r>
        <w:rPr>
          <w:rStyle w:val="Emphasis"/>
          <w:highlight w:val="yellow"/>
        </w:rPr>
        <w:t xml:space="preserve">$35</w:t>
      </w:r>
      <w:r>
        <w:rPr>
          <w:rStyle w:val="Emphasis"/>
        </w:rPr>
        <w:t xml:space="preserve"> </w:t>
      </w:r>
      <w:r>
        <w:rPr>
          <w:rStyle w:val="Emphasis"/>
          <w:highlight w:val="yellow"/>
        </w:rPr>
        <w:t xml:space="preserve">trillion federal</w:t>
      </w:r>
      <w:r>
        <w:rPr>
          <w:rStyle w:val="Emphasis"/>
        </w:rPr>
        <w:t xml:space="preserve"> “</w:t>
      </w:r>
      <w:r>
        <w:rPr>
          <w:rStyle w:val="Emphasis"/>
          <w:highlight w:val="yellow"/>
        </w:rPr>
        <w:t xml:space="preserve">single-payer tax</w:t>
      </w:r>
      <w:r>
        <w:rPr>
          <w:rStyle w:val="StyleUnderline"/>
          <w:u w:val="single"/>
        </w:rPr>
        <w:t xml:space="preserve">,” </w:t>
      </w:r>
      <w:r>
        <w:rPr>
          <w:rStyle w:val="StyleUnderline"/>
          <w:u w:val="single"/>
          <w:highlight w:val="yellow"/>
        </w:rPr>
        <w:t xml:space="preserve">with families </w:t>
      </w:r>
      <w:r>
        <w:rPr>
          <w:sz w:val="16"/>
          <w:szCs w:val="16"/>
        </w:rPr>
        <w:t xml:space="preserve">no</w:t>
      </w:r>
      <w:r>
        <w:rPr>
          <w:rStyle w:val="StyleUnderline"/>
          <w:sz w:val="16"/>
          <w:szCs w:val="16"/>
          <w:u w:val="single"/>
        </w:rPr>
        <w:t xml:space="preserve"> </w:t>
      </w:r>
      <w:r>
        <w:rPr>
          <w:rStyle w:val="Emphasis"/>
          <w:highlight w:val="yellow"/>
        </w:rPr>
        <w:t xml:space="preserve">worse off</w:t>
      </w:r>
      <w:r>
        <w:rPr>
          <w:rStyle w:val="StyleUnderline"/>
          <w:u w:val="single"/>
        </w:rPr>
        <w:t xml:space="preserve">.</w:t>
      </w:r>
      <w:r>
        <w:rPr>
          <w:sz w:val="16"/>
          <w:szCs w:val="16"/>
        </w:rPr>
        <w:t xml:space="preserve"> Yet neither the House nor Senate M4A proposals include any tax mechanism whatsoever (Sanders instead points to a $16 trillion tax option menu), and even supportive economists have been unable to design a $35 trillion replacement tax. </w:t>
      </w:r>
      <w:r>
        <w:rPr>
          <w:rStyle w:val="StyleUnderline"/>
          <w:u w:val="single"/>
          <w:highlight w:val="yellow"/>
        </w:rPr>
        <w:t xml:space="preserve">Congressional Budget Office data show that raising $35 trillion would require</w:t>
      </w:r>
      <w:r>
        <w:rPr>
          <w:rStyle w:val="StyleUnderline"/>
          <w:u w:val="single"/>
        </w:rPr>
        <w:t xml:space="preserve"> </w:t>
      </w:r>
      <w:r>
        <w:rPr>
          <w:sz w:val="16"/>
          <w:szCs w:val="16"/>
        </w:rPr>
        <w:t xml:space="preserve">a payroll tax increase of 39 percentage points, or </w:t>
      </w:r>
      <w:r>
        <w:rPr>
          <w:rStyle w:val="StyleUnderline"/>
          <w:u w:val="single"/>
          <w:highlight w:val="yellow"/>
        </w:rPr>
        <w:t xml:space="preserve">a value-added </w:t>
      </w:r>
      <w:r>
        <w:rPr>
          <w:rStyle w:val="Emphasis"/>
          <w:highlight w:val="yellow"/>
        </w:rPr>
        <w:t xml:space="preserve">tax of 91 percent</w:t>
      </w:r>
      <w:r>
        <w:rPr>
          <w:sz w:val="16"/>
          <w:szCs w:val="16"/>
        </w:rPr>
        <w:t xml:space="preserve"> – an enormous burden even for families no longer paying premiums. How can you claim the single-payer tax will be less burdensome than today’s premiums when you have failed to even come up with a tax mechanism in the first place?</w:t>
      </w:r>
    </w:p>
    <w:p>
      <w:r>
        <w:rPr>
          <w:b/>
          <w:sz w:val="16"/>
          <w:szCs w:val="16"/>
        </w:rPr>
        <w:t xml:space="preserve">3. </w:t>
      </w:r>
      <w:r>
        <w:rPr>
          <w:sz w:val="16"/>
          <w:szCs w:val="16"/>
        </w:rPr>
        <w:t xml:space="preserve">Given that all M4A legislative proposals essentially punt on the $35 trillion single-payer tax—promising to figure that out later—it is clear that no </w:t>
      </w:r>
      <w:r>
        <w:rPr>
          <w:i/>
          <w:iCs/>
          <w:sz w:val="16"/>
          <w:szCs w:val="16"/>
        </w:rPr>
        <w:t xml:space="preserve">fully funded</w:t>
      </w:r>
      <w:r>
        <w:rPr>
          <w:sz w:val="16"/>
          <w:szCs w:val="16"/>
        </w:rPr>
        <w:t xml:space="preserve"> Medicare-For-All legislation exists (and the current bills would add $35 trillion in debt). Should critics be blamed for not supporting a proposal that is only half-written in the first place?</w:t>
      </w:r>
    </w:p>
    <w:p>
      <w:r>
        <w:rPr>
          <w:b/>
          <w:sz w:val="16"/>
          <w:szCs w:val="16"/>
        </w:rPr>
        <w:t xml:space="preserve">4. </w:t>
      </w:r>
      <w:r>
        <w:rPr>
          <w:rStyle w:val="StyleUnderline"/>
          <w:u w:val="single"/>
          <w:highlight w:val="yellow"/>
        </w:rPr>
        <w:t xml:space="preserve">Most</w:t>
      </w:r>
      <w:r>
        <w:rPr>
          <w:rStyle w:val="StyleUnderline"/>
          <w:u w:val="single"/>
        </w:rPr>
        <w:t xml:space="preserve"> </w:t>
      </w:r>
      <w:r>
        <w:rPr>
          <w:rStyle w:val="StyleUnderline"/>
          <w:u w:val="single"/>
          <w:highlight w:val="yellow"/>
        </w:rPr>
        <w:t xml:space="preserve">of</w:t>
      </w:r>
      <w:r>
        <w:rPr>
          <w:rStyle w:val="StyleUnderline"/>
          <w:u w:val="single"/>
        </w:rPr>
        <w:t xml:space="preserve"> </w:t>
      </w:r>
      <w:r>
        <w:rPr>
          <w:rStyle w:val="StyleUnderline"/>
          <w:u w:val="single"/>
          <w:highlight w:val="yellow"/>
        </w:rPr>
        <w:t xml:space="preserve">the 65 million Medicaid recipients</w:t>
      </w:r>
      <w:r>
        <w:rPr>
          <w:rStyle w:val="StyleUnderline"/>
          <w:u w:val="single"/>
        </w:rPr>
        <w:t xml:space="preserve"> currently pay no health premiums, and thus </w:t>
      </w:r>
      <w:r>
        <w:rPr>
          <w:rStyle w:val="StyleUnderline"/>
          <w:u w:val="single"/>
          <w:highlight w:val="yellow"/>
        </w:rPr>
        <w:t xml:space="preserve">would achieve</w:t>
      </w:r>
      <w:r>
        <w:rPr>
          <w:rStyle w:val="StyleUnderline"/>
          <w:u w:val="single"/>
        </w:rPr>
        <w:t xml:space="preserve"> </w:t>
      </w:r>
      <w:r>
        <w:rPr>
          <w:rStyle w:val="Emphasis"/>
          <w:highlight w:val="yellow"/>
        </w:rPr>
        <w:t xml:space="preserve">no premium savings</w:t>
      </w:r>
      <w:r>
        <w:rPr>
          <w:rStyle w:val="StyleUnderline"/>
          <w:u w:val="single"/>
          <w:highlight w:val="yellow"/>
        </w:rPr>
        <w:t xml:space="preserve"> under Medicare-For-All</w:t>
      </w:r>
      <w:r>
        <w:rPr>
          <w:rStyle w:val="StyleUnderline"/>
          <w:u w:val="single"/>
        </w:rPr>
        <w:t xml:space="preserve">. </w:t>
      </w:r>
      <w:r>
        <w:rPr>
          <w:rStyle w:val="StyleUnderline"/>
          <w:u w:val="single"/>
          <w:highlight w:val="yellow"/>
        </w:rPr>
        <w:t xml:space="preserve">Yet</w:t>
      </w:r>
      <w:r>
        <w:rPr>
          <w:rStyle w:val="StyleUnderline"/>
          <w:u w:val="single"/>
        </w:rPr>
        <w:t xml:space="preserve"> </w:t>
      </w:r>
      <w:r>
        <w:rPr>
          <w:rStyle w:val="StyleUnderline"/>
          <w:u w:val="single"/>
          <w:highlight w:val="yellow"/>
        </w:rPr>
        <w:t xml:space="preserve">those who work</w:t>
      </w:r>
      <w:r>
        <w:rPr>
          <w:rStyle w:val="StyleUnderline"/>
          <w:u w:val="single"/>
        </w:rPr>
        <w:t xml:space="preserve"> </w:t>
      </w:r>
      <w:r>
        <w:rPr>
          <w:rStyle w:val="StyleUnderline"/>
          <w:u w:val="single"/>
          <w:highlight w:val="yellow"/>
        </w:rPr>
        <w:t xml:space="preserve">would</w:t>
      </w:r>
      <w:r>
        <w:rPr>
          <w:rStyle w:val="StyleUnderline"/>
          <w:u w:val="single"/>
        </w:rPr>
        <w:t xml:space="preserve"> surely </w:t>
      </w:r>
      <w:r>
        <w:rPr>
          <w:rStyle w:val="StyleUnderline"/>
          <w:u w:val="single"/>
          <w:highlight w:val="yellow"/>
        </w:rPr>
        <w:t xml:space="preserve">be included in</w:t>
      </w:r>
      <w:r>
        <w:rPr>
          <w:rStyle w:val="StyleUnderline"/>
          <w:u w:val="single"/>
        </w:rPr>
        <w:t xml:space="preserve"> </w:t>
      </w:r>
      <w:r>
        <w:rPr>
          <w:rStyle w:val="StyleUnderline"/>
          <w:u w:val="single"/>
          <w:highlight w:val="yellow"/>
        </w:rPr>
        <w:t xml:space="preserve">the</w:t>
      </w:r>
      <w:r>
        <w:rPr>
          <w:rStyle w:val="StyleUnderline"/>
          <w:u w:val="single"/>
        </w:rPr>
        <w:t xml:space="preserve"> new </w:t>
      </w:r>
      <w:r>
        <w:rPr>
          <w:rStyle w:val="Emphasis"/>
          <w:highlight w:val="yellow"/>
        </w:rPr>
        <w:t xml:space="preserve">taxes to finance this legislation</w:t>
      </w:r>
      <w:r>
        <w:rPr>
          <w:rStyle w:val="StyleUnderline"/>
          <w:u w:val="single"/>
        </w:rPr>
        <w:t xml:space="preserve">.</w:t>
      </w:r>
      <w:r>
        <w:rPr>
          <w:sz w:val="16"/>
          <w:szCs w:val="16"/>
        </w:rPr>
        <w:t xml:space="preserve"> How does raising their taxes without producing any premium savings benefit low-income families?</w:t>
      </w:r>
    </w:p>
    <w:p>
      <w:r>
        <w:rPr>
          <w:b/>
          <w:sz w:val="16"/>
          <w:szCs w:val="16"/>
        </w:rPr>
        <w:t xml:space="preserve">5. </w:t>
      </w:r>
      <w:r>
        <w:rPr>
          <w:sz w:val="16"/>
          <w:szCs w:val="16"/>
        </w:rPr>
        <w:t xml:space="preserve">Medicare-For-All proponents often say, “If Europe and Canada can do it, so can we.” Yet </w:t>
      </w:r>
      <w:r>
        <w:rPr>
          <w:rStyle w:val="StyleUnderline"/>
          <w:u w:val="single"/>
        </w:rPr>
        <w:t xml:space="preserve">the relevant countries nationalized health care more than half a century ago when it was a small portion of their economy, and then aggressively contained its growth over the following decades by building a modest health infrastructure</w:t>
      </w:r>
      <w:r>
        <w:rPr>
          <w:sz w:val="16"/>
          <w:szCs w:val="16"/>
        </w:rPr>
        <w:t xml:space="preserve">. No country has followed the proposed U.S. path of spending the past decades building a massive, sprawling health infrastructure (countless large hospitals, widespread expensive technologies, major drug research investments) that consumes nearly one-fifth of the economy, and then afterwards simply deciding to nationalize coverage and cut provider reimbursements by as much as 40 percent. Perhaps in hindsight the European approach was superior, but in 2019 how plausible is it to suddenly impose European provider rates on the larger American health infrastructure?</w:t>
      </w:r>
    </w:p>
    <w:p>
      <w:r>
        <w:rPr>
          <w:b/>
          <w:sz w:val="16"/>
          <w:szCs w:val="16"/>
        </w:rPr>
        <w:t xml:space="preserve">6. </w:t>
      </w:r>
      <w:r>
        <w:rPr>
          <w:sz w:val="16"/>
          <w:szCs w:val="16"/>
        </w:rPr>
        <w:t xml:space="preserve">Proponents also suggest that </w:t>
      </w:r>
      <w:r>
        <w:rPr>
          <w:rStyle w:val="StyleUnderline"/>
          <w:u w:val="single"/>
        </w:rPr>
        <w:t xml:space="preserve">Medicare-For-All will reduce national health expenditures because the sharp increase in utilization will be fully offset by cutting reimbursement rates to hospitals by 40 percent and physicians by 30 percent </w:t>
      </w:r>
      <w:r>
        <w:rPr>
          <w:sz w:val="16"/>
          <w:szCs w:val="16"/>
        </w:rPr>
        <w:t xml:space="preserve">(rising to 42 percent over a decade) relative to current private insurance levels. Analyses suggest that while some efficiencies can be found, an immediate 40 percent cut to hospitals in particular is wildly implausible, and would fall well below the cost of providing treatment. What evidence do you have that hospitals could absorb these drastic cuts?</w:t>
      </w:r>
    </w:p>
    <w:p>
      <w:r>
        <w:rPr>
          <w:b/>
          <w:sz w:val="16"/>
          <w:szCs w:val="16"/>
        </w:rPr>
        <w:t xml:space="preserve">7. </w:t>
      </w:r>
      <w:r>
        <w:rPr>
          <w:sz w:val="16"/>
          <w:szCs w:val="16"/>
        </w:rPr>
        <w:t xml:space="preserve">Previous Congresses cancelled Medicare provider cuts of even 4 percent that had been mandated under the previous Sustainable Growth Rate (SGR) law. Why do you believe Congress would enact and maintain provider cuts of up to 40 percent for those who came from private health insurance, even after hospital and physician losses begin mounting in their districts and states?</w:t>
      </w:r>
    </w:p>
    <w:p>
      <w:r>
        <w:rPr>
          <w:b/>
          <w:sz w:val="16"/>
          <w:szCs w:val="16"/>
        </w:rPr>
        <w:t xml:space="preserve">8</w:t>
      </w:r>
      <w:r>
        <w:rPr>
          <w:rStyle w:val="StyleUnderline"/>
          <w:b/>
          <w:u w:val="single"/>
        </w:rPr>
        <w:t xml:space="preserve">. </w:t>
      </w:r>
      <w:r>
        <w:rPr>
          <w:rStyle w:val="StyleUnderline"/>
          <w:u w:val="single"/>
        </w:rPr>
        <w:t xml:space="preserve">Basic </w:t>
      </w:r>
      <w:r>
        <w:rPr>
          <w:rStyle w:val="StyleUnderline"/>
          <w:u w:val="single"/>
          <w:highlight w:val="yellow"/>
        </w:rPr>
        <w:t xml:space="preserve">economics shows that providing universal health coverage</w:t>
      </w:r>
      <w:r>
        <w:rPr>
          <w:rStyle w:val="StyleUnderline"/>
          <w:u w:val="single"/>
        </w:rPr>
        <w:t xml:space="preserve"> with no direct premiums or co-pays </w:t>
      </w:r>
      <w:r>
        <w:rPr>
          <w:rStyle w:val="StyleUnderline"/>
          <w:u w:val="single"/>
          <w:highlight w:val="yellow"/>
        </w:rPr>
        <w:t xml:space="preserve">would</w:t>
      </w:r>
      <w:r>
        <w:rPr>
          <w:rStyle w:val="StyleUnderline"/>
          <w:u w:val="single"/>
        </w:rPr>
        <w:t xml:space="preserve"> </w:t>
      </w:r>
      <w:r>
        <w:rPr>
          <w:rStyle w:val="StyleUnderline"/>
          <w:u w:val="single"/>
          <w:highlight w:val="yellow"/>
        </w:rPr>
        <w:t xml:space="preserve">greatly increase demand for health services.</w:t>
      </w:r>
      <w:r>
        <w:rPr>
          <w:rStyle w:val="StyleUnderline"/>
          <w:u w:val="single"/>
        </w:rPr>
        <w:t xml:space="preserve"> </w:t>
      </w:r>
      <w:r>
        <w:rPr>
          <w:rStyle w:val="StyleUnderline"/>
          <w:u w:val="single"/>
          <w:highlight w:val="yellow"/>
        </w:rPr>
        <w:t xml:space="preserve">Slashing</w:t>
      </w:r>
      <w:r>
        <w:rPr>
          <w:rStyle w:val="StyleUnderline"/>
          <w:u w:val="single"/>
        </w:rPr>
        <w:t xml:space="preserve"> </w:t>
      </w:r>
      <w:r>
        <w:rPr>
          <w:rStyle w:val="StyleUnderline"/>
          <w:u w:val="single"/>
          <w:highlight w:val="yellow"/>
        </w:rPr>
        <w:t xml:space="preserve">reimbursement payments</w:t>
      </w:r>
      <w:r>
        <w:rPr>
          <w:rStyle w:val="StyleUnderline"/>
          <w:u w:val="single"/>
        </w:rPr>
        <w:t xml:space="preserve"> by </w:t>
      </w:r>
      <w:r>
        <w:rPr>
          <w:rStyle w:val="StyleUnderline"/>
          <w:u w:val="single"/>
          <w:highlight w:val="yellow"/>
        </w:rPr>
        <w:t xml:space="preserve">up</w:t>
      </w:r>
      <w:r>
        <w:rPr>
          <w:rStyle w:val="StyleUnderline"/>
          <w:u w:val="single"/>
        </w:rPr>
        <w:t xml:space="preserve"> to </w:t>
      </w:r>
      <w:r>
        <w:rPr>
          <w:rStyle w:val="Emphasis"/>
          <w:highlight w:val="yellow"/>
        </w:rPr>
        <w:t xml:space="preserve">40</w:t>
      </w:r>
      <w:r>
        <w:rPr>
          <w:rStyle w:val="Emphasis"/>
        </w:rPr>
        <w:t xml:space="preserve"> </w:t>
      </w:r>
      <w:r>
        <w:rPr>
          <w:rStyle w:val="Emphasis"/>
          <w:highlight w:val="yellow"/>
        </w:rPr>
        <w:t xml:space="preserve">percent</w:t>
      </w:r>
      <w:r>
        <w:rPr>
          <w:rStyle w:val="StyleUnderline"/>
          <w:u w:val="single"/>
        </w:rPr>
        <w:t xml:space="preserve"> </w:t>
      </w:r>
      <w:r>
        <w:rPr>
          <w:rStyle w:val="StyleUnderline"/>
          <w:u w:val="single"/>
          <w:highlight w:val="yellow"/>
        </w:rPr>
        <w:t xml:space="preserve">would</w:t>
      </w:r>
      <w:r>
        <w:rPr>
          <w:rStyle w:val="StyleUnderline"/>
          <w:u w:val="single"/>
        </w:rPr>
        <w:t xml:space="preserve"> surely </w:t>
      </w:r>
      <w:r>
        <w:rPr>
          <w:rStyle w:val="Emphasis"/>
          <w:highlight w:val="yellow"/>
        </w:rPr>
        <w:t xml:space="preserve">reduce the supply of health providers</w:t>
      </w:r>
      <w:r>
        <w:rPr>
          <w:rStyle w:val="StyleUnderline"/>
          <w:u w:val="single"/>
        </w:rPr>
        <w:t xml:space="preserve">.</w:t>
      </w:r>
      <w:r>
        <w:rPr>
          <w:sz w:val="16"/>
          <w:szCs w:val="16"/>
        </w:rPr>
        <w:t xml:space="preserve"> What happens to prices when demand surges and supply collapses?</w:t>
      </w:r>
    </w:p>
    <w:p>
      <w:r>
        <w:rPr>
          <w:b/>
          <w:sz w:val="16"/>
          <w:szCs w:val="16"/>
        </w:rPr>
        <w:t xml:space="preserve">9. </w:t>
      </w:r>
      <w:r>
        <w:rPr>
          <w:sz w:val="16"/>
          <w:szCs w:val="16"/>
        </w:rPr>
        <w:t xml:space="preserve">The Sanders plan essentially promises full access to top technology and treatments, without rationing or any out-of-pocket costs (other than for prescription drugs). No other country’s system is nearly this generous or expensive. Doesn’t this undermine the argument that the U.S. would simply be joining the rest of the world?</w:t>
      </w:r>
      <w:r>
        <w:rPr>
          <w:b/>
          <w:sz w:val="16"/>
          <w:szCs w:val="16"/>
        </w:rPr>
        <w:t xml:space="preserve">10. </w:t>
      </w:r>
      <w:r>
        <w:rPr>
          <w:sz w:val="16"/>
          <w:szCs w:val="16"/>
        </w:rPr>
        <w:t xml:space="preserve">Sen. Warren often points to $23 billion in insurance company profits as a major source of potential savings under Medicare-For-All. This represents 0.6% of all health spending, or $70 per person. How is this different from lawmakers claiming that cutting foreign aid can balance the budget?</w:t>
      </w:r>
    </w:p>
    <w:p/>
    <w:p>
      <w:pPr>
        <w:pStyle w:val="Heading3"/>
      </w:pPr>
      <w:bookmarkStart w:id="266" w:name="pmd-heading-23997c53-ecae-42e9-8c0b-7859b301ce0b"/>
      <w:r>
        <w:t xml:space="preserve">AT: Deficit Spending not K2 Deficit – 2NC</w:t>
      </w:r>
      <w:bookmarkEnd w:id="266"/>
    </w:p>
    <w:p>
      <w:pPr>
        <w:pStyle w:val="Heading4"/>
      </w:pPr>
      <w:bookmarkStart w:id="267" w:name="pmd-heading-a039484f-92a9-460f-9b9f-e173779abf9d"/>
      <w:r>
        <w:t xml:space="preserve">Federal spending is </w:t>
      </w:r>
      <w:r>
        <w:rPr>
          <w:u w:val="single"/>
        </w:rPr>
        <w:t xml:space="preserve">driving the debt crisis</w:t>
      </w:r>
      <w:r>
        <w:t xml:space="preserve">.</w:t>
      </w:r>
      <w:bookmarkEnd w:id="267"/>
    </w:p>
    <w:p>
      <w:r>
        <w:rPr>
          <w:b/>
          <w:sz w:val="26"/>
          <w:szCs w:val="26"/>
        </w:rPr>
        <w:t xml:space="preserve">Timmons '26</w:t>
      </w:r>
      <w:r>
        <w:t xml:space="preserve"> (David Timmons is a Senior Policy Manager at National Taxpayers Union, "Urgent Solutions Are Needed to Address Ballooning Federal Deficits", ntu.org, 2026-03-11, https://www.ntu.org/publications/detail/urgent-solutions-are-needed-to-address-ballooning-federal-deficits, accessed 7-8-26) HongruiH</w:t>
      </w:r>
    </w:p>
    <w:p>
      <w:pPr>
        <w:spacing w:after="80"/>
      </w:pPr>
      <w:r>
        <w:rPr>
          <w:sz w:val="16"/>
          <w:szCs w:val="16"/>
        </w:rPr>
        <w:t xml:space="preserve">We are pleased that you are holding this important hearing today regarding our nation’s fiscal outlook over the next ten years. We hope that the testimony and resulting discussion will help lead to improvements in the fiscal health of our federal government, as our nation’s finances do not paint an optimistic picture. According to analysis by our own fiscal experts, as well as many others across the political spectrum, the outlook is “déjà vu all over again.” The U.S. government fiscal outlook is bad, and it’s getting worse.</w:t>
      </w:r>
    </w:p>
    <w:p>
      <w:pPr>
        <w:spacing w:after="80"/>
      </w:pPr>
      <w:r>
        <w:rPr>
          <w:rStyle w:val="StyleUnderline"/>
          <w:u w:val="single"/>
        </w:rPr>
        <w:t xml:space="preserve">CBO’s Budget and Economic Outlooks have generally told the same story over the last few years: </w:t>
      </w:r>
      <w:r>
        <w:rPr>
          <w:rStyle w:val="Emphasis"/>
          <w:highlight w:val="cyan"/>
        </w:rPr>
        <w:t xml:space="preserve">rising spending</w:t>
      </w:r>
      <w:r>
        <w:rPr>
          <w:rStyle w:val="StyleUnderline"/>
          <w:u w:val="single"/>
        </w:rPr>
        <w:t xml:space="preserve">, large and persistent </w:t>
      </w:r>
      <w:r>
        <w:rPr>
          <w:rStyle w:val="Emphasis"/>
          <w:highlight w:val="cyan"/>
        </w:rPr>
        <w:t xml:space="preserve">deficits</w:t>
      </w:r>
      <w:r>
        <w:rPr>
          <w:rStyle w:val="StyleUnderline"/>
          <w:u w:val="single"/>
        </w:rPr>
        <w:t xml:space="preserve">, and </w:t>
      </w:r>
      <w:r>
        <w:rPr>
          <w:rStyle w:val="StyleUnderline"/>
          <w:u w:val="single"/>
          <w:highlight w:val="cyan"/>
        </w:rPr>
        <w:t xml:space="preserve">a national debt rising to levels never before seen.</w:t>
      </w:r>
      <w:r>
        <w:rPr>
          <w:sz w:val="16"/>
          <w:szCs w:val="16"/>
        </w:rPr>
        <w:t xml:space="preserve"> </w:t>
      </w:r>
      <w:r>
        <w:rPr>
          <w:rStyle w:val="StyleUnderline"/>
          <w:u w:val="single"/>
        </w:rPr>
        <w:t xml:space="preserve">However, this most recent outlook showed a </w:t>
      </w:r>
      <w:r>
        <w:rPr>
          <w:rStyle w:val="StyleUnderline"/>
          <w:u w:val="single"/>
          <w:highlight w:val="cyan"/>
        </w:rPr>
        <w:t xml:space="preserve">heightened pace in spending.</w:t>
      </w:r>
      <w:r>
        <w:rPr>
          <w:sz w:val="16"/>
          <w:szCs w:val="16"/>
        </w:rPr>
        <w:t xml:space="preserve"> </w:t>
      </w:r>
      <w:r>
        <w:rPr>
          <w:rStyle w:val="StyleUnderline"/>
          <w:u w:val="single"/>
        </w:rPr>
        <w:t xml:space="preserve">According to the Center for a Responsible Federal Budget (CRFB), </w:t>
      </w:r>
      <w:r>
        <w:rPr>
          <w:rStyle w:val="StyleUnderline"/>
          <w:u w:val="single"/>
          <w:highlight w:val="cyan"/>
        </w:rPr>
        <w:t xml:space="preserve">our government borrowed $1 trillion in the first five months of this fiscal year</w:t>
      </w:r>
      <w:r>
        <w:rPr>
          <w:rStyle w:val="StyleUnderline"/>
          <w:u w:val="single"/>
        </w:rPr>
        <w:t xml:space="preserve"> (just since September 2025), including over </w:t>
      </w:r>
      <w:r>
        <w:rPr>
          <w:rStyle w:val="Emphasis"/>
          <w:highlight w:val="cyan"/>
        </w:rPr>
        <w:t xml:space="preserve">$300 billion in February alone</w:t>
      </w:r>
      <w:r>
        <w:rPr>
          <w:rStyle w:val="Emphasis"/>
        </w:rPr>
        <w:t xml:space="preserve">.</w:t>
      </w:r>
    </w:p>
    <w:p>
      <w:pPr>
        <w:spacing w:after="80"/>
      </w:pPr>
      <w:r>
        <w:rPr>
          <w:sz w:val="16"/>
          <w:szCs w:val="16"/>
        </w:rPr>
        <w:t xml:space="preserve">The successful passage of the historic Working Families Tax Cuts last year will help strengthen economic growth by creating jobs, spurring productivity, and boosting Americans’ take-home pay. </w:t>
      </w:r>
      <w:r>
        <w:rPr>
          <w:rStyle w:val="StyleUnderline"/>
          <w:u w:val="single"/>
        </w:rPr>
        <w:t xml:space="preserve">However, simple math demonstrates that we cannot simply grow our way out of our nation’s budget crisis. Significant reductions to </w:t>
      </w:r>
      <w:r>
        <w:rPr>
          <w:rStyle w:val="Emphasis"/>
        </w:rPr>
        <w:t xml:space="preserve">federal spending</w:t>
      </w:r>
      <w:r>
        <w:rPr>
          <w:rStyle w:val="StyleUnderline"/>
          <w:u w:val="single"/>
        </w:rPr>
        <w:t xml:space="preserve"> are also needed to move the federal budget toward balance.</w:t>
      </w:r>
      <w:r>
        <w:rPr>
          <w:sz w:val="16"/>
          <w:szCs w:val="16"/>
        </w:rPr>
        <w:t xml:space="preserve"> This year’s CBO outlook tells a grim fiscal story for the federal budget. </w:t>
      </w:r>
      <w:r>
        <w:rPr>
          <w:rStyle w:val="StyleUnderline"/>
          <w:u w:val="single"/>
        </w:rPr>
        <w:t xml:space="preserve">The federal deficit is projected to increase to almost double the 50-year historic average by 2036.</w:t>
      </w:r>
      <w:r>
        <w:rPr>
          <w:sz w:val="16"/>
          <w:szCs w:val="16"/>
        </w:rPr>
        <w:t xml:space="preserve"> </w:t>
      </w:r>
      <w:r>
        <w:rPr>
          <w:rStyle w:val="StyleUnderline"/>
          <w:u w:val="single"/>
        </w:rPr>
        <w:t xml:space="preserve">In ten years, the federal debt will rise to 120% of GDP, well over the previous record of 106% after World War II.</w:t>
      </w:r>
      <w:r>
        <w:rPr>
          <w:sz w:val="16"/>
          <w:szCs w:val="16"/>
        </w:rPr>
        <w:t xml:space="preserve"> </w:t>
      </w:r>
      <w:r>
        <w:rPr>
          <w:rStyle w:val="StyleUnderline"/>
          <w:u w:val="single"/>
        </w:rPr>
        <w:t xml:space="preserve">If current fiscal trends prevail, </w:t>
      </w:r>
      <w:r>
        <w:rPr>
          <w:rStyle w:val="StyleUnderline"/>
          <w:u w:val="single"/>
          <w:highlight w:val="cyan"/>
        </w:rPr>
        <w:t xml:space="preserve">debt levels may hit 175% of GDP twenty years later.</w:t>
      </w:r>
      <w:r>
        <w:rPr>
          <w:sz w:val="16"/>
          <w:szCs w:val="16"/>
        </w:rPr>
        <w:t xml:space="preserve"> </w:t>
      </w:r>
      <w:r>
        <w:rPr>
          <w:rStyle w:val="StyleUnderline"/>
          <w:u w:val="single"/>
        </w:rPr>
        <w:t xml:space="preserve">CBO also projects that the </w:t>
      </w:r>
      <w:r>
        <w:rPr>
          <w:rStyle w:val="StyleUnderline"/>
          <w:u w:val="single"/>
          <w:highlight w:val="cyan"/>
        </w:rPr>
        <w:t xml:space="preserve">Social Security trust fund balance will empty in 2032, leading to a 23% benefit cut</w:t>
      </w:r>
      <w:r>
        <w:rPr>
          <w:rStyle w:val="StyleUnderline"/>
          <w:u w:val="single"/>
        </w:rPr>
        <w:t xml:space="preserve"> for beneficiaries without a fix.</w:t>
      </w:r>
      <w:r>
        <w:rPr>
          <w:sz w:val="16"/>
          <w:szCs w:val="16"/>
        </w:rPr>
        <w:t xml:space="preserve"> Even now, the fund already faces a $245 billion per year shortfall, placing further strain on the nation’s fiscal outlook.</w:t>
      </w:r>
    </w:p>
    <w:p>
      <w:pPr>
        <w:spacing w:after="80"/>
      </w:pPr>
      <w:r>
        <w:rPr>
          <w:sz w:val="16"/>
          <w:szCs w:val="16"/>
        </w:rPr>
        <w:t xml:space="preserve">While reducing government spending may seem like a relatively easy task to the casual observer, even a quick look at the makeup of federal spending reveals the heavy lift ahead for lawmakers to bring our nation to fiscal balance. Less popular programs like foreign aid are barely a rounding error in the federal budget. According to CBO data assembled by the Bipartisan Policy Center, federal spending will rise by $4.4 trillion by 2036, to a total of $11.4 trillion. The largest components of this increase are line items that are difficult to trim, popular with voters, or both:</w:t>
      </w:r>
    </w:p>
    <w:p>
      <w:pPr>
        <w:pStyle w:val="Heading4"/>
      </w:pPr>
      <w:bookmarkStart w:id="268" w:name="pmd-heading-85134fb9-64b0-46b7-a716-6ef2cf93095f"/>
      <w:r>
        <w:t xml:space="preserve">Slowing deficit spending is the </w:t>
      </w:r>
      <w:r>
        <w:rPr>
          <w:u w:val="single"/>
        </w:rPr>
        <w:t xml:space="preserve">only</w:t>
      </w:r>
      <w:r>
        <w:t xml:space="preserve"> way to stop the debt crisis.</w:t>
      </w:r>
      <w:bookmarkEnd w:id="268"/>
    </w:p>
    <w:p>
      <w:r>
        <w:rPr>
          <w:b/>
          <w:sz w:val="26"/>
          <w:szCs w:val="26"/>
        </w:rPr>
        <w:t xml:space="preserve">Ditch ‘26</w:t>
      </w:r>
      <w:r>
        <w:t xml:space="preserve"> (David Ditch is a Senior Analyst in Fiscal Policy at the Economic Policy Innovation Center (EPIC), "National Debt Tops $39 Trillion - EPIC for America", epicforamerica.org, 2026-03-18, https://epicforamerica.org/federal-budget/national-debt-tops-39-trillion/, accessed 7-8-26) HongruiH</w:t>
      </w:r>
    </w:p>
    <w:p>
      <w:r>
        <w:t xml:space="preserve">Pump the Brakes</w:t>
      </w:r>
    </w:p>
    <w:p>
      <w:r>
        <w:rPr>
          <w:rStyle w:val="StyleUnderline"/>
          <w:u w:val="single"/>
          <w:highlight w:val="cyan"/>
        </w:rPr>
        <w:t xml:space="preserve">Wasteful</w:t>
      </w:r>
      <w:r>
        <w:rPr>
          <w:rStyle w:val="StyleUnderline"/>
          <w:u w:val="single"/>
        </w:rPr>
        <w:t xml:space="preserve"> </w:t>
      </w:r>
      <w:r>
        <w:rPr>
          <w:sz w:val="16"/>
          <w:szCs w:val="16"/>
        </w:rPr>
        <w:t xml:space="preserve">infrastructure</w:t>
      </w:r>
      <w:r>
        <w:rPr>
          <w:rStyle w:val="StyleUnderline"/>
          <w:u w:val="single"/>
        </w:rPr>
        <w:t xml:space="preserve"> </w:t>
      </w:r>
      <w:r>
        <w:rPr>
          <w:rStyle w:val="StyleUnderline"/>
          <w:u w:val="single"/>
          <w:highlight w:val="cyan"/>
        </w:rPr>
        <w:t xml:space="preserve">spending</w:t>
      </w:r>
      <w:r>
        <w:t xml:space="preserve">, fraud-riddled welfare programs, and pretending that emergency </w:t>
      </w:r>
      <w:r>
        <w:rPr>
          <w:rStyle w:val="StyleUnderline"/>
          <w:u w:val="single"/>
        </w:rPr>
        <w:t xml:space="preserve">spending is free </w:t>
      </w:r>
      <w:r>
        <w:rPr>
          <w:rStyle w:val="StyleUnderline"/>
          <w:u w:val="single"/>
          <w:highlight w:val="cyan"/>
        </w:rPr>
        <w:t xml:space="preserve">have</w:t>
      </w:r>
      <w:r>
        <w:rPr>
          <w:rStyle w:val="StyleUnderline"/>
          <w:u w:val="single"/>
        </w:rPr>
        <w:t xml:space="preserve"> all </w:t>
      </w:r>
      <w:r>
        <w:rPr>
          <w:rStyle w:val="StyleUnderline"/>
          <w:u w:val="single"/>
          <w:highlight w:val="cyan"/>
        </w:rPr>
        <w:t xml:space="preserve">contributed to the nation’s $39 trillion debt</w:t>
      </w:r>
      <w:r>
        <w:t xml:space="preserve">. Ignoring the economic cost of these problems based on misguided political calculations has contributed to the American public’s growing disdain for the institution of Congress. Yet this does not mean that the House and Senate are doomed to repeat the same mistakes endlessly.</w:t>
      </w:r>
    </w:p>
    <w:p>
      <w:r>
        <w:t xml:space="preserve">The United States of America has overcome far greater obstacles than today’s budgetary dilemma. </w:t>
      </w:r>
      <w:r>
        <w:rPr>
          <w:rStyle w:val="StyleUnderline"/>
          <w:u w:val="single"/>
          <w:highlight w:val="cyan"/>
        </w:rPr>
        <w:t xml:space="preserve">If</w:t>
      </w:r>
      <w:r>
        <w:rPr>
          <w:rStyle w:val="StyleUnderline"/>
          <w:u w:val="single"/>
        </w:rPr>
        <w:t xml:space="preserve"> its </w:t>
      </w:r>
      <w:r>
        <w:rPr>
          <w:rStyle w:val="StyleUnderline"/>
          <w:u w:val="single"/>
          <w:highlight w:val="cyan"/>
        </w:rPr>
        <w:t xml:space="preserve">leaders</w:t>
      </w:r>
      <w:r>
        <w:rPr>
          <w:rStyle w:val="StyleUnderline"/>
          <w:u w:val="single"/>
        </w:rPr>
        <w:t xml:space="preserve"> </w:t>
      </w:r>
      <w:r>
        <w:rPr>
          <w:rStyle w:val="StyleUnderline"/>
          <w:u w:val="single"/>
          <w:highlight w:val="cyan"/>
        </w:rPr>
        <w:t xml:space="preserve">have</w:t>
      </w:r>
      <w:r>
        <w:rPr>
          <w:rStyle w:val="StyleUnderline"/>
          <w:u w:val="single"/>
        </w:rPr>
        <w:t xml:space="preserve"> the </w:t>
      </w:r>
      <w:r>
        <w:rPr>
          <w:rStyle w:val="StyleUnderline"/>
          <w:u w:val="single"/>
          <w:highlight w:val="cyan"/>
        </w:rPr>
        <w:t xml:space="preserve">wisdom</w:t>
      </w:r>
      <w:r>
        <w:rPr>
          <w:rStyle w:val="StyleUnderline"/>
          <w:u w:val="single"/>
        </w:rPr>
        <w:t xml:space="preserve"> and courage </w:t>
      </w:r>
      <w:r>
        <w:rPr>
          <w:rStyle w:val="StyleUnderline"/>
          <w:u w:val="single"/>
          <w:highlight w:val="cyan"/>
        </w:rPr>
        <w:t xml:space="preserve">to </w:t>
      </w:r>
      <w:r>
        <w:rPr>
          <w:rStyle w:val="Emphasis"/>
          <w:highlight w:val="cyan"/>
        </w:rPr>
        <w:t xml:space="preserve">pump the brakes</w:t>
      </w:r>
      <w:r>
        <w:rPr>
          <w:rStyle w:val="StyleUnderline"/>
          <w:u w:val="single"/>
          <w:highlight w:val="cyan"/>
        </w:rPr>
        <w:t xml:space="preserve"> on </w:t>
      </w:r>
      <w:r>
        <w:rPr>
          <w:rStyle w:val="Emphasis"/>
          <w:highlight w:val="cyan"/>
        </w:rPr>
        <w:t xml:space="preserve">deficit spending</w:t>
      </w:r>
      <w:r>
        <w:rPr>
          <w:rStyle w:val="StyleUnderline"/>
          <w:u w:val="single"/>
        </w:rPr>
        <w:t xml:space="preserve"> and slow down our travel on the road to $40 trillion in debt, </w:t>
      </w:r>
      <w:r>
        <w:rPr>
          <w:rStyle w:val="StyleUnderline"/>
          <w:u w:val="single"/>
          <w:highlight w:val="cyan"/>
        </w:rPr>
        <w:t xml:space="preserve">America will </w:t>
      </w:r>
      <w:r>
        <w:rPr>
          <w:rStyle w:val="Emphasis"/>
          <w:highlight w:val="cyan"/>
        </w:rPr>
        <w:t xml:space="preserve">survive</w:t>
      </w:r>
      <w:r>
        <w:rPr>
          <w:rStyle w:val="StyleUnderline"/>
          <w:u w:val="single"/>
          <w:highlight w:val="cyan"/>
        </w:rPr>
        <w:t xml:space="preserve"> this challenge</w:t>
      </w:r>
      <w:r>
        <w:rPr>
          <w:rStyle w:val="StyleUnderline"/>
          <w:u w:val="single"/>
        </w:rPr>
        <w:t xml:space="preserve"> as well.</w:t>
      </w:r>
    </w:p>
    <w:p/>
    <w:p>
      <w:pPr>
        <w:pStyle w:val="Heading3"/>
      </w:pPr>
      <w:bookmarkStart w:id="269" w:name="pmd-heading-e2b67e1b-0e4f-496d-a331-ddab4debb8f2"/>
      <w:r>
        <w:t xml:space="preserve">AT: Administrative Cost Savings – 2NC</w:t>
      </w:r>
      <w:bookmarkEnd w:id="269"/>
    </w:p>
    <w:p>
      <w:pPr>
        <w:pStyle w:val="Heading4"/>
        <w:spacing w:line="257" w:lineRule="auto"/>
      </w:pPr>
      <w:bookmarkStart w:id="270" w:name="pmd-heading-0d02e61e-d198-4715-bd78-720a7b7ff913"/>
      <w:r>
        <w:rPr>
          <w:rFonts w:ascii="Calibri" w:hAnsi="Calibri" w:cs="Calibri"/>
        </w:rPr>
        <w:t xml:space="preserve">Admin savings are fake.</w:t>
      </w:r>
      <w:bookmarkEnd w:id="270"/>
    </w:p>
    <w:p>
      <w:pPr>
        <w:spacing w:line="257" w:lineRule="auto"/>
      </w:pPr>
      <w:r>
        <w:rPr>
          <w:rFonts w:ascii="Calibri" w:hAnsi="Calibri" w:cs="Calibri"/>
        </w:rPr>
        <w:t xml:space="preserve">Meridian </w:t>
      </w:r>
      <w:r>
        <w:rPr>
          <w:rFonts w:ascii="Calibri" w:hAnsi="Calibri" w:cs="Calibri"/>
          <w:b/>
          <w:sz w:val="26"/>
          <w:szCs w:val="26"/>
        </w:rPr>
        <w:t xml:space="preserve">Baldacci</w:t>
      </w:r>
      <w:r>
        <w:rPr>
          <w:rFonts w:ascii="Calibri" w:hAnsi="Calibri" w:cs="Calibri"/>
        </w:rPr>
        <w:t xml:space="preserve"> 20</w:t>
      </w:r>
      <w:r>
        <w:rPr>
          <w:rFonts w:ascii="Calibri" w:hAnsi="Calibri" w:cs="Calibri"/>
          <w:b/>
          <w:sz w:val="26"/>
          <w:szCs w:val="26"/>
        </w:rPr>
        <w:t xml:space="preserve">18 </w:t>
      </w:r>
      <w:r>
        <w:rPr>
          <w:rFonts w:ascii="Calibri" w:hAnsi="Calibri" w:cs="Calibri"/>
        </w:rPr>
        <w:t xml:space="preserve">{Former Research Assistant, Domestic Policy Studies @ Heritage Foundation, B.A. in American Policy} – {Why Single-Payer Would Make Health Care Worse for Americans,” The Heritage Foundation, Sep 26, 2018, </w:t>
      </w:r>
      <w:r>
        <w:rPr>
          <w:color w:val="0563C1"/>
        </w:rPr>
        <w:t xml:space="preserve">https://www.heritage.org/health-care-reform/commentary/why-single-payer-would-make-health-care-worse-americans</w:t>
      </w:r>
      <w:r>
        <w:rPr>
          <w:rFonts w:ascii="Calibri" w:hAnsi="Calibri" w:cs="Calibri"/>
        </w:rPr>
        <w:t xml:space="preserve">] </w:t>
      </w:r>
    </w:p>
    <w:p>
      <w:pPr>
        <w:spacing w:line="257" w:lineRule="auto"/>
      </w:pPr>
      <w:r>
        <w:rPr>
          <w:rFonts w:ascii="Calibri" w:hAnsi="Calibri" w:cs="Calibri"/>
        </w:rPr>
        <w:t xml:space="preserve">But pointing to </w:t>
      </w:r>
      <w:r>
        <w:rPr>
          <w:rStyle w:val="StyleUnderline"/>
          <w:rFonts w:ascii="Calibri" w:hAnsi="Calibri" w:cs="Calibri"/>
          <w:u w:val="single"/>
        </w:rPr>
        <w:t xml:space="preserve">Medicare’s low percentage of administrative costs is over-simplistic and misleading</w:t>
      </w:r>
      <w:r>
        <w:rPr>
          <w:rFonts w:ascii="Calibri" w:hAnsi="Calibri" w:cs="Calibri"/>
        </w:rPr>
        <w:t xml:space="preserve">.</w:t>
      </w:r>
    </w:p>
    <w:p>
      <w:pPr>
        <w:spacing w:line="257" w:lineRule="auto"/>
      </w:pPr>
      <w:r>
        <w:rPr>
          <w:rStyle w:val="StyleUnderline"/>
          <w:rFonts w:ascii="Calibri" w:hAnsi="Calibri" w:cs="Calibri"/>
          <w:u w:val="single"/>
        </w:rPr>
        <w:t xml:space="preserve">Per capita administrative costs may be higher in Medicare</w:t>
      </w:r>
      <w:r>
        <w:rPr>
          <w:rFonts w:ascii="Calibri" w:hAnsi="Calibri" w:cs="Calibri"/>
        </w:rPr>
        <w:t xml:space="preserve">. For instance, in </w:t>
      </w:r>
      <w:r>
        <w:rPr>
          <w:color w:val="0563C1"/>
        </w:rPr>
        <w:t xml:space="preserve">2009</w:t>
      </w:r>
      <w:r>
        <w:rPr>
          <w:rFonts w:ascii="Calibri" w:hAnsi="Calibri" w:cs="Calibri"/>
        </w:rPr>
        <w:t xml:space="preserve"> they were </w:t>
      </w:r>
      <w:r>
        <w:rPr>
          <w:rStyle w:val="StyleUnderline"/>
          <w:rFonts w:ascii="Calibri" w:hAnsi="Calibri" w:cs="Calibri"/>
          <w:u w:val="single"/>
        </w:rPr>
        <w:t xml:space="preserve">$509 in Medicare and $453 in private </w:t>
      </w:r>
      <w:r>
        <w:rPr>
          <w:rFonts w:ascii="Calibri" w:hAnsi="Calibri" w:cs="Calibri"/>
        </w:rPr>
        <w:t xml:space="preserve">insurance. Medicare </w:t>
      </w:r>
      <w:r>
        <w:rPr>
          <w:rStyle w:val="StyleUnderline"/>
          <w:rFonts w:ascii="Calibri" w:hAnsi="Calibri" w:cs="Calibri"/>
          <w:u w:val="single"/>
        </w:rPr>
        <w:t xml:space="preserve">costs are lower </w:t>
      </w:r>
      <w:r>
        <w:rPr>
          <w:rStyle w:val="StyleUnderline"/>
          <w:rFonts w:ascii="Calibri" w:hAnsi="Calibri" w:cs="Calibri"/>
          <w:b/>
          <w:u w:val="single"/>
        </w:rPr>
        <w:t xml:space="preserve">as a percentage</w:t>
      </w:r>
      <w:r>
        <w:rPr>
          <w:rFonts w:ascii="Calibri" w:hAnsi="Calibri" w:cs="Calibri"/>
        </w:rPr>
        <w:t xml:space="preserve"> of the total only </w:t>
      </w:r>
      <w:r>
        <w:rPr>
          <w:rStyle w:val="StyleUnderline"/>
          <w:rFonts w:ascii="Calibri" w:hAnsi="Calibri" w:cs="Calibri"/>
          <w:u w:val="single"/>
        </w:rPr>
        <w:t xml:space="preserve">because total claims costs tend to be</w:t>
      </w:r>
      <w:r>
        <w:rPr>
          <w:rFonts w:ascii="Calibri" w:hAnsi="Calibri" w:cs="Calibri"/>
        </w:rPr>
        <w:t xml:space="preserve"> much </w:t>
      </w:r>
      <w:r>
        <w:rPr>
          <w:rStyle w:val="StyleUnderline"/>
          <w:rFonts w:ascii="Calibri" w:hAnsi="Calibri" w:cs="Calibri"/>
          <w:u w:val="single"/>
        </w:rPr>
        <w:t xml:space="preserve">higher in Medicare than in private</w:t>
      </w:r>
      <w:r>
        <w:rPr>
          <w:rFonts w:ascii="Calibri" w:hAnsi="Calibri" w:cs="Calibri"/>
        </w:rPr>
        <w:t xml:space="preserve"> insurance. This is because Medicare’s older and less healthy population file the claims costs.</w:t>
      </w:r>
    </w:p>
    <w:p>
      <w:pPr>
        <w:spacing w:line="257" w:lineRule="auto"/>
      </w:pPr>
      <w:r>
        <w:rPr>
          <w:rStyle w:val="StyleUnderline"/>
          <w:rFonts w:ascii="Calibri" w:hAnsi="Calibri" w:cs="Calibri"/>
          <w:u w:val="single"/>
        </w:rPr>
        <w:t xml:space="preserve">Medicare shifts administrative costs to doctors, hospitals, nursing homes, home health agencies, and other medical professionals</w:t>
      </w:r>
      <w:r>
        <w:rPr>
          <w:rFonts w:ascii="Calibri" w:hAnsi="Calibri" w:cs="Calibri"/>
        </w:rPr>
        <w:t xml:space="preserve"> who must comply with Medicare’s huge and complex regulatory requirements. </w:t>
      </w:r>
      <w:r>
        <w:rPr>
          <w:rStyle w:val="StyleUnderline"/>
          <w:rFonts w:ascii="Calibri" w:hAnsi="Calibri" w:cs="Calibri"/>
          <w:u w:val="single"/>
        </w:rPr>
        <w:t xml:space="preserve">Compliance</w:t>
      </w:r>
      <w:r>
        <w:rPr>
          <w:rFonts w:ascii="Calibri" w:hAnsi="Calibri" w:cs="Calibri"/>
        </w:rPr>
        <w:t xml:space="preserve"> with tens of thousands of pages of Medicare rules, regulations, guidelines, billing, and other paperwork requirements </w:t>
      </w:r>
      <w:r>
        <w:rPr>
          <w:rStyle w:val="StyleUnderline"/>
          <w:rFonts w:ascii="Calibri" w:hAnsi="Calibri" w:cs="Calibri"/>
          <w:u w:val="single"/>
        </w:rPr>
        <w:t xml:space="preserve">consumes vast amounts of time, energy, and effort on the part of the private-sector professionals who participate in</w:t>
      </w:r>
      <w:r>
        <w:rPr>
          <w:rFonts w:ascii="Calibri" w:hAnsi="Calibri" w:cs="Calibri"/>
        </w:rPr>
        <w:t xml:space="preserve"> the </w:t>
      </w:r>
      <w:r>
        <w:rPr>
          <w:rStyle w:val="StyleUnderline"/>
          <w:rFonts w:ascii="Calibri" w:hAnsi="Calibri" w:cs="Calibri"/>
          <w:u w:val="single"/>
        </w:rPr>
        <w:t xml:space="preserve">Medicare</w:t>
      </w:r>
      <w:r>
        <w:rPr>
          <w:rFonts w:ascii="Calibri" w:hAnsi="Calibri" w:cs="Calibri"/>
        </w:rPr>
        <w:t xml:space="preserve"> program.</w:t>
      </w:r>
    </w:p>
    <w:p>
      <w:pPr>
        <w:spacing w:line="257" w:lineRule="auto"/>
      </w:pPr>
      <w:r>
        <w:rPr>
          <w:rStyle w:val="StyleUnderline"/>
          <w:rFonts w:ascii="Calibri" w:hAnsi="Calibri" w:cs="Calibri"/>
          <w:u w:val="single"/>
        </w:rPr>
        <w:t xml:space="preserve">Medicare fails to effectively control waste, fraud, and abuse</w:t>
      </w:r>
      <w:r>
        <w:rPr>
          <w:rFonts w:ascii="Calibri" w:hAnsi="Calibri" w:cs="Calibri"/>
        </w:rPr>
        <w:t xml:space="preserve"> in the program. This </w:t>
      </w:r>
      <w:r>
        <w:rPr>
          <w:rStyle w:val="StyleUnderline"/>
          <w:rFonts w:ascii="Calibri" w:hAnsi="Calibri" w:cs="Calibri"/>
          <w:u w:val="single"/>
        </w:rPr>
        <w:t xml:space="preserve">failure of administration </w:t>
      </w:r>
      <w:r>
        <w:rPr>
          <w:color w:val="0563C1"/>
        </w:rPr>
        <w:t xml:space="preserve">results</w:t>
      </w:r>
      <w:r>
        <w:rPr>
          <w:rStyle w:val="StyleUnderline"/>
          <w:rFonts w:ascii="Calibri" w:hAnsi="Calibri" w:cs="Calibri"/>
          <w:u w:val="single"/>
        </w:rPr>
        <w:t xml:space="preserve"> in the staggering loss of tens of billions of taxpayer dollars</w:t>
      </w:r>
      <w:r>
        <w:rPr>
          <w:rFonts w:ascii="Calibri" w:hAnsi="Calibri" w:cs="Calibri"/>
        </w:rPr>
        <w:t xml:space="preserve"> each and every year. Private-sector health plans, policing their billing, have no comparable record in accumulating such enormous losses.</w:t>
      </w:r>
    </w:p>
    <w:p>
      <w:pPr>
        <w:pStyle w:val="Heading3"/>
      </w:pPr>
      <w:bookmarkStart w:id="271" w:name="pmd-heading-652bec3f-8669-448c-9c74-3be3dd85122e"/>
      <w:r>
        <w:t xml:space="preserve">AT: Taxes Solve – Single Payer – 2NC</w:t>
      </w:r>
      <w:bookmarkEnd w:id="271"/>
    </w:p>
    <w:p>
      <w:pPr>
        <w:pStyle w:val="Heading4"/>
      </w:pPr>
      <w:bookmarkStart w:id="272" w:name="pmd-heading-3ca08227-2cbb-4f08-b7a5-e86ba6447b50"/>
      <w:r>
        <w:t xml:space="preserve">Single-payer funding guarantees massive deficit spending, enough taxation impossible</w:t>
      </w:r>
      <w:bookmarkEnd w:id="272"/>
    </w:p>
    <w:p>
      <w:r>
        <w:rPr>
          <w:rStyle w:val="Style13ptBold"/>
        </w:rPr>
        <w:t xml:space="preserve">Baker, </w:t>
      </w:r>
      <w:r>
        <w:t xml:space="preserve">Director of Health Care Policy at the American Action Forum</w:t>
      </w:r>
      <w:r>
        <w:rPr>
          <w:rStyle w:val="Style13ptBold"/>
        </w:rPr>
        <w:t xml:space="preserve">,25</w:t>
      </w:r>
    </w:p>
    <w:p>
      <w:r>
        <w:t xml:space="preserve">[Michael Baker, “Cost Ineffective: Pricing a Single-payer System”, American Action Forum, March 25, 2025, https://www.americanactionforum.org/insight/cost-ineffective-pricing-a-single-payer-system/, Accessed 7-7-26, @DDI-CV]</w:t>
      </w:r>
    </w:p>
    <w:p>
      <w:r>
        <w:rPr>
          <w:rStyle w:val="StyleUnderline"/>
          <w:u w:val="single"/>
        </w:rPr>
        <w:t xml:space="preserve">Financing such a large increase in federal spending </w:t>
      </w:r>
      <w:r>
        <w:rPr>
          <w:sz w:val="16"/>
          <w:szCs w:val="16"/>
        </w:rPr>
        <w:t xml:space="preserve">that an M4A program would require </w:t>
      </w:r>
      <w:r>
        <w:rPr>
          <w:rStyle w:val="StyleUnderline"/>
          <w:u w:val="single"/>
        </w:rPr>
        <w:t xml:space="preserve">would</w:t>
      </w:r>
      <w:r>
        <w:rPr>
          <w:sz w:val="16"/>
          <w:szCs w:val="16"/>
        </w:rPr>
        <w:t xml:space="preserve"> </w:t>
      </w:r>
      <w:r>
        <w:rPr>
          <w:rStyle w:val="StyleUnderline"/>
          <w:u w:val="single"/>
        </w:rPr>
        <w:t xml:space="preserve">necessitate</w:t>
      </w:r>
      <w:r>
        <w:rPr>
          <w:sz w:val="16"/>
          <w:szCs w:val="16"/>
        </w:rPr>
        <w:t xml:space="preserve"> </w:t>
      </w:r>
      <w:r>
        <w:rPr>
          <w:rStyle w:val="StyleUnderline"/>
          <w:u w:val="single"/>
        </w:rPr>
        <w:t xml:space="preserve">vast changes to federal revenue streams</w:t>
      </w:r>
      <w:r>
        <w:rPr>
          <w:sz w:val="16"/>
          <w:szCs w:val="16"/>
        </w:rPr>
        <w:t xml:space="preserve">. A 2020 analysis conducted by the Committee for a Responsible Federal Budget (CRFB) found that </w:t>
      </w:r>
      <w:r>
        <w:rPr>
          <w:rStyle w:val="StyleUnderline"/>
          <w:u w:val="single"/>
        </w:rPr>
        <w:t xml:space="preserve">policymakers</w:t>
      </w:r>
      <w:r>
        <w:rPr>
          <w:sz w:val="16"/>
          <w:szCs w:val="16"/>
        </w:rPr>
        <w:t xml:space="preserve"> </w:t>
      </w:r>
      <w:r>
        <w:rPr>
          <w:rStyle w:val="StyleUnderline"/>
          <w:u w:val="single"/>
        </w:rPr>
        <w:t xml:space="preserve">would</w:t>
      </w:r>
      <w:r>
        <w:rPr>
          <w:sz w:val="16"/>
          <w:szCs w:val="16"/>
        </w:rPr>
        <w:t xml:space="preserve"> likely </w:t>
      </w:r>
      <w:r>
        <w:rPr>
          <w:rStyle w:val="StyleUnderline"/>
          <w:u w:val="single"/>
        </w:rPr>
        <w:t xml:space="preserve">need to adopt</w:t>
      </w:r>
      <w:r>
        <w:rPr>
          <w:sz w:val="16"/>
          <w:szCs w:val="16"/>
        </w:rPr>
        <w:t xml:space="preserve"> </w:t>
      </w:r>
      <w:r>
        <w:rPr>
          <w:rStyle w:val="StyleUnderline"/>
          <w:u w:val="single"/>
        </w:rPr>
        <w:t xml:space="preserve">a combination of approaches</w:t>
      </w:r>
      <w:r>
        <w:rPr>
          <w:sz w:val="16"/>
          <w:szCs w:val="16"/>
        </w:rPr>
        <w:t xml:space="preserve"> to finance the cost of M4A. Below are some single-revenue sources that CRFB suggested could finance part of an M4A proposal:   </w:t>
      </w:r>
      <w:r>
        <w:rPr>
          <w:rStyle w:val="StyleUnderline"/>
          <w:u w:val="single"/>
        </w:rPr>
        <w:t xml:space="preserve">Roughly double the payroll tax</w:t>
      </w:r>
      <w:r>
        <w:rPr>
          <w:sz w:val="16"/>
          <w:szCs w:val="16"/>
        </w:rPr>
        <w:t xml:space="preserve">: In 2020, most wage income was subject to a 15.3-percent payroll tax, divided evenly between workers and employers to fund social insurance programs. CRFB estimated that </w:t>
      </w:r>
      <w:r>
        <w:rPr>
          <w:rStyle w:val="StyleUnderline"/>
          <w:u w:val="single"/>
        </w:rPr>
        <w:t xml:space="preserve">a new, 32-percent payroll tax</w:t>
      </w:r>
      <w:r>
        <w:rPr>
          <w:sz w:val="16"/>
          <w:szCs w:val="16"/>
        </w:rPr>
        <w:t xml:space="preserve">, divided evenly between workers and employers and applied to all wages, would raise $30 trillion over the decade of 2021—2030.   </w:t>
      </w:r>
      <w:r>
        <w:rPr>
          <w:rStyle w:val="StyleUnderline"/>
          <w:u w:val="single"/>
        </w:rPr>
        <w:t xml:space="preserve">Establish a 25-percent surtax on adjusted gross income</w:t>
      </w:r>
      <w:r>
        <w:rPr>
          <w:sz w:val="16"/>
          <w:szCs w:val="16"/>
        </w:rPr>
        <w:t xml:space="preserve"> (AGI): U.S. households pay income tax under a progressive rate structure that ranges from 10—37 percent. CRFB estimates that a 25-percent AGI income surtax on top of the standard deduction would raise around $30 trillion over the decade of 2021—2030.  </w:t>
      </w:r>
      <w:r>
        <w:rPr>
          <w:rStyle w:val="StyleUnderline"/>
          <w:u w:val="single"/>
        </w:rPr>
        <w:t xml:space="preserve">Double all individual and corporate income taxes</w:t>
      </w:r>
      <w:r>
        <w:rPr>
          <w:sz w:val="16"/>
          <w:szCs w:val="16"/>
        </w:rPr>
        <w:t xml:space="preserve">: Rather than establish a surtax, </w:t>
      </w:r>
      <w:r>
        <w:rPr>
          <w:rStyle w:val="StyleUnderline"/>
          <w:u w:val="single"/>
        </w:rPr>
        <w:t xml:space="preserve">the government could double all individual income and corporate tax rates</w:t>
      </w:r>
      <w:r>
        <w:rPr>
          <w:sz w:val="16"/>
          <w:szCs w:val="16"/>
        </w:rPr>
        <w:t xml:space="preserve"> to raise roughly $27 trillion over the decade of 2021—2030. Under this scenario, the </w:t>
      </w:r>
      <w:r>
        <w:rPr>
          <w:rStyle w:val="StyleUnderline"/>
          <w:u w:val="single"/>
        </w:rPr>
        <w:t xml:space="preserve">bottom</w:t>
      </w:r>
      <w:r>
        <w:rPr>
          <w:sz w:val="16"/>
          <w:szCs w:val="16"/>
        </w:rPr>
        <w:t xml:space="preserve"> of a progressive tax rate structure </w:t>
      </w:r>
      <w:r>
        <w:rPr>
          <w:rStyle w:val="StyleUnderline"/>
          <w:u w:val="single"/>
        </w:rPr>
        <w:t xml:space="preserve">would be 20 percent</w:t>
      </w:r>
      <w:r>
        <w:rPr>
          <w:sz w:val="16"/>
          <w:szCs w:val="16"/>
        </w:rPr>
        <w:t xml:space="preserve">, and the </w:t>
      </w:r>
      <w:r>
        <w:rPr>
          <w:rStyle w:val="StyleUnderline"/>
          <w:u w:val="single"/>
        </w:rPr>
        <w:t xml:space="preserve">top</w:t>
      </w:r>
      <w:r>
        <w:rPr>
          <w:sz w:val="16"/>
          <w:szCs w:val="16"/>
        </w:rPr>
        <w:t xml:space="preserve"> rate </w:t>
      </w:r>
      <w:r>
        <w:rPr>
          <w:rStyle w:val="StyleUnderline"/>
          <w:u w:val="single"/>
        </w:rPr>
        <w:t xml:space="preserve">would be alarmingly high</w:t>
      </w:r>
      <w:r>
        <w:rPr>
          <w:sz w:val="16"/>
          <w:szCs w:val="16"/>
        </w:rPr>
        <w:t xml:space="preserve"> at 74 percent.   </w:t>
      </w:r>
      <w:r>
        <w:rPr>
          <w:rStyle w:val="StyleUnderline"/>
          <w:u w:val="single"/>
        </w:rPr>
        <w:t xml:space="preserve">Reduce non-health federal spending by 80 percent</w:t>
      </w:r>
      <w:r>
        <w:rPr>
          <w:sz w:val="16"/>
          <w:szCs w:val="16"/>
        </w:rPr>
        <w:t xml:space="preserve">: CRFB estimated that financing the full cost of M4A without corresponding tax increases would require cutting the remaining federal budget by 80 percent. </w:t>
      </w:r>
      <w:r>
        <w:rPr>
          <w:rStyle w:val="StyleUnderline"/>
          <w:u w:val="single"/>
        </w:rPr>
        <w:t xml:space="preserve">Cuts</w:t>
      </w:r>
      <w:r>
        <w:rPr>
          <w:sz w:val="16"/>
          <w:szCs w:val="16"/>
        </w:rPr>
        <w:t xml:space="preserve"> </w:t>
      </w:r>
      <w:r>
        <w:rPr>
          <w:rStyle w:val="StyleUnderline"/>
          <w:u w:val="single"/>
        </w:rPr>
        <w:t xml:space="preserve">of this magnitude are unrealistic</w:t>
      </w:r>
      <w:r>
        <w:rPr>
          <w:sz w:val="16"/>
          <w:szCs w:val="16"/>
        </w:rPr>
        <w:t xml:space="preserve"> </w:t>
      </w:r>
      <w:r>
        <w:rPr>
          <w:rStyle w:val="StyleUnderline"/>
          <w:u w:val="single"/>
        </w:rPr>
        <w:t xml:space="preserve">and could not happen on a short timeline</w:t>
      </w:r>
      <w:r>
        <w:rPr>
          <w:sz w:val="16"/>
          <w:szCs w:val="16"/>
        </w:rPr>
        <w:t xml:space="preserve">, </w:t>
      </w:r>
      <w:r>
        <w:rPr>
          <w:rStyle w:val="StyleUnderline"/>
          <w:u w:val="single"/>
        </w:rPr>
        <w:t xml:space="preserve">if at all. </w:t>
      </w:r>
      <w:r>
        <w:rPr>
          <w:sz w:val="16"/>
          <w:szCs w:val="16"/>
        </w:rPr>
        <w:t xml:space="preserve">Not only is </w:t>
      </w:r>
      <w:r>
        <w:rPr>
          <w:rStyle w:val="StyleUnderline"/>
          <w:u w:val="single"/>
        </w:rPr>
        <w:t xml:space="preserve">this list not exhaustive</w:t>
      </w:r>
      <w:r>
        <w:rPr>
          <w:sz w:val="16"/>
          <w:szCs w:val="16"/>
        </w:rPr>
        <w:t xml:space="preserve">, </w:t>
      </w:r>
      <w:r>
        <w:rPr>
          <w:rStyle w:val="StyleUnderline"/>
          <w:u w:val="single"/>
        </w:rPr>
        <w:t xml:space="preserve">but</w:t>
      </w:r>
      <w:r>
        <w:rPr>
          <w:sz w:val="16"/>
          <w:szCs w:val="16"/>
        </w:rPr>
        <w:t xml:space="preserve"> it also only assesses these policy options in a vacuum. Depending on other ongoing fiscal priorities, world events, or the combination of alterations made to revenue streams, collected taxes may not cover the new federal outlays, which would lead to further federal debt accumulation and increased federal interest payments. The (Fiscal) Bottom Line </w:t>
      </w:r>
      <w:r>
        <w:rPr>
          <w:rStyle w:val="StyleUnderline"/>
          <w:u w:val="single"/>
        </w:rPr>
        <w:t xml:space="preserve">In</w:t>
      </w:r>
      <w:r>
        <w:rPr>
          <w:sz w:val="16"/>
          <w:szCs w:val="16"/>
        </w:rPr>
        <w:t xml:space="preserve"> fiscal year </w:t>
      </w:r>
      <w:r>
        <w:rPr>
          <w:rStyle w:val="StyleUnderline"/>
          <w:u w:val="single"/>
        </w:rPr>
        <w:t xml:space="preserve">2023</w:t>
      </w:r>
      <w:r>
        <w:rPr>
          <w:sz w:val="16"/>
          <w:szCs w:val="16"/>
        </w:rPr>
        <w:t xml:space="preserve">, </w:t>
      </w:r>
      <w:r>
        <w:rPr>
          <w:rStyle w:val="StyleUnderline"/>
          <w:u w:val="single"/>
        </w:rPr>
        <w:t xml:space="preserve">the federal government</w:t>
      </w:r>
      <w:r>
        <w:rPr>
          <w:sz w:val="16"/>
          <w:szCs w:val="16"/>
        </w:rPr>
        <w:t xml:space="preserve"> </w:t>
      </w:r>
      <w:r>
        <w:rPr>
          <w:rStyle w:val="StyleUnderline"/>
          <w:u w:val="single"/>
        </w:rPr>
        <w:t xml:space="preserve">collected</w:t>
      </w:r>
      <w:r>
        <w:rPr>
          <w:sz w:val="16"/>
          <w:szCs w:val="16"/>
        </w:rPr>
        <w:t xml:space="preserve"> </w:t>
      </w:r>
      <w:r>
        <w:rPr>
          <w:rStyle w:val="StyleUnderline"/>
          <w:u w:val="single"/>
        </w:rPr>
        <w:t xml:space="preserve">$4.4 trillion in revenue</w:t>
      </w:r>
      <w:r>
        <w:rPr>
          <w:sz w:val="16"/>
          <w:szCs w:val="16"/>
        </w:rPr>
        <w:t xml:space="preserve">. </w:t>
      </w:r>
      <w:r>
        <w:rPr>
          <w:rStyle w:val="StyleUnderline"/>
          <w:u w:val="single"/>
        </w:rPr>
        <w:t xml:space="preserve">Even</w:t>
      </w:r>
      <w:r>
        <w:rPr>
          <w:sz w:val="16"/>
          <w:szCs w:val="16"/>
        </w:rPr>
        <w:t xml:space="preserve"> </w:t>
      </w:r>
      <w:r>
        <w:rPr>
          <w:rStyle w:val="StyleUnderline"/>
          <w:u w:val="single"/>
        </w:rPr>
        <w:t xml:space="preserve">doubling</w:t>
      </w:r>
      <w:r>
        <w:rPr>
          <w:sz w:val="16"/>
          <w:szCs w:val="16"/>
        </w:rPr>
        <w:t xml:space="preserve"> </w:t>
      </w:r>
      <w:r>
        <w:rPr>
          <w:rStyle w:val="StyleUnderline"/>
          <w:u w:val="single"/>
        </w:rPr>
        <w:t xml:space="preserve">all current federal income and corporate taxes would not</w:t>
      </w:r>
      <w:r>
        <w:rPr>
          <w:sz w:val="16"/>
          <w:szCs w:val="16"/>
        </w:rPr>
        <w:t xml:space="preserve"> fully </w:t>
      </w:r>
      <w:r>
        <w:rPr>
          <w:rStyle w:val="StyleUnderline"/>
          <w:u w:val="single"/>
        </w:rPr>
        <w:t xml:space="preserve">cover</w:t>
      </w:r>
      <w:r>
        <w:rPr>
          <w:sz w:val="16"/>
          <w:szCs w:val="16"/>
        </w:rPr>
        <w:t xml:space="preserve"> the </w:t>
      </w:r>
      <w:r>
        <w:rPr>
          <w:rStyle w:val="StyleUnderline"/>
          <w:u w:val="single"/>
        </w:rPr>
        <w:t xml:space="preserve">estimated cost of M4A</w:t>
      </w:r>
      <w:r>
        <w:rPr>
          <w:sz w:val="16"/>
          <w:szCs w:val="16"/>
        </w:rPr>
        <w:t xml:space="preserve">, since the federal government would become responsible for the financing of all existing health care outlays, as well as adding all the new spending from private insurers and states. </w:t>
      </w:r>
      <w:r>
        <w:rPr>
          <w:rStyle w:val="StyleUnderline"/>
          <w:u w:val="single"/>
        </w:rPr>
        <w:t xml:space="preserve">Setting aside the issues </w:t>
      </w:r>
      <w:r>
        <w:rPr>
          <w:sz w:val="16"/>
          <w:szCs w:val="16"/>
        </w:rPr>
        <w:t xml:space="preserve">that have been </w:t>
      </w:r>
      <w:r>
        <w:rPr>
          <w:rStyle w:val="StyleUnderline"/>
          <w:u w:val="single"/>
        </w:rPr>
        <w:t xml:space="preserve">raised</w:t>
      </w:r>
      <w:r>
        <w:rPr>
          <w:sz w:val="16"/>
          <w:szCs w:val="16"/>
        </w:rPr>
        <w:t xml:space="preserve"> </w:t>
      </w:r>
      <w:r>
        <w:rPr>
          <w:rStyle w:val="StyleUnderline"/>
          <w:u w:val="single"/>
        </w:rPr>
        <w:t xml:space="preserve">regarding</w:t>
      </w:r>
      <w:r>
        <w:rPr>
          <w:sz w:val="16"/>
          <w:szCs w:val="16"/>
        </w:rPr>
        <w:t xml:space="preserve"> </w:t>
      </w:r>
      <w:r>
        <w:rPr>
          <w:rStyle w:val="StyleUnderline"/>
          <w:u w:val="single"/>
        </w:rPr>
        <w:t xml:space="preserve">reduced quality of care and access</w:t>
      </w:r>
      <w:r>
        <w:rPr>
          <w:sz w:val="16"/>
          <w:szCs w:val="16"/>
        </w:rPr>
        <w:t xml:space="preserve">, huge </w:t>
      </w:r>
      <w:r>
        <w:rPr>
          <w:rStyle w:val="StyleUnderline"/>
          <w:u w:val="single"/>
        </w:rPr>
        <w:t xml:space="preserve">structural and economic</w:t>
      </w:r>
      <w:r>
        <w:rPr>
          <w:sz w:val="16"/>
          <w:szCs w:val="16"/>
        </w:rPr>
        <w:t xml:space="preserve"> </w:t>
      </w:r>
      <w:r>
        <w:rPr>
          <w:rStyle w:val="StyleUnderline"/>
          <w:u w:val="single"/>
        </w:rPr>
        <w:t xml:space="preserve">issues</w:t>
      </w:r>
      <w:r>
        <w:rPr>
          <w:sz w:val="16"/>
          <w:szCs w:val="16"/>
        </w:rPr>
        <w:t xml:space="preserve"> </w:t>
      </w:r>
      <w:r>
        <w:rPr>
          <w:rStyle w:val="StyleUnderline"/>
          <w:u w:val="single"/>
        </w:rPr>
        <w:t xml:space="preserve">would</w:t>
      </w:r>
      <w:r>
        <w:rPr>
          <w:sz w:val="16"/>
          <w:szCs w:val="16"/>
        </w:rPr>
        <w:t xml:space="preserve"> </w:t>
      </w:r>
      <w:r>
        <w:rPr>
          <w:rStyle w:val="StyleUnderline"/>
          <w:u w:val="single"/>
        </w:rPr>
        <w:t xml:space="preserve">have to be dealt</w:t>
      </w:r>
      <w:r>
        <w:rPr>
          <w:sz w:val="16"/>
          <w:szCs w:val="16"/>
        </w:rPr>
        <w:t xml:space="preserve"> </w:t>
      </w:r>
      <w:r>
        <w:rPr>
          <w:rStyle w:val="StyleUnderline"/>
          <w:u w:val="single"/>
        </w:rPr>
        <w:t xml:space="preserve">with</w:t>
      </w:r>
      <w:r>
        <w:rPr>
          <w:sz w:val="16"/>
          <w:szCs w:val="16"/>
        </w:rPr>
        <w:t xml:space="preserve">: </w:t>
      </w:r>
      <w:r>
        <w:rPr>
          <w:rStyle w:val="StyleUnderline"/>
          <w:u w:val="single"/>
        </w:rPr>
        <w:t xml:space="preserve">raising</w:t>
      </w:r>
      <w:r>
        <w:rPr>
          <w:sz w:val="16"/>
          <w:szCs w:val="16"/>
        </w:rPr>
        <w:t xml:space="preserve"> </w:t>
      </w:r>
      <w:r>
        <w:rPr>
          <w:rStyle w:val="StyleUnderline"/>
          <w:u w:val="single"/>
        </w:rPr>
        <w:t xml:space="preserve">trillions</w:t>
      </w:r>
      <w:r>
        <w:rPr>
          <w:sz w:val="16"/>
          <w:szCs w:val="16"/>
        </w:rPr>
        <w:t xml:space="preserve"> in new federal revenue </w:t>
      </w:r>
      <w:r>
        <w:rPr>
          <w:rStyle w:val="StyleUnderline"/>
          <w:u w:val="single"/>
        </w:rPr>
        <w:t xml:space="preserve">through tax increases,</w:t>
      </w:r>
      <w:r>
        <w:rPr>
          <w:sz w:val="16"/>
          <w:szCs w:val="16"/>
        </w:rPr>
        <w:t xml:space="preserve"> </w:t>
      </w:r>
      <w:r>
        <w:rPr>
          <w:rStyle w:val="StyleUnderline"/>
          <w:u w:val="single"/>
        </w:rPr>
        <w:t xml:space="preserve">replacing</w:t>
      </w:r>
      <w:r>
        <w:rPr>
          <w:sz w:val="16"/>
          <w:szCs w:val="16"/>
        </w:rPr>
        <w:t xml:space="preserve"> </w:t>
      </w:r>
      <w:r>
        <w:rPr>
          <w:rStyle w:val="StyleUnderline"/>
          <w:u w:val="single"/>
        </w:rPr>
        <w:t xml:space="preserve">employer-sponsored insurance spending</w:t>
      </w:r>
      <w:r>
        <w:rPr>
          <w:sz w:val="16"/>
          <w:szCs w:val="16"/>
        </w:rPr>
        <w:t xml:space="preserve"> with new government funding, </w:t>
      </w:r>
      <w:r>
        <w:rPr>
          <w:rStyle w:val="StyleUnderline"/>
          <w:u w:val="single"/>
        </w:rPr>
        <w:t xml:space="preserve">avoiding excessive deficits</w:t>
      </w:r>
      <w:r>
        <w:rPr>
          <w:sz w:val="16"/>
          <w:szCs w:val="16"/>
        </w:rPr>
        <w:t xml:space="preserve"> </w:t>
      </w:r>
      <w:r>
        <w:rPr>
          <w:rStyle w:val="StyleUnderline"/>
          <w:u w:val="single"/>
        </w:rPr>
        <w:t xml:space="preserve">that could destabilize the</w:t>
      </w:r>
      <w:r>
        <w:rPr>
          <w:sz w:val="16"/>
          <w:szCs w:val="16"/>
        </w:rPr>
        <w:t xml:space="preserve"> </w:t>
      </w:r>
      <w:r>
        <w:rPr>
          <w:rStyle w:val="StyleUnderline"/>
          <w:u w:val="single"/>
        </w:rPr>
        <w:t xml:space="preserve">economy</w:t>
      </w:r>
      <w:r>
        <w:rPr>
          <w:sz w:val="16"/>
          <w:szCs w:val="16"/>
        </w:rPr>
        <w:t xml:space="preserve">, </w:t>
      </w:r>
      <w:r>
        <w:rPr>
          <w:rStyle w:val="StyleUnderline"/>
          <w:u w:val="single"/>
        </w:rPr>
        <w:t xml:space="preserve">managing</w:t>
      </w:r>
      <w:r>
        <w:rPr>
          <w:sz w:val="16"/>
          <w:szCs w:val="16"/>
        </w:rPr>
        <w:t xml:space="preserve"> the necessary </w:t>
      </w:r>
      <w:r>
        <w:rPr>
          <w:rStyle w:val="StyleUnderline"/>
          <w:u w:val="single"/>
        </w:rPr>
        <w:t xml:space="preserve">changes</w:t>
      </w:r>
      <w:r>
        <w:rPr>
          <w:sz w:val="16"/>
          <w:szCs w:val="16"/>
        </w:rPr>
        <w:t xml:space="preserve"> </w:t>
      </w:r>
      <w:r>
        <w:rPr>
          <w:rStyle w:val="StyleUnderline"/>
          <w:u w:val="single"/>
        </w:rPr>
        <w:t xml:space="preserve">to reimbursement rates</w:t>
      </w:r>
      <w:r>
        <w:rPr>
          <w:sz w:val="16"/>
          <w:szCs w:val="16"/>
        </w:rPr>
        <w:t xml:space="preserve"> and care coordination, </w:t>
      </w:r>
      <w:r>
        <w:rPr>
          <w:rStyle w:val="StyleUnderline"/>
          <w:u w:val="single"/>
        </w:rPr>
        <w:t xml:space="preserve">and</w:t>
      </w:r>
      <w:r>
        <w:rPr>
          <w:sz w:val="16"/>
          <w:szCs w:val="16"/>
        </w:rPr>
        <w:t xml:space="preserve"> </w:t>
      </w:r>
      <w:r>
        <w:rPr>
          <w:rStyle w:val="StyleUnderline"/>
          <w:u w:val="single"/>
        </w:rPr>
        <w:t xml:space="preserve">overcoming public and political opposition</w:t>
      </w:r>
      <w:r>
        <w:rPr>
          <w:sz w:val="16"/>
          <w:szCs w:val="16"/>
        </w:rPr>
        <w:t xml:space="preserve">. As if we needed any more reason to avoid a single-payer health care system, the </w:t>
      </w:r>
      <w:r>
        <w:rPr>
          <w:rStyle w:val="StyleUnderline"/>
          <w:u w:val="single"/>
        </w:rPr>
        <w:t xml:space="preserve">fiscal facts</w:t>
      </w:r>
      <w:r>
        <w:rPr>
          <w:sz w:val="16"/>
          <w:szCs w:val="16"/>
        </w:rPr>
        <w:t xml:space="preserve"> </w:t>
      </w:r>
      <w:r>
        <w:rPr>
          <w:rStyle w:val="StyleUnderline"/>
          <w:u w:val="single"/>
        </w:rPr>
        <w:t xml:space="preserve">make</w:t>
      </w:r>
      <w:r>
        <w:rPr>
          <w:sz w:val="16"/>
          <w:szCs w:val="16"/>
        </w:rPr>
        <w:t xml:space="preserve"> </w:t>
      </w:r>
      <w:r>
        <w:rPr>
          <w:rStyle w:val="StyleUnderline"/>
          <w:u w:val="single"/>
        </w:rPr>
        <w:t xml:space="preserve">clear</w:t>
      </w:r>
      <w:r>
        <w:rPr>
          <w:sz w:val="16"/>
          <w:szCs w:val="16"/>
        </w:rPr>
        <w:t xml:space="preserve"> that such </w:t>
      </w:r>
      <w:r>
        <w:rPr>
          <w:rStyle w:val="StyleUnderline"/>
          <w:u w:val="single"/>
        </w:rPr>
        <w:t xml:space="preserve">a system is unsustainable in the United States</w:t>
      </w:r>
      <w:r>
        <w:rPr>
          <w:sz w:val="16"/>
          <w:szCs w:val="16"/>
        </w:rPr>
        <w:t xml:space="preserve">. </w:t>
      </w:r>
    </w:p>
    <w:p/>
    <w:p>
      <w:pPr>
        <w:pStyle w:val="Heading3"/>
      </w:pPr>
      <w:bookmarkStart w:id="273" w:name="pmd-heading-9fdf90bc-fb0d-4fe8-b705-f24b495ca40b"/>
      <w:r>
        <w:t xml:space="preserve">Link – Public Option</w:t>
      </w:r>
      <w:bookmarkEnd w:id="273"/>
    </w:p>
    <w:p>
      <w:pPr>
        <w:pStyle w:val="Heading4"/>
      </w:pPr>
      <w:bookmarkStart w:id="274" w:name="pmd-heading-48c1bc1b-9253-4e28-8cb6-d388f58f299c"/>
      <w:r>
        <w:t xml:space="preserve">Public Option would increase deficits more rapidly due to inflation and changes in federal reimbursement rates.</w:t>
      </w:r>
      <w:bookmarkEnd w:id="274"/>
    </w:p>
    <w:p>
      <w:r>
        <w:rPr>
          <w:rStyle w:val="Style13ptBold"/>
        </w:rPr>
        <w:t xml:space="preserve">Chen et al. 23.</w:t>
      </w:r>
      <w:r>
        <w:t xml:space="preserve"> [Ph.D., Partner, U.S. Public Affairs, Policy and Regulatory Co-Lead @ Brunswick Group. Chen, Lanee, et al. “An Update to the Budget and Tax Effects of a Public Option - the Partnership for America’s Health Care Future.” </w:t>
      </w:r>
      <w:r>
        <w:rPr>
          <w:i/>
          <w:iCs/>
        </w:rPr>
        <w:t xml:space="preserve">The Partnership for America’s Health Care Future</w:t>
      </w:r>
      <w:r>
        <w:t xml:space="preserve">, 2 Aug. 2023, https://americashealthcarefuture.org/resources/an-update-to-the-budget-and-tax-effects-of-a-public-option/.] Accessed 7 July 2026.</w:t>
      </w:r>
    </w:p>
    <w:p>
      <w:r>
        <w:rPr>
          <w:sz w:val="16"/>
          <w:szCs w:val="16"/>
        </w:rPr>
        <w:t xml:space="preserve">Past congresses have repeatedly enacted health legislation with similar underlying assumptions but have quickly had to walk them back in the face of opposition from interest groups and political opposition. Typically, Congress both raises reimbursement rates faster than expected and caps premium growth at lower rates, leading to direct subsidies. In Church, Heil, and Chen (January 2020), we identified similar political pressures that could undermine the key assumptions of a public option plan. We argued these pressures could eventually lead to a public option plan that bears little resemblance to its initial design. </w:t>
      </w:r>
      <w:r>
        <w:rPr>
          <w:rStyle w:val="StyleUnderline"/>
          <w:u w:val="single"/>
          <w:highlight w:val="cyan"/>
        </w:rPr>
        <w:t xml:space="preserve">Reimbursement rates</w:t>
      </w:r>
      <w:r>
        <w:rPr>
          <w:rStyle w:val="StyleUnderline"/>
          <w:u w:val="single"/>
        </w:rPr>
        <w:t xml:space="preserve"> would </w:t>
      </w:r>
      <w:r>
        <w:rPr>
          <w:rStyle w:val="StyleUnderline"/>
          <w:u w:val="single"/>
          <w:highlight w:val="cyan"/>
        </w:rPr>
        <w:t xml:space="preserve">begin at Medicare levels but</w:t>
      </w:r>
      <w:r>
        <w:rPr>
          <w:rStyle w:val="StyleUnderline"/>
          <w:u w:val="single"/>
        </w:rPr>
        <w:t xml:space="preserve"> would </w:t>
      </w:r>
      <w:r>
        <w:rPr>
          <w:rStyle w:val="StyleUnderline"/>
          <w:u w:val="single"/>
          <w:highlight w:val="cyan"/>
        </w:rPr>
        <w:t xml:space="preserve">rise as providers and hospitals</w:t>
      </w:r>
      <w:r>
        <w:rPr>
          <w:rStyle w:val="StyleUnderline"/>
          <w:u w:val="single"/>
        </w:rPr>
        <w:t xml:space="preserve"> objected and </w:t>
      </w:r>
      <w:r>
        <w:rPr>
          <w:rStyle w:val="StyleUnderline"/>
          <w:u w:val="single"/>
          <w:highlight w:val="cyan"/>
        </w:rPr>
        <w:t xml:space="preserve">lobbied for higher</w:t>
      </w:r>
      <w:r>
        <w:rPr>
          <w:rStyle w:val="StyleUnderline"/>
          <w:u w:val="single"/>
        </w:rPr>
        <w:t xml:space="preserve"> </w:t>
      </w:r>
      <w:r>
        <w:rPr>
          <w:rStyle w:val="StyleUnderline"/>
          <w:u w:val="single"/>
          <w:highlight w:val="cyan"/>
        </w:rPr>
        <w:t xml:space="preserve">rates</w:t>
      </w:r>
      <w:r>
        <w:rPr>
          <w:rStyle w:val="StyleUnderline"/>
          <w:u w:val="single"/>
        </w:rPr>
        <w:t xml:space="preserve">.</w:t>
      </w:r>
      <w:r>
        <w:rPr>
          <w:sz w:val="16"/>
          <w:szCs w:val="16"/>
        </w:rPr>
        <w:t xml:space="preserve"> Likewise, </w:t>
      </w:r>
      <w:r>
        <w:rPr>
          <w:rStyle w:val="StyleUnderline"/>
          <w:u w:val="single"/>
          <w:highlight w:val="cyan"/>
        </w:rPr>
        <w:t xml:space="preserve">premiums</w:t>
      </w:r>
      <w:r>
        <w:rPr>
          <w:rStyle w:val="StyleUnderline"/>
          <w:u w:val="single"/>
        </w:rPr>
        <w:t xml:space="preserve"> for enrollees would </w:t>
      </w:r>
      <w:r>
        <w:rPr>
          <w:rStyle w:val="StyleUnderline"/>
          <w:u w:val="single"/>
          <w:highlight w:val="cyan"/>
        </w:rPr>
        <w:t xml:space="preserve">begin at</w:t>
      </w:r>
      <w:r>
        <w:rPr>
          <w:rStyle w:val="StyleUnderline"/>
          <w:u w:val="single"/>
        </w:rPr>
        <w:t xml:space="preserve"> actuarially </w:t>
      </w:r>
      <w:r>
        <w:rPr>
          <w:rStyle w:val="StyleUnderline"/>
          <w:u w:val="single"/>
          <w:highlight w:val="cyan"/>
        </w:rPr>
        <w:t xml:space="preserve">fair levels but</w:t>
      </w:r>
      <w:r>
        <w:rPr>
          <w:rStyle w:val="StyleUnderline"/>
          <w:u w:val="single"/>
        </w:rPr>
        <w:t xml:space="preserve"> would quickly be </w:t>
      </w:r>
      <w:r>
        <w:rPr>
          <w:rStyle w:val="StyleUnderline"/>
          <w:u w:val="single"/>
          <w:highlight w:val="cyan"/>
        </w:rPr>
        <w:t xml:space="preserve">subsidized to</w:t>
      </w:r>
      <w:r>
        <w:rPr>
          <w:rStyle w:val="StyleUnderline"/>
          <w:u w:val="single"/>
        </w:rPr>
        <w:t xml:space="preserve"> </w:t>
      </w:r>
      <w:r>
        <w:rPr>
          <w:rStyle w:val="StyleUnderline"/>
          <w:u w:val="single"/>
          <w:highlight w:val="cyan"/>
        </w:rPr>
        <w:t xml:space="preserve">shield</w:t>
      </w:r>
      <w:r>
        <w:rPr>
          <w:rStyle w:val="StyleUnderline"/>
          <w:u w:val="single"/>
        </w:rPr>
        <w:t xml:space="preserve"> enrollees </w:t>
      </w:r>
      <w:r>
        <w:rPr>
          <w:rStyle w:val="StyleUnderline"/>
          <w:u w:val="single"/>
          <w:highlight w:val="cyan"/>
        </w:rPr>
        <w:t xml:space="preserve">from higher costs</w:t>
      </w:r>
      <w:r>
        <w:rPr>
          <w:sz w:val="16"/>
          <w:szCs w:val="16"/>
        </w:rPr>
        <w:t xml:space="preserve">. We call this plan the politically realistic public option. A </w:t>
      </w:r>
      <w:r>
        <w:rPr>
          <w:rStyle w:val="StyleUnderline"/>
          <w:u w:val="single"/>
          <w:highlight w:val="cyan"/>
        </w:rPr>
        <w:t xml:space="preserve">broadly available</w:t>
      </w:r>
      <w:r>
        <w:rPr>
          <w:rStyle w:val="StyleUnderline"/>
          <w:u w:val="single"/>
        </w:rPr>
        <w:t xml:space="preserve"> </w:t>
      </w:r>
      <w:r>
        <w:rPr>
          <w:rStyle w:val="StyleUnderline"/>
          <w:u w:val="single"/>
          <w:highlight w:val="cyan"/>
        </w:rPr>
        <w:t xml:space="preserve">public option would significantly affect</w:t>
      </w:r>
      <w:r>
        <w:rPr>
          <w:rStyle w:val="StyleUnderline"/>
          <w:u w:val="single"/>
        </w:rPr>
        <w:t xml:space="preserve"> the nation’s health care system and the </w:t>
      </w:r>
      <w:r>
        <w:rPr>
          <w:rStyle w:val="StyleUnderline"/>
          <w:u w:val="single"/>
          <w:highlight w:val="cyan"/>
        </w:rPr>
        <w:t xml:space="preserve">federal budget</w:t>
      </w:r>
      <w:r>
        <w:rPr>
          <w:sz w:val="16"/>
          <w:szCs w:val="16"/>
        </w:rPr>
        <w:t xml:space="preserve">. Thus, policymakers must have a sense of the potential magnitude of these effects, particularly if the plan evolves as past federal health programs have. In Chen, Church, and Heil (October 2020), we estimated a politically realistic public option would increase ten-year non-interest deficits by $792 billion, with even larger deficits after the first decade. </w:t>
      </w:r>
      <w:r>
        <w:rPr>
          <w:rStyle w:val="StyleUnderline"/>
          <w:u w:val="single"/>
          <w:highlight w:val="cyan"/>
        </w:rPr>
        <w:t xml:space="preserve">Since 2020</w:t>
      </w:r>
      <w:r>
        <w:rPr>
          <w:rStyle w:val="StyleUnderline"/>
          <w:u w:val="single"/>
        </w:rPr>
        <w:t xml:space="preserve">, however, there have been </w:t>
      </w:r>
      <w:r>
        <w:rPr>
          <w:rStyle w:val="StyleUnderline"/>
          <w:u w:val="single"/>
          <w:highlight w:val="cyan"/>
        </w:rPr>
        <w:t xml:space="preserve">significant</w:t>
      </w:r>
      <w:r>
        <w:rPr>
          <w:rStyle w:val="StyleUnderline"/>
          <w:u w:val="single"/>
        </w:rPr>
        <w:t xml:space="preserve"> economic and </w:t>
      </w:r>
      <w:r>
        <w:rPr>
          <w:rStyle w:val="StyleUnderline"/>
          <w:u w:val="single"/>
          <w:highlight w:val="cyan"/>
        </w:rPr>
        <w:t xml:space="preserve">budget changes</w:t>
      </w:r>
      <w:r>
        <w:rPr>
          <w:rStyle w:val="StyleUnderline"/>
          <w:u w:val="single"/>
        </w:rPr>
        <w:t xml:space="preserve"> that would </w:t>
      </w:r>
      <w:r>
        <w:rPr>
          <w:rStyle w:val="StyleUnderline"/>
          <w:u w:val="single"/>
          <w:highlight w:val="cyan"/>
        </w:rPr>
        <w:t xml:space="preserve">affect</w:t>
      </w:r>
      <w:r>
        <w:rPr>
          <w:rStyle w:val="StyleUnderline"/>
          <w:u w:val="single"/>
        </w:rPr>
        <w:t xml:space="preserve"> the </w:t>
      </w:r>
      <w:r>
        <w:rPr>
          <w:rStyle w:val="StyleUnderline"/>
          <w:u w:val="single"/>
          <w:highlight w:val="cyan"/>
        </w:rPr>
        <w:t xml:space="preserve">underlying costs of</w:t>
      </w:r>
      <w:r>
        <w:rPr>
          <w:rStyle w:val="StyleUnderline"/>
          <w:u w:val="single"/>
        </w:rPr>
        <w:t xml:space="preserve"> a politically realistic </w:t>
      </w:r>
      <w:r>
        <w:rPr>
          <w:rStyle w:val="StyleUnderline"/>
          <w:u w:val="single"/>
          <w:highlight w:val="cyan"/>
        </w:rPr>
        <w:t xml:space="preserve">public option</w:t>
      </w:r>
      <w:r>
        <w:rPr>
          <w:sz w:val="16"/>
          <w:szCs w:val="16"/>
        </w:rPr>
        <w:t xml:space="preserve">. In light of these changes, this paper offers an update to the earlier score to better inform policymakers about the fiscal risks of a public option. If both assumptions held, a public option would result in a dramatic shift in enrollment from private health insurance to the government-run plan, disrupting insurance coverage and reducing incomes for doctors and hospitals. Maintaining either of these assumptions, however, is politically unrealistic. </w:t>
      </w:r>
      <w:r>
        <w:rPr>
          <w:rStyle w:val="StyleUnderline"/>
          <w:u w:val="single"/>
        </w:rPr>
        <w:t xml:space="preserve">An </w:t>
      </w:r>
      <w:r>
        <w:rPr>
          <w:rStyle w:val="StyleUnderline"/>
          <w:u w:val="single"/>
          <w:highlight w:val="cyan"/>
        </w:rPr>
        <w:t xml:space="preserve">Update to</w:t>
      </w:r>
      <w:r>
        <w:rPr>
          <w:rStyle w:val="StyleUnderline"/>
          <w:u w:val="single"/>
        </w:rPr>
        <w:t xml:space="preserve"> the </w:t>
      </w:r>
      <w:r>
        <w:rPr>
          <w:rStyle w:val="StyleUnderline"/>
          <w:u w:val="single"/>
          <w:highlight w:val="cyan"/>
        </w:rPr>
        <w:t xml:space="preserve">Budget</w:t>
      </w:r>
      <w:r>
        <w:rPr>
          <w:rStyle w:val="StyleUnderline"/>
          <w:u w:val="single"/>
        </w:rPr>
        <w:t xml:space="preserve"> and Tax Effects </w:t>
      </w:r>
      <w:r>
        <w:rPr>
          <w:rStyle w:val="StyleUnderline"/>
          <w:u w:val="single"/>
          <w:highlight w:val="cyan"/>
        </w:rPr>
        <w:t xml:space="preserve">of</w:t>
      </w:r>
      <w:r>
        <w:rPr>
          <w:rStyle w:val="StyleUnderline"/>
          <w:u w:val="single"/>
        </w:rPr>
        <w:t xml:space="preserve"> a </w:t>
      </w:r>
      <w:r>
        <w:rPr>
          <w:rStyle w:val="StyleUnderline"/>
          <w:u w:val="single"/>
          <w:highlight w:val="cyan"/>
        </w:rPr>
        <w:t xml:space="preserve">Public Option</w:t>
      </w:r>
      <w:r>
        <w:rPr>
          <w:sz w:val="16"/>
          <w:szCs w:val="16"/>
        </w:rPr>
        <w:t xml:space="preserve"> Lanhee J. Chen, Ph.D., Tom Church, and Daniel L. Heil // 2 </w:t>
      </w:r>
      <w:r>
        <w:rPr>
          <w:rStyle w:val="StyleUnderline"/>
          <w:u w:val="single"/>
        </w:rPr>
        <w:t xml:space="preserve">After accounting for economic and policy changes </w:t>
      </w:r>
      <w:r>
        <w:rPr>
          <w:rStyle w:val="StyleUnderline"/>
          <w:u w:val="single"/>
          <w:highlight w:val="cyan"/>
        </w:rPr>
        <w:t xml:space="preserve">following</w:t>
      </w:r>
      <w:r>
        <w:rPr>
          <w:rStyle w:val="StyleUnderline"/>
          <w:u w:val="single"/>
        </w:rPr>
        <w:t xml:space="preserve"> the </w:t>
      </w:r>
      <w:r>
        <w:rPr>
          <w:rStyle w:val="StyleUnderline"/>
          <w:u w:val="single"/>
          <w:highlight w:val="cyan"/>
        </w:rPr>
        <w:t xml:space="preserve">COVID</w:t>
      </w:r>
      <w:r>
        <w:rPr>
          <w:rStyle w:val="StyleUnderline"/>
          <w:u w:val="single"/>
        </w:rPr>
        <w:t xml:space="preserve">-19 pandemic and the ensuing inflation, we </w:t>
      </w:r>
      <w:r>
        <w:rPr>
          <w:rStyle w:val="StyleUnderline"/>
          <w:u w:val="single"/>
          <w:highlight w:val="cyan"/>
        </w:rPr>
        <w:t xml:space="preserve">find</w:t>
      </w:r>
      <w:r>
        <w:rPr>
          <w:rStyle w:val="StyleUnderline"/>
          <w:u w:val="single"/>
        </w:rPr>
        <w:t xml:space="preserve"> that a politically realistic public option would </w:t>
      </w:r>
      <w:r>
        <w:rPr>
          <w:rStyle w:val="StyleUnderline"/>
          <w:u w:val="single"/>
          <w:highlight w:val="cyan"/>
        </w:rPr>
        <w:t xml:space="preserve">increase</w:t>
      </w:r>
      <w:r>
        <w:rPr>
          <w:rStyle w:val="StyleUnderline"/>
          <w:u w:val="single"/>
        </w:rPr>
        <w:t xml:space="preserve"> non-interest </w:t>
      </w:r>
      <w:r>
        <w:rPr>
          <w:rStyle w:val="StyleUnderline"/>
          <w:u w:val="single"/>
          <w:highlight w:val="cyan"/>
        </w:rPr>
        <w:t xml:space="preserve">deficits by $1.23 trillion over the next ten years</w:t>
      </w:r>
      <w:r>
        <w:rPr>
          <w:sz w:val="16"/>
          <w:szCs w:val="16"/>
        </w:rPr>
        <w:t xml:space="preserve"> (from 2024 to 2033). </w:t>
      </w:r>
      <w:r>
        <w:rPr>
          <w:rStyle w:val="StyleUnderline"/>
          <w:u w:val="single"/>
        </w:rPr>
        <w:t xml:space="preserve">Without spending offsets or tax increases, </w:t>
      </w:r>
      <w:r>
        <w:rPr>
          <w:rStyle w:val="StyleUnderline"/>
          <w:u w:val="single"/>
          <w:highlight w:val="cyan"/>
        </w:rPr>
        <w:t xml:space="preserve">long-term federal debt would rise to 228</w:t>
      </w:r>
      <w:r>
        <w:rPr>
          <w:rStyle w:val="StyleUnderline"/>
          <w:u w:val="single"/>
        </w:rPr>
        <w:t xml:space="preserve"> </w:t>
      </w:r>
      <w:r>
        <w:rPr>
          <w:rStyle w:val="StyleUnderline"/>
          <w:u w:val="single"/>
          <w:highlight w:val="cyan"/>
        </w:rPr>
        <w:t xml:space="preserve">percent of GDP by 2053, up from 195 percent</w:t>
      </w:r>
      <w:r>
        <w:rPr>
          <w:sz w:val="16"/>
          <w:szCs w:val="16"/>
        </w:rPr>
        <w:t xml:space="preserve">. Paying for the public option would require more than doubling the corporate tax rate, increasing the top three income tax rates by one-third, or raising the Medicare HI payroll tax by over 150 percent. Limiting tax increases to the top 2.2 million highest-earning families would push top marginal income tax rates to over 50 percent.</w:t>
      </w:r>
    </w:p>
    <w:p/>
    <w:p>
      <w:pPr>
        <w:pStyle w:val="Heading4"/>
      </w:pPr>
      <w:bookmarkStart w:id="275" w:name="pmd-heading-44086df8-6851-451a-8f9b-caa6e3e9d3b6"/>
      <w:r>
        <w:t xml:space="preserve">Err Neg ev – aff analysts rely on false assumptions – history proves</w:t>
      </w:r>
      <w:bookmarkEnd w:id="275"/>
    </w:p>
    <w:p>
      <w:r>
        <w:rPr>
          <w:rStyle w:val="Style13ptBold"/>
        </w:rPr>
        <w:t xml:space="preserve">Chen 20.</w:t>
      </w:r>
      <w:r>
        <w:t xml:space="preserve"> [Ph.D., Partner, U.S. Public Affairs, Policy and Regulatory Co-Lead @ Brunswick Group. Chen, Lanhee. “The Myth of the ‘Moderate’ Public Option.” </w:t>
      </w:r>
      <w:r>
        <w:rPr>
          <w:i/>
          <w:iCs/>
        </w:rPr>
        <w:t xml:space="preserve">The Wall Street Journal</w:t>
      </w:r>
      <w:r>
        <w:t xml:space="preserve">, The Wall Street Journal, 23 Jan. 2020, https://www.wsj.com/articles/the-myth-of-the-moderate-public-option-11579824695. Accessed 7 July 2026.]</w:t>
      </w:r>
    </w:p>
    <w:p>
      <w:r>
        <w:rPr>
          <w:sz w:val="16"/>
          <w:szCs w:val="16"/>
        </w:rPr>
        <w:t xml:space="preserve">Joe Biden, Pete Buttigieg and Mike Bloomberg claim they’re proposing a moderate, less disruptive approach to health-care reform when they advocate a </w:t>
      </w:r>
      <w:r>
        <w:rPr>
          <w:rStyle w:val="StyleUnderline"/>
          <w:u w:val="single"/>
          <w:highlight w:val="cyan"/>
        </w:rPr>
        <w:t xml:space="preserve">public option</w:t>
      </w:r>
      <w:r>
        <w:rPr>
          <w:rStyle w:val="StyleUnderline"/>
          <w:u w:val="single"/>
        </w:rPr>
        <w:t xml:space="preserve">—a government policy offered as an alternative to private health insurance</w:t>
      </w:r>
      <w:r>
        <w:rPr>
          <w:sz w:val="16"/>
          <w:szCs w:val="16"/>
        </w:rPr>
        <w:t xml:space="preserve">—in lieu of Medicare for All. Don’t believe it. My research finds that such proposals </w:t>
      </w:r>
      <w:r>
        <w:rPr>
          <w:rStyle w:val="StyleUnderline"/>
          <w:u w:val="single"/>
        </w:rPr>
        <w:t xml:space="preserve">would </w:t>
      </w:r>
      <w:r>
        <w:rPr>
          <w:rStyle w:val="StyleUnderline"/>
          <w:u w:val="single"/>
          <w:highlight w:val="cyan"/>
        </w:rPr>
        <w:t xml:space="preserve">increase</w:t>
      </w:r>
      <w:r>
        <w:rPr>
          <w:rStyle w:val="StyleUnderline"/>
          <w:u w:val="single"/>
        </w:rPr>
        <w:t xml:space="preserve"> the </w:t>
      </w:r>
      <w:r>
        <w:rPr>
          <w:rStyle w:val="StyleUnderline"/>
          <w:u w:val="single"/>
          <w:highlight w:val="cyan"/>
        </w:rPr>
        <w:t xml:space="preserve">federal deficit dramatically </w:t>
      </w:r>
      <w:r>
        <w:rPr>
          <w:rStyle w:val="StyleUnderline"/>
          <w:u w:val="single"/>
        </w:rPr>
        <w:t xml:space="preserve">and destabilize the market for private health insurance, threatening health-care quality and choice.</w:t>
      </w:r>
    </w:p>
    <w:p>
      <w:r>
        <w:rPr>
          <w:sz w:val="16"/>
          <w:szCs w:val="16"/>
        </w:rPr>
        <w:t xml:space="preserve">While </w:t>
      </w:r>
      <w:r>
        <w:rPr>
          <w:rStyle w:val="StyleUnderline"/>
          <w:u w:val="single"/>
          <w:highlight w:val="cyan"/>
        </w:rPr>
        <w:t xml:space="preserve">estimates by</w:t>
      </w:r>
      <w:r>
        <w:rPr>
          <w:rStyle w:val="StyleUnderline"/>
          <w:u w:val="single"/>
        </w:rPr>
        <w:t xml:space="preserve"> the </w:t>
      </w:r>
      <w:r>
        <w:rPr>
          <w:rStyle w:val="StyleUnderline"/>
          <w:u w:val="single"/>
          <w:highlight w:val="cyan"/>
        </w:rPr>
        <w:t xml:space="preserve">C</w:t>
      </w:r>
      <w:r>
        <w:rPr>
          <w:rStyle w:val="StyleUnderline"/>
          <w:u w:val="single"/>
        </w:rPr>
        <w:t xml:space="preserve">ongressional </w:t>
      </w:r>
      <w:r>
        <w:rPr>
          <w:rStyle w:val="StyleUnderline"/>
          <w:u w:val="single"/>
          <w:highlight w:val="cyan"/>
        </w:rPr>
        <w:t xml:space="preserve">B</w:t>
      </w:r>
      <w:r>
        <w:rPr>
          <w:rStyle w:val="StyleUnderline"/>
          <w:u w:val="single"/>
        </w:rPr>
        <w:t xml:space="preserve">udget </w:t>
      </w:r>
      <w:r>
        <w:rPr>
          <w:rStyle w:val="StyleUnderline"/>
          <w:u w:val="single"/>
          <w:highlight w:val="cyan"/>
        </w:rPr>
        <w:t xml:space="preserve">O</w:t>
      </w:r>
      <w:r>
        <w:rPr>
          <w:rStyle w:val="StyleUnderline"/>
          <w:u w:val="single"/>
        </w:rPr>
        <w:t xml:space="preserve">ffice </w:t>
      </w:r>
      <w:r>
        <w:rPr>
          <w:rStyle w:val="StyleUnderline"/>
          <w:u w:val="single"/>
          <w:highlight w:val="cyan"/>
        </w:rPr>
        <w:t xml:space="preserve">and other analysts</w:t>
      </w:r>
      <w:r>
        <w:rPr>
          <w:rStyle w:val="StyleUnderline"/>
          <w:u w:val="single"/>
        </w:rPr>
        <w:t xml:space="preserve"> have concluded that a public option-style proposal would reduce federal deficits</w:t>
      </w:r>
      <w:r>
        <w:rPr>
          <w:sz w:val="16"/>
          <w:szCs w:val="16"/>
        </w:rPr>
        <w:t xml:space="preserve">, those effects are </w:t>
      </w:r>
      <w:r>
        <w:rPr>
          <w:rStyle w:val="StyleUnderline"/>
          <w:u w:val="single"/>
          <w:highlight w:val="cyan"/>
        </w:rPr>
        <w:t xml:space="preserve">predicated</w:t>
      </w:r>
      <w:r>
        <w:rPr>
          <w:rStyle w:val="StyleUnderline"/>
          <w:u w:val="single"/>
        </w:rPr>
        <w:t xml:space="preserve"> </w:t>
      </w:r>
      <w:r>
        <w:rPr>
          <w:rStyle w:val="StyleUnderline"/>
          <w:u w:val="single"/>
          <w:highlight w:val="cyan"/>
        </w:rPr>
        <w:t xml:space="preserve">on</w:t>
      </w:r>
      <w:r>
        <w:rPr>
          <w:rStyle w:val="StyleUnderline"/>
          <w:u w:val="single"/>
        </w:rPr>
        <w:t xml:space="preserve"> two </w:t>
      </w:r>
      <w:r>
        <w:rPr>
          <w:rStyle w:val="StyleUnderline"/>
          <w:u w:val="single"/>
          <w:highlight w:val="cyan"/>
        </w:rPr>
        <w:t xml:space="preserve">flawed assumptions</w:t>
      </w:r>
      <w:r>
        <w:rPr>
          <w:rStyle w:val="StyleUnderline"/>
          <w:u w:val="single"/>
        </w:rPr>
        <w:t xml:space="preserve">: first, </w:t>
      </w:r>
      <w:r>
        <w:rPr>
          <w:rStyle w:val="StyleUnderline"/>
          <w:u w:val="single"/>
          <w:highlight w:val="cyan"/>
        </w:rPr>
        <w:t xml:space="preserve">that</w:t>
      </w:r>
      <w:r>
        <w:rPr>
          <w:rStyle w:val="StyleUnderline"/>
          <w:u w:val="single"/>
        </w:rPr>
        <w:t xml:space="preserve"> the </w:t>
      </w:r>
      <w:r>
        <w:rPr>
          <w:rStyle w:val="StyleUnderline"/>
          <w:u w:val="single"/>
          <w:highlight w:val="cyan"/>
        </w:rPr>
        <w:t xml:space="preserve">government will negotiate hospital and provider reimbursement rates similar to Medicare’s</w:t>
      </w:r>
      <w:r>
        <w:rPr>
          <w:rStyle w:val="StyleUnderline"/>
          <w:u w:val="single"/>
        </w:rPr>
        <w:t xml:space="preserve"> fee schedules </w:t>
      </w:r>
      <w:r>
        <w:rPr>
          <w:rStyle w:val="StyleUnderline"/>
          <w:u w:val="single"/>
          <w:highlight w:val="cyan"/>
        </w:rPr>
        <w:t xml:space="preserve">and</w:t>
      </w:r>
      <w:r>
        <w:rPr>
          <w:rStyle w:val="StyleUnderline"/>
          <w:u w:val="single"/>
        </w:rPr>
        <w:t xml:space="preserve"> far below what private insurers pay; second, </w:t>
      </w:r>
      <w:r>
        <w:rPr>
          <w:rStyle w:val="StyleUnderline"/>
          <w:u w:val="single"/>
          <w:highlight w:val="cyan"/>
        </w:rPr>
        <w:t xml:space="preserve">that</w:t>
      </w:r>
      <w:r>
        <w:rPr>
          <w:rStyle w:val="StyleUnderline"/>
          <w:u w:val="single"/>
        </w:rPr>
        <w:t xml:space="preserve"> the </w:t>
      </w:r>
      <w:r>
        <w:rPr>
          <w:rStyle w:val="StyleUnderline"/>
          <w:u w:val="single"/>
          <w:highlight w:val="cyan"/>
        </w:rPr>
        <w:t xml:space="preserve">government would charge “actuarially fair premiums</w:t>
      </w:r>
      <w:r>
        <w:rPr>
          <w:rStyle w:val="StyleUnderline"/>
          <w:u w:val="single"/>
        </w:rPr>
        <w:t xml:space="preserve">,” which cover 100% of provided benefits and administrative costs.</w:t>
      </w:r>
    </w:p>
    <w:p>
      <w:r>
        <w:rPr>
          <w:rStyle w:val="StyleUnderline"/>
          <w:u w:val="single"/>
          <w:highlight w:val="cyan"/>
        </w:rPr>
        <w:t xml:space="preserve">History demonstrates we should be skeptical</w:t>
      </w:r>
      <w:r>
        <w:rPr>
          <w:rStyle w:val="StyleUnderline"/>
          <w:u w:val="single"/>
        </w:rPr>
        <w:t xml:space="preserve"> of cost estimates that rely on such assumptions</w:t>
      </w:r>
      <w:r>
        <w:rPr>
          <w:sz w:val="16"/>
          <w:szCs w:val="16"/>
        </w:rPr>
        <w:t xml:space="preserve">. Political pressure upended similar financing assumptions in Medicare Part B only two years after the entitlement’s creation. The Johnson administration in 1968 and then Congress in 1972 had to intervene to shield seniors from premium increases. Objections from health-care providers to low reimbursement rates have regularly led to federal spending increases in Medicare and Medicaid. The result isn’t hard to fathom. If premiums can’t rise to cover program costs, or reimbursement rates are raised to ensure access to a reasonable number of providers, who’ll pay? Taxpayers, who were promised a self-sufficient government program.</w:t>
      </w:r>
    </w:p>
    <w:p>
      <w:r>
        <w:rPr>
          <w:sz w:val="16"/>
          <w:szCs w:val="16"/>
        </w:rPr>
        <w:t xml:space="preserve">With Hoover Institution research fellows Tom Church and Daniel L. Heil and support from the Partnership for America’s Health Care Future, I estimated the fiscal and tax implications of creating a federally administered public option. If Congress’s past behavior is a guide, </w:t>
      </w:r>
      <w:r>
        <w:rPr>
          <w:rStyle w:val="StyleUnderline"/>
          <w:u w:val="single"/>
        </w:rPr>
        <w:t xml:space="preserve">a </w:t>
      </w:r>
      <w:r>
        <w:rPr>
          <w:rStyle w:val="StyleUnderline"/>
          <w:u w:val="single"/>
          <w:highlight w:val="cyan"/>
        </w:rPr>
        <w:t xml:space="preserve">public option available to all individuals and employers would add more than $700 billion to</w:t>
      </w:r>
      <w:r>
        <w:rPr>
          <w:rStyle w:val="StyleUnderline"/>
          <w:u w:val="single"/>
        </w:rPr>
        <w:t xml:space="preserve"> the </w:t>
      </w:r>
      <w:r>
        <w:rPr>
          <w:rStyle w:val="StyleUnderline"/>
          <w:u w:val="single"/>
          <w:highlight w:val="cyan"/>
        </w:rPr>
        <w:t xml:space="preserve">10-year federal deficit</w:t>
      </w:r>
      <w:r>
        <w:rPr>
          <w:rStyle w:val="StyleUnderline"/>
          <w:u w:val="single"/>
        </w:rPr>
        <w:t xml:space="preserve">. The annual deficit increase </w:t>
      </w:r>
      <w:r>
        <w:rPr>
          <w:rStyle w:val="StyleUnderline"/>
          <w:u w:val="single"/>
          <w:highlight w:val="cyan"/>
        </w:rPr>
        <w:t xml:space="preserve">would hit $100 billion within a few years</w:t>
      </w:r>
      <w:r>
        <w:rPr>
          <w:rStyle w:val="StyleUnderline"/>
          <w:u w:val="single"/>
        </w:rPr>
        <w:t xml:space="preserve">. Some </w:t>
      </w:r>
      <w:r>
        <w:rPr>
          <w:rStyle w:val="StyleUnderline"/>
          <w:u w:val="single"/>
          <w:highlight w:val="cyan"/>
        </w:rPr>
        <w:t xml:space="preserve">123 million people</w:t>
      </w:r>
      <w:r>
        <w:rPr>
          <w:rStyle w:val="StyleUnderline"/>
          <w:u w:val="single"/>
        </w:rPr>
        <w:t xml:space="preserve">—roughly </w:t>
      </w:r>
      <w:r>
        <w:rPr>
          <w:rStyle w:val="StyleUnderline"/>
          <w:u w:val="single"/>
          <w:highlight w:val="cyan"/>
        </w:rPr>
        <w:t xml:space="preserve">1 in 3</w:t>
      </w:r>
      <w:r>
        <w:rPr>
          <w:rStyle w:val="StyleUnderline"/>
          <w:u w:val="single"/>
        </w:rPr>
        <w:t xml:space="preserve"> Americans—would be </w:t>
      </w:r>
      <w:r>
        <w:rPr>
          <w:rStyle w:val="StyleUnderline"/>
          <w:u w:val="single"/>
          <w:highlight w:val="cyan"/>
        </w:rPr>
        <w:t xml:space="preserve">enrolled</w:t>
      </w:r>
      <w:r>
        <w:rPr>
          <w:rStyle w:val="StyleUnderline"/>
          <w:u w:val="single"/>
        </w:rPr>
        <w:t xml:space="preserve"> in the public option </w:t>
      </w:r>
      <w:r>
        <w:rPr>
          <w:rStyle w:val="StyleUnderline"/>
          <w:u w:val="single"/>
          <w:highlight w:val="cyan"/>
        </w:rPr>
        <w:t xml:space="preserve">by 2025</w:t>
      </w:r>
      <w:r>
        <w:rPr>
          <w:rStyle w:val="StyleUnderline"/>
          <w:u w:val="single"/>
        </w:rPr>
        <w:t xml:space="preserve">, broadly displacing existing insurance</w:t>
      </w:r>
      <w:r>
        <w:rPr>
          <w:sz w:val="16"/>
          <w:szCs w:val="16"/>
        </w:rPr>
        <w:t xml:space="preserve">. These estimates don’t include the costs of additional Affordable Care Act subsidies and eligibility expansions proposed by Messrs. Biden, Buttigieg and Bloomberg.</w:t>
      </w:r>
    </w:p>
    <w:p>
      <w:r>
        <w:rPr>
          <w:sz w:val="16"/>
          <w:szCs w:val="16"/>
        </w:rPr>
        <w:t xml:space="preserve">The fiscal effects are even more pronounced over the long run. We estimate that </w:t>
      </w:r>
      <w:r>
        <w:rPr>
          <w:rStyle w:val="StyleUnderline"/>
          <w:u w:val="single"/>
          <w:highlight w:val="cyan"/>
        </w:rPr>
        <w:t xml:space="preserve">federal spending</w:t>
      </w:r>
      <w:r>
        <w:rPr>
          <w:rStyle w:val="StyleUnderline"/>
          <w:u w:val="single"/>
        </w:rPr>
        <w:t xml:space="preserve"> on the public option would </w:t>
      </w:r>
      <w:r>
        <w:rPr>
          <w:rStyle w:val="StyleUnderline"/>
          <w:u w:val="single"/>
          <w:highlight w:val="cyan"/>
        </w:rPr>
        <w:t xml:space="preserve">exceed total military spending by 2042</w:t>
      </w:r>
      <w:r>
        <w:rPr>
          <w:sz w:val="16"/>
          <w:szCs w:val="16"/>
        </w:rPr>
        <w:t xml:space="preserve"> and match combined spending on Medicaid, the Children’s Health Insurance Program and ACA subsidies by 2049. In the latter year the </w:t>
      </w:r>
      <w:r>
        <w:rPr>
          <w:rStyle w:val="StyleUnderline"/>
          <w:u w:val="single"/>
        </w:rPr>
        <w:t xml:space="preserve">public option would </w:t>
      </w:r>
      <w:r>
        <w:rPr>
          <w:rStyle w:val="StyleUnderline"/>
          <w:u w:val="single"/>
          <w:highlight w:val="cyan"/>
        </w:rPr>
        <w:t xml:space="preserve">become</w:t>
      </w:r>
      <w:r>
        <w:rPr>
          <w:rStyle w:val="StyleUnderline"/>
          <w:u w:val="single"/>
        </w:rPr>
        <w:t xml:space="preserve"> the </w:t>
      </w:r>
      <w:r>
        <w:rPr>
          <w:rStyle w:val="StyleUnderline"/>
          <w:u w:val="single"/>
          <w:highlight w:val="cyan"/>
        </w:rPr>
        <w:t xml:space="preserve">third most expensive government program</w:t>
      </w:r>
      <w:r>
        <w:rPr>
          <w:sz w:val="16"/>
          <w:szCs w:val="16"/>
        </w:rPr>
        <w:t xml:space="preserve">, behind only Medicare and Social Security. The public option alone would </w:t>
      </w:r>
      <w:r>
        <w:rPr>
          <w:rStyle w:val="StyleUnderline"/>
          <w:u w:val="single"/>
          <w:highlight w:val="cyan"/>
        </w:rPr>
        <w:t xml:space="preserve">raise</w:t>
      </w:r>
      <w:r>
        <w:rPr>
          <w:rStyle w:val="StyleUnderline"/>
          <w:u w:val="single"/>
        </w:rPr>
        <w:t xml:space="preserve"> the </w:t>
      </w:r>
      <w:r>
        <w:rPr>
          <w:rStyle w:val="StyleUnderline"/>
          <w:u w:val="single"/>
          <w:highlight w:val="cyan"/>
        </w:rPr>
        <w:t xml:space="preserve">federal debt by 30% of</w:t>
      </w:r>
      <w:r>
        <w:rPr>
          <w:rStyle w:val="StyleUnderline"/>
          <w:u w:val="single"/>
        </w:rPr>
        <w:t xml:space="preserve"> </w:t>
      </w:r>
      <w:r>
        <w:rPr>
          <w:rStyle w:val="StyleUnderline"/>
          <w:u w:val="single"/>
          <w:highlight w:val="cyan"/>
        </w:rPr>
        <w:t xml:space="preserve">g</w:t>
      </w:r>
      <w:r>
        <w:rPr>
          <w:rStyle w:val="StyleUnderline"/>
          <w:u w:val="single"/>
        </w:rPr>
        <w:t xml:space="preserve">ross </w:t>
      </w:r>
      <w:r>
        <w:rPr>
          <w:rStyle w:val="StyleUnderline"/>
          <w:u w:val="single"/>
          <w:highlight w:val="cyan"/>
        </w:rPr>
        <w:t xml:space="preserve">d</w:t>
      </w:r>
      <w:r>
        <w:rPr>
          <w:rStyle w:val="StyleUnderline"/>
          <w:u w:val="single"/>
        </w:rPr>
        <w:t xml:space="preserve">omestic </w:t>
      </w:r>
      <w:r>
        <w:rPr>
          <w:rStyle w:val="StyleUnderline"/>
          <w:u w:val="single"/>
          <w:highlight w:val="cyan"/>
        </w:rPr>
        <w:t xml:space="preserve">p</w:t>
      </w:r>
      <w:r>
        <w:rPr>
          <w:rStyle w:val="StyleUnderline"/>
          <w:u w:val="single"/>
        </w:rPr>
        <w:t xml:space="preserve">roduct over the next 30 years</w:t>
      </w:r>
      <w:r>
        <w:rPr>
          <w:sz w:val="16"/>
          <w:szCs w:val="16"/>
        </w:rPr>
        <w:t xml:space="preserve">.</w:t>
      </w:r>
    </w:p>
    <w:p>
      <w:r>
        <w:rPr>
          <w:sz w:val="16"/>
          <w:szCs w:val="16"/>
        </w:rPr>
        <w:t xml:space="preserve">While some, like Mr. Biden, claim their health reforms can be paid for by simply taxing the wealthy more, that seems unrealistic. We conclude that if tax increases to pay for a politically realistic public option were limited to high-income filers, the top marginal rate would have to rise from the current 37% to 73% in 2049—a level not seen since the 1960s. Such large rate increases would undoubtedly have economic effects, causing revenue to fall short of our static estimates.</w:t>
      </w:r>
    </w:p>
    <w:p>
      <w:r>
        <w:rPr>
          <w:sz w:val="16"/>
          <w:szCs w:val="16"/>
        </w:rPr>
        <w:t xml:space="preserve">If policy makers want to avoid a large increase in deficits, then, a public option would require tax hikes on most Americans, including middle-income families. An across-the-board income-tax hike to support this policy would mean that taxpayers in the 28% and 33% tax brackets would see their marginal tax rates increase by about six percentage points by 2049, while the top tax bracket would rise above 47%.</w:t>
      </w:r>
    </w:p>
    <w:p>
      <w:r>
        <w:rPr>
          <w:sz w:val="16"/>
          <w:szCs w:val="16"/>
        </w:rPr>
        <w:t xml:space="preserve">Alternatively, Congress could enact a new broad-based tax similar to Medicare’s 2.9% Hospital Insurance payroll tax. The new tax would be levied on all wage and salary income and would reach 4.8% in 2049.</w:t>
      </w:r>
    </w:p>
    <w:p>
      <w:r>
        <w:rPr>
          <w:sz w:val="16"/>
          <w:szCs w:val="16"/>
        </w:rPr>
        <w:t xml:space="preserve">These </w:t>
      </w:r>
      <w:r>
        <w:rPr>
          <w:rStyle w:val="StyleUnderline"/>
          <w:u w:val="single"/>
          <w:highlight w:val="cyan"/>
        </w:rPr>
        <w:t xml:space="preserve">fiscal estimates</w:t>
      </w:r>
      <w:r>
        <w:rPr>
          <w:rStyle w:val="StyleUnderline"/>
          <w:u w:val="single"/>
        </w:rPr>
        <w:t xml:space="preserve"> may </w:t>
      </w:r>
      <w:r>
        <w:rPr>
          <w:rStyle w:val="StyleUnderline"/>
          <w:u w:val="single"/>
          <w:highlight w:val="cyan"/>
        </w:rPr>
        <w:t xml:space="preserve">underestimate</w:t>
      </w:r>
      <w:r>
        <w:rPr>
          <w:rStyle w:val="StyleUnderline"/>
          <w:u w:val="single"/>
        </w:rPr>
        <w:t xml:space="preserve"> the </w:t>
      </w:r>
      <w:r>
        <w:rPr>
          <w:rStyle w:val="StyleUnderline"/>
          <w:u w:val="single"/>
          <w:highlight w:val="cyan"/>
        </w:rPr>
        <w:t xml:space="preserve">cost</w:t>
      </w:r>
      <w:r>
        <w:rPr>
          <w:rStyle w:val="StyleUnderline"/>
          <w:u w:val="single"/>
        </w:rPr>
        <w:t xml:space="preserve"> </w:t>
      </w:r>
      <w:r>
        <w:rPr>
          <w:rStyle w:val="StyleUnderline"/>
          <w:u w:val="single"/>
          <w:highlight w:val="cyan"/>
        </w:rPr>
        <w:t xml:space="preserve">of</w:t>
      </w:r>
      <w:r>
        <w:rPr>
          <w:rStyle w:val="StyleUnderline"/>
          <w:u w:val="single"/>
        </w:rPr>
        <w:t xml:space="preserve"> the </w:t>
      </w:r>
      <w:r>
        <w:rPr>
          <w:rStyle w:val="StyleUnderline"/>
          <w:u w:val="single"/>
          <w:highlight w:val="cyan"/>
        </w:rPr>
        <w:t xml:space="preserve">public option</w:t>
      </w:r>
      <w:r>
        <w:rPr>
          <w:rStyle w:val="StyleUnderline"/>
          <w:u w:val="single"/>
        </w:rPr>
        <w:t xml:space="preserve">, as they </w:t>
      </w:r>
      <w:r>
        <w:rPr>
          <w:rStyle w:val="StyleUnderline"/>
          <w:u w:val="single"/>
          <w:highlight w:val="cyan"/>
        </w:rPr>
        <w:t xml:space="preserve">assume no changes in use of</w:t>
      </w:r>
      <w:r>
        <w:rPr>
          <w:rStyle w:val="StyleUnderline"/>
          <w:u w:val="single"/>
        </w:rPr>
        <w:t xml:space="preserve"> </w:t>
      </w:r>
      <w:r>
        <w:rPr>
          <w:rStyle w:val="StyleUnderline"/>
          <w:u w:val="single"/>
          <w:highlight w:val="cyan"/>
        </w:rPr>
        <w:t xml:space="preserve">medical services</w:t>
      </w:r>
      <w:r>
        <w:rPr>
          <w:sz w:val="16"/>
          <w:szCs w:val="16"/>
        </w:rPr>
        <w:t xml:space="preserve">. The generous cost-sharing rules in the public option would likely increase demand for health-care services, while the federal government would be unlikely to implement the stringent and sometimes painful cost-management procedures needed to limit use.</w:t>
      </w:r>
    </w:p>
    <w:p>
      <w:r>
        <w:rPr>
          <w:sz w:val="16"/>
          <w:szCs w:val="16"/>
        </w:rPr>
        <w:t xml:space="preserve">Beyond fiscal considerations, the public option would quickly displace employer-based and other private insurance. This would force some private insurers to exit the market and encourage greater consolidation among remaining insurers. Consumers seeking coverage would be left with fewer insurance options and higher premiums.</w:t>
      </w:r>
    </w:p>
    <w:p>
      <w:r>
        <w:rPr>
          <w:sz w:val="16"/>
          <w:szCs w:val="16"/>
        </w:rPr>
        <w:t xml:space="preserve">Meanwhile, many health-care providers would suffer a dramatic drop in income, while at the same time experiencing greater demand for their services. Longer wait times and narrower provider networks would likely follow for those enrolled in the public option, harming patients’ health and reducing consumer choice. Declines in provider payments would also affect investment decisions by hospitals and may lead to fewer new doctors and other medical providers.</w:t>
      </w:r>
    </w:p>
    <w:p>
      <w:r>
        <w:rPr>
          <w:sz w:val="16"/>
          <w:szCs w:val="16"/>
        </w:rPr>
        <w:t xml:space="preserve">Politicians like Messrs. Biden, Buttigieg and Bloomberg like to market the public option as a less dramatic and cheaper alternative to Medicare for All. That’s far from the whole story. A politically realistic public option would produce dramatic fiscal costs and harm the U.S. health-care system. Policy makers may yet find the middle ground in health reform, but a government-run public option isn’t it.</w:t>
      </w:r>
    </w:p>
    <w:p/>
    <w:p>
      <w:pPr>
        <w:pStyle w:val="Heading3"/>
      </w:pPr>
      <w:bookmarkStart w:id="276" w:name="pmd-heading-d95f3a92-5a1d-4f5c-9913-5e94c0c7cdf7"/>
      <w:r>
        <w:t xml:space="preserve">AT: Public Option Shields the Link – 2NC</w:t>
      </w:r>
      <w:bookmarkEnd w:id="276"/>
    </w:p>
    <w:p>
      <w:pPr>
        <w:pStyle w:val="Heading4"/>
      </w:pPr>
      <w:bookmarkStart w:id="277" w:name="pmd-heading-76853572-b35c-4a90-bc2a-98c5f49ae689"/>
      <w:r>
        <w:t xml:space="preserve">Politicians succumb to </w:t>
      </w:r>
      <w:r>
        <w:rPr>
          <w:u w:val="single"/>
        </w:rPr>
        <w:t xml:space="preserve">political pressure</w:t>
      </w:r>
      <w:r>
        <w:t xml:space="preserve"> to pay equivelent to private insurance leading to increased </w:t>
      </w:r>
      <w:r>
        <w:rPr>
          <w:u w:val="single"/>
        </w:rPr>
        <w:t xml:space="preserve">premiums</w:t>
      </w:r>
      <w:r>
        <w:t xml:space="preserve"> and </w:t>
      </w:r>
      <w:r>
        <w:rPr>
          <w:u w:val="single"/>
        </w:rPr>
        <w:t xml:space="preserve">trillions</w:t>
      </w:r>
      <w:r>
        <w:t xml:space="preserve"> of </w:t>
      </w:r>
      <w:r>
        <w:rPr>
          <w:u w:val="single"/>
        </w:rPr>
        <w:t xml:space="preserve">debt</w:t>
      </w:r>
      <w:r>
        <w:t xml:space="preserve">.</w:t>
      </w:r>
      <w:bookmarkEnd w:id="277"/>
    </w:p>
    <w:p>
      <w:r>
        <w:rPr>
          <w:rStyle w:val="Style13ptBold"/>
        </w:rPr>
        <w:t xml:space="preserve">Chen et al. 21. </w:t>
      </w:r>
      <w:r>
        <w:t xml:space="preserve">[Chen, Lanhee; Church, Tom; and Heil, David. Lanhee J. Chen, PhD, is the David and Diane Steffy Fellow in American Public Policy Studies at the Hoover Institution and cochair of its Healthcare Policy Working Group, At Stanford University, he is also director of Domestic Policy Studies, lecturer in the Public Policy Program, and an affiliated faculty member of the Center on Democracy, Development and the Rule of Law at the Freeman-Spogli Institute for International Studies. “A Public Option for Health Insurance Could Be a Disaster, Especially in Times of Crisis.” </w:t>
      </w:r>
      <w:r>
        <w:rPr>
          <w:i/>
          <w:iCs/>
        </w:rPr>
        <w:t xml:space="preserve">STAT</w:t>
      </w:r>
      <w:r>
        <w:t xml:space="preserve">, 11 Feb. 2021, https://www.statnews.com/2021/02/11/public-health-insurance-disaster-times-of-crisis/.] Accessed 8 July 2026.</w:t>
      </w:r>
    </w:p>
    <w:p>
      <w:r>
        <w:rPr>
          <w:sz w:val="16"/>
          <w:szCs w:val="16"/>
        </w:rPr>
        <w:t xml:space="preserve">Supporters of such a government-run plan argue that it will expand health insurance coverage while delivering lower premiums and reducing federal deficits. Top of Form</w:t>
      </w:r>
    </w:p>
    <w:p>
      <w:r>
        <w:rPr>
          <w:sz w:val="16"/>
          <w:szCs w:val="16"/>
        </w:rPr>
        <w:t xml:space="preserve">Bottom of Form</w:t>
      </w:r>
    </w:p>
    <w:p>
      <w:r>
        <w:rPr>
          <w:sz w:val="16"/>
          <w:szCs w:val="16"/>
        </w:rPr>
        <w:t xml:space="preserve">But there is a problem: The </w:t>
      </w:r>
      <w:r>
        <w:rPr>
          <w:rStyle w:val="StyleUnderline"/>
          <w:u w:val="single"/>
        </w:rPr>
        <w:t xml:space="preserve">public option would actually increase long-term federal deficits, especially during times of economic strain,</w:t>
      </w:r>
      <w:r>
        <w:rPr>
          <w:sz w:val="16"/>
          <w:szCs w:val="16"/>
        </w:rPr>
        <w:t xml:space="preserve"> much like the one being caused by the Covid-19 pandemic. Basic assumptions about the long-term costs of a public option are flawed. </w:t>
      </w:r>
      <w:r>
        <w:rPr>
          <w:rStyle w:val="StyleUnderline"/>
          <w:u w:val="single"/>
          <w:highlight w:val="cyan"/>
        </w:rPr>
        <w:t xml:space="preserve">Research</w:t>
      </w:r>
      <w:r>
        <w:rPr>
          <w:rStyle w:val="StyleUnderline"/>
          <w:u w:val="single"/>
        </w:rPr>
        <w:t xml:space="preserve"> we have done </w:t>
      </w:r>
      <w:r>
        <w:rPr>
          <w:rStyle w:val="StyleUnderline"/>
          <w:u w:val="single"/>
          <w:highlight w:val="cyan"/>
        </w:rPr>
        <w:t xml:space="preserve">shows</w:t>
      </w:r>
      <w:r>
        <w:rPr>
          <w:rStyle w:val="StyleUnderline"/>
          <w:u w:val="single"/>
        </w:rPr>
        <w:t xml:space="preserve"> that a </w:t>
      </w:r>
      <w:r>
        <w:rPr>
          <w:rStyle w:val="StyleUnderline"/>
          <w:u w:val="single"/>
          <w:highlight w:val="cyan"/>
        </w:rPr>
        <w:t xml:space="preserve">public option</w:t>
      </w:r>
      <w:r>
        <w:rPr>
          <w:rStyle w:val="StyleUnderline"/>
          <w:u w:val="single"/>
        </w:rPr>
        <w:t xml:space="preserve"> will </w:t>
      </w:r>
      <w:r>
        <w:rPr>
          <w:rStyle w:val="StyleUnderline"/>
          <w:u w:val="single"/>
          <w:highlight w:val="cyan"/>
        </w:rPr>
        <w:t xml:space="preserve">mean soaring deficits and debts because politicians in Washington will</w:t>
      </w:r>
      <w:r>
        <w:rPr>
          <w:rStyle w:val="StyleUnderline"/>
          <w:u w:val="single"/>
        </w:rPr>
        <w:t xml:space="preserve"> eventually </w:t>
      </w:r>
      <w:r>
        <w:rPr>
          <w:rStyle w:val="StyleUnderline"/>
          <w:u w:val="single"/>
          <w:highlight w:val="cyan"/>
        </w:rPr>
        <w:t xml:space="preserve">succumb to political pressure</w:t>
      </w:r>
      <w:r>
        <w:rPr>
          <w:sz w:val="16"/>
          <w:szCs w:val="16"/>
        </w:rPr>
        <w:t xml:space="preserve"> both to subsidize enrollee premiums and to pay doctors and hospitals closer to what they are paid by private insurance rather than by existing government programs like Medicare and Medicaid. According to our calculations, the </w:t>
      </w:r>
      <w:r>
        <w:rPr>
          <w:rStyle w:val="StyleUnderline"/>
          <w:u w:val="single"/>
        </w:rPr>
        <w:t xml:space="preserve">public option would </w:t>
      </w:r>
      <w:r>
        <w:rPr>
          <w:rStyle w:val="StyleUnderline"/>
          <w:u w:val="single"/>
          <w:highlight w:val="cyan"/>
        </w:rPr>
        <w:t xml:space="preserve">add $800</w:t>
      </w:r>
      <w:r>
        <w:rPr>
          <w:rStyle w:val="StyleUnderline"/>
          <w:u w:val="single"/>
        </w:rPr>
        <w:t xml:space="preserve"> </w:t>
      </w:r>
      <w:r>
        <w:rPr>
          <w:rStyle w:val="StyleUnderline"/>
          <w:u w:val="single"/>
          <w:highlight w:val="cyan"/>
        </w:rPr>
        <w:t xml:space="preserve">billion to deficits in the first 10 years and increase the federal debt by more than 30% of</w:t>
      </w:r>
      <w:r>
        <w:rPr>
          <w:rStyle w:val="StyleUnderline"/>
          <w:u w:val="single"/>
        </w:rPr>
        <w:t xml:space="preserve"> the </w:t>
      </w:r>
      <w:r>
        <w:rPr>
          <w:rStyle w:val="StyleUnderline"/>
          <w:u w:val="single"/>
          <w:highlight w:val="cyan"/>
        </w:rPr>
        <w:t xml:space="preserve">g</w:t>
      </w:r>
      <w:r>
        <w:rPr>
          <w:rStyle w:val="StyleUnderline"/>
          <w:u w:val="single"/>
        </w:rPr>
        <w:t xml:space="preserve">ross </w:t>
      </w:r>
      <w:r>
        <w:rPr>
          <w:rStyle w:val="StyleUnderline"/>
          <w:u w:val="single"/>
          <w:highlight w:val="cyan"/>
        </w:rPr>
        <w:t xml:space="preserve">d</w:t>
      </w:r>
      <w:r>
        <w:rPr>
          <w:rStyle w:val="StyleUnderline"/>
          <w:u w:val="single"/>
        </w:rPr>
        <w:t xml:space="preserve">omestic </w:t>
      </w:r>
      <w:r>
        <w:rPr>
          <w:rStyle w:val="StyleUnderline"/>
          <w:u w:val="single"/>
          <w:highlight w:val="cyan"/>
        </w:rPr>
        <w:t xml:space="preserve">p</w:t>
      </w:r>
      <w:r>
        <w:rPr>
          <w:rStyle w:val="StyleUnderline"/>
          <w:u w:val="single"/>
        </w:rPr>
        <w:t xml:space="preserve">roduct by 2050 — the equivalent of $</w:t>
      </w:r>
      <w:r>
        <w:rPr>
          <w:rStyle w:val="StyleUnderline"/>
          <w:u w:val="single"/>
          <w:highlight w:val="cyan"/>
        </w:rPr>
        <w:t xml:space="preserve">6 trillion in today’s economy</w:t>
      </w:r>
      <w:r>
        <w:rPr>
          <w:sz w:val="16"/>
          <w:szCs w:val="16"/>
        </w:rPr>
        <w:t xml:space="preserve">. The effects on the budget are even worse when the economy suffers or if health costs unexpectedly rise. How much worse? With support from the Partnership for America’s Health Care Future — a coalition of leading health care providers, insurers, biopharmaceutical companies and employers that oppose one-size-fits-all health care — we looked at a few ways policymakers might adjust the public option to respond to future economic shocks and the impact these changes would have on long-term deficits and debt. First, if a </w:t>
      </w:r>
      <w:r>
        <w:rPr>
          <w:rStyle w:val="StyleUnderline"/>
          <w:u w:val="single"/>
        </w:rPr>
        <w:t xml:space="preserve">public option was open to all Americans</w:t>
      </w:r>
      <w:r>
        <w:rPr>
          <w:sz w:val="16"/>
          <w:szCs w:val="16"/>
        </w:rPr>
        <w:t xml:space="preserve">, its promise of cheap premiums would make it the </w:t>
      </w:r>
      <w:r>
        <w:rPr>
          <w:rStyle w:val="StyleUnderline"/>
          <w:u w:val="single"/>
        </w:rPr>
        <w:t xml:space="preserve">largest government program in terms of enrollment. We estimate that </w:t>
      </w:r>
      <w:r>
        <w:rPr>
          <w:rStyle w:val="StyleUnderline"/>
          <w:u w:val="single"/>
          <w:highlight w:val="cyan"/>
        </w:rPr>
        <w:t xml:space="preserve">more than 100 million Americans</w:t>
      </w:r>
      <w:r>
        <w:rPr>
          <w:rStyle w:val="StyleUnderline"/>
          <w:u w:val="single"/>
        </w:rPr>
        <w:t xml:space="preserve"> would </w:t>
      </w:r>
      <w:r>
        <w:rPr>
          <w:rStyle w:val="StyleUnderline"/>
          <w:u w:val="single"/>
          <w:highlight w:val="cyan"/>
        </w:rPr>
        <w:t xml:space="preserve">enroll</w:t>
      </w:r>
      <w:r>
        <w:rPr>
          <w:sz w:val="16"/>
          <w:szCs w:val="16"/>
          <w:highlight w:val="cyan"/>
        </w:rPr>
        <w:t xml:space="preserve">.</w:t>
      </w:r>
      <w:r>
        <w:rPr>
          <w:sz w:val="16"/>
          <w:szCs w:val="16"/>
        </w:rPr>
        <w:t xml:space="preserve"> Under current public option proposals, the </w:t>
      </w:r>
      <w:r>
        <w:rPr>
          <w:rStyle w:val="StyleUnderline"/>
          <w:u w:val="single"/>
          <w:highlight w:val="cyan"/>
        </w:rPr>
        <w:t xml:space="preserve">government</w:t>
      </w:r>
      <w:r>
        <w:rPr>
          <w:rStyle w:val="StyleUnderline"/>
          <w:u w:val="single"/>
        </w:rPr>
        <w:t xml:space="preserve"> would be </w:t>
      </w:r>
      <w:r>
        <w:rPr>
          <w:rStyle w:val="StyleUnderline"/>
          <w:u w:val="single"/>
          <w:highlight w:val="cyan"/>
        </w:rPr>
        <w:t xml:space="preserve">required to raise</w:t>
      </w:r>
      <w:r>
        <w:rPr>
          <w:rStyle w:val="StyleUnderline"/>
          <w:u w:val="single"/>
        </w:rPr>
        <w:t xml:space="preserve"> </w:t>
      </w:r>
      <w:r>
        <w:rPr>
          <w:rStyle w:val="StyleUnderline"/>
          <w:u w:val="single"/>
          <w:highlight w:val="cyan"/>
        </w:rPr>
        <w:t xml:space="preserve">premiums</w:t>
      </w:r>
      <w:r>
        <w:rPr>
          <w:sz w:val="16"/>
          <w:szCs w:val="16"/>
        </w:rPr>
        <w:t xml:space="preserve"> annually on all enrollees. Congress is unlikely to allow premium hikes to occur during recessions or times of economic strain. We estimated that if Congress chose to suspend premium increases during subsequent recessions, the </w:t>
      </w:r>
      <w:r>
        <w:rPr>
          <w:rStyle w:val="StyleUnderline"/>
          <w:u w:val="single"/>
        </w:rPr>
        <w:t xml:space="preserve">long-term federal </w:t>
      </w:r>
      <w:r>
        <w:rPr>
          <w:rStyle w:val="StyleUnderline"/>
          <w:u w:val="single"/>
          <w:highlight w:val="cyan"/>
        </w:rPr>
        <w:t xml:space="preserve">debt would grow by more than $1.4 trillion adjusted for inflation</w:t>
      </w:r>
      <w:r>
        <w:rPr>
          <w:rStyle w:val="StyleUnderline"/>
          <w:u w:val="single"/>
        </w:rPr>
        <w:t xml:space="preserve"> by 2050</w:t>
      </w:r>
      <w:r>
        <w:rPr>
          <w:sz w:val="16"/>
          <w:szCs w:val="16"/>
        </w:rPr>
        <w:t xml:space="preserve"> — and that is before accounting for other potential program liberalizations. Second, unlike federal transfer programs such as Social Security, </w:t>
      </w:r>
      <w:r>
        <w:rPr>
          <w:rStyle w:val="StyleUnderline"/>
          <w:u w:val="single"/>
          <w:highlight w:val="cyan"/>
        </w:rPr>
        <w:t xml:space="preserve">public option enrollees or</w:t>
      </w:r>
      <w:r>
        <w:rPr>
          <w:rStyle w:val="StyleUnderline"/>
          <w:u w:val="single"/>
        </w:rPr>
        <w:t xml:space="preserve"> their </w:t>
      </w:r>
      <w:r>
        <w:rPr>
          <w:rStyle w:val="StyleUnderline"/>
          <w:u w:val="single"/>
          <w:highlight w:val="cyan"/>
        </w:rPr>
        <w:t xml:space="preserve">employers wou</w:t>
      </w:r>
      <w:r>
        <w:rPr>
          <w:rStyle w:val="StyleUnderline"/>
          <w:u w:val="single"/>
        </w:rPr>
        <w:t xml:space="preserve">ld generally </w:t>
      </w:r>
      <w:r>
        <w:rPr>
          <w:rStyle w:val="StyleUnderline"/>
          <w:u w:val="single"/>
          <w:highlight w:val="cyan"/>
        </w:rPr>
        <w:t xml:space="preserve">have to write checks to the federal</w:t>
      </w:r>
      <w:r>
        <w:rPr>
          <w:rStyle w:val="StyleUnderline"/>
          <w:u w:val="single"/>
        </w:rPr>
        <w:t xml:space="preserve"> </w:t>
      </w:r>
      <w:r>
        <w:rPr>
          <w:rStyle w:val="StyleUnderline"/>
          <w:u w:val="single"/>
          <w:highlight w:val="cyan"/>
        </w:rPr>
        <w:t xml:space="preserve">government</w:t>
      </w:r>
      <w:r>
        <w:rPr>
          <w:rStyle w:val="StyleUnderline"/>
          <w:u w:val="single"/>
        </w:rPr>
        <w:t xml:space="preserve">, not the other way around</w:t>
      </w:r>
      <w:r>
        <w:rPr>
          <w:sz w:val="16"/>
          <w:szCs w:val="16"/>
        </w:rPr>
        <w:t xml:space="preserve">. The federal government would be required to </w:t>
      </w:r>
      <w:r>
        <w:rPr>
          <w:rStyle w:val="StyleUnderline"/>
          <w:u w:val="single"/>
          <w:highlight w:val="cyan"/>
        </w:rPr>
        <w:t xml:space="preserve">kick enrollees who lost</w:t>
      </w:r>
      <w:r>
        <w:rPr>
          <w:rStyle w:val="StyleUnderline"/>
          <w:u w:val="single"/>
        </w:rPr>
        <w:t xml:space="preserve"> their </w:t>
      </w:r>
      <w:r>
        <w:rPr>
          <w:rStyle w:val="StyleUnderline"/>
          <w:u w:val="single"/>
          <w:highlight w:val="cyan"/>
        </w:rPr>
        <w:t xml:space="preserve">jobs off</w:t>
      </w:r>
      <w:r>
        <w:rPr>
          <w:rStyle w:val="StyleUnderline"/>
          <w:u w:val="single"/>
        </w:rPr>
        <w:t xml:space="preserve"> their insurance</w:t>
      </w:r>
      <w:r>
        <w:rPr>
          <w:sz w:val="16"/>
          <w:szCs w:val="16"/>
        </w:rPr>
        <w:t xml:space="preserve"> — </w:t>
      </w:r>
      <w:r>
        <w:rPr>
          <w:rStyle w:val="StyleUnderline"/>
          <w:u w:val="single"/>
          <w:highlight w:val="cyan"/>
        </w:rPr>
        <w:t xml:space="preserve">unless Congress decided to give</w:t>
      </w:r>
      <w:r>
        <w:rPr>
          <w:rStyle w:val="StyleUnderline"/>
          <w:u w:val="single"/>
        </w:rPr>
        <w:t xml:space="preserve"> </w:t>
      </w:r>
      <w:r>
        <w:rPr>
          <w:sz w:val="16"/>
          <w:szCs w:val="16"/>
        </w:rPr>
        <w:t xml:space="preserve">unemployed </w:t>
      </w:r>
      <w:r>
        <w:rPr>
          <w:rStyle w:val="StyleUnderline"/>
          <w:u w:val="single"/>
        </w:rPr>
        <w:t xml:space="preserve">enrollees a </w:t>
      </w:r>
      <w:r>
        <w:rPr>
          <w:rStyle w:val="StyleUnderline"/>
          <w:u w:val="single"/>
          <w:highlight w:val="cyan"/>
        </w:rPr>
        <w:t xml:space="preserve">reprieve</w:t>
      </w:r>
      <w:r>
        <w:rPr>
          <w:rStyle w:val="StyleUnderline"/>
          <w:u w:val="single"/>
        </w:rPr>
        <w:t xml:space="preserve">. </w:t>
      </w:r>
      <w:r>
        <w:rPr>
          <w:sz w:val="16"/>
          <w:szCs w:val="16"/>
        </w:rPr>
        <w:t xml:space="preserve">There would be </w:t>
      </w:r>
      <w:r>
        <w:rPr>
          <w:rStyle w:val="StyleUnderline"/>
          <w:u w:val="single"/>
        </w:rPr>
        <w:t xml:space="preserve">precedent for such action</w:t>
      </w:r>
      <w:r>
        <w:rPr>
          <w:sz w:val="16"/>
          <w:szCs w:val="16"/>
        </w:rPr>
        <w:t xml:space="preserve">. During the 2007 recession, the federal government subsidized unemployed workers’ health premiums for COBRA continuation coverage so they could stay on their prior employers’ plans. Last year, during the Covid-19 crisis, some lawmakers proposed paying 100% of COBRA premiums for individuals who lost their jobs during the pandemic. If Congress follows these precedents and allows unemployed individuals to stay on the public option for the first six months after they are laid off, that </w:t>
      </w:r>
      <w:r>
        <w:rPr>
          <w:rStyle w:val="StyleUnderline"/>
          <w:u w:val="single"/>
          <w:highlight w:val="cyan"/>
        </w:rPr>
        <w:t xml:space="preserve">would add an extra $132 billion to 10-year deficits and increase</w:t>
      </w:r>
      <w:r>
        <w:rPr>
          <w:rStyle w:val="StyleUnderline"/>
          <w:u w:val="single"/>
        </w:rPr>
        <w:t xml:space="preserve"> the </w:t>
      </w:r>
      <w:r>
        <w:rPr>
          <w:rStyle w:val="StyleUnderline"/>
          <w:u w:val="single"/>
          <w:highlight w:val="cyan"/>
        </w:rPr>
        <w:t xml:space="preserve">2050 debt by</w:t>
      </w:r>
      <w:r>
        <w:rPr>
          <w:rStyle w:val="StyleUnderline"/>
          <w:u w:val="single"/>
        </w:rPr>
        <w:t xml:space="preserve"> an inflation-adjusted </w:t>
      </w:r>
      <w:r>
        <w:rPr>
          <w:rStyle w:val="StyleUnderline"/>
          <w:u w:val="single"/>
          <w:highlight w:val="cyan"/>
        </w:rPr>
        <w:t xml:space="preserve">$800 billion</w:t>
      </w:r>
      <w:r>
        <w:rPr>
          <w:rStyle w:val="StyleUnderline"/>
          <w:u w:val="single"/>
        </w:rPr>
        <w:t xml:space="preserve">. </w:t>
      </w:r>
      <w:r>
        <w:rPr>
          <w:sz w:val="16"/>
          <w:szCs w:val="16"/>
        </w:rPr>
        <w:t xml:space="preserve">And that’s nothing compared to how expensive a public option would be if health care costs grow unexpectedly, as they have in the past. In such an event, the government would have few good options. It might allow premiums to rise or cut provider reimbursement rates. But the more politically realistic outcome is obvious: </w:t>
      </w:r>
      <w:r>
        <w:rPr>
          <w:rStyle w:val="StyleUnderline"/>
          <w:u w:val="single"/>
        </w:rPr>
        <w:t xml:space="preserve">Congress would forget about the promises made by today’s public option proponents and move to subsidize the program, ultimately adding trillions of dollars in federal debt.</w:t>
      </w:r>
    </w:p>
    <w:p/>
    <w:p>
      <w:pPr>
        <w:pStyle w:val="Heading4"/>
      </w:pPr>
      <w:bookmarkStart w:id="278" w:name="pmd-heading-ec31cd70-ee95-47fd-b750-8036b073dc2e"/>
      <w:r>
        <w:t xml:space="preserve">A public option would essentially become single payer, outcompeting the private sector and driving cost</w:t>
      </w:r>
      <w:bookmarkEnd w:id="278"/>
    </w:p>
    <w:p>
      <w:r>
        <w:rPr>
          <w:rStyle w:val="Style13ptBold"/>
        </w:rPr>
        <w:t xml:space="preserve">Stark, </w:t>
      </w:r>
      <w:r>
        <w:t xml:space="preserve">senior fellow at the Washington Policy Center, Center for Health Care</w:t>
      </w:r>
      <w:r>
        <w:rPr>
          <w:rStyle w:val="Style13ptBold"/>
        </w:rPr>
        <w:t xml:space="preserve">,25</w:t>
      </w:r>
    </w:p>
    <w:p>
      <w:r>
        <w:t xml:space="preserve">[Roger Stark, “Single-payer can go by many names”, The Park Record, December 27, 2025, https://www.parkrecord.com/2025/12/27/single-payer-can-go-by-many-names/, Accessed 7-7-26, @DDI-CV]</w:t>
      </w:r>
    </w:p>
    <w:p/>
    <w:p>
      <w:r>
        <w:rPr>
          <w:rStyle w:val="StyleUnderline"/>
          <w:u w:val="single"/>
        </w:rPr>
        <w:t xml:space="preserve">The political left</w:t>
      </w:r>
      <w:r>
        <w:rPr>
          <w:sz w:val="16"/>
          <w:szCs w:val="16"/>
        </w:rPr>
        <w:t xml:space="preserve"> in the United States </w:t>
      </w:r>
      <w:r>
        <w:rPr>
          <w:rStyle w:val="StyleUnderline"/>
          <w:u w:val="single"/>
        </w:rPr>
        <w:t xml:space="preserve">has advocated for a single-payer health-care delivery system for decades</w:t>
      </w:r>
      <w:r>
        <w:rPr>
          <w:sz w:val="16"/>
          <w:szCs w:val="16"/>
        </w:rPr>
        <w:t xml:space="preserve">. </w:t>
      </w:r>
      <w:r>
        <w:rPr>
          <w:rStyle w:val="StyleUnderline"/>
          <w:u w:val="single"/>
        </w:rPr>
        <w:t xml:space="preserve">To label this</w:t>
      </w:r>
      <w:r>
        <w:rPr>
          <w:sz w:val="16"/>
          <w:szCs w:val="16"/>
        </w:rPr>
        <w:t xml:space="preserve"> single-payer system, </w:t>
      </w:r>
      <w:r>
        <w:rPr>
          <w:rStyle w:val="StyleUnderline"/>
          <w:u w:val="single"/>
        </w:rPr>
        <w:t xml:space="preserve">progressives</w:t>
      </w:r>
      <w:r>
        <w:rPr>
          <w:sz w:val="16"/>
          <w:szCs w:val="16"/>
        </w:rPr>
        <w:t xml:space="preserve"> have </w:t>
      </w:r>
      <w:r>
        <w:rPr>
          <w:rStyle w:val="StyleUnderline"/>
          <w:u w:val="single"/>
        </w:rPr>
        <w:t xml:space="preserve">used</w:t>
      </w:r>
      <w:r>
        <w:rPr>
          <w:sz w:val="16"/>
          <w:szCs w:val="16"/>
        </w:rPr>
        <w:t xml:space="preserve"> </w:t>
      </w:r>
      <w:r>
        <w:rPr>
          <w:rStyle w:val="StyleUnderline"/>
          <w:u w:val="single"/>
        </w:rPr>
        <w:t xml:space="preserve">various</w:t>
      </w:r>
      <w:r>
        <w:rPr>
          <w:sz w:val="16"/>
          <w:szCs w:val="16"/>
        </w:rPr>
        <w:t xml:space="preserve"> </w:t>
      </w:r>
      <w:r>
        <w:rPr>
          <w:rStyle w:val="StyleUnderline"/>
          <w:u w:val="single"/>
        </w:rPr>
        <w:t xml:space="preserve">euphemistic</w:t>
      </w:r>
      <w:r>
        <w:rPr>
          <w:sz w:val="16"/>
          <w:szCs w:val="16"/>
        </w:rPr>
        <w:t xml:space="preserve"> </w:t>
      </w:r>
      <w:r>
        <w:rPr>
          <w:rStyle w:val="StyleUnderline"/>
          <w:u w:val="single"/>
        </w:rPr>
        <w:t xml:space="preserve">terms</w:t>
      </w:r>
      <w:r>
        <w:rPr>
          <w:sz w:val="16"/>
          <w:szCs w:val="16"/>
        </w:rPr>
        <w:t xml:space="preserve"> such as “</w:t>
      </w:r>
      <w:r>
        <w:rPr>
          <w:rStyle w:val="StyleUnderline"/>
          <w:u w:val="single"/>
        </w:rPr>
        <w:t xml:space="preserve">Medicare for all,” “universal health care,”</w:t>
      </w:r>
      <w:r>
        <w:rPr>
          <w:sz w:val="16"/>
          <w:szCs w:val="16"/>
        </w:rPr>
        <w:t xml:space="preserve"> </w:t>
      </w:r>
      <w:r>
        <w:rPr>
          <w:rStyle w:val="StyleUnderline"/>
          <w:u w:val="single"/>
        </w:rPr>
        <w:t xml:space="preserve">and</w:t>
      </w:r>
      <w:r>
        <w:rPr>
          <w:sz w:val="16"/>
          <w:szCs w:val="16"/>
        </w:rPr>
        <w:t xml:space="preserve"> a “</w:t>
      </w:r>
      <w:r>
        <w:rPr>
          <w:rStyle w:val="StyleUnderline"/>
          <w:u w:val="single"/>
        </w:rPr>
        <w:t xml:space="preserve">public option</w:t>
      </w:r>
      <w:r>
        <w:rPr>
          <w:sz w:val="16"/>
          <w:szCs w:val="16"/>
        </w:rPr>
        <w:t xml:space="preserve">” in the Affordable Care Act exchanges. </w:t>
      </w:r>
      <w:r>
        <w:rPr>
          <w:rStyle w:val="StyleUnderline"/>
          <w:u w:val="single"/>
        </w:rPr>
        <w:t xml:space="preserve">Regardless of what it is called</w:t>
      </w:r>
      <w:r>
        <w:rPr>
          <w:sz w:val="16"/>
          <w:szCs w:val="16"/>
        </w:rPr>
        <w:t xml:space="preserve">, the </w:t>
      </w:r>
      <w:r>
        <w:rPr>
          <w:rStyle w:val="StyleUnderline"/>
          <w:u w:val="single"/>
        </w:rPr>
        <w:t xml:space="preserve">ultimate</w:t>
      </w:r>
      <w:r>
        <w:rPr>
          <w:sz w:val="16"/>
          <w:szCs w:val="16"/>
        </w:rPr>
        <w:t xml:space="preserve"> </w:t>
      </w:r>
      <w:r>
        <w:rPr>
          <w:rStyle w:val="StyleUnderline"/>
          <w:u w:val="single"/>
        </w:rPr>
        <w:t xml:space="preserve">health-care-delivery system </w:t>
      </w:r>
      <w:r>
        <w:rPr>
          <w:sz w:val="16"/>
          <w:szCs w:val="16"/>
        </w:rPr>
        <w:t xml:space="preserve">would be </w:t>
      </w:r>
      <w:r>
        <w:rPr>
          <w:rStyle w:val="StyleUnderline"/>
          <w:u w:val="single"/>
        </w:rPr>
        <w:t xml:space="preserve">run by</w:t>
      </w:r>
      <w:r>
        <w:rPr>
          <w:sz w:val="16"/>
          <w:szCs w:val="16"/>
        </w:rPr>
        <w:t xml:space="preserve"> government </w:t>
      </w:r>
      <w:r>
        <w:rPr>
          <w:rStyle w:val="StyleUnderline"/>
          <w:u w:val="single"/>
        </w:rPr>
        <w:t xml:space="preserve">bureaucrats who would</w:t>
      </w:r>
      <w:r>
        <w:rPr>
          <w:sz w:val="16"/>
          <w:szCs w:val="16"/>
        </w:rPr>
        <w:t xml:space="preserve"> make medical </w:t>
      </w:r>
      <w:r>
        <w:rPr>
          <w:rStyle w:val="StyleUnderline"/>
          <w:u w:val="single"/>
        </w:rPr>
        <w:t xml:space="preserve">decisions</w:t>
      </w:r>
      <w:r>
        <w:rPr>
          <w:sz w:val="16"/>
          <w:szCs w:val="16"/>
        </w:rPr>
        <w:t xml:space="preserve"> </w:t>
      </w:r>
      <w:r>
        <w:rPr>
          <w:rStyle w:val="StyleUnderline"/>
          <w:u w:val="single"/>
        </w:rPr>
        <w:t xml:space="preserve">based</w:t>
      </w:r>
      <w:r>
        <w:rPr>
          <w:sz w:val="16"/>
          <w:szCs w:val="16"/>
        </w:rPr>
        <w:t xml:space="preserve"> </w:t>
      </w:r>
      <w:r>
        <w:rPr>
          <w:rStyle w:val="StyleUnderline"/>
          <w:u w:val="single"/>
        </w:rPr>
        <w:t xml:space="preserve">on politics and budgets. </w:t>
      </w:r>
      <w:r>
        <w:rPr>
          <w:sz w:val="16"/>
          <w:szCs w:val="16"/>
        </w:rPr>
        <w:t xml:space="preserve">A recent commentary in The Park Record advocated specifically for a universal public option to allow patients to buy into the Medicare program. The argument is that a public option is a government health insurance plan that would simply compete with private insurance. Theoretically, competition will create more choices for patients. </w:t>
      </w:r>
      <w:r>
        <w:rPr>
          <w:rStyle w:val="StyleUnderline"/>
          <w:u w:val="single"/>
        </w:rPr>
        <w:t xml:space="preserve">While it’s easy to say a public option</w:t>
      </w:r>
      <w:r>
        <w:rPr>
          <w:sz w:val="16"/>
          <w:szCs w:val="16"/>
        </w:rPr>
        <w:t xml:space="preserve"> </w:t>
      </w:r>
      <w:r>
        <w:rPr>
          <w:rStyle w:val="StyleUnderline"/>
          <w:u w:val="single"/>
        </w:rPr>
        <w:t xml:space="preserve">will</w:t>
      </w:r>
      <w:r>
        <w:rPr>
          <w:sz w:val="16"/>
          <w:szCs w:val="16"/>
        </w:rPr>
        <w:t xml:space="preserve"> </w:t>
      </w:r>
      <w:r>
        <w:rPr>
          <w:rStyle w:val="StyleUnderline"/>
          <w:u w:val="single"/>
        </w:rPr>
        <w:t xml:space="preserve">only compete with private health insurance plans</w:t>
      </w:r>
      <w:r>
        <w:rPr>
          <w:sz w:val="16"/>
          <w:szCs w:val="16"/>
        </w:rPr>
        <w:t xml:space="preserve">, the </w:t>
      </w:r>
      <w:r>
        <w:rPr>
          <w:rStyle w:val="StyleUnderline"/>
          <w:u w:val="single"/>
        </w:rPr>
        <w:t xml:space="preserve">reality</w:t>
      </w:r>
      <w:r>
        <w:rPr>
          <w:sz w:val="16"/>
          <w:szCs w:val="16"/>
        </w:rPr>
        <w:t xml:space="preserve"> </w:t>
      </w:r>
      <w:r>
        <w:rPr>
          <w:rStyle w:val="StyleUnderline"/>
          <w:u w:val="single"/>
        </w:rPr>
        <w:t xml:space="preserve">is quite different</w:t>
      </w:r>
      <w:r>
        <w:rPr>
          <w:sz w:val="16"/>
          <w:szCs w:val="16"/>
        </w:rPr>
        <w:t xml:space="preserve">. </w:t>
      </w:r>
      <w:r>
        <w:rPr>
          <w:rStyle w:val="StyleUnderline"/>
          <w:u w:val="single"/>
        </w:rPr>
        <w:t xml:space="preserve">It is impossible to compete with the government</w:t>
      </w:r>
      <w:r>
        <w:rPr>
          <w:sz w:val="16"/>
          <w:szCs w:val="16"/>
        </w:rPr>
        <w:t xml:space="preserve">, </w:t>
      </w:r>
      <w:r>
        <w:rPr>
          <w:rStyle w:val="StyleUnderline"/>
          <w:u w:val="single"/>
        </w:rPr>
        <w:t xml:space="preserve">which</w:t>
      </w:r>
      <w:r>
        <w:rPr>
          <w:sz w:val="16"/>
          <w:szCs w:val="16"/>
        </w:rPr>
        <w:t xml:space="preserve"> </w:t>
      </w:r>
      <w:r>
        <w:rPr>
          <w:rStyle w:val="StyleUnderline"/>
          <w:u w:val="single"/>
        </w:rPr>
        <w:t xml:space="preserve">has</w:t>
      </w:r>
      <w:r>
        <w:rPr>
          <w:sz w:val="16"/>
          <w:szCs w:val="16"/>
        </w:rPr>
        <w:t xml:space="preserve"> </w:t>
      </w:r>
      <w:r>
        <w:rPr>
          <w:rStyle w:val="StyleUnderline"/>
          <w:u w:val="single"/>
        </w:rPr>
        <w:t xml:space="preserve">the ability to tax and the ability to run a budget deficit</w:t>
      </w:r>
      <w:r>
        <w:rPr>
          <w:sz w:val="16"/>
          <w:szCs w:val="16"/>
        </w:rPr>
        <w:t xml:space="preserve">, </w:t>
      </w:r>
      <w:r>
        <w:rPr>
          <w:rStyle w:val="StyleUnderline"/>
          <w:u w:val="single"/>
        </w:rPr>
        <w:t xml:space="preserve">unlike</w:t>
      </w:r>
      <w:r>
        <w:rPr>
          <w:sz w:val="16"/>
          <w:szCs w:val="16"/>
        </w:rPr>
        <w:t xml:space="preserve"> </w:t>
      </w:r>
      <w:r>
        <w:rPr>
          <w:rStyle w:val="StyleUnderline"/>
          <w:u w:val="single"/>
        </w:rPr>
        <w:t xml:space="preserve">private</w:t>
      </w:r>
      <w:r>
        <w:rPr>
          <w:sz w:val="16"/>
          <w:szCs w:val="16"/>
        </w:rPr>
        <w:t xml:space="preserve"> </w:t>
      </w:r>
      <w:r>
        <w:rPr>
          <w:rStyle w:val="StyleUnderline"/>
          <w:u w:val="single"/>
        </w:rPr>
        <w:t xml:space="preserve">companies</w:t>
      </w:r>
      <w:r>
        <w:rPr>
          <w:sz w:val="16"/>
          <w:szCs w:val="16"/>
        </w:rPr>
        <w:t xml:space="preserve">. Researchers estimated that </w:t>
      </w:r>
      <w:r>
        <w:rPr>
          <w:rStyle w:val="StyleUnderline"/>
          <w:u w:val="single"/>
        </w:rPr>
        <w:t xml:space="preserve">funding</w:t>
      </w:r>
      <w:r>
        <w:rPr>
          <w:sz w:val="16"/>
          <w:szCs w:val="16"/>
        </w:rPr>
        <w:t xml:space="preserve"> </w:t>
      </w:r>
      <w:r>
        <w:rPr>
          <w:rStyle w:val="StyleUnderline"/>
          <w:u w:val="single"/>
        </w:rPr>
        <w:t xml:space="preserve">a federal public option</w:t>
      </w:r>
      <w:r>
        <w:rPr>
          <w:sz w:val="16"/>
          <w:szCs w:val="16"/>
        </w:rPr>
        <w:t xml:space="preserve"> in the original ACA exchanges </w:t>
      </w:r>
      <w:r>
        <w:rPr>
          <w:rStyle w:val="StyleUnderline"/>
          <w:u w:val="single"/>
        </w:rPr>
        <w:t xml:space="preserve">would have added an $800 billion deficit</w:t>
      </w:r>
      <w:r>
        <w:rPr>
          <w:sz w:val="16"/>
          <w:szCs w:val="16"/>
        </w:rPr>
        <w:t xml:space="preserve"> over 10 years. </w:t>
      </w:r>
      <w:r>
        <w:rPr>
          <w:rStyle w:val="StyleUnderline"/>
          <w:u w:val="single"/>
        </w:rPr>
        <w:t xml:space="preserve">To remain budget-neutral</w:t>
      </w:r>
      <w:r>
        <w:rPr>
          <w:sz w:val="16"/>
          <w:szCs w:val="16"/>
        </w:rPr>
        <w:t xml:space="preserve">, </w:t>
      </w:r>
      <w:r>
        <w:rPr>
          <w:rStyle w:val="StyleUnderline"/>
          <w:u w:val="single"/>
        </w:rPr>
        <w:t xml:space="preserve">taxes</w:t>
      </w:r>
      <w:r>
        <w:rPr>
          <w:sz w:val="16"/>
          <w:szCs w:val="16"/>
        </w:rPr>
        <w:t xml:space="preserve"> </w:t>
      </w:r>
      <w:r>
        <w:rPr>
          <w:rStyle w:val="StyleUnderline"/>
          <w:u w:val="single"/>
        </w:rPr>
        <w:t xml:space="preserve">would</w:t>
      </w:r>
      <w:r>
        <w:rPr>
          <w:sz w:val="16"/>
          <w:szCs w:val="16"/>
        </w:rPr>
        <w:t xml:space="preserve"> </w:t>
      </w:r>
      <w:r>
        <w:rPr>
          <w:rStyle w:val="StyleUnderline"/>
          <w:u w:val="single"/>
        </w:rPr>
        <w:t xml:space="preserve">have needed</w:t>
      </w:r>
      <w:r>
        <w:rPr>
          <w:sz w:val="16"/>
          <w:szCs w:val="16"/>
        </w:rPr>
        <w:t xml:space="preserve"> </w:t>
      </w:r>
      <w:r>
        <w:rPr>
          <w:rStyle w:val="StyleUnderline"/>
          <w:u w:val="single"/>
        </w:rPr>
        <w:t xml:space="preserve">to be raised significantly. </w:t>
      </w:r>
      <w:r>
        <w:rPr>
          <w:sz w:val="16"/>
          <w:szCs w:val="16"/>
        </w:rPr>
        <w:t xml:space="preserve">So </w:t>
      </w:r>
      <w:r>
        <w:rPr>
          <w:rStyle w:val="StyleUnderline"/>
          <w:u w:val="single"/>
        </w:rPr>
        <w:t xml:space="preserve">the cost of a public option</w:t>
      </w:r>
      <w:r>
        <w:rPr>
          <w:sz w:val="16"/>
          <w:szCs w:val="16"/>
        </w:rPr>
        <w:t xml:space="preserve"> </w:t>
      </w:r>
      <w:r>
        <w:rPr>
          <w:rStyle w:val="StyleUnderline"/>
          <w:u w:val="single"/>
        </w:rPr>
        <w:t xml:space="preserve">would</w:t>
      </w:r>
      <w:r>
        <w:rPr>
          <w:sz w:val="16"/>
          <w:szCs w:val="16"/>
        </w:rPr>
        <w:t xml:space="preserve"> </w:t>
      </w:r>
      <w:r>
        <w:rPr>
          <w:rStyle w:val="StyleUnderline"/>
          <w:u w:val="single"/>
        </w:rPr>
        <w:t xml:space="preserve">be astronomical</w:t>
      </w:r>
      <w:r>
        <w:rPr>
          <w:sz w:val="16"/>
          <w:szCs w:val="16"/>
        </w:rPr>
        <w:t xml:space="preserve">, but what about the idea of more patient choices through competition? We </w:t>
      </w:r>
      <w:r>
        <w:rPr>
          <w:rStyle w:val="StyleUnderline"/>
          <w:u w:val="single"/>
        </w:rPr>
        <w:t xml:space="preserve">only</w:t>
      </w:r>
      <w:r>
        <w:rPr>
          <w:sz w:val="16"/>
          <w:szCs w:val="16"/>
        </w:rPr>
        <w:t xml:space="preserve"> </w:t>
      </w:r>
      <w:r>
        <w:rPr>
          <w:rStyle w:val="StyleUnderline"/>
          <w:u w:val="single"/>
        </w:rPr>
        <w:t xml:space="preserve">need</w:t>
      </w:r>
      <w:r>
        <w:rPr>
          <w:sz w:val="16"/>
          <w:szCs w:val="16"/>
        </w:rPr>
        <w:t xml:space="preserve"> </w:t>
      </w:r>
      <w:r>
        <w:rPr>
          <w:rStyle w:val="StyleUnderline"/>
          <w:u w:val="single"/>
        </w:rPr>
        <w:t xml:space="preserve">to look at what happened with health insurance competition after Medicare became law</w:t>
      </w:r>
      <w:r>
        <w:rPr>
          <w:sz w:val="16"/>
          <w:szCs w:val="16"/>
        </w:rPr>
        <w:t xml:space="preserve">. </w:t>
      </w:r>
      <w:r>
        <w:rPr>
          <w:rStyle w:val="StyleUnderline"/>
          <w:u w:val="single"/>
        </w:rPr>
        <w:t xml:space="preserve">There was a vibrant private insurance market for seniors in 1966</w:t>
      </w:r>
      <w:r>
        <w:rPr>
          <w:sz w:val="16"/>
          <w:szCs w:val="16"/>
        </w:rPr>
        <w:t xml:space="preserve"> when Medicare started. </w:t>
      </w:r>
      <w:r>
        <w:rPr>
          <w:rStyle w:val="StyleUnderline"/>
          <w:u w:val="single"/>
        </w:rPr>
        <w:t xml:space="preserve">Within</w:t>
      </w:r>
      <w:r>
        <w:rPr>
          <w:sz w:val="16"/>
          <w:szCs w:val="16"/>
        </w:rPr>
        <w:t xml:space="preserve"> </w:t>
      </w:r>
      <w:r>
        <w:rPr>
          <w:rStyle w:val="StyleUnderline"/>
          <w:u w:val="single"/>
        </w:rPr>
        <w:t xml:space="preserve">a few years</w:t>
      </w:r>
      <w:r>
        <w:rPr>
          <w:sz w:val="16"/>
          <w:szCs w:val="16"/>
        </w:rPr>
        <w:t xml:space="preserve">, </w:t>
      </w:r>
      <w:r>
        <w:rPr>
          <w:rStyle w:val="StyleUnderline"/>
          <w:u w:val="single"/>
        </w:rPr>
        <w:t xml:space="preserve">that</w:t>
      </w:r>
      <w:r>
        <w:rPr>
          <w:sz w:val="16"/>
          <w:szCs w:val="16"/>
        </w:rPr>
        <w:t xml:space="preserve"> </w:t>
      </w:r>
      <w:r>
        <w:rPr>
          <w:rStyle w:val="StyleUnderline"/>
          <w:u w:val="single"/>
        </w:rPr>
        <w:t xml:space="preserve">market</w:t>
      </w:r>
      <w:r>
        <w:rPr>
          <w:sz w:val="16"/>
          <w:szCs w:val="16"/>
        </w:rPr>
        <w:t xml:space="preserve"> for seniors </w:t>
      </w:r>
      <w:r>
        <w:rPr>
          <w:rStyle w:val="StyleUnderline"/>
          <w:u w:val="single"/>
        </w:rPr>
        <w:t xml:space="preserve">was</w:t>
      </w:r>
      <w:r>
        <w:rPr>
          <w:sz w:val="16"/>
          <w:szCs w:val="16"/>
        </w:rPr>
        <w:t xml:space="preserve"> </w:t>
      </w:r>
      <w:r>
        <w:rPr>
          <w:rStyle w:val="StyleUnderline"/>
          <w:u w:val="single"/>
        </w:rPr>
        <w:t xml:space="preserve">gone</w:t>
      </w:r>
      <w:r>
        <w:rPr>
          <w:sz w:val="16"/>
          <w:szCs w:val="16"/>
        </w:rPr>
        <w:t xml:space="preserve">. </w:t>
      </w:r>
      <w:r>
        <w:rPr>
          <w:rStyle w:val="StyleUnderline"/>
          <w:u w:val="single"/>
        </w:rPr>
        <w:t xml:space="preserve">Private companies found</w:t>
      </w:r>
      <w:r>
        <w:rPr>
          <w:sz w:val="16"/>
          <w:szCs w:val="16"/>
        </w:rPr>
        <w:t xml:space="preserve"> that </w:t>
      </w:r>
      <w:r>
        <w:rPr>
          <w:rStyle w:val="StyleUnderline"/>
          <w:u w:val="single"/>
        </w:rPr>
        <w:t xml:space="preserve">they could not compete financially</w:t>
      </w:r>
      <w:r>
        <w:rPr>
          <w:sz w:val="16"/>
          <w:szCs w:val="16"/>
        </w:rPr>
        <w:t xml:space="preserve"> </w:t>
      </w:r>
      <w:r>
        <w:rPr>
          <w:rStyle w:val="StyleUnderline"/>
          <w:u w:val="single"/>
        </w:rPr>
        <w:t xml:space="preserve">with</w:t>
      </w:r>
      <w:r>
        <w:rPr>
          <w:sz w:val="16"/>
          <w:szCs w:val="16"/>
        </w:rPr>
        <w:t xml:space="preserve"> </w:t>
      </w:r>
      <w:r>
        <w:rPr>
          <w:rStyle w:val="StyleUnderline"/>
          <w:u w:val="single"/>
        </w:rPr>
        <w:t xml:space="preserve">a massive government program</w:t>
      </w:r>
      <w:r>
        <w:rPr>
          <w:sz w:val="16"/>
          <w:szCs w:val="16"/>
        </w:rPr>
        <w:t xml:space="preserve"> like Medicare. Consequently, </w:t>
      </w:r>
      <w:r>
        <w:rPr>
          <w:rStyle w:val="StyleUnderline"/>
          <w:u w:val="single"/>
        </w:rPr>
        <w:t xml:space="preserve">Medicare is now essentially a government-run, single-payer health-care system, without competition</w:t>
      </w:r>
      <w:r>
        <w:rPr>
          <w:sz w:val="16"/>
          <w:szCs w:val="16"/>
        </w:rPr>
        <w:t xml:space="preserve">.</w:t>
      </w:r>
    </w:p>
    <w:p/>
    <w:p>
      <w:pPr>
        <w:pStyle w:val="Heading3"/>
      </w:pPr>
      <w:bookmarkStart w:id="279" w:name="pmd-heading-ef214294-94c3-43b7-9757-7c118d25b2e2"/>
      <w:r>
        <w:t xml:space="preserve">Link Mod – Brink Now – 2NC</w:t>
      </w:r>
      <w:bookmarkEnd w:id="279"/>
    </w:p>
    <w:p>
      <w:pPr>
        <w:pStyle w:val="Heading4"/>
      </w:pPr>
      <w:bookmarkStart w:id="280" w:name="pmd-heading-52913d95-daa9-4f14-b2f2-cfa9e913a3ca"/>
      <w:r>
        <w:t xml:space="preserve">Capping debt key now through spending cuts, the aff disrupts needed balance </w:t>
      </w:r>
      <w:bookmarkEnd w:id="280"/>
    </w:p>
    <w:p>
      <w:r>
        <w:rPr>
          <w:rStyle w:val="Style13ptBold"/>
        </w:rPr>
        <w:t xml:space="preserve">Riedl, </w:t>
      </w:r>
      <w:r>
        <w:t xml:space="preserve">Fellow – Economic Studies, Urban-Brookings Tax Policy Center</w:t>
      </w:r>
      <w:r>
        <w:rPr>
          <w:rStyle w:val="Style13ptBold"/>
        </w:rPr>
        <w:t xml:space="preserve">,26</w:t>
      </w:r>
    </w:p>
    <w:p>
      <w:r>
        <w:t xml:space="preserve">[Jessica Riedl, “Can taxes alone fix long-term deficits? Determining the size of the fiscal gap”, May 5, 2026, Brookings, https://www.brookings.edu/articles/can-taxes-alone-fix-long-term-deficits/, Accessed 7-8-26, CV@DDI]</w:t>
      </w:r>
    </w:p>
    <w:p>
      <w:r>
        <w:rPr>
          <w:rStyle w:val="StyleUnderline"/>
          <w:u w:val="single"/>
        </w:rPr>
        <w:t xml:space="preserve">Fully</w:t>
      </w:r>
      <w:r>
        <w:rPr>
          <w:sz w:val="16"/>
          <w:szCs w:val="16"/>
        </w:rPr>
        <w:t xml:space="preserve"> </w:t>
      </w:r>
      <w:r>
        <w:rPr>
          <w:rStyle w:val="Emphasis"/>
        </w:rPr>
        <w:t xml:space="preserve">balancing</w:t>
      </w:r>
      <w:r>
        <w:rPr>
          <w:rStyle w:val="StyleUnderline"/>
          <w:u w:val="single"/>
        </w:rPr>
        <w:t xml:space="preserve"> the budget is </w:t>
      </w:r>
      <w:r>
        <w:rPr>
          <w:rStyle w:val="Emphasis"/>
        </w:rPr>
        <w:t xml:space="preserve">extraordinarily</w:t>
      </w:r>
      <w:r>
        <w:rPr>
          <w:rStyle w:val="StyleUnderline"/>
          <w:u w:val="single"/>
        </w:rPr>
        <w:t xml:space="preserve"> </w:t>
      </w:r>
      <w:r>
        <w:rPr>
          <w:rStyle w:val="Emphasis"/>
        </w:rPr>
        <w:t xml:space="preserve">difficult</w:t>
      </w:r>
      <w:r>
        <w:rPr>
          <w:sz w:val="16"/>
          <w:szCs w:val="16"/>
        </w:rPr>
        <w:t xml:space="preserve"> </w:t>
      </w:r>
      <w:r>
        <w:rPr>
          <w:rStyle w:val="StyleUnderline"/>
          <w:u w:val="single"/>
        </w:rPr>
        <w:t xml:space="preserve">and</w:t>
      </w:r>
      <w:r>
        <w:rPr>
          <w:sz w:val="16"/>
          <w:szCs w:val="16"/>
        </w:rPr>
        <w:t xml:space="preserve"> </w:t>
      </w:r>
      <w:r>
        <w:rPr>
          <w:rStyle w:val="StyleUnderline"/>
          <w:u w:val="single"/>
        </w:rPr>
        <w:t xml:space="preserve">likely</w:t>
      </w:r>
      <w:r>
        <w:rPr>
          <w:sz w:val="16"/>
          <w:szCs w:val="16"/>
        </w:rPr>
        <w:t xml:space="preserve"> </w:t>
      </w:r>
      <w:r>
        <w:rPr>
          <w:rStyle w:val="StyleUnderline"/>
          <w:u w:val="single"/>
        </w:rPr>
        <w:t xml:space="preserve">not</w:t>
      </w:r>
      <w:r>
        <w:rPr>
          <w:sz w:val="16"/>
          <w:szCs w:val="16"/>
        </w:rPr>
        <w:t xml:space="preserve"> </w:t>
      </w:r>
      <w:r>
        <w:rPr>
          <w:rStyle w:val="StyleUnderline"/>
          <w:u w:val="single"/>
        </w:rPr>
        <w:t xml:space="preserve">necessary</w:t>
      </w:r>
      <w:r>
        <w:rPr>
          <w:sz w:val="16"/>
          <w:szCs w:val="16"/>
        </w:rPr>
        <w:t xml:space="preserve">. </w:t>
      </w:r>
      <w:r>
        <w:rPr>
          <w:rStyle w:val="StyleUnderline"/>
          <w:u w:val="single"/>
        </w:rPr>
        <w:t xml:space="preserve">Instead</w:t>
      </w:r>
      <w:r>
        <w:rPr>
          <w:sz w:val="16"/>
          <w:szCs w:val="16"/>
        </w:rPr>
        <w:t xml:space="preserve">, </w:t>
      </w:r>
      <w:r>
        <w:rPr>
          <w:rStyle w:val="Emphasis"/>
        </w:rPr>
        <w:t xml:space="preserve">capping the debt</w:t>
      </w:r>
      <w:r>
        <w:rPr>
          <w:sz w:val="16"/>
          <w:szCs w:val="16"/>
        </w:rPr>
        <w:t xml:space="preserve"> held by the public </w:t>
      </w:r>
      <w:r>
        <w:rPr>
          <w:rStyle w:val="StyleUnderline"/>
          <w:u w:val="single"/>
        </w:rPr>
        <w:t xml:space="preserve">at the current 100 %</w:t>
      </w:r>
      <w:r>
        <w:rPr>
          <w:sz w:val="16"/>
          <w:szCs w:val="16"/>
        </w:rPr>
        <w:t xml:space="preserve"> of gross domestic product (GDP) </w:t>
      </w:r>
      <w:r>
        <w:rPr>
          <w:rStyle w:val="StyleUnderline"/>
          <w:u w:val="single"/>
        </w:rPr>
        <w:t xml:space="preserve">would</w:t>
      </w:r>
      <w:r>
        <w:rPr>
          <w:sz w:val="16"/>
          <w:szCs w:val="16"/>
        </w:rPr>
        <w:t xml:space="preserve"> likely </w:t>
      </w:r>
      <w:r>
        <w:rPr>
          <w:rStyle w:val="Emphasis"/>
        </w:rPr>
        <w:t xml:space="preserve">stabilize</w:t>
      </w:r>
      <w:r>
        <w:rPr>
          <w:rStyle w:val="StyleUnderline"/>
          <w:u w:val="single"/>
        </w:rPr>
        <w:t xml:space="preserve"> </w:t>
      </w:r>
      <w:r>
        <w:rPr>
          <w:sz w:val="16"/>
          <w:szCs w:val="16"/>
        </w:rPr>
        <w:t xml:space="preserve">both annual </w:t>
      </w:r>
      <w:r>
        <w:rPr>
          <w:rStyle w:val="StyleUnderline"/>
          <w:u w:val="single"/>
        </w:rPr>
        <w:t xml:space="preserve">interest</w:t>
      </w:r>
      <w:r>
        <w:rPr>
          <w:sz w:val="16"/>
          <w:szCs w:val="16"/>
        </w:rPr>
        <w:t xml:space="preserve"> </w:t>
      </w:r>
      <w:r>
        <w:rPr>
          <w:rStyle w:val="StyleUnderline"/>
          <w:u w:val="single"/>
        </w:rPr>
        <w:t xml:space="preserve">costs</w:t>
      </w:r>
      <w:r>
        <w:rPr>
          <w:sz w:val="16"/>
          <w:szCs w:val="16"/>
        </w:rPr>
        <w:t xml:space="preserve"> </w:t>
      </w:r>
      <w:r>
        <w:rPr>
          <w:rStyle w:val="StyleUnderline"/>
          <w:u w:val="single"/>
        </w:rPr>
        <w:t xml:space="preserve">and the debt’s broader economic impact</w:t>
      </w:r>
      <w:r>
        <w:rPr>
          <w:sz w:val="16"/>
          <w:szCs w:val="16"/>
        </w:rPr>
        <w:t xml:space="preserve">. Chart 16 reveals that </w:t>
      </w:r>
      <w:r>
        <w:rPr>
          <w:rStyle w:val="StyleUnderline"/>
          <w:u w:val="single"/>
        </w:rPr>
        <w:t xml:space="preserve">meeting such a </w:t>
      </w:r>
      <w:r>
        <w:rPr>
          <w:rStyle w:val="Emphasis"/>
        </w:rPr>
        <w:t xml:space="preserve">target</w:t>
      </w:r>
      <w:r>
        <w:rPr>
          <w:sz w:val="16"/>
          <w:szCs w:val="16"/>
        </w:rPr>
        <w:t xml:space="preserve">—which </w:t>
      </w:r>
      <w:r>
        <w:rPr>
          <w:rStyle w:val="Emphasis"/>
        </w:rPr>
        <w:t xml:space="preserve">requires</w:t>
      </w:r>
      <w:r>
        <w:rPr>
          <w:sz w:val="16"/>
          <w:szCs w:val="16"/>
        </w:rPr>
        <w:t xml:space="preserve"> holding </w:t>
      </w:r>
      <w:r>
        <w:rPr>
          <w:rStyle w:val="StyleUnderline"/>
          <w:u w:val="single"/>
        </w:rPr>
        <w:t xml:space="preserve">long-term </w:t>
      </w:r>
      <w:r>
        <w:rPr>
          <w:rStyle w:val="Emphasis"/>
        </w:rPr>
        <w:t xml:space="preserve">budget</w:t>
      </w:r>
      <w:r>
        <w:rPr>
          <w:rStyle w:val="StyleUnderline"/>
          <w:u w:val="single"/>
        </w:rPr>
        <w:t xml:space="preserve"> </w:t>
      </w:r>
      <w:r>
        <w:rPr>
          <w:rStyle w:val="Emphasis"/>
        </w:rPr>
        <w:t xml:space="preserve">deficits</w:t>
      </w:r>
      <w:r>
        <w:rPr>
          <w:sz w:val="16"/>
          <w:szCs w:val="16"/>
        </w:rPr>
        <w:t xml:space="preserve"> </w:t>
      </w:r>
      <w:r>
        <w:rPr>
          <w:rStyle w:val="StyleUnderline"/>
          <w:u w:val="single"/>
        </w:rPr>
        <w:t xml:space="preserve">to no more than roughly 3.6% of GDP</w:t>
      </w:r>
      <w:r>
        <w:rPr>
          <w:sz w:val="16"/>
          <w:szCs w:val="16"/>
        </w:rPr>
        <w:t xml:space="preserve">—</w:t>
      </w:r>
      <w:r>
        <w:rPr>
          <w:rStyle w:val="StyleUnderline"/>
          <w:u w:val="single"/>
        </w:rPr>
        <w:t xml:space="preserve">would</w:t>
      </w:r>
      <w:r>
        <w:rPr>
          <w:sz w:val="16"/>
          <w:szCs w:val="16"/>
        </w:rPr>
        <w:t xml:space="preserve"> </w:t>
      </w:r>
      <w:r>
        <w:rPr>
          <w:rStyle w:val="StyleUnderline"/>
          <w:u w:val="single"/>
        </w:rPr>
        <w:t xml:space="preserve">require</w:t>
      </w:r>
      <w:r>
        <w:rPr>
          <w:sz w:val="16"/>
          <w:szCs w:val="16"/>
        </w:rPr>
        <w:t xml:space="preserve"> some combination of </w:t>
      </w:r>
      <w:r>
        <w:rPr>
          <w:rStyle w:val="StyleUnderline"/>
          <w:u w:val="single"/>
        </w:rPr>
        <w:t xml:space="preserve">tax increases </w:t>
      </w:r>
      <w:r>
        <w:rPr>
          <w:rStyle w:val="Emphasis"/>
        </w:rPr>
        <w:t xml:space="preserve">and spending cuts</w:t>
      </w:r>
      <w:r>
        <w:rPr>
          <w:sz w:val="16"/>
          <w:szCs w:val="16"/>
        </w:rPr>
        <w:t xml:space="preserve"> </w:t>
      </w:r>
      <w:r>
        <w:rPr>
          <w:rStyle w:val="StyleUnderline"/>
          <w:u w:val="single"/>
        </w:rPr>
        <w:t xml:space="preserve">of 4.3% of GDP</w:t>
      </w:r>
      <w:r>
        <w:rPr>
          <w:sz w:val="16"/>
          <w:szCs w:val="16"/>
        </w:rPr>
        <w:t xml:space="preserve"> annually within a decade, rising to 5.1% of GDP over three decades (remaining savings would come from reduced interest costs). This fiscal gap is larger than commonly estimated because it is based on a current-policy baseline that extends existing spending and tax policies and assumes that President Trump’s tariffs are not renewed by his successor in 2029.</w:t>
      </w:r>
      <w:r>
        <w:rPr>
          <w:rStyle w:val="StyleUnderline"/>
          <w:u w:val="single"/>
        </w:rPr>
        <w:t xml:space="preserve"> </w:t>
      </w:r>
      <w:r>
        <w:rPr>
          <w:rStyle w:val="Emphasis"/>
        </w:rPr>
        <w:t xml:space="preserve">Closing the fiscal gap</w:t>
      </w:r>
      <w:r>
        <w:rPr>
          <w:sz w:val="16"/>
          <w:szCs w:val="16"/>
        </w:rPr>
        <w:t xml:space="preserve"> only through taxes on the wealthy </w:t>
      </w:r>
      <w:r>
        <w:rPr>
          <w:rStyle w:val="StyleUnderline"/>
          <w:u w:val="single"/>
        </w:rPr>
        <w:t xml:space="preserve">is </w:t>
      </w:r>
      <w:r>
        <w:rPr>
          <w:rStyle w:val="Emphasis"/>
        </w:rPr>
        <w:t xml:space="preserve">no easy task</w:t>
      </w:r>
      <w:r>
        <w:rPr>
          <w:rStyle w:val="StyleUnderline"/>
          <w:u w:val="single"/>
        </w:rPr>
        <w:t xml:space="preserve"> </w:t>
      </w:r>
      <w:r>
        <w:rPr>
          <w:sz w:val="16"/>
          <w:szCs w:val="16"/>
        </w:rPr>
        <w:t xml:space="preserve">As chart 94 in Figure 1 shows, </w:t>
      </w:r>
      <w:r>
        <w:rPr>
          <w:rStyle w:val="StyleUnderline"/>
          <w:u w:val="single"/>
        </w:rPr>
        <w:t xml:space="preserve">generating tax increases of 4-5% of GDP</w:t>
      </w:r>
      <w:r>
        <w:rPr>
          <w:sz w:val="16"/>
          <w:szCs w:val="16"/>
        </w:rPr>
        <w:t xml:space="preserve"> almost certainly </w:t>
      </w:r>
      <w:r>
        <w:rPr>
          <w:rStyle w:val="StyleUnderline"/>
          <w:u w:val="single"/>
        </w:rPr>
        <w:t xml:space="preserve">requires broad-based tax hikes</w:t>
      </w:r>
      <w:r>
        <w:rPr>
          <w:sz w:val="16"/>
          <w:szCs w:val="16"/>
        </w:rPr>
        <w:t xml:space="preserve"> that </w:t>
      </w:r>
      <w:r>
        <w:rPr>
          <w:rStyle w:val="StyleUnderline"/>
          <w:u w:val="single"/>
        </w:rPr>
        <w:t xml:space="preserve">reach</w:t>
      </w:r>
      <w:r>
        <w:rPr>
          <w:sz w:val="16"/>
          <w:szCs w:val="16"/>
        </w:rPr>
        <w:t xml:space="preserve"> </w:t>
      </w:r>
      <w:r>
        <w:rPr>
          <w:rStyle w:val="StyleUnderline"/>
          <w:u w:val="single"/>
        </w:rPr>
        <w:t xml:space="preserve">well beyond high earners</w:t>
      </w:r>
      <w:r>
        <w:rPr>
          <w:sz w:val="16"/>
          <w:szCs w:val="16"/>
        </w:rPr>
        <w:t xml:space="preserve">. </w:t>
      </w:r>
      <w:r>
        <w:rPr>
          <w:rStyle w:val="StyleUnderline"/>
          <w:u w:val="single"/>
        </w:rPr>
        <w:t xml:space="preserve">Aggressive</w:t>
      </w:r>
      <w:r>
        <w:rPr>
          <w:sz w:val="16"/>
          <w:szCs w:val="16"/>
        </w:rPr>
        <w:t xml:space="preserve"> “</w:t>
      </w:r>
      <w:r>
        <w:rPr>
          <w:rStyle w:val="StyleUnderline"/>
          <w:u w:val="single"/>
        </w:rPr>
        <w:t xml:space="preserve">tax the rich” proposal</w:t>
      </w:r>
      <w:r>
        <w:rPr>
          <w:sz w:val="16"/>
          <w:szCs w:val="16"/>
        </w:rPr>
        <w:t xml:space="preserve">s—such as taxing capital gains as ordinary income (0.16% of GDP), raising the estate tax rate as high as 77% (0.17%), restoring the steep 35 % corporate tax rate (0.53%), and applying Social Security taxes to all earnings (0.89%)—</w:t>
      </w:r>
      <w:r>
        <w:rPr>
          <w:rStyle w:val="StyleUnderline"/>
          <w:u w:val="single"/>
        </w:rPr>
        <w:t xml:space="preserve">do not come close to the savings target even when combined</w:t>
      </w:r>
      <w:r>
        <w:rPr>
          <w:sz w:val="16"/>
          <w:szCs w:val="16"/>
        </w:rPr>
        <w:t xml:space="preserve">.</w:t>
      </w:r>
    </w:p>
    <w:p/>
    <w:p>
      <w:pPr>
        <w:pStyle w:val="Heading3"/>
      </w:pPr>
      <w:bookmarkStart w:id="281" w:name="pmd-heading-fa5e409a-4d85-4337-ba06-3b81831bd216"/>
      <w:r>
        <w:t xml:space="preserve">IL – Dollar Heg – 2NC</w:t>
      </w:r>
      <w:bookmarkEnd w:id="281"/>
    </w:p>
    <w:p>
      <w:pPr>
        <w:pStyle w:val="Heading4"/>
      </w:pPr>
      <w:bookmarkStart w:id="282" w:name="pmd-heading-6ea05521-a098-485b-9826-fb720fe96255"/>
      <w:r>
        <w:t xml:space="preserve">Rising US Debt causes a </w:t>
      </w:r>
      <w:r>
        <w:rPr>
          <w:u w:val="single"/>
        </w:rPr>
        <w:t xml:space="preserve">financial crisis</w:t>
      </w:r>
      <w:r>
        <w:t xml:space="preserve"> and </w:t>
      </w:r>
      <w:r>
        <w:rPr>
          <w:u w:val="single"/>
        </w:rPr>
        <w:t xml:space="preserve">cooks dollar hegemony</w:t>
      </w:r>
      <w:r>
        <w:t xml:space="preserve">.</w:t>
      </w:r>
      <w:bookmarkEnd w:id="282"/>
    </w:p>
    <w:p>
      <w:r>
        <w:rPr>
          <w:b/>
          <w:sz w:val="26"/>
          <w:szCs w:val="26"/>
        </w:rPr>
        <w:t xml:space="preserve">CRFB 26</w:t>
      </w:r>
      <w:r>
        <w:t xml:space="preserve"> ("What Would a Fiscal Crisis Look Like?", Committee for a Responsible Federal Budget, 2026-01-22, https://www.crfb.org/papers/what-would-fiscal-crisis-look, accessed 7-8-26) HongruiH</w:t>
      </w:r>
    </w:p>
    <w:p>
      <w:pPr>
        <w:spacing w:after="80"/>
      </w:pPr>
      <w:r>
        <w:rPr>
          <w:sz w:val="16"/>
          <w:szCs w:val="16"/>
        </w:rPr>
        <w:t xml:space="preserve">What Would a Fiscal Crisis Look Like? </w:t>
      </w:r>
      <w:r>
        <w:rPr>
          <w:rStyle w:val="StyleUnderline"/>
          <w:u w:val="single"/>
        </w:rPr>
        <w:t xml:space="preserve">The U.S. </w:t>
      </w:r>
      <w:r>
        <w:rPr>
          <w:rStyle w:val="StyleUnderline"/>
          <w:u w:val="single"/>
          <w:highlight w:val="cyan"/>
        </w:rPr>
        <w:t xml:space="preserve">national debt is approaching record levels as a share of</w:t>
      </w:r>
      <w:r>
        <w:rPr>
          <w:rStyle w:val="StyleUnderline"/>
          <w:u w:val="single"/>
        </w:rPr>
        <w:t xml:space="preserve"> Gross Domestic Product (GDP) and currently stands at </w:t>
      </w:r>
      <w:r>
        <w:rPr>
          <w:rStyle w:val="Emphasis"/>
          <w:highlight w:val="cyan"/>
        </w:rPr>
        <w:t xml:space="preserve">100% of GDP</w:t>
      </w:r>
      <w:r>
        <w:rPr>
          <w:rStyle w:val="StyleUnderline"/>
          <w:u w:val="single"/>
        </w:rPr>
        <w:t xml:space="preserve">, while </w:t>
      </w:r>
      <w:r>
        <w:rPr>
          <w:rStyle w:val="StyleUnderline"/>
          <w:u w:val="single"/>
          <w:highlight w:val="cyan"/>
        </w:rPr>
        <w:t xml:space="preserve">interest costs are surging to new records</w:t>
      </w:r>
      <w:r>
        <w:rPr>
          <w:rStyle w:val="StyleUnderline"/>
          <w:u w:val="single"/>
        </w:rPr>
        <w:t xml:space="preserve"> and budget deficits remain elevated at around 6% of GDP.</w:t>
      </w:r>
      <w:r>
        <w:rPr>
          <w:sz w:val="16"/>
          <w:szCs w:val="16"/>
        </w:rPr>
        <w:t xml:space="preserve"> High and rising deficits and debt can have many consequences, including that they can put upward pressure on inflation, boost interest rates, slow income growth, reduce fiscal space to respond to needs or emergencies, and weaken our national security. </w:t>
      </w:r>
      <w:r>
        <w:rPr>
          <w:rStyle w:val="StyleUnderline"/>
          <w:u w:val="single"/>
        </w:rPr>
        <w:t xml:space="preserve">Perhaps </w:t>
      </w:r>
      <w:r>
        <w:rPr>
          <w:rStyle w:val="StyleUnderline"/>
          <w:u w:val="single"/>
          <w:highlight w:val="cyan"/>
        </w:rPr>
        <w:t xml:space="preserve">most concerning, excessive debt could lead to a </w:t>
      </w:r>
      <w:r>
        <w:rPr>
          <w:rStyle w:val="Emphasis"/>
          <w:highlight w:val="cyan"/>
        </w:rPr>
        <w:t xml:space="preserve">fiscal crisis</w:t>
      </w:r>
      <w:r>
        <w:rPr>
          <w:rStyle w:val="StyleUnderline"/>
          <w:u w:val="single"/>
        </w:rPr>
        <w:t xml:space="preserve">. A fiscal crisis – sometimes called a sovereign debt crisis – is a sharp economic shock or downturn caused or sparked by high levels of current or expected public borrowing. A fiscal crisis can take many forms but is most likely to occur if </w:t>
      </w:r>
      <w:r>
        <w:rPr>
          <w:rStyle w:val="StyleUnderline"/>
          <w:u w:val="single"/>
          <w:highlight w:val="cyan"/>
        </w:rPr>
        <w:t xml:space="preserve">investors lose confidence in the Treasury market.</w:t>
      </w:r>
      <w:r>
        <w:rPr>
          <w:sz w:val="16"/>
          <w:szCs w:val="16"/>
        </w:rPr>
        <w:t xml:space="preserve"> In this paper, we discuss and illustrate what a fiscal crisis might look like. The crisis types we survey – several of which could happen simultaneously – include: - Financial Crisis: Reduced confidence in U.S. Treasury markets could lead to a spike in interest rates, panic among traders, devaluation of assets, freezing or slowing of credit, and failure of key financial institutions. - Inflation Crisis: Attempts or fear of attempts to manage debt levels through monetization, artificially low interest rates, or financial repression could result in high and potentially spiraling inflation. - Austerity Crisis: Sharp tax increases and spending cuts enacted to stave off a fiscal crisis could create undue hardship, undermine demand, and push the economy into recession. - Currency Crisis: The U.S. dollar could face sudden and significant depreciation in response to fiscal stress and policy responses, resulting in destabilization of markets and the economy. - Default Crisis: Policymakers could explicitly or implicitly default on debt, including by failing to make debt payments or by restructuring existing debt. - Gradual Crisis: Living standards and fiscal and monetary flexibility could gradually erode in response to rising debt, potentially causing as much or more long-term damage than an acute crisis. A fiscal crisis can be sparked by a variety of factors (see Box 3). </w:t>
      </w:r>
      <w:r>
        <w:rPr>
          <w:rStyle w:val="StyleUnderline"/>
          <w:u w:val="single"/>
        </w:rPr>
        <w:t xml:space="preserve">Although the chances of a major fiscal crisis in the United States remain low in the near term, the likelihood and potential severity of a crisis rises with </w:t>
      </w:r>
      <w:r>
        <w:rPr>
          <w:rStyle w:val="StyleUnderline"/>
          <w:u w:val="single"/>
          <w:highlight w:val="cyan"/>
        </w:rPr>
        <w:t xml:space="preserve">higher debt.</w:t>
      </w:r>
      <w:r>
        <w:rPr>
          <w:sz w:val="16"/>
          <w:szCs w:val="16"/>
        </w:rPr>
        <w:t xml:space="preserve"> Lawmakers would be wise to put the nation's fiscal house in order to avoid any such crisis.</w:t>
      </w:r>
    </w:p>
    <w:p>
      <w:pPr>
        <w:spacing w:after="80"/>
      </w:pPr>
      <w:r>
        <w:rPr>
          <w:sz w:val="16"/>
          <w:szCs w:val="16"/>
        </w:rPr>
        <w:t xml:space="preserve">A Financial Crisis Over time, </w:t>
      </w:r>
      <w:r>
        <w:rPr>
          <w:rStyle w:val="StyleUnderline"/>
          <w:u w:val="single"/>
          <w:highlight w:val="cyan"/>
        </w:rPr>
        <w:t xml:space="preserve">high and rising debt could lead to a </w:t>
      </w:r>
      <w:r>
        <w:rPr>
          <w:rStyle w:val="Emphasis"/>
          <w:highlight w:val="cyan"/>
        </w:rPr>
        <w:t xml:space="preserve">financial crisis</w:t>
      </w:r>
      <w:r>
        <w:rPr>
          <w:rStyle w:val="StyleUnderline"/>
          <w:u w:val="single"/>
        </w:rPr>
        <w:t xml:space="preserve">. Specifically, reduced investor confidence over the sustainability of the U.S. fiscal outlook or significant strain on market plumbing could lead </w:t>
      </w:r>
      <w:r>
        <w:rPr>
          <w:rStyle w:val="StyleUnderline"/>
          <w:u w:val="single"/>
          <w:highlight w:val="cyan"/>
        </w:rPr>
        <w:t xml:space="preserve">interest rates to rise sharply.</w:t>
      </w:r>
      <w:r>
        <w:rPr>
          <w:sz w:val="16"/>
          <w:szCs w:val="16"/>
        </w:rPr>
        <w:t xml:space="preserve"> </w:t>
      </w:r>
      <w:r>
        <w:rPr>
          <w:rStyle w:val="StyleUnderline"/>
          <w:u w:val="single"/>
        </w:rPr>
        <w:t xml:space="preserve">Such a spike in interest rates could set off a panic, which would further perpetuate rate increases and wreak havoc on financial markets.</w:t>
      </w:r>
      <w:r>
        <w:rPr>
          <w:sz w:val="16"/>
          <w:szCs w:val="16"/>
        </w:rPr>
        <w:t xml:space="preserve"> </w:t>
      </w:r>
      <w:r>
        <w:rPr>
          <w:rStyle w:val="StyleUnderline"/>
          <w:u w:val="single"/>
        </w:rPr>
        <w:t xml:space="preserve">A sharp rise in interest rates on new debt would significantly reduce the value of existing debt, weakening the balance sheets of banks and other financial institutions, undermining confidence, and potentially triggering deposit withdrawals or funding stress.</w:t>
      </w:r>
      <w:r>
        <w:rPr>
          <w:sz w:val="16"/>
          <w:szCs w:val="16"/>
        </w:rPr>
        <w:t xml:space="preserve"> </w:t>
      </w:r>
      <w:r>
        <w:rPr>
          <w:rStyle w:val="StyleUnderline"/>
          <w:u w:val="single"/>
          <w:highlight w:val="cyan"/>
        </w:rPr>
        <w:t xml:space="preserve">This could lead to a series of </w:t>
      </w:r>
      <w:r>
        <w:rPr>
          <w:rStyle w:val="Emphasis"/>
          <w:highlight w:val="cyan"/>
        </w:rPr>
        <w:t xml:space="preserve">cascading failures</w:t>
      </w:r>
      <w:r>
        <w:rPr>
          <w:rStyle w:val="StyleUnderline"/>
          <w:u w:val="single"/>
        </w:rPr>
        <w:t xml:space="preserve"> at financial institutions, which could have </w:t>
      </w:r>
      <w:r>
        <w:rPr>
          <w:rStyle w:val="StyleUnderline"/>
          <w:u w:val="single"/>
          <w:highlight w:val="cyan"/>
        </w:rPr>
        <w:t xml:space="preserve">ripple effects across the economy</w:t>
      </w:r>
      <w:r>
        <w:rPr>
          <w:rStyle w:val="StyleUnderline"/>
          <w:u w:val="single"/>
        </w:rPr>
        <w:t xml:space="preserve"> – making it difficult for individuals and businesses to make payments or receive loans and sparking a wave of </w:t>
      </w:r>
      <w:r>
        <w:rPr>
          <w:rStyle w:val="StyleUnderline"/>
          <w:u w:val="single"/>
          <w:highlight w:val="cyan"/>
        </w:rPr>
        <w:t xml:space="preserve">defaults, rising unemployment, business failures, and foreclosures.</w:t>
      </w:r>
      <w:r>
        <w:rPr>
          <w:sz w:val="16"/>
          <w:szCs w:val="16"/>
        </w:rPr>
        <w:t xml:space="preserve"> When a somewhat similar phenomenon occurred in 2007 – driven primarily by collapsing valuations of subprime mortgage-backed securities as opposed to U.S. debt – </w:t>
      </w:r>
      <w:r>
        <w:rPr>
          <w:rStyle w:val="StyleUnderline"/>
          <w:u w:val="single"/>
        </w:rPr>
        <w:t xml:space="preserve">it led to a Global Financial Crisis where </w:t>
      </w:r>
      <w:r>
        <w:rPr>
          <w:rStyle w:val="StyleUnderline"/>
          <w:u w:val="single"/>
          <w:highlight w:val="cyan"/>
        </w:rPr>
        <w:t xml:space="preserve">hundreds of financial institutions closed, housing values declined by one-quarter, output shrank 4%, unemployment rose to 10%,</w:t>
      </w:r>
      <w:r>
        <w:rPr>
          <w:rStyle w:val="StyleUnderline"/>
          <w:u w:val="single"/>
        </w:rPr>
        <w:t xml:space="preserve"> and the economy took years to recover.</w:t>
      </w:r>
      <w:r>
        <w:rPr>
          <w:sz w:val="16"/>
          <w:szCs w:val="16"/>
        </w:rPr>
        <w:t xml:space="preserve"> Perhaps more comparable to a sovereign debt crisis – albeit on a much smaller scale – a modest but rapid increase in U.S. Treasury rates led to the collapse of Silicon Valley Bank, Silvergate Bank, Signature Bank, and First Republic Bank in 2023. Although policymakers were able to contain this set of failures, the technology industry faced setbacks, other banks reduced credit availability, and the Federal Reserve had to deploy emergency liquidity facilities. In response to both the Great Recession and the 2023 banking crisis, the Federal Reserve, Treasury, Federal Deposit Insurance Corporation, and other parts of the government responded aggressively. Although these institutions would also have some tools to address a fiscally driven financial crisis, attempts to use such tools would likely come at a much higher cost. </w:t>
      </w:r>
      <w:r>
        <w:rPr>
          <w:rStyle w:val="StyleUnderline"/>
          <w:u w:val="single"/>
        </w:rPr>
        <w:t xml:space="preserve">The additional borrowing needed to administer a financial bailout and economic stimulus package could </w:t>
      </w:r>
      <w:r>
        <w:rPr>
          <w:rStyle w:val="StyleUnderline"/>
          <w:u w:val="single"/>
          <w:highlight w:val="cyan"/>
        </w:rPr>
        <w:t xml:space="preserve">make an underlying fiscal crisis worse.</w:t>
      </w:r>
      <w:r>
        <w:rPr>
          <w:sz w:val="16"/>
          <w:szCs w:val="16"/>
        </w:rPr>
        <w:t xml:space="preserve"> Meanwhile, rescue efforts from the Federal Reserve could undermine its ability to prioritize monetary policy objectives of stable prices and maximum employment. Either approach could spark inflation. Fiscal irresponsibility has contributed to financial crises several times around the world, including in Argentina in 1998, Greece and others in Europe around 2009, and Brazil in 2016. </w:t>
      </w:r>
      <w:r>
        <w:rPr>
          <w:rStyle w:val="StyleUnderline"/>
          <w:u w:val="single"/>
        </w:rPr>
        <w:t xml:space="preserve">Although financial markets have been demanding higher interest rates from the U.S. in recent years, they fortunately appear able to bear current levels of U.S. debt. But markets are rarely predictable, and </w:t>
      </w:r>
      <w:r>
        <w:rPr>
          <w:rStyle w:val="StyleUnderline"/>
          <w:u w:val="single"/>
          <w:highlight w:val="cyan"/>
        </w:rPr>
        <w:t xml:space="preserve">investor confidence can shift quickly.</w:t>
      </w:r>
      <w:r>
        <w:rPr>
          <w:sz w:val="16"/>
          <w:szCs w:val="16"/>
        </w:rPr>
        <w:t xml:space="preserve"> </w:t>
      </w:r>
      <w:r>
        <w:rPr>
          <w:rStyle w:val="StyleUnderline"/>
          <w:u w:val="single"/>
          <w:highlight w:val="cyan"/>
        </w:rPr>
        <w:t xml:space="preserve">A panic could move the value of assets rapidly, threatening an </w:t>
      </w:r>
      <w:r>
        <w:rPr>
          <w:rStyle w:val="Emphasis"/>
          <w:highlight w:val="cyan"/>
        </w:rPr>
        <w:t xml:space="preserve">interest-debt spiral</w:t>
      </w:r>
      <w:r>
        <w:rPr>
          <w:rStyle w:val="StyleUnderline"/>
          <w:u w:val="single"/>
        </w:rPr>
        <w:t xml:space="preserve"> and </w:t>
      </w:r>
      <w:r>
        <w:rPr>
          <w:rStyle w:val="StyleUnderline"/>
          <w:u w:val="single"/>
          <w:highlight w:val="cyan"/>
        </w:rPr>
        <w:t xml:space="preserve">financial crisis.</w:t>
      </w:r>
      <w:r>
        <w:rPr>
          <w:sz w:val="16"/>
          <w:szCs w:val="16"/>
        </w:rPr>
        <w:t xml:space="preserve"> </w:t>
      </w:r>
      <w:r>
        <w:rPr>
          <w:rStyle w:val="StyleUnderline"/>
          <w:u w:val="single"/>
          <w:highlight w:val="cyan"/>
        </w:rPr>
        <w:t xml:space="preserve">The higher and faster growing the U.S. debt burden, the more likely and more consequential such a crisis would be.</w:t>
      </w:r>
    </w:p>
    <w:p>
      <w:r>
        <w:rPr>
          <w:sz w:val="6"/>
          <w:szCs w:val="6"/>
        </w:rPr>
        <w:t xml:space="preserve">An Inflation Crisis Deficits can directly contribute to inflationary pressures by increasing aggregate demand. Efforts to avoid a financial crisis or default without addressing underlying debt growth under a regime of fiscal dominance could further intensify inflation pressures, leading to an inflation crisis. In the most extreme case, the government or Federal Reserve could monetize the debt – explicitly or implicitly printing money to finance the debt. In addition to purchasing existing Treasury securities, printed money could be used to fund interest and principal payments or to issue additional government debt without requiring outside buyers. Short of monetizing the debt directly, the government may choose to lower its target interest rates, employ "yield curve control," use its regulatory authority to increase external debt holdings ("financial repression"), or all of the above in an effort to reduce the cost of servicing the debt and/or support Treasury demand. Inflation could also be used to erode the real value of debt. Any of these choices can lead to high and perhaps spiraling inflation. Significantly increasing the money supply, either by printing money or keeping interest rates artificially low, reduces the value of dollars currently in the economy and puts upward pressure on prices. When more money chases the same amount of goods and services, inflation results. These choices can also de-anchor inflation expectations as market actors lose confidence in the Federal Reserve's ability or willingness to keep inflation near its target rate. Although this higher inflation will reduce the value of current debt, it may actually worsen the future debt outlook as investors demand higher interest rates on future borrowing and various government programs and tax provisions automatically adjust for inflation. In this case, efforts to inflate away current debt might lead to expectations that the same efforts will be repeated for future debt, which would further worsen the inflation outlook. Even just the fear of debt monetization or general fiscal dominance – a fear that is likely to grow as debt does – could lead to an inflation crisis where market actors bake future inflation into their expectations, increasing inflation risks and limiting the effectiveness of accommodative policies. In other countries, efforts to monetize the debt have sometimes led to a rapid rise in inflation, known as hyperinflation. This includes Venezuela in the 2010s, Zimbabwe in the 2000s, Argentina across many periods since the 1960s, and the Weimar Republic (Germany) in the 1920s, among others. The U.S. has fortunately never experienced hyperinflation. An inflation crisis in the U.S. could lead many businesses to shut down, increasing unemployment and hurting the global financial market. High inflation decreases purchasing power, erodes savings, makes it more difficult to afford essential items, and leads to arbitrary redistribution of wealth. As experienced in other countries, high inflation can also lead to labor discontent, political unrest, and outmigration.</w:t>
      </w:r>
    </w:p>
    <w:p>
      <w:r>
        <w:rPr>
          <w:sz w:val="6"/>
          <w:szCs w:val="6"/>
        </w:rPr>
        <w:t xml:space="preserve">An Austerity Crisis The best way to avoid a fiscal crisis is to enact the necessary deficit reduction – thoughtful and pro-growth spending cuts and/or tax increases – to reduce budget deficits to manageable levels. In periods of higher inflation or high short-term interest rates, a more rapid implementation can be beneficial and can help keep prices and yields at bay. However, the economy may be unable to absorb very large amounts of deficit reduction all at once. Excessively large and abrupt deficit reduction – particularly if enacted during a period of economic weakness and/or low short-term interest rates – can drive the economy into a deep recession. Such an "austerity crisis" may increase joblessness, reduce incomes, weaken output, and undermine or delay efforts to wrestle debt under control. When the economy is operating at or below its potential, large tax increases or spending cuts can significantly reduce near-term output by lowering the demand for goods and services. Lower consumption resulting from this austerity can then reverberate in the economy through a multiplier effect, significantly weakening national income and output. While modest or incremental deficit reduction can generally be countered by monetary policy and/or absorbed by the economy through a temporary but manageable slowdown in economic growth, sharp austerity can lead to an economic contraction. This is particularly true if short-term interest rates are (or become) near zero, leaving the Federal Reserve with fewer tools. As an illustrative example, 5% of GDP in sharp austerity could turn 2% real growth into a 3% contraction, assuming a multiplier of 1x. If the Federal Reserve only had limited ability to counteract this contraction with lower interest rates, the recovery might be prolonged. And the recession itself might be self-reinforcing as layoffs and business closures left less money to spend and reduced consumer and investor confidence. The economic hit could be even more significant if the austerity included cutting public investments and raising taxes on work and investment. The contraction itself would also undermine some of the fiscal savings from the deficit reduction by reducing tax collection and increasing the debt-to-GDP ratio as a result of lower GDP. To the extent this created pressure for further austerity, it could deepen and lengthen the crisis. The government could respond by borrowing more for temporary "stimulus measures," which could scare financial markets worried about the country's ability to put its fiscal house in order. Greece experienced such an austerity crisis after the Global Financial Crisis when economic weakness caused an untenable spike in borrowing and bond yields, which lead to a painful set of austerity measures that decimated the economy and exploded the unemployment rate. Portugal and Spain experienced somewhat similar, albeit less severe, crises. In the case where rapid debt reduction is needed to restore sustainability, austerity might be the best of a set of bad options. But the unfortunate result could be a deep and prolonged recession.</w:t>
      </w:r>
    </w:p>
    <w:p>
      <w:pPr>
        <w:spacing w:after="80"/>
      </w:pPr>
      <w:r>
        <w:rPr>
          <w:sz w:val="16"/>
          <w:szCs w:val="16"/>
        </w:rPr>
        <w:t xml:space="preserve">A Currency Crisis </w:t>
      </w:r>
      <w:r>
        <w:rPr>
          <w:rStyle w:val="StyleUnderline"/>
          <w:u w:val="single"/>
          <w:highlight w:val="cyan"/>
        </w:rPr>
        <w:t xml:space="preserve">High and rising debt and deficits can weigh on a </w:t>
      </w:r>
      <w:r>
        <w:rPr>
          <w:rStyle w:val="Emphasis"/>
          <w:highlight w:val="cyan"/>
        </w:rPr>
        <w:t xml:space="preserve">nation's currency</w:t>
      </w:r>
      <w:r>
        <w:rPr>
          <w:rStyle w:val="StyleUnderline"/>
          <w:u w:val="single"/>
        </w:rPr>
        <w:t xml:space="preserve"> by </w:t>
      </w:r>
      <w:r>
        <w:rPr>
          <w:rStyle w:val="StyleUnderline"/>
          <w:u w:val="single"/>
          <w:highlight w:val="cyan"/>
        </w:rPr>
        <w:t xml:space="preserve">elevating inflation risk, reducing market stability, and weakening fiscal credibility.</w:t>
      </w:r>
      <w:r>
        <w:rPr>
          <w:sz w:val="16"/>
          <w:szCs w:val="16"/>
        </w:rPr>
        <w:t xml:space="preserve"> Naturally, interest rates rise in response to offset currency weakness and reduced demand for government securities – which can further worsen the fiscal outlook and create a self-reinforcing cycle. </w:t>
      </w:r>
      <w:r>
        <w:rPr>
          <w:rStyle w:val="StyleUnderline"/>
          <w:u w:val="single"/>
        </w:rPr>
        <w:t xml:space="preserve">Forced actions to lower short-term rates, cap long-term yields, or monetize debt can debase the currency.</w:t>
      </w:r>
      <w:r>
        <w:rPr>
          <w:sz w:val="16"/>
          <w:szCs w:val="16"/>
        </w:rPr>
        <w:t xml:space="preserve"> </w:t>
      </w:r>
      <w:r>
        <w:rPr>
          <w:rStyle w:val="StyleUnderline"/>
          <w:u w:val="single"/>
        </w:rPr>
        <w:t xml:space="preserve">Currency debasement can also put upward pressure on import prices, degrade geopolitical power, and undermine economic stability.</w:t>
      </w:r>
    </w:p>
    <w:p>
      <w:pPr>
        <w:spacing w:after="80"/>
      </w:pPr>
      <w:r>
        <w:rPr>
          <w:rStyle w:val="StyleUnderline"/>
          <w:u w:val="single"/>
        </w:rPr>
        <w:t xml:space="preserve">The U.S. dollar (USD) is the world's leading reserve currency, representing the majority of global foreign exchange reserves held by central banks.</w:t>
      </w:r>
      <w:r>
        <w:rPr>
          <w:sz w:val="16"/>
          <w:szCs w:val="16"/>
        </w:rPr>
        <w:t xml:space="preserve"> </w:t>
      </w:r>
      <w:r>
        <w:rPr>
          <w:rStyle w:val="StyleUnderline"/>
          <w:u w:val="single"/>
        </w:rPr>
        <w:t xml:space="preserve">Additionally, the dollar is the dominant currency in global trade and international finance, and Treasury securities ultimately serve as global risk-free benchmark rates.</w:t>
      </w:r>
      <w:r>
        <w:rPr>
          <w:sz w:val="16"/>
          <w:szCs w:val="16"/>
        </w:rPr>
        <w:t xml:space="preserve"> </w:t>
      </w:r>
      <w:r>
        <w:rPr>
          <w:rStyle w:val="StyleUnderline"/>
          <w:u w:val="single"/>
        </w:rPr>
        <w:t xml:space="preserve">The USD has served as the dominant reserve currency since the Bretton Woods Agreement in 1944, in large part due to the size and stability of the U.S. economy.</w:t>
      </w:r>
      <w:r>
        <w:rPr>
          <w:sz w:val="16"/>
          <w:szCs w:val="16"/>
        </w:rPr>
        <w:t xml:space="preserve"> The strong dollar has helped to further fuel U.S. economic growth by putting downward pressure on borrowing costs – benefiting the federal government, businesses, and consumers. A strong dollar also means imports are less expensive, though at the cost of less competitive exports and suppressed foreign demand. </w:t>
      </w:r>
      <w:r>
        <w:rPr>
          <w:rStyle w:val="StyleUnderline"/>
          <w:u w:val="single"/>
        </w:rPr>
        <w:t xml:space="preserve">Were the U.S. dollar to weaken significantly in response to reckless fiscal policy and </w:t>
      </w:r>
      <w:r>
        <w:rPr>
          <w:rStyle w:val="Emphasis"/>
        </w:rPr>
        <w:t xml:space="preserve">currency debasement</w:t>
      </w:r>
      <w:r>
        <w:rPr>
          <w:rStyle w:val="StyleUnderline"/>
          <w:u w:val="single"/>
        </w:rPr>
        <w:t xml:space="preserve">, it would become more difficult to attract U.S. Treasury investors and in turn investors in the U.S. at large.</w:t>
      </w:r>
      <w:r>
        <w:rPr>
          <w:sz w:val="16"/>
          <w:szCs w:val="16"/>
        </w:rPr>
        <w:t xml:space="preserve"> </w:t>
      </w:r>
      <w:r>
        <w:rPr>
          <w:rStyle w:val="StyleUnderline"/>
          <w:u w:val="single"/>
        </w:rPr>
        <w:t xml:space="preserve">Compensating for a depreciating dollar with higher interest rates would just </w:t>
      </w:r>
      <w:r>
        <w:rPr>
          <w:rStyle w:val="StyleUnderline"/>
          <w:u w:val="single"/>
          <w:highlight w:val="cyan"/>
        </w:rPr>
        <w:t xml:space="preserve">exacerbate the fiscal crisis.</w:t>
      </w:r>
      <w:r>
        <w:rPr>
          <w:sz w:val="16"/>
          <w:szCs w:val="16"/>
        </w:rPr>
        <w:t xml:space="preserve"> </w:t>
      </w:r>
      <w:r>
        <w:rPr>
          <w:rStyle w:val="StyleUnderline"/>
          <w:u w:val="single"/>
          <w:highlight w:val="cyan"/>
        </w:rPr>
        <w:t xml:space="preserve">With a weakening currency, geopolitical power could fall.</w:t>
      </w:r>
      <w:r>
        <w:rPr>
          <w:sz w:val="16"/>
          <w:szCs w:val="16"/>
        </w:rPr>
        <w:t xml:space="preserve"> </w:t>
      </w:r>
      <w:r>
        <w:rPr>
          <w:rStyle w:val="StyleUnderline"/>
          <w:u w:val="single"/>
        </w:rPr>
        <w:t xml:space="preserve">Less stability in the dollar's strength may encourage </w:t>
      </w:r>
      <w:r>
        <w:rPr>
          <w:rStyle w:val="StyleUnderline"/>
          <w:u w:val="single"/>
          <w:highlight w:val="cyan"/>
        </w:rPr>
        <w:t xml:space="preserve">diversification away from USD assets</w:t>
      </w:r>
      <w:r>
        <w:rPr>
          <w:rStyle w:val="StyleUnderline"/>
          <w:u w:val="single"/>
        </w:rPr>
        <w:t xml:space="preserve"> by both foreign official and private investors, reducing the </w:t>
      </w:r>
      <w:r>
        <w:rPr>
          <w:rStyle w:val="StyleUnderline"/>
          <w:u w:val="single"/>
          <w:highlight w:val="cyan"/>
        </w:rPr>
        <w:t xml:space="preserve">dollar's role in global finance.</w:t>
      </w:r>
      <w:r>
        <w:rPr>
          <w:sz w:val="16"/>
          <w:szCs w:val="16"/>
        </w:rPr>
        <w:t xml:space="preserve"> The U.S. government's ability to track illicit activity, freeze assets, and enforce sanctions is heavily dependent on the international standing of the U.S. dollar. As well, a weakening of foreign demand for USD assets due to dollar instability would push Treasury yields higher and further erode investor confidence generally. A decline in trade, or a full restructuring of trade where the U.S. shifts to rely more heavily on exports and domestic production, is another possible outcome. If the dollar loses significant value, the U.S. would not be able to lean on outsourced labor and resources as it has historically – forcing a restructuring of the economy. Currency crises have occurred many times in history, often in countries with fixed or semi-fixed exchange rates like Argentina in 1991, the United Kingdom in 1992, and Mexico in 1994. Floating currency crises have also occurred, such as Iceland in 2008 and the United Kingdom in 1976. </w:t>
      </w:r>
      <w:r>
        <w:rPr>
          <w:rStyle w:val="StyleUnderline"/>
          <w:u w:val="single"/>
        </w:rPr>
        <w:t xml:space="preserve">The fact that the USD is the world's dominant reserve currency probably makes a </w:t>
      </w:r>
      <w:r>
        <w:rPr>
          <w:rStyle w:val="StyleUnderline"/>
          <w:u w:val="single"/>
          <w:highlight w:val="cyan"/>
        </w:rPr>
        <w:t xml:space="preserve">severe currency crisis less likely but also makes the potential consequences far more severe and far-reaching.</w:t>
      </w:r>
    </w:p>
    <w:p/>
    <w:p>
      <w:pPr>
        <w:pStyle w:val="Heading3"/>
      </w:pPr>
      <w:bookmarkStart w:id="283" w:name="pmd-heading-7fc31510-cde0-4e09-a2d3-b86b8f453626"/>
      <w:r>
        <w:t xml:space="preserve">IL – Econ</w:t>
      </w:r>
      <w:bookmarkEnd w:id="283"/>
    </w:p>
    <w:p>
      <w:pPr>
        <w:pStyle w:val="Heading4"/>
      </w:pPr>
      <w:bookmarkStart w:id="284" w:name="pmd-heading-3ece0a40-dd89-483d-a34d-544e5dae2d2b"/>
      <w:r>
        <w:t xml:space="preserve">Deficit financing destroys the economy.</w:t>
      </w:r>
      <w:bookmarkEnd w:id="284"/>
    </w:p>
    <w:p>
      <w:r>
        <w:t xml:space="preserve">Jaeger </w:t>
      </w:r>
      <w:r>
        <w:rPr>
          <w:rStyle w:val="Style13ptBold"/>
        </w:rPr>
        <w:t xml:space="preserve">Nelson</w:t>
      </w:r>
      <w:r>
        <w:t xml:space="preserve">* and Kerk </w:t>
      </w:r>
      <w:r>
        <w:rPr>
          <w:rStyle w:val="Style13ptBold"/>
        </w:rPr>
        <w:t xml:space="preserve">Phillips</w:t>
      </w:r>
      <w:r>
        <w:t xml:space="preserve">** 20</w:t>
      </w:r>
      <w:r>
        <w:rPr>
          <w:rStyle w:val="Style13ptBold"/>
        </w:rPr>
        <w:t xml:space="preserve">21</w:t>
      </w:r>
      <w:r>
        <w:t xml:space="preserve"> {*the chief of the fiscal studies unit at the Congressional Budget Office in the Macroeconomic Analysis Division. graduated from Indiana University with a Ph.D. in economics **Ph.D. in Economics from University of Rochester.} – [“The Economic Effects of Financing a Large and Permanent Increase in Government Spending,” Congressional Budget Office, March 22, 2021, https://www.cbo.gov/system/files/2021-03/57021-Financing.pdf</w:t>
      </w:r>
      <w:r>
        <w:rPr>
          <w:rStyle w:val="StyleUnderline"/>
          <w:u w:val="single"/>
        </w:rPr>
        <w:t xml:space="preserve">]</w:t>
      </w:r>
      <w:r>
        <w:t xml:space="preserve"> dfen</w:t>
      </w:r>
    </w:p>
    <w:p>
      <w:r>
        <w:t xml:space="preserve">Deficit Financing </w:t>
      </w:r>
    </w:p>
    <w:p>
      <w:r>
        <w:rPr>
          <w:rStyle w:val="StyleUnderline"/>
          <w:u w:val="single"/>
        </w:rPr>
        <w:t xml:space="preserve">Perpetually financing a large and permanent increase in government spending</w:t>
      </w:r>
      <w:r>
        <w:t xml:space="preserve"> of the magnitude considered in this paper through increased borrowing—without a corresponding increase in revenues at some point in the future—</w:t>
      </w:r>
      <w:r>
        <w:rPr>
          <w:rStyle w:val="StyleUnderline"/>
          <w:u w:val="single"/>
        </w:rPr>
        <w:t xml:space="preserve">is unsustainable</w:t>
      </w:r>
      <w:r>
        <w:t xml:space="preserve">. However, temporary deficit financing could be used in conjunction with other tax increases like those discussed above. In general, </w:t>
      </w:r>
      <w:r>
        <w:rPr>
          <w:rStyle w:val="StyleUnderline"/>
          <w:u w:val="single"/>
        </w:rPr>
        <w:t xml:space="preserve">large debt and deficits make the economy more vulnerable to </w:t>
      </w:r>
      <w:r>
        <w:rPr>
          <w:rStyle w:val="Emphasis"/>
        </w:rPr>
        <w:t xml:space="preserve">rising interest rates</w:t>
      </w:r>
      <w:r>
        <w:rPr>
          <w:rStyle w:val="StyleUnderline"/>
          <w:u w:val="single"/>
        </w:rPr>
        <w:t xml:space="preserve"> and</w:t>
      </w:r>
      <w:r>
        <w:t xml:space="preserve">, depending on how that debt is financed, </w:t>
      </w:r>
      <w:r>
        <w:rPr>
          <w:rStyle w:val="StyleUnderline"/>
          <w:u w:val="single"/>
        </w:rPr>
        <w:t xml:space="preserve">rising </w:t>
      </w:r>
      <w:r>
        <w:rPr>
          <w:rStyle w:val="Emphasis"/>
        </w:rPr>
        <w:t xml:space="preserve">inflation</w:t>
      </w:r>
      <w:r>
        <w:t xml:space="preserve">. Those </w:t>
      </w:r>
      <w:r>
        <w:rPr>
          <w:rStyle w:val="StyleUnderline"/>
          <w:u w:val="single"/>
        </w:rPr>
        <w:t xml:space="preserve">higher interest rates lower investment in the private sector,</w:t>
      </w:r>
      <w:r>
        <w:t xml:space="preserve"> and that </w:t>
      </w:r>
      <w:r>
        <w:rPr>
          <w:rStyle w:val="Emphasis"/>
        </w:rPr>
        <w:t xml:space="preserve">crowding out</w:t>
      </w:r>
      <w:r>
        <w:rPr>
          <w:rStyle w:val="StyleUnderline"/>
          <w:u w:val="single"/>
        </w:rPr>
        <w:t xml:space="preserve"> of investment reduces output and consumption</w:t>
      </w:r>
      <w:r>
        <w:t xml:space="preserve">. Although an increase in government borrowing strengthens the incentive to save—in part, by boosting interest rates—</w:t>
      </w:r>
      <w:r>
        <w:rPr>
          <w:rStyle w:val="StyleUnderline"/>
          <w:u w:val="single"/>
        </w:rPr>
        <w:t xml:space="preserve">the resulting rise in private saving is not as large as the increase in government borrowing; national saving, or the amount of domestic resources available for private investment, therefore declines</w:t>
      </w:r>
      <w:r>
        <w:t xml:space="preserve">. Private investment falls by less than national saving does in response to larger government deficits, however, because the higher interest rates that are likely to result from increased federal borrowing tend to attract more foreign capital to the United States. </w:t>
      </w:r>
      <w:r>
        <w:rPr>
          <w:rStyle w:val="StyleUnderline"/>
          <w:u w:val="single"/>
        </w:rPr>
        <w:t xml:space="preserve">That inflow of capital would translate into a wider current account deficit. When investment in capital goods declines, workers have less capital to use in their jobs, on average.</w:t>
      </w:r>
      <w:r>
        <w:t xml:space="preserve"> </w:t>
      </w:r>
      <w:r>
        <w:rPr>
          <w:rStyle w:val="StyleUnderline"/>
          <w:u w:val="single"/>
        </w:rPr>
        <w:t xml:space="preserve">As a result, on average, they are </w:t>
      </w:r>
      <w:r>
        <w:rPr>
          <w:rStyle w:val="Emphasis"/>
        </w:rPr>
        <w:t xml:space="preserve">less productive</w:t>
      </w:r>
      <w:r>
        <w:rPr>
          <w:rStyle w:val="StyleUnderline"/>
          <w:u w:val="single"/>
        </w:rPr>
        <w:t xml:space="preserve">, they receive </w:t>
      </w:r>
      <w:r>
        <w:rPr>
          <w:rStyle w:val="Emphasis"/>
        </w:rPr>
        <w:t xml:space="preserve">lower compensation</w:t>
      </w:r>
      <w:r>
        <w:rPr>
          <w:rStyle w:val="StyleUnderline"/>
          <w:u w:val="single"/>
        </w:rPr>
        <w:t xml:space="preserve">, and they are less inclined to work. Thus, output and </w:t>
      </w:r>
      <w:r>
        <w:rPr>
          <w:rStyle w:val="Emphasis"/>
        </w:rPr>
        <w:t xml:space="preserve">consumption fall</w:t>
      </w:r>
      <w:r>
        <w:t xml:space="preserve">.18</w:t>
      </w:r>
    </w:p>
    <w:p>
      <w:pPr>
        <w:pStyle w:val="Heading4"/>
      </w:pPr>
      <w:bookmarkStart w:id="285" w:name="pmd-heading-ae856353-5089-474c-b4ee-e0188c711123"/>
      <w:r>
        <w:t xml:space="preserve">Default </w:t>
      </w:r>
      <w:r>
        <w:rPr>
          <w:u w:val="single"/>
        </w:rPr>
        <w:t xml:space="preserve">collapses</w:t>
      </w:r>
      <w:r>
        <w:t xml:space="preserve"> the economy and triggers </w:t>
      </w:r>
      <w:r>
        <w:rPr>
          <w:u w:val="single"/>
        </w:rPr>
        <w:t xml:space="preserve">political divisiveness</w:t>
      </w:r>
      <w:r>
        <w:t xml:space="preserve">.</w:t>
      </w:r>
      <w:bookmarkEnd w:id="285"/>
    </w:p>
    <w:p>
      <w:r>
        <w:rPr>
          <w:b/>
          <w:sz w:val="26"/>
          <w:szCs w:val="26"/>
        </w:rPr>
        <w:t xml:space="preserve">Desjardins '23</w:t>
      </w:r>
      <w:r>
        <w:t xml:space="preserve"> (Lisa Desjardins; Joshua Barajas, "How a debt default could affect you", PBS, 2023-05-24, https://www.pbs.org/newshour/politics/how-a-debt-default-could-affect-you?scrlybrkr=6c1613df, accessed 7-9-26)</w:t>
      </w:r>
    </w:p>
    <w:p>
      <w:pPr>
        <w:spacing w:after="80"/>
      </w:pPr>
      <w:r>
        <w:rPr>
          <w:sz w:val="6"/>
          <w:szCs w:val="6"/>
        </w:rPr>
        <w:t xml:space="preserve">In a little over a week, the United States could find itself without enough funds to pay its bills, and lawmakers are still looking for the keys to a debt ceiling deal. Let's walk through what the debt ceiling is, why it was created, and who could be affected first if the U.S. defaults on its bills. What is the debt ceiling again? The U.S. needs to borrow money to pay its bills, and the debt limit is a hard ceiling (hence "debt ceiling") for how much the federal government can borrow at any time. For most of its history, the U.S. has spent more money than it has taken in. As a result, it borrows large sums of money to pay its bills. The sum of all of that unpaid borrowing is our national debt. The national debt is currently more than $31 trillion. You can see what it is, to the penny, here. Why do we have a debt ceiling? Congress created this system more than a century ago to try to allow for more borrowing in a time of war. Lawmakers approved the first debt ceiling in 1917 to allow President Woodrow Wilson to spend the money needed for World War I — without waiting for lawmakers to act. Congress at the time set a borrowing limit of $11.5 billion. Any increase required congressional approval. Since World War II, the debt ceiling has been modified more than 100 times, according to the Congressional Research Service. The latest change occurred in 2021, when the debt ceiling was raised to $31.38 trillion. When do we hit the debt ceiling? This is the trillion-dollar question at the moment. Technically, the U.S. edged right up to the debt ceiling months ago — in January. Since then the Treasury Department has been using accounting maneuvers, known as "extraordinary measures," to keep the federal government afloat. But those measures are about to run out. Educate your inbox Subscribe to Here's the Deal, our politics newsletter for analysis you won't find anywhere else. Enter your email address Subscribe Form error message goes here. Thank you. Please check your inbox to confirm. Treasury Secretary Janet Yellen has said a default could happen as early as June 1, if Congress and the president don't act. Today, the Bipartisan Policy Center placed the most likely "X-date" as sometime between June 2 and June 13. Now let's talk turkey. Those June 1 and June 2 estimates are "worst case." There is a possible cushion, and potential mechanisms the federal government has, to extend that a few days. (Think: not paying some bills that can wait.) But the exact timeline is unclear. And as you'll see below, the risk is monumental if you cut it too close. Well, what happens if the U.S. defaults? Watch the segment in the player above. This is a very common question, from readers and — truth be told — among the nation's economic experts.</w:t>
      </w:r>
      <w:r>
        <w:rPr>
          <w:sz w:val="16"/>
          <w:szCs w:val="16"/>
        </w:rPr>
        <w:t xml:space="preserve"> </w:t>
      </w:r>
      <w:r>
        <w:rPr>
          <w:rStyle w:val="StyleUnderline"/>
          <w:u w:val="single"/>
        </w:rPr>
        <w:t xml:space="preserve">The short answer is: It depends on how long any default lasts and what it looks like, but in general </w:t>
      </w:r>
      <w:r>
        <w:rPr>
          <w:rStyle w:val="StyleUnderline"/>
          <w:u w:val="single"/>
          <w:highlight w:val="cyan"/>
        </w:rPr>
        <w:t xml:space="preserve">if the U.S. cannot pay its bills, that crunch will lead to </w:t>
      </w:r>
      <w:r>
        <w:rPr>
          <w:rStyle w:val="Emphasis"/>
          <w:highlight w:val="cyan"/>
        </w:rPr>
        <w:t xml:space="preserve">economic ripple effects</w:t>
      </w:r>
      <w:r>
        <w:rPr>
          <w:rStyle w:val="StyleUnderline"/>
          <w:u w:val="single"/>
          <w:highlight w:val="cyan"/>
        </w:rPr>
        <w:t xml:space="preserve"> across the country and globe.</w:t>
      </w:r>
      <w:r>
        <w:rPr>
          <w:sz w:val="16"/>
          <w:szCs w:val="16"/>
        </w:rPr>
        <w:t xml:space="preserve"> </w:t>
      </w:r>
      <w:r>
        <w:rPr>
          <w:rStyle w:val="StyleUnderline"/>
          <w:u w:val="single"/>
        </w:rPr>
        <w:t xml:space="preserve">If this lasts beyond a day or two, say a weekend, the </w:t>
      </w:r>
      <w:r>
        <w:rPr>
          <w:rStyle w:val="StyleUnderline"/>
          <w:u w:val="single"/>
          <w:highlight w:val="cyan"/>
        </w:rPr>
        <w:t xml:space="preserve">consequences will be far-reaching.</w:t>
      </w:r>
      <w:r>
        <w:rPr>
          <w:sz w:val="16"/>
          <w:szCs w:val="16"/>
        </w:rPr>
        <w:t xml:space="preserve"> </w:t>
      </w:r>
      <w:r>
        <w:rPr>
          <w:rStyle w:val="StyleUnderline"/>
          <w:u w:val="single"/>
        </w:rPr>
        <w:t xml:space="preserve">It will be </w:t>
      </w:r>
      <w:r>
        <w:rPr>
          <w:rStyle w:val="Emphasis"/>
          <w:highlight w:val="cyan"/>
        </w:rPr>
        <w:t xml:space="preserve">"catastrophic,"</w:t>
      </w:r>
      <w:r>
        <w:rPr>
          <w:rStyle w:val="StyleUnderline"/>
          <w:u w:val="single"/>
        </w:rPr>
        <w:t xml:space="preserve"> a word Yellen has used to describe a protracted default.</w:t>
      </w:r>
      <w:r>
        <w:rPr>
          <w:sz w:val="16"/>
          <w:szCs w:val="16"/>
        </w:rPr>
        <w:t xml:space="preserve"> But we need to stress that while there have been moments in U.S. history when the nation missed debt payments, this still would be uncharted waters. It is not clear exactly what a default would look like, which bills would get paid first or even exactly who would decide. (Also note: That uncertainty is already having an effect now.) What does this mean for you? This is really the key question. And there are really two crises here that could affect you. First is the immediate crisis if the U.S. defaults. For average Americans, there are a number of serious potential effects. </w:t>
      </w:r>
      <w:r>
        <w:rPr>
          <w:rStyle w:val="StyleUnderline"/>
          <w:u w:val="single"/>
        </w:rPr>
        <w:t xml:space="preserve">Quickly, </w:t>
      </w:r>
      <w:r>
        <w:rPr>
          <w:rStyle w:val="StyleUnderline"/>
          <w:u w:val="single"/>
          <w:highlight w:val="cyan"/>
        </w:rPr>
        <w:t xml:space="preserve">Wall Street and global markets could drop or plunge.</w:t>
      </w:r>
      <w:r>
        <w:rPr>
          <w:sz w:val="16"/>
          <w:szCs w:val="16"/>
        </w:rPr>
        <w:t xml:space="preserve"> </w:t>
      </w:r>
      <w:r>
        <w:rPr>
          <w:rStyle w:val="StyleUnderline"/>
          <w:u w:val="single"/>
        </w:rPr>
        <w:t xml:space="preserve">That could affect retirement savings, 401K plans, college savings, anything tucked away and invested.</w:t>
      </w:r>
      <w:r>
        <w:rPr>
          <w:sz w:val="16"/>
          <w:szCs w:val="16"/>
        </w:rPr>
        <w:t xml:space="preserve"> </w:t>
      </w:r>
      <w:r>
        <w:rPr>
          <w:rStyle w:val="StyleUnderline"/>
          <w:u w:val="single"/>
          <w:highlight w:val="cyan"/>
        </w:rPr>
        <w:t xml:space="preserve">Certain federal programs </w:t>
      </w:r>
      <w:r>
        <w:rPr>
          <w:rStyle w:val="StyleUnderline"/>
          <w:u w:val="single"/>
        </w:rPr>
        <w:t xml:space="preserve">– Social Security, Medicare, Medicaid, veteran benefits, SNAP benefits, among others – </w:t>
      </w:r>
      <w:r>
        <w:rPr>
          <w:rStyle w:val="Emphasis"/>
          <w:highlight w:val="cyan"/>
        </w:rPr>
        <w:t xml:space="preserve">could be among the first affected</w:t>
      </w:r>
      <w:r>
        <w:rPr>
          <w:rStyle w:val="StyleUnderline"/>
          <w:u w:val="single"/>
          <w:highlight w:val="cyan"/>
        </w:rPr>
        <w:t xml:space="preserve"> by a default</w:t>
      </w:r>
      <w:r>
        <w:rPr>
          <w:sz w:val="16"/>
          <w:szCs w:val="16"/>
        </w:rPr>
        <w:t xml:space="preserve">, according to an analysis from the Bipartisan Policy Center. Also at risk? If Yellen's current timing estimate holds: $12 billion in military and civilian retirement benefits paid on June 1. $1 billion in tax refunds scheduled to go out June 7. $4 billion in federal salaries, payable on June 9. The dollar is a global reserve currency and U.S. bonds are seen as one of the most stable investments on the planet. </w:t>
      </w:r>
      <w:r>
        <w:rPr>
          <w:rStyle w:val="StyleUnderline"/>
          <w:u w:val="single"/>
        </w:rPr>
        <w:t xml:space="preserve">So if the U.S. cannot pay its creditors, </w:t>
      </w:r>
      <w:r>
        <w:rPr>
          <w:rStyle w:val="StyleUnderline"/>
          <w:u w:val="single"/>
          <w:highlight w:val="cyan"/>
        </w:rPr>
        <w:t xml:space="preserve">interest rates </w:t>
      </w:r>
      <w:r>
        <w:rPr>
          <w:rStyle w:val="StyleUnderline"/>
          <w:u w:val="single"/>
        </w:rPr>
        <w:t xml:space="preserve">on U.S. debt </w:t>
      </w:r>
      <w:r>
        <w:rPr>
          <w:rStyle w:val="StyleUnderline"/>
          <w:u w:val="single"/>
          <w:highlight w:val="cyan"/>
        </w:rPr>
        <w:t xml:space="preserve">would go up, </w:t>
      </w:r>
      <w:r>
        <w:rPr>
          <w:rStyle w:val="StyleUnderline"/>
          <w:u w:val="single"/>
        </w:rPr>
        <w:t xml:space="preserve">creating a cascade of higher interest rates.</w:t>
      </w:r>
      <w:r>
        <w:rPr>
          <w:sz w:val="16"/>
          <w:szCs w:val="16"/>
        </w:rPr>
        <w:t xml:space="preserve"> So mortgage rates, credit card rates, car loan rates. All would become more expensive. </w:t>
      </w:r>
      <w:r>
        <w:rPr>
          <w:rStyle w:val="StyleUnderline"/>
          <w:u w:val="single"/>
        </w:rPr>
        <w:t xml:space="preserve">Finally, there is a real concern about the economy — that a </w:t>
      </w:r>
      <w:r>
        <w:rPr>
          <w:rStyle w:val="StyleUnderline"/>
          <w:u w:val="single"/>
          <w:highlight w:val="cyan"/>
        </w:rPr>
        <w:t xml:space="preserve">default could spark a </w:t>
      </w:r>
      <w:r>
        <w:rPr>
          <w:rStyle w:val="Emphasis"/>
          <w:highlight w:val="cyan"/>
        </w:rPr>
        <w:t xml:space="preserve">recession</w:t>
      </w:r>
      <w:r>
        <w:rPr>
          <w:rStyle w:val="StyleUnderline"/>
          <w:u w:val="single"/>
          <w:highlight w:val="cyan"/>
        </w:rPr>
        <w:t xml:space="preserve">.</w:t>
      </w:r>
      <w:r>
        <w:rPr>
          <w:sz w:val="16"/>
          <w:szCs w:val="16"/>
        </w:rPr>
        <w:t xml:space="preserve"> That could then mean fewer jobs and harder times for businesses, especially small businesses. Watch the segment in the player above. The other crisis involved here is longer term and slow moving. </w:t>
      </w:r>
      <w:r>
        <w:rPr>
          <w:rStyle w:val="StyleUnderline"/>
          <w:u w:val="single"/>
        </w:rPr>
        <w:t xml:space="preserve">If the debt is allowed to grow at current rates, it will be unsustainable. In 30 years, just the interest on U.S. debt would be so unsustainable that </w:t>
      </w:r>
      <w:r>
        <w:rPr>
          <w:rStyle w:val="StyleUnderline"/>
          <w:u w:val="single"/>
          <w:highlight w:val="cyan"/>
        </w:rPr>
        <w:t xml:space="preserve">U.S. taxpayers would be paying </w:t>
      </w:r>
      <w:r>
        <w:rPr>
          <w:rStyle w:val="Emphasis"/>
          <w:highlight w:val="cyan"/>
        </w:rPr>
        <w:t xml:space="preserve">50 percent</w:t>
      </w:r>
      <w:r>
        <w:rPr>
          <w:rStyle w:val="StyleUnderline"/>
          <w:u w:val="single"/>
          <w:highlight w:val="cyan"/>
        </w:rPr>
        <w:t xml:space="preserve"> of their taxes just for interest.</w:t>
      </w:r>
      <w:r>
        <w:rPr>
          <w:sz w:val="16"/>
          <w:szCs w:val="16"/>
        </w:rPr>
        <w:t xml:space="preserve"> </w:t>
      </w:r>
      <w:r>
        <w:rPr>
          <w:rStyle w:val="StyleUnderline"/>
          <w:u w:val="single"/>
        </w:rPr>
        <w:t xml:space="preserve">It would lead to dramatic cuts in spending along with increases in taxes to make up the difference. As part of that, without changes, as soon as 2035, Social Security benefits could face an immediate 23-percent cut in benefits.</w:t>
      </w:r>
      <w:r>
        <w:rPr>
          <w:sz w:val="16"/>
          <w:szCs w:val="16"/>
        </w:rPr>
        <w:t xml:space="preserve"> And that cut would grow. What about the 14th Amendment? Is this an option to address the debt ceiling crisis? Bob Davis of Portland, Oregon asked: "Can the 14th be used to stop the debt crisis?" The 14th Amendment to the U.S. Constitution, passed following the Civil War, is well-known as the provision granting citizenship to formerly enslaved people. But it also includes a section declaring, "The validity of the public debt of the United States, authorized by law … shall not be questioned." </w:t>
      </w:r>
      <w:r>
        <w:rPr>
          <w:rStyle w:val="StyleUnderline"/>
          <w:u w:val="single"/>
        </w:rPr>
        <w:t xml:space="preserve">President Joe Biden has said he believes this may give him the </w:t>
      </w:r>
      <w:r>
        <w:rPr>
          <w:rStyle w:val="StyleUnderline"/>
          <w:u w:val="single"/>
          <w:highlight w:val="cyan"/>
        </w:rPr>
        <w:t xml:space="preserve">authority</w:t>
      </w:r>
      <w:r>
        <w:rPr>
          <w:rStyle w:val="StyleUnderline"/>
          <w:u w:val="single"/>
        </w:rPr>
        <w:t xml:space="preserve"> </w:t>
      </w:r>
      <w:r>
        <w:rPr>
          <w:rStyle w:val="StyleUnderline"/>
          <w:u w:val="single"/>
          <w:highlight w:val="cyan"/>
        </w:rPr>
        <w:t xml:space="preserve">to unilaterally </w:t>
      </w:r>
      <w:r>
        <w:rPr>
          <w:rStyle w:val="StyleUnderline"/>
          <w:u w:val="single"/>
        </w:rPr>
        <w:t xml:space="preserve">lift and possibly </w:t>
      </w:r>
      <w:r>
        <w:rPr>
          <w:rStyle w:val="StyleUnderline"/>
          <w:u w:val="single"/>
          <w:highlight w:val="cyan"/>
        </w:rPr>
        <w:t xml:space="preserve">override the debt ceiling</w:t>
      </w:r>
      <w:r>
        <w:rPr>
          <w:rStyle w:val="StyleUnderline"/>
          <w:u w:val="single"/>
        </w:rPr>
        <w:t xml:space="preserve"> altogether. But he also said he </w:t>
      </w:r>
      <w:r>
        <w:rPr>
          <w:rStyle w:val="StyleUnderline"/>
          <w:u w:val="single"/>
          <w:highlight w:val="cyan"/>
        </w:rPr>
        <w:t xml:space="preserve">is</w:t>
      </w:r>
      <w:r>
        <w:rPr>
          <w:rStyle w:val="StyleUnderline"/>
          <w:u w:val="single"/>
        </w:rPr>
        <w:t xml:space="preserve"> leery of the idea. Among the downsides is that using the 14th Amendment this way is untested and </w:t>
      </w:r>
      <w:r>
        <w:rPr>
          <w:rStyle w:val="StyleUnderline"/>
          <w:u w:val="single"/>
          <w:highlight w:val="cyan"/>
        </w:rPr>
        <w:t xml:space="preserve">deeply debated</w:t>
      </w:r>
      <w:r>
        <w:rPr>
          <w:rStyle w:val="StyleUnderline"/>
          <w:u w:val="single"/>
        </w:rPr>
        <w:t xml:space="preserve">.</w:t>
      </w:r>
      <w:r>
        <w:rPr>
          <w:sz w:val="16"/>
          <w:szCs w:val="16"/>
        </w:rPr>
        <w:t xml:space="preserve"> The public debt clause was originally written to verify that the U.S. debt was valid and Confederate debt was not. </w:t>
      </w:r>
      <w:r>
        <w:rPr>
          <w:rStyle w:val="StyleUnderline"/>
          <w:u w:val="single"/>
        </w:rPr>
        <w:t xml:space="preserve">More pragmatically, Biden expects this kind of </w:t>
      </w:r>
      <w:r>
        <w:rPr>
          <w:rStyle w:val="StyleUnderline"/>
          <w:u w:val="single"/>
          <w:highlight w:val="cyan"/>
        </w:rPr>
        <w:t xml:space="preserve">use would be challenged in court</w:t>
      </w:r>
      <w:r>
        <w:rPr>
          <w:rStyle w:val="StyleUnderline"/>
          <w:u w:val="single"/>
        </w:rPr>
        <w:t xml:space="preserve">, and those challenges could delay its use past the debt ceiling deadline. Finally, </w:t>
      </w:r>
      <w:r>
        <w:rPr>
          <w:rStyle w:val="StyleUnderline"/>
          <w:u w:val="single"/>
          <w:highlight w:val="cyan"/>
        </w:rPr>
        <w:t xml:space="preserve">this would be politically divisive.</w:t>
      </w:r>
      <w:r>
        <w:rPr>
          <w:sz w:val="16"/>
          <w:szCs w:val="16"/>
        </w:rPr>
        <w:t xml:space="preserve"> House Speaker Kevin McCarthy and other Republicans have been clear in their opposition to this deployment of the 14th Amendment. A free press is a cornerstone of a healthy democracy. Support trusted journalism and civil dialogue. Donate now By — Lisa Desjardins Lisa Desjardins Lisa Desjardins is a correspondent for PBS News Hour, where she covers news from the U.S. Capitol while also traveling across the country to report on how decisions in Washington affect people where they live and work. @LisaDNews By — Joshua Barajas Joshua Barajas Joshua Barajas is a senior editor for the PBS NewsHour's Communities Initiative. He's also the senior editor and manager of newsletters. @Josh_Barrage For more politics coverage and analysis, sign up for Here's the Deal, our weekly politics newsletter, here. In a little over a week, the United States could find itself without enough funds to pay its bills, and lawmakers are still looking for the keys to a debt ceiling deal. Let's walk through what the debt ceiling is, why it was created, and who could be affected first if the U.S. defaults on its bills. What is the debt ceiling again? The U.S. needs to borrow money to pay its bills, and the debt limit is a hard ceiling (hence "debt ceiling") for how much the federal government can borrow at any time. For most of its history, the U.S. has spent more money than it has taken in. As a result, it borrows large sums of money to pay its bills. The sum of all of that unpaid borrowing is our national debt. The national debt is currently more than $31 trillion. You can see what it is, to the penny, here. Why do we have a debt ceiling? Congress created this system more than a century ago to try to allow for more borrowing in a time of war. Lawmakers approved the first debt ceiling in 1917 to allow President Woodrow Wilson to spend the money needed for World War I — without waiting for lawmakers to act. Congress at the time set a borrowing limit of $11.5 billion. Any increase required congressional approval. Since World War II, the debt ceiling has been modified more than 100 times, according to the Congressional Research Service. The latest change occurred in 2021, when the debt ceiling was raised to $31.38 trillion. When do we hit the debt ceiling? This is the trillion-dollar question at the moment. Technically, the U.S. edged right up to the debt ceiling months ago — in January. Since then the Treasury Department has been using accounting maneuvers, known as "extraordinary measures," to keep the federal government afloat. But those measures are about to run out. Educate your inbox Subscribe to Here's the Deal, our politics newsletter for analysis you won't find anywhere else. Enter your email address Subscribe Form error message goes here. Thank you. Please check your inbox to confirm. Treasury Secretary Janet Yellen has said a default could happen as early as June 1, if Congress and the president don't act. Today, the Bipartisan Policy Center placed the most likely "X-date" as sometime between June 2 and June 13. Now let's talk turkey. Those June 1 and June 2 estimates are "worst case." There is a possible cushion, and potential mechanisms the federal government has, to extend that a few days. (Think: not paying some bills that can wait.) But the exact timeline is unclear. And as you'll see below, the risk is monumental if you cut it too close. Well, what happens if the U.S. defaults? Watch the segment in the player above. This is a very common question, from readers and — truth be told — among the nation's economic experts. </w:t>
      </w:r>
      <w:r>
        <w:rPr>
          <w:rStyle w:val="StyleUnderline"/>
          <w:u w:val="single"/>
        </w:rPr>
        <w:t xml:space="preserve">The short answer is: It depends on how long any default lasts and what it looks like, but in general </w:t>
      </w:r>
      <w:r>
        <w:rPr>
          <w:rStyle w:val="StyleUnderline"/>
          <w:u w:val="single"/>
          <w:highlight w:val="cyan"/>
        </w:rPr>
        <w:t xml:space="preserve">if the U.S. cannot pay its bills, that crunch will lead to </w:t>
      </w:r>
      <w:r>
        <w:rPr>
          <w:rStyle w:val="Emphasis"/>
          <w:highlight w:val="cyan"/>
        </w:rPr>
        <w:t xml:space="preserve">economic ripple effects</w:t>
      </w:r>
      <w:r>
        <w:rPr>
          <w:rStyle w:val="StyleUnderline"/>
          <w:u w:val="single"/>
          <w:highlight w:val="cyan"/>
        </w:rPr>
        <w:t xml:space="preserve"> across the country and globe.</w:t>
      </w:r>
      <w:r>
        <w:rPr>
          <w:sz w:val="16"/>
          <w:szCs w:val="16"/>
        </w:rPr>
        <w:t xml:space="preserve"> </w:t>
      </w:r>
      <w:r>
        <w:rPr>
          <w:rStyle w:val="StyleUnderline"/>
          <w:u w:val="single"/>
        </w:rPr>
        <w:t xml:space="preserve">If this lasts beyond a day or two, say a weekend, the </w:t>
      </w:r>
      <w:r>
        <w:rPr>
          <w:rStyle w:val="StyleUnderline"/>
          <w:u w:val="single"/>
          <w:highlight w:val="cyan"/>
        </w:rPr>
        <w:t xml:space="preserve">consequences will be far-reaching.</w:t>
      </w:r>
      <w:r>
        <w:rPr>
          <w:sz w:val="16"/>
          <w:szCs w:val="16"/>
        </w:rPr>
        <w:t xml:space="preserve"> </w:t>
      </w:r>
      <w:r>
        <w:rPr>
          <w:rStyle w:val="StyleUnderline"/>
          <w:u w:val="single"/>
        </w:rPr>
        <w:t xml:space="preserve">It will be </w:t>
      </w:r>
      <w:r>
        <w:rPr>
          <w:rStyle w:val="Emphasis"/>
          <w:highlight w:val="cyan"/>
        </w:rPr>
        <w:t xml:space="preserve">"catastrophic,"</w:t>
      </w:r>
      <w:r>
        <w:rPr>
          <w:rStyle w:val="StyleUnderline"/>
          <w:u w:val="single"/>
        </w:rPr>
        <w:t xml:space="preserve"> a word Yellen has used to describe a protracted default.</w:t>
      </w:r>
      <w:r>
        <w:rPr>
          <w:sz w:val="16"/>
          <w:szCs w:val="16"/>
        </w:rPr>
        <w:t xml:space="preserve"> But we need to stress that while there have been moments in U.S. history when the nation missed debt payments, this still would be uncharted waters. It is not clear exactly what a default would look like, which bills would get paid first or even exactly who would decide. (Also note: That uncertainty is already having an effect now.) What does this mean for you? This is really the key question. And there are really two crises here that could affect you. First is the immediate crisis if the U.S. defaults. For average Americans, there are a number of serious potential effects. </w:t>
      </w:r>
      <w:r>
        <w:rPr>
          <w:rStyle w:val="StyleUnderline"/>
          <w:u w:val="single"/>
        </w:rPr>
        <w:t xml:space="preserve">Quickly, </w:t>
      </w:r>
      <w:r>
        <w:rPr>
          <w:rStyle w:val="StyleUnderline"/>
          <w:u w:val="single"/>
          <w:highlight w:val="cyan"/>
        </w:rPr>
        <w:t xml:space="preserve">Wall Street and global markets could drop or plunge.</w:t>
      </w:r>
      <w:r>
        <w:rPr>
          <w:sz w:val="16"/>
          <w:szCs w:val="16"/>
        </w:rPr>
        <w:t xml:space="preserve"> </w:t>
      </w:r>
      <w:r>
        <w:rPr>
          <w:rStyle w:val="StyleUnderline"/>
          <w:u w:val="single"/>
        </w:rPr>
        <w:t xml:space="preserve">That could affect retirement savings, 401K plans, college savings, anything tucked away and invested.</w:t>
      </w:r>
      <w:r>
        <w:rPr>
          <w:sz w:val="16"/>
          <w:szCs w:val="16"/>
        </w:rPr>
        <w:t xml:space="preserve"> </w:t>
      </w:r>
      <w:r>
        <w:rPr>
          <w:rStyle w:val="StyleUnderline"/>
          <w:u w:val="single"/>
          <w:highlight w:val="cyan"/>
        </w:rPr>
        <w:t xml:space="preserve">Certain federal programs – Social Security, Medicare, Medicaid, veteran benefits, SNAP benefits, among others – </w:t>
      </w:r>
      <w:r>
        <w:rPr>
          <w:rStyle w:val="Emphasis"/>
          <w:highlight w:val="cyan"/>
        </w:rPr>
        <w:t xml:space="preserve">could be among the first affected</w:t>
      </w:r>
      <w:r>
        <w:rPr>
          <w:rStyle w:val="StyleUnderline"/>
          <w:u w:val="single"/>
          <w:highlight w:val="cyan"/>
        </w:rPr>
        <w:t xml:space="preserve"> by a default</w:t>
      </w:r>
      <w:r>
        <w:rPr>
          <w:sz w:val="16"/>
          <w:szCs w:val="16"/>
        </w:rPr>
        <w:t xml:space="preserve">, according to an analysis from the Bipartisan Policy Center. Also at risk? If Yellen's current timing estimate holds: $12 billion in military and civilian retirement benefits paid on June 1. $1 billion in tax refunds scheduled to go out June 7. $4 billion in federal salaries, payable on June 9. The dollar is a global reserve currency and U.S. bonds are seen as one of the most stable investments on the planet. </w:t>
      </w:r>
      <w:r>
        <w:rPr>
          <w:rStyle w:val="StyleUnderline"/>
          <w:u w:val="single"/>
        </w:rPr>
        <w:t xml:space="preserve">So if the U.S. cannot pay its creditors, </w:t>
      </w:r>
      <w:r>
        <w:rPr>
          <w:rStyle w:val="StyleUnderline"/>
          <w:u w:val="single"/>
          <w:highlight w:val="cyan"/>
        </w:rPr>
        <w:t xml:space="preserve">interest rates on U.S. debt would go up, creating a cascade of higher interest rates.</w:t>
      </w:r>
      <w:r>
        <w:rPr>
          <w:sz w:val="16"/>
          <w:szCs w:val="16"/>
        </w:rPr>
        <w:t xml:space="preserve"> So mortgage rates, credit card rates, car loan rates. All would become more expensive. </w:t>
      </w:r>
      <w:r>
        <w:rPr>
          <w:rStyle w:val="StyleUnderline"/>
          <w:u w:val="single"/>
        </w:rPr>
        <w:t xml:space="preserve">Finally, there is a real concern about the economy — that a </w:t>
      </w:r>
      <w:r>
        <w:rPr>
          <w:rStyle w:val="StyleUnderline"/>
          <w:u w:val="single"/>
          <w:highlight w:val="cyan"/>
        </w:rPr>
        <w:t xml:space="preserve">default could spark a recession.</w:t>
      </w:r>
      <w:r>
        <w:rPr>
          <w:sz w:val="16"/>
          <w:szCs w:val="16"/>
        </w:rPr>
        <w:t xml:space="preserve"> That could then mean fewer jobs and harder times for businesses, especially small businesses. Watch the segment in the player above. The other crisis involved here is longer term and slow moving. </w:t>
      </w:r>
      <w:r>
        <w:rPr>
          <w:rStyle w:val="StyleUnderline"/>
          <w:u w:val="single"/>
        </w:rPr>
        <w:t xml:space="preserve">If the debt is allowed to grow at current rates, it will be unsustainable. In 30 years, just the </w:t>
      </w:r>
      <w:r>
        <w:rPr>
          <w:rStyle w:val="StyleUnderline"/>
          <w:u w:val="single"/>
          <w:highlight w:val="cyan"/>
        </w:rPr>
        <w:t xml:space="preserve">interest on U.S. debt would be so unsustainable that U.S. taxpayers would be paying </w:t>
      </w:r>
      <w:r>
        <w:rPr>
          <w:rStyle w:val="Emphasis"/>
          <w:highlight w:val="cyan"/>
        </w:rPr>
        <w:t xml:space="preserve">50 percent</w:t>
      </w:r>
      <w:r>
        <w:rPr>
          <w:rStyle w:val="StyleUnderline"/>
          <w:u w:val="single"/>
          <w:highlight w:val="cyan"/>
        </w:rPr>
        <w:t xml:space="preserve"> of their taxes just for interest.</w:t>
      </w:r>
      <w:r>
        <w:rPr>
          <w:sz w:val="16"/>
          <w:szCs w:val="16"/>
        </w:rPr>
        <w:t xml:space="preserve"> </w:t>
      </w:r>
      <w:r>
        <w:rPr>
          <w:rStyle w:val="StyleUnderline"/>
          <w:u w:val="single"/>
        </w:rPr>
        <w:t xml:space="preserve">It would lead to dramatic cuts in spending along with increases in taxes to make up the difference. As part of that, without changes, </w:t>
      </w:r>
      <w:r>
        <w:rPr>
          <w:rStyle w:val="StyleUnderline"/>
          <w:u w:val="single"/>
          <w:highlight w:val="cyan"/>
        </w:rPr>
        <w:t xml:space="preserve">as soon as 2035, Social Security benefits could face an immediate 23-percent cut in benefits.</w:t>
      </w:r>
      <w:r>
        <w:rPr>
          <w:sz w:val="16"/>
          <w:szCs w:val="16"/>
        </w:rPr>
        <w:t xml:space="preserve"> And that cut would grow. What about the 14th Amendment? Is this an option to address the debt ceiling crisis? Bob Davis of Portland, Oregon asked: "Can the 14th be used to stop the debt crisis?" The 14th Amendment to the U.S. Constitution, passed following the Civil War, is well-known as the provision granting citizenship to formerly enslaved people. But it also includes a section declaring, "The validity of the public debt of the United States, authorized by law … shall not be questioned." </w:t>
      </w:r>
      <w:r>
        <w:rPr>
          <w:rStyle w:val="StyleUnderline"/>
          <w:u w:val="single"/>
        </w:rPr>
        <w:t xml:space="preserve">President Joe Biden has said he believes this may give him the authority to unilaterally lift and possibly override the debt ceiling altogether. But he also said he is leery of the idea. </w:t>
      </w:r>
      <w:r>
        <w:rPr>
          <w:rStyle w:val="StyleUnderline"/>
          <w:u w:val="single"/>
          <w:highlight w:val="cyan"/>
        </w:rPr>
        <w:t xml:space="preserve">Among the downsides is that using the 14th Amendment this way is untested and deeply debated.</w:t>
      </w:r>
      <w:r>
        <w:rPr>
          <w:sz w:val="16"/>
          <w:szCs w:val="16"/>
        </w:rPr>
        <w:t xml:space="preserve"> The public debt clause was originally written to verify that the U.S. debt was valid and Confederate debt was not. </w:t>
      </w:r>
      <w:r>
        <w:rPr>
          <w:rStyle w:val="StyleUnderline"/>
          <w:u w:val="single"/>
        </w:rPr>
        <w:t xml:space="preserve">More pragmatically, Biden expects this kind of use would be challenged in court, and those challenges could delay its use past the debt ceiling deadline. Finally, this would be </w:t>
      </w:r>
      <w:r>
        <w:rPr>
          <w:rStyle w:val="StyleUnderline"/>
          <w:u w:val="single"/>
          <w:highlight w:val="cyan"/>
        </w:rPr>
        <w:t xml:space="preserve">politically divisive.</w:t>
      </w:r>
      <w:r>
        <w:rPr>
          <w:sz w:val="16"/>
          <w:szCs w:val="16"/>
        </w:rPr>
        <w:t xml:space="preserve"> House Speaker Kevin McCarthy and other Republicans have been clear in their opposition to this deployment of the 14th Amendment. A free press is a cornerstone of a healthy democracy. Support trusted journalism and civil dialogue. Donate now</w:t>
      </w:r>
    </w:p>
    <w:p/>
    <w:p>
      <w:pPr>
        <w:pStyle w:val="Heading4"/>
      </w:pPr>
      <w:bookmarkStart w:id="286" w:name="pmd-heading-103548ab-56db-4892-b9d3-be6eb0dfa22e"/>
      <w:r>
        <w:t xml:space="preserve">A debt default triggers </w:t>
      </w:r>
      <w:r>
        <w:rPr>
          <w:u w:val="single"/>
        </w:rPr>
        <w:t xml:space="preserve">widespread economic disruption</w:t>
      </w:r>
      <w:r>
        <w:t xml:space="preserve">.</w:t>
      </w:r>
      <w:bookmarkEnd w:id="286"/>
    </w:p>
    <w:p>
      <w:r>
        <w:rPr>
          <w:b/>
          <w:sz w:val="26"/>
          <w:szCs w:val="26"/>
        </w:rPr>
        <w:t xml:space="preserve">Mozuch '26</w:t>
      </w:r>
      <w:r>
        <w:t xml:space="preserve"> (Mo Mozuch; Patrick Villanova; "What Happens If the U.S. Defaults on Its Debt? Impact on the Economy and Your Money", Smart Asset, 2026-03-20, https://smartasset.com/investing/what-happens-if-the-us-defaults-on-its-debt, accessed 7-9-26) HongruiH</w:t>
      </w:r>
    </w:p>
    <w:p>
      <w:pPr>
        <w:spacing w:after="80"/>
      </w:pPr>
      <w:r>
        <w:rPr>
          <w:rStyle w:val="StyleUnderline"/>
          <w:u w:val="single"/>
        </w:rPr>
        <w:t xml:space="preserve">If the U.S. defaults on its debt, the government would fail to meet its financial obligations to bondholders. This would trigger </w:t>
      </w:r>
      <w:r>
        <w:rPr>
          <w:rStyle w:val="StyleUnderline"/>
          <w:u w:val="single"/>
          <w:highlight w:val="cyan"/>
        </w:rPr>
        <w:t xml:space="preserve">widespread economic disruption.</w:t>
      </w:r>
      <w:r>
        <w:rPr>
          <w:sz w:val="16"/>
          <w:szCs w:val="16"/>
        </w:rPr>
        <w:t xml:space="preserve"> While the U.S. has never fully defaulted on its modern debt, it has come close during debt ceiling standoffs. </w:t>
      </w:r>
      <w:r>
        <w:rPr>
          <w:rStyle w:val="StyleUnderline"/>
          <w:u w:val="single"/>
        </w:rPr>
        <w:t xml:space="preserve">A default would cause </w:t>
      </w:r>
      <w:r>
        <w:rPr>
          <w:rStyle w:val="StyleUnderline"/>
          <w:u w:val="single"/>
          <w:highlight w:val="cyan"/>
        </w:rPr>
        <w:t xml:space="preserve">Treasury securities to lose their safe-haven status, sending interest rates soaring.</w:t>
      </w:r>
      <w:r>
        <w:rPr>
          <w:sz w:val="16"/>
          <w:szCs w:val="16"/>
        </w:rPr>
        <w:t xml:space="preserve"> </w:t>
      </w:r>
      <w:r>
        <w:rPr>
          <w:rStyle w:val="StyleUnderline"/>
          <w:u w:val="single"/>
          <w:highlight w:val="cyan"/>
        </w:rPr>
        <w:t xml:space="preserve">Stock markets would likely plummet and retirement accounts would suffer.</w:t>
      </w:r>
      <w:r>
        <w:rPr>
          <w:sz w:val="16"/>
          <w:szCs w:val="16"/>
        </w:rPr>
        <w:t xml:space="preserve"> </w:t>
      </w:r>
      <w:r>
        <w:rPr>
          <w:rStyle w:val="StyleUnderline"/>
          <w:u w:val="single"/>
          <w:highlight w:val="cyan"/>
        </w:rPr>
        <w:t xml:space="preserve">Borrowing costs for mortgages and loans would rise sharply for consumers, too.</w:t>
      </w:r>
      <w:r>
        <w:rPr>
          <w:sz w:val="16"/>
          <w:szCs w:val="16"/>
        </w:rPr>
        <w:t xml:space="preserve"> A financial advisor can help assess your portfolio’s exposure to government securities and adjust your investment strategy accordingly. What Is the Debt Ceiling and How Does Default Happen? The debt ceiling is a legal limit set by Congress on how much money the federal government can borrow. When government spending exceeds tax revenue, the Treasury Department issues bonds to cover the shortfall. The government borrows from a wide range of investors, including foreign governments like China and Japan. It also uses domestic institutional investors such as pension funds and insurance companies. Even individual Americans loan the U.S. money through savings bonds and retirement accounts. Once borrowing hits the ceiling, the Treasury cannot issue new debt without congressional approval to raise or suspend the limit. Default becomes a risk when Congress fails to act before the government exhausts its cash reserves and accounting maneuvers. The Treasury Department can employ extraordinary measures to continue payments temporarily, such as suspending investments in certain government retirement funds. However, these tactics only buy time, typically a few months at most. If the debt ceiling remains unchanged and cash runs out, the government must choose which bills to pay with incoming tax revenue alone. This forces impossible decisions between paying bondholders, Social Security recipients, military salaries, or government contractors. </w:t>
      </w:r>
      <w:r>
        <w:rPr>
          <w:rStyle w:val="StyleUnderline"/>
          <w:u w:val="single"/>
        </w:rPr>
        <w:t xml:space="preserve">Missing any payment to bondholders constitutes a </w:t>
      </w:r>
      <w:r>
        <w:rPr>
          <w:rStyle w:val="StyleUnderline"/>
          <w:u w:val="single"/>
          <w:highlight w:val="cyan"/>
        </w:rPr>
        <w:t xml:space="preserve">technical default, even if it’s brief.</w:t>
      </w:r>
      <w:r>
        <w:rPr>
          <w:sz w:val="16"/>
          <w:szCs w:val="16"/>
        </w:rPr>
        <w:t xml:space="preserve"> </w:t>
      </w:r>
      <w:r>
        <w:rPr>
          <w:rStyle w:val="StyleUnderline"/>
          <w:u w:val="single"/>
        </w:rPr>
        <w:t xml:space="preserve">The consequences begin immediately as financial markets react to the </w:t>
      </w:r>
      <w:r>
        <w:rPr>
          <w:rStyle w:val="StyleUnderline"/>
          <w:u w:val="single"/>
          <w:highlight w:val="cyan"/>
        </w:rPr>
        <w:t xml:space="preserve">unprecedented breach of America’s </w:t>
      </w:r>
      <w:r>
        <w:rPr>
          <w:rStyle w:val="Emphasis"/>
          <w:highlight w:val="cyan"/>
        </w:rPr>
        <w:t xml:space="preserve">credit worthiness</w:t>
      </w:r>
      <w:r>
        <w:rPr>
          <w:rStyle w:val="StyleUnderline"/>
          <w:u w:val="single"/>
          <w:highlight w:val="cyan"/>
        </w:rPr>
        <w:t xml:space="preserve">.</w:t>
      </w:r>
      <w:r>
        <w:rPr>
          <w:sz w:val="16"/>
          <w:szCs w:val="16"/>
        </w:rPr>
        <w:t xml:space="preserve"> Immediate Consequences: What Happens to Financial Markets </w:t>
      </w:r>
      <w:r>
        <w:rPr>
          <w:rStyle w:val="StyleUnderline"/>
          <w:u w:val="single"/>
        </w:rPr>
        <w:t xml:space="preserve">Financial markets would likely react sharply to a US debt default, with </w:t>
      </w:r>
      <w:r>
        <w:rPr>
          <w:rStyle w:val="StyleUnderline"/>
          <w:u w:val="single"/>
          <w:highlight w:val="cyan"/>
        </w:rPr>
        <w:t xml:space="preserve">Treasury</w:t>
      </w:r>
      <w:r>
        <w:rPr>
          <w:rStyle w:val="StyleUnderline"/>
          <w:u w:val="single"/>
        </w:rPr>
        <w:t xml:space="preserve"> </w:t>
      </w:r>
      <w:r>
        <w:rPr>
          <w:rStyle w:val="StyleUnderline"/>
          <w:u w:val="single"/>
          <w:highlight w:val="cyan"/>
        </w:rPr>
        <w:t xml:space="preserve">bonds</w:t>
      </w:r>
      <w:r>
        <w:rPr>
          <w:rStyle w:val="StyleUnderline"/>
          <w:u w:val="single"/>
        </w:rPr>
        <w:t xml:space="preserve"> potentially </w:t>
      </w:r>
      <w:r>
        <w:rPr>
          <w:rStyle w:val="StyleUnderline"/>
          <w:u w:val="single"/>
          <w:highlight w:val="cyan"/>
        </w:rPr>
        <w:t xml:space="preserve">experienc</w:t>
      </w:r>
      <w:r>
        <w:rPr>
          <w:rStyle w:val="StyleUnderline"/>
          <w:u w:val="single"/>
        </w:rPr>
        <w:t xml:space="preserve">ing their first-ever widespread </w:t>
      </w:r>
      <w:r>
        <w:rPr>
          <w:rStyle w:val="StyleUnderline"/>
          <w:u w:val="single"/>
          <w:highlight w:val="cyan"/>
        </w:rPr>
        <w:t xml:space="preserve">sell-off</w:t>
      </w:r>
      <w:r>
        <w:rPr>
          <w:rStyle w:val="StyleUnderline"/>
          <w:u w:val="single"/>
        </w:rPr>
        <w:t xml:space="preserve">.</w:t>
      </w:r>
      <w:r>
        <w:rPr>
          <w:sz w:val="16"/>
          <w:szCs w:val="16"/>
        </w:rPr>
        <w:t xml:space="preserve"> Investors holding trillions of dollars in government securities could rush to dump these assets. </w:t>
      </w:r>
      <w:r>
        <w:rPr>
          <w:rStyle w:val="StyleUnderline"/>
          <w:u w:val="single"/>
          <w:highlight w:val="cyan"/>
        </w:rPr>
        <w:t xml:space="preserve">This would cause bond prices to fall </w:t>
      </w:r>
      <w:r>
        <w:rPr>
          <w:rStyle w:val="StyleUnderline"/>
          <w:u w:val="single"/>
        </w:rPr>
        <w:t xml:space="preserve">and yields to rise substantially.</w:t>
      </w:r>
      <w:r>
        <w:rPr>
          <w:sz w:val="16"/>
          <w:szCs w:val="16"/>
        </w:rPr>
        <w:t xml:space="preserve"> </w:t>
      </w:r>
      <w:r>
        <w:rPr>
          <w:rStyle w:val="StyleUnderline"/>
          <w:u w:val="single"/>
        </w:rPr>
        <w:t xml:space="preserve">Panic could spread across asset classes because Treasury bonds serve as the foundation for pricing nearly every other investment.</w:t>
      </w:r>
      <w:r>
        <w:rPr>
          <w:sz w:val="16"/>
          <w:szCs w:val="16"/>
        </w:rPr>
        <w:t xml:space="preserve"> </w:t>
      </w:r>
      <w:r>
        <w:rPr>
          <w:rStyle w:val="StyleUnderline"/>
          <w:u w:val="single"/>
        </w:rPr>
        <w:t xml:space="preserve">Stock markets would likely experience severe declines, potentially</w:t>
      </w:r>
      <w:r>
        <w:rPr>
          <w:rStyle w:val="StyleUnderline"/>
          <w:u w:val="single"/>
          <w:highlight w:val="cyan"/>
        </w:rPr>
        <w:t xml:space="preserve"> </w:t>
      </w:r>
      <w:r>
        <w:rPr>
          <w:rStyle w:val="Emphasis"/>
          <w:highlight w:val="cyan"/>
        </w:rPr>
        <w:t xml:space="preserve">erasing trillions</w:t>
      </w:r>
      <w:r>
        <w:rPr>
          <w:rStyle w:val="StyleUnderline"/>
          <w:u w:val="single"/>
          <w:highlight w:val="cyan"/>
        </w:rPr>
        <w:t xml:space="preserve"> in market value within days.</w:t>
      </w:r>
      <w:r>
        <w:rPr>
          <w:sz w:val="16"/>
          <w:szCs w:val="16"/>
        </w:rPr>
        <w:t xml:space="preserve"> Money market funds, which many Americans use as cash alternatives, hold substantial Treasury securities and could “break the buck” by falling below their $1 share price. </w:t>
      </w:r>
      <w:r>
        <w:rPr>
          <w:rStyle w:val="StyleUnderline"/>
          <w:u w:val="single"/>
        </w:rPr>
        <w:t xml:space="preserve">Credit markets could freeze as lenders become unwilling to extend loans amid the chaos. </w:t>
      </w:r>
      <w:r>
        <w:rPr>
          <w:rStyle w:val="StyleUnderline"/>
          <w:u w:val="single"/>
          <w:highlight w:val="cyan"/>
        </w:rPr>
        <w:t xml:space="preserve">The entire financial system relies on Treasury securities as collateral for overnight lending between banks.</w:t>
      </w:r>
      <w:r>
        <w:rPr>
          <w:sz w:val="16"/>
          <w:szCs w:val="16"/>
        </w:rPr>
        <w:t xml:space="preserve"> Without this trusted collateral, banks might hoard cash rather than lend it. </w:t>
      </w:r>
      <w:r>
        <w:rPr>
          <w:rStyle w:val="StyleUnderline"/>
          <w:u w:val="single"/>
        </w:rPr>
        <w:t xml:space="preserve">Global markets would likely suffer alongside American ones, as </w:t>
      </w:r>
      <w:r>
        <w:rPr>
          <w:rStyle w:val="StyleUnderline"/>
          <w:u w:val="single"/>
          <w:highlight w:val="cyan"/>
        </w:rPr>
        <w:t xml:space="preserve">Treasury bonds are held by central banks and investors worldwide who depend on their stability.</w:t>
      </w:r>
      <w:r>
        <w:rPr>
          <w:sz w:val="16"/>
          <w:szCs w:val="16"/>
        </w:rPr>
        <w:t xml:space="preserve"> Impact on the Economy: Jobs, GDP and Recession </w:t>
      </w:r>
      <w:r>
        <w:rPr>
          <w:rStyle w:val="StyleUnderline"/>
          <w:u w:val="single"/>
        </w:rPr>
        <w:t xml:space="preserve">A debt default could trigger a </w:t>
      </w:r>
      <w:r>
        <w:rPr>
          <w:rStyle w:val="Emphasis"/>
          <w:highlight w:val="cyan"/>
        </w:rPr>
        <w:t xml:space="preserve">severe recession</w:t>
      </w:r>
      <w:r>
        <w:rPr>
          <w:rStyle w:val="StyleUnderline"/>
          <w:u w:val="single"/>
        </w:rPr>
        <w:t xml:space="preserve"> that touches every corner of the American economy. </w:t>
      </w:r>
      <w:r>
        <w:rPr>
          <w:rStyle w:val="StyleUnderline"/>
          <w:u w:val="single"/>
          <w:highlight w:val="cyan"/>
        </w:rPr>
        <w:t xml:space="preserve">Consumer confidence would </w:t>
      </w:r>
      <w:r>
        <w:rPr>
          <w:rStyle w:val="StyleUnderline"/>
          <w:u w:val="single"/>
        </w:rPr>
        <w:t xml:space="preserve">likely </w:t>
      </w:r>
      <w:r>
        <w:rPr>
          <w:rStyle w:val="StyleUnderline"/>
          <w:u w:val="single"/>
          <w:highlight w:val="cyan"/>
        </w:rPr>
        <w:t xml:space="preserve">collapse </w:t>
      </w:r>
      <w:r>
        <w:rPr>
          <w:rStyle w:val="StyleUnderline"/>
          <w:u w:val="single"/>
        </w:rPr>
        <w:t xml:space="preserve">as households watch their investment portfolios shrink and news coverage amplifies fears about economic stability.</w:t>
      </w:r>
      <w:r>
        <w:rPr>
          <w:sz w:val="16"/>
          <w:szCs w:val="16"/>
        </w:rPr>
        <w:t xml:space="preserve"> </w:t>
      </w:r>
      <w:r>
        <w:rPr>
          <w:rStyle w:val="StyleUnderline"/>
          <w:u w:val="single"/>
        </w:rPr>
        <w:t xml:space="preserve">This psychological shock could cause people to slash spending on everything from cars to restaurant meals, creating a </w:t>
      </w:r>
      <w:r>
        <w:rPr>
          <w:rStyle w:val="StyleUnderline"/>
          <w:u w:val="single"/>
          <w:highlight w:val="cyan"/>
        </w:rPr>
        <w:t xml:space="preserve">rapid contraction in economic activity.</w:t>
      </w:r>
      <w:r>
        <w:rPr>
          <w:sz w:val="16"/>
          <w:szCs w:val="16"/>
        </w:rPr>
        <w:t xml:space="preserve"> </w:t>
      </w:r>
      <w:r>
        <w:rPr>
          <w:rStyle w:val="StyleUnderline"/>
          <w:u w:val="single"/>
        </w:rPr>
        <w:t xml:space="preserve">Businesses would likely respond to falling demand and tighter credit conditions by </w:t>
      </w:r>
      <w:r>
        <w:rPr>
          <w:rStyle w:val="StyleUnderline"/>
          <w:u w:val="single"/>
          <w:highlight w:val="cyan"/>
        </w:rPr>
        <w:t xml:space="preserve">cutting jobs </w:t>
      </w:r>
      <w:r>
        <w:rPr>
          <w:rStyle w:val="StyleUnderline"/>
          <w:u w:val="single"/>
        </w:rPr>
        <w:t xml:space="preserve">and canceling expansion plans</w:t>
      </w:r>
      <w:r>
        <w:rPr>
          <w:rStyle w:val="StyleUnderline"/>
          <w:u w:val="single"/>
          <w:highlight w:val="cyan"/>
        </w:rPr>
        <w:t xml:space="preserve">.</w:t>
      </w:r>
      <w:r>
        <w:rPr>
          <w:sz w:val="16"/>
          <w:szCs w:val="16"/>
        </w:rPr>
        <w:t xml:space="preserve"> </w:t>
      </w:r>
      <w:r>
        <w:rPr>
          <w:rStyle w:val="StyleUnderline"/>
          <w:u w:val="single"/>
          <w:highlight w:val="cyan"/>
        </w:rPr>
        <w:t xml:space="preserve">Unemployment could surge </w:t>
      </w:r>
      <w:r>
        <w:rPr>
          <w:rStyle w:val="StyleUnderline"/>
          <w:u w:val="single"/>
        </w:rPr>
        <w:t xml:space="preserve">by several percentage points within months</w:t>
      </w:r>
      <w:r>
        <w:rPr>
          <w:sz w:val="16"/>
          <w:szCs w:val="16"/>
        </w:rPr>
        <w:t xml:space="preserve"> as companies struggle to access the loans they need for payroll and operations. Small businesses would be particularly vulnerable, as they typically have less cash reserves and depend more heavily on credit lines. </w:t>
      </w:r>
      <w:r>
        <w:rPr>
          <w:rStyle w:val="StyleUnderline"/>
          <w:u w:val="single"/>
        </w:rPr>
        <w:t xml:space="preserve">GDP growth would reverse sharply. Historically, nations see anywhere from </w:t>
      </w:r>
      <w:r>
        <w:rPr>
          <w:rStyle w:val="Emphasis"/>
        </w:rPr>
        <w:t xml:space="preserve">1.6-3.3% annual declines</w:t>
      </w:r>
      <w:r>
        <w:rPr>
          <w:rStyle w:val="StyleUnderline"/>
          <w:u w:val="single"/>
        </w:rPr>
        <w:t xml:space="preserve"> in the five years following default</w:t>
      </w:r>
      <w:r>
        <w:rPr>
          <w:sz w:val="16"/>
          <w:szCs w:val="16"/>
        </w:rPr>
        <w:t xml:space="preserve"> 1 . The 2023 debt ceiling standoff alone, which never reached actual default, was estimated to have cost the economy hundreds of thousands of jobs. 2 </w:t>
      </w:r>
      <w:r>
        <w:rPr>
          <w:rStyle w:val="StyleUnderline"/>
          <w:u w:val="single"/>
        </w:rPr>
        <w:t xml:space="preserve">Higher interest rates resulting from default would make business investments less attractive, further </w:t>
      </w:r>
      <w:r>
        <w:rPr>
          <w:rStyle w:val="StyleUnderline"/>
          <w:u w:val="single"/>
          <w:highlight w:val="cyan"/>
        </w:rPr>
        <w:t xml:space="preserve">dampening economic growth for years afterward.</w:t>
      </w:r>
      <w:r>
        <w:rPr>
          <w:sz w:val="16"/>
          <w:szCs w:val="16"/>
        </w:rPr>
        <w:t xml:space="preserve"> How a Default Could Affect Your Personal Finances Your personal finances would face pressure from multiple directions simultaneously. </w:t>
      </w:r>
      <w:r>
        <w:rPr>
          <w:rStyle w:val="StyleUnderline"/>
          <w:u w:val="single"/>
        </w:rPr>
        <w:t xml:space="preserve">Retirement accounts invested in stocks and bonds would likely </w:t>
      </w:r>
      <w:r>
        <w:rPr>
          <w:rStyle w:val="StyleUnderline"/>
          <w:u w:val="single"/>
          <w:highlight w:val="cyan"/>
        </w:rPr>
        <w:t xml:space="preserve">decline in value, potentially setting back your plans by years</w:t>
      </w:r>
      <w:r>
        <w:rPr>
          <w:sz w:val="16"/>
          <w:szCs w:val="16"/>
        </w:rPr>
        <w:t xml:space="preserve"> depending on your age and portfolio composition. Even conservative investors holding Treasury bonds directly would see paper losses, though holding to maturity would eventually return principal. </w:t>
      </w:r>
      <w:r>
        <w:rPr>
          <w:rStyle w:val="StyleUnderline"/>
          <w:u w:val="single"/>
        </w:rPr>
        <w:t xml:space="preserve">Interest rates on new borrowing would jump across the board. Mortgage rates could increase by one or two percentage points, adding hundreds of dollars to monthly payments on a typical home loan.</w:t>
      </w:r>
      <w:r>
        <w:rPr>
          <w:sz w:val="16"/>
          <w:szCs w:val="16"/>
        </w:rPr>
        <w:t xml:space="preserve"> Credit card rates and auto loans would similarly climb, making major purchases more expensive. Homeowners with adjustable-rate mortgages would see their payments rise at the next reset date. </w:t>
      </w:r>
      <w:r>
        <w:rPr>
          <w:rStyle w:val="StyleUnderline"/>
          <w:u w:val="single"/>
        </w:rPr>
        <w:t xml:space="preserve">Government benefit payments could face delays or reductions if the Treasury prioritizes bondholders over other obligations. </w:t>
      </w:r>
      <w:r>
        <w:rPr>
          <w:rStyle w:val="StyleUnderline"/>
          <w:u w:val="single"/>
          <w:highlight w:val="cyan"/>
        </w:rPr>
        <w:t xml:space="preserve">Social Security </w:t>
      </w:r>
      <w:r>
        <w:rPr>
          <w:rStyle w:val="StyleUnderline"/>
          <w:u w:val="single"/>
        </w:rPr>
        <w:t xml:space="preserve">checks, veterans benefits, and tax refunds </w:t>
      </w:r>
      <w:r>
        <w:rPr>
          <w:rStyle w:val="StyleUnderline"/>
          <w:u w:val="single"/>
          <w:highlight w:val="cyan"/>
        </w:rPr>
        <w:t xml:space="preserve">might arrive late </w:t>
      </w:r>
      <w:r>
        <w:rPr>
          <w:rStyle w:val="StyleUnderline"/>
          <w:u w:val="single"/>
        </w:rPr>
        <w:t xml:space="preserve">or be reduced temporarily.</w:t>
      </w:r>
      <w:r>
        <w:rPr>
          <w:sz w:val="16"/>
          <w:szCs w:val="16"/>
        </w:rPr>
        <w:t xml:space="preserve"> Federal employees could face furloughs without pay, similar to government shutdowns but potentially more severe. Your job security would depend heavily on your industry, with sectors tied to government spending or discretionary consumer purchases facing the greatest risk of layoffs. Protecting Your Finances from Government Default While you cannot control whether Congress raises the debt ceiling, you can take proactive steps to shield your finances from potential fallout. These strategies may help reduce your vulnerability to market volatility, rising interest rates, and economic uncertainty that would follow a default. Diversify Your Investment Portfolio Diversification becomes particularly valuable when facing systemic financial shocks like a potential default. Review your investment portfolio to understand your exposure to different asset classes, including the percentage held in stocks, bonds, cash and alternative investments. Build an Emergency Fund Building an emergency fund should be a priority if you haven’t already. Aim to set aside three to six months of living expenses in an accessible savings account or money market fund not heavily invested in Treasury securities. This cash cushion provides breathing room if you face a job loss or reduced income during the economic turbulence following a default. Lock in Interest Rates Before They Rise Consider locking in interest rates on major purchases before rates rise further. If you’re planning to buy a home or refinance your mortgage in the near future, accelerating that timeline could save thousands of dollars in interest payments. Similarly, paying down variable-rate debt like credit cards reduces your vulnerability to rate increases. Stay Invested for the Long Term Stay invested for the long term rather than selling everything during market panic. Historical evidence shows that markets recover from even severe shocks, and selling at the bottom locks in losses permanently. Despite all the tumult of the last two decades, $100 invested in 2000 would be worth $300 today. Younger investors with decades until retirement can view market downturns as opportunities to buy quality assets at reduced prices. 3 Bottom Line </w:t>
      </w:r>
      <w:r>
        <w:rPr>
          <w:rStyle w:val="StyleUnderline"/>
          <w:u w:val="single"/>
        </w:rPr>
        <w:t xml:space="preserve">A US debt default would represent an </w:t>
      </w:r>
      <w:r>
        <w:rPr>
          <w:rStyle w:val="StyleUnderline"/>
          <w:u w:val="single"/>
          <w:highlight w:val="cyan"/>
        </w:rPr>
        <w:t xml:space="preserve">unprecedented financial crisis with far-reaching consequences for markets, the broader economy, and household budgets.</w:t>
      </w:r>
      <w:r>
        <w:rPr>
          <w:sz w:val="16"/>
          <w:szCs w:val="16"/>
        </w:rPr>
        <w:t xml:space="preserve"> Knowing what could potentially happen could help you make better decisions about your money before a crisis hits. Whether default occurs or not, maintaining a diversified investment strategy, building emergency savings and building a strong financial foundation can help you weather periods of economic uncertainty and political turbulence. Investment Planning Tips - A financial advisor can help you evaluate how a potential debt default could affect your holdings and identify ways to reduce your exposure. Finding a financial advisor doesn’t have to be hard. SmartAsset’s free tool matches you with vetted financial advisors who serve your area, and you can have a free introductory call with your advisor matches to decide which one you feel is right for you. If you’re ready to find an advisor who can help you achieve your financial goals, get started now. - Building a diversified portfolio across multiple asset classes can be an effective way to manage risk during periods of economic uncertainty. </w:t>
      </w:r>
    </w:p>
    <w:p>
      <w:pPr>
        <w:pStyle w:val="Heading4"/>
      </w:pPr>
      <w:bookmarkStart w:id="287" w:name="pmd-heading-19859614-3201-46ba-9f81-aaed1cb13a61"/>
      <w:r>
        <w:t xml:space="preserve">Default turns economic collapse and makes the plan useless</w:t>
      </w:r>
      <w:bookmarkEnd w:id="287"/>
    </w:p>
    <w:p>
      <w:r>
        <w:rPr>
          <w:rStyle w:val="Style13ptBold"/>
        </w:rPr>
        <w:t xml:space="preserve">Ross, </w:t>
      </w:r>
      <w:r>
        <w:t xml:space="preserve">Senior fellow at the Center for American Progress</w:t>
      </w:r>
      <w:r>
        <w:rPr>
          <w:rStyle w:val="Style13ptBold"/>
        </w:rPr>
        <w:t xml:space="preserve"> ,23</w:t>
      </w:r>
    </w:p>
    <w:p>
      <w:r>
        <w:t xml:space="preserve">[Jean Ross, “Default Would Have a Catastrophic Impact on the Economy”, May 11, 2023, Center for American Progress, https://www.americanprogress.org/article/default-would-have-a-catastrophic-impact-on-the-economy/, Accessed 7-9-26, CV@DDI]</w:t>
      </w:r>
    </w:p>
    <w:p>
      <w:r>
        <w:rPr>
          <w:rStyle w:val="StyleUnderline"/>
          <w:u w:val="single"/>
        </w:rPr>
        <w:t xml:space="preserve">Economic experts</w:t>
      </w:r>
      <w:r>
        <w:rPr>
          <w:sz w:val="16"/>
          <w:szCs w:val="16"/>
        </w:rPr>
        <w:t xml:space="preserve"> from across the political spectrum </w:t>
      </w:r>
      <w:r>
        <w:rPr>
          <w:rStyle w:val="StyleUnderline"/>
          <w:u w:val="single"/>
        </w:rPr>
        <w:t xml:space="preserve">agree</w:t>
      </w:r>
      <w:r>
        <w:rPr>
          <w:sz w:val="16"/>
          <w:szCs w:val="16"/>
        </w:rPr>
        <w:t xml:space="preserve"> that </w:t>
      </w:r>
      <w:r>
        <w:rPr>
          <w:rStyle w:val="StyleUnderline"/>
          <w:u w:val="single"/>
        </w:rPr>
        <w:t xml:space="preserve">a default on the nation’s obligations would have catastrophic consequences for the United States and around the globe</w:t>
      </w:r>
      <w:r>
        <w:rPr>
          <w:sz w:val="16"/>
          <w:szCs w:val="16"/>
        </w:rPr>
        <w:t xml:space="preserve">. These </w:t>
      </w:r>
      <w:r>
        <w:rPr>
          <w:rStyle w:val="StyleUnderline"/>
          <w:u w:val="single"/>
        </w:rPr>
        <w:t xml:space="preserve">consequences</w:t>
      </w:r>
      <w:r>
        <w:rPr>
          <w:sz w:val="16"/>
          <w:szCs w:val="16"/>
        </w:rPr>
        <w:t xml:space="preserve"> </w:t>
      </w:r>
      <w:r>
        <w:rPr>
          <w:rStyle w:val="StyleUnderline"/>
          <w:u w:val="single"/>
        </w:rPr>
        <w:t xml:space="preserve">would</w:t>
      </w:r>
      <w:r>
        <w:rPr>
          <w:sz w:val="16"/>
          <w:szCs w:val="16"/>
        </w:rPr>
        <w:t xml:space="preserve"> </w:t>
      </w:r>
      <w:r>
        <w:rPr>
          <w:rStyle w:val="StyleUnderline"/>
          <w:u w:val="single"/>
        </w:rPr>
        <w:t xml:space="preserve">be long lasting—undermining financial markets’</w:t>
      </w:r>
      <w:r>
        <w:rPr>
          <w:sz w:val="16"/>
          <w:szCs w:val="16"/>
        </w:rPr>
        <w:t xml:space="preserve"> </w:t>
      </w:r>
      <w:r>
        <w:rPr>
          <w:rStyle w:val="StyleUnderline"/>
          <w:u w:val="single"/>
        </w:rPr>
        <w:t xml:space="preserve">confidence in the stability of the United</w:t>
      </w:r>
      <w:r>
        <w:rPr>
          <w:sz w:val="16"/>
          <w:szCs w:val="16"/>
        </w:rPr>
        <w:t xml:space="preserve"> </w:t>
      </w:r>
      <w:r>
        <w:rPr>
          <w:rStyle w:val="StyleUnderline"/>
          <w:u w:val="single"/>
        </w:rPr>
        <w:t xml:space="preserve">States</w:t>
      </w:r>
      <w:r>
        <w:rPr>
          <w:sz w:val="16"/>
          <w:szCs w:val="16"/>
        </w:rPr>
        <w:t xml:space="preserve">—and could include widespread </w:t>
      </w:r>
      <w:r>
        <w:rPr>
          <w:rStyle w:val="StyleUnderline"/>
          <w:u w:val="single"/>
        </w:rPr>
        <w:t xml:space="preserve">job loss and higher costs</w:t>
      </w:r>
      <w:r>
        <w:rPr>
          <w:sz w:val="16"/>
          <w:szCs w:val="16"/>
        </w:rPr>
        <w:t xml:space="preserve"> for governmental and consumer borrowing due to higher interest rates. Default would </w:t>
      </w:r>
      <w:r>
        <w:rPr>
          <w:rStyle w:val="StyleUnderline"/>
          <w:u w:val="single"/>
        </w:rPr>
        <w:t xml:space="preserve">result in lasting harm to the economy</w:t>
      </w:r>
      <w:r>
        <w:rPr>
          <w:sz w:val="16"/>
          <w:szCs w:val="16"/>
        </w:rPr>
        <w:t xml:space="preserve">, as explained below.</w:t>
      </w:r>
    </w:p>
    <w:p/>
    <w:p>
      <w:r>
        <w:rPr>
          <w:sz w:val="16"/>
          <w:szCs w:val="16"/>
        </w:rPr>
        <w:t xml:space="preserve">Moody’s Analytics has projected that a </w:t>
      </w:r>
      <w:r>
        <w:rPr>
          <w:rStyle w:val="StyleUnderline"/>
          <w:u w:val="single"/>
        </w:rPr>
        <w:t xml:space="preserve">default</w:t>
      </w:r>
      <w:r>
        <w:rPr>
          <w:sz w:val="16"/>
          <w:szCs w:val="16"/>
        </w:rPr>
        <w:t xml:space="preserve"> lasting </w:t>
      </w:r>
      <w:r>
        <w:rPr>
          <w:rStyle w:val="StyleUnderline"/>
          <w:u w:val="single"/>
        </w:rPr>
        <w:t xml:space="preserve">even</w:t>
      </w:r>
      <w:r>
        <w:rPr>
          <w:sz w:val="16"/>
          <w:szCs w:val="16"/>
        </w:rPr>
        <w:t xml:space="preserve"> </w:t>
      </w:r>
      <w:r>
        <w:rPr>
          <w:rStyle w:val="StyleUnderline"/>
          <w:u w:val="single"/>
        </w:rPr>
        <w:t xml:space="preserve">a few weeks could</w:t>
      </w:r>
      <w:r>
        <w:rPr>
          <w:sz w:val="16"/>
          <w:szCs w:val="16"/>
        </w:rPr>
        <w:t xml:space="preserve"> </w:t>
      </w:r>
      <w:r>
        <w:rPr>
          <w:rStyle w:val="StyleUnderline"/>
          <w:u w:val="single"/>
        </w:rPr>
        <w:t xml:space="preserve">cause a </w:t>
      </w:r>
      <w:r>
        <w:rPr>
          <w:rStyle w:val="Emphasis"/>
        </w:rPr>
        <w:t xml:space="preserve">recession</w:t>
      </w:r>
      <w:r>
        <w:rPr>
          <w:rStyle w:val="StyleUnderline"/>
          <w:u w:val="single"/>
        </w:rPr>
        <w:t xml:space="preserve"> comparable</w:t>
      </w:r>
      <w:r>
        <w:rPr>
          <w:sz w:val="16"/>
          <w:szCs w:val="16"/>
        </w:rPr>
        <w:t xml:space="preserve"> </w:t>
      </w:r>
      <w:r>
        <w:rPr>
          <w:rStyle w:val="StyleUnderline"/>
          <w:u w:val="single"/>
        </w:rPr>
        <w:t xml:space="preserve">to that during the </w:t>
      </w:r>
      <w:r>
        <w:rPr>
          <w:rStyle w:val="Emphasis"/>
        </w:rPr>
        <w:t xml:space="preserve">global financial crisis</w:t>
      </w:r>
      <w:r>
        <w:rPr>
          <w:sz w:val="16"/>
          <w:szCs w:val="16"/>
        </w:rPr>
        <w:t xml:space="preserve">, resulting in the </w:t>
      </w:r>
      <w:r>
        <w:rPr>
          <w:rStyle w:val="Emphasis"/>
        </w:rPr>
        <w:t xml:space="preserve">loss of nearly 6 million jobs</w:t>
      </w:r>
      <w:r>
        <w:rPr>
          <w:sz w:val="16"/>
          <w:szCs w:val="16"/>
        </w:rPr>
        <w:t xml:space="preserve"> and </w:t>
      </w:r>
      <w:r>
        <w:rPr>
          <w:rStyle w:val="Emphasis"/>
        </w:rPr>
        <w:t xml:space="preserve">a stock market fall off</w:t>
      </w:r>
      <w:r>
        <w:rPr>
          <w:sz w:val="16"/>
          <w:szCs w:val="16"/>
        </w:rPr>
        <w:t xml:space="preserve"> of almost one-third, which could </w:t>
      </w:r>
      <w:r>
        <w:rPr>
          <w:rStyle w:val="StyleUnderline"/>
          <w:u w:val="single"/>
        </w:rPr>
        <w:t xml:space="preserve">wipe out $12 trillion of household wealth</w:t>
      </w:r>
      <w:r>
        <w:rPr>
          <w:sz w:val="16"/>
          <w:szCs w:val="16"/>
        </w:rPr>
        <w:t xml:space="preserve">. The impact of a </w:t>
      </w:r>
      <w:r>
        <w:rPr>
          <w:rStyle w:val="StyleUnderline"/>
          <w:u w:val="single"/>
        </w:rPr>
        <w:t xml:space="preserve">default-induced recession</w:t>
      </w:r>
      <w:r>
        <w:rPr>
          <w:sz w:val="16"/>
          <w:szCs w:val="16"/>
        </w:rPr>
        <w:t xml:space="preserve"> would be </w:t>
      </w:r>
      <w:r>
        <w:rPr>
          <w:rStyle w:val="StyleUnderline"/>
          <w:u w:val="single"/>
        </w:rPr>
        <w:t xml:space="preserve">exacerbated</w:t>
      </w:r>
      <w:r>
        <w:rPr>
          <w:sz w:val="16"/>
          <w:szCs w:val="16"/>
        </w:rPr>
        <w:t xml:space="preserve"> </w:t>
      </w:r>
      <w:r>
        <w:rPr>
          <w:rStyle w:val="StyleUnderline"/>
          <w:u w:val="single"/>
        </w:rPr>
        <w:t xml:space="preserve">by</w:t>
      </w:r>
      <w:r>
        <w:rPr>
          <w:sz w:val="16"/>
          <w:szCs w:val="16"/>
        </w:rPr>
        <w:t xml:space="preserve"> the fact that the federal </w:t>
      </w:r>
      <w:r>
        <w:rPr>
          <w:rStyle w:val="StyleUnderline"/>
          <w:u w:val="single"/>
        </w:rPr>
        <w:t xml:space="preserve">government</w:t>
      </w:r>
      <w:r>
        <w:rPr>
          <w:sz w:val="16"/>
          <w:szCs w:val="16"/>
        </w:rPr>
        <w:t xml:space="preserve"> would </w:t>
      </w:r>
      <w:r>
        <w:rPr>
          <w:rStyle w:val="StyleUnderline"/>
          <w:u w:val="single"/>
        </w:rPr>
        <w:t xml:space="preserve">have</w:t>
      </w:r>
      <w:r>
        <w:rPr>
          <w:sz w:val="16"/>
          <w:szCs w:val="16"/>
        </w:rPr>
        <w:t xml:space="preserve"> </w:t>
      </w:r>
      <w:r>
        <w:rPr>
          <w:rStyle w:val="Emphasis"/>
        </w:rPr>
        <w:t xml:space="preserve">limited ability to deploy counter-cyclical policies</w:t>
      </w:r>
      <w:r>
        <w:rPr>
          <w:sz w:val="16"/>
          <w:szCs w:val="16"/>
        </w:rPr>
        <w:t xml:space="preserve"> that are typically used to cushion the impact on households and businesses and jump-start economic activity.</w:t>
      </w:r>
    </w:p>
    <w:p>
      <w:r>
        <w:rPr>
          <w:sz w:val="16"/>
          <w:szCs w:val="16"/>
        </w:rPr>
        <w:t xml:space="preserve">A </w:t>
      </w:r>
      <w:r>
        <w:rPr>
          <w:rStyle w:val="StyleUnderline"/>
          <w:u w:val="single"/>
        </w:rPr>
        <w:t xml:space="preserve">default</w:t>
      </w:r>
      <w:r>
        <w:rPr>
          <w:sz w:val="16"/>
          <w:szCs w:val="16"/>
        </w:rPr>
        <w:t xml:space="preserve"> would </w:t>
      </w:r>
      <w:r>
        <w:rPr>
          <w:rStyle w:val="StyleUnderline"/>
          <w:u w:val="single"/>
        </w:rPr>
        <w:t xml:space="preserve">undermine</w:t>
      </w:r>
      <w:r>
        <w:rPr>
          <w:sz w:val="16"/>
          <w:szCs w:val="16"/>
        </w:rPr>
        <w:t xml:space="preserve"> </w:t>
      </w:r>
      <w:r>
        <w:rPr>
          <w:rStyle w:val="StyleUnderline"/>
          <w:u w:val="single"/>
        </w:rPr>
        <w:t xml:space="preserve">consumer and business confidence</w:t>
      </w:r>
      <w:r>
        <w:rPr>
          <w:sz w:val="16"/>
          <w:szCs w:val="16"/>
        </w:rPr>
        <w:t xml:space="preserve"> which, in turn, could </w:t>
      </w:r>
      <w:r>
        <w:rPr>
          <w:rStyle w:val="Emphasis"/>
        </w:rPr>
        <w:t xml:space="preserve">reduce</w:t>
      </w:r>
      <w:r>
        <w:rPr>
          <w:sz w:val="16"/>
          <w:szCs w:val="16"/>
        </w:rPr>
        <w:t xml:space="preserve"> the </w:t>
      </w:r>
      <w:r>
        <w:rPr>
          <w:rStyle w:val="Emphasis"/>
        </w:rPr>
        <w:t xml:space="preserve">spending</w:t>
      </w:r>
      <w:r>
        <w:rPr>
          <w:sz w:val="16"/>
          <w:szCs w:val="16"/>
        </w:rPr>
        <w:t xml:space="preserve"> </w:t>
      </w:r>
      <w:r>
        <w:rPr>
          <w:rStyle w:val="StyleUnderline"/>
          <w:u w:val="single"/>
        </w:rPr>
        <w:t xml:space="preserve">that is fundamental to economic growth</w:t>
      </w:r>
      <w:r>
        <w:rPr>
          <w:sz w:val="16"/>
          <w:szCs w:val="16"/>
        </w:rPr>
        <w:t xml:space="preserve">. Default would also </w:t>
      </w:r>
      <w:r>
        <w:rPr>
          <w:rStyle w:val="Emphasis"/>
        </w:rPr>
        <w:t xml:space="preserve">weaken investor confidence</w:t>
      </w:r>
      <w:r>
        <w:rPr>
          <w:sz w:val="16"/>
          <w:szCs w:val="16"/>
        </w:rPr>
        <w:t xml:space="preserve">, leading to a </w:t>
      </w:r>
      <w:r>
        <w:rPr>
          <w:rStyle w:val="StyleUnderline"/>
          <w:u w:val="single"/>
        </w:rPr>
        <w:t xml:space="preserve">reduction in stock prices</w:t>
      </w:r>
      <w:r>
        <w:rPr>
          <w:sz w:val="16"/>
          <w:szCs w:val="16"/>
        </w:rPr>
        <w:t xml:space="preserve">, reducing the value of families’ retirement and other savings. During the 2011 debt ceiling debate, for example, the S&amp;P 500 lost about 15 percent of its value.</w:t>
      </w:r>
    </w:p>
    <w:p>
      <w:r>
        <w:rPr>
          <w:sz w:val="16"/>
          <w:szCs w:val="16"/>
        </w:rPr>
        <w:t xml:space="preserve">A </w:t>
      </w:r>
      <w:r>
        <w:rPr>
          <w:rStyle w:val="StyleUnderline"/>
          <w:u w:val="single"/>
        </w:rPr>
        <w:t xml:space="preserve">default</w:t>
      </w:r>
      <w:r>
        <w:rPr>
          <w:sz w:val="16"/>
          <w:szCs w:val="16"/>
        </w:rPr>
        <w:t xml:space="preserve"> would almost certainly </w:t>
      </w:r>
      <w:r>
        <w:rPr>
          <w:rStyle w:val="StyleUnderline"/>
          <w:u w:val="single"/>
        </w:rPr>
        <w:t xml:space="preserve">result in a downgrade</w:t>
      </w:r>
      <w:r>
        <w:rPr>
          <w:sz w:val="16"/>
          <w:szCs w:val="16"/>
        </w:rPr>
        <w:t xml:space="preserve"> </w:t>
      </w:r>
      <w:r>
        <w:rPr>
          <w:rStyle w:val="StyleUnderline"/>
          <w:u w:val="single"/>
        </w:rPr>
        <w:t xml:space="preserve">in the credit rating for U.S. government securities</w:t>
      </w:r>
      <w:r>
        <w:rPr>
          <w:sz w:val="16"/>
          <w:szCs w:val="16"/>
        </w:rPr>
        <w:t xml:space="preserve">, which would, in turn, </w:t>
      </w:r>
      <w:r>
        <w:rPr>
          <w:rStyle w:val="StyleUnderline"/>
          <w:u w:val="single"/>
        </w:rPr>
        <w:t xml:space="preserve">lead to higher interest</w:t>
      </w:r>
      <w:r>
        <w:rPr>
          <w:sz w:val="16"/>
          <w:szCs w:val="16"/>
        </w:rPr>
        <w:t xml:space="preserve"> </w:t>
      </w:r>
      <w:r>
        <w:rPr>
          <w:rStyle w:val="StyleUnderline"/>
          <w:u w:val="single"/>
        </w:rPr>
        <w:t xml:space="preserve">rates</w:t>
      </w:r>
      <w:r>
        <w:rPr>
          <w:sz w:val="16"/>
          <w:szCs w:val="16"/>
        </w:rPr>
        <w:t xml:space="preserve">, </w:t>
      </w:r>
      <w:r>
        <w:rPr>
          <w:rStyle w:val="StyleUnderline"/>
          <w:u w:val="single"/>
        </w:rPr>
        <w:t xml:space="preserve">raising the cost of borrowing.</w:t>
      </w:r>
      <w:r>
        <w:rPr>
          <w:sz w:val="16"/>
          <w:szCs w:val="16"/>
        </w:rPr>
        <w:t xml:space="preserve"> This would </w:t>
      </w:r>
      <w:r>
        <w:rPr>
          <w:rStyle w:val="StyleUnderline"/>
          <w:u w:val="single"/>
        </w:rPr>
        <w:t xml:space="preserve">reduce economic activity by crimping business investment</w:t>
      </w:r>
      <w:r>
        <w:rPr>
          <w:sz w:val="16"/>
          <w:szCs w:val="16"/>
        </w:rPr>
        <w:t xml:space="preserve"> </w:t>
      </w:r>
      <w:r>
        <w:rPr>
          <w:rStyle w:val="StyleUnderline"/>
          <w:u w:val="single"/>
        </w:rPr>
        <w:t xml:space="preserve">and</w:t>
      </w:r>
      <w:r>
        <w:rPr>
          <w:sz w:val="16"/>
          <w:szCs w:val="16"/>
        </w:rPr>
        <w:t xml:space="preserve"> </w:t>
      </w:r>
      <w:r>
        <w:rPr>
          <w:rStyle w:val="StyleUnderline"/>
          <w:u w:val="single"/>
        </w:rPr>
        <w:t xml:space="preserve">increasing the cost of major purchases</w:t>
      </w:r>
      <w:r>
        <w:rPr>
          <w:sz w:val="16"/>
          <w:szCs w:val="16"/>
        </w:rPr>
        <w:t xml:space="preserve"> such as homes and vehicles—as well as the cost of credit card debt—for American families. This would also increase the cost of future federal borrowing. Investor concern over even the possibility of default could result in a downgrade, which would likely result in higher interest costs. In an April 23 statement, for example, FitchRatings noted, “If, ahead of the X-date, we were to assess the risk of a default as having become more material, the US’s rating would likely be placed on Rating Watch Negative and further rating action could be considered. If the limit were not raised or suspended in time to avoid a default, the US’s rating would be moved to ‘RD’ (Restricted Default). Affected Treasury securities would carry a ‘D’ rating until the default was cured. Prioritising debt payments to avoid an immediate default, if this were possible, might not be consistent with a ‘AAA’ rating.”</w:t>
      </w:r>
    </w:p>
    <w:p>
      <w:r>
        <w:rPr>
          <w:rStyle w:val="StyleUnderline"/>
          <w:u w:val="single"/>
        </w:rPr>
        <w:t xml:space="preserve">A default would prevent the federal government from fulfilling</w:t>
      </w:r>
      <w:r>
        <w:rPr>
          <w:sz w:val="16"/>
          <w:szCs w:val="16"/>
        </w:rPr>
        <w:t xml:space="preserve"> its </w:t>
      </w:r>
      <w:r>
        <w:rPr>
          <w:rStyle w:val="StyleUnderline"/>
          <w:u w:val="single"/>
        </w:rPr>
        <w:t xml:space="preserve">basic</w:t>
      </w:r>
      <w:r>
        <w:rPr>
          <w:sz w:val="16"/>
          <w:szCs w:val="16"/>
        </w:rPr>
        <w:t xml:space="preserve"> </w:t>
      </w:r>
      <w:r>
        <w:rPr>
          <w:rStyle w:val="StyleUnderline"/>
          <w:u w:val="single"/>
        </w:rPr>
        <w:t xml:space="preserve">functions by delaying payments for benefits and services</w:t>
      </w:r>
      <w:r>
        <w:rPr>
          <w:sz w:val="16"/>
          <w:szCs w:val="16"/>
        </w:rPr>
        <w:t xml:space="preserve"> </w:t>
      </w:r>
      <w:r>
        <w:rPr>
          <w:rStyle w:val="StyleUnderline"/>
          <w:u w:val="single"/>
        </w:rPr>
        <w:t xml:space="preserve">Americans</w:t>
      </w:r>
      <w:r>
        <w:rPr>
          <w:sz w:val="16"/>
          <w:szCs w:val="16"/>
        </w:rPr>
        <w:t xml:space="preserve"> </w:t>
      </w:r>
      <w:r>
        <w:rPr>
          <w:rStyle w:val="StyleUnderline"/>
          <w:u w:val="single"/>
        </w:rPr>
        <w:t xml:space="preserve">rely on</w:t>
      </w:r>
      <w:r>
        <w:rPr>
          <w:sz w:val="16"/>
          <w:szCs w:val="16"/>
        </w:rPr>
        <w:t xml:space="preserve">; payments to businesses for goods and services they sell to the federal government; and tax refunds owed to families and businesses. While individuals and businesses would ultimately receive payments, </w:t>
      </w:r>
      <w:r>
        <w:rPr>
          <w:rStyle w:val="StyleUnderline"/>
          <w:u w:val="single"/>
        </w:rPr>
        <w:t xml:space="preserve">temporary disruption could impair the ability of federal workers, businesses, and those who rely on federal payments</w:t>
      </w:r>
      <w:r>
        <w:rPr>
          <w:sz w:val="16"/>
          <w:szCs w:val="16"/>
        </w:rPr>
        <w:t xml:space="preserve">—such as Social Security recipients—to pay their own bills with resulting impacts that would ripple through the economy at-large. A recent Center for American Progress analysis that examines House Republicans’ proposal to prioritize certain payments rather than raise the debt ceiling provides an indication of the magnitude of disruption that would result from default. In none of the months examined were available resources sufficient to pay all of the amounts owed and, in three of the seven months, </w:t>
      </w:r>
      <w:r>
        <w:rPr>
          <w:rStyle w:val="StyleUnderline"/>
          <w:u w:val="single"/>
        </w:rPr>
        <w:t xml:space="preserve">available </w:t>
      </w:r>
      <w:r>
        <w:rPr>
          <w:rStyle w:val="Emphasis"/>
        </w:rPr>
        <w:t xml:space="preserve">funds</w:t>
      </w:r>
      <w:r>
        <w:rPr>
          <w:rStyle w:val="StyleUnderline"/>
          <w:u w:val="single"/>
        </w:rPr>
        <w:t xml:space="preserve"> would have been </w:t>
      </w:r>
      <w:r>
        <w:rPr>
          <w:rStyle w:val="Emphasis"/>
        </w:rPr>
        <w:t xml:space="preserve">insufficient</w:t>
      </w:r>
      <w:r>
        <w:rPr>
          <w:rStyle w:val="StyleUnderline"/>
          <w:u w:val="single"/>
        </w:rPr>
        <w:t xml:space="preserve"> </w:t>
      </w:r>
      <w:r>
        <w:rPr>
          <w:rStyle w:val="Emphasis"/>
        </w:rPr>
        <w:t xml:space="preserve">to fully cover</w:t>
      </w:r>
      <w:r>
        <w:rPr>
          <w:sz w:val="16"/>
          <w:szCs w:val="16"/>
        </w:rPr>
        <w:t xml:space="preserve"> the </w:t>
      </w:r>
      <w:r>
        <w:rPr>
          <w:rStyle w:val="Emphasis"/>
        </w:rPr>
        <w:t xml:space="preserve">costs of interest payments</w:t>
      </w:r>
      <w:r>
        <w:rPr>
          <w:rStyle w:val="StyleUnderline"/>
          <w:u w:val="single"/>
        </w:rPr>
        <w:t xml:space="preserve">, Social Security, Medicare, veterans’ benefits, and defense spending</w:t>
      </w:r>
      <w:r>
        <w:rPr>
          <w:sz w:val="16"/>
          <w:szCs w:val="16"/>
        </w:rPr>
        <w:t xml:space="preserve">—and a delay in all of the payments for other federal programs would be required.</w:t>
      </w:r>
    </w:p>
    <w:p>
      <w:r>
        <w:rPr>
          <w:sz w:val="16"/>
          <w:szCs w:val="16"/>
        </w:rPr>
        <w:t xml:space="preserve">A </w:t>
      </w:r>
      <w:r>
        <w:rPr>
          <w:rStyle w:val="Emphasis"/>
        </w:rPr>
        <w:t xml:space="preserve">default would destabilize the global financial system</w:t>
      </w:r>
      <w:r>
        <w:rPr>
          <w:sz w:val="16"/>
          <w:szCs w:val="16"/>
        </w:rPr>
        <w:t xml:space="preserve">, which </w:t>
      </w:r>
      <w:r>
        <w:rPr>
          <w:rStyle w:val="StyleUnderline"/>
          <w:u w:val="single"/>
        </w:rPr>
        <w:t xml:space="preserve">depends</w:t>
      </w:r>
      <w:r>
        <w:rPr>
          <w:sz w:val="16"/>
          <w:szCs w:val="16"/>
        </w:rPr>
        <w:t xml:space="preserve"> </w:t>
      </w:r>
      <w:r>
        <w:rPr>
          <w:rStyle w:val="StyleUnderline"/>
          <w:u w:val="single"/>
        </w:rPr>
        <w:t xml:space="preserve">on the </w:t>
      </w:r>
      <w:r>
        <w:rPr>
          <w:rStyle w:val="Emphasis"/>
        </w:rPr>
        <w:t xml:space="preserve">stability</w:t>
      </w:r>
      <w:r>
        <w:rPr>
          <w:rStyle w:val="StyleUnderline"/>
          <w:u w:val="single"/>
        </w:rPr>
        <w:t xml:space="preserve"> </w:t>
      </w:r>
      <w:r>
        <w:rPr>
          <w:rStyle w:val="Emphasis"/>
        </w:rPr>
        <w:t xml:space="preserve">of the dollar</w:t>
      </w:r>
      <w:r>
        <w:rPr>
          <w:sz w:val="16"/>
          <w:szCs w:val="16"/>
        </w:rPr>
        <w:t xml:space="preserve"> as the world’s safe asset and primary reserve currency. </w:t>
      </w:r>
      <w:r>
        <w:rPr>
          <w:rStyle w:val="StyleUnderline"/>
          <w:u w:val="single"/>
        </w:rPr>
        <w:t xml:space="preserve">A loss of confidence in the dollar could have </w:t>
      </w:r>
      <w:r>
        <w:rPr>
          <w:rStyle w:val="Emphasis"/>
        </w:rPr>
        <w:t xml:space="preserve">far reaching economic</w:t>
      </w:r>
      <w:r>
        <w:rPr>
          <w:sz w:val="16"/>
          <w:szCs w:val="16"/>
        </w:rPr>
        <w:t xml:space="preserve"> and foreign policy </w:t>
      </w:r>
      <w:r>
        <w:rPr>
          <w:rStyle w:val="Emphasis"/>
        </w:rPr>
        <w:t xml:space="preserve">ramifications</w:t>
      </w:r>
      <w:r>
        <w:rPr>
          <w:sz w:val="16"/>
          <w:szCs w:val="16"/>
        </w:rPr>
        <w:t xml:space="preserve">, as other countries, particularly China, would use default to push for their currency to serve as the foundation of global trade. In the short term, </w:t>
      </w:r>
      <w:r>
        <w:rPr>
          <w:rStyle w:val="StyleUnderline"/>
          <w:u w:val="single"/>
        </w:rPr>
        <w:t xml:space="preserve">loss of confidence in the dollar could </w:t>
      </w:r>
      <w:r>
        <w:rPr>
          <w:rStyle w:val="Emphasis"/>
        </w:rPr>
        <w:t xml:space="preserve">disrupt</w:t>
      </w:r>
      <w:r>
        <w:rPr>
          <w:rStyle w:val="StyleUnderline"/>
          <w:u w:val="single"/>
        </w:rPr>
        <w:t xml:space="preserve"> </w:t>
      </w:r>
      <w:r>
        <w:rPr>
          <w:rStyle w:val="Emphasis"/>
        </w:rPr>
        <w:t xml:space="preserve">supply</w:t>
      </w:r>
      <w:r>
        <w:rPr>
          <w:rStyle w:val="StyleUnderline"/>
          <w:u w:val="single"/>
        </w:rPr>
        <w:t xml:space="preserve"> </w:t>
      </w:r>
      <w:r>
        <w:rPr>
          <w:rStyle w:val="Emphasis"/>
        </w:rPr>
        <w:t xml:space="preserve">chains</w:t>
      </w:r>
      <w:r>
        <w:rPr>
          <w:sz w:val="16"/>
          <w:szCs w:val="16"/>
        </w:rPr>
        <w:t xml:space="preserve"> struggling to recover from pandemic-related bottlenecks and energy prices battered by the impact of Russian aggression in Ukraine. A default-induced downturn in the United States would push other fragile economies into recession, dampening global demand.</w:t>
      </w:r>
    </w:p>
    <w:p/>
    <w:p/>
    <w:p>
      <w:pPr>
        <w:pStyle w:val="Heading3"/>
      </w:pPr>
      <w:bookmarkStart w:id="288" w:name="pmd-heading-17fb906b-0024-49f2-9bc9-7bf5a9eac370"/>
      <w:r>
        <w:t xml:space="preserve">IL – Spending Causes Inflation – 2NC</w:t>
      </w:r>
      <w:bookmarkEnd w:id="288"/>
    </w:p>
    <w:p>
      <w:pPr>
        <w:pStyle w:val="Heading4"/>
      </w:pPr>
      <w:bookmarkStart w:id="289" w:name="pmd-heading-8e7ea7f4-66a8-456a-94ad-cbcb184d0f1e"/>
      <w:r>
        <w:rPr>
          <w:u w:val="single"/>
        </w:rPr>
        <w:t xml:space="preserve">EMPIRICS</w:t>
      </w:r>
      <w:r>
        <w:t xml:space="preserve">---prove increased federal spending </w:t>
      </w:r>
      <w:r>
        <w:rPr>
          <w:u w:val="single"/>
        </w:rPr>
        <w:t xml:space="preserve">spurs inflation</w:t>
      </w:r>
      <w:r>
        <w:t xml:space="preserve">.</w:t>
      </w:r>
      <w:bookmarkEnd w:id="289"/>
    </w:p>
    <w:p>
      <w:r>
        <w:rPr>
          <w:b/>
          <w:sz w:val="24"/>
          <w:szCs w:val="24"/>
        </w:rPr>
        <w:t xml:space="preserve">Vereckey '24</w:t>
      </w:r>
      <w:r>
        <w:t xml:space="preserve"> (Free lance writer working @ MIT Sloan. Betsy Vereckey, "Federal spending was responsible for the 2022 spike in inflation, research shows | MIT Sloan", Massachusetts Institute of Technology, 2024-07-17, https://mitsloan.mit.edu/ideas-made-to-matter/federal-spending-was-responsible-2022-spike-inflation-research-shows, accessed 7-7-26) HongruiH</w:t>
      </w:r>
    </w:p>
    <w:p>
      <w:pPr>
        <w:spacing w:after="80"/>
      </w:pPr>
      <w:r>
        <w:rPr>
          <w:sz w:val="16"/>
          <w:szCs w:val="16"/>
        </w:rPr>
        <w:t xml:space="preserve">Federal spending was responsible for the 2022 spike in inflation, research shows Increased federal spending helped the economy bounce back during the pandemic, but it also caused a surge in inflation, research reveals. Inflation is difficult to control. Its cause is often even harder to pinpoint. In attempting to understand the 2022 spike in inflation that followed the pandemic, some policymakers — up to and including President Joe Biden — blamed shortages in the supply chain. But </w:t>
      </w:r>
      <w:r>
        <w:rPr>
          <w:rStyle w:val="StyleUnderline"/>
          <w:u w:val="single"/>
        </w:rPr>
        <w:t xml:space="preserve">a new study shows that</w:t>
      </w:r>
      <w:r>
        <w:rPr>
          <w:sz w:val="16"/>
          <w:szCs w:val="16"/>
        </w:rPr>
        <w:t xml:space="preserve"> </w:t>
      </w:r>
      <w:r>
        <w:rPr>
          <w:rStyle w:val="StyleUnderline"/>
          <w:u w:val="single"/>
          <w:highlight w:val="cyan"/>
        </w:rPr>
        <w:t xml:space="preserve">federal spending was the cause</w:t>
      </w:r>
      <w:r>
        <w:rPr>
          <w:rStyle w:val="StyleUnderline"/>
          <w:u w:val="single"/>
        </w:rPr>
        <w:t xml:space="preserve"> — </w:t>
      </w:r>
      <w:r>
        <w:rPr>
          <w:rStyle w:val="Emphasis"/>
          <w:highlight w:val="cyan"/>
        </w:rPr>
        <w:t xml:space="preserve">significantly so</w:t>
      </w:r>
      <w:r>
        <w:rPr>
          <w:rStyle w:val="Emphasis"/>
        </w:rPr>
        <w:t xml:space="preserve">.</w:t>
      </w:r>
      <w:r>
        <w:rPr>
          <w:sz w:val="16"/>
          <w:szCs w:val="16"/>
        </w:rPr>
        <w:t xml:space="preserve"> “</w:t>
      </w:r>
      <w:r>
        <w:rPr>
          <w:rStyle w:val="StyleUnderline"/>
          <w:u w:val="single"/>
          <w:highlight w:val="cyan"/>
        </w:rPr>
        <w:t xml:space="preserve">Our research shows mathematically that the</w:t>
      </w:r>
      <w:r>
        <w:rPr>
          <w:rStyle w:val="StyleUnderline"/>
          <w:sz w:val="16"/>
          <w:szCs w:val="16"/>
          <w:u w:val="single"/>
          <w:highlight w:val="cyan"/>
        </w:rPr>
        <w:t xml:space="preserve"> </w:t>
      </w:r>
      <w:r>
        <w:rPr>
          <w:rStyle w:val="Emphasis"/>
          <w:highlight w:val="cyan"/>
        </w:rPr>
        <w:t xml:space="preserve">overwhelming driver</w:t>
      </w:r>
      <w:r>
        <w:rPr>
          <w:rStyle w:val="StyleUnderline"/>
          <w:sz w:val="16"/>
          <w:szCs w:val="16"/>
          <w:u w:val="single"/>
          <w:highlight w:val="cyan"/>
        </w:rPr>
        <w:t xml:space="preserve"> </w:t>
      </w:r>
      <w:r>
        <w:rPr>
          <w:rStyle w:val="StyleUnderline"/>
          <w:u w:val="single"/>
          <w:highlight w:val="cyan"/>
        </w:rPr>
        <w:t xml:space="preserve">of that burst of inflation in 2022 was federal spending,</w:t>
      </w:r>
      <w:r>
        <w:rPr>
          <w:sz w:val="16"/>
          <w:szCs w:val="16"/>
        </w:rPr>
        <w:t xml:space="preserve"> not the supply chain,” said Mark Kritzman, a senior lecturer at MIT Sloan. In writing “The Determinants of Inflation,” Kritzman and colleagues from State Street developed a new methodology that revealed how certain drivers of inflation changed in importance over time from 1960 to 2022. In doing so, </w:t>
      </w:r>
      <w:r>
        <w:rPr>
          <w:rStyle w:val="StyleUnderline"/>
          <w:u w:val="single"/>
        </w:rPr>
        <w:t xml:space="preserve">they found that</w:t>
      </w:r>
      <w:r>
        <w:rPr>
          <w:sz w:val="16"/>
          <w:szCs w:val="16"/>
        </w:rPr>
        <w:t xml:space="preserve"> </w:t>
      </w:r>
      <w:r>
        <w:rPr>
          <w:rStyle w:val="StyleUnderline"/>
          <w:u w:val="single"/>
          <w:highlight w:val="cyan"/>
        </w:rPr>
        <w:t xml:space="preserve">federal spending was two to three times more important than any other factor causing inflation during 2022.</w:t>
      </w:r>
      <w:r>
        <w:rPr>
          <w:sz w:val="16"/>
          <w:szCs w:val="16"/>
        </w:rPr>
        <w:t xml:space="preserve"> Specifically, their results showed that: - </w:t>
      </w:r>
      <w:r>
        <w:rPr>
          <w:rStyle w:val="StyleUnderline"/>
          <w:u w:val="single"/>
          <w:highlight w:val="cyan"/>
        </w:rPr>
        <w:t xml:space="preserve">42% of inflation could be attributed to government spending.</w:t>
      </w:r>
      <w:r>
        <w:rPr>
          <w:sz w:val="16"/>
          <w:szCs w:val="16"/>
        </w:rPr>
        <w:t xml:space="preserve"> - 17% could be attributed to inflation expectations — that is, the rate at which consumers expect prices to continue to increase. - 14% could be blamed on high interest rates. Kritzman said that using government stimulus money to help the economy rebound during the pandemic made sense, given the unprecedented circumstances. “People really didn’t know if we were going to have a 1930s-type depression, so the government erred on the side of more stimulus than less stimulus,” he said. “I don’t judge that to be a bad thing to have done, but </w:t>
      </w:r>
      <w:r>
        <w:rPr>
          <w:rStyle w:val="StyleUnderline"/>
          <w:u w:val="single"/>
          <w:highlight w:val="cyan"/>
        </w:rPr>
        <w:t xml:space="preserve">it did cause this big spike in inflation,</w:t>
      </w:r>
      <w:r>
        <w:rPr>
          <w:sz w:val="16"/>
          <w:szCs w:val="16"/>
        </w:rPr>
        <w:t xml:space="preserve">” Kritzman said. “What was surprising is not just that [the driver] was federal spending but that </w:t>
      </w:r>
      <w:r>
        <w:rPr>
          <w:rStyle w:val="StyleUnderline"/>
          <w:u w:val="single"/>
          <w:highlight w:val="cyan"/>
        </w:rPr>
        <w:t xml:space="preserve">it was so</w:t>
      </w:r>
      <w:r>
        <w:rPr>
          <w:rStyle w:val="StyleUnderline"/>
          <w:sz w:val="16"/>
          <w:szCs w:val="16"/>
          <w:u w:val="single"/>
          <w:highlight w:val="cyan"/>
        </w:rPr>
        <w:t xml:space="preserve"> </w:t>
      </w:r>
      <w:r>
        <w:rPr>
          <w:rStyle w:val="Emphasis"/>
          <w:highlight w:val="cyan"/>
        </w:rPr>
        <w:t xml:space="preserve">overwhelmingly</w:t>
      </w:r>
      <w:r>
        <w:rPr>
          <w:rStyle w:val="StyleUnderline"/>
          <w:sz w:val="16"/>
          <w:szCs w:val="16"/>
          <w:u w:val="single"/>
          <w:highlight w:val="cyan"/>
        </w:rPr>
        <w:t xml:space="preserve"> </w:t>
      </w:r>
      <w:r>
        <w:rPr>
          <w:rStyle w:val="StyleUnderline"/>
          <w:u w:val="single"/>
          <w:highlight w:val="cyan"/>
        </w:rPr>
        <w:t xml:space="preserve">federal spending.</w:t>
      </w:r>
      <w:r>
        <w:rPr>
          <w:sz w:val="16"/>
          <w:szCs w:val="16"/>
        </w:rPr>
        <w:t xml:space="preserve">” Methodology The authors arrived at their conclusion by using the Mahalanobis distance statistic, which has been used in a range of projects, from measuring turbulence in the financial markets to detecting anomalies in self-driving vehicles. In their paper, researchers first used a hidden Markov model to identify four regimes of shifting inflation: stable, rising steady, rising volatile, and disinflation. Then they used the Mahalanobis distance to figure out how eight different economic variables caused the economy to shift between those regimes. The economic variables the authors looked at were producer prices, wages/salaries, personal consumption, inflation expectations, interest rates, the yield curve, the money supply, and federal spending. Finally, by applying an algorithm to the data from 1960 to 2022, they were able to see how inflation drivers had changed in importance over time. This enabled them to predict the likely path of future inflation — a capability that could potentially be of help to policymakers and investors alike. </w:t>
      </w:r>
      <w:r>
        <w:rPr>
          <w:rStyle w:val="StyleUnderline"/>
          <w:u w:val="single"/>
        </w:rPr>
        <w:t xml:space="preserve">The results dispel the notion that</w:t>
      </w:r>
      <w:r>
        <w:rPr>
          <w:sz w:val="16"/>
          <w:szCs w:val="16"/>
        </w:rPr>
        <w:t xml:space="preserve"> </w:t>
      </w:r>
      <w:r>
        <w:rPr>
          <w:rStyle w:val="StyleUnderline"/>
          <w:u w:val="single"/>
          <w:highlight w:val="cyan"/>
        </w:rPr>
        <w:t xml:space="preserve">the supply chain could be blamed for the 2022 spike in inflation,</w:t>
      </w:r>
      <w:r>
        <w:rPr>
          <w:sz w:val="16"/>
          <w:szCs w:val="16"/>
        </w:rPr>
        <w:t xml:space="preserve"> Kritzman said. “The narrative at the time was that the cause of inflation was interruptions to the supply chain because of COVID-19,” Kritzman said. “But that didn’t show up in producer prices. In other words, if supplies became scarce, then the prices of those supplies would go up, which we don’t see in our results at that point in time.” Guidance for policymakers </w:t>
      </w:r>
      <w:r>
        <w:rPr>
          <w:rStyle w:val="StyleUnderline"/>
          <w:u w:val="single"/>
        </w:rPr>
        <w:t xml:space="preserve">The researchers’ findings indicate that</w:t>
      </w:r>
      <w:r>
        <w:rPr>
          <w:sz w:val="16"/>
          <w:szCs w:val="16"/>
        </w:rPr>
        <w:t xml:space="preserve"> </w:t>
      </w:r>
      <w:r>
        <w:rPr>
          <w:rStyle w:val="StyleUnderline"/>
          <w:u w:val="single"/>
          <w:highlight w:val="cyan"/>
        </w:rPr>
        <w:t xml:space="preserve">the government and the Fed sometimes operate at cross purposes,</w:t>
      </w:r>
      <w:r>
        <w:rPr>
          <w:sz w:val="16"/>
          <w:szCs w:val="16"/>
        </w:rPr>
        <w:t xml:space="preserve"> Kritzman said. </w:t>
      </w:r>
      <w:r>
        <w:rPr>
          <w:rStyle w:val="StyleUnderline"/>
          <w:u w:val="single"/>
        </w:rPr>
        <w:t xml:space="preserve">When the</w:t>
      </w:r>
      <w:r>
        <w:rPr>
          <w:sz w:val="16"/>
          <w:szCs w:val="16"/>
        </w:rPr>
        <w:t xml:space="preserve"> </w:t>
      </w:r>
      <w:r>
        <w:rPr>
          <w:rStyle w:val="StyleUnderline"/>
          <w:u w:val="single"/>
          <w:highlight w:val="cyan"/>
        </w:rPr>
        <w:t xml:space="preserve">federal government overstimulates the economy, the Federal Reserve has to delay lowering interest rates.</w:t>
      </w:r>
      <w:r>
        <w:rPr>
          <w:sz w:val="16"/>
          <w:szCs w:val="16"/>
        </w:rPr>
        <w:t xml:space="preserve"> “The more </w:t>
      </w:r>
      <w:r>
        <w:rPr>
          <w:rStyle w:val="Emphasis"/>
          <w:highlight w:val="cyan"/>
        </w:rPr>
        <w:t xml:space="preserve">overstimulation</w:t>
      </w:r>
      <w:r>
        <w:rPr>
          <w:sz w:val="16"/>
          <w:szCs w:val="16"/>
        </w:rPr>
        <w:t xml:space="preserve"> there is, the more hawkish the Fed has to be to keep inflation under control,” Kritzman said. Taking the same approach that the researchers did, the Federal Reserve might be able to gain a deeper look at “the dynamics that are going on” — not just that inflation is up or down, he said. Instead, it offers insight into how the drivers of inflation change in importance through time. “I think that the Fed would be well advised to take this methodology and make it operational in how they monitor inflation and other things that they’re interested in,” Kritzman said. Guidance for investors Related Articles The research also has takeaways for investors, especially in terms of portfolio construction. It can help them project the path of inflation because the methodology provides a historical record of how factors changed in importance throughout history and will likely do so again. “There are sequences that sort of repeat themselves,” Kritzman said. For example, </w:t>
      </w:r>
      <w:r>
        <w:rPr>
          <w:rStyle w:val="StyleUnderline"/>
          <w:u w:val="single"/>
        </w:rPr>
        <w:t xml:space="preserve">inflation expectations often</w:t>
      </w:r>
      <w:r>
        <w:rPr>
          <w:sz w:val="16"/>
          <w:szCs w:val="16"/>
        </w:rPr>
        <w:t xml:space="preserve"> </w:t>
      </w:r>
      <w:r>
        <w:rPr>
          <w:rStyle w:val="StyleUnderline"/>
          <w:u w:val="single"/>
          <w:highlight w:val="cyan"/>
        </w:rPr>
        <w:t xml:space="preserve">follow federal spending as the main driver of inflation.</w:t>
      </w:r>
      <w:r>
        <w:rPr>
          <w:sz w:val="16"/>
          <w:szCs w:val="16"/>
        </w:rPr>
        <w:t xml:space="preserve"> “Once you have inflation, then inflation’s persistent and you expect more inflation,” Kritzman said. Inflation can greatly affect the returns of a portfolio. If inflation is staying stubbornly high, that increases the likelihood that the Fed will raise rates or at least keep them high, which hurts asset values, Kritzman said. “The way you should be managing your assets is not to just find the portfolio that’s optimal on average across all periods, but to the extent you can detect regime shifts — i.e., stable inflation to rising steady — you can come up with portfolios that are more tailored to these different regimes,” he said. William Kinlaw, Michael Metcalfe, and David Turkington, all of State Street, are Kritzman’s co-authors on the paper. They hope to update the research in the future to account for the current state of inflation. Read next: Is this new forecasting model is better than machine learning?</w:t>
      </w:r>
    </w:p>
    <w:p>
      <w:pPr>
        <w:pStyle w:val="Heading4"/>
      </w:pPr>
      <w:bookmarkStart w:id="290" w:name="pmd-heading-919ad2d1-d5bc-4031-86af-5b3489896b99"/>
      <w:r>
        <w:rPr>
          <w:u w:val="single"/>
        </w:rPr>
        <w:t xml:space="preserve">VOLATILITY</w:t>
      </w:r>
      <w:r>
        <w:t xml:space="preserve"> and </w:t>
      </w:r>
      <w:r>
        <w:rPr>
          <w:u w:val="single"/>
        </w:rPr>
        <w:t xml:space="preserve">PERCEPTION</w:t>
      </w:r>
      <w:r>
        <w:t xml:space="preserve">---Expansion of fiscal policy drives inflationary expectations. </w:t>
      </w:r>
      <w:r>
        <w:rPr>
          <w:b w:val="0"/>
        </w:rPr>
        <w:t xml:space="preserve">And fries US dollar heg! </w:t>
      </w:r>
      <w:bookmarkEnd w:id="290"/>
    </w:p>
    <w:p>
      <w:r>
        <w:rPr>
          <w:b/>
          <w:sz w:val="24"/>
          <w:szCs w:val="24"/>
        </w:rPr>
        <w:t xml:space="preserve">Chen '25</w:t>
      </w:r>
      <w:r>
        <w:t xml:space="preserve"> (Senior Economist International Monetary Fund. Sophia Chen, "The Inflationary Risks of Expansionary Fiscal Policy", International Monetary Fund, 9/15/2025, https://www.imf.org/-/media/files/publications/selected-issues-papers/2025/english/sipea2025144.pdf, accessed 6-24-26) HongruiH</w:t>
      </w:r>
    </w:p>
    <w:p>
      <w:pPr>
        <w:spacing w:after="80"/>
      </w:pPr>
      <w:r>
        <w:rPr>
          <w:sz w:val="16"/>
          <w:szCs w:val="16"/>
        </w:rPr>
        <w:t xml:space="preserve">Drawing on an extensive literature, this paper examines the extent to which </w:t>
      </w:r>
      <w:r>
        <w:rPr>
          <w:rStyle w:val="StyleUnderline"/>
          <w:u w:val="single"/>
          <w:highlight w:val="cyan"/>
        </w:rPr>
        <w:t xml:space="preserve">expansionary fiscal policy</w:t>
      </w:r>
      <w:r>
        <w:rPr>
          <w:rStyle w:val="StyleUnderline"/>
          <w:u w:val="single"/>
        </w:rPr>
        <w:t xml:space="preserve"> </w:t>
      </w:r>
      <w:r>
        <w:rPr>
          <w:sz w:val="16"/>
          <w:szCs w:val="16"/>
        </w:rPr>
        <w:t xml:space="preserve">poses a challenge to containing inflation.1 </w:t>
      </w:r>
      <w:r>
        <w:rPr>
          <w:rStyle w:val="StyleUnderline"/>
          <w:u w:val="single"/>
        </w:rPr>
        <w:t xml:space="preserve">It finds that </w:t>
      </w:r>
      <w:r>
        <w:rPr>
          <w:rStyle w:val="Emphasis"/>
        </w:rPr>
        <w:t xml:space="preserve">unanticipated fiscal deficits</w:t>
      </w:r>
      <w:r>
        <w:rPr>
          <w:rStyle w:val="StyleUnderline"/>
          <w:u w:val="single"/>
        </w:rPr>
        <w:t xml:space="preserve"> are </w:t>
      </w:r>
      <w:r>
        <w:rPr>
          <w:rStyle w:val="StyleUnderline"/>
          <w:u w:val="single"/>
          <w:highlight w:val="cyan"/>
        </w:rPr>
        <w:t xml:space="preserve">associated with </w:t>
      </w:r>
      <w:r>
        <w:rPr>
          <w:rStyle w:val="Emphasis"/>
          <w:highlight w:val="cyan"/>
        </w:rPr>
        <w:t xml:space="preserve">higher current and future inflation</w:t>
      </w:r>
      <w:r>
        <w:rPr>
          <w:rStyle w:val="StyleUnderline"/>
          <w:u w:val="single"/>
          <w:highlight w:val="cyan"/>
        </w:rPr>
        <w:t xml:space="preserve">.</w:t>
      </w:r>
      <w:r>
        <w:rPr>
          <w:rStyle w:val="StyleUnderline"/>
          <w:sz w:val="16"/>
          <w:szCs w:val="16"/>
          <w:u w:val="single"/>
          <w:highlight w:val="cyan"/>
        </w:rPr>
        <w:t xml:space="preserve"> </w:t>
      </w:r>
      <w:r>
        <w:rPr>
          <w:rStyle w:val="StyleUnderline"/>
          <w:u w:val="single"/>
          <w:highlight w:val="cyan"/>
        </w:rPr>
        <w:t xml:space="preserve">Consistent with predictions from an open economy </w:t>
      </w:r>
      <w:r>
        <w:rPr>
          <w:rStyle w:val="StyleUnderline"/>
          <w:u w:val="single"/>
        </w:rPr>
        <w:t xml:space="preserve">Phillips curve framework, </w:t>
      </w:r>
      <w:r>
        <w:rPr>
          <w:rStyle w:val="Emphasis"/>
        </w:rPr>
        <w:t xml:space="preserve">output gaps widen,</w:t>
      </w:r>
      <w:r>
        <w:rPr>
          <w:rStyle w:val="Emphasis"/>
          <w:highlight w:val="cyan"/>
        </w:rPr>
        <w:t xml:space="preserve"> inflation expectations rise</w:t>
      </w:r>
      <w:r>
        <w:rPr>
          <w:rStyle w:val="StyleUnderline"/>
          <w:u w:val="single"/>
        </w:rPr>
        <w:t xml:space="preserve">, and the </w:t>
      </w:r>
      <w:r>
        <w:rPr>
          <w:rStyle w:val="Emphasis"/>
          <w:highlight w:val="cyan"/>
        </w:rPr>
        <w:t xml:space="preserve">real exchange rate depreciates</w:t>
      </w:r>
      <w:r>
        <w:rPr>
          <w:sz w:val="16"/>
          <w:szCs w:val="16"/>
        </w:rPr>
        <w:t xml:space="preserve">— due to an increase in the risk premium—</w:t>
      </w:r>
      <w:r>
        <w:rPr>
          <w:rStyle w:val="StyleUnderline"/>
          <w:u w:val="single"/>
          <w:highlight w:val="cyan"/>
        </w:rPr>
        <w:t xml:space="preserve">following a shock.</w:t>
      </w:r>
      <w:r>
        <w:rPr>
          <w:sz w:val="16"/>
          <w:szCs w:val="16"/>
        </w:rPr>
        <w:t xml:space="preserve"> Unanticipated public debt is also linked to higher inflation mainly through the output gap and exchange rate channels. 1. This paper examines the extent to which expansionary fiscal shocks challenge the fight against inflation. This question is particularly relevant for Colombia, where fiscal policy has become expansionary during 2024-25 at a time when inflation has remained above the central bank's target range. This issue is also relevant in peer Latin American and emerging market economies, as countries balance the need to bring down inflation against the need to support the post-pandemic recovery and address new social and infrastructure demands. 2. How inflation responds to expansionary fiscal shocks is crucial for determining the appropriate policy response. Monetary policy calibration should consider the drivers and risks of inflation, including those stemming from fiscal policy. </w:t>
      </w:r>
      <w:r>
        <w:rPr>
          <w:rStyle w:val="StyleUnderline"/>
          <w:u w:val="single"/>
        </w:rPr>
        <w:t xml:space="preserve">Following a period of elevated inflation and a restrictive monetary stance,</w:t>
      </w:r>
      <w:r>
        <w:rPr>
          <w:rStyle w:val="StyleUnderline"/>
          <w:u w:val="single"/>
          <w:highlight w:val="cyan"/>
        </w:rPr>
        <w:t xml:space="preserve"> an </w:t>
      </w:r>
      <w:r>
        <w:rPr>
          <w:rStyle w:val="Emphasis"/>
          <w:highlight w:val="cyan"/>
        </w:rPr>
        <w:t xml:space="preserve">expansionary fiscal stance</w:t>
      </w:r>
      <w:r>
        <w:rPr>
          <w:rStyle w:val="StyleUnderline"/>
          <w:u w:val="single"/>
        </w:rPr>
        <w:t xml:space="preserve"> would </w:t>
      </w:r>
      <w:r>
        <w:rPr>
          <w:rStyle w:val="StyleUnderline"/>
          <w:u w:val="single"/>
          <w:highlight w:val="cyan"/>
        </w:rPr>
        <w:t xml:space="preserve">boost domestic demand, limiting the scope for monetary policy normalization.</w:t>
      </w:r>
      <w:r>
        <w:rPr>
          <w:sz w:val="16"/>
          <w:szCs w:val="16"/>
        </w:rPr>
        <w:t xml:space="preserve"> Meanwhile, maintaining high interest rates could constrain fiscal space due to the increased public debt burden and could add to appreciation pressures, creating an adverse feedback loop for fiscal and external imbalances with negative confidence effects. Conversely, a tighter fiscal policy would enable a quicker reduction in policy rates, while supporting a reduction in fiscal and external imbalances. 3. </w:t>
      </w:r>
      <w:r>
        <w:rPr>
          <w:rStyle w:val="StyleUnderline"/>
          <w:u w:val="single"/>
        </w:rPr>
        <w:t xml:space="preserve">There are several channels through which </w:t>
      </w:r>
      <w:r>
        <w:rPr>
          <w:rStyle w:val="Emphasis"/>
          <w:highlight w:val="cyan"/>
        </w:rPr>
        <w:t xml:space="preserve">expansionary fiscal policy</w:t>
      </w:r>
      <w:r>
        <w:rPr>
          <w:rStyle w:val="StyleUnderline"/>
          <w:u w:val="single"/>
          <w:highlight w:val="cyan"/>
        </w:rPr>
        <w:t xml:space="preserve"> impacts the price formation process.</w:t>
      </w:r>
      <w:r>
        <w:rPr>
          <w:sz w:val="16"/>
          <w:szCs w:val="16"/>
        </w:rPr>
        <w:t xml:space="preserve"> </w:t>
      </w:r>
      <w:r>
        <w:rPr>
          <w:rStyle w:val="StyleUnderline"/>
          <w:u w:val="single"/>
          <w:highlight w:val="cyan"/>
        </w:rPr>
        <w:t xml:space="preserve">First, it</w:t>
      </w:r>
      <w:r>
        <w:rPr>
          <w:rStyle w:val="StyleUnderline"/>
          <w:u w:val="single"/>
        </w:rPr>
        <w:t xml:space="preserve"> </w:t>
      </w:r>
      <w:r>
        <w:rPr>
          <w:rStyle w:val="StyleUnderline"/>
          <w:u w:val="single"/>
          <w:highlight w:val="cyan"/>
        </w:rPr>
        <w:t xml:space="preserve">boosts domestic aggregate demand, creating </w:t>
      </w:r>
      <w:r>
        <w:rPr>
          <w:rStyle w:val="Emphasis"/>
          <w:highlight w:val="cyan"/>
        </w:rPr>
        <w:t xml:space="preserve">upward pressure on prices</w:t>
      </w:r>
      <w:r>
        <w:rPr>
          <w:sz w:val="16"/>
          <w:szCs w:val="16"/>
        </w:rPr>
        <w:t xml:space="preserve">—particularly for non-tradables—especially when supply is relatively inelastic in the short run. </w:t>
      </w:r>
      <w:r>
        <w:rPr>
          <w:rStyle w:val="StyleUnderline"/>
          <w:u w:val="single"/>
        </w:rPr>
        <w:t xml:space="preserve">Second, </w:t>
      </w:r>
      <w:r>
        <w:rPr>
          <w:rStyle w:val="Emphasis"/>
        </w:rPr>
        <w:t xml:space="preserve">inflation expectations</w:t>
      </w:r>
      <w:r>
        <w:rPr>
          <w:rStyle w:val="StyleUnderline"/>
          <w:u w:val="single"/>
        </w:rPr>
        <w:t xml:space="preserve"> could become de-anchored if the central bank is perceived as reluctant to maintain a sufficiently tight monetary policy stance, given concerns that higher interest rates would raise the cost of servicing public debt and threaten debt sustainability. Another key channel operates through the exchange rate.</w:t>
      </w:r>
      <w:r>
        <w:rPr>
          <w:sz w:val="16"/>
          <w:szCs w:val="16"/>
        </w:rPr>
        <w:t xml:space="preserve"> While a fiscal expansion typically leads to currency appreciation due to stronger domestic demand as well as increased capital inflows resulting from higher domestic interest rates (Monacelli and Perotti, 2010), negative effects on confidence coulddominate. 2 As such, the impact will much depend on economic fundamentals, including the strength and quality of institutions. </w:t>
      </w:r>
      <w:r>
        <w:rPr>
          <w:rStyle w:val="StyleUnderline"/>
          <w:u w:val="single"/>
        </w:rPr>
        <w:t xml:space="preserve">For example, in countries with </w:t>
      </w:r>
      <w:r>
        <w:rPr>
          <w:rStyle w:val="Emphasis"/>
        </w:rPr>
        <w:t xml:space="preserve">high public debt and weak policy credibility</w:t>
      </w:r>
      <w:r>
        <w:rPr>
          <w:rStyle w:val="StyleUnderline"/>
          <w:u w:val="single"/>
        </w:rPr>
        <w:t xml:space="preserve">,</w:t>
      </w:r>
      <w:r>
        <w:rPr>
          <w:rStyle w:val="StyleUnderline"/>
          <w:sz w:val="16"/>
          <w:szCs w:val="16"/>
          <w:u w:val="single"/>
        </w:rPr>
        <w:t xml:space="preserve"> </w:t>
      </w:r>
      <w:r>
        <w:rPr>
          <w:rStyle w:val="StyleUnderline"/>
          <w:u w:val="single"/>
          <w:highlight w:val="cyan"/>
        </w:rPr>
        <w:t xml:space="preserve">a fiscal expansion could</w:t>
      </w:r>
      <w:r>
        <w:rPr>
          <w:rStyle w:val="StyleUnderline"/>
          <w:u w:val="single"/>
        </w:rPr>
        <w:t xml:space="preserve"> </w:t>
      </w:r>
      <w:r>
        <w:rPr>
          <w:rStyle w:val="StyleUnderline"/>
          <w:u w:val="single"/>
          <w:highlight w:val="cyan"/>
        </w:rPr>
        <w:t xml:space="preserve">erode investor confidence, significantly raise the risk premium, and </w:t>
      </w:r>
      <w:r>
        <w:rPr>
          <w:rStyle w:val="Emphasis"/>
          <w:highlight w:val="cyan"/>
        </w:rPr>
        <w:t xml:space="preserve">trigger currency depreciation</w:t>
      </w:r>
      <w:r>
        <w:rPr>
          <w:rStyle w:val="StyleUnderline"/>
          <w:u w:val="single"/>
        </w:rPr>
        <w:t xml:space="preserve"> (Ghosh et al., 2013).</w:t>
      </w:r>
      <w:r>
        <w:rPr>
          <w:sz w:val="16"/>
          <w:szCs w:val="16"/>
        </w:rPr>
        <w:t xml:space="preserve"> 4. While these transmission channels are relevant in both advanced and emerging market economies, the risks are more pronounced in the latter. Emerging markets often face greater exposure to external shocks and generally have weaker fiscal and central bank credibility, even if these have been strengthened in many countries. Moreover, while an increasing share of public debt has been issued in domestic currency, currency mismatches persist in some cases, which can amplify the inflationary consequences of fiscal expansion (Celasun et al., 2004; BIS, 2019). 5. The empirical literature provides some evidence supporting the theoretical channels through which fiscal deficits can influence inflation and inflation expectations. Catão and Terrones (2005) find a strong link between deficits and inflation in high-inflation and developing countries, but not in low-inflation advanced economies. More recent studies show that the effect depends on fiscal space and the economic cycle (Cevik and Miryugin, 2023), as well as the fiscalmonetary policy regime (Banerjee et al., 2022). </w:t>
      </w:r>
      <w:r>
        <w:rPr>
          <w:rStyle w:val="StyleUnderline"/>
          <w:u w:val="single"/>
          <w:highlight w:val="cyan"/>
        </w:rPr>
        <w:t xml:space="preserve">Research on inflation expectations finds they</w:t>
      </w:r>
      <w:r>
        <w:rPr>
          <w:rStyle w:val="StyleUnderline"/>
          <w:u w:val="single"/>
        </w:rPr>
        <w:t xml:space="preserve"> </w:t>
      </w:r>
      <w:r>
        <w:rPr>
          <w:rStyle w:val="StyleUnderline"/>
          <w:u w:val="single"/>
          <w:highlight w:val="cyan"/>
        </w:rPr>
        <w:t xml:space="preserve">rise following</w:t>
      </w:r>
      <w:r>
        <w:rPr>
          <w:rStyle w:val="StyleUnderline"/>
          <w:u w:val="single"/>
        </w:rPr>
        <w:t xml:space="preserve"> </w:t>
      </w:r>
      <w:r>
        <w:rPr>
          <w:rStyle w:val="Emphasis"/>
        </w:rPr>
        <w:t xml:space="preserve">public</w:t>
      </w:r>
      <w:r>
        <w:rPr>
          <w:rStyle w:val="Emphasis"/>
          <w:highlight w:val="cyan"/>
        </w:rPr>
        <w:t xml:space="preserve"> debt surprises</w:t>
      </w:r>
      <w:r>
        <w:rPr>
          <w:rStyle w:val="StyleUnderline"/>
          <w:u w:val="single"/>
        </w:rPr>
        <w:t xml:space="preserve"> (Brandão-Marques et al., 2024) or </w:t>
      </w:r>
      <w:r>
        <w:rPr>
          <w:rStyle w:val="Emphasis"/>
          <w:highlight w:val="cyan"/>
        </w:rPr>
        <w:t xml:space="preserve">news about future debt</w:t>
      </w:r>
      <w:r>
        <w:rPr>
          <w:rStyle w:val="StyleUnderline"/>
          <w:u w:val="single"/>
        </w:rPr>
        <w:t xml:space="preserve"> (Coibion et al., 2021).</w:t>
      </w:r>
      <w:r>
        <w:rPr>
          <w:sz w:val="16"/>
          <w:szCs w:val="16"/>
        </w:rPr>
        <w:t xml:space="preserve"> However, evidence on other transmission channels is less clear. This study contributes a unified empirical framework linking fiscal shocks to inflation and its drivers, using an open-economy Phillips curve. It thus offers a comprehensive view of key channels to inform policy in the current context of fiscal strain and inflation above target.</w:t>
      </w:r>
    </w:p>
    <w:p>
      <w:pPr>
        <w:pStyle w:val="Heading4"/>
      </w:pPr>
      <w:bookmarkStart w:id="291" w:name="pmd-heading-daf2655c-e5e3-4687-9e98-4755e846f869"/>
      <w:r>
        <w:t xml:space="preserve">Increased government spending </w:t>
      </w:r>
      <w:r>
        <w:rPr>
          <w:u w:val="single"/>
        </w:rPr>
        <w:t xml:space="preserve">drives inflation</w:t>
      </w:r>
      <w:r>
        <w:t xml:space="preserve">.</w:t>
      </w:r>
      <w:bookmarkEnd w:id="291"/>
    </w:p>
    <w:p>
      <w:r>
        <w:rPr>
          <w:b/>
          <w:sz w:val="24"/>
          <w:szCs w:val="24"/>
        </w:rPr>
        <w:t xml:space="preserve">Dupor '16</w:t>
      </w:r>
      <w:r>
        <w:t xml:space="preserve"> (Economist and senior economic policy advisor in the St. Louis Fed's Research division Bill Dupor, "How Does Government Spending Affect Inflation?", St Louis Federal Reserve Bank, 2016-05-10, https://www.stlouisfed.org/on-the-economy/2016/may/how-does-government-spending-affect-inflation, accessed 7-7-26) HongruiH</w:t>
      </w:r>
    </w:p>
    <w:p>
      <w:pPr>
        <w:spacing w:after="80"/>
      </w:pPr>
      <w:r>
        <w:rPr>
          <w:sz w:val="16"/>
          <w:szCs w:val="16"/>
        </w:rPr>
        <w:t xml:space="preserve">How Does Government Spending Affect Inflation? ©Thinkstock/Magdevski Lackluster U.S. gross domestic product (GDP) growth may lead to renewed calls for new government spending to stimulate the economy.Real GDP growth for the first quarter of 2016 was 0.5 percent at a seasonally adjusted annual rate. </w:t>
      </w:r>
      <w:r>
        <w:rPr>
          <w:rStyle w:val="StyleUnderline"/>
          <w:u w:val="single"/>
        </w:rPr>
        <w:t xml:space="preserve">One possible justification is that an</w:t>
      </w:r>
      <w:r>
        <w:rPr>
          <w:sz w:val="16"/>
          <w:szCs w:val="16"/>
        </w:rPr>
        <w:t xml:space="preserve"> </w:t>
      </w:r>
      <w:r>
        <w:rPr>
          <w:rStyle w:val="StyleUnderline"/>
          <w:u w:val="single"/>
          <w:highlight w:val="cyan"/>
        </w:rPr>
        <w:t xml:space="preserve">increase in government purchases might drive up the cost of production.</w:t>
      </w:r>
      <w:r>
        <w:rPr>
          <w:sz w:val="16"/>
          <w:szCs w:val="16"/>
        </w:rPr>
        <w:t xml:space="preserve"> </w:t>
      </w:r>
      <w:r>
        <w:rPr>
          <w:rStyle w:val="StyleUnderline"/>
          <w:u w:val="single"/>
        </w:rPr>
        <w:t xml:space="preserve">In turn, this would</w:t>
      </w:r>
      <w:r>
        <w:rPr>
          <w:sz w:val="16"/>
          <w:szCs w:val="16"/>
        </w:rPr>
        <w:t xml:space="preserve"> </w:t>
      </w:r>
      <w:r>
        <w:rPr>
          <w:rStyle w:val="StyleUnderline"/>
          <w:u w:val="single"/>
          <w:highlight w:val="cyan"/>
        </w:rPr>
        <w:t xml:space="preserve">drive up</w:t>
      </w:r>
      <w:r>
        <w:rPr>
          <w:rStyle w:val="StyleUnderline"/>
          <w:sz w:val="16"/>
          <w:szCs w:val="16"/>
          <w:u w:val="single"/>
          <w:highlight w:val="cyan"/>
        </w:rPr>
        <w:t xml:space="preserve"> </w:t>
      </w:r>
      <w:r>
        <w:rPr>
          <w:rStyle w:val="Emphasis"/>
          <w:highlight w:val="cyan"/>
        </w:rPr>
        <w:t xml:space="preserve">inflation</w:t>
      </w:r>
      <w:r>
        <w:rPr>
          <w:rStyle w:val="StyleUnderline"/>
          <w:sz w:val="16"/>
          <w:szCs w:val="16"/>
          <w:u w:val="single"/>
        </w:rPr>
        <w:t xml:space="preserve">. </w:t>
      </w:r>
      <w:r>
        <w:rPr>
          <w:rStyle w:val="StyleUnderline"/>
          <w:u w:val="single"/>
        </w:rPr>
        <w:t xml:space="preserve">So long as the</w:t>
      </w:r>
      <w:r>
        <w:rPr>
          <w:sz w:val="16"/>
          <w:szCs w:val="16"/>
        </w:rPr>
        <w:t xml:space="preserve"> </w:t>
      </w:r>
      <w:r>
        <w:rPr>
          <w:rStyle w:val="StyleUnderline"/>
          <w:u w:val="single"/>
          <w:highlight w:val="cyan"/>
        </w:rPr>
        <w:t xml:space="preserve">Federal Reserve does not counteract this increase with restrictive monetary policy, the increase in inflation might drive down the real interest rate.</w:t>
      </w:r>
      <w:r>
        <w:rPr>
          <w:sz w:val="16"/>
          <w:szCs w:val="16"/>
        </w:rPr>
        <w:t xml:space="preserve">One reason that a central bank might not counteract the potentially inflationary effect of government spending is that the nominal interest rate might already be stuck at the zero lower bound. Even if the central bank were not stuck at the zero lower bound, it might choose to not pursue a contractionary monetary policy because it recognized that the economy was in a recession. </w:t>
      </w:r>
      <w:r>
        <w:rPr>
          <w:rStyle w:val="StyleUnderline"/>
          <w:u w:val="single"/>
        </w:rPr>
        <w:t xml:space="preserve">A lower cost of borrowing might</w:t>
      </w:r>
      <w:r>
        <w:rPr>
          <w:sz w:val="16"/>
          <w:szCs w:val="16"/>
        </w:rPr>
        <w:t xml:space="preserve"> </w:t>
      </w:r>
      <w:r>
        <w:rPr>
          <w:rStyle w:val="StyleUnderline"/>
          <w:u w:val="single"/>
          <w:highlight w:val="cyan"/>
        </w:rPr>
        <w:t xml:space="preserve">drive up households' consumption and businesses' investment in equipment and structures.</w:t>
      </w:r>
      <w:r>
        <w:rPr>
          <w:sz w:val="16"/>
          <w:szCs w:val="16"/>
        </w:rPr>
        <w:t xml:space="preserve"> </w:t>
      </w:r>
      <w:r>
        <w:rPr>
          <w:rStyle w:val="StyleUnderline"/>
          <w:u w:val="single"/>
        </w:rPr>
        <w:t xml:space="preserve">This is an interesting theoretical mechanism by which</w:t>
      </w:r>
      <w:r>
        <w:rPr>
          <w:sz w:val="16"/>
          <w:szCs w:val="16"/>
        </w:rPr>
        <w:t xml:space="preserve"> </w:t>
      </w:r>
      <w:r>
        <w:rPr>
          <w:rStyle w:val="StyleUnderline"/>
          <w:u w:val="single"/>
          <w:highlight w:val="cyan"/>
        </w:rPr>
        <w:t xml:space="preserve">government spending stimulus might increase output indirectly though inflation.</w:t>
      </w:r>
      <w:r>
        <w:rPr>
          <w:sz w:val="16"/>
          <w:szCs w:val="16"/>
        </w:rPr>
        <w:t xml:space="preserve"> Whether this channel works empirically is another question. It also goes to the broader question of how inflation is affected by fiscal policy.</w:t>
      </w:r>
    </w:p>
    <w:p>
      <w:pPr>
        <w:pStyle w:val="Heading4"/>
      </w:pPr>
      <w:bookmarkStart w:id="292" w:name="pmd-heading-0d83f371-9d78-4ac8-b215-1337787b7e7d"/>
      <w:r>
        <w:t xml:space="preserve">Specifically rising debt keeps inflation sky high</w:t>
      </w:r>
      <w:bookmarkEnd w:id="292"/>
    </w:p>
    <w:p>
      <w:r>
        <w:rPr>
          <w:b/>
          <w:sz w:val="26"/>
          <w:szCs w:val="26"/>
        </w:rPr>
        <w:t xml:space="preserve">The Budget Lab '25</w:t>
      </w:r>
      <w:r>
        <w:t xml:space="preserve"> (The Budget Lab, "The Inflationary Risks of Rising Federal Deficits and Debt", Yale University, 3/12/2025, https://budgetlab.yale.edu/research/inflationary-risks-rising-federal-deficits-and-debt, accessed 7-8-26)</w:t>
      </w:r>
    </w:p>
    <w:p>
      <w:pPr>
        <w:spacing w:after="80"/>
      </w:pPr>
      <w:r>
        <w:rPr>
          <w:sz w:val="16"/>
          <w:szCs w:val="16"/>
        </w:rPr>
        <w:t xml:space="preserve">The Inflationary Risks of Rising Federal Deficits and Debt</w:t>
      </w:r>
    </w:p>
    <w:p>
      <w:pPr>
        <w:spacing w:after="80"/>
      </w:pPr>
      <w:r>
        <w:rPr>
          <w:sz w:val="16"/>
          <w:szCs w:val="16"/>
        </w:rPr>
        <w:t xml:space="preserve">Key Takeaways - </w:t>
      </w:r>
      <w:r>
        <w:rPr>
          <w:rStyle w:val="StyleUnderline"/>
          <w:u w:val="single"/>
          <w:highlight w:val="cyan"/>
        </w:rPr>
        <w:t xml:space="preserve">Higher debt adds to the risk of inflationary pressure in both the short- and the long-run, through </w:t>
      </w:r>
      <w:r>
        <w:rPr>
          <w:rStyle w:val="StyleUnderline"/>
          <w:u w:val="single"/>
        </w:rPr>
        <w:t xml:space="preserve">aggregate </w:t>
      </w:r>
      <w:r>
        <w:rPr>
          <w:rStyle w:val="StyleUnderline"/>
          <w:u w:val="single"/>
          <w:highlight w:val="cyan"/>
        </w:rPr>
        <w:t xml:space="preserve">demand</w:t>
      </w:r>
      <w:r>
        <w:rPr>
          <w:rStyle w:val="StyleUnderline"/>
          <w:u w:val="single"/>
        </w:rPr>
        <w:t xml:space="preserve">,</w:t>
      </w:r>
      <w:r>
        <w:rPr>
          <w:rStyle w:val="StyleUnderline"/>
          <w:u w:val="single"/>
          <w:highlight w:val="cyan"/>
        </w:rPr>
        <w:t xml:space="preserve"> inflation expectations, crowding-out of private investment, and worries about fiscal dominance.</w:t>
      </w:r>
      <w:r>
        <w:rPr>
          <w:sz w:val="16"/>
          <w:szCs w:val="16"/>
        </w:rPr>
        <w:t xml:space="preserve"> - </w:t>
      </w:r>
      <w:r>
        <w:rPr>
          <w:rStyle w:val="StyleUnderline"/>
          <w:u w:val="single"/>
          <w:highlight w:val="cyan"/>
        </w:rPr>
        <w:t xml:space="preserve">Even in </w:t>
      </w:r>
      <w:r>
        <w:rPr>
          <w:rStyle w:val="StyleUnderline"/>
          <w:u w:val="single"/>
        </w:rPr>
        <w:t xml:space="preserve">countries where central banks have the tools to fight inflation with higher real interest rates, such as</w:t>
      </w:r>
      <w:r>
        <w:rPr>
          <w:rStyle w:val="StyleUnderline"/>
          <w:u w:val="single"/>
          <w:highlight w:val="cyan"/>
        </w:rPr>
        <w:t xml:space="preserve"> the U</w:t>
      </w:r>
      <w:r>
        <w:rPr>
          <w:rStyle w:val="StyleUnderline"/>
          <w:u w:val="single"/>
        </w:rPr>
        <w:t xml:space="preserve">nited</w:t>
      </w:r>
      <w:r>
        <w:rPr>
          <w:rStyle w:val="StyleUnderline"/>
          <w:u w:val="single"/>
          <w:highlight w:val="cyan"/>
        </w:rPr>
        <w:t xml:space="preserve"> S</w:t>
      </w:r>
      <w:r>
        <w:rPr>
          <w:rStyle w:val="StyleUnderline"/>
          <w:u w:val="single"/>
        </w:rPr>
        <w:t xml:space="preserve">tates, household cost-of-living still rises.</w:t>
      </w:r>
      <w:r>
        <w:rPr>
          <w:sz w:val="16"/>
          <w:szCs w:val="16"/>
        </w:rPr>
        <w:t xml:space="preserve"> - The conventional economic models we use show that in the short-run, a permanent primary deficit increase of 1% of GDP—roughly in line with the cost of fully extending the individual provisions of the Tax Cuts and Jobs Act—raises inflationary pressure after 5 years equivalent to a loss in household purchasing power of $300-1,250 per household in 2024$. (This is a subset of the total economic effect of higher debt.) A more unconventional model raises the possibility that the effect is even higher in the short-run. This effect alone is more than half the benefit of the policy itself. - If the Federal Reserve reacts in the short-run, higher interest costs burden consumers and benefit savers. For example, the same 1% of GDP shock leads to higher mortgage interest payments equivalent to $600-1,240 per year in today’s housing market, and mortgage rates move in lockstep with the 10-year Treasury. - After 30 years, price pressures reach the equivalent of a $16,000 cumulative loss per household in 2024$. Mortgage rates are almost a percentage point higher, leading to $2,300-$2,500 higher interest payments in today’s market equivalent, and real household wealth declines by $24,000-36,000 per household on average in 2024$.</w:t>
      </w:r>
    </w:p>
    <w:p>
      <w:pPr>
        <w:spacing w:after="80"/>
      </w:pPr>
      <w:r>
        <w:rPr>
          <w:sz w:val="16"/>
          <w:szCs w:val="16"/>
        </w:rPr>
        <w:t xml:space="preserve">Introduction Today, the United States faces an unsustainable debt trajectory. By end of the next 10 years, the Congressional Budget Office (CBO) projects America’s debt-to-GDP ratio will approach 120% under current law, surpassing the prior record reached in 1946 in the wake of World War II. If expiring tax policies are extended without offsetting deficit reduction, debt would end the decade even higher. Given this moment of heightened consumer price sensitivity and fiscal crossroads in the policy, the interplay between debt &amp; deficits and inflationary pressures merits renewed scrutiny. For decades, low and stable inflation has served as a bedrock of economic policy in advanced economies. This has been a long, hard-learned lesson. From the hyperinflation traumas of the Weimar Republic to the stagflation shocks of the 1970s to the global pandemic inflation, policymakers have been reminded time and again that price stability is not merely a technocratic objective on paper but a prerequisite for sustainable growth, equitable resource allocation, and public trust in economic institutions. </w:t>
      </w:r>
      <w:r>
        <w:rPr>
          <w:rStyle w:val="StyleUnderline"/>
          <w:u w:val="single"/>
        </w:rPr>
        <w:t xml:space="preserve">This paper argues that </w:t>
      </w:r>
      <w:r>
        <w:rPr>
          <w:rStyle w:val="StyleUnderline"/>
          <w:u w:val="single"/>
          <w:highlight w:val="cyan"/>
        </w:rPr>
        <w:t xml:space="preserve">elevated federal debt increases the risk of inflationary pressure</w:t>
      </w:r>
      <w:r>
        <w:rPr>
          <w:rStyle w:val="StyleUnderline"/>
          <w:u w:val="single"/>
        </w:rPr>
        <w:t xml:space="preserve"> through several channels in both the short- and the long-term.</w:t>
      </w:r>
      <w:r>
        <w:rPr>
          <w:sz w:val="16"/>
          <w:szCs w:val="16"/>
        </w:rPr>
        <w:t xml:space="preserve"> Some are familiar and conventional mechanisms, such as short-run aggregate demand. Other channels include crowding-out of capacity investment, amplifying fiscal dominance concerns, and amplifying inflation expectations.</w:t>
      </w:r>
    </w:p>
    <w:p>
      <w:pPr>
        <w:spacing w:after="80"/>
      </w:pPr>
      <w:r>
        <w:rPr>
          <w:sz w:val="6"/>
          <w:szCs w:val="6"/>
        </w:rPr>
        <w:t xml:space="preserve">Overview: Why Low Inflation Remains a Policy Priority At its core, inflation can act as a stealth tax on economic certainty. When prices rise unpredictably, households face a dual burden: first, the erosion of their nominal incomes, and second, heightened uncertainty about future purchasing power. Lower-income households bear these uncertainty costs disproportionately, as they allocate larger shares of their budgets to non-discretionary items like food and housing—categories less flexible for substitution and particularly vulnerable to supply shocks, though it is not clear that low-income households always bear more of the actual costs of inflation. Equally corrosive is inflation’s impact on decision-making frameworks. When businesses and consumers cannot distinguish relative price changes from economy-wide trends, resource allocation grows inefficient. Firms delay investments, households hoard goods, and lenders demand higher risk premiums—a dynamic starkly visible during the 1970s “Great Inflation,” when annual U.S. PCE price growth averaged 6.6%, versus 2.2% over the 1960s.1 Research shows that higher inflation volatility can detract from growth, especially among countries with records of high inflation and low-credibility central banks. Modern central banking in advanced countries has been shaped by the lessons of past inflationary crises. This evolution has taken many forms in the post-World War II decades, including the adoption of explicit inflation targeting or price stability frameworks, the gradual enshrining of political independence, and, more recently, the expansion of monetary policy toolkits to include unconventional actions like quantitative easing and forward guidance. As recently as 2023, all but six central banks globally explicitly prioritized low inflation, often codified in law. As discussed later, the rise of central bank credibility and anchored inflation expectations has shifted the trade-offs between debt and inflationary pressure.2</w:t>
      </w:r>
    </w:p>
    <w:p>
      <w:pPr>
        <w:spacing w:after="80"/>
      </w:pPr>
      <w:r>
        <w:rPr>
          <w:sz w:val="16"/>
          <w:szCs w:val="16"/>
        </w:rPr>
        <w:t xml:space="preserve">Literature Review: The Inflationary Channels of Elevated Federal Debt The relationship between public debt and inflation has been a central macroeconomic debate for decades. This review synthesizes empirical and theoretical insights into short- and long-run mechanisms linking debt to inflation.</w:t>
      </w:r>
    </w:p>
    <w:p>
      <w:pPr>
        <w:spacing w:after="80"/>
      </w:pPr>
      <w:r>
        <w:rPr>
          <w:sz w:val="16"/>
          <w:szCs w:val="16"/>
        </w:rPr>
        <w:t xml:space="preserve">Short-Run Mechanisms: Demand Shocks, Supply Chains, and Central Bank Missteps </w:t>
      </w:r>
      <w:r>
        <w:rPr>
          <w:rStyle w:val="StyleUnderline"/>
          <w:u w:val="single"/>
        </w:rPr>
        <w:t xml:space="preserve">In the short-run, </w:t>
      </w:r>
      <w:r>
        <w:rPr>
          <w:rStyle w:val="StyleUnderline"/>
          <w:u w:val="single"/>
          <w:highlight w:val="cyan"/>
        </w:rPr>
        <w:t xml:space="preserve">debt adds to pressure from the interplay of Keynesian demand dynamics and temporary supply-side constraints.</w:t>
      </w:r>
      <w:r>
        <w:rPr>
          <w:sz w:val="16"/>
          <w:szCs w:val="16"/>
        </w:rPr>
        <w:t xml:space="preserve"> The pandemic was only the latest example of this economic story. One global comparative study, Jordà and Nechio (2022), concluded that while both deficits and inflation rose globally during the pandemic, the marginal fiscal actions by the United States in 2020 and 2021 and their effects on demand accounted for 3 percentage points of inflation by the end of 2021, though other advanced economies’ cumulative pandemic inflation began catching up with the US in 2022. CEA (2023) concluded that while supply-side issues were a major inflationary driver in their own right, they also interacted with the extraordinary global fiscal impulse, heightening the direct inflationary effects of fiscal policy. These shocks fed into heightened inflation expectations among both households and businesses.</w:t>
      </w:r>
    </w:p>
    <w:p>
      <w:pPr>
        <w:spacing w:after="80"/>
      </w:pPr>
      <w:r>
        <w:rPr>
          <w:sz w:val="16"/>
          <w:szCs w:val="16"/>
        </w:rPr>
        <w:t xml:space="preserve">Long-Run Channels: Expectations Anchoring and Crowding-Out Over extended horizons, debt sustainability hinges on inflation expectations and fiscal-monetary coordination. </w:t>
      </w:r>
      <w:r>
        <w:rPr>
          <w:rStyle w:val="StyleUnderline"/>
          <w:u w:val="single"/>
        </w:rPr>
        <w:t xml:space="preserve">Elevated debt-to-GDP ratios amplify </w:t>
      </w:r>
      <w:r>
        <w:rPr>
          <w:rStyle w:val="StyleUnderline"/>
          <w:u w:val="single"/>
          <w:highlight w:val="cyan"/>
        </w:rPr>
        <w:t xml:space="preserve">crowding-out risks</w:t>
      </w:r>
      <w:r>
        <w:rPr>
          <w:rStyle w:val="StyleUnderline"/>
          <w:u w:val="single"/>
        </w:rPr>
        <w:t xml:space="preserve"> in the neoclassical framework: the possibility that growing government debt ties up an ever-greater share of private capital over time, raising interest rates and reducing investment.</w:t>
      </w:r>
      <w:r>
        <w:rPr>
          <w:sz w:val="16"/>
          <w:szCs w:val="16"/>
        </w:rPr>
        <w:t xml:space="preserve"> CBO generally assumes each additional percentage point of debt-to-GDP adds 2 basis points to the US 10-year Treasury yield. While directionally this is a well-established finding in the economic literature, as a long-term effect the point estimate is highly uncertain. Moreover, other factors weigh on interest rates as well; some, like demography, have been otherwise putting downward pressure on them. A smaller capital stock over time leaves a country more vulnerable to future supply chain shocks, which can raise inflation volatility. This is a particular risk given the rising uncertainty around future climate events, which have the potential to cause substantial supply-side damage and add to price pressure. In regimes without central bank credibility, debt levels influence inflation expectations through fiscal dominance channels as well. (Fiscal dominance is the risk that debt and deficits reach a point where the government and central bank can no longer control inflation.) When investors perceive fiscal unsustainability, they demand higher inflation premiums, particularly in economies with short-maturity debt structures. In advanced economies like the United States, such effects are muted due to stronger institutional credibility on the part of the central bank. Note, however, that even in the best-case scenario, this just means that in advanced economies the trade-off runs through higher interest rates rather than higher inflation. Hence, throughout this paper, we more precisely refer to the trade-off in the context of the United States in terms of inflationary pressure, since the Federal Reserve in practice has to impose a cost from inflationary pressures through raising interest rates. Some economists worry that persistent unsustainable deficits elevate fiscal dominance risk even in advanced economies, if lawmakers start putting political pressure on central banks to keep interest rates low to contain debt service costs. Emerging markets offer an opportunity to study the direct trade-off between debt and inflation, often without the institutional complexities of a strong central bank. Studies find that dollarized debt and inflation-targeting regime adoption critically moderate economic outcomes. Emerging markets without inflation targeting experience persistent expectation de-anchoring after debt shocks. High initial debt compounds these effects. The nature of the shock can also matter. For example, Valencia et al. (2023) demonstrates that supply-driven inflation shocks in EMs raise debt-to-GDP ratios by eroding primary balances and spiking borrowing costs, whereas demand-driven shocks (e.g., stimulus-fueled growth) can reduce debt burdens if expectations remain anchored. This asymmetry underscores the peril of fiscal dominance in low-credibility regimes.</w:t>
      </w:r>
    </w:p>
    <w:p>
      <w:pPr>
        <w:spacing w:after="80"/>
      </w:pPr>
      <w:r>
        <w:rPr>
          <w:sz w:val="6"/>
          <w:szCs w:val="6"/>
        </w:rPr>
        <w:t xml:space="preserve">Modeling Short-Run Effects Estimating inflationary pressure from all of these various channels necessitates economic modeling. Different models of the economy at different horizons envision different mechanisms for debt to affect inflationary pressure and inflation. That’s because the relationship between public debt and inflation varies across economic paradigms. Please see the Appendix for a longer discussion. The table above shows first how we would expect prices to evolve without a Federal Reserve response, and what that would mean for the purchasing power of household disposable income. Second and separately, it shows the cost in additional interest payments for mortgages if the Federal Reserve did respond. The simulations without a Federal Reserve shock show the result of an increase in the deficit and debt from a permanent 1%-of-GDP increase in federal transfers, without any reaction from the Federal Reserve. We chose a generic transfers shock because it would minimize any longer-run change in substitution effects and economic incentives resulting from federal policy (think of this shock as being equivalent to an on-going lump sum subsidy of ~$1,000 per adult per year in 2024$). This is not substantially different in magnitude from the effect of extending the individual provisions of the TCJA, whose cost through 2035 averages to an increase in debt-to-GDP of slightly more than 1 percentage point a year against current law. This is the appropriate way to model gross inflationary pressure from a fiscal shock. The shock boosts aggregate demand and, without intervention from the Fed, causes a feedback loop between actual inflation, inflation expectations, and wage growth. Note that the household income effects we report in the table above are equivalent inflationary or interest rate effects in isolation; they do not incorporate the broader negative economic effects of debt on real income nor do they include the positive effects of our illustrative policy.</w:t>
      </w:r>
    </w:p>
    <w:p>
      <w:pPr>
        <w:spacing w:after="80"/>
      </w:pPr>
      <w:r>
        <w:rPr>
          <w:sz w:val="16"/>
          <w:szCs w:val="16"/>
        </w:rPr>
        <w:t xml:space="preserve">Inflationary/Price Pressure Trade-Off While the models have different results, all of them show a rise in prices without Federal Reserve intervention. For instance, Figure 1 below shows FRB/US (the Federal Reserve’s workhorse macroeconomic model) with core PCE prices at roughly 0.2 percentage points higher five years out. Think of this as the cumulative inflation effect over the first five years. As seen earlier in Table 1, one way to conceptualize the loss in consumer welfare from price increases is that it would be equivalent to average household disposable income being $330 lower per household per year in 2024$—note that this is separate from the positive income effects of the policy itself, which here is purely a mechanism chosen for rising debt. MA/US—a private-sector model similar in structure to FRB/US—suggests a deeper inflationary cost from debt than FRB/US does. That’s because inflation in MA/US is less inertial than in FRB/US: by the end of five year, the fiscal shock has caused the core PCE price level to be 0.76% higher—equivalent to a loss in disposable income of $1,250 per household in 2024$ as seen in Table 1—and annual core PCE inflation is running 0.3 percentage points higher by the end of the five-year window. We can also look at how the probability risks around short-run inflation change with greater debt. By running FRB/US thousands of times with random historical shocks, we can examining the range of outcomes and produce a distribution. Figure 3 below shows how the 5-year inflation risk curve shifts under our illustrative fiscal shock, again without Fed intervention like the first FRB/US simulation. As you can see, the entire curve shifts, not just the median outcome, but outcomes under both good and bad surprises. The median outcome without a fiscal shock is cumulative 5-year inflation of just over 10.5% (a bit over 2% inflation per year on average); with the fiscal shock, the median shifts higher (to the right) by the same 0.2 percentage points we found in the first exercise. The 5%-low-probability outcome is roughly 5.5% cumulative inflation (just over 1% a year on average), while the 5%-high-probability outcome is over 16% inflation (over 3% a year on average); both shift higher as a result of higher debt. FRB/US and MA/US are large structural models that take a Keynesian lens to debt shocks in the short-run. What about other short-run perspectives? One is the Fiscal Theory of the Price Level (FTPL), which holds that market participants have perfect foresight into the future and gradually adjust prices in an economy so that the current stock of inflation-adjusted debt is equal to the expected value of future primary surpluses. In the FTPL context, a permanent shock to the deficit of 1% of GDP both increases debt on an ongoing basis and decreases the net present value of primary surpluses. Actors in our toy FTPL model continuously update their expectations as they see the higher deficits persist. </w:t>
      </w:r>
      <w:r>
        <w:rPr>
          <w:rStyle w:val="StyleUnderline"/>
          <w:u w:val="single"/>
        </w:rPr>
        <w:t xml:space="preserve">This leads to a much larger price level effect than in FRB/US or MA/US: </w:t>
      </w:r>
      <w:r>
        <w:rPr>
          <w:rStyle w:val="StyleUnderline"/>
          <w:u w:val="single"/>
          <w:highlight w:val="cyan"/>
        </w:rPr>
        <w:t xml:space="preserve">five years out, prices are more than 9% higher</w:t>
      </w:r>
      <w:r>
        <w:rPr>
          <w:rStyle w:val="StyleUnderline"/>
          <w:u w:val="single"/>
        </w:rPr>
        <w:t xml:space="preserve"> after adjustment (see Figure 4 below), an almost-$15,000 loss for the average household in 2024$ as seen earlier in Table 1.</w:t>
      </w:r>
      <w:r>
        <w:rPr>
          <w:sz w:val="16"/>
          <w:szCs w:val="16"/>
        </w:rPr>
        <w:t xml:space="preserve"> Other models are more purely empirical. Under a pure demand-side simulation in Bernanke &amp; Blanchard’s 2023 model (BB2023), where we assume no supply-shortage response—the price level is 0.25% higher after five years (see Figure 5), higher than the FRB/US response but a bit below MA/US. This is the equivalent of a loss of $400 per household in 2024$ as seen earlier in Table 1. We also show the price response under an illustrative scenario where the shock also prompts a temporary supply shortage: in this case, the BB2023 measure of shortages rises to 20% of its maximum for a full year before returning to normal.3 This shows what the price response might look like if supply were endogenous to the demand shock. As you can see in Figure 5, prices rise far more, by roughly 0.9% after five years in response to the debt shock, a $1,500-per-household loss on average (Table 1). Running a similar simulation in the Ball, Leigh, &amp; Mishra (2022) model show a price level that is 0.55% higher after five years (Figure 6), the equivalent of a $900 per household loss on average in 2024$ (Table 1).</w:t>
      </w:r>
    </w:p>
    <w:p>
      <w:pPr>
        <w:spacing w:after="80"/>
      </w:pPr>
      <w:r>
        <w:rPr>
          <w:sz w:val="6"/>
          <w:szCs w:val="6"/>
        </w:rPr>
        <w:t xml:space="preserve">Interest Rate Trade-Off Of course, in reality, as the Fed tightens monetary policy in reaction to heightened inflationary pressure, the trade-off shows up more in the form of higher interest rates and less in the form of realized inflation. To show how the debt-inflation trade-off often actually operates in the US in the short-run, we repeat the same exercise, but allow the Federal Reserve to react immediately in a manner prescribed by a classic Taylor Rule. In FRB/US, the effect to inflation is now imperceptible—mere basis points—and even after five years the price level is only 0.05% higher (Figure 7). But debt-financing still comes with costs. Now, short-run interest rates are persistently higher, by about 0.25%. This has reverberations throughout different types of consumer products. Mortgage rates are 23 basis points higher after five years, which, in today’s housing market, would add about $600 per year in interest payments to the median home. For the average auto loan on a new car, this would be the equivalent of $60 a year in extra interest.4 For the average small business loan, that means an extra $1,000 in interest annually.5 Meanwhile, real household wealth falls by 1.2% over 5 years (Figure 7), the equivalent of a $14,000 loss on average today (Table 1). And even within the five years, the capital stock begins to take damage from higher interests and crowding-out. So even with a credible central bank, households still face a cost-of-living tradeoff from higher debt even in the short-run, just through interest costs rather than prices. Meanwhile, in MA/US, mortgage rates are 47 basis points higher at the end of five years—the equivalent of an extra $1,240 in interest payments annually in today’s market.</w:t>
      </w:r>
    </w:p>
    <w:p>
      <w:pPr>
        <w:spacing w:after="80"/>
      </w:pPr>
      <w:r>
        <w:rPr>
          <w:sz w:val="16"/>
          <w:szCs w:val="16"/>
        </w:rPr>
        <w:t xml:space="preserve">Long-Run Modeling We also look at the long-run impacts of a fiscal shock. As Figure 8 below shows, in a Solow Growth model (whose parameters are explained in the appendix), over 50 years the capital stock is more than 10% smaller, and real output is more than 3% lower. </w:t>
      </w:r>
      <w:r>
        <w:rPr>
          <w:rStyle w:val="StyleUnderline"/>
          <w:u w:val="single"/>
        </w:rPr>
        <w:t xml:space="preserve">We can also return to the FRB/US model, where we find that </w:t>
      </w:r>
      <w:r>
        <w:rPr>
          <w:rStyle w:val="StyleUnderline"/>
          <w:u w:val="single"/>
          <w:highlight w:val="cyan"/>
        </w:rPr>
        <w:t xml:space="preserve">price pressures grow over time in the wake of the debt shock, reaching the equivalent of an-almost 10% higher price level after 30 years</w:t>
      </w:r>
      <w:r>
        <w:rPr>
          <w:rStyle w:val="StyleUnderline"/>
          <w:u w:val="single"/>
        </w:rPr>
        <w:t xml:space="preserve"> (Figure 9), the equivalent of a more-than-$16,000 loss in 2024$ per household (Table 1).</w:t>
      </w:r>
      <w:r>
        <w:rPr>
          <w:sz w:val="16"/>
          <w:szCs w:val="16"/>
        </w:rPr>
        <w:t xml:space="preserve"> </w:t>
      </w:r>
      <w:r>
        <w:rPr>
          <w:rStyle w:val="StyleUnderline"/>
          <w:u w:val="single"/>
          <w:highlight w:val="cyan"/>
        </w:rPr>
        <w:t xml:space="preserve">Higher debt crowds out private investment, raising interest rates, lowering the capital stock, and depressing income.</w:t>
      </w:r>
      <w:r>
        <w:rPr>
          <w:sz w:val="16"/>
          <w:szCs w:val="16"/>
        </w:rPr>
        <w:t xml:space="preserve"> Three decades out, the private capital stock is 4% lower—a smaller effect than our Solow growth simulation but still substantial—and real gross national product is more than a full percentage point lower. That’s the equivalent of $4,000 per household less by 2055 in 2024$. Real household wealth is 2% smaller, a $24,000 loss in 2024$. Everyday interest rates rise as debt puts upward pressure on benchmark yields: conventional mortgage rates, for example, are 85 basis points higher in 30 years (in today’s context, that would add roughly $2,300 per year to the interest payment on the median-priced house). New car loan interest on the average 2025 loan would rise by $200 per year, and interest on the average 2025 small business loan would rise by $3,400 annually. If we run the model using the 10% capital stock decline in our earlier Solow growth simulation, price pressure over 30 years from our debt shock is roughly the same at almost 10 percent, however other economic outcomes are more dire. In particular, real income declines are doubled, with real GNP per household $8,000 smaller on average in 2024$ (Figure 10). Mortgage rates are 95 basis points higher—the equivalent of $2,500 extra per year in interest payments today—and real household wealth is now 3% smaller, or $36,000 per household in 2024$ on average.</w:t>
      </w:r>
    </w:p>
    <w:p>
      <w:pPr>
        <w:spacing w:after="80"/>
      </w:pPr>
      <w:r>
        <w:rPr>
          <w:sz w:val="6"/>
          <w:szCs w:val="6"/>
        </w:rPr>
        <w:t xml:space="preserve">Nonlinearity Considerations A final note is that the relationship between government debt and economic outcomes, including inflationary pressure, is complex and uncertain in the long-run. A key risk with debt is nonlinearities—the dynamic wherein linear increases in primary deficits lead to macroeconomic and debt outcomes that spiral out of control. There are a few mechanisms that might drive this. One is just the intersection of crowding-out and the basic math of r – g (the difference between interest rates and economic growth). At r = g, primary balance keeps debt-to-GDP stable over time. But if interest rates suddenly rise above growth rates for some reason, debt suddenly shifts to an unsustainable, convex trajectory even if the government runs a primary balance. And if interest rates rise because the government is not running a primary balance but is already starting from an unsustainable trajectory, then the feedback from interest rates to deficits to debt and back to interest rates can lead to a debt outlook that explodes over the long-term. Many of the models used in this analysis—such as FRB/US and the Solow growth model—capture the nonlinearities associated with interest rate feedback. A related possible nonlinearity is that there are threshold effects associated with debt. At low to moderate debt levels, increases in government debt may have limited impact on inflationary pressure and interest rates. However, once debt surpasses a certain threshold, further increases may lead to more pronounced inflationary pressures. This possibility suggests that the impact of debt on inflationary pressure is not constant but rather depends critically on the existing debt stock. Countries with already high debt levels may find that additional borrowing has outsized effects on inflation expectations and realized inflation. The existence of threshold effects for sovereign debt is hotly debated in public finance. Even researchers that agree on their relevance disagree on where the threshold lies or whether it applies to large advanced economies like the United States.6</w:t>
      </w:r>
    </w:p>
    <w:p>
      <w:pPr>
        <w:spacing w:after="80"/>
      </w:pPr>
      <w:r>
        <w:rPr>
          <w:sz w:val="16"/>
          <w:szCs w:val="16"/>
        </w:rPr>
        <w:t xml:space="preserve">Conclusion </w:t>
      </w:r>
      <w:r>
        <w:rPr>
          <w:rStyle w:val="StyleUnderline"/>
          <w:u w:val="single"/>
        </w:rPr>
        <w:t xml:space="preserve">The relationship between government debt and inflationary pressure is complex and multifaceted, with both short-term and long-term implications for economic stability and growth.</w:t>
      </w:r>
      <w:r>
        <w:rPr>
          <w:sz w:val="16"/>
          <w:szCs w:val="16"/>
        </w:rPr>
        <w:t xml:space="preserve"> </w:t>
      </w:r>
      <w:r>
        <w:rPr>
          <w:rStyle w:val="StyleUnderline"/>
          <w:u w:val="single"/>
          <w:highlight w:val="cyan"/>
        </w:rPr>
        <w:t xml:space="preserve">The various models and simulations presented in this paper demonstrate that </w:t>
      </w:r>
      <w:r>
        <w:rPr>
          <w:rStyle w:val="Emphasis"/>
          <w:highlight w:val="cyan"/>
        </w:rPr>
        <w:t xml:space="preserve">elevated federal debt</w:t>
      </w:r>
      <w:r>
        <w:rPr>
          <w:rStyle w:val="StyleUnderline"/>
          <w:u w:val="single"/>
          <w:highlight w:val="cyan"/>
        </w:rPr>
        <w:t xml:space="preserve"> can increase the risk of inflationary pressure</w:t>
      </w:r>
      <w:r>
        <w:rPr>
          <w:rStyle w:val="StyleUnderline"/>
          <w:u w:val="single"/>
        </w:rPr>
        <w:t xml:space="preserve"> through several channels, including direct demand effects, expectations feedback, reduced capacity and capital stock, and potential fiscal dominance concerns.</w:t>
      </w:r>
      <w:r>
        <w:rPr>
          <w:sz w:val="16"/>
          <w:szCs w:val="16"/>
        </w:rPr>
        <w:t xml:space="preserve"> While the magnitude of these effects varies across different models and time horizons, </w:t>
      </w:r>
      <w:r>
        <w:rPr>
          <w:rStyle w:val="StyleUnderline"/>
          <w:u w:val="single"/>
          <w:highlight w:val="cyan"/>
        </w:rPr>
        <w:t xml:space="preserve">the consistent message is </w:t>
      </w:r>
      <w:r>
        <w:rPr>
          <w:rStyle w:val="StyleUnderline"/>
          <w:u w:val="single"/>
        </w:rPr>
        <w:t xml:space="preserve">that persistent </w:t>
      </w:r>
      <w:r>
        <w:rPr>
          <w:rStyle w:val="StyleUnderline"/>
          <w:u w:val="single"/>
          <w:highlight w:val="cyan"/>
        </w:rPr>
        <w:t xml:space="preserve">high levels of government debt can have significant consequences for price stability, interest rates, and overall economic performance.</w:t>
      </w:r>
      <w:r>
        <w:rPr>
          <w:sz w:val="16"/>
          <w:szCs w:val="16"/>
        </w:rPr>
        <w:t xml:space="preserve"> The analysis also highlights the critical role of central bank credibility and fiscal-monetary coordination in mitigating the inflationary risks associated with high debt levels. As demonstrated by the FRB/US model simulations with Federal Reserve reaction, a credible monetary policy can help contain short-term inflationary pressures. But this still comes at the cost of higher interest rates. Moreover, the long-run simulations underscore the potential for substantial negative effects on capital accumulation, output, and living standards if debt levels continue to rise unchecked. These findings emphasize the importance of prudent fiscal management and the need for policymakers to carefully consider the long-term consequences of persistent deficit spending, particularly as the U.S. debt-to-GDP ratio approaches historic highs.</w:t>
      </w:r>
    </w:p>
    <w:p/>
    <w:p/>
    <w:p/>
    <w:p/>
    <w:p>
      <w:pPr>
        <w:pStyle w:val="Heading3"/>
      </w:pPr>
      <w:bookmarkStart w:id="293" w:name="pmd-heading-6eabe0fa-cd82-4dab-8b35-cd8bdbd80983"/>
      <w:r>
        <w:t xml:space="preserve">AT: Taxes Solve – General – 2NC</w:t>
      </w:r>
      <w:bookmarkEnd w:id="293"/>
    </w:p>
    <w:p>
      <w:pPr>
        <w:pStyle w:val="Heading4"/>
      </w:pPr>
      <w:bookmarkStart w:id="294" w:name="pmd-heading-abef6120-68b9-4ad3-aa43-a9a013ddacd1"/>
      <w:r>
        <w:t xml:space="preserve">Deficit spending inevitable – enough taxation is politically impossible and too high</w:t>
      </w:r>
      <w:bookmarkEnd w:id="294"/>
    </w:p>
    <w:p>
      <w:r>
        <w:rPr>
          <w:rStyle w:val="Style13ptBold"/>
        </w:rPr>
        <w:t xml:space="preserve">Gruessner, </w:t>
      </w:r>
      <w:r>
        <w:t xml:space="preserve">Professor of Surgery, State University of New York</w:t>
      </w:r>
      <w:r>
        <w:rPr>
          <w:rStyle w:val="Style13ptBold"/>
        </w:rPr>
        <w:t xml:space="preserve">, 23</w:t>
      </w:r>
    </w:p>
    <w:p>
      <w:r>
        <w:t xml:space="preserve">[Rainer WG Gruessner, “Why does Universal Health Coverage Not Exist in the United States? A Physician’s Perspective”, October 20, 2023, Matthews Open Access Journals, https://www.mathewsopenaccess.com/full-text/why-does-universal-health-coverage-not-exist-in-the-united-states-a-physician-s-perspective, Accessed 7-8-26, CV@DDI]</w:t>
      </w:r>
    </w:p>
    <w:p>
      <w:r>
        <w:rPr>
          <w:sz w:val="16"/>
          <w:szCs w:val="16"/>
        </w:rPr>
        <w:t xml:space="preserve">The </w:t>
      </w:r>
      <w:r>
        <w:rPr>
          <w:rStyle w:val="StyleUnderline"/>
          <w:u w:val="single"/>
        </w:rPr>
        <w:t xml:space="preserve">complex mix of private and public sector involvement</w:t>
      </w:r>
      <w:r>
        <w:rPr>
          <w:sz w:val="16"/>
          <w:szCs w:val="16"/>
        </w:rPr>
        <w:t xml:space="preserve"> </w:t>
      </w:r>
      <w:r>
        <w:rPr>
          <w:rStyle w:val="StyleUnderline"/>
          <w:u w:val="single"/>
        </w:rPr>
        <w:t xml:space="preserve">in</w:t>
      </w:r>
      <w:r>
        <w:rPr>
          <w:sz w:val="16"/>
          <w:szCs w:val="16"/>
        </w:rPr>
        <w:t xml:space="preserve"> </w:t>
      </w:r>
      <w:r>
        <w:rPr>
          <w:rStyle w:val="StyleUnderline"/>
          <w:u w:val="single"/>
        </w:rPr>
        <w:t xml:space="preserve">funding and financing</w:t>
      </w:r>
      <w:r>
        <w:rPr>
          <w:sz w:val="16"/>
          <w:szCs w:val="16"/>
        </w:rPr>
        <w:t xml:space="preserve"> </w:t>
      </w:r>
      <w:r>
        <w:rPr>
          <w:rStyle w:val="StyleUnderline"/>
          <w:u w:val="single"/>
        </w:rPr>
        <w:t xml:space="preserve">of</w:t>
      </w:r>
      <w:r>
        <w:rPr>
          <w:sz w:val="16"/>
          <w:szCs w:val="16"/>
        </w:rPr>
        <w:t xml:space="preserve"> </w:t>
      </w:r>
      <w:r>
        <w:rPr>
          <w:rStyle w:val="StyleUnderline"/>
          <w:u w:val="single"/>
        </w:rPr>
        <w:t xml:space="preserve">the</w:t>
      </w:r>
      <w:r>
        <w:rPr>
          <w:sz w:val="16"/>
          <w:szCs w:val="16"/>
        </w:rPr>
        <w:t xml:space="preserve"> historically grown, </w:t>
      </w:r>
      <w:r>
        <w:rPr>
          <w:rStyle w:val="StyleUnderline"/>
          <w:u w:val="single"/>
        </w:rPr>
        <w:t xml:space="preserve">current</w:t>
      </w:r>
      <w:r>
        <w:rPr>
          <w:sz w:val="16"/>
          <w:szCs w:val="16"/>
        </w:rPr>
        <w:t xml:space="preserve"> </w:t>
      </w:r>
      <w:r>
        <w:rPr>
          <w:rStyle w:val="StyleUnderline"/>
          <w:u w:val="single"/>
        </w:rPr>
        <w:t xml:space="preserve">health system</w:t>
      </w:r>
      <w:r>
        <w:rPr>
          <w:sz w:val="16"/>
          <w:szCs w:val="16"/>
        </w:rPr>
        <w:t xml:space="preserve"> </w:t>
      </w:r>
      <w:r>
        <w:rPr>
          <w:rStyle w:val="StyleUnderline"/>
          <w:u w:val="single"/>
        </w:rPr>
        <w:t xml:space="preserve">as well as</w:t>
      </w:r>
      <w:r>
        <w:rPr>
          <w:sz w:val="16"/>
          <w:szCs w:val="16"/>
        </w:rPr>
        <w:t xml:space="preserve"> most </w:t>
      </w:r>
      <w:r>
        <w:rPr>
          <w:rStyle w:val="StyleUnderline"/>
          <w:u w:val="single"/>
        </w:rPr>
        <w:t xml:space="preserve">for</w:t>
      </w:r>
      <w:r>
        <w:rPr>
          <w:sz w:val="16"/>
          <w:szCs w:val="16"/>
        </w:rPr>
        <w:t xml:space="preserve">-</w:t>
      </w:r>
      <w:r>
        <w:rPr>
          <w:rStyle w:val="StyleUnderline"/>
          <w:u w:val="single"/>
        </w:rPr>
        <w:t xml:space="preserve">profit</w:t>
      </w:r>
      <w:r>
        <w:rPr>
          <w:sz w:val="16"/>
          <w:szCs w:val="16"/>
        </w:rPr>
        <w:t xml:space="preserve"> </w:t>
      </w:r>
      <w:r>
        <w:rPr>
          <w:rStyle w:val="StyleUnderline"/>
          <w:u w:val="single"/>
        </w:rPr>
        <w:t xml:space="preserve">stakeholders</w:t>
      </w:r>
      <w:r>
        <w:rPr>
          <w:sz w:val="16"/>
          <w:szCs w:val="16"/>
        </w:rPr>
        <w:t xml:space="preserve"> </w:t>
      </w:r>
      <w:r>
        <w:rPr>
          <w:rStyle w:val="StyleUnderline"/>
          <w:u w:val="single"/>
        </w:rPr>
        <w:t xml:space="preserve">are</w:t>
      </w:r>
      <w:r>
        <w:rPr>
          <w:sz w:val="16"/>
          <w:szCs w:val="16"/>
        </w:rPr>
        <w:t xml:space="preserve"> the </w:t>
      </w:r>
      <w:r>
        <w:rPr>
          <w:rStyle w:val="StyleUnderline"/>
          <w:u w:val="single"/>
        </w:rPr>
        <w:t xml:space="preserve">greatest</w:t>
      </w:r>
      <w:r>
        <w:rPr>
          <w:sz w:val="16"/>
          <w:szCs w:val="16"/>
        </w:rPr>
        <w:t xml:space="preserve"> </w:t>
      </w:r>
      <w:r>
        <w:rPr>
          <w:rStyle w:val="StyleUnderline"/>
          <w:u w:val="single"/>
        </w:rPr>
        <w:t xml:space="preserve">objectors</w:t>
      </w:r>
      <w:r>
        <w:rPr>
          <w:sz w:val="16"/>
          <w:szCs w:val="16"/>
        </w:rPr>
        <w:t xml:space="preserve"> and preventers </w:t>
      </w:r>
      <w:r>
        <w:rPr>
          <w:rStyle w:val="StyleUnderline"/>
          <w:u w:val="single"/>
        </w:rPr>
        <w:t xml:space="preserve">of Universal Health Coverage</w:t>
      </w:r>
      <w:r>
        <w:rPr>
          <w:sz w:val="16"/>
          <w:szCs w:val="16"/>
        </w:rPr>
        <w:t xml:space="preserve">. Hence, </w:t>
      </w:r>
      <w:r>
        <w:rPr>
          <w:rStyle w:val="StyleUnderline"/>
          <w:u w:val="single"/>
        </w:rPr>
        <w:t xml:space="preserve">it is both impractical and unrealistic</w:t>
      </w:r>
      <w:r>
        <w:rPr>
          <w:sz w:val="16"/>
          <w:szCs w:val="16"/>
        </w:rPr>
        <w:t xml:space="preserve"> </w:t>
      </w:r>
      <w:r>
        <w:rPr>
          <w:rStyle w:val="StyleUnderline"/>
          <w:u w:val="single"/>
        </w:rPr>
        <w:t xml:space="preserve">to</w:t>
      </w:r>
      <w:r>
        <w:rPr>
          <w:sz w:val="16"/>
          <w:szCs w:val="16"/>
        </w:rPr>
        <w:t xml:space="preserve"> completely overturn and </w:t>
      </w:r>
      <w:r>
        <w:rPr>
          <w:rStyle w:val="StyleUnderline"/>
          <w:u w:val="single"/>
        </w:rPr>
        <w:t xml:space="preserve">dismantle</w:t>
      </w:r>
      <w:r>
        <w:rPr>
          <w:sz w:val="16"/>
          <w:szCs w:val="16"/>
        </w:rPr>
        <w:t xml:space="preserve"> the </w:t>
      </w:r>
      <w:r>
        <w:rPr>
          <w:rStyle w:val="StyleUnderline"/>
          <w:u w:val="single"/>
        </w:rPr>
        <w:t xml:space="preserve">existing</w:t>
      </w:r>
      <w:r>
        <w:rPr>
          <w:sz w:val="16"/>
          <w:szCs w:val="16"/>
        </w:rPr>
        <w:t xml:space="preserve"> health </w:t>
      </w:r>
      <w:r>
        <w:rPr>
          <w:rStyle w:val="StyleUnderline"/>
          <w:u w:val="single"/>
        </w:rPr>
        <w:t xml:space="preserve">system</w:t>
      </w:r>
      <w:r>
        <w:rPr>
          <w:sz w:val="16"/>
          <w:szCs w:val="16"/>
        </w:rPr>
        <w:t xml:space="preserve"> in pursuit of Universal Health Coverage. Rather, incremental changes and modifications must be integrated and added to the existing system without bringing it to a collapse. </w:t>
      </w:r>
      <w:r>
        <w:rPr>
          <w:rStyle w:val="StyleUnderline"/>
          <w:u w:val="single"/>
        </w:rPr>
        <w:t xml:space="preserve">The second reason</w:t>
      </w:r>
      <w:r>
        <w:rPr>
          <w:sz w:val="16"/>
          <w:szCs w:val="16"/>
        </w:rPr>
        <w:t xml:space="preserve"> why Universal Health Coverage </w:t>
      </w:r>
      <w:r>
        <w:rPr>
          <w:rStyle w:val="StyleUnderline"/>
          <w:u w:val="single"/>
        </w:rPr>
        <w:t xml:space="preserve">has not been attained is its </w:t>
      </w:r>
      <w:r>
        <w:rPr>
          <w:rStyle w:val="Emphasis"/>
        </w:rPr>
        <w:t xml:space="preserve">high</w:t>
      </w:r>
      <w:r>
        <w:rPr>
          <w:rStyle w:val="StyleUnderline"/>
          <w:u w:val="single"/>
        </w:rPr>
        <w:t xml:space="preserve"> </w:t>
      </w:r>
      <w:r>
        <w:rPr>
          <w:rStyle w:val="Emphasis"/>
        </w:rPr>
        <w:t xml:space="preserve">cost</w:t>
      </w:r>
      <w:r>
        <w:rPr>
          <w:sz w:val="16"/>
          <w:szCs w:val="16"/>
        </w:rPr>
        <w:t xml:space="preserve">. Proposals such as Bernie Sander’s “</w:t>
      </w:r>
      <w:r>
        <w:rPr>
          <w:rStyle w:val="StyleUnderline"/>
          <w:u w:val="single"/>
        </w:rPr>
        <w:t xml:space="preserve">Medicare for All</w:t>
      </w:r>
      <w:r>
        <w:rPr>
          <w:sz w:val="16"/>
          <w:szCs w:val="16"/>
        </w:rPr>
        <w:t xml:space="preserve">” which </w:t>
      </w:r>
      <w:r>
        <w:rPr>
          <w:rStyle w:val="StyleUnderline"/>
          <w:u w:val="single"/>
        </w:rPr>
        <w:t xml:space="preserve">would</w:t>
      </w:r>
      <w:r>
        <w:rPr>
          <w:sz w:val="16"/>
          <w:szCs w:val="16"/>
        </w:rPr>
        <w:t xml:space="preserve"> </w:t>
      </w:r>
      <w:r>
        <w:rPr>
          <w:rStyle w:val="StyleUnderline"/>
          <w:u w:val="single"/>
        </w:rPr>
        <w:t xml:space="preserve">implement</w:t>
      </w:r>
      <w:r>
        <w:rPr>
          <w:sz w:val="16"/>
          <w:szCs w:val="16"/>
        </w:rPr>
        <w:t xml:space="preserve"> a </w:t>
      </w:r>
      <w:r>
        <w:rPr>
          <w:rStyle w:val="Emphasis"/>
        </w:rPr>
        <w:t xml:space="preserve">7.5% payroll tax plus a 4% income tax</w:t>
      </w:r>
      <w:r>
        <w:rPr>
          <w:sz w:val="16"/>
          <w:szCs w:val="16"/>
        </w:rPr>
        <w:t xml:space="preserve"> on all Americans (with higher-income citizens subjected to higher taxes), </w:t>
      </w:r>
      <w:r>
        <w:rPr>
          <w:rStyle w:val="Emphasis"/>
        </w:rPr>
        <w:t xml:space="preserve">higher estate</w:t>
      </w:r>
      <w:r>
        <w:rPr>
          <w:sz w:val="16"/>
          <w:szCs w:val="16"/>
        </w:rPr>
        <w:t xml:space="preserve"> and </w:t>
      </w:r>
      <w:r>
        <w:rPr>
          <w:rStyle w:val="Emphasis"/>
        </w:rPr>
        <w:t xml:space="preserve">property</w:t>
      </w:r>
      <w:r>
        <w:rPr>
          <w:sz w:val="16"/>
          <w:szCs w:val="16"/>
        </w:rPr>
        <w:t xml:space="preserve"> </w:t>
      </w:r>
      <w:r>
        <w:rPr>
          <w:rStyle w:val="Emphasis"/>
        </w:rPr>
        <w:t xml:space="preserve">taxes</w:t>
      </w:r>
      <w:r>
        <w:rPr>
          <w:sz w:val="16"/>
          <w:szCs w:val="16"/>
        </w:rPr>
        <w:t xml:space="preserve">, </w:t>
      </w:r>
      <w:r>
        <w:rPr>
          <w:rStyle w:val="StyleUnderline"/>
          <w:u w:val="single"/>
        </w:rPr>
        <w:t xml:space="preserve">special or one-time only taxes/fees</w:t>
      </w:r>
      <w:r>
        <w:rPr>
          <w:sz w:val="16"/>
          <w:szCs w:val="16"/>
        </w:rPr>
        <w:t xml:space="preserve"> (on large financial institutions and corporations) and/or establishing </w:t>
      </w:r>
      <w:r>
        <w:rPr>
          <w:rStyle w:val="StyleUnderline"/>
          <w:u w:val="single"/>
        </w:rPr>
        <w:t xml:space="preserve">a “</w:t>
      </w:r>
      <w:r>
        <w:rPr>
          <w:rStyle w:val="Emphasis"/>
        </w:rPr>
        <w:t xml:space="preserve">wealth” tax</w:t>
      </w:r>
      <w:r>
        <w:rPr>
          <w:rStyle w:val="StyleUnderline"/>
          <w:u w:val="single"/>
        </w:rPr>
        <w:t xml:space="preserve"> are </w:t>
      </w:r>
      <w:r>
        <w:rPr>
          <w:rStyle w:val="Emphasis"/>
        </w:rPr>
        <w:t xml:space="preserve">politically</w:t>
      </w:r>
      <w:r>
        <w:rPr>
          <w:rStyle w:val="StyleUnderline"/>
          <w:u w:val="single"/>
        </w:rPr>
        <w:t xml:space="preserve"> </w:t>
      </w:r>
      <w:r>
        <w:rPr>
          <w:rStyle w:val="Emphasis"/>
        </w:rPr>
        <w:t xml:space="preserve">hardly</w:t>
      </w:r>
      <w:r>
        <w:rPr>
          <w:rStyle w:val="StyleUnderline"/>
          <w:u w:val="single"/>
        </w:rPr>
        <w:t xml:space="preserve"> </w:t>
      </w:r>
      <w:r>
        <w:rPr>
          <w:rStyle w:val="Emphasis"/>
        </w:rPr>
        <w:t xml:space="preserve">feasible</w:t>
      </w:r>
      <w:r>
        <w:rPr>
          <w:sz w:val="16"/>
          <w:szCs w:val="16"/>
        </w:rPr>
        <w:t xml:space="preserve"> and viable [10]. Moreover, his </w:t>
      </w:r>
      <w:r>
        <w:rPr>
          <w:rStyle w:val="StyleUnderline"/>
          <w:u w:val="single"/>
        </w:rPr>
        <w:t xml:space="preserve">proposed</w:t>
      </w:r>
      <w:r>
        <w:rPr>
          <w:sz w:val="16"/>
          <w:szCs w:val="16"/>
        </w:rPr>
        <w:t xml:space="preserve"> Medicare-for-all </w:t>
      </w:r>
      <w:r>
        <w:rPr>
          <w:rStyle w:val="StyleUnderline"/>
          <w:u w:val="single"/>
        </w:rPr>
        <w:t xml:space="preserve">single-payer health care system</w:t>
      </w:r>
      <w:r>
        <w:rPr>
          <w:sz w:val="16"/>
          <w:szCs w:val="16"/>
        </w:rPr>
        <w:t xml:space="preserve"> would in fact completely dismantle the current system with its private insurance component and immediately obviate present insurers. This </w:t>
      </w:r>
      <w:r>
        <w:rPr>
          <w:rStyle w:val="StyleUnderline"/>
          <w:u w:val="single"/>
        </w:rPr>
        <w:t xml:space="preserve">is unrealistic</w:t>
      </w:r>
      <w:r>
        <w:rPr>
          <w:sz w:val="16"/>
          <w:szCs w:val="16"/>
        </w:rPr>
        <w:t xml:space="preserve"> </w:t>
      </w:r>
      <w:r>
        <w:rPr>
          <w:rStyle w:val="StyleUnderline"/>
          <w:u w:val="single"/>
        </w:rPr>
        <w:t xml:space="preserve">given</w:t>
      </w:r>
      <w:r>
        <w:rPr>
          <w:sz w:val="16"/>
          <w:szCs w:val="16"/>
        </w:rPr>
        <w:t xml:space="preserve"> the fact </w:t>
      </w:r>
      <w:r>
        <w:rPr>
          <w:rStyle w:val="StyleUnderline"/>
          <w:u w:val="single"/>
        </w:rPr>
        <w:t xml:space="preserve">that</w:t>
      </w:r>
      <w:r>
        <w:rPr>
          <w:sz w:val="16"/>
          <w:szCs w:val="16"/>
        </w:rPr>
        <w:t xml:space="preserve"> in 2021, </w:t>
      </w:r>
      <w:r>
        <w:rPr>
          <w:rStyle w:val="StyleUnderline"/>
          <w:u w:val="single"/>
        </w:rPr>
        <w:t xml:space="preserve">private</w:t>
      </w:r>
      <w:r>
        <w:rPr>
          <w:sz w:val="16"/>
          <w:szCs w:val="16"/>
        </w:rPr>
        <w:t xml:space="preserve"> health insurance </w:t>
      </w:r>
      <w:r>
        <w:rPr>
          <w:rStyle w:val="StyleUnderline"/>
          <w:u w:val="single"/>
        </w:rPr>
        <w:t xml:space="preserve">coverage</w:t>
      </w:r>
      <w:r>
        <w:rPr>
          <w:sz w:val="16"/>
          <w:szCs w:val="16"/>
        </w:rPr>
        <w:t xml:space="preserve"> </w:t>
      </w:r>
      <w:r>
        <w:rPr>
          <w:rStyle w:val="StyleUnderline"/>
          <w:u w:val="single"/>
        </w:rPr>
        <w:t xml:space="preserve">was more prevalent than public coverage</w:t>
      </w:r>
      <w:r>
        <w:rPr>
          <w:sz w:val="16"/>
          <w:szCs w:val="16"/>
        </w:rPr>
        <w:t xml:space="preserve"> at 66.0% and 34%, respectively [11]. There were 174 million Americans enrolled in employer-sponsored health insurance [12] for whom this system works. </w:t>
      </w:r>
      <w:r>
        <w:rPr>
          <w:rStyle w:val="StyleUnderline"/>
          <w:u w:val="single"/>
        </w:rPr>
        <w:t xml:space="preserve">Implementation</w:t>
      </w:r>
      <w:r>
        <w:rPr>
          <w:sz w:val="16"/>
          <w:szCs w:val="16"/>
        </w:rPr>
        <w:t xml:space="preserve"> of Universal Health Coverage </w:t>
      </w:r>
      <w:r>
        <w:rPr>
          <w:rStyle w:val="StyleUnderline"/>
          <w:u w:val="single"/>
        </w:rPr>
        <w:t xml:space="preserve">within</w:t>
      </w:r>
      <w:r>
        <w:rPr>
          <w:sz w:val="16"/>
          <w:szCs w:val="16"/>
        </w:rPr>
        <w:t xml:space="preserve"> the </w:t>
      </w:r>
      <w:r>
        <w:rPr>
          <w:rStyle w:val="StyleUnderline"/>
          <w:u w:val="single"/>
        </w:rPr>
        <w:t xml:space="preserve">existing</w:t>
      </w:r>
      <w:r>
        <w:rPr>
          <w:sz w:val="16"/>
          <w:szCs w:val="16"/>
        </w:rPr>
        <w:t xml:space="preserve"> </w:t>
      </w:r>
      <w:r>
        <w:rPr>
          <w:rStyle w:val="StyleUnderline"/>
          <w:u w:val="single"/>
        </w:rPr>
        <w:t xml:space="preserve">U.S. healthcare framework</w:t>
      </w:r>
      <w:r>
        <w:rPr>
          <w:sz w:val="16"/>
          <w:szCs w:val="16"/>
        </w:rPr>
        <w:t xml:space="preserve"> </w:t>
      </w:r>
      <w:r>
        <w:rPr>
          <w:rStyle w:val="StyleUnderline"/>
          <w:u w:val="single"/>
        </w:rPr>
        <w:t xml:space="preserve">is</w:t>
      </w:r>
      <w:r>
        <w:rPr>
          <w:sz w:val="16"/>
          <w:szCs w:val="16"/>
        </w:rPr>
        <w:t xml:space="preserve"> an </w:t>
      </w:r>
      <w:r>
        <w:rPr>
          <w:rStyle w:val="Emphasis"/>
        </w:rPr>
        <w:t xml:space="preserve">extremely</w:t>
      </w:r>
      <w:r>
        <w:rPr>
          <w:sz w:val="16"/>
          <w:szCs w:val="16"/>
        </w:rPr>
        <w:t xml:space="preserve"> </w:t>
      </w:r>
      <w:r>
        <w:rPr>
          <w:rStyle w:val="Emphasis"/>
        </w:rPr>
        <w:t xml:space="preserve">complex</w:t>
      </w:r>
      <w:r>
        <w:rPr>
          <w:sz w:val="16"/>
          <w:szCs w:val="16"/>
        </w:rPr>
        <w:t xml:space="preserve"> undertaking that </w:t>
      </w:r>
      <w:r>
        <w:rPr>
          <w:rStyle w:val="StyleUnderline"/>
          <w:u w:val="single"/>
        </w:rPr>
        <w:t xml:space="preserve">must be </w:t>
      </w:r>
      <w:r>
        <w:rPr>
          <w:rStyle w:val="Emphasis"/>
        </w:rPr>
        <w:t xml:space="preserve">politically</w:t>
      </w:r>
      <w:r>
        <w:rPr>
          <w:rStyle w:val="StyleUnderline"/>
          <w:u w:val="single"/>
        </w:rPr>
        <w:t xml:space="preserve"> </w:t>
      </w:r>
      <w:r>
        <w:rPr>
          <w:rStyle w:val="Emphasis"/>
        </w:rPr>
        <w:t xml:space="preserve">acceptable</w:t>
      </w:r>
      <w:r>
        <w:rPr>
          <w:sz w:val="16"/>
          <w:szCs w:val="16"/>
        </w:rPr>
        <w:t xml:space="preserve">, morally responsible </w:t>
      </w:r>
      <w:r>
        <w:rPr>
          <w:rStyle w:val="StyleUnderline"/>
          <w:u w:val="single"/>
        </w:rPr>
        <w:t xml:space="preserve">and</w:t>
      </w:r>
      <w:r>
        <w:rPr>
          <w:sz w:val="16"/>
          <w:szCs w:val="16"/>
        </w:rPr>
        <w:t xml:space="preserve"> </w:t>
      </w:r>
      <w:r>
        <w:rPr>
          <w:rStyle w:val="Emphasis"/>
        </w:rPr>
        <w:t xml:space="preserve">economically</w:t>
      </w:r>
      <w:r>
        <w:rPr>
          <w:sz w:val="16"/>
          <w:szCs w:val="16"/>
        </w:rPr>
        <w:t xml:space="preserve"> </w:t>
      </w:r>
      <w:r>
        <w:rPr>
          <w:rStyle w:val="Emphasis"/>
        </w:rPr>
        <w:t xml:space="preserve">affordable</w:t>
      </w:r>
      <w:r>
        <w:rPr>
          <w:sz w:val="16"/>
          <w:szCs w:val="16"/>
        </w:rPr>
        <w:t xml:space="preserve">. Moreover, it requires broad societal buy-in and support.</w:t>
      </w:r>
    </w:p>
    <w:p>
      <w:pPr>
        <w:pStyle w:val="Heading4"/>
      </w:pPr>
      <w:bookmarkStart w:id="295" w:name="pmd-heading-63a012a1-11cf-46c5-bf28-10e9b001b866"/>
      <w:r>
        <w:t xml:space="preserve">No funding - taxing the wealthy slows down the economy and diminishes revenue</w:t>
      </w:r>
      <w:bookmarkEnd w:id="295"/>
    </w:p>
    <w:p>
      <w:r>
        <w:rPr>
          <w:rStyle w:val="Style13ptBold"/>
        </w:rPr>
        <w:t xml:space="preserve">Riedi</w:t>
      </w:r>
      <w:r>
        <w:t xml:space="preserve">, senior fellow at the Manhattan Institute, previously chief economist to Senator Rob Portman, </w:t>
      </w:r>
      <w:r>
        <w:rPr>
          <w:rStyle w:val="Style13ptBold"/>
        </w:rPr>
        <w:t xml:space="preserve">25</w:t>
      </w:r>
    </w:p>
    <w:p>
      <w:r>
        <w:t xml:space="preserve">[Jessica Riedl, “The Limits of Taxing the Rich”, September 2023, The Manhatton Institute, https://manhattan.institute/article/the-limits-of-taxing-the-rich, Accessed 7-8-26, CV@DDI]</w:t>
      </w:r>
    </w:p>
    <w:p/>
    <w:p>
      <w:r>
        <w:rPr>
          <w:rStyle w:val="StyleUnderline"/>
          <w:u w:val="single"/>
        </w:rPr>
        <w:t xml:space="preserve">Progressives</w:t>
      </w:r>
      <w:r>
        <w:rPr>
          <w:sz w:val="16"/>
          <w:szCs w:val="16"/>
        </w:rPr>
        <w:t xml:space="preserve"> often </w:t>
      </w:r>
      <w:r>
        <w:rPr>
          <w:rStyle w:val="StyleUnderline"/>
          <w:u w:val="single"/>
        </w:rPr>
        <w:t xml:space="preserve">reference</w:t>
      </w:r>
      <w:r>
        <w:rPr>
          <w:sz w:val="16"/>
          <w:szCs w:val="16"/>
        </w:rPr>
        <w:t xml:space="preserve"> Senator Bernie </w:t>
      </w:r>
      <w:r>
        <w:rPr>
          <w:rStyle w:val="StyleUnderline"/>
          <w:u w:val="single"/>
        </w:rPr>
        <w:t xml:space="preserve">Sanders’s</w:t>
      </w:r>
      <w:r>
        <w:rPr>
          <w:sz w:val="16"/>
          <w:szCs w:val="16"/>
        </w:rPr>
        <w:t xml:space="preserve"> </w:t>
      </w:r>
      <w:r>
        <w:rPr>
          <w:rStyle w:val="StyleUnderline"/>
          <w:u w:val="single"/>
        </w:rPr>
        <w:t xml:space="preserve">tax agenda as proof</w:t>
      </w:r>
      <w:r>
        <w:rPr>
          <w:sz w:val="16"/>
          <w:szCs w:val="16"/>
        </w:rPr>
        <w:t xml:space="preserve"> </w:t>
      </w:r>
      <w:r>
        <w:rPr>
          <w:rStyle w:val="StyleUnderline"/>
          <w:u w:val="single"/>
        </w:rPr>
        <w:t xml:space="preserve">that</w:t>
      </w:r>
      <w:r>
        <w:rPr>
          <w:sz w:val="16"/>
          <w:szCs w:val="16"/>
        </w:rPr>
        <w:t xml:space="preserve"> </w:t>
      </w:r>
      <w:r>
        <w:rPr>
          <w:rStyle w:val="StyleUnderline"/>
          <w:u w:val="single"/>
        </w:rPr>
        <w:t xml:space="preserve">taxing</w:t>
      </w:r>
      <w:r>
        <w:rPr>
          <w:sz w:val="16"/>
          <w:szCs w:val="16"/>
        </w:rPr>
        <w:t xml:space="preserve"> </w:t>
      </w:r>
      <w:r>
        <w:rPr>
          <w:rStyle w:val="StyleUnderline"/>
          <w:u w:val="single"/>
        </w:rPr>
        <w:t xml:space="preserve">the wealthy can both close the deficit</w:t>
      </w:r>
      <w:r>
        <w:rPr>
          <w:sz w:val="16"/>
          <w:szCs w:val="16"/>
        </w:rPr>
        <w:t xml:space="preserve"> and finance much of a European-style social democracy. Indeed, polls show that a strong majority of </w:t>
      </w:r>
      <w:r>
        <w:rPr>
          <w:rStyle w:val="StyleUnderline"/>
          <w:u w:val="single"/>
        </w:rPr>
        <w:t xml:space="preserve">Sanders’s</w:t>
      </w:r>
      <w:r>
        <w:rPr>
          <w:sz w:val="16"/>
          <w:szCs w:val="16"/>
        </w:rPr>
        <w:t xml:space="preserve"> </w:t>
      </w:r>
      <w:r>
        <w:rPr>
          <w:rStyle w:val="StyleUnderline"/>
          <w:u w:val="single"/>
        </w:rPr>
        <w:t xml:space="preserve">own</w:t>
      </w:r>
      <w:r>
        <w:rPr>
          <w:sz w:val="16"/>
          <w:szCs w:val="16"/>
        </w:rPr>
        <w:t xml:space="preserve"> </w:t>
      </w:r>
      <w:r>
        <w:rPr>
          <w:rStyle w:val="StyleUnderline"/>
          <w:u w:val="single"/>
        </w:rPr>
        <w:t xml:space="preserve">supporters oppose raising their own taxes</w:t>
      </w:r>
      <w:r>
        <w:rPr>
          <w:sz w:val="16"/>
          <w:szCs w:val="16"/>
        </w:rPr>
        <w:t xml:space="preserve"> by even $1,000 </w:t>
      </w:r>
      <w:r>
        <w:rPr>
          <w:rStyle w:val="StyleUnderline"/>
          <w:u w:val="single"/>
        </w:rPr>
        <w:t xml:space="preserve">to finance the vast socialist spending agenda</w:t>
      </w:r>
      <w:r>
        <w:rPr>
          <w:sz w:val="16"/>
          <w:szCs w:val="16"/>
        </w:rPr>
        <w:t xml:space="preserve">.98 Yet Sanders himself acknowledges that taxes must rise across the board to finance his agenda. More important, a review of his tax proposals does not reveal a heretofore undiscovered bounty of tax-the-rich revenues. </w:t>
      </w:r>
      <w:r>
        <w:rPr>
          <w:rStyle w:val="StyleUnderline"/>
          <w:u w:val="single"/>
        </w:rPr>
        <w:t xml:space="preserve">Sanders’s</w:t>
      </w:r>
      <w:r>
        <w:rPr>
          <w:sz w:val="16"/>
          <w:szCs w:val="16"/>
        </w:rPr>
        <w:t xml:space="preserve"> 2020 presidential-campaign </w:t>
      </w:r>
      <w:r>
        <w:rPr>
          <w:rStyle w:val="StyleUnderline"/>
          <w:u w:val="single"/>
        </w:rPr>
        <w:t xml:space="preserve">tax agenda</w:t>
      </w:r>
      <w:r>
        <w:rPr>
          <w:sz w:val="16"/>
          <w:szCs w:val="16"/>
        </w:rPr>
        <w:t xml:space="preserve"> provides the most comprehensive tax-the-rich agenda released by a progressive lawmaker. It pushes—and often </w:t>
      </w:r>
      <w:r>
        <w:rPr>
          <w:rStyle w:val="Emphasis"/>
        </w:rPr>
        <w:t xml:space="preserve">exceeds</w:t>
      </w:r>
      <w:r>
        <w:rPr>
          <w:sz w:val="16"/>
          <w:szCs w:val="16"/>
        </w:rPr>
        <w:t xml:space="preserve">—the </w:t>
      </w:r>
      <w:r>
        <w:rPr>
          <w:rStyle w:val="Emphasis"/>
        </w:rPr>
        <w:t xml:space="preserve">realistic boundaries</w:t>
      </w:r>
      <w:r>
        <w:rPr>
          <w:sz w:val="16"/>
          <w:szCs w:val="16"/>
        </w:rPr>
        <w:t xml:space="preserve"> </w:t>
      </w:r>
      <w:r>
        <w:rPr>
          <w:rStyle w:val="StyleUnderline"/>
          <w:u w:val="single"/>
        </w:rPr>
        <w:t xml:space="preserve">of tax-the-rich policies</w:t>
      </w:r>
      <w:r>
        <w:rPr>
          <w:sz w:val="16"/>
          <w:szCs w:val="16"/>
        </w:rPr>
        <w:t xml:space="preserve">.99 For example, Sanders </w:t>
      </w:r>
      <w:r>
        <w:rPr>
          <w:rStyle w:val="StyleUnderline"/>
          <w:u w:val="single"/>
        </w:rPr>
        <w:t xml:space="preserve">would</w:t>
      </w:r>
      <w:r>
        <w:rPr>
          <w:sz w:val="16"/>
          <w:szCs w:val="16"/>
        </w:rPr>
        <w:t xml:space="preserve"> </w:t>
      </w:r>
      <w:r>
        <w:rPr>
          <w:rStyle w:val="StyleUnderline"/>
          <w:u w:val="single"/>
        </w:rPr>
        <w:t xml:space="preserve">increase</w:t>
      </w:r>
      <w:r>
        <w:rPr>
          <w:sz w:val="16"/>
          <w:szCs w:val="16"/>
        </w:rPr>
        <w:t xml:space="preserve"> the </w:t>
      </w:r>
      <w:r>
        <w:rPr>
          <w:rStyle w:val="StyleUnderline"/>
          <w:u w:val="single"/>
        </w:rPr>
        <w:t xml:space="preserve">top capital-gains rate</w:t>
      </w:r>
      <w:r>
        <w:rPr>
          <w:sz w:val="16"/>
          <w:szCs w:val="16"/>
        </w:rPr>
        <w:t xml:space="preserve"> to 62%100—or more than 70%, when including state taxes in such places as California and New York—which is </w:t>
      </w:r>
      <w:r>
        <w:rPr>
          <w:rStyle w:val="StyleUnderline"/>
          <w:u w:val="single"/>
        </w:rPr>
        <w:t xml:space="preserve">more than triple the OECD average</w:t>
      </w:r>
      <w:r>
        <w:rPr>
          <w:sz w:val="16"/>
          <w:szCs w:val="16"/>
        </w:rPr>
        <w:t xml:space="preserve"> and far higher than what is considered plausible by even progressive economists. </w:t>
      </w:r>
    </w:p>
    <w:p>
      <w:r>
        <w:rPr>
          <w:rStyle w:val="StyleUnderline"/>
          <w:u w:val="single"/>
        </w:rPr>
        <w:t xml:space="preserve">Such</w:t>
      </w:r>
      <w:r>
        <w:rPr>
          <w:sz w:val="16"/>
          <w:szCs w:val="16"/>
        </w:rPr>
        <w:t xml:space="preserve"> </w:t>
      </w:r>
      <w:r>
        <w:rPr>
          <w:rStyle w:val="StyleUnderline"/>
          <w:u w:val="single"/>
        </w:rPr>
        <w:t xml:space="preserve">a tax rate</w:t>
      </w:r>
      <w:r>
        <w:rPr>
          <w:sz w:val="16"/>
          <w:szCs w:val="16"/>
        </w:rPr>
        <w:t xml:space="preserve"> </w:t>
      </w:r>
      <w:r>
        <w:rPr>
          <w:rStyle w:val="StyleUnderline"/>
          <w:u w:val="single"/>
        </w:rPr>
        <w:t xml:space="preserve">would</w:t>
      </w:r>
      <w:r>
        <w:rPr>
          <w:sz w:val="16"/>
          <w:szCs w:val="16"/>
        </w:rPr>
        <w:t xml:space="preserve"> surely </w:t>
      </w:r>
      <w:r>
        <w:rPr>
          <w:rStyle w:val="StyleUnderline"/>
          <w:u w:val="single"/>
        </w:rPr>
        <w:t xml:space="preserve">lose revenue relative to current tax rates</w:t>
      </w:r>
      <w:r>
        <w:rPr>
          <w:sz w:val="16"/>
          <w:szCs w:val="16"/>
        </w:rPr>
        <w:t xml:space="preserve">. In fact, combining Sanders’s proposed 8% wealth tax with his 70% federal and state capital-gains tax would produce e ective tax rates on investment well in excess of 100%. Then, an estate tax as high as 77% would catch any remaining assets. These </w:t>
      </w:r>
      <w:r>
        <w:rPr>
          <w:rStyle w:val="StyleUnderline"/>
          <w:u w:val="single"/>
        </w:rPr>
        <w:t xml:space="preserve">tax rates</w:t>
      </w:r>
      <w:r>
        <w:rPr>
          <w:sz w:val="16"/>
          <w:szCs w:val="16"/>
        </w:rPr>
        <w:t xml:space="preserve"> would </w:t>
      </w:r>
      <w:r>
        <w:rPr>
          <w:rStyle w:val="StyleUnderline"/>
          <w:u w:val="single"/>
        </w:rPr>
        <w:t xml:space="preserve">ultimately</w:t>
      </w:r>
      <w:r>
        <w:rPr>
          <w:sz w:val="16"/>
          <w:szCs w:val="16"/>
        </w:rPr>
        <w:t xml:space="preserve"> </w:t>
      </w:r>
      <w:r>
        <w:rPr>
          <w:rStyle w:val="StyleUnderline"/>
          <w:u w:val="single"/>
        </w:rPr>
        <w:t xml:space="preserve">encourage</w:t>
      </w:r>
      <w:r>
        <w:rPr>
          <w:sz w:val="16"/>
          <w:szCs w:val="16"/>
        </w:rPr>
        <w:t xml:space="preserve"> </w:t>
      </w:r>
      <w:r>
        <w:rPr>
          <w:rStyle w:val="StyleUnderline"/>
          <w:u w:val="single"/>
        </w:rPr>
        <w:t xml:space="preserve">billionaires</w:t>
      </w:r>
      <w:r>
        <w:rPr>
          <w:sz w:val="16"/>
          <w:szCs w:val="16"/>
        </w:rPr>
        <w:t xml:space="preserve"> </w:t>
      </w:r>
      <w:r>
        <w:rPr>
          <w:rStyle w:val="StyleUnderline"/>
          <w:u w:val="single"/>
        </w:rPr>
        <w:t xml:space="preserve">to </w:t>
      </w:r>
      <w:r>
        <w:rPr>
          <w:rStyle w:val="Emphasis"/>
        </w:rPr>
        <w:t xml:space="preserve">spend down their savings</w:t>
      </w:r>
      <w:r>
        <w:rPr>
          <w:sz w:val="16"/>
          <w:szCs w:val="16"/>
        </w:rPr>
        <w:t xml:space="preserve"> on frivolous items </w:t>
      </w:r>
      <w:r>
        <w:rPr>
          <w:rStyle w:val="StyleUnderline"/>
          <w:u w:val="single"/>
        </w:rPr>
        <w:t xml:space="preserve">rather than invest in their business</w:t>
      </w:r>
      <w:r>
        <w:rPr>
          <w:sz w:val="16"/>
          <w:szCs w:val="16"/>
        </w:rPr>
        <w:t xml:space="preserve">, </w:t>
      </w:r>
      <w:r>
        <w:rPr>
          <w:rStyle w:val="StyleUnderline"/>
          <w:u w:val="single"/>
        </w:rPr>
        <w:t xml:space="preserve">the economy, or the next generation</w:t>
      </w:r>
      <w:r>
        <w:rPr>
          <w:sz w:val="16"/>
          <w:szCs w:val="16"/>
        </w:rPr>
        <w:t xml:space="preserve">. Sanders would create a new 52% income-tax bracket on incomes over $10 million and apply the 12.4% Social Security tax (which currently ends around $160,000 in wages) to wages exceeding $250,000. Because the $250,000 threshold would not be annually adjusted for inflation, the annually rising $160,000 threshold would eventually close this doughnut hole. </w:t>
      </w:r>
    </w:p>
    <w:p>
      <w:r>
        <w:rPr>
          <w:sz w:val="16"/>
          <w:szCs w:val="16"/>
        </w:rPr>
        <w:t xml:space="preserve">These </w:t>
      </w:r>
      <w:r>
        <w:rPr>
          <w:rStyle w:val="StyleUnderline"/>
          <w:u w:val="single"/>
        </w:rPr>
        <w:t xml:space="preserve">federal income and payroll taxes, along with state income-tax rates</w:t>
      </w:r>
      <w:r>
        <w:rPr>
          <w:sz w:val="16"/>
          <w:szCs w:val="16"/>
        </w:rPr>
        <w:t xml:space="preserve">, </w:t>
      </w:r>
      <w:r>
        <w:rPr>
          <w:rStyle w:val="StyleUnderline"/>
          <w:u w:val="single"/>
        </w:rPr>
        <w:t xml:space="preserve">would</w:t>
      </w:r>
      <w:r>
        <w:rPr>
          <w:sz w:val="16"/>
          <w:szCs w:val="16"/>
        </w:rPr>
        <w:t xml:space="preserve"> </w:t>
      </w:r>
      <w:r>
        <w:rPr>
          <w:rStyle w:val="StyleUnderline"/>
          <w:u w:val="single"/>
        </w:rPr>
        <w:t xml:space="preserve">produce</w:t>
      </w:r>
      <w:r>
        <w:rPr>
          <w:sz w:val="16"/>
          <w:szCs w:val="16"/>
        </w:rPr>
        <w:t xml:space="preserve"> combined marginal tax </w:t>
      </w:r>
      <w:r>
        <w:rPr>
          <w:rStyle w:val="StyleUnderline"/>
          <w:u w:val="single"/>
        </w:rPr>
        <w:t xml:space="preserve">rates</w:t>
      </w:r>
      <w:r>
        <w:rPr>
          <w:sz w:val="16"/>
          <w:szCs w:val="16"/>
        </w:rPr>
        <w:t xml:space="preserve"> </w:t>
      </w:r>
      <w:r>
        <w:rPr>
          <w:rStyle w:val="StyleUnderline"/>
          <w:u w:val="single"/>
        </w:rPr>
        <w:t xml:space="preserve">approaching</w:t>
      </w:r>
      <w:r>
        <w:rPr>
          <w:sz w:val="16"/>
          <w:szCs w:val="16"/>
        </w:rPr>
        <w:t xml:space="preserve"> </w:t>
      </w:r>
      <w:r>
        <w:rPr>
          <w:rStyle w:val="StyleUnderline"/>
          <w:u w:val="single"/>
        </w:rPr>
        <w:t xml:space="preserve">80% in</w:t>
      </w:r>
      <w:r>
        <w:rPr>
          <w:sz w:val="16"/>
          <w:szCs w:val="16"/>
        </w:rPr>
        <w:t xml:space="preserve"> some states—surely </w:t>
      </w:r>
      <w:r>
        <w:rPr>
          <w:rStyle w:val="StyleUnderline"/>
          <w:u w:val="single"/>
        </w:rPr>
        <w:t xml:space="preserve">exceeding</w:t>
      </w:r>
      <w:r>
        <w:rPr>
          <w:sz w:val="16"/>
          <w:szCs w:val="16"/>
        </w:rPr>
        <w:t xml:space="preserve"> </w:t>
      </w:r>
      <w:r>
        <w:rPr>
          <w:rStyle w:val="StyleUnderline"/>
          <w:u w:val="single"/>
        </w:rPr>
        <w:t xml:space="preserve">the revenue-maximizing level</w:t>
      </w:r>
      <w:r>
        <w:rPr>
          <w:sz w:val="16"/>
          <w:szCs w:val="16"/>
        </w:rPr>
        <w:t xml:space="preserve">. Sanders would also impose a steep tax on financial transactions and eliminate the 20% deduction for pass-through businesses. On the corporate-tax side, Sanders would hike the corporate-tax rate from 21% to 35%—or nearly 40%, including state taxes—to the highest level among major economies. Moreover, he would essentially apply a minimum 35% tax rate on the income that American multinational companies earn in other countries. This means that an American corporate subsidiary in England would be taxed at a 35% rate even while it competes against local British companies paying a 25% tax rate, a French subsidiary paying a 26% tax rate, and a Norwegian subsidiary paying a 22% tax rate.101 In addition to dramatic tax increases on American multinational companies, Sanders would substantially </w:t>
      </w:r>
      <w:r>
        <w:rPr>
          <w:rStyle w:val="StyleUnderline"/>
          <w:u w:val="single"/>
        </w:rPr>
        <w:t xml:space="preserve">raise business taxes on capital investments</w:t>
      </w:r>
      <w:r>
        <w:rPr>
          <w:sz w:val="16"/>
          <w:szCs w:val="16"/>
        </w:rPr>
        <w:t xml:space="preserve">, </w:t>
      </w:r>
      <w:r>
        <w:rPr>
          <w:rStyle w:val="StyleUnderline"/>
          <w:u w:val="single"/>
        </w:rPr>
        <w:t xml:space="preserve">limit their deductions of interest expenses, and end fossil-fuel tax preferences. </w:t>
      </w:r>
      <w:r>
        <w:rPr>
          <w:sz w:val="16"/>
          <w:szCs w:val="16"/>
        </w:rPr>
        <w:t xml:space="preserve">According to TPC, these tax hikes would exceed $500,000 per year on the typical family in the top 1%.102 Overall, these </w:t>
      </w:r>
      <w:r>
        <w:rPr>
          <w:rStyle w:val="StyleUnderline"/>
          <w:u w:val="single"/>
        </w:rPr>
        <w:t xml:space="preserve">tax-the-rich policies</w:t>
      </w:r>
      <w:r>
        <w:rPr>
          <w:sz w:val="16"/>
          <w:szCs w:val="16"/>
        </w:rPr>
        <w:t xml:space="preserve"> would raise 4% of GDP in tax revenues in a scenario that </w:t>
      </w:r>
      <w:r>
        <w:rPr>
          <w:rStyle w:val="StyleUnderline"/>
          <w:u w:val="single"/>
        </w:rPr>
        <w:t xml:space="preserve">does not account</w:t>
      </w:r>
      <w:r>
        <w:rPr>
          <w:sz w:val="16"/>
          <w:szCs w:val="16"/>
        </w:rPr>
        <w:t xml:space="preserve"> </w:t>
      </w:r>
      <w:r>
        <w:rPr>
          <w:rStyle w:val="StyleUnderline"/>
          <w:u w:val="single"/>
        </w:rPr>
        <w:t xml:space="preserve">for</w:t>
      </w:r>
      <w:r>
        <w:rPr>
          <w:sz w:val="16"/>
          <w:szCs w:val="16"/>
        </w:rPr>
        <w:t xml:space="preserve"> the </w:t>
      </w:r>
      <w:r>
        <w:rPr>
          <w:rStyle w:val="Emphasis"/>
        </w:rPr>
        <w:t xml:space="preserve">economic effects</w:t>
      </w:r>
      <w:r>
        <w:rPr>
          <w:sz w:val="16"/>
          <w:szCs w:val="16"/>
        </w:rPr>
        <w:t xml:space="preserve"> </w:t>
      </w:r>
      <w:r>
        <w:rPr>
          <w:rStyle w:val="StyleUnderline"/>
          <w:u w:val="single"/>
        </w:rPr>
        <w:t xml:space="preserve">or</w:t>
      </w:r>
      <w:r>
        <w:rPr>
          <w:sz w:val="16"/>
          <w:szCs w:val="16"/>
        </w:rPr>
        <w:t xml:space="preserve"> the full </w:t>
      </w:r>
      <w:r>
        <w:rPr>
          <w:rStyle w:val="StyleUnderline"/>
          <w:u w:val="single"/>
        </w:rPr>
        <w:t xml:space="preserve">behavioral responses</w:t>
      </w:r>
      <w:r>
        <w:rPr>
          <w:sz w:val="16"/>
          <w:szCs w:val="16"/>
        </w:rPr>
        <w:t xml:space="preserve"> </w:t>
      </w:r>
      <w:r>
        <w:rPr>
          <w:rStyle w:val="StyleUnderline"/>
          <w:u w:val="single"/>
        </w:rPr>
        <w:t xml:space="preserve">of imposing tax rates well beyond revenue-maximizing levels</w:t>
      </w:r>
      <w:r>
        <w:rPr>
          <w:sz w:val="16"/>
          <w:szCs w:val="16"/>
        </w:rPr>
        <w:t xml:space="preserve">. Consider: • The 8</w:t>
      </w:r>
      <w:r>
        <w:rPr>
          <w:rStyle w:val="StyleUnderline"/>
          <w:u w:val="single"/>
        </w:rPr>
        <w:t xml:space="preserve">% wealth tax</w:t>
      </w:r>
      <w:r>
        <w:rPr>
          <w:sz w:val="16"/>
          <w:szCs w:val="16"/>
        </w:rPr>
        <w:t xml:space="preserve"> (0.83% of GDP) is widely considered </w:t>
      </w:r>
      <w:r>
        <w:rPr>
          <w:rStyle w:val="Emphasis"/>
        </w:rPr>
        <w:t xml:space="preserve">unworkable</w:t>
      </w:r>
      <w:r>
        <w:rPr>
          <w:sz w:val="16"/>
          <w:szCs w:val="16"/>
        </w:rPr>
        <w:t xml:space="preserve"> and likely to be ruled unconstitutional. • Economists broadly agree that </w:t>
      </w:r>
      <w:r>
        <w:rPr>
          <w:rStyle w:val="StyleUnderline"/>
          <w:u w:val="single"/>
        </w:rPr>
        <w:t xml:space="preserve">investment-tax rates exceeding 60</w:t>
      </w:r>
      <w:r>
        <w:rPr>
          <w:sz w:val="16"/>
          <w:szCs w:val="16"/>
        </w:rPr>
        <w:t xml:space="preserve">% and even 70% (0.22% of GDP, before incorporating economic losses) </w:t>
      </w:r>
      <w:r>
        <w:rPr>
          <w:rStyle w:val="StyleUnderline"/>
          <w:u w:val="single"/>
        </w:rPr>
        <w:t xml:space="preserve">would</w:t>
      </w:r>
      <w:r>
        <w:rPr>
          <w:sz w:val="16"/>
          <w:szCs w:val="16"/>
        </w:rPr>
        <w:t xml:space="preserve"> surely </w:t>
      </w:r>
      <w:r>
        <w:rPr>
          <w:rStyle w:val="Emphasis"/>
        </w:rPr>
        <w:t xml:space="preserve">reduce</w:t>
      </w:r>
      <w:r>
        <w:rPr>
          <w:sz w:val="16"/>
          <w:szCs w:val="16"/>
        </w:rPr>
        <w:t xml:space="preserve"> </w:t>
      </w:r>
      <w:r>
        <w:rPr>
          <w:rStyle w:val="Emphasis"/>
        </w:rPr>
        <w:t xml:space="preserve">tax revenues</w:t>
      </w:r>
      <w:r>
        <w:rPr>
          <w:sz w:val="16"/>
          <w:szCs w:val="16"/>
        </w:rPr>
        <w:t xml:space="preserve">. • Marginal income- and payroll-tax rates approaching 80% (0.56% of GDP before economic adjustments) also exceed the revenue-maximizing levels. • A </w:t>
      </w:r>
      <w:r>
        <w:rPr>
          <w:rStyle w:val="StyleUnderline"/>
          <w:u w:val="single"/>
        </w:rPr>
        <w:t xml:space="preserve">77% estate-tax rate</w:t>
      </w:r>
      <w:r>
        <w:rPr>
          <w:sz w:val="16"/>
          <w:szCs w:val="16"/>
        </w:rPr>
        <w:t xml:space="preserve"> (0.14% of GDP) would </w:t>
      </w:r>
      <w:r>
        <w:rPr>
          <w:rStyle w:val="StyleUnderline"/>
          <w:u w:val="single"/>
        </w:rPr>
        <w:t xml:space="preserve">bring</w:t>
      </w:r>
      <w:r>
        <w:rPr>
          <w:sz w:val="16"/>
          <w:szCs w:val="16"/>
        </w:rPr>
        <w:t xml:space="preserve"> significant tax </w:t>
      </w:r>
      <w:r>
        <w:rPr>
          <w:rStyle w:val="StyleUnderline"/>
          <w:u w:val="single"/>
        </w:rPr>
        <w:t xml:space="preserve">avoidance</w:t>
      </w:r>
      <w:r>
        <w:rPr>
          <w:sz w:val="16"/>
          <w:szCs w:val="16"/>
        </w:rPr>
        <w:t xml:space="preserve"> </w:t>
      </w:r>
      <w:r>
        <w:rPr>
          <w:rStyle w:val="StyleUnderline"/>
          <w:u w:val="single"/>
        </w:rPr>
        <w:t xml:space="preserve">that </w:t>
      </w:r>
      <w:r>
        <w:rPr>
          <w:rStyle w:val="Emphasis"/>
        </w:rPr>
        <w:t xml:space="preserve">limits</w:t>
      </w:r>
      <w:r>
        <w:rPr>
          <w:rStyle w:val="StyleUnderline"/>
          <w:u w:val="single"/>
        </w:rPr>
        <w:t xml:space="preserve"> </w:t>
      </w:r>
      <w:r>
        <w:rPr>
          <w:rStyle w:val="Emphasis"/>
        </w:rPr>
        <w:t xml:space="preserve">revenues</w:t>
      </w:r>
      <w:r>
        <w:rPr>
          <w:sz w:val="16"/>
          <w:szCs w:val="16"/>
        </w:rPr>
        <w:t xml:space="preserve">. • More than </w:t>
      </w:r>
      <w:r>
        <w:rPr>
          <w:rStyle w:val="StyleUnderline"/>
          <w:u w:val="single"/>
        </w:rPr>
        <w:t xml:space="preserve">doubling corporate taxes</w:t>
      </w:r>
      <w:r>
        <w:rPr>
          <w:sz w:val="16"/>
          <w:szCs w:val="16"/>
        </w:rPr>
        <w:t xml:space="preserve"> (1.9% of GDP before economic adjustments) and forcing American companies to pay nearly double the tax rates of their competitors in other nations is </w:t>
      </w:r>
      <w:r>
        <w:rPr>
          <w:rStyle w:val="StyleUnderline"/>
          <w:u w:val="single"/>
        </w:rPr>
        <w:t xml:space="preserve">virtually guaranteed to restrain</w:t>
      </w:r>
      <w:r>
        <w:rPr>
          <w:sz w:val="16"/>
          <w:szCs w:val="16"/>
        </w:rPr>
        <w:t xml:space="preserve"> America’s global </w:t>
      </w:r>
      <w:r>
        <w:rPr>
          <w:rStyle w:val="Emphasis"/>
        </w:rPr>
        <w:t xml:space="preserve">competitiveness</w:t>
      </w:r>
      <w:r>
        <w:rPr>
          <w:sz w:val="16"/>
          <w:szCs w:val="16"/>
        </w:rPr>
        <w:t xml:space="preserve"> </w:t>
      </w:r>
      <w:r>
        <w:rPr>
          <w:rStyle w:val="Emphasis"/>
        </w:rPr>
        <w:t xml:space="preserve">and reduce economic activity.</w:t>
      </w:r>
    </w:p>
    <w:p/>
    <w:p>
      <w:pPr>
        <w:pStyle w:val="Heading4"/>
      </w:pPr>
      <w:bookmarkStart w:id="296" w:name="pmd-heading-06f90f03-4042-40ec-a577-271541e66e1a"/>
      <w:r>
        <w:t xml:space="preserve">Major taxation fails – capital flight and avoidance</w:t>
      </w:r>
      <w:bookmarkEnd w:id="296"/>
    </w:p>
    <w:p>
      <w:r>
        <w:rPr>
          <w:rStyle w:val="Style13ptBold"/>
        </w:rPr>
        <w:t xml:space="preserve">Rauh, </w:t>
      </w:r>
      <w:r>
        <w:t xml:space="preserve">George P. Shultz Senior Fellow in Economics at Hoover Institution</w:t>
      </w:r>
      <w:r>
        <w:rPr>
          <w:rStyle w:val="Style13ptBold"/>
        </w:rPr>
        <w:t xml:space="preserve"> ,26</w:t>
      </w:r>
    </w:p>
    <w:p>
      <w:r>
        <w:t xml:space="preserve">[JOSHUA RAUH,BENJAMINJAROS,MATHEUSCOSSO,JOHNDORAN, “Wealth Tax Primer”, February 28, 2026, Hoover Institution, https://www.hoover.org/research/wealth-tax-primer, Accessed 7-8-26, CV@DDI]</w:t>
      </w:r>
    </w:p>
    <w:p>
      <w:r>
        <w:rPr>
          <w:sz w:val="16"/>
          <w:szCs w:val="16"/>
        </w:rPr>
        <w:t xml:space="preserve">2.3 Behavioral Response: Tax Base Erosion </w:t>
      </w:r>
      <w:r>
        <w:rPr>
          <w:rStyle w:val="StyleUnderline"/>
          <w:u w:val="single"/>
        </w:rPr>
        <w:t xml:space="preserve">Taxpayers adjust</w:t>
      </w:r>
      <w:r>
        <w:rPr>
          <w:sz w:val="16"/>
          <w:szCs w:val="16"/>
        </w:rPr>
        <w:t xml:space="preserve"> their </w:t>
      </w:r>
      <w:r>
        <w:rPr>
          <w:rStyle w:val="StyleUnderline"/>
          <w:u w:val="single"/>
        </w:rPr>
        <w:t xml:space="preserve">behavior in response to taxation</w:t>
      </w:r>
      <w:r>
        <w:rPr>
          <w:sz w:val="16"/>
          <w:szCs w:val="16"/>
        </w:rPr>
        <w:t xml:space="preserve">. The </w:t>
      </w:r>
      <w:r>
        <w:rPr>
          <w:rStyle w:val="StyleUnderline"/>
          <w:u w:val="single"/>
        </w:rPr>
        <w:t xml:space="preserve">central</w:t>
      </w:r>
      <w:r>
        <w:rPr>
          <w:sz w:val="16"/>
          <w:szCs w:val="16"/>
        </w:rPr>
        <w:t xml:space="preserve"> </w:t>
      </w:r>
      <w:r>
        <w:rPr>
          <w:rStyle w:val="StyleUnderline"/>
          <w:u w:val="single"/>
        </w:rPr>
        <w:t xml:space="preserve">risk of wealth taxes</w:t>
      </w:r>
      <w:r>
        <w:rPr>
          <w:sz w:val="16"/>
          <w:szCs w:val="16"/>
        </w:rPr>
        <w:t xml:space="preserve"> </w:t>
      </w:r>
      <w:r>
        <w:rPr>
          <w:rStyle w:val="StyleUnderline"/>
          <w:u w:val="single"/>
        </w:rPr>
        <w:t xml:space="preserve">is</w:t>
      </w:r>
      <w:r>
        <w:rPr>
          <w:sz w:val="16"/>
          <w:szCs w:val="16"/>
        </w:rPr>
        <w:t xml:space="preserve"> therefore not short-term revenue volatility, but </w:t>
      </w:r>
      <w:r>
        <w:rPr>
          <w:rStyle w:val="StyleUnderline"/>
          <w:u w:val="single"/>
        </w:rPr>
        <w:t xml:space="preserve">permanent</w:t>
      </w:r>
      <w:r>
        <w:rPr>
          <w:sz w:val="16"/>
          <w:szCs w:val="16"/>
        </w:rPr>
        <w:t xml:space="preserve"> </w:t>
      </w:r>
      <w:r>
        <w:rPr>
          <w:rStyle w:val="StyleUnderline"/>
          <w:u w:val="single"/>
        </w:rPr>
        <w:t xml:space="preserve">erosion</w:t>
      </w:r>
      <w:r>
        <w:rPr>
          <w:sz w:val="16"/>
          <w:szCs w:val="16"/>
        </w:rPr>
        <w:t xml:space="preserve"> </w:t>
      </w:r>
      <w:r>
        <w:rPr>
          <w:rStyle w:val="StyleUnderline"/>
          <w:u w:val="single"/>
        </w:rPr>
        <w:t xml:space="preserve">of the tax base</w:t>
      </w:r>
      <w:r>
        <w:rPr>
          <w:sz w:val="16"/>
          <w:szCs w:val="16"/>
        </w:rPr>
        <w:t xml:space="preserve">. A </w:t>
      </w:r>
      <w:r>
        <w:rPr>
          <w:rStyle w:val="StyleUnderline"/>
          <w:u w:val="single"/>
        </w:rPr>
        <w:t xml:space="preserve">taxpayer facing</w:t>
      </w:r>
      <w:r>
        <w:rPr>
          <w:sz w:val="16"/>
          <w:szCs w:val="16"/>
        </w:rPr>
        <w:t xml:space="preserve"> a bSee Domar and Musgrave15; Stiglitz16; Arag´ on, Molina, and Outes-Le´ on17. 8 substantial tax </w:t>
      </w:r>
      <w:r>
        <w:rPr>
          <w:rStyle w:val="StyleUnderline"/>
          <w:u w:val="single"/>
        </w:rPr>
        <w:t xml:space="preserve">burden</w:t>
      </w:r>
      <w:r>
        <w:rPr>
          <w:sz w:val="16"/>
          <w:szCs w:val="16"/>
        </w:rPr>
        <w:t xml:space="preserve"> </w:t>
      </w:r>
      <w:r>
        <w:rPr>
          <w:rStyle w:val="StyleUnderline"/>
          <w:u w:val="single"/>
        </w:rPr>
        <w:t xml:space="preserve">will</w:t>
      </w:r>
      <w:r>
        <w:rPr>
          <w:sz w:val="16"/>
          <w:szCs w:val="16"/>
        </w:rPr>
        <w:t xml:space="preserve"> actively </w:t>
      </w:r>
      <w:r>
        <w:rPr>
          <w:rStyle w:val="StyleUnderline"/>
          <w:u w:val="single"/>
        </w:rPr>
        <w:t xml:space="preserve">seek</w:t>
      </w:r>
      <w:r>
        <w:rPr>
          <w:sz w:val="16"/>
          <w:szCs w:val="16"/>
        </w:rPr>
        <w:t xml:space="preserve"> </w:t>
      </w:r>
      <w:r>
        <w:rPr>
          <w:rStyle w:val="StyleUnderline"/>
          <w:u w:val="single"/>
        </w:rPr>
        <w:t xml:space="preserve">to </w:t>
      </w:r>
      <w:r>
        <w:rPr>
          <w:rStyle w:val="Emphasis"/>
        </w:rPr>
        <w:t xml:space="preserve">reduce</w:t>
      </w:r>
      <w:r>
        <w:rPr>
          <w:rStyle w:val="StyleUnderline"/>
          <w:u w:val="single"/>
        </w:rPr>
        <w:t xml:space="preserve"> its </w:t>
      </w:r>
      <w:r>
        <w:rPr>
          <w:rStyle w:val="Emphasis"/>
        </w:rPr>
        <w:t xml:space="preserve">impact</w:t>
      </w:r>
      <w:r>
        <w:rPr>
          <w:sz w:val="16"/>
          <w:szCs w:val="16"/>
        </w:rPr>
        <w:t xml:space="preserve">, doing so </w:t>
      </w:r>
      <w:r>
        <w:rPr>
          <w:rStyle w:val="StyleUnderline"/>
          <w:u w:val="single"/>
        </w:rPr>
        <w:t xml:space="preserve">until</w:t>
      </w:r>
      <w:r>
        <w:rPr>
          <w:sz w:val="16"/>
          <w:szCs w:val="16"/>
        </w:rPr>
        <w:t xml:space="preserve"> th</w:t>
      </w:r>
      <w:r>
        <w:rPr>
          <w:rStyle w:val="StyleUnderline"/>
          <w:u w:val="single"/>
        </w:rPr>
        <w:t xml:space="preserve">e cost of further </w:t>
      </w:r>
      <w:r>
        <w:rPr>
          <w:rStyle w:val="Emphasis"/>
        </w:rPr>
        <w:t xml:space="preserve">avoidance</w:t>
      </w:r>
      <w:r>
        <w:rPr>
          <w:rStyle w:val="StyleUnderline"/>
          <w:u w:val="single"/>
        </w:rPr>
        <w:t xml:space="preserve"> or </w:t>
      </w:r>
      <w:r>
        <w:rPr>
          <w:rStyle w:val="Emphasis"/>
        </w:rPr>
        <w:t xml:space="preserve">evasion</w:t>
      </w:r>
      <w:r>
        <w:rPr>
          <w:rStyle w:val="StyleUnderline"/>
          <w:u w:val="single"/>
        </w:rPr>
        <w:t xml:space="preserve"> exceeds</w:t>
      </w:r>
      <w:r>
        <w:rPr>
          <w:sz w:val="16"/>
          <w:szCs w:val="16"/>
        </w:rPr>
        <w:t xml:space="preserve"> the expected </w:t>
      </w:r>
      <w:r>
        <w:rPr>
          <w:rStyle w:val="StyleUnderline"/>
          <w:u w:val="single"/>
        </w:rPr>
        <w:t xml:space="preserve">benefit</w:t>
      </w:r>
      <w:r>
        <w:rPr>
          <w:sz w:val="16"/>
          <w:szCs w:val="16"/>
        </w:rPr>
        <w:t xml:space="preserve">. In practice, this </w:t>
      </w:r>
      <w:r>
        <w:rPr>
          <w:rStyle w:val="StyleUnderline"/>
          <w:u w:val="single"/>
        </w:rPr>
        <w:t xml:space="preserve">leaves taxpayers</w:t>
      </w:r>
      <w:r>
        <w:rPr>
          <w:sz w:val="16"/>
          <w:szCs w:val="16"/>
        </w:rPr>
        <w:t xml:space="preserve"> in one of three positions: bearing the tax as imposed</w:t>
      </w:r>
      <w:r>
        <w:rPr>
          <w:rStyle w:val="StyleUnderline"/>
          <w:u w:val="single"/>
        </w:rPr>
        <w:t xml:space="preserve">, investing resources in legal </w:t>
      </w:r>
      <w:r>
        <w:rPr>
          <w:rStyle w:val="Emphasis"/>
        </w:rPr>
        <w:t xml:space="preserve">avoidance</w:t>
      </w:r>
      <w:r>
        <w:rPr>
          <w:sz w:val="16"/>
          <w:szCs w:val="16"/>
        </w:rPr>
        <w:t xml:space="preserve"> </w:t>
      </w:r>
      <w:r>
        <w:rPr>
          <w:rStyle w:val="Emphasis"/>
        </w:rPr>
        <w:t xml:space="preserve">strategies</w:t>
      </w:r>
      <w:r>
        <w:rPr>
          <w:sz w:val="16"/>
          <w:szCs w:val="16"/>
        </w:rPr>
        <w:t xml:space="preserve"> until they become prohibitively costly, </w:t>
      </w:r>
      <w:r>
        <w:rPr>
          <w:rStyle w:val="StyleUnderline"/>
          <w:u w:val="single"/>
        </w:rPr>
        <w:t xml:space="preserve">or engaging in </w:t>
      </w:r>
      <w:r>
        <w:rPr>
          <w:rStyle w:val="Emphasis"/>
        </w:rPr>
        <w:t xml:space="preserve">outright</w:t>
      </w:r>
      <w:r>
        <w:rPr>
          <w:rStyle w:val="StyleUnderline"/>
          <w:u w:val="single"/>
        </w:rPr>
        <w:t xml:space="preserve"> </w:t>
      </w:r>
      <w:r>
        <w:rPr>
          <w:rStyle w:val="Emphasis"/>
        </w:rPr>
        <w:t xml:space="preserve">evasion</w:t>
      </w:r>
      <w:r>
        <w:rPr>
          <w:sz w:val="16"/>
          <w:szCs w:val="16"/>
        </w:rPr>
        <w:t xml:space="preserve">. Such behavioral responses to taxation have been observed in California.21 Following the adoption of Proposition 30 in 2012, which raised marginal income tax rates on top earners by up to three percentage points, </w:t>
      </w:r>
      <w:r>
        <w:rPr>
          <w:rStyle w:val="StyleUnderline"/>
          <w:u w:val="single"/>
        </w:rPr>
        <w:t xml:space="preserve">high-income taxpayers</w:t>
      </w:r>
      <w:r>
        <w:rPr>
          <w:sz w:val="16"/>
          <w:szCs w:val="16"/>
        </w:rPr>
        <w:t xml:space="preserve"> </w:t>
      </w:r>
      <w:r>
        <w:rPr>
          <w:rStyle w:val="StyleUnderline"/>
          <w:u w:val="single"/>
        </w:rPr>
        <w:t xml:space="preserve">exhibited</w:t>
      </w:r>
      <w:r>
        <w:rPr>
          <w:sz w:val="16"/>
          <w:szCs w:val="16"/>
        </w:rPr>
        <w:t xml:space="preserve"> the following </w:t>
      </w:r>
      <w:r>
        <w:rPr>
          <w:rStyle w:val="StyleUnderline"/>
          <w:u w:val="single"/>
        </w:rPr>
        <w:t xml:space="preserve">behavioral</w:t>
      </w:r>
      <w:r>
        <w:rPr>
          <w:sz w:val="16"/>
          <w:szCs w:val="16"/>
        </w:rPr>
        <w:t xml:space="preserve"> </w:t>
      </w:r>
      <w:r>
        <w:rPr>
          <w:rStyle w:val="StyleUnderline"/>
          <w:u w:val="single"/>
        </w:rPr>
        <w:t xml:space="preserve">adjustments</w:t>
      </w:r>
      <w:r>
        <w:rPr>
          <w:sz w:val="16"/>
          <w:szCs w:val="16"/>
        </w:rPr>
        <w:t xml:space="preserve">: • </w:t>
      </w:r>
      <w:r>
        <w:rPr>
          <w:rStyle w:val="StyleUnderline"/>
          <w:u w:val="single"/>
        </w:rPr>
        <w:t xml:space="preserve">Avoidance</w:t>
      </w:r>
      <w:r>
        <w:rPr>
          <w:sz w:val="16"/>
          <w:szCs w:val="16"/>
        </w:rPr>
        <w:t xml:space="preserve">: </w:t>
      </w:r>
      <w:r>
        <w:rPr>
          <w:rStyle w:val="StyleUnderline"/>
          <w:u w:val="single"/>
        </w:rPr>
        <w:t xml:space="preserve">Legal strategies</w:t>
      </w:r>
      <w:r>
        <w:rPr>
          <w:sz w:val="16"/>
          <w:szCs w:val="16"/>
        </w:rPr>
        <w:t xml:space="preserve"> such as income timing, compensation restructuring</w:t>
      </w:r>
      <w:r>
        <w:rPr>
          <w:rStyle w:val="StyleUnderline"/>
          <w:u w:val="single"/>
        </w:rPr>
        <w:t xml:space="preserve">, and in creased use of deductions to </w:t>
      </w:r>
      <w:r>
        <w:rPr>
          <w:rStyle w:val="Emphasis"/>
        </w:rPr>
        <w:t xml:space="preserve">reduce</w:t>
      </w:r>
      <w:r>
        <w:rPr>
          <w:rStyle w:val="StyleUnderline"/>
          <w:u w:val="single"/>
        </w:rPr>
        <w:t xml:space="preserve"> </w:t>
      </w:r>
      <w:r>
        <w:rPr>
          <w:rStyle w:val="Emphasis"/>
        </w:rPr>
        <w:t xml:space="preserve">tax</w:t>
      </w:r>
      <w:r>
        <w:rPr>
          <w:rStyle w:val="StyleUnderline"/>
          <w:u w:val="single"/>
        </w:rPr>
        <w:t xml:space="preserve"> </w:t>
      </w:r>
      <w:r>
        <w:rPr>
          <w:rStyle w:val="Emphasis"/>
        </w:rPr>
        <w:t xml:space="preserve">liability</w:t>
      </w:r>
      <w:r>
        <w:rPr>
          <w:rStyle w:val="StyleUnderline"/>
          <w:u w:val="single"/>
        </w:rPr>
        <w:t xml:space="preserve">. </w:t>
      </w:r>
      <w:r>
        <w:rPr>
          <w:sz w:val="16"/>
          <w:szCs w:val="16"/>
        </w:rPr>
        <w:t xml:space="preserve">• </w:t>
      </w:r>
      <w:r>
        <w:rPr>
          <w:rStyle w:val="StyleUnderline"/>
          <w:u w:val="single"/>
        </w:rPr>
        <w:t xml:space="preserve">Evasion</w:t>
      </w:r>
      <w:r>
        <w:rPr>
          <w:sz w:val="16"/>
          <w:szCs w:val="16"/>
        </w:rPr>
        <w:t xml:space="preserve">: </w:t>
      </w:r>
      <w:r>
        <w:rPr>
          <w:rStyle w:val="Emphasis"/>
        </w:rPr>
        <w:t xml:space="preserve">Illegal</w:t>
      </w:r>
      <w:r>
        <w:rPr>
          <w:sz w:val="16"/>
          <w:szCs w:val="16"/>
        </w:rPr>
        <w:t xml:space="preserve"> </w:t>
      </w:r>
      <w:r>
        <w:rPr>
          <w:rStyle w:val="Emphasis"/>
        </w:rPr>
        <w:t xml:space="preserve">underreporting of income</w:t>
      </w:r>
      <w:r>
        <w:rPr>
          <w:sz w:val="16"/>
          <w:szCs w:val="16"/>
        </w:rPr>
        <w:t xml:space="preserve"> or assets to minimize taxes owed. • </w:t>
      </w:r>
      <w:r>
        <w:rPr>
          <w:rStyle w:val="StyleUnderline"/>
          <w:u w:val="single"/>
        </w:rPr>
        <w:t xml:space="preserve">Intensive margin</w:t>
      </w:r>
      <w:r>
        <w:rPr>
          <w:sz w:val="16"/>
          <w:szCs w:val="16"/>
        </w:rPr>
        <w:t xml:space="preserve"> (labor supply): </w:t>
      </w:r>
      <w:r>
        <w:rPr>
          <w:rStyle w:val="Emphasis"/>
        </w:rPr>
        <w:t xml:space="preserve">Reductions in work effort, hours, or reported income</w:t>
      </w:r>
      <w:r>
        <w:rPr>
          <w:sz w:val="16"/>
          <w:szCs w:val="16"/>
        </w:rPr>
        <w:t xml:space="preserve"> while remaining in California. Estimated income elasticities ranged from 2.5 to 3.2.c • Extensive margin (</w:t>
      </w:r>
      <w:r>
        <w:rPr>
          <w:rStyle w:val="Emphasis"/>
        </w:rPr>
        <w:t xml:space="preserve">migration</w:t>
      </w:r>
      <w:r>
        <w:rPr>
          <w:sz w:val="16"/>
          <w:szCs w:val="16"/>
        </w:rPr>
        <w:t xml:space="preserve">): </w:t>
      </w:r>
      <w:r>
        <w:rPr>
          <w:rStyle w:val="Emphasis"/>
        </w:rPr>
        <w:t xml:space="preserve">Relocation</w:t>
      </w:r>
      <w:r>
        <w:rPr>
          <w:sz w:val="16"/>
          <w:szCs w:val="16"/>
        </w:rPr>
        <w:t xml:space="preserve"> out of California </w:t>
      </w:r>
      <w:r>
        <w:rPr>
          <w:rStyle w:val="Emphasis"/>
        </w:rPr>
        <w:t xml:space="preserve">altogether</w:t>
      </w:r>
      <w:r>
        <w:rPr>
          <w:sz w:val="16"/>
          <w:szCs w:val="16"/>
        </w:rPr>
        <w:t xml:space="preserve">. In 2013, an addi tional 0.8 percent of the top-bracket tax base departed relative to baseline trends.</w:t>
      </w:r>
    </w:p>
    <w:p/>
    <w:p>
      <w:pPr>
        <w:pStyle w:val="Heading3"/>
      </w:pPr>
      <w:bookmarkStart w:id="297" w:name="pmd-heading-013b8acd-a4a6-4899-af98-2f7e4740098a"/>
      <w:r>
        <w:t xml:space="preserve">AT: Taxes Solve – Won’t Happen – 2NC</w:t>
      </w:r>
      <w:bookmarkEnd w:id="297"/>
    </w:p>
    <w:p>
      <w:pPr>
        <w:pStyle w:val="Heading4"/>
      </w:pPr>
      <w:bookmarkStart w:id="298" w:name="pmd-heading-236d8991-caac-4e38-9eab-b42ffb4a0e40"/>
      <w:r>
        <w:t xml:space="preserve">Increasing taxes in unpopular – debt isn’t a top priority so politicians avoid addressing it. </w:t>
      </w:r>
      <w:bookmarkEnd w:id="298"/>
    </w:p>
    <w:p>
      <w:r>
        <w:rPr>
          <w:rStyle w:val="Style13ptBold"/>
        </w:rPr>
        <w:t xml:space="preserve">Denean 26.</w:t>
      </w:r>
      <w:r>
        <w:t xml:space="preserve"> [Austin Denean, National Online Writer at The National Desk - Sinclair Broadcast Group. The National News Desk. “Congress Faces Steep Political Hurdles in Dealing with Rising National Debt.” </w:t>
      </w:r>
      <w:r>
        <w:rPr>
          <w:i/>
          <w:iCs/>
        </w:rPr>
        <w:t xml:space="preserve">KVII</w:t>
      </w:r>
      <w:r>
        <w:t xml:space="preserve">, 12 Feb. 2026, https://abc7amarillo.com/news/connect-to-congress/congress-faces-steep-political-hurdles-in-dealing-with-rising-national-debt-deficit-taxes-government-spending-budget-revenue-social-security-medicare.] Accessed 8 July 2026.</w:t>
      </w:r>
    </w:p>
    <w:p>
      <w:r>
        <w:t xml:space="preserve">Those political predicaments extend to addressing the growing pile of debt. </w:t>
      </w:r>
      <w:r>
        <w:rPr>
          <w:rStyle w:val="StyleUnderline"/>
          <w:u w:val="single"/>
          <w:highlight w:val="cyan"/>
        </w:rPr>
        <w:t xml:space="preserve">Reversing tax cuts or pulling </w:t>
      </w:r>
      <w:r>
        <w:rPr>
          <w:rStyle w:val="StyleUnderline"/>
          <w:u w:val="single"/>
        </w:rPr>
        <w:t xml:space="preserve">back </w:t>
      </w:r>
      <w:r>
        <w:rPr>
          <w:rStyle w:val="StyleUnderline"/>
          <w:u w:val="single"/>
          <w:highlight w:val="cyan"/>
        </w:rPr>
        <w:t xml:space="preserve">funding</w:t>
      </w:r>
      <w:r>
        <w:rPr>
          <w:rStyle w:val="StyleUnderline"/>
          <w:u w:val="single"/>
        </w:rPr>
        <w:t xml:space="preserve"> </w:t>
      </w:r>
      <w:r>
        <w:rPr>
          <w:rStyle w:val="StyleUnderline"/>
          <w:u w:val="single"/>
          <w:highlight w:val="cyan"/>
        </w:rPr>
        <w:t xml:space="preserve">for government services are both</w:t>
      </w:r>
      <w:r>
        <w:rPr>
          <w:rStyle w:val="StyleUnderline"/>
          <w:u w:val="single"/>
        </w:rPr>
        <w:t xml:space="preserve"> </w:t>
      </w:r>
      <w:r>
        <w:rPr>
          <w:rStyle w:val="StyleUnderline"/>
          <w:u w:val="single"/>
          <w:highlight w:val="cyan"/>
        </w:rPr>
        <w:t xml:space="preserve">politically unpopular</w:t>
      </w:r>
      <w:r>
        <w:rPr>
          <w:rStyle w:val="StyleUnderline"/>
          <w:u w:val="single"/>
        </w:rPr>
        <w:t xml:space="preserve"> and past efforts to form a </w:t>
      </w:r>
      <w:r>
        <w:rPr>
          <w:rStyle w:val="StyleUnderline"/>
          <w:u w:val="single"/>
          <w:highlight w:val="cyan"/>
        </w:rPr>
        <w:t xml:space="preserve">bipartisan</w:t>
      </w:r>
      <w:r>
        <w:rPr>
          <w:rStyle w:val="StyleUnderline"/>
          <w:u w:val="single"/>
        </w:rPr>
        <w:t xml:space="preserve"> commission to find </w:t>
      </w:r>
      <w:r>
        <w:rPr>
          <w:rStyle w:val="StyleUnderline"/>
          <w:u w:val="single"/>
          <w:highlight w:val="cyan"/>
        </w:rPr>
        <w:t xml:space="preserve">ways to</w:t>
      </w:r>
      <w:r>
        <w:rPr>
          <w:rStyle w:val="StyleUnderline"/>
          <w:u w:val="single"/>
        </w:rPr>
        <w:t xml:space="preserve"> </w:t>
      </w:r>
      <w:r>
        <w:rPr>
          <w:rStyle w:val="StyleUnderline"/>
          <w:u w:val="single"/>
          <w:highlight w:val="cyan"/>
        </w:rPr>
        <w:t xml:space="preserve">address</w:t>
      </w:r>
      <w:r>
        <w:rPr>
          <w:rStyle w:val="StyleUnderline"/>
          <w:u w:val="single"/>
        </w:rPr>
        <w:t xml:space="preserve"> the </w:t>
      </w:r>
      <w:r>
        <w:rPr>
          <w:rStyle w:val="StyleUnderline"/>
          <w:u w:val="single"/>
          <w:highlight w:val="cyan"/>
        </w:rPr>
        <w:t xml:space="preserve">debt</w:t>
      </w:r>
      <w:r>
        <w:rPr>
          <w:rStyle w:val="StyleUnderline"/>
          <w:u w:val="single"/>
        </w:rPr>
        <w:t xml:space="preserve"> have </w:t>
      </w:r>
      <w:r>
        <w:rPr>
          <w:rStyle w:val="StyleUnderline"/>
          <w:u w:val="single"/>
          <w:highlight w:val="cyan"/>
        </w:rPr>
        <w:t xml:space="preserve">crashed </w:t>
      </w:r>
      <w:r>
        <w:rPr>
          <w:rStyle w:val="StyleUnderline"/>
          <w:u w:val="single"/>
        </w:rPr>
        <w:t xml:space="preserve">before getting off the ground </w:t>
      </w:r>
      <w:r>
        <w:rPr>
          <w:rStyle w:val="StyleUnderline"/>
          <w:u w:val="single"/>
          <w:highlight w:val="cyan"/>
        </w:rPr>
        <w:t xml:space="preserve">with</w:t>
      </w:r>
      <w:r>
        <w:rPr>
          <w:rStyle w:val="StyleUnderline"/>
          <w:u w:val="single"/>
        </w:rPr>
        <w:t xml:space="preserve"> </w:t>
      </w:r>
      <w:r>
        <w:rPr>
          <w:rStyle w:val="StyleUnderline"/>
          <w:u w:val="single"/>
          <w:highlight w:val="cyan"/>
        </w:rPr>
        <w:t xml:space="preserve">backlash over</w:t>
      </w:r>
      <w:r>
        <w:rPr>
          <w:rStyle w:val="StyleUnderline"/>
          <w:u w:val="single"/>
        </w:rPr>
        <w:t xml:space="preserve"> the </w:t>
      </w:r>
      <w:r>
        <w:rPr>
          <w:rStyle w:val="StyleUnderline"/>
          <w:u w:val="single"/>
          <w:highlight w:val="cyan"/>
        </w:rPr>
        <w:t xml:space="preserve">tradeoffs</w:t>
      </w:r>
      <w:r>
        <w:t xml:space="preserve"> that would likely come out of it: </w:t>
      </w:r>
      <w:r>
        <w:rPr>
          <w:rStyle w:val="StyleUnderline"/>
          <w:u w:val="single"/>
          <w:highlight w:val="cyan"/>
        </w:rPr>
        <w:t xml:space="preserve">force Americans to pay more</w:t>
      </w:r>
      <w:r>
        <w:rPr>
          <w:rStyle w:val="StyleUnderline"/>
          <w:u w:val="single"/>
        </w:rPr>
        <w:t xml:space="preserve"> in </w:t>
      </w:r>
      <w:r>
        <w:rPr>
          <w:rStyle w:val="StyleUnderline"/>
          <w:u w:val="single"/>
          <w:highlight w:val="cyan"/>
        </w:rPr>
        <w:t xml:space="preserve">taxes for fewer</w:t>
      </w:r>
      <w:r>
        <w:rPr>
          <w:rStyle w:val="StyleUnderline"/>
          <w:u w:val="single"/>
        </w:rPr>
        <w:t xml:space="preserve"> government </w:t>
      </w:r>
      <w:r>
        <w:rPr>
          <w:rStyle w:val="StyleUnderline"/>
          <w:u w:val="single"/>
          <w:highlight w:val="cyan"/>
        </w:rPr>
        <w:t xml:space="preserve">services</w:t>
      </w:r>
      <w:r>
        <w:t xml:space="preserve">.</w:t>
      </w:r>
    </w:p>
    <w:p>
      <w:r>
        <w:rPr>
          <w:rStyle w:val="StyleUnderline"/>
          <w:u w:val="single"/>
        </w:rPr>
        <w:t xml:space="preserve">A majority of </w:t>
      </w:r>
      <w:r>
        <w:rPr>
          <w:rStyle w:val="StyleUnderline"/>
          <w:u w:val="single"/>
          <w:highlight w:val="cyan"/>
        </w:rPr>
        <w:t xml:space="preserve">voters</w:t>
      </w:r>
      <w:r>
        <w:rPr>
          <w:rStyle w:val="StyleUnderline"/>
          <w:u w:val="single"/>
        </w:rPr>
        <w:t xml:space="preserve"> </w:t>
      </w:r>
      <w:r>
        <w:rPr>
          <w:rStyle w:val="StyleUnderline"/>
          <w:u w:val="single"/>
          <w:highlight w:val="cyan"/>
        </w:rPr>
        <w:t xml:space="preserve">say</w:t>
      </w:r>
      <w:r>
        <w:rPr>
          <w:rStyle w:val="StyleUnderline"/>
          <w:u w:val="single"/>
        </w:rPr>
        <w:t xml:space="preserve"> the </w:t>
      </w:r>
      <w:r>
        <w:rPr>
          <w:rStyle w:val="StyleUnderline"/>
          <w:u w:val="single"/>
          <w:highlight w:val="cyan"/>
        </w:rPr>
        <w:t xml:space="preserve">national debt</w:t>
      </w:r>
      <w:r>
        <w:rPr>
          <w:rStyle w:val="StyleUnderline"/>
          <w:u w:val="single"/>
        </w:rPr>
        <w:t xml:space="preserve"> is on the wrong track</w:t>
      </w:r>
      <w:r>
        <w:t xml:space="preserve"> in opinion polling, </w:t>
      </w:r>
      <w:r>
        <w:rPr>
          <w:rStyle w:val="StyleUnderline"/>
          <w:u w:val="single"/>
        </w:rPr>
        <w:t xml:space="preserve">though it </w:t>
      </w:r>
      <w:r>
        <w:rPr>
          <w:rStyle w:val="StyleUnderline"/>
          <w:u w:val="single"/>
          <w:highlight w:val="cyan"/>
        </w:rPr>
        <w:t xml:space="preserve">does not </w:t>
      </w:r>
      <w:r>
        <w:rPr>
          <w:rStyle w:val="StyleUnderline"/>
          <w:u w:val="single"/>
        </w:rPr>
        <w:t xml:space="preserve">tend to </w:t>
      </w:r>
      <w:r>
        <w:rPr>
          <w:rStyle w:val="StyleUnderline"/>
          <w:u w:val="single"/>
          <w:highlight w:val="cyan"/>
        </w:rPr>
        <w:t xml:space="preserve">rank highly on </w:t>
      </w:r>
      <w:r>
        <w:rPr>
          <w:rStyle w:val="StyleUnderline"/>
          <w:u w:val="single"/>
        </w:rPr>
        <w:t xml:space="preserve">their </w:t>
      </w:r>
      <w:r>
        <w:rPr>
          <w:rStyle w:val="StyleUnderline"/>
          <w:u w:val="single"/>
          <w:highlight w:val="cyan"/>
        </w:rPr>
        <w:t xml:space="preserve">list of priorities</w:t>
      </w:r>
      <w:r>
        <w:t xml:space="preserve"> when deciding who to cast a ballot for. </w:t>
      </w:r>
      <w:r>
        <w:rPr>
          <w:rStyle w:val="StyleUnderline"/>
          <w:u w:val="single"/>
        </w:rPr>
        <w:t xml:space="preserve">They are also </w:t>
      </w:r>
      <w:r>
        <w:rPr>
          <w:rStyle w:val="StyleUnderline"/>
          <w:u w:val="single"/>
          <w:highlight w:val="cyan"/>
        </w:rPr>
        <w:t xml:space="preserve">divided on</w:t>
      </w:r>
      <w:r>
        <w:rPr>
          <w:rStyle w:val="StyleUnderline"/>
          <w:u w:val="single"/>
        </w:rPr>
        <w:t xml:space="preserve"> </w:t>
      </w:r>
      <w:r>
        <w:t xml:space="preserve">what the best </w:t>
      </w:r>
      <w:r>
        <w:rPr>
          <w:highlight w:val="cyan"/>
        </w:rPr>
        <w:t xml:space="preserve">approach for</w:t>
      </w:r>
      <w:r>
        <w:rPr>
          <w:rStyle w:val="StyleUnderline"/>
          <w:u w:val="single"/>
          <w:highlight w:val="cyan"/>
        </w:rPr>
        <w:t xml:space="preserve"> cutting the deficit</w:t>
      </w:r>
      <w:r>
        <w:rPr>
          <w:rStyle w:val="StyleUnderline"/>
          <w:u w:val="single"/>
        </w:rPr>
        <w:t xml:space="preserve"> </w:t>
      </w:r>
      <w:r>
        <w:t xml:space="preserve">would be.</w:t>
      </w:r>
    </w:p>
    <w:p>
      <w:pPr>
        <w:pStyle w:val="Heading4"/>
      </w:pPr>
      <w:bookmarkStart w:id="299" w:name="pmd-heading-1c87c3eb-b9b7-44af-9d65-d37e81438dc4"/>
      <w:r>
        <w:t xml:space="preserve">Politicians income-related pledges to not raise taxes is complicates increasing taxes</w:t>
      </w:r>
      <w:bookmarkEnd w:id="299"/>
    </w:p>
    <w:p>
      <w:r>
        <w:rPr>
          <w:rStyle w:val="Style13ptBold"/>
        </w:rPr>
        <w:t xml:space="preserve">Patel and Gale 25.</w:t>
      </w:r>
      <w:r>
        <w:t xml:space="preserve"> [Patel, Elena, and William G. Gale. William G. Gale is The Arjay and Frances Fearing Miller Chair in Federal Economic Policy, Senior Fellow at Economic Studies, and member of Urban-Brookings Tax Policy Center. Elena Patel is the Co-Director of Urban-Brookings Tax Policy Center, Pozen Director's Chair,  and Senior Fellow at Economic Studies. “The Only Tax Pledge Worth Making: No More Pledges.” </w:t>
      </w:r>
      <w:r>
        <w:rPr>
          <w:i/>
          <w:iCs/>
        </w:rPr>
        <w:t xml:space="preserve">Brookings</w:t>
      </w:r>
      <w:r>
        <w:t xml:space="preserve">, 3 Dec. 2025, https://www.brookings.edu/articles/the-only-tax-pledge-worth-making-no-more-pledges/.] Accessed 8 July 2026.</w:t>
      </w:r>
    </w:p>
    <w:p>
      <w:r>
        <w:t xml:space="preserve">At first glance, these </w:t>
      </w:r>
      <w:r>
        <w:rPr>
          <w:rStyle w:val="StyleUnderline"/>
          <w:u w:val="single"/>
          <w:highlight w:val="cyan"/>
        </w:rPr>
        <w:t xml:space="preserve">income-related pledges</w:t>
      </w:r>
      <w:r>
        <w:t xml:space="preserve"> may seem more reasonable than blanket pledges never to raise taxes. But they also create serious problems.</w:t>
      </w:r>
    </w:p>
    <w:p>
      <w:r>
        <w:t xml:space="preserve">By </w:t>
      </w:r>
      <w:r>
        <w:rPr>
          <w:rStyle w:val="StyleUnderline"/>
          <w:u w:val="single"/>
          <w:highlight w:val="cyan"/>
        </w:rPr>
        <w:t xml:space="preserve">carving out</w:t>
      </w:r>
      <w:r>
        <w:rPr>
          <w:rStyle w:val="StyleUnderline"/>
          <w:u w:val="single"/>
        </w:rPr>
        <w:t xml:space="preserve"> much of the </w:t>
      </w:r>
      <w:r>
        <w:rPr>
          <w:rStyle w:val="StyleUnderline"/>
          <w:u w:val="single"/>
          <w:highlight w:val="cyan"/>
        </w:rPr>
        <w:t xml:space="preserve">tax base</w:t>
      </w:r>
      <w:r>
        <w:t xml:space="preserve">, these pledges </w:t>
      </w:r>
      <w:r>
        <w:rPr>
          <w:rStyle w:val="StyleUnderline"/>
          <w:u w:val="single"/>
        </w:rPr>
        <w:t xml:space="preserve">make it </w:t>
      </w:r>
      <w:r>
        <w:rPr>
          <w:rStyle w:val="StyleUnderline"/>
          <w:u w:val="single"/>
          <w:highlight w:val="cyan"/>
        </w:rPr>
        <w:t xml:space="preserve">far harder to raise revenue</w:t>
      </w:r>
      <w:r>
        <w:t xml:space="preserve">. A recent Tax Policy Center analysis found that an across-the-board 10% increase in individual income tax rates would raise more than $200 billion a year, but exempting households below $400,000 would cut that yield by two-thirds. The drop is so steep because the exemption shields not only those below the threshold but also the first $400,000 of higher earners’ income.</w:t>
      </w:r>
    </w:p>
    <w:p>
      <w:r>
        <w:rPr>
          <w:rStyle w:val="StyleUnderline"/>
          <w:u w:val="single"/>
        </w:rPr>
        <w:t xml:space="preserve">Income-based pledges also </w:t>
      </w:r>
      <w:r>
        <w:rPr>
          <w:rStyle w:val="StyleUnderline"/>
          <w:u w:val="single"/>
          <w:highlight w:val="cyan"/>
        </w:rPr>
        <w:t xml:space="preserve">complicate tax design, forcing policymakers to create</w:t>
      </w:r>
      <w:r>
        <w:rPr>
          <w:rStyle w:val="StyleUnderline"/>
          <w:u w:val="single"/>
        </w:rPr>
        <w:t xml:space="preserve"> separate </w:t>
      </w:r>
      <w:r>
        <w:rPr>
          <w:rStyle w:val="StyleUnderline"/>
          <w:u w:val="single"/>
          <w:highlight w:val="cyan"/>
        </w:rPr>
        <w:t xml:space="preserve">rules for households above</w:t>
      </w:r>
      <w:r>
        <w:rPr>
          <w:rStyle w:val="StyleUnderline"/>
          <w:u w:val="single"/>
        </w:rPr>
        <w:t xml:space="preserve"> </w:t>
      </w:r>
      <w:r>
        <w:rPr>
          <w:rStyle w:val="StyleUnderline"/>
          <w:u w:val="single"/>
          <w:highlight w:val="cyan"/>
        </w:rPr>
        <w:t xml:space="preserve">and below</w:t>
      </w:r>
      <w:r>
        <w:rPr>
          <w:rStyle w:val="StyleUnderline"/>
          <w:u w:val="single"/>
        </w:rPr>
        <w:t xml:space="preserve"> the </w:t>
      </w:r>
      <w:r>
        <w:rPr>
          <w:rStyle w:val="StyleUnderline"/>
          <w:u w:val="single"/>
          <w:highlight w:val="cyan"/>
        </w:rPr>
        <w:t xml:space="preserve">threshold.</w:t>
      </w:r>
      <w:r>
        <w:rPr>
          <w:rStyle w:val="StyleUnderline"/>
          <w:u w:val="single"/>
        </w:rPr>
        <w:t xml:space="preserve"> The </w:t>
      </w:r>
      <w:r>
        <w:rPr>
          <w:rStyle w:val="StyleUnderline"/>
          <w:u w:val="single"/>
          <w:highlight w:val="cyan"/>
        </w:rPr>
        <w:t xml:space="preserve">result</w:t>
      </w:r>
      <w:r>
        <w:rPr>
          <w:rStyle w:val="StyleUnderline"/>
          <w:u w:val="single"/>
        </w:rPr>
        <w:t xml:space="preserve"> is added complexity and </w:t>
      </w:r>
      <w:r>
        <w:rPr>
          <w:rStyle w:val="StyleUnderline"/>
          <w:u w:val="single"/>
          <w:highlight w:val="cyan"/>
        </w:rPr>
        <w:t xml:space="preserve">fewer options for</w:t>
      </w:r>
      <w:r>
        <w:rPr>
          <w:rStyle w:val="StyleUnderline"/>
          <w:u w:val="single"/>
        </w:rPr>
        <w:t xml:space="preserve"> broad, efficient </w:t>
      </w:r>
      <w:r>
        <w:rPr>
          <w:rStyle w:val="StyleUnderline"/>
          <w:u w:val="single"/>
          <w:highlight w:val="cyan"/>
        </w:rPr>
        <w:t xml:space="preserve">reforms</w:t>
      </w:r>
      <w:r>
        <w:rPr>
          <w:rStyle w:val="StyleUnderline"/>
          <w:u w:val="single"/>
        </w:rPr>
        <w:t xml:space="preserve">, such as a carbon tax or value-added tax.</w:t>
      </w:r>
    </w:p>
    <w:p>
      <w:r>
        <w:t xml:space="preserve">Avoiding hard choices has pushed the nation to the brink of a fiscal reckoning. The </w:t>
      </w:r>
      <w:r>
        <w:rPr>
          <w:rStyle w:val="StyleUnderline"/>
          <w:u w:val="single"/>
          <w:highlight w:val="cyan"/>
        </w:rPr>
        <w:t xml:space="preserve">O</w:t>
      </w:r>
      <w:r>
        <w:rPr>
          <w:rStyle w:val="StyleUnderline"/>
          <w:u w:val="single"/>
        </w:rPr>
        <w:t xml:space="preserve">ne </w:t>
      </w:r>
      <w:r>
        <w:rPr>
          <w:rStyle w:val="StyleUnderline"/>
          <w:u w:val="single"/>
          <w:highlight w:val="cyan"/>
        </w:rPr>
        <w:t xml:space="preserve">B</w:t>
      </w:r>
      <w:r>
        <w:rPr>
          <w:rStyle w:val="StyleUnderline"/>
          <w:u w:val="single"/>
        </w:rPr>
        <w:t xml:space="preserve">ig </w:t>
      </w:r>
      <w:r>
        <w:rPr>
          <w:rStyle w:val="StyleUnderline"/>
          <w:u w:val="single"/>
          <w:highlight w:val="cyan"/>
        </w:rPr>
        <w:t xml:space="preserve">B</w:t>
      </w:r>
      <w:r>
        <w:rPr>
          <w:rStyle w:val="StyleUnderline"/>
          <w:u w:val="single"/>
        </w:rPr>
        <w:t xml:space="preserve">eautiful </w:t>
      </w:r>
      <w:r>
        <w:rPr>
          <w:rStyle w:val="StyleUnderline"/>
          <w:u w:val="single"/>
          <w:highlight w:val="cyan"/>
        </w:rPr>
        <w:t xml:space="preserve">B</w:t>
      </w:r>
      <w:r>
        <w:rPr>
          <w:rStyle w:val="StyleUnderline"/>
          <w:u w:val="single"/>
        </w:rPr>
        <w:t xml:space="preserve">ill Act passed this summer </w:t>
      </w:r>
      <w:r>
        <w:rPr>
          <w:rStyle w:val="StyleUnderline"/>
          <w:u w:val="single"/>
          <w:highlight w:val="cyan"/>
        </w:rPr>
        <w:t xml:space="preserve">added several trillion dollars in tax cuts over</w:t>
      </w:r>
      <w:r>
        <w:rPr>
          <w:rStyle w:val="StyleUnderline"/>
          <w:u w:val="single"/>
        </w:rPr>
        <w:t xml:space="preserve"> the </w:t>
      </w:r>
      <w:r>
        <w:rPr>
          <w:rStyle w:val="StyleUnderline"/>
          <w:u w:val="single"/>
          <w:highlight w:val="cyan"/>
        </w:rPr>
        <w:t xml:space="preserve">next decade</w:t>
      </w:r>
      <w:r>
        <w:t xml:space="preserve">—the </w:t>
      </w:r>
      <w:r>
        <w:rPr>
          <w:rStyle w:val="StyleUnderline"/>
          <w:u w:val="single"/>
        </w:rPr>
        <w:t xml:space="preserve">largest tax reduction in modern history</w:t>
      </w:r>
      <w:r>
        <w:t xml:space="preserve">. With debt rising and both parties acknowledging the need for a sustainable budget, clinging to tax pledges is not fiscal discipline; it’s fiscal denial. </w:t>
      </w:r>
      <w:r>
        <w:rPr>
          <w:rStyle w:val="StyleUnderline"/>
          <w:u w:val="single"/>
        </w:rPr>
        <w:t xml:space="preserve">Every </w:t>
      </w:r>
      <w:r>
        <w:rPr>
          <w:rStyle w:val="StyleUnderline"/>
          <w:u w:val="single"/>
          <w:highlight w:val="cyan"/>
        </w:rPr>
        <w:t xml:space="preserve">promise that restricts tax policy</w:t>
      </w:r>
      <w:r>
        <w:rPr>
          <w:rStyle w:val="StyleUnderline"/>
          <w:u w:val="single"/>
        </w:rPr>
        <w:t xml:space="preserve"> or </w:t>
      </w:r>
      <w:r>
        <w:rPr>
          <w:rStyle w:val="StyleUnderline"/>
          <w:u w:val="single"/>
          <w:highlight w:val="cyan"/>
        </w:rPr>
        <w:t xml:space="preserve">binds future policymakers</w:t>
      </w:r>
      <w:r>
        <w:rPr>
          <w:rStyle w:val="StyleUnderline"/>
          <w:u w:val="single"/>
        </w:rPr>
        <w:t xml:space="preserve"> deepens the gap between what Americans expect from their government and what the nation can afford.</w:t>
      </w:r>
    </w:p>
    <w:p/>
    <w:p>
      <w:pPr>
        <w:pStyle w:val="Heading4"/>
      </w:pPr>
      <w:bookmarkStart w:id="300" w:name="pmd-heading-ef80e92e-e7c4-40ed-8c38-8e01804fcde0"/>
      <w:r>
        <w:t xml:space="preserve">Anti-tax movement have enticed Democrats to continue spending without raising taxes</w:t>
      </w:r>
      <w:bookmarkEnd w:id="300"/>
    </w:p>
    <w:p>
      <w:r>
        <w:rPr>
          <w:rStyle w:val="Style13ptBold"/>
        </w:rPr>
        <w:t xml:space="preserve">Gleckman 24</w:t>
      </w:r>
      <w:r>
        <w:t xml:space="preserve">. [Gleckman, Howard. Howard Gleckman is a nonresident fellow in the Urban-Brookings Tax Policy Center at the Urban Institute. He is also affiliated with Urban’s Program on Retirement Policy, where he works on long-term care issues. “How the Anti-Tax Movement Changed Politics and Government.” </w:t>
      </w:r>
      <w:r>
        <w:rPr>
          <w:i/>
          <w:iCs/>
        </w:rPr>
        <w:t xml:space="preserve">Tax Policy Center</w:t>
      </w:r>
      <w:r>
        <w:t xml:space="preserve">, 2 Apr. 2024, https://taxpolicycenter.org/taxvox/how-anti-tax-movement-changed-politics-and-government.] Accessed 8 July 2026.</w:t>
      </w:r>
    </w:p>
    <w:p>
      <w:r>
        <w:rPr>
          <w:rStyle w:val="StyleUnderline"/>
          <w:u w:val="single"/>
          <w:highlight w:val="cyan"/>
        </w:rPr>
        <w:t xml:space="preserve">Anti-Taxers Are Winning</w:t>
      </w:r>
      <w:r>
        <w:rPr>
          <w:sz w:val="16"/>
          <w:szCs w:val="16"/>
        </w:rPr>
        <w:t xml:space="preserve"> The anti-taxers have, at least for now, won the debate. Federal budget deficits are massive and growing. </w:t>
      </w:r>
      <w:r>
        <w:rPr>
          <w:rStyle w:val="StyleUnderline"/>
          <w:u w:val="single"/>
        </w:rPr>
        <w:t xml:space="preserve">US tax </w:t>
      </w:r>
      <w:r>
        <w:rPr>
          <w:rStyle w:val="StyleUnderline"/>
          <w:u w:val="single"/>
          <w:highlight w:val="cyan"/>
        </w:rPr>
        <w:t xml:space="preserve">rates are low</w:t>
      </w:r>
      <w:r>
        <w:rPr>
          <w:sz w:val="16"/>
          <w:szCs w:val="16"/>
          <w:highlight w:val="cyan"/>
        </w:rPr>
        <w:t xml:space="preserve">.</w:t>
      </w:r>
      <w:r>
        <w:rPr>
          <w:sz w:val="16"/>
          <w:szCs w:val="16"/>
        </w:rPr>
        <w:t xml:space="preserve"> Promised Social Security benefits are at risk. The public overwhelmingly supports tax increases on the wealthy and corporations. Yet, </w:t>
      </w:r>
      <w:r>
        <w:rPr>
          <w:rStyle w:val="StyleUnderline"/>
          <w:u w:val="single"/>
          <w:highlight w:val="cyan"/>
        </w:rPr>
        <w:t xml:space="preserve">Congress keeps</w:t>
      </w:r>
      <w:r>
        <w:rPr>
          <w:rStyle w:val="StyleUnderline"/>
          <w:u w:val="single"/>
        </w:rPr>
        <w:t xml:space="preserve"> </w:t>
      </w:r>
      <w:r>
        <w:rPr>
          <w:rStyle w:val="StyleUnderline"/>
          <w:u w:val="single"/>
          <w:highlight w:val="cyan"/>
        </w:rPr>
        <w:t xml:space="preserve">cutting taxes and</w:t>
      </w:r>
      <w:r>
        <w:rPr>
          <w:rStyle w:val="StyleUnderline"/>
          <w:u w:val="single"/>
        </w:rPr>
        <w:t xml:space="preserve"> even many congressional </w:t>
      </w:r>
      <w:r>
        <w:rPr>
          <w:rStyle w:val="StyleUnderline"/>
          <w:u w:val="single"/>
          <w:highlight w:val="cyan"/>
        </w:rPr>
        <w:t xml:space="preserve">Democrats are unwilling to raise them</w:t>
      </w:r>
      <w:r>
        <w:rPr>
          <w:rStyle w:val="StyleUnderline"/>
          <w:u w:val="single"/>
        </w:rPr>
        <w:t xml:space="preserve">. President </w:t>
      </w:r>
      <w:r>
        <w:rPr>
          <w:rStyle w:val="StyleUnderline"/>
          <w:u w:val="single"/>
          <w:highlight w:val="cyan"/>
        </w:rPr>
        <w:t xml:space="preserve">Biden</w:t>
      </w:r>
      <w:r>
        <w:rPr>
          <w:rStyle w:val="StyleUnderline"/>
          <w:u w:val="single"/>
        </w:rPr>
        <w:t xml:space="preserve"> has </w:t>
      </w:r>
      <w:r>
        <w:rPr>
          <w:rStyle w:val="StyleUnderline"/>
          <w:u w:val="single"/>
          <w:highlight w:val="cyan"/>
        </w:rPr>
        <w:t xml:space="preserve">made tax</w:t>
      </w:r>
      <w:r>
        <w:rPr>
          <w:rStyle w:val="StyleUnderline"/>
          <w:u w:val="single"/>
        </w:rPr>
        <w:t xml:space="preserve"> </w:t>
      </w:r>
      <w:r>
        <w:rPr>
          <w:rStyle w:val="StyleUnderline"/>
          <w:u w:val="single"/>
          <w:highlight w:val="cyan"/>
        </w:rPr>
        <w:t xml:space="preserve">increases</w:t>
      </w:r>
      <w:r>
        <w:rPr>
          <w:rStyle w:val="StyleUnderline"/>
          <w:u w:val="single"/>
        </w:rPr>
        <w:t xml:space="preserve"> on corporations and the very rich part of </w:t>
      </w:r>
      <w:r>
        <w:rPr>
          <w:rStyle w:val="StyleUnderline"/>
          <w:u w:val="single"/>
          <w:highlight w:val="cyan"/>
        </w:rPr>
        <w:t xml:space="preserve">his</w:t>
      </w:r>
      <w:r>
        <w:rPr>
          <w:rStyle w:val="StyleUnderline"/>
          <w:u w:val="single"/>
        </w:rPr>
        <w:t xml:space="preserve"> </w:t>
      </w:r>
      <w:r>
        <w:rPr>
          <w:rStyle w:val="StyleUnderline"/>
          <w:u w:val="single"/>
          <w:highlight w:val="cyan"/>
        </w:rPr>
        <w:t xml:space="preserve">brand</w:t>
      </w:r>
      <w:r>
        <w:rPr>
          <w:rStyle w:val="StyleUnderline"/>
          <w:u w:val="single"/>
        </w:rPr>
        <w:t xml:space="preserve">. </w:t>
      </w:r>
      <w:r>
        <w:rPr>
          <w:rStyle w:val="StyleUnderline"/>
          <w:u w:val="single"/>
          <w:highlight w:val="cyan"/>
        </w:rPr>
        <w:t xml:space="preserve">But</w:t>
      </w:r>
      <w:r>
        <w:rPr>
          <w:rStyle w:val="StyleUnderline"/>
          <w:u w:val="single"/>
        </w:rPr>
        <w:t xml:space="preserve"> even he </w:t>
      </w:r>
      <w:r>
        <w:rPr>
          <w:rStyle w:val="StyleUnderline"/>
          <w:u w:val="single"/>
          <w:highlight w:val="cyan"/>
        </w:rPr>
        <w:t xml:space="preserve">vows to continue</w:t>
      </w:r>
      <w:r>
        <w:rPr>
          <w:rStyle w:val="StyleUnderline"/>
          <w:u w:val="single"/>
        </w:rPr>
        <w:t xml:space="preserve"> for 95 percent of US households the </w:t>
      </w:r>
      <w:r>
        <w:rPr>
          <w:rStyle w:val="StyleUnderline"/>
          <w:u w:val="single"/>
          <w:highlight w:val="cyan"/>
        </w:rPr>
        <w:t xml:space="preserve">tax cuts</w:t>
      </w:r>
      <w:r>
        <w:rPr>
          <w:sz w:val="16"/>
          <w:szCs w:val="16"/>
        </w:rPr>
        <w:t xml:space="preserve"> included in the </w:t>
      </w:r>
      <w:r>
        <w:t xml:space="preserve">2017 Tax Cuts and Jobs Act (TCJA</w:t>
      </w:r>
      <w:r>
        <w:rPr>
          <w:sz w:val="16"/>
          <w:szCs w:val="16"/>
        </w:rPr>
        <w:t xml:space="preserve">). Graetz served in senior tax roles at the US Treasury Department in the George H.W. Bush administration and currently teaches tax at both Columbia and Yale law schools. But this is no technical legal tome. Rather, he describes in plain language how the anti-tax movement came about and what it means. His new book will be the subject of a </w:t>
      </w:r>
      <w:r>
        <w:t xml:space="preserve">TPC program</w:t>
      </w:r>
      <w:r>
        <w:rPr>
          <w:sz w:val="16"/>
          <w:szCs w:val="16"/>
        </w:rPr>
        <w:t xml:space="preserve"> on April 3. </w:t>
      </w:r>
      <w:r>
        <w:rPr>
          <w:b/>
          <w:sz w:val="16"/>
          <w:szCs w:val="16"/>
        </w:rPr>
        <w:t xml:space="preserve">Prop 13</w:t>
      </w:r>
      <w:r>
        <w:rPr>
          <w:sz w:val="16"/>
          <w:szCs w:val="16"/>
        </w:rPr>
        <w:t xml:space="preserve"> </w:t>
      </w:r>
      <w:r>
        <w:rPr>
          <w:rStyle w:val="StyleUnderline"/>
          <w:u w:val="single"/>
        </w:rPr>
        <w:t xml:space="preserve">Americans have been complaining about high taxes since before the nation’s founding</w:t>
      </w:r>
      <w:r>
        <w:rPr>
          <w:sz w:val="16"/>
          <w:szCs w:val="16"/>
        </w:rPr>
        <w:t xml:space="preserve">. But Graetz dates the modern movement to Howard Jarvis, a wealthy Californian and long-time anti-government political gadfly who hit on a winning issue in 1978. By almost 2-1, state voters adopted Proposition 13, a constitutional limit on property taxes. In Graetz’s telling, many Prop 13 supporters had more than property taxes in mind. Much of its support came from opponents of immigration and school integration. Key backing came from evangelical Christians, who objected to IRS efforts to deny tax exemptions to segregated private schools. The mash-up of culture and economics became a centerpiece of the anti-tax agenda. Many backers, including Newt Gingrich, Grover Norquist, and Rush Limbaugh, and now Donald Trump successfully made taxes part of a broader anti-government narrative. </w:t>
      </w:r>
      <w:r>
        <w:rPr>
          <w:b/>
          <w:sz w:val="16"/>
          <w:szCs w:val="16"/>
        </w:rPr>
        <w:t xml:space="preserve">An Ideological Troika</w:t>
      </w:r>
      <w:r>
        <w:rPr>
          <w:sz w:val="16"/>
          <w:szCs w:val="16"/>
        </w:rPr>
        <w:t xml:space="preserve"> Graetz argues their effort is built on an ideological troika that is analytically flawed but politically powerful. The arguments: </w:t>
      </w:r>
      <w:r>
        <w:rPr>
          <w:rStyle w:val="StyleUnderline"/>
          <w:u w:val="single"/>
          <w:highlight w:val="cyan"/>
        </w:rPr>
        <w:t xml:space="preserve">Tax cuts</w:t>
      </w:r>
      <w:r>
        <w:rPr>
          <w:rStyle w:val="StyleUnderline"/>
          <w:u w:val="single"/>
        </w:rPr>
        <w:t xml:space="preserve"> would </w:t>
      </w:r>
      <w:r>
        <w:rPr>
          <w:rStyle w:val="StyleUnderline"/>
          <w:u w:val="single"/>
          <w:highlight w:val="cyan"/>
        </w:rPr>
        <w:t xml:space="preserve">generate</w:t>
      </w:r>
      <w:r>
        <w:rPr>
          <w:rStyle w:val="StyleUnderline"/>
          <w:u w:val="single"/>
        </w:rPr>
        <w:t xml:space="preserve"> so much </w:t>
      </w:r>
      <w:r>
        <w:rPr>
          <w:rStyle w:val="StyleUnderline"/>
          <w:u w:val="single"/>
          <w:highlight w:val="cyan"/>
        </w:rPr>
        <w:t xml:space="preserve">econ</w:t>
      </w:r>
      <w:r>
        <w:rPr>
          <w:rStyle w:val="StyleUnderline"/>
          <w:u w:val="single"/>
        </w:rPr>
        <w:t xml:space="preserve">omic activity that they’d pay for themselves, this economic growth would be created </w:t>
      </w:r>
      <w:r>
        <w:rPr>
          <w:rStyle w:val="StyleUnderline"/>
          <w:u w:val="single"/>
          <w:highlight w:val="cyan"/>
        </w:rPr>
        <w:t xml:space="preserve">by reducing taxes for job-creating high-income people</w:t>
      </w:r>
      <w:r>
        <w:rPr>
          <w:sz w:val="16"/>
          <w:szCs w:val="16"/>
        </w:rPr>
        <w:t xml:space="preserve">, and cutting taxes would inevitably shrink government. The last may have been the most consequential, and most wrong-headed. This “starve the beast” claim entirely misread Congress. </w:t>
      </w:r>
      <w:r>
        <w:rPr>
          <w:rStyle w:val="StyleUnderline"/>
          <w:u w:val="single"/>
        </w:rPr>
        <w:t xml:space="preserve">While </w:t>
      </w:r>
      <w:r>
        <w:rPr>
          <w:rStyle w:val="StyleUnderline"/>
          <w:u w:val="single"/>
          <w:highlight w:val="cyan"/>
        </w:rPr>
        <w:t xml:space="preserve">hard-core anti-taxers</w:t>
      </w:r>
      <w:r>
        <w:rPr>
          <w:rStyle w:val="StyleUnderline"/>
          <w:u w:val="single"/>
        </w:rPr>
        <w:t xml:space="preserve"> may have </w:t>
      </w:r>
      <w:r>
        <w:rPr>
          <w:rStyle w:val="StyleUnderline"/>
          <w:u w:val="single"/>
          <w:highlight w:val="cyan"/>
        </w:rPr>
        <w:t xml:space="preserve">believed lawmakers would</w:t>
      </w:r>
      <w:r>
        <w:rPr>
          <w:rStyle w:val="StyleUnderline"/>
          <w:u w:val="single"/>
        </w:rPr>
        <w:t xml:space="preserve"> </w:t>
      </w:r>
      <w:r>
        <w:rPr>
          <w:rStyle w:val="StyleUnderline"/>
          <w:u w:val="single"/>
          <w:highlight w:val="cyan"/>
        </w:rPr>
        <w:t xml:space="preserve">respond</w:t>
      </w:r>
      <w:r>
        <w:rPr>
          <w:rStyle w:val="StyleUnderline"/>
          <w:u w:val="single"/>
        </w:rPr>
        <w:t xml:space="preserve"> to a decline in tax revenue </w:t>
      </w:r>
      <w:r>
        <w:rPr>
          <w:rStyle w:val="StyleUnderline"/>
          <w:u w:val="single"/>
          <w:highlight w:val="cyan"/>
        </w:rPr>
        <w:t xml:space="preserve">by cutting spending</w:t>
      </w:r>
      <w:r>
        <w:rPr>
          <w:rStyle w:val="StyleUnderline"/>
          <w:u w:val="single"/>
        </w:rPr>
        <w:t xml:space="preserve">, even </w:t>
      </w:r>
      <w:r>
        <w:rPr>
          <w:rStyle w:val="StyleUnderline"/>
          <w:u w:val="single"/>
          <w:highlight w:val="cyan"/>
        </w:rPr>
        <w:t xml:space="preserve">most Republicans</w:t>
      </w:r>
      <w:r>
        <w:rPr>
          <w:rStyle w:val="StyleUnderline"/>
          <w:u w:val="single"/>
        </w:rPr>
        <w:t xml:space="preserve"> had a different solution: Absent sufficient tax revenue to fund government, they’d </w:t>
      </w:r>
      <w:r>
        <w:rPr>
          <w:rStyle w:val="StyleUnderline"/>
          <w:u w:val="single"/>
          <w:highlight w:val="cyan"/>
        </w:rPr>
        <w:t xml:space="preserve">merely borrow</w:t>
      </w:r>
      <w:r>
        <w:rPr>
          <w:rStyle w:val="StyleUnderline"/>
          <w:u w:val="single"/>
        </w:rPr>
        <w:t xml:space="preserve"> the </w:t>
      </w:r>
      <w:r>
        <w:rPr>
          <w:rStyle w:val="StyleUnderline"/>
          <w:u w:val="single"/>
          <w:highlight w:val="cyan"/>
        </w:rPr>
        <w:t xml:space="preserve">money and spend anyway</w:t>
      </w:r>
      <w:r>
        <w:rPr>
          <w:sz w:val="16"/>
          <w:szCs w:val="16"/>
        </w:rPr>
        <w:t xml:space="preserve">. </w:t>
      </w:r>
      <w:r>
        <w:rPr>
          <w:rStyle w:val="StyleUnderline"/>
          <w:u w:val="single"/>
          <w:highlight w:val="cyan"/>
        </w:rPr>
        <w:t xml:space="preserve">Democrats</w:t>
      </w:r>
      <w:r>
        <w:rPr>
          <w:rStyle w:val="StyleUnderline"/>
          <w:u w:val="single"/>
        </w:rPr>
        <w:t xml:space="preserve">, of course, were </w:t>
      </w:r>
      <w:r>
        <w:rPr>
          <w:rStyle w:val="StyleUnderline"/>
          <w:u w:val="single"/>
          <w:highlight w:val="cyan"/>
        </w:rPr>
        <w:t xml:space="preserve">happy to go along</w:t>
      </w:r>
      <w:r>
        <w:rPr>
          <w:sz w:val="16"/>
          <w:szCs w:val="16"/>
        </w:rPr>
        <w:t xml:space="preserve">. Behind those quasi-economic arguments, there was hard-core politics. </w:t>
      </w:r>
      <w:r>
        <w:rPr>
          <w:rStyle w:val="StyleUnderline"/>
          <w:u w:val="single"/>
        </w:rPr>
        <w:t xml:space="preserve">If </w:t>
      </w:r>
      <w:r>
        <w:rPr>
          <w:rStyle w:val="StyleUnderline"/>
          <w:u w:val="single"/>
          <w:highlight w:val="cyan"/>
        </w:rPr>
        <w:t xml:space="preserve">Democrats</w:t>
      </w:r>
      <w:r>
        <w:rPr>
          <w:rStyle w:val="StyleUnderline"/>
          <w:u w:val="single"/>
        </w:rPr>
        <w:t xml:space="preserve"> were going to </w:t>
      </w:r>
      <w:r>
        <w:rPr>
          <w:rStyle w:val="StyleUnderline"/>
          <w:u w:val="single"/>
          <w:highlight w:val="cyan"/>
        </w:rPr>
        <w:t xml:space="preserve">entice voters</w:t>
      </w:r>
      <w:r>
        <w:rPr>
          <w:rStyle w:val="StyleUnderline"/>
          <w:u w:val="single"/>
        </w:rPr>
        <w:t xml:space="preserve"> </w:t>
      </w:r>
      <w:r>
        <w:rPr>
          <w:rStyle w:val="StyleUnderline"/>
          <w:u w:val="single"/>
          <w:highlight w:val="cyan"/>
        </w:rPr>
        <w:t xml:space="preserve">with more spending</w:t>
      </w:r>
      <w:r>
        <w:rPr>
          <w:rStyle w:val="StyleUnderline"/>
          <w:u w:val="single"/>
        </w:rPr>
        <w:t xml:space="preserve">, what could </w:t>
      </w:r>
      <w:r>
        <w:rPr>
          <w:rStyle w:val="StyleUnderline"/>
          <w:u w:val="single"/>
          <w:highlight w:val="cyan"/>
        </w:rPr>
        <w:t xml:space="preserve">Republicans offer? Tax cuts</w:t>
      </w:r>
      <w:r>
        <w:rPr>
          <w:sz w:val="16"/>
          <w:szCs w:val="16"/>
        </w:rPr>
        <w:t xml:space="preserve">, of course. But at the root of it all was accumulation of power. Newt Gingrich may not have cared that much about taxes, but he saw the anti-tax movement as his ticket to power. If the Democratic establishment favored taxes, he’d build his revolution opposing them. </w:t>
      </w:r>
      <w:r>
        <w:rPr>
          <w:b/>
          <w:sz w:val="16"/>
          <w:szCs w:val="16"/>
        </w:rPr>
        <w:t xml:space="preserve">The Fate Of The TCJA</w:t>
      </w:r>
      <w:r>
        <w:rPr>
          <w:sz w:val="16"/>
          <w:szCs w:val="16"/>
        </w:rPr>
        <w:t xml:space="preserve"> For now, Graetz believes the anti-tax movement remains ascendent. And he’s not wrong. Take the TCJA. In 2017, no Hill Democrats voted for the bill and in 2018 many campaigned against it as a give-away to corporations and the wealthy. TPC concluded almost everyone got a tax cut, though high-income households and corporations benefited the most.</w:t>
      </w:r>
    </w:p>
    <w:p/>
    <w:p>
      <w:pPr>
        <w:pStyle w:val="Heading4"/>
      </w:pPr>
      <w:bookmarkStart w:id="301" w:name="pmd-heading-ecaf6b74-caaa-4b3c-aa2d-318a709b864c"/>
      <w:r>
        <w:t xml:space="preserve">Full taxation impossible – policymakers won’t go back on pledges</w:t>
      </w:r>
      <w:bookmarkEnd w:id="301"/>
    </w:p>
    <w:p>
      <w:r>
        <w:rPr>
          <w:rStyle w:val="Style13ptBold"/>
        </w:rPr>
        <w:t xml:space="preserve">Looney, </w:t>
      </w:r>
      <w:r>
        <w:t xml:space="preserve">Nonresident Senior Fellow at the Tax Policy Institute</w:t>
      </w:r>
      <w:r>
        <w:rPr>
          <w:rStyle w:val="Style13ptBold"/>
        </w:rPr>
        <w:t xml:space="preserve">, and Patel, </w:t>
      </w:r>
      <w:r>
        <w:t xml:space="preserve">codirector of the Urban-Brookings Tax Policy Center</w:t>
      </w:r>
      <w:r>
        <w:rPr>
          <w:rStyle w:val="Style13ptBold"/>
        </w:rPr>
        <w:t xml:space="preserve"> ,24</w:t>
      </w:r>
    </w:p>
    <w:p>
      <w:r>
        <w:t xml:space="preserve">[Adam Looney, and Elena Spatoulas Patel“No-Tax-Increase Pledges May Be Good Politics, But They Make Tax Policy Goals Harder to Achieve”, Tax Policy Institute, 10-9-24, https://taxpolicycenter.org/taxvox/no-tax-increase-pledges-may-be-good-politics-they-make-tax-policy-goals-harder-achieve, Accessed 7-8-26, CV@DDI]</w:t>
      </w:r>
    </w:p>
    <w:p>
      <w:r>
        <w:rPr>
          <w:sz w:val="16"/>
          <w:szCs w:val="16"/>
        </w:rPr>
        <w:t xml:space="preserve">Republican and Democratic presidential </w:t>
      </w:r>
      <w:r>
        <w:rPr>
          <w:rStyle w:val="Emphasis"/>
        </w:rPr>
        <w:t xml:space="preserve">candidates</w:t>
      </w:r>
      <w:r>
        <w:rPr>
          <w:sz w:val="16"/>
          <w:szCs w:val="16"/>
        </w:rPr>
        <w:t xml:space="preserve"> </w:t>
      </w:r>
      <w:r>
        <w:rPr>
          <w:rStyle w:val="Emphasis"/>
        </w:rPr>
        <w:t xml:space="preserve">have</w:t>
      </w:r>
      <w:r>
        <w:rPr>
          <w:sz w:val="16"/>
          <w:szCs w:val="16"/>
        </w:rPr>
        <w:t xml:space="preserve"> a </w:t>
      </w:r>
      <w:r>
        <w:rPr>
          <w:rStyle w:val="StyleUnderline"/>
          <w:u w:val="single"/>
        </w:rPr>
        <w:t xml:space="preserve">decades</w:t>
      </w:r>
      <w:r>
        <w:rPr>
          <w:sz w:val="16"/>
          <w:szCs w:val="16"/>
        </w:rPr>
        <w:t xml:space="preserve">-</w:t>
      </w:r>
      <w:r>
        <w:rPr>
          <w:rStyle w:val="StyleUnderline"/>
          <w:u w:val="single"/>
        </w:rPr>
        <w:t xml:space="preserve">long </w:t>
      </w:r>
      <w:r>
        <w:rPr>
          <w:rStyle w:val="Emphasis"/>
        </w:rPr>
        <w:t xml:space="preserve">history</w:t>
      </w:r>
      <w:r>
        <w:rPr>
          <w:sz w:val="16"/>
          <w:szCs w:val="16"/>
        </w:rPr>
        <w:t xml:space="preserve"> </w:t>
      </w:r>
      <w:r>
        <w:rPr>
          <w:rStyle w:val="Emphasis"/>
        </w:rPr>
        <w:t xml:space="preserve">of pledging to cut or not raise taxes</w:t>
      </w:r>
      <w:r>
        <w:rPr>
          <w:sz w:val="16"/>
          <w:szCs w:val="16"/>
        </w:rPr>
        <w:t xml:space="preserve"> for at least some income groups. In 2016, Republican Donald </w:t>
      </w:r>
      <w:r>
        <w:rPr>
          <w:rStyle w:val="StyleUnderline"/>
          <w:u w:val="single"/>
        </w:rPr>
        <w:t xml:space="preserve">Trump</w:t>
      </w:r>
      <w:r>
        <w:rPr>
          <w:sz w:val="16"/>
          <w:szCs w:val="16"/>
        </w:rPr>
        <w:t xml:space="preserve"> </w:t>
      </w:r>
      <w:r>
        <w:rPr>
          <w:rStyle w:val="StyleUnderline"/>
          <w:u w:val="single"/>
        </w:rPr>
        <w:t xml:space="preserve">pledged</w:t>
      </w:r>
      <w:r>
        <w:rPr>
          <w:sz w:val="16"/>
          <w:szCs w:val="16"/>
        </w:rPr>
        <w:t xml:space="preserve"> </w:t>
      </w:r>
      <w:r>
        <w:rPr>
          <w:rStyle w:val="StyleUnderline"/>
          <w:u w:val="single"/>
        </w:rPr>
        <w:t xml:space="preserve">to reduce taxes</w:t>
      </w:r>
      <w:r>
        <w:rPr>
          <w:sz w:val="16"/>
          <w:szCs w:val="16"/>
        </w:rPr>
        <w:t xml:space="preserve"> for the middle class, while Democrat Hillary </w:t>
      </w:r>
      <w:r>
        <w:rPr>
          <w:rStyle w:val="StyleUnderline"/>
          <w:u w:val="single"/>
        </w:rPr>
        <w:t xml:space="preserve">Clinton</w:t>
      </w:r>
      <w:r>
        <w:rPr>
          <w:sz w:val="16"/>
          <w:szCs w:val="16"/>
        </w:rPr>
        <w:t xml:space="preserve"> </w:t>
      </w:r>
      <w:r>
        <w:rPr>
          <w:rStyle w:val="StyleUnderline"/>
          <w:u w:val="single"/>
        </w:rPr>
        <w:t xml:space="preserve">pledged not to raise taxes</w:t>
      </w:r>
      <w:r>
        <w:rPr>
          <w:sz w:val="16"/>
          <w:szCs w:val="16"/>
        </w:rPr>
        <w:t xml:space="preserve"> on individuals earning less than $250,000. In 2020, Democrat Joe </w:t>
      </w:r>
      <w:r>
        <w:rPr>
          <w:rStyle w:val="StyleUnderline"/>
          <w:u w:val="single"/>
        </w:rPr>
        <w:t xml:space="preserve">Biden</w:t>
      </w:r>
      <w:r>
        <w:rPr>
          <w:sz w:val="16"/>
          <w:szCs w:val="16"/>
        </w:rPr>
        <w:t xml:space="preserve"> </w:t>
      </w:r>
      <w:r>
        <w:rPr>
          <w:rStyle w:val="StyleUnderline"/>
          <w:u w:val="single"/>
        </w:rPr>
        <w:t xml:space="preserve">pledged not to raise taxes on anyone</w:t>
      </w:r>
      <w:r>
        <w:rPr>
          <w:sz w:val="16"/>
          <w:szCs w:val="16"/>
        </w:rPr>
        <w:t xml:space="preserve"> </w:t>
      </w:r>
      <w:r>
        <w:rPr>
          <w:rStyle w:val="StyleUnderline"/>
          <w:u w:val="single"/>
        </w:rPr>
        <w:t xml:space="preserve">making less than $400,000</w:t>
      </w:r>
      <w:r>
        <w:rPr>
          <w:sz w:val="16"/>
          <w:szCs w:val="16"/>
        </w:rPr>
        <w:t xml:space="preserve">, a promise Democrat Kamala Harris re-affirmed this summer.  </w:t>
      </w:r>
    </w:p>
    <w:p/>
    <w:p>
      <w:r>
        <w:rPr>
          <w:sz w:val="16"/>
          <w:szCs w:val="16"/>
        </w:rPr>
        <w:t xml:space="preserve">Candidates promise to insulate “middle-class” households (and voters) from tax increases. But these </w:t>
      </w:r>
      <w:r>
        <w:rPr>
          <w:rStyle w:val="StyleUnderline"/>
          <w:u w:val="single"/>
        </w:rPr>
        <w:t xml:space="preserve">income-specific, no-tax pledges complicate the tax code and hamper efforts at reform</w:t>
      </w:r>
      <w:r>
        <w:rPr>
          <w:sz w:val="16"/>
          <w:szCs w:val="16"/>
        </w:rPr>
        <w:t xml:space="preserve">. To show how we used the Tax Policy Center’s microsimulation model to simulate several different policy scenarios. (A fuller discussion of our methodology is available in our new paper.) To start, we estimate a baseline where federal tax receipts will total $4.8 trillion and the average household will pay 19.8 percent of their income in taxes in 2025. We then simulate a 10 percent tax increase under five different income-specific, no-tax-increase thresholds: $0 (or no threshold), $100,000, $250,000, $400,000, and $1,000,000. With no threshold, a 10 percent rate increase would apply to all tax brackets and raise $221 billion in additional tax revenue in 2025. The average federal tax rate would increase by 1.1 percentage points. But, as income thresholds for holding taxpayers harmless climb, that projected revenue gain declines (Figure 1). Figure 1: Revenue and Tax Rate Implications For example, with a no-tax-increase-below-$100,000 threshold, a 10 percent rate increase would raise $166 billion. But under a $400,000 pledge, the rate change would raise only $71 billion, and under a $1 million pledge, the rate change would raise just $39.4 billion. The steep decline in revenue reflects the fact that each increase in the threshold eliminates a larger share of taxpayers, and therefore income, from the tax base. For example, the $400,000 threshold excludes more than 95 percent of tax units. Figure 2 shows how average tax rates change for taxpayers in each income group as the threshold pledge increases. With no income threshold, the tax code’s existing progressivity remains: With a 10% tax rate increase, the average tax rate increases by just 0.3 percentage points for households earning less than $100,000 and climbs steadily to 2.4 percentage points for households earning more than $1 million. Figure 2: Change in Tax Rate</w:t>
      </w:r>
    </w:p>
    <w:p>
      <w:r>
        <w:rPr>
          <w:sz w:val="16"/>
          <w:szCs w:val="16"/>
        </w:rPr>
        <w:t xml:space="preserve"> </w:t>
      </w:r>
      <w:r>
        <w:rPr>
          <w:rStyle w:val="StyleUnderline"/>
          <w:u w:val="single"/>
        </w:rPr>
        <w:t xml:space="preserve">As the income no-tax-pledge threshold rises,</w:t>
      </w:r>
      <w:r>
        <w:rPr>
          <w:sz w:val="14"/>
          <w:szCs w:val="14"/>
        </w:rPr>
        <w:t xml:space="preserve"> the </w:t>
      </w:r>
      <w:r>
        <w:rPr>
          <w:rStyle w:val="StyleUnderline"/>
          <w:u w:val="single"/>
        </w:rPr>
        <w:t xml:space="preserve">average</w:t>
      </w:r>
      <w:r>
        <w:rPr>
          <w:sz w:val="14"/>
          <w:szCs w:val="14"/>
        </w:rPr>
        <w:t xml:space="preserve"> </w:t>
      </w:r>
      <w:r>
        <w:rPr>
          <w:rStyle w:val="StyleUnderline"/>
          <w:u w:val="single"/>
        </w:rPr>
        <w:t xml:space="preserve">tax rate for households</w:t>
      </w:r>
      <w:r>
        <w:rPr>
          <w:sz w:val="14"/>
          <w:szCs w:val="14"/>
        </w:rPr>
        <w:t xml:space="preserve"> </w:t>
      </w:r>
      <w:r>
        <w:rPr>
          <w:rStyle w:val="StyleUnderline"/>
          <w:u w:val="single"/>
        </w:rPr>
        <w:t xml:space="preserve">under the threshold</w:t>
      </w:r>
      <w:r>
        <w:rPr>
          <w:sz w:val="14"/>
          <w:szCs w:val="14"/>
        </w:rPr>
        <w:t xml:space="preserve"> </w:t>
      </w:r>
      <w:r>
        <w:rPr>
          <w:rStyle w:val="StyleUnderline"/>
          <w:u w:val="single"/>
        </w:rPr>
        <w:t xml:space="preserve">falls</w:t>
      </w:r>
      <w:r>
        <w:rPr>
          <w:sz w:val="14"/>
          <w:szCs w:val="14"/>
        </w:rPr>
        <w:t xml:space="preserve">. For example, if the threshold were $100,000, the increase in the average tax rate of those earning $100,000 or less would be 0.5 percentage points, a 44 percent reduction compared to the 0.9 percentage point change under a no-threshold policy. Likewise, with a $400,000 threshold, the increase in the average tax rate for households earning between $400,000 and $1 million would fall from 1.7 to 0.7 percentage points, or a 58 percent reduction. But the </w:t>
      </w:r>
      <w:r>
        <w:rPr>
          <w:rStyle w:val="StyleUnderline"/>
          <w:u w:val="single"/>
        </w:rPr>
        <w:t xml:space="preserve">groups</w:t>
      </w:r>
      <w:r>
        <w:rPr>
          <w:sz w:val="14"/>
          <w:szCs w:val="14"/>
        </w:rPr>
        <w:t xml:space="preserve"> </w:t>
      </w:r>
      <w:r>
        <w:rPr>
          <w:rStyle w:val="StyleUnderline"/>
          <w:u w:val="single"/>
        </w:rPr>
        <w:t xml:space="preserve">who benefit the most from higher thresholds</w:t>
      </w:r>
      <w:r>
        <w:rPr>
          <w:sz w:val="14"/>
          <w:szCs w:val="14"/>
        </w:rPr>
        <w:t xml:space="preserve"> </w:t>
      </w:r>
      <w:r>
        <w:rPr>
          <w:rStyle w:val="StyleUnderline"/>
          <w:u w:val="single"/>
        </w:rPr>
        <w:t xml:space="preserve">aren’t</w:t>
      </w:r>
      <w:r>
        <w:rPr>
          <w:sz w:val="14"/>
          <w:szCs w:val="14"/>
        </w:rPr>
        <w:t xml:space="preserve"> always </w:t>
      </w:r>
      <w:r>
        <w:rPr>
          <w:rStyle w:val="StyleUnderline"/>
          <w:u w:val="single"/>
        </w:rPr>
        <w:t xml:space="preserve">the taxpayers that a pledge targets</w:t>
      </w:r>
      <w:r>
        <w:rPr>
          <w:sz w:val="14"/>
          <w:szCs w:val="14"/>
        </w:rPr>
        <w:t xml:space="preserve">. This </w:t>
      </w:r>
      <w:r>
        <w:rPr>
          <w:rStyle w:val="StyleUnderline"/>
          <w:u w:val="single"/>
        </w:rPr>
        <w:t xml:space="preserve">diminishes</w:t>
      </w:r>
      <w:r>
        <w:rPr>
          <w:sz w:val="14"/>
          <w:szCs w:val="14"/>
        </w:rPr>
        <w:t xml:space="preserve"> </w:t>
      </w:r>
      <w:r>
        <w:rPr>
          <w:rStyle w:val="StyleUnderline"/>
          <w:u w:val="single"/>
        </w:rPr>
        <w:t xml:space="preserve">the</w:t>
      </w:r>
      <w:r>
        <w:rPr>
          <w:sz w:val="14"/>
          <w:szCs w:val="14"/>
        </w:rPr>
        <w:t xml:space="preserve"> </w:t>
      </w:r>
      <w:r>
        <w:rPr>
          <w:rStyle w:val="StyleUnderline"/>
          <w:u w:val="single"/>
        </w:rPr>
        <w:t xml:space="preserve">progressivity of the tax code</w:t>
      </w:r>
      <w:r>
        <w:rPr>
          <w:sz w:val="14"/>
          <w:szCs w:val="14"/>
        </w:rPr>
        <w:t xml:space="preserve">. For instance, </w:t>
      </w:r>
      <w:r>
        <w:rPr>
          <w:rStyle w:val="StyleUnderline"/>
          <w:u w:val="single"/>
        </w:rPr>
        <w:t xml:space="preserve">when the no-tax income threshold climbs from $250,000 to $400,000, taxpayers in that income group</w:t>
      </w:r>
      <w:r>
        <w:rPr>
          <w:sz w:val="14"/>
          <w:szCs w:val="14"/>
        </w:rPr>
        <w:t xml:space="preserve"> </w:t>
      </w:r>
      <w:r>
        <w:rPr>
          <w:rStyle w:val="StyleUnderline"/>
          <w:u w:val="single"/>
        </w:rPr>
        <w:t xml:space="preserve">avoid</w:t>
      </w:r>
      <w:r>
        <w:rPr>
          <w:sz w:val="14"/>
          <w:szCs w:val="14"/>
        </w:rPr>
        <w:t xml:space="preserve"> </w:t>
      </w:r>
      <w:r>
        <w:rPr>
          <w:rStyle w:val="StyleUnderline"/>
          <w:u w:val="single"/>
        </w:rPr>
        <w:t xml:space="preserve">a 0.4 percentage point increase</w:t>
      </w:r>
      <w:r>
        <w:rPr>
          <w:sz w:val="14"/>
          <w:szCs w:val="14"/>
        </w:rPr>
        <w:t xml:space="preserve"> in their tax burden (saving $6.4 billion). </w:t>
      </w:r>
      <w:r>
        <w:rPr>
          <w:rStyle w:val="StyleUnderline"/>
          <w:u w:val="single"/>
        </w:rPr>
        <w:t xml:space="preserve">But</w:t>
      </w:r>
      <w:r>
        <w:rPr>
          <w:sz w:val="14"/>
          <w:szCs w:val="14"/>
        </w:rPr>
        <w:t xml:space="preserve"> </w:t>
      </w:r>
      <w:r>
        <w:rPr>
          <w:rStyle w:val="StyleUnderline"/>
          <w:u w:val="single"/>
        </w:rPr>
        <w:t xml:space="preserve">taxpayers</w:t>
      </w:r>
      <w:r>
        <w:rPr>
          <w:sz w:val="14"/>
          <w:szCs w:val="14"/>
        </w:rPr>
        <w:t xml:space="preserve"> earning </w:t>
      </w:r>
      <w:r>
        <w:rPr>
          <w:rStyle w:val="StyleUnderline"/>
          <w:u w:val="single"/>
        </w:rPr>
        <w:t xml:space="preserve">between</w:t>
      </w:r>
      <w:r>
        <w:rPr>
          <w:sz w:val="14"/>
          <w:szCs w:val="14"/>
        </w:rPr>
        <w:t xml:space="preserve"> $</w:t>
      </w:r>
      <w:r>
        <w:rPr>
          <w:rStyle w:val="StyleUnderline"/>
          <w:u w:val="single"/>
        </w:rPr>
        <w:t xml:space="preserve">400,000 and $1,000,000</w:t>
      </w:r>
      <w:r>
        <w:rPr>
          <w:sz w:val="14"/>
          <w:szCs w:val="14"/>
        </w:rPr>
        <w:t xml:space="preserve"> </w:t>
      </w:r>
      <w:r>
        <w:rPr>
          <w:rStyle w:val="StyleUnderline"/>
          <w:u w:val="single"/>
        </w:rPr>
        <w:t xml:space="preserve">save even more</w:t>
      </w:r>
      <w:r>
        <w:rPr>
          <w:sz w:val="14"/>
          <w:szCs w:val="14"/>
        </w:rPr>
        <w:t xml:space="preserve"> (0.5 percentage points or $13.3 billion). Because of how average and marginal tax rates work, </w:t>
      </w:r>
      <w:r>
        <w:rPr>
          <w:rStyle w:val="StyleUnderline"/>
          <w:u w:val="single"/>
        </w:rPr>
        <w:t xml:space="preserve">taxpayers earning more than $400,000 avoid tax increases</w:t>
      </w:r>
      <w:r>
        <w:rPr>
          <w:sz w:val="14"/>
          <w:szCs w:val="14"/>
        </w:rPr>
        <w:t xml:space="preserve"> on their share of income under the threshold, or between $250,000 and $400,000 in this case. This </w:t>
      </w:r>
      <w:r>
        <w:rPr>
          <w:rStyle w:val="StyleUnderline"/>
          <w:u w:val="single"/>
        </w:rPr>
        <w:t xml:space="preserve">feature of the tax code</w:t>
      </w:r>
      <w:r>
        <w:rPr>
          <w:sz w:val="14"/>
          <w:szCs w:val="14"/>
        </w:rPr>
        <w:t xml:space="preserve"> </w:t>
      </w:r>
      <w:r>
        <w:rPr>
          <w:rStyle w:val="StyleUnderline"/>
          <w:u w:val="single"/>
        </w:rPr>
        <w:t xml:space="preserve">will</w:t>
      </w:r>
      <w:r>
        <w:rPr>
          <w:sz w:val="14"/>
          <w:szCs w:val="14"/>
        </w:rPr>
        <w:t xml:space="preserve"> </w:t>
      </w:r>
      <w:r>
        <w:rPr>
          <w:rStyle w:val="StyleUnderline"/>
          <w:u w:val="single"/>
        </w:rPr>
        <w:t xml:space="preserve">make</w:t>
      </w:r>
      <w:r>
        <w:rPr>
          <w:sz w:val="14"/>
          <w:szCs w:val="14"/>
        </w:rPr>
        <w:t xml:space="preserve"> the </w:t>
      </w:r>
      <w:r>
        <w:rPr>
          <w:rStyle w:val="StyleUnderline"/>
          <w:u w:val="single"/>
        </w:rPr>
        <w:t xml:space="preserve">work of the </w:t>
      </w:r>
      <w:r>
        <w:rPr>
          <w:sz w:val="14"/>
          <w:szCs w:val="14"/>
        </w:rPr>
        <w:t xml:space="preserve">next</w:t>
      </w:r>
      <w:r>
        <w:rPr>
          <w:rStyle w:val="StyleUnderline"/>
          <w:u w:val="single"/>
        </w:rPr>
        <w:t xml:space="preserve"> Congress and presidential administration harder</w:t>
      </w:r>
      <w:r>
        <w:rPr>
          <w:sz w:val="16"/>
          <w:szCs w:val="16"/>
        </w:rPr>
        <w:t xml:space="preserve"> as they determine whether and how to extend the TCJA, which the Congressional Budget Office and Joint Committee on Taxation estimate would cost nearly $5 trillion (including additional interest on the debt) over ten years. </w:t>
      </w:r>
    </w:p>
    <w:p/>
    <w:p>
      <w:r>
        <w:rPr>
          <w:sz w:val="16"/>
          <w:szCs w:val="16"/>
        </w:rPr>
        <w:t xml:space="preserve">Some have proposed an extension of the TCJA that maintains individual income tax cuts only for households under $400,000. But that </w:t>
      </w:r>
      <w:r>
        <w:rPr>
          <w:rStyle w:val="StyleUnderline"/>
          <w:u w:val="single"/>
        </w:rPr>
        <w:t xml:space="preserve">pledge runs into problems</w:t>
      </w:r>
      <w:r>
        <w:rPr>
          <w:sz w:val="16"/>
          <w:szCs w:val="16"/>
        </w:rPr>
        <w:t xml:space="preserve"> just like the ones modeled in our paper. It </w:t>
      </w:r>
      <w:r>
        <w:rPr>
          <w:rStyle w:val="StyleUnderline"/>
          <w:u w:val="single"/>
        </w:rPr>
        <w:t xml:space="preserve">risks</w:t>
      </w:r>
      <w:r>
        <w:rPr>
          <w:sz w:val="16"/>
          <w:szCs w:val="16"/>
        </w:rPr>
        <w:t xml:space="preserve"> </w:t>
      </w:r>
      <w:r>
        <w:rPr>
          <w:rStyle w:val="StyleUnderline"/>
          <w:u w:val="single"/>
        </w:rPr>
        <w:t xml:space="preserve">introducing</w:t>
      </w:r>
      <w:r>
        <w:rPr>
          <w:sz w:val="16"/>
          <w:szCs w:val="16"/>
        </w:rPr>
        <w:t xml:space="preserve"> further </w:t>
      </w:r>
      <w:r>
        <w:rPr>
          <w:rStyle w:val="Emphasis"/>
        </w:rPr>
        <w:t xml:space="preserve">complexities</w:t>
      </w:r>
      <w:r>
        <w:rPr>
          <w:sz w:val="16"/>
          <w:szCs w:val="16"/>
        </w:rPr>
        <w:t xml:space="preserve"> </w:t>
      </w:r>
      <w:r>
        <w:rPr>
          <w:rStyle w:val="Emphasis"/>
        </w:rPr>
        <w:t xml:space="preserve">and behavioral distortions</w:t>
      </w:r>
      <w:r>
        <w:rPr>
          <w:sz w:val="16"/>
          <w:szCs w:val="16"/>
        </w:rPr>
        <w:t xml:space="preserve"> </w:t>
      </w:r>
      <w:r>
        <w:rPr>
          <w:rStyle w:val="StyleUnderline"/>
          <w:u w:val="single"/>
        </w:rPr>
        <w:t xml:space="preserve">that run counter to optimal tax policy</w:t>
      </w:r>
      <w:r>
        <w:rPr>
          <w:sz w:val="16"/>
          <w:szCs w:val="16"/>
        </w:rPr>
        <w:t xml:space="preserve">. And, </w:t>
      </w:r>
      <w:r>
        <w:rPr>
          <w:rStyle w:val="StyleUnderline"/>
          <w:u w:val="single"/>
        </w:rPr>
        <w:t xml:space="preserve">these</w:t>
      </w:r>
      <w:r>
        <w:rPr>
          <w:sz w:val="16"/>
          <w:szCs w:val="16"/>
        </w:rPr>
        <w:t xml:space="preserve"> </w:t>
      </w:r>
      <w:r>
        <w:rPr>
          <w:rStyle w:val="StyleUnderline"/>
          <w:u w:val="single"/>
        </w:rPr>
        <w:t xml:space="preserve">make it more </w:t>
      </w:r>
      <w:r>
        <w:rPr>
          <w:rStyle w:val="Emphasis"/>
        </w:rPr>
        <w:t xml:space="preserve">difficult</w:t>
      </w:r>
      <w:r>
        <w:rPr>
          <w:sz w:val="16"/>
          <w:szCs w:val="16"/>
        </w:rPr>
        <w:t xml:space="preserve"> </w:t>
      </w:r>
      <w:r>
        <w:rPr>
          <w:rStyle w:val="StyleUnderline"/>
          <w:u w:val="single"/>
        </w:rPr>
        <w:t xml:space="preserve">to implement important reforms</w:t>
      </w:r>
      <w:r>
        <w:rPr>
          <w:sz w:val="16"/>
          <w:szCs w:val="16"/>
        </w:rPr>
        <w:t xml:space="preserve">, </w:t>
      </w:r>
      <w:r>
        <w:rPr>
          <w:rStyle w:val="StyleUnderline"/>
          <w:u w:val="single"/>
        </w:rPr>
        <w:t xml:space="preserve">like those for Social Security</w:t>
      </w:r>
      <w:r>
        <w:rPr>
          <w:sz w:val="16"/>
          <w:szCs w:val="16"/>
        </w:rPr>
        <w:t xml:space="preserve"> and paid family leave, </w:t>
      </w:r>
      <w:r>
        <w:rPr>
          <w:rStyle w:val="StyleUnderline"/>
          <w:u w:val="single"/>
        </w:rPr>
        <w:t xml:space="preserve">because</w:t>
      </w:r>
      <w:r>
        <w:rPr>
          <w:sz w:val="16"/>
          <w:szCs w:val="16"/>
        </w:rPr>
        <w:t xml:space="preserve"> </w:t>
      </w:r>
      <w:r>
        <w:rPr>
          <w:rStyle w:val="StyleUnderline"/>
          <w:u w:val="single"/>
        </w:rPr>
        <w:t xml:space="preserve">funding</w:t>
      </w:r>
      <w:r>
        <w:rPr>
          <w:sz w:val="16"/>
          <w:szCs w:val="16"/>
        </w:rPr>
        <w:t xml:space="preserve"> these reforms </w:t>
      </w:r>
      <w:r>
        <w:rPr>
          <w:rStyle w:val="StyleUnderline"/>
          <w:u w:val="single"/>
        </w:rPr>
        <w:t xml:space="preserve">would likely not be pledge-compliant</w:t>
      </w:r>
      <w:r>
        <w:rPr>
          <w:sz w:val="16"/>
          <w:szCs w:val="16"/>
        </w:rPr>
        <w:t xml:space="preserve">. </w:t>
      </w:r>
      <w:r>
        <w:rPr>
          <w:rStyle w:val="StyleUnderline"/>
          <w:u w:val="single"/>
        </w:rPr>
        <w:t xml:space="preserve">This is </w:t>
      </w:r>
      <w:r>
        <w:rPr>
          <w:rStyle w:val="Emphasis"/>
        </w:rPr>
        <w:t xml:space="preserve">no small problem</w:t>
      </w:r>
      <w:r>
        <w:rPr>
          <w:sz w:val="16"/>
          <w:szCs w:val="16"/>
        </w:rPr>
        <w:t xml:space="preserve"> </w:t>
      </w:r>
      <w:r>
        <w:rPr>
          <w:rStyle w:val="StyleUnderline"/>
          <w:u w:val="single"/>
        </w:rPr>
        <w:t xml:space="preserve">for a federal governmen</w:t>
      </w:r>
      <w:r>
        <w:rPr>
          <w:sz w:val="16"/>
          <w:szCs w:val="16"/>
        </w:rPr>
        <w:t xml:space="preserve">t already </w:t>
      </w:r>
      <w:r>
        <w:rPr>
          <w:rStyle w:val="StyleUnderline"/>
          <w:u w:val="single"/>
        </w:rPr>
        <w:t xml:space="preserve">struggling</w:t>
      </w:r>
      <w:r>
        <w:rPr>
          <w:sz w:val="16"/>
          <w:szCs w:val="16"/>
        </w:rPr>
        <w:t xml:space="preserve"> </w:t>
      </w:r>
      <w:r>
        <w:rPr>
          <w:rStyle w:val="StyleUnderline"/>
          <w:u w:val="single"/>
        </w:rPr>
        <w:t xml:space="preserve">with</w:t>
      </w:r>
      <w:r>
        <w:rPr>
          <w:sz w:val="16"/>
          <w:szCs w:val="16"/>
        </w:rPr>
        <w:t xml:space="preserve"> </w:t>
      </w:r>
      <w:r>
        <w:rPr>
          <w:rStyle w:val="Emphasis"/>
        </w:rPr>
        <w:t xml:space="preserve">debt</w:t>
      </w:r>
      <w:r>
        <w:rPr>
          <w:sz w:val="16"/>
          <w:szCs w:val="16"/>
        </w:rPr>
        <w:t xml:space="preserve">. While middle-class </w:t>
      </w:r>
      <w:r>
        <w:rPr>
          <w:rStyle w:val="StyleUnderline"/>
          <w:u w:val="single"/>
        </w:rPr>
        <w:t xml:space="preserve">tax </w:t>
      </w:r>
      <w:r>
        <w:rPr>
          <w:rStyle w:val="Emphasis"/>
        </w:rPr>
        <w:t xml:space="preserve">pledges</w:t>
      </w:r>
      <w:r>
        <w:rPr>
          <w:rStyle w:val="StyleUnderline"/>
          <w:u w:val="single"/>
        </w:rPr>
        <w:t xml:space="preserve"> </w:t>
      </w:r>
      <w:r>
        <w:rPr>
          <w:rStyle w:val="Emphasis"/>
        </w:rPr>
        <w:t xml:space="preserve">may be good politics</w:t>
      </w:r>
      <w:r>
        <w:rPr>
          <w:sz w:val="16"/>
          <w:szCs w:val="16"/>
        </w:rPr>
        <w:t xml:space="preserve">, </w:t>
      </w:r>
      <w:r>
        <w:rPr>
          <w:rStyle w:val="Emphasis"/>
        </w:rPr>
        <w:t xml:space="preserve">they’re bad for our tax code and fiscal health. </w:t>
      </w:r>
    </w:p>
    <w:p>
      <w:pPr>
        <w:pStyle w:val="Heading4"/>
      </w:pPr>
      <w:bookmarkStart w:id="302" w:name="pmd-heading-64c975fc-fc0e-4280-8cff-595c84e4d1b1"/>
      <w:r>
        <w:t xml:space="preserve">No Taxation – Policymakers stubbornly continue “No New Taxes” pledge – plan sparks political nightmare</w:t>
      </w:r>
      <w:bookmarkEnd w:id="302"/>
    </w:p>
    <w:p>
      <w:r>
        <w:rPr>
          <w:rStyle w:val="Style13ptBold"/>
        </w:rPr>
        <w:t xml:space="preserve">Gale, </w:t>
      </w:r>
      <w:r>
        <w:t xml:space="preserve">Senior Fellow - Economic Studies, Urban-Brookings Tax Policy Center</w:t>
      </w:r>
      <w:r>
        <w:rPr>
          <w:rStyle w:val="Style13ptBold"/>
        </w:rPr>
        <w:t xml:space="preserve"> ,and Patel, </w:t>
      </w:r>
      <w:r>
        <w:t xml:space="preserve">Co-Director - Urban-Brookings Tax Policy Center</w:t>
      </w:r>
      <w:r>
        <w:rPr>
          <w:rStyle w:val="Style13ptBold"/>
        </w:rPr>
        <w:t xml:space="preserve">,25</w:t>
      </w:r>
    </w:p>
    <w:p>
      <w:r>
        <w:t xml:space="preserve">[William G. Gale and Elena Patel, “The only tax pledge worth making: No more pledges”, December 3, 2025, Brookings, https://www.brookings.edu/articles/the-only-tax-pledge-worth-making-no-more-pledges/, Accessed 7-8-26, CV@DDI]</w:t>
      </w:r>
    </w:p>
    <w:p/>
    <w:p>
      <w:r>
        <w:rPr>
          <w:sz w:val="16"/>
          <w:szCs w:val="16"/>
        </w:rPr>
        <w:t xml:space="preserve">With the 2025 elections now behind us, </w:t>
      </w:r>
      <w:r>
        <w:rPr>
          <w:rStyle w:val="StyleUnderline"/>
          <w:u w:val="single"/>
        </w:rPr>
        <w:t xml:space="preserve">attention</w:t>
      </w:r>
      <w:r>
        <w:rPr>
          <w:sz w:val="16"/>
          <w:szCs w:val="16"/>
        </w:rPr>
        <w:t xml:space="preserve"> is quickly </w:t>
      </w:r>
      <w:r>
        <w:rPr>
          <w:rStyle w:val="StyleUnderline"/>
          <w:u w:val="single"/>
        </w:rPr>
        <w:t xml:space="preserve">shifting to next year’s political contests</w:t>
      </w:r>
      <w:r>
        <w:rPr>
          <w:sz w:val="16"/>
          <w:szCs w:val="16"/>
        </w:rPr>
        <w:t xml:space="preserve">. As 2026 hopefuls throw their hats into the ring for seats across the country, introducing themselves to voters and staking out their policy platforms, “pocketbook” issues—including taxes—remain front and center. As </w:t>
      </w:r>
      <w:r>
        <w:rPr>
          <w:rStyle w:val="StyleUnderline"/>
          <w:u w:val="single"/>
        </w:rPr>
        <w:t xml:space="preserve">part of their pitch to the electora</w:t>
      </w:r>
      <w:r>
        <w:rPr>
          <w:sz w:val="16"/>
          <w:szCs w:val="16"/>
        </w:rPr>
        <w:t xml:space="preserve">te, </w:t>
      </w:r>
      <w:r>
        <w:rPr>
          <w:rStyle w:val="StyleUnderline"/>
          <w:u w:val="single"/>
        </w:rPr>
        <w:t xml:space="preserve">politicians</w:t>
      </w:r>
      <w:r>
        <w:rPr>
          <w:sz w:val="16"/>
          <w:szCs w:val="16"/>
        </w:rPr>
        <w:t xml:space="preserve"> of both parties often </w:t>
      </w:r>
      <w:r>
        <w:rPr>
          <w:rStyle w:val="StyleUnderline"/>
          <w:u w:val="single"/>
        </w:rPr>
        <w:t xml:space="preserve">take pledges not to raise taxes for some or all taxpayers</w:t>
      </w:r>
      <w:r>
        <w:rPr>
          <w:sz w:val="16"/>
          <w:szCs w:val="16"/>
        </w:rPr>
        <w:t xml:space="preserve">. These </w:t>
      </w:r>
      <w:r>
        <w:rPr>
          <w:rStyle w:val="StyleUnderline"/>
          <w:u w:val="single"/>
        </w:rPr>
        <w:t xml:space="preserve">promises</w:t>
      </w:r>
      <w:r>
        <w:rPr>
          <w:sz w:val="16"/>
          <w:szCs w:val="16"/>
        </w:rPr>
        <w:t xml:space="preserve"> can </w:t>
      </w:r>
      <w:r>
        <w:rPr>
          <w:rStyle w:val="StyleUnderline"/>
          <w:u w:val="single"/>
        </w:rPr>
        <w:t xml:space="preserve">deliver</w:t>
      </w:r>
      <w:r>
        <w:rPr>
          <w:sz w:val="16"/>
          <w:szCs w:val="16"/>
        </w:rPr>
        <w:t xml:space="preserve"> short-term </w:t>
      </w:r>
      <w:r>
        <w:rPr>
          <w:rStyle w:val="StyleUnderline"/>
          <w:u w:val="single"/>
        </w:rPr>
        <w:t xml:space="preserve">political</w:t>
      </w:r>
      <w:r>
        <w:rPr>
          <w:sz w:val="16"/>
          <w:szCs w:val="16"/>
        </w:rPr>
        <w:t xml:space="preserve"> </w:t>
      </w:r>
      <w:r>
        <w:rPr>
          <w:rStyle w:val="StyleUnderline"/>
          <w:u w:val="single"/>
        </w:rPr>
        <w:t xml:space="preserve">rewards</w:t>
      </w:r>
      <w:r>
        <w:rPr>
          <w:sz w:val="16"/>
          <w:szCs w:val="16"/>
        </w:rPr>
        <w:t xml:space="preserve"> </w:t>
      </w:r>
      <w:r>
        <w:rPr>
          <w:rStyle w:val="StyleUnderline"/>
          <w:u w:val="single"/>
        </w:rPr>
        <w:t xml:space="preserve">and</w:t>
      </w:r>
      <w:r>
        <w:rPr>
          <w:sz w:val="16"/>
          <w:szCs w:val="16"/>
        </w:rPr>
        <w:t xml:space="preserve"> have long been </w:t>
      </w:r>
      <w:r>
        <w:rPr>
          <w:rStyle w:val="StyleUnderline"/>
          <w:u w:val="single"/>
        </w:rPr>
        <w:t xml:space="preserve">used</w:t>
      </w:r>
      <w:r>
        <w:rPr>
          <w:sz w:val="16"/>
          <w:szCs w:val="16"/>
        </w:rPr>
        <w:t xml:space="preserve"> </w:t>
      </w:r>
      <w:r>
        <w:rPr>
          <w:rStyle w:val="StyleUnderline"/>
          <w:u w:val="single"/>
        </w:rPr>
        <w:t xml:space="preserve">to signal conviction</w:t>
      </w:r>
      <w:r>
        <w:rPr>
          <w:sz w:val="16"/>
          <w:szCs w:val="16"/>
        </w:rPr>
        <w:t xml:space="preserve">. </w:t>
      </w:r>
      <w:r>
        <w:rPr>
          <w:rStyle w:val="StyleUnderline"/>
          <w:u w:val="single"/>
        </w:rPr>
        <w:t xml:space="preserve">But</w:t>
      </w:r>
      <w:r>
        <w:rPr>
          <w:sz w:val="16"/>
          <w:szCs w:val="16"/>
        </w:rPr>
        <w:t xml:space="preserve"> </w:t>
      </w:r>
      <w:r>
        <w:rPr>
          <w:rStyle w:val="StyleUnderline"/>
          <w:u w:val="single"/>
        </w:rPr>
        <w:t xml:space="preserve">after decades of persistent budget deficits, federal debt has grown</w:t>
      </w:r>
      <w:r>
        <w:rPr>
          <w:sz w:val="16"/>
          <w:szCs w:val="16"/>
        </w:rPr>
        <w:t xml:space="preserve"> to almost record levels and is projected to rise much further. Solving the nation’s fiscal challenges will </w:t>
      </w:r>
      <w:r>
        <w:rPr>
          <w:rStyle w:val="StyleUnderline"/>
          <w:u w:val="single"/>
        </w:rPr>
        <w:t xml:space="preserve">require</w:t>
      </w:r>
      <w:r>
        <w:rPr>
          <w:sz w:val="16"/>
          <w:szCs w:val="16"/>
        </w:rPr>
        <w:t xml:space="preserve"> </w:t>
      </w:r>
      <w:r>
        <w:rPr>
          <w:rStyle w:val="StyleUnderline"/>
          <w:u w:val="single"/>
        </w:rPr>
        <w:t xml:space="preserve">policymakers</w:t>
      </w:r>
      <w:r>
        <w:rPr>
          <w:sz w:val="16"/>
          <w:szCs w:val="16"/>
        </w:rPr>
        <w:t xml:space="preserve"> </w:t>
      </w:r>
      <w:r>
        <w:rPr>
          <w:rStyle w:val="StyleUnderline"/>
          <w:u w:val="single"/>
        </w:rPr>
        <w:t xml:space="preserve">to be flexible, pragmatic, and willing to consider every option</w:t>
      </w:r>
      <w:r>
        <w:rPr>
          <w:sz w:val="16"/>
          <w:szCs w:val="16"/>
        </w:rPr>
        <w:t xml:space="preserve">. So, as the nation faces a daunting fiscal problem, “conviction” should mean the courage to promise nothing. The only tax pledge worth making today is to make no further pledges. The modern pledge era began in the 1980s with the “</w:t>
      </w:r>
      <w:r>
        <w:rPr>
          <w:rStyle w:val="StyleUnderline"/>
          <w:u w:val="single"/>
        </w:rPr>
        <w:t xml:space="preserve">No New Taxes” pledge</w:t>
      </w:r>
      <w:r>
        <w:rPr>
          <w:sz w:val="16"/>
          <w:szCs w:val="16"/>
        </w:rPr>
        <w:t xml:space="preserve">—formally the Taxpayer Protection Pledge—which was eventually signed by more than 80% of Republicans in Congress. It is a striking declaration: It assumes no future circumstances can ever justify higher income tax rates and that any deficit problem should be solved solely through spending cuts. That </w:t>
      </w:r>
      <w:r>
        <w:rPr>
          <w:rStyle w:val="StyleUnderline"/>
          <w:u w:val="single"/>
        </w:rPr>
        <w:t xml:space="preserve">premise</w:t>
      </w:r>
      <w:r>
        <w:rPr>
          <w:sz w:val="16"/>
          <w:szCs w:val="16"/>
        </w:rPr>
        <w:t xml:space="preserve"> </w:t>
      </w:r>
      <w:r>
        <w:rPr>
          <w:rStyle w:val="StyleUnderline"/>
          <w:u w:val="single"/>
        </w:rPr>
        <w:t xml:space="preserve">defies</w:t>
      </w:r>
      <w:r>
        <w:rPr>
          <w:sz w:val="16"/>
          <w:szCs w:val="16"/>
        </w:rPr>
        <w:t xml:space="preserve"> both </w:t>
      </w:r>
      <w:r>
        <w:rPr>
          <w:rStyle w:val="StyleUnderline"/>
          <w:u w:val="single"/>
        </w:rPr>
        <w:t xml:space="preserve">logic and history</w:t>
      </w:r>
      <w:r>
        <w:rPr>
          <w:sz w:val="16"/>
          <w:szCs w:val="16"/>
        </w:rPr>
        <w:t xml:space="preserve">. The U.S. has raised taxes when necessary to fund major national priorities, and every serious budget commission has endorsed a mix of spending cuts and new revenue. And the public consistently favors this balanced approach. Even former President Ronald Reagan, the champion of modern tax-cut politics, raised taxes several times when fiscal realities demanded it. Most importantly today, </w:t>
      </w:r>
      <w:r>
        <w:rPr>
          <w:rStyle w:val="StyleUnderline"/>
          <w:u w:val="single"/>
        </w:rPr>
        <w:t xml:space="preserve">the tax pledge leaves </w:t>
      </w:r>
      <w:r>
        <w:rPr>
          <w:sz w:val="16"/>
          <w:szCs w:val="16"/>
        </w:rPr>
        <w:t xml:space="preserve">necessary fiscal </w:t>
      </w:r>
      <w:r>
        <w:rPr>
          <w:rStyle w:val="Emphasis"/>
        </w:rPr>
        <w:t xml:space="preserve">negotiations</w:t>
      </w:r>
      <w:r>
        <w:rPr>
          <w:sz w:val="16"/>
          <w:szCs w:val="16"/>
        </w:rPr>
        <w:t xml:space="preserve"> all but </w:t>
      </w:r>
      <w:r>
        <w:rPr>
          <w:rStyle w:val="Emphasis"/>
        </w:rPr>
        <w:t xml:space="preserve">impossible</w:t>
      </w:r>
      <w:r>
        <w:rPr>
          <w:rStyle w:val="StyleUnderline"/>
          <w:u w:val="single"/>
        </w:rPr>
        <w:t xml:space="preserve">. If one side refuses even to consider raising</w:t>
      </w:r>
      <w:r>
        <w:rPr>
          <w:sz w:val="16"/>
          <w:szCs w:val="16"/>
        </w:rPr>
        <w:t xml:space="preserve"> </w:t>
      </w:r>
      <w:r>
        <w:rPr>
          <w:rStyle w:val="StyleUnderline"/>
          <w:u w:val="single"/>
        </w:rPr>
        <w:t xml:space="preserve">taxes</w:t>
      </w:r>
      <w:r>
        <w:rPr>
          <w:sz w:val="16"/>
          <w:szCs w:val="16"/>
        </w:rPr>
        <w:t xml:space="preserve">, how can the other be expected to negotiate on spending cuts? The </w:t>
      </w:r>
      <w:r>
        <w:rPr>
          <w:rStyle w:val="StyleUnderline"/>
          <w:u w:val="single"/>
        </w:rPr>
        <w:t xml:space="preserve">pledge</w:t>
      </w:r>
      <w:r>
        <w:rPr>
          <w:sz w:val="16"/>
          <w:szCs w:val="16"/>
        </w:rPr>
        <w:t xml:space="preserve"> </w:t>
      </w:r>
      <w:r>
        <w:rPr>
          <w:rStyle w:val="StyleUnderline"/>
          <w:u w:val="single"/>
        </w:rPr>
        <w:t xml:space="preserve">is also misleading</w:t>
      </w:r>
      <w:r>
        <w:rPr>
          <w:sz w:val="16"/>
          <w:szCs w:val="16"/>
        </w:rPr>
        <w:t xml:space="preserve">. It fixates on taxes since no one enjoys paying them, but ignores that many of the same lawmakers who signed it also supported major spending increases. </w:t>
      </w:r>
    </w:p>
    <w:p/>
    <w:p>
      <w:r>
        <w:rPr>
          <w:rStyle w:val="StyleUnderline"/>
          <w:u w:val="single"/>
        </w:rPr>
        <w:t xml:space="preserve">Its </w:t>
      </w:r>
      <w:r>
        <w:rPr>
          <w:rStyle w:val="Emphasis"/>
        </w:rPr>
        <w:t xml:space="preserve">contradictions</w:t>
      </w:r>
      <w:r>
        <w:rPr>
          <w:rStyle w:val="StyleUnderline"/>
          <w:u w:val="single"/>
        </w:rPr>
        <w:t xml:space="preserve"> have been criticized not only by the left, but also by conservatives</w:t>
      </w:r>
      <w:r>
        <w:rPr>
          <w:sz w:val="16"/>
          <w:szCs w:val="16"/>
        </w:rPr>
        <w:t xml:space="preserve">. Glenn Hubbard, chair of President George W. Bush’s Council of Economic Advisers, and Tim Kane once wrote jointly that “what is left in the hardened anti-tax stance of the Republicans is not a defense of limited government but simply low taxes alongside rising debt.” As Republicans made tax pledges a campaign staple, Democrats followed. Former President Barack Obama promised not to raise taxes on households earning less than $250,000, and former President Joe Biden raised that threshold to $400,000, a pledge maintained by Democratic presidential candidate Kamala Harris. At first glance, these income-related pledges may seem more reasonable than blanket pledges never to raise taxes. But they also create serious problems. </w:t>
      </w:r>
      <w:r>
        <w:rPr>
          <w:rStyle w:val="StyleUnderline"/>
          <w:u w:val="single"/>
        </w:rPr>
        <w:t xml:space="preserve">By carving out much of the tax base</w:t>
      </w:r>
      <w:r>
        <w:rPr>
          <w:sz w:val="16"/>
          <w:szCs w:val="16"/>
        </w:rPr>
        <w:t xml:space="preserve">, these </w:t>
      </w:r>
      <w:r>
        <w:rPr>
          <w:rStyle w:val="StyleUnderline"/>
          <w:u w:val="single"/>
        </w:rPr>
        <w:t xml:space="preserve">pledges</w:t>
      </w:r>
      <w:r>
        <w:rPr>
          <w:sz w:val="16"/>
          <w:szCs w:val="16"/>
        </w:rPr>
        <w:t xml:space="preserve"> </w:t>
      </w:r>
      <w:r>
        <w:rPr>
          <w:rStyle w:val="StyleUnderline"/>
          <w:u w:val="single"/>
        </w:rPr>
        <w:t xml:space="preserve">make it far </w:t>
      </w:r>
      <w:r>
        <w:rPr>
          <w:rStyle w:val="Emphasis"/>
        </w:rPr>
        <w:t xml:space="preserve">harder</w:t>
      </w:r>
      <w:r>
        <w:rPr>
          <w:rStyle w:val="StyleUnderline"/>
          <w:u w:val="single"/>
        </w:rPr>
        <w:t xml:space="preserve"> to </w:t>
      </w:r>
      <w:r>
        <w:rPr>
          <w:rStyle w:val="Emphasis"/>
        </w:rPr>
        <w:t xml:space="preserve">raise</w:t>
      </w:r>
      <w:r>
        <w:rPr>
          <w:rStyle w:val="StyleUnderline"/>
          <w:u w:val="single"/>
        </w:rPr>
        <w:t xml:space="preserve"> </w:t>
      </w:r>
      <w:r>
        <w:rPr>
          <w:rStyle w:val="Emphasis"/>
        </w:rPr>
        <w:t xml:space="preserve">revenue</w:t>
      </w:r>
      <w:r>
        <w:rPr>
          <w:sz w:val="16"/>
          <w:szCs w:val="16"/>
        </w:rPr>
        <w:t xml:space="preserve">. A recent Tax Policy Center analysis found that an across-the-board 10% increase in individual income tax rates would raise more than $200 billion a year, but exempting households below $400,000 would cut that yield by two-thirds. The drop is so steep because the exemption shields not only those below the threshold but also the first $400,000 of higher earners’ income. In</w:t>
      </w:r>
      <w:r>
        <w:rPr>
          <w:rStyle w:val="StyleUnderline"/>
          <w:u w:val="single"/>
        </w:rPr>
        <w:t xml:space="preserve">come-based pledges also complicate tax design, forcing policymakers to create separate rules for households above and below the threshold.</w:t>
      </w:r>
      <w:r>
        <w:rPr>
          <w:sz w:val="16"/>
          <w:szCs w:val="16"/>
        </w:rPr>
        <w:t xml:space="preserve"> The result is added complexity and fewer options for broad, efficient reforms, such as a carbon tax or value-added tax. </w:t>
      </w:r>
      <w:r>
        <w:rPr>
          <w:rStyle w:val="StyleUnderline"/>
          <w:u w:val="single"/>
        </w:rPr>
        <w:t xml:space="preserve">Avoiding</w:t>
      </w:r>
      <w:r>
        <w:rPr>
          <w:sz w:val="16"/>
          <w:szCs w:val="16"/>
        </w:rPr>
        <w:t xml:space="preserve"> </w:t>
      </w:r>
      <w:r>
        <w:rPr>
          <w:rStyle w:val="StyleUnderline"/>
          <w:u w:val="single"/>
        </w:rPr>
        <w:t xml:space="preserve">hard choices has pushed the nation to the </w:t>
      </w:r>
      <w:r>
        <w:rPr>
          <w:rStyle w:val="Emphasis"/>
        </w:rPr>
        <w:t xml:space="preserve">brink</w:t>
      </w:r>
      <w:r>
        <w:rPr>
          <w:rStyle w:val="StyleUnderline"/>
          <w:u w:val="single"/>
        </w:rPr>
        <w:t xml:space="preserve"> of a </w:t>
      </w:r>
      <w:r>
        <w:rPr>
          <w:rStyle w:val="Emphasis"/>
        </w:rPr>
        <w:t xml:space="preserve">fiscal</w:t>
      </w:r>
      <w:r>
        <w:rPr>
          <w:rStyle w:val="StyleUnderline"/>
          <w:u w:val="single"/>
        </w:rPr>
        <w:t xml:space="preserve"> </w:t>
      </w:r>
      <w:r>
        <w:rPr>
          <w:rStyle w:val="Emphasis"/>
        </w:rPr>
        <w:t xml:space="preserve">reckoning</w:t>
      </w:r>
      <w:r>
        <w:rPr>
          <w:sz w:val="16"/>
          <w:szCs w:val="16"/>
        </w:rPr>
        <w:t xml:space="preserve">. The One Big Beautiful Bill Act passed this summer added several trillion dollars in tax cuts over the next decade—the largest tax reduction in modern history. With debt rising and both parties acknowledging the need for a sustainable budget, clinging to tax pledges is not fiscal discipline; it’s fiscal denial. Every promise that restricts tax policy or binds future policymakers deepens the gap between what Americans expect from their government and what the nation can afford.</w:t>
      </w:r>
    </w:p>
    <w:p/>
    <w:p>
      <w:pPr>
        <w:pStyle w:val="Heading3"/>
      </w:pPr>
      <w:bookmarkStart w:id="303" w:name="pmd-heading-93c90cba-7001-4db2-be72-b840c9f6c720"/>
      <w:r>
        <w:t xml:space="preserve">AT: Wealth Tax Solves – 2NC</w:t>
      </w:r>
      <w:bookmarkEnd w:id="303"/>
    </w:p>
    <w:p>
      <w:pPr>
        <w:pStyle w:val="Heading4"/>
      </w:pPr>
      <w:bookmarkStart w:id="304" w:name="pmd-heading-e185feda-a1b2-4114-b1f9-235e0a4e6bd7"/>
      <w:r>
        <w:t xml:space="preserve">High wealth tax won’t solve – multiple warrants</w:t>
      </w:r>
      <w:bookmarkEnd w:id="304"/>
    </w:p>
    <w:p>
      <w:r>
        <w:rPr>
          <w:rStyle w:val="Style13ptBold"/>
        </w:rPr>
        <w:t xml:space="preserve">Rauh, </w:t>
      </w:r>
      <w:r>
        <w:t xml:space="preserve">George P. Shultz Senior Fellow in Economics at Hoover Institution</w:t>
      </w:r>
      <w:r>
        <w:rPr>
          <w:rStyle w:val="Style13ptBold"/>
        </w:rPr>
        <w:t xml:space="preserve"> ,26</w:t>
      </w:r>
    </w:p>
    <w:p>
      <w:r>
        <w:t xml:space="preserve">[JOSHUA RAUH,BENJAMINJAROS,MATHEUSCOSSO,JOHNDORAN, “Wealth Tax Primer”, February 28, 2026, Hoover Institution, https://www.hoover.org/research/wealth-tax-primer, Accessed 7-8-26, CV@DDI]</w:t>
      </w:r>
    </w:p>
    <w:p/>
    <w:p>
      <w:r>
        <w:rPr>
          <w:sz w:val="16"/>
          <w:szCs w:val="16"/>
        </w:rPr>
        <w:t xml:space="preserve">First, most </w:t>
      </w:r>
      <w:r>
        <w:rPr>
          <w:rStyle w:val="StyleUnderline"/>
          <w:u w:val="single"/>
        </w:rPr>
        <w:t xml:space="preserve">countries</w:t>
      </w:r>
      <w:r>
        <w:rPr>
          <w:sz w:val="16"/>
          <w:szCs w:val="16"/>
        </w:rPr>
        <w:t xml:space="preserve"> </w:t>
      </w:r>
      <w:r>
        <w:rPr>
          <w:rStyle w:val="StyleUnderline"/>
          <w:u w:val="single"/>
        </w:rPr>
        <w:t xml:space="preserve">that experimented</w:t>
      </w:r>
      <w:r>
        <w:rPr>
          <w:sz w:val="16"/>
          <w:szCs w:val="16"/>
        </w:rPr>
        <w:t xml:space="preserve"> </w:t>
      </w:r>
      <w:r>
        <w:rPr>
          <w:rStyle w:val="StyleUnderline"/>
          <w:u w:val="single"/>
        </w:rPr>
        <w:t xml:space="preserve">with</w:t>
      </w:r>
      <w:r>
        <w:rPr>
          <w:sz w:val="16"/>
          <w:szCs w:val="16"/>
        </w:rPr>
        <w:t xml:space="preserve"> modern </w:t>
      </w:r>
      <w:r>
        <w:rPr>
          <w:rStyle w:val="StyleUnderline"/>
          <w:u w:val="single"/>
        </w:rPr>
        <w:t xml:space="preserve">wealth taxes</w:t>
      </w:r>
      <w:r>
        <w:rPr>
          <w:sz w:val="16"/>
          <w:szCs w:val="16"/>
        </w:rPr>
        <w:t xml:space="preserve"> </w:t>
      </w:r>
      <w:r>
        <w:rPr>
          <w:rStyle w:val="StyleUnderline"/>
          <w:u w:val="single"/>
        </w:rPr>
        <w:t xml:space="preserve">ultimately</w:t>
      </w:r>
      <w:r>
        <w:rPr>
          <w:sz w:val="16"/>
          <w:szCs w:val="16"/>
        </w:rPr>
        <w:t xml:space="preserve"> </w:t>
      </w:r>
      <w:r>
        <w:rPr>
          <w:rStyle w:val="StyleUnderline"/>
          <w:u w:val="single"/>
        </w:rPr>
        <w:t xml:space="preserve">abandoned them. Of twelve</w:t>
      </w:r>
      <w:r>
        <w:rPr>
          <w:sz w:val="16"/>
          <w:szCs w:val="16"/>
        </w:rPr>
        <w:t xml:space="preserve"> OECD countries that levied wealth taxes in 1990, </w:t>
      </w:r>
      <w:r>
        <w:rPr>
          <w:rStyle w:val="StyleUnderline"/>
          <w:u w:val="single"/>
        </w:rPr>
        <w:t xml:space="preserve">nine</w:t>
      </w:r>
      <w:r>
        <w:rPr>
          <w:sz w:val="16"/>
          <w:szCs w:val="16"/>
        </w:rPr>
        <w:t xml:space="preserve"> had </w:t>
      </w:r>
      <w:r>
        <w:rPr>
          <w:rStyle w:val="StyleUnderline"/>
          <w:u w:val="single"/>
        </w:rPr>
        <w:t xml:space="preserve">repealed</w:t>
      </w:r>
      <w:r>
        <w:rPr>
          <w:sz w:val="16"/>
          <w:szCs w:val="16"/>
        </w:rPr>
        <w:t xml:space="preserve"> </w:t>
      </w:r>
      <w:r>
        <w:rPr>
          <w:rStyle w:val="StyleUnderline"/>
          <w:u w:val="single"/>
        </w:rPr>
        <w:t xml:space="preserve">them</w:t>
      </w:r>
      <w:r>
        <w:rPr>
          <w:sz w:val="16"/>
          <w:szCs w:val="16"/>
        </w:rPr>
        <w:t xml:space="preserve"> by 2025, </w:t>
      </w:r>
      <w:r>
        <w:rPr>
          <w:rStyle w:val="StyleUnderline"/>
          <w:u w:val="single"/>
        </w:rPr>
        <w:t xml:space="preserve">citing</w:t>
      </w:r>
      <w:r>
        <w:rPr>
          <w:sz w:val="16"/>
          <w:szCs w:val="16"/>
        </w:rPr>
        <w:t xml:space="preserve"> </w:t>
      </w:r>
      <w:r>
        <w:rPr>
          <w:rStyle w:val="Emphasis"/>
        </w:rPr>
        <w:t xml:space="preserve">administrative complexity, capital flight, valuation disputes</w:t>
      </w:r>
      <w:r>
        <w:rPr>
          <w:sz w:val="16"/>
          <w:szCs w:val="16"/>
        </w:rPr>
        <w:t xml:space="preserve">, </w:t>
      </w:r>
      <w:r>
        <w:rPr>
          <w:rStyle w:val="Emphasis"/>
        </w:rPr>
        <w:t xml:space="preserve">and disappointing revenue</w:t>
      </w:r>
      <w:r>
        <w:rPr>
          <w:sz w:val="16"/>
          <w:szCs w:val="16"/>
        </w:rPr>
        <w:t xml:space="preserve"> as the reasons for repeal. Second, </w:t>
      </w:r>
      <w:r>
        <w:rPr>
          <w:rStyle w:val="StyleUnderline"/>
          <w:u w:val="single"/>
        </w:rPr>
        <w:t xml:space="preserve">wealth tax revenue estimates </w:t>
      </w:r>
      <w:r>
        <w:rPr>
          <w:rStyle w:val="Emphasis"/>
        </w:rPr>
        <w:t xml:space="preserve">lack</w:t>
      </w:r>
      <w:r>
        <w:rPr>
          <w:rStyle w:val="StyleUnderline"/>
          <w:u w:val="single"/>
        </w:rPr>
        <w:t xml:space="preserve"> </w:t>
      </w:r>
      <w:r>
        <w:rPr>
          <w:rStyle w:val="Emphasis"/>
        </w:rPr>
        <w:t xml:space="preserve">credibility</w:t>
      </w:r>
      <w:r>
        <w:rPr>
          <w:sz w:val="16"/>
          <w:szCs w:val="16"/>
        </w:rPr>
        <w:t xml:space="preserve"> because they </w:t>
      </w:r>
      <w:r>
        <w:rPr>
          <w:rStyle w:val="StyleUnderline"/>
          <w:u w:val="single"/>
        </w:rPr>
        <w:t xml:space="preserve">rest on untested assumptions</w:t>
      </w:r>
      <w:r>
        <w:rPr>
          <w:sz w:val="16"/>
          <w:szCs w:val="16"/>
        </w:rPr>
        <w:t xml:space="preserve"> about asset valuation and taxpayer behavior. </w:t>
      </w:r>
      <w:r>
        <w:rPr>
          <w:rStyle w:val="StyleUnderline"/>
          <w:u w:val="single"/>
        </w:rPr>
        <w:t xml:space="preserve">Valuation</w:t>
      </w:r>
      <w:r>
        <w:rPr>
          <w:sz w:val="16"/>
          <w:szCs w:val="16"/>
        </w:rPr>
        <w:t xml:space="preserve"> </w:t>
      </w:r>
      <w:r>
        <w:rPr>
          <w:rStyle w:val="StyleUnderline"/>
          <w:u w:val="single"/>
        </w:rPr>
        <w:t xml:space="preserve">rules</w:t>
      </w:r>
      <w:r>
        <w:rPr>
          <w:sz w:val="16"/>
          <w:szCs w:val="16"/>
        </w:rPr>
        <w:t xml:space="preserve"> often </w:t>
      </w:r>
      <w:r>
        <w:rPr>
          <w:rStyle w:val="StyleUnderline"/>
          <w:u w:val="single"/>
        </w:rPr>
        <w:t xml:space="preserve">rely</w:t>
      </w:r>
      <w:r>
        <w:rPr>
          <w:sz w:val="16"/>
          <w:szCs w:val="16"/>
        </w:rPr>
        <w:t xml:space="preserve"> </w:t>
      </w:r>
      <w:r>
        <w:rPr>
          <w:rStyle w:val="StyleUnderline"/>
          <w:u w:val="single"/>
        </w:rPr>
        <w:t xml:space="preserve">on</w:t>
      </w:r>
      <w:r>
        <w:rPr>
          <w:sz w:val="16"/>
          <w:szCs w:val="16"/>
        </w:rPr>
        <w:t xml:space="preserve"> </w:t>
      </w:r>
      <w:r>
        <w:rPr>
          <w:rStyle w:val="StyleUnderline"/>
          <w:u w:val="single"/>
        </w:rPr>
        <w:t xml:space="preserve">fixed multipliers</w:t>
      </w:r>
      <w:r>
        <w:rPr>
          <w:sz w:val="16"/>
          <w:szCs w:val="16"/>
        </w:rPr>
        <w:t xml:space="preserve"> and assumed rates of return </w:t>
      </w:r>
      <w:r>
        <w:rPr>
          <w:rStyle w:val="StyleUnderline"/>
          <w:u w:val="single"/>
        </w:rPr>
        <w:t xml:space="preserve">that</w:t>
      </w:r>
      <w:r>
        <w:rPr>
          <w:sz w:val="16"/>
          <w:szCs w:val="16"/>
        </w:rPr>
        <w:t xml:space="preserve"> </w:t>
      </w:r>
      <w:r>
        <w:rPr>
          <w:rStyle w:val="StyleUnderline"/>
          <w:u w:val="single"/>
        </w:rPr>
        <w:t xml:space="preserve">substantially</w:t>
      </w:r>
      <w:r>
        <w:rPr>
          <w:sz w:val="16"/>
          <w:szCs w:val="16"/>
        </w:rPr>
        <w:t xml:space="preserve"> </w:t>
      </w:r>
      <w:r>
        <w:rPr>
          <w:rStyle w:val="Emphasis"/>
        </w:rPr>
        <w:t xml:space="preserve">miscalculate</w:t>
      </w:r>
      <w:r>
        <w:rPr>
          <w:sz w:val="16"/>
          <w:szCs w:val="16"/>
        </w:rPr>
        <w:t xml:space="preserve"> </w:t>
      </w:r>
      <w:r>
        <w:rPr>
          <w:rStyle w:val="Emphasis"/>
        </w:rPr>
        <w:t xml:space="preserve">risk</w:t>
      </w:r>
      <w:r>
        <w:rPr>
          <w:sz w:val="16"/>
          <w:szCs w:val="16"/>
        </w:rPr>
        <w:t xml:space="preserve">, while subjective or contested valuations of illiquid assets render enforcement uneven and litigation prone. At the same time, projected rev enues assume a largely stable tax base, yet empirical </w:t>
      </w:r>
      <w:r>
        <w:rPr>
          <w:rStyle w:val="StyleUnderline"/>
          <w:u w:val="single"/>
        </w:rPr>
        <w:t xml:space="preserve">evidence</w:t>
      </w:r>
      <w:r>
        <w:rPr>
          <w:sz w:val="16"/>
          <w:szCs w:val="16"/>
        </w:rPr>
        <w:t xml:space="preserve"> </w:t>
      </w:r>
      <w:r>
        <w:rPr>
          <w:rStyle w:val="StyleUnderline"/>
          <w:u w:val="single"/>
        </w:rPr>
        <w:t xml:space="preserve">shows</w:t>
      </w:r>
      <w:r>
        <w:rPr>
          <w:sz w:val="16"/>
          <w:szCs w:val="16"/>
        </w:rPr>
        <w:t xml:space="preserve"> that </w:t>
      </w:r>
      <w:r>
        <w:rPr>
          <w:rStyle w:val="StyleUnderline"/>
          <w:u w:val="single"/>
        </w:rPr>
        <w:t xml:space="preserve">high-net-worth taxpayers</w:t>
      </w:r>
      <w:r>
        <w:rPr>
          <w:sz w:val="16"/>
          <w:szCs w:val="16"/>
        </w:rPr>
        <w:t xml:space="preserve"> </w:t>
      </w:r>
      <w:r>
        <w:rPr>
          <w:rStyle w:val="StyleUnderline"/>
          <w:u w:val="single"/>
        </w:rPr>
        <w:t xml:space="preserve">are highly responsive</w:t>
      </w:r>
      <w:r>
        <w:rPr>
          <w:sz w:val="16"/>
          <w:szCs w:val="16"/>
        </w:rPr>
        <w:t xml:space="preserve"> </w:t>
      </w:r>
      <w:r>
        <w:rPr>
          <w:rStyle w:val="StyleUnderline"/>
          <w:u w:val="single"/>
        </w:rPr>
        <w:t xml:space="preserve">to wealth taxation through </w:t>
      </w:r>
      <w:r>
        <w:rPr>
          <w:rStyle w:val="Emphasis"/>
        </w:rPr>
        <w:t xml:space="preserve">avoidance</w:t>
      </w:r>
      <w:r>
        <w:rPr>
          <w:rStyle w:val="StyleUnderline"/>
          <w:u w:val="single"/>
        </w:rPr>
        <w:t xml:space="preserve">, </w:t>
      </w:r>
      <w:r>
        <w:rPr>
          <w:rStyle w:val="Emphasis"/>
        </w:rPr>
        <w:t xml:space="preserve">evasion</w:t>
      </w:r>
      <w:r>
        <w:rPr>
          <w:rStyle w:val="StyleUnderline"/>
          <w:u w:val="single"/>
        </w:rPr>
        <w:t xml:space="preserve">, and </w:t>
      </w:r>
      <w:r>
        <w:rPr>
          <w:rStyle w:val="Emphasis"/>
        </w:rPr>
        <w:t xml:space="preserve">migration</w:t>
      </w:r>
      <w:r>
        <w:rPr>
          <w:sz w:val="16"/>
          <w:szCs w:val="16"/>
        </w:rPr>
        <w:t xml:space="preserve">. 2 Third, </w:t>
      </w:r>
      <w:r>
        <w:rPr>
          <w:rStyle w:val="StyleUnderline"/>
          <w:u w:val="single"/>
        </w:rPr>
        <w:t xml:space="preserve">wealth taxes</w:t>
      </w:r>
      <w:r>
        <w:rPr>
          <w:sz w:val="16"/>
          <w:szCs w:val="16"/>
        </w:rPr>
        <w:t xml:space="preserve"> </w:t>
      </w:r>
      <w:r>
        <w:rPr>
          <w:rStyle w:val="StyleUnderline"/>
          <w:u w:val="single"/>
        </w:rPr>
        <w:t xml:space="preserve">distort</w:t>
      </w:r>
      <w:r>
        <w:rPr>
          <w:sz w:val="16"/>
          <w:szCs w:val="16"/>
        </w:rPr>
        <w:t xml:space="preserve"> </w:t>
      </w:r>
      <w:r>
        <w:rPr>
          <w:rStyle w:val="StyleUnderline"/>
          <w:u w:val="single"/>
        </w:rPr>
        <w:t xml:space="preserve">capital allocation</w:t>
      </w:r>
      <w:r>
        <w:rPr>
          <w:sz w:val="16"/>
          <w:szCs w:val="16"/>
        </w:rPr>
        <w:t xml:space="preserve"> and </w:t>
      </w:r>
      <w:r>
        <w:rPr>
          <w:rStyle w:val="Emphasis"/>
        </w:rPr>
        <w:t xml:space="preserve">reduce</w:t>
      </w:r>
      <w:r>
        <w:rPr>
          <w:sz w:val="16"/>
          <w:szCs w:val="16"/>
        </w:rPr>
        <w:t xml:space="preserve"> </w:t>
      </w:r>
      <w:r>
        <w:rPr>
          <w:rStyle w:val="Emphasis"/>
        </w:rPr>
        <w:t xml:space="preserve">incentives</w:t>
      </w:r>
      <w:r>
        <w:rPr>
          <w:sz w:val="16"/>
          <w:szCs w:val="16"/>
        </w:rPr>
        <w:t xml:space="preserve"> </w:t>
      </w:r>
      <w:r>
        <w:rPr>
          <w:rStyle w:val="StyleUnderline"/>
          <w:u w:val="single"/>
        </w:rPr>
        <w:t xml:space="preserve">to save, invest, and build businesses</w:t>
      </w:r>
      <w:r>
        <w:rPr>
          <w:sz w:val="16"/>
          <w:szCs w:val="16"/>
        </w:rPr>
        <w:t xml:space="preserve">. Because wealth reflects the cumulative outcome of these activities, </w:t>
      </w:r>
      <w:r>
        <w:rPr>
          <w:rStyle w:val="StyleUnderline"/>
          <w:u w:val="single"/>
        </w:rPr>
        <w:t xml:space="preserve">taxing the stock of wealth </w:t>
      </w:r>
      <w:r>
        <w:rPr>
          <w:sz w:val="16"/>
          <w:szCs w:val="16"/>
        </w:rPr>
        <w:t xml:space="preserve">directly </w:t>
      </w:r>
      <w:r>
        <w:rPr>
          <w:rStyle w:val="StyleUnderline"/>
          <w:u w:val="single"/>
        </w:rPr>
        <w:t xml:space="preserve">reduces</w:t>
      </w:r>
      <w:r>
        <w:rPr>
          <w:sz w:val="16"/>
          <w:szCs w:val="16"/>
        </w:rPr>
        <w:t xml:space="preserve"> the </w:t>
      </w:r>
      <w:r>
        <w:rPr>
          <w:rStyle w:val="StyleUnderline"/>
          <w:u w:val="single"/>
        </w:rPr>
        <w:t xml:space="preserve">incentive to engage in long-term productive effort</w:t>
      </w:r>
      <w:r>
        <w:rPr>
          <w:sz w:val="16"/>
          <w:szCs w:val="16"/>
        </w:rPr>
        <w:t xml:space="preserve">. These </w:t>
      </w:r>
      <w:r>
        <w:rPr>
          <w:rStyle w:val="StyleUnderline"/>
          <w:u w:val="single"/>
        </w:rPr>
        <w:t xml:space="preserve">effects</w:t>
      </w:r>
      <w:r>
        <w:rPr>
          <w:sz w:val="16"/>
          <w:szCs w:val="16"/>
        </w:rPr>
        <w:t xml:space="preserve"> are </w:t>
      </w:r>
      <w:r>
        <w:rPr>
          <w:rStyle w:val="StyleUnderline"/>
          <w:u w:val="single"/>
        </w:rPr>
        <w:t xml:space="preserve">amplified</w:t>
      </w:r>
      <w:r>
        <w:rPr>
          <w:sz w:val="16"/>
          <w:szCs w:val="16"/>
        </w:rPr>
        <w:t xml:space="preserve"> </w:t>
      </w:r>
      <w:r>
        <w:rPr>
          <w:rStyle w:val="StyleUnderline"/>
          <w:u w:val="single"/>
        </w:rPr>
        <w:t xml:space="preserve">at the state level</w:t>
      </w:r>
      <w:r>
        <w:rPr>
          <w:sz w:val="16"/>
          <w:szCs w:val="16"/>
        </w:rPr>
        <w:t xml:space="preserve">, because taxpayers can easily save, invest, and build businesses in other states. Fourth, the </w:t>
      </w:r>
      <w:r>
        <w:rPr>
          <w:rStyle w:val="StyleUnderline"/>
          <w:u w:val="single"/>
        </w:rPr>
        <w:t xml:space="preserve">resurgence of wealth tax proposals</w:t>
      </w:r>
      <w:r>
        <w:rPr>
          <w:sz w:val="16"/>
          <w:szCs w:val="16"/>
        </w:rPr>
        <w:t xml:space="preserve"> </w:t>
      </w:r>
      <w:r>
        <w:rPr>
          <w:rStyle w:val="StyleUnderline"/>
          <w:u w:val="single"/>
        </w:rPr>
        <w:t xml:space="preserve">reflects</w:t>
      </w:r>
      <w:r>
        <w:rPr>
          <w:sz w:val="16"/>
          <w:szCs w:val="16"/>
        </w:rPr>
        <w:t xml:space="preserve"> a </w:t>
      </w:r>
      <w:r>
        <w:rPr>
          <w:rStyle w:val="StyleUnderline"/>
          <w:u w:val="single"/>
        </w:rPr>
        <w:t xml:space="preserve">political project</w:t>
      </w:r>
      <w:r>
        <w:rPr>
          <w:sz w:val="16"/>
          <w:szCs w:val="16"/>
        </w:rPr>
        <w:t xml:space="preserve"> </w:t>
      </w:r>
      <w:r>
        <w:rPr>
          <w:rStyle w:val="StyleUnderline"/>
          <w:u w:val="single"/>
        </w:rPr>
        <w:t xml:space="preserve">rather</w:t>
      </w:r>
      <w:r>
        <w:rPr>
          <w:sz w:val="16"/>
          <w:szCs w:val="16"/>
        </w:rPr>
        <w:t xml:space="preserve"> </w:t>
      </w:r>
      <w:r>
        <w:rPr>
          <w:rStyle w:val="StyleUnderline"/>
          <w:u w:val="single"/>
        </w:rPr>
        <w:t xml:space="preserve">than hard evidence </w:t>
      </w:r>
      <w:r>
        <w:rPr>
          <w:sz w:val="16"/>
          <w:szCs w:val="16"/>
        </w:rPr>
        <w:t xml:space="preserve">of their efficacy </w:t>
      </w:r>
      <w:r>
        <w:rPr>
          <w:rStyle w:val="StyleUnderline"/>
          <w:u w:val="single"/>
        </w:rPr>
        <w:t xml:space="preserve">as an efficient</w:t>
      </w:r>
      <w:r>
        <w:rPr>
          <w:sz w:val="16"/>
          <w:szCs w:val="16"/>
        </w:rPr>
        <w:t xml:space="preserve"> </w:t>
      </w:r>
      <w:r>
        <w:rPr>
          <w:rStyle w:val="StyleUnderline"/>
          <w:u w:val="single"/>
        </w:rPr>
        <w:t xml:space="preserve">tax</w:t>
      </w:r>
      <w:r>
        <w:rPr>
          <w:sz w:val="16"/>
          <w:szCs w:val="16"/>
        </w:rPr>
        <w:t xml:space="preserve">. Much of the current advocacy builds on Thomas Piketty’s call for a 2 percent global wealth tax, a framework that has drawn criticism for its static assumptions about capital growth and contested interpretations of inequality. These </w:t>
      </w:r>
      <w:r>
        <w:rPr>
          <w:rStyle w:val="StyleUnderline"/>
          <w:u w:val="single"/>
        </w:rPr>
        <w:t xml:space="preserve">proposals</w:t>
      </w:r>
      <w:r>
        <w:rPr>
          <w:sz w:val="16"/>
          <w:szCs w:val="16"/>
        </w:rPr>
        <w:t xml:space="preserve"> </w:t>
      </w:r>
      <w:r>
        <w:rPr>
          <w:rStyle w:val="StyleUnderline"/>
          <w:u w:val="single"/>
        </w:rPr>
        <w:t xml:space="preserve">prioritize sub jective distributive</w:t>
      </w:r>
      <w:r>
        <w:rPr>
          <w:sz w:val="16"/>
          <w:szCs w:val="16"/>
        </w:rPr>
        <w:t xml:space="preserve"> concerns while </w:t>
      </w:r>
      <w:r>
        <w:rPr>
          <w:rStyle w:val="Emphasis"/>
        </w:rPr>
        <w:t xml:space="preserve">neglecting</w:t>
      </w:r>
      <w:r>
        <w:rPr>
          <w:sz w:val="16"/>
          <w:szCs w:val="16"/>
        </w:rPr>
        <w:t xml:space="preserve"> </w:t>
      </w:r>
      <w:r>
        <w:rPr>
          <w:rStyle w:val="StyleUnderline"/>
          <w:u w:val="single"/>
        </w:rPr>
        <w:t xml:space="preserve">whether</w:t>
      </w:r>
      <w:r>
        <w:rPr>
          <w:sz w:val="16"/>
          <w:szCs w:val="16"/>
        </w:rPr>
        <w:t xml:space="preserve"> such </w:t>
      </w:r>
      <w:r>
        <w:rPr>
          <w:rStyle w:val="StyleUnderline"/>
          <w:u w:val="single"/>
        </w:rPr>
        <w:t xml:space="preserve">systems</w:t>
      </w:r>
      <w:r>
        <w:rPr>
          <w:sz w:val="16"/>
          <w:szCs w:val="16"/>
        </w:rPr>
        <w:t xml:space="preserve"> </w:t>
      </w:r>
      <w:r>
        <w:rPr>
          <w:rStyle w:val="StyleUnderline"/>
          <w:u w:val="single"/>
        </w:rPr>
        <w:t xml:space="preserve">can function as efficient or administrable revenue sources.</w:t>
      </w:r>
    </w:p>
    <w:p/>
    <w:p>
      <w:pPr>
        <w:pStyle w:val="Heading3"/>
      </w:pPr>
      <w:bookmarkStart w:id="305" w:name="pmd-heading-2c662199-9cdf-4fd7-a8d1-64a1a6da438a"/>
      <w:r>
        <w:t xml:space="preserve">AT: MMT Solves Debt – 2NC</w:t>
      </w:r>
      <w:bookmarkEnd w:id="305"/>
    </w:p>
    <w:p>
      <w:pPr>
        <w:pStyle w:val="Heading4"/>
      </w:pPr>
      <w:bookmarkStart w:id="306" w:name="pmd-heading-b8b44bb4-73d6-4058-b902-91f1621fd12e"/>
      <w:r>
        <w:t xml:space="preserve">MMT is bad we can’t simply print more money because the goods and services are finite including healthcare – turns case</w:t>
      </w:r>
      <w:bookmarkEnd w:id="306"/>
    </w:p>
    <w:p>
      <w:r>
        <w:rPr>
          <w:rStyle w:val="Style13ptBold"/>
        </w:rPr>
        <w:t xml:space="preserve">Niemietz 20. </w:t>
      </w:r>
      <w:r>
        <w:t xml:space="preserve">[Dr Kristian Niemietz is the IEA's Editorial Director and Head of Political Economy at the IEA. Niemietz, Kristian. “Beware the Siren Call of Modern Monetary Theory.” </w:t>
      </w:r>
      <w:r>
        <w:rPr>
          <w:i/>
          <w:iCs/>
        </w:rPr>
        <w:t xml:space="preserve">Institute of Economic Affairs</w:t>
      </w:r>
      <w:r>
        <w:t xml:space="preserve">, 6 Aug. 2020, https://iea.org.uk/beware-the-siren-call-of-modern-monetary-theory/.] Accessed 7 July 2026.</w:t>
      </w:r>
    </w:p>
    <w:p>
      <w:r>
        <w:t xml:space="preserve">Imagine that the government could simply print whatever money it needs to guarantee everyone a decent income, fantastic public services, and a secure job if they wanted one – with enough left over to save the planet too. That, for many, is the promise of a new economic paradigm known as Modern Monetary Theory (MMT). If you’re already thinking that this sounds too good to be true, you are not alone. Many economists – myself included – think that MMT is a frustrating muddle. To be fair, MMT has a respectable academic pedigree, helpfully summarised here, which some trace all the way back to Keynes himself. It has several prominent advocates, notably Professor Stephanie Kelton, author of The Deficit Myth and an advisor to the Democrats in the US. In particular, MMT appears to offer a credible alternative to conventional thinking on the importance of balancing the government’s books. The global economic slump and the explosion of debt and money printing during the pandemic have added to its popular appeal. But I remain a sceptic. To explain, MMT can be broken down into three propositions. The first is that a sovereign country with its own fiat currency can always print more money to pay its bills and service its debts. So far, so good. The UK, for example, is clearly in a better position here than members of the euro, such as Italy and Greece. However, this is neither a new idea, nor does it give the government a free hand to spend and borrow as much as it likes. For a start, the </w:t>
      </w:r>
      <w:r>
        <w:rPr>
          <w:rStyle w:val="StyleUnderline"/>
          <w:u w:val="single"/>
          <w:highlight w:val="cyan"/>
        </w:rPr>
        <w:t xml:space="preserve">cost</w:t>
      </w:r>
      <w:r>
        <w:rPr>
          <w:rStyle w:val="StyleUnderline"/>
          <w:u w:val="single"/>
        </w:rPr>
        <w:t xml:space="preserve"> </w:t>
      </w:r>
      <w:r>
        <w:rPr>
          <w:rStyle w:val="StyleUnderline"/>
          <w:u w:val="single"/>
          <w:highlight w:val="cyan"/>
        </w:rPr>
        <w:t xml:space="preserve">of government borrowing</w:t>
      </w:r>
      <w:r>
        <w:rPr>
          <w:rStyle w:val="StyleUnderline"/>
          <w:u w:val="single"/>
        </w:rPr>
        <w:t xml:space="preserve"> does not depend solely on the risk of default. It also </w:t>
      </w:r>
      <w:r>
        <w:rPr>
          <w:rStyle w:val="StyleUnderline"/>
          <w:u w:val="single"/>
          <w:highlight w:val="cyan"/>
        </w:rPr>
        <w:t xml:space="preserve">depends on expectations for</w:t>
      </w:r>
      <w:r>
        <w:rPr>
          <w:rStyle w:val="StyleUnderline"/>
          <w:u w:val="single"/>
        </w:rPr>
        <w:t xml:space="preserve"> </w:t>
      </w:r>
      <w:r>
        <w:rPr>
          <w:rStyle w:val="StyleUnderline"/>
          <w:u w:val="single"/>
          <w:highlight w:val="cyan"/>
        </w:rPr>
        <w:t xml:space="preserve">inflation and exchange rates</w:t>
      </w:r>
      <w:r>
        <w:rPr>
          <w:rStyle w:val="StyleUnderline"/>
          <w:u w:val="single"/>
        </w:rPr>
        <w:t xml:space="preserve"> (the domestic and international value of the currency in which debts will be paid), </w:t>
      </w:r>
      <w:r>
        <w:rPr>
          <w:rStyle w:val="StyleUnderline"/>
          <w:u w:val="single"/>
          <w:highlight w:val="cyan"/>
        </w:rPr>
        <w:t xml:space="preserve">as well as</w:t>
      </w:r>
      <w:r>
        <w:rPr>
          <w:rStyle w:val="StyleUnderline"/>
          <w:u w:val="single"/>
        </w:rPr>
        <w:t xml:space="preserve"> the opportunity cost of </w:t>
      </w:r>
      <w:r>
        <w:rPr>
          <w:rStyle w:val="StyleUnderline"/>
          <w:u w:val="single"/>
          <w:highlight w:val="cyan"/>
        </w:rPr>
        <w:t xml:space="preserve">diverting resources from</w:t>
      </w:r>
      <w:r>
        <w:rPr>
          <w:rStyle w:val="StyleUnderline"/>
          <w:u w:val="single"/>
        </w:rPr>
        <w:t xml:space="preserve"> the </w:t>
      </w:r>
      <w:r>
        <w:rPr>
          <w:rStyle w:val="StyleUnderline"/>
          <w:u w:val="single"/>
          <w:highlight w:val="cyan"/>
        </w:rPr>
        <w:t xml:space="preserve">private sector</w:t>
      </w:r>
      <w:r>
        <w:t xml:space="preserve">. In contrast, many followers of MMT have looked at the recent surge in government borrowing and concluded that there never has been – and never can be – a lack of money to pay for better healthcare, education, welfare, or a Green New Deal. Sadly, this is baloney. </w:t>
      </w:r>
      <w:r>
        <w:rPr>
          <w:rStyle w:val="StyleUnderline"/>
          <w:u w:val="single"/>
          <w:highlight w:val="cyan"/>
        </w:rPr>
        <w:t xml:space="preserve">Money</w:t>
      </w:r>
      <w:r>
        <w:rPr>
          <w:rStyle w:val="StyleUnderline"/>
          <w:u w:val="single"/>
        </w:rPr>
        <w:t xml:space="preserve"> itself may </w:t>
      </w:r>
      <w:r>
        <w:rPr>
          <w:rStyle w:val="StyleUnderline"/>
          <w:u w:val="single"/>
          <w:highlight w:val="cyan"/>
        </w:rPr>
        <w:t xml:space="preserve">not</w:t>
      </w:r>
      <w:r>
        <w:rPr>
          <w:rStyle w:val="StyleUnderline"/>
          <w:u w:val="single"/>
        </w:rPr>
        <w:t xml:space="preserve"> be a “</w:t>
      </w:r>
      <w:r>
        <w:rPr>
          <w:rStyle w:val="StyleUnderline"/>
          <w:u w:val="single"/>
          <w:highlight w:val="cyan"/>
        </w:rPr>
        <w:t xml:space="preserve">scarce resource</w:t>
      </w:r>
      <w:r>
        <w:rPr>
          <w:rStyle w:val="StyleUnderline"/>
          <w:u w:val="single"/>
        </w:rPr>
        <w:t xml:space="preserve">”, </w:t>
      </w:r>
      <w:r>
        <w:rPr>
          <w:rStyle w:val="StyleUnderline"/>
          <w:u w:val="single"/>
          <w:highlight w:val="cyan"/>
        </w:rPr>
        <w:t xml:space="preserve">but</w:t>
      </w:r>
      <w:r>
        <w:rPr>
          <w:rStyle w:val="StyleUnderline"/>
          <w:u w:val="single"/>
        </w:rPr>
        <w:t xml:space="preserve"> the </w:t>
      </w:r>
      <w:r>
        <w:rPr>
          <w:rStyle w:val="StyleUnderline"/>
          <w:u w:val="single"/>
          <w:highlight w:val="cyan"/>
        </w:rPr>
        <w:t xml:space="preserve">same cannot be said</w:t>
      </w:r>
      <w:r>
        <w:rPr>
          <w:rStyle w:val="StyleUnderline"/>
          <w:u w:val="single"/>
        </w:rPr>
        <w:t xml:space="preserve"> </w:t>
      </w:r>
      <w:r>
        <w:rPr>
          <w:rStyle w:val="StyleUnderline"/>
          <w:u w:val="single"/>
          <w:highlight w:val="cyan"/>
        </w:rPr>
        <w:t xml:space="preserve">of</w:t>
      </w:r>
      <w:r>
        <w:rPr>
          <w:rStyle w:val="StyleUnderline"/>
          <w:u w:val="single"/>
        </w:rPr>
        <w:t xml:space="preserve"> the </w:t>
      </w:r>
      <w:r>
        <w:rPr>
          <w:rStyle w:val="StyleUnderline"/>
          <w:u w:val="single"/>
          <w:highlight w:val="cyan"/>
        </w:rPr>
        <w:t xml:space="preserve">goods</w:t>
      </w:r>
      <w:r>
        <w:rPr>
          <w:rStyle w:val="StyleUnderline"/>
          <w:u w:val="single"/>
        </w:rPr>
        <w:t xml:space="preserve"> </w:t>
      </w:r>
      <w:r>
        <w:rPr>
          <w:rStyle w:val="StyleUnderline"/>
          <w:u w:val="single"/>
          <w:highlight w:val="cyan"/>
        </w:rPr>
        <w:t xml:space="preserve">and services</w:t>
      </w:r>
      <w:r>
        <w:rPr>
          <w:rStyle w:val="StyleUnderline"/>
          <w:u w:val="single"/>
        </w:rPr>
        <w:t xml:space="preserve"> that it is expected to buy</w:t>
      </w:r>
      <w:r>
        <w:t xml:space="preserve">. </w:t>
      </w:r>
      <w:r>
        <w:rPr>
          <w:rStyle w:val="StyleUnderline"/>
          <w:u w:val="single"/>
          <w:highlight w:val="cyan"/>
        </w:rPr>
        <w:t xml:space="preserve">Otherwise</w:t>
      </w:r>
      <w:r>
        <w:rPr>
          <w:rStyle w:val="StyleUnderline"/>
          <w:u w:val="single"/>
        </w:rPr>
        <w:t xml:space="preserve">, </w:t>
      </w:r>
      <w:r>
        <w:rPr>
          <w:rStyle w:val="StyleUnderline"/>
          <w:u w:val="single"/>
          <w:highlight w:val="cyan"/>
        </w:rPr>
        <w:t xml:space="preserve">any country</w:t>
      </w:r>
      <w:r>
        <w:rPr>
          <w:rStyle w:val="StyleUnderline"/>
          <w:u w:val="single"/>
        </w:rPr>
        <w:t xml:space="preserve"> with its own currency </w:t>
      </w:r>
      <w:r>
        <w:rPr>
          <w:rStyle w:val="StyleUnderline"/>
          <w:u w:val="single"/>
          <w:highlight w:val="cyan"/>
        </w:rPr>
        <w:t xml:space="preserve">could</w:t>
      </w:r>
      <w:r>
        <w:rPr>
          <w:rStyle w:val="StyleUnderline"/>
          <w:u w:val="single"/>
        </w:rPr>
        <w:t xml:space="preserve"> use its “magic money tree” to </w:t>
      </w:r>
      <w:r>
        <w:rPr>
          <w:rStyle w:val="StyleUnderline"/>
          <w:u w:val="single"/>
          <w:highlight w:val="cyan"/>
        </w:rPr>
        <w:t xml:space="preserve">pay for world-leading healthcare, education, and so on</w:t>
      </w:r>
      <w:r>
        <w:rPr>
          <w:rStyle w:val="StyleUnderline"/>
          <w:u w:val="single"/>
        </w:rPr>
        <w:t xml:space="preserve">.</w:t>
      </w:r>
      <w:r>
        <w:t xml:space="preserve"> Indeed, these constraints are recognised by the more sensible MMTers. The second proposition of MMT is that if the government spends so much that the total demand for goods and services exceeds the capacity of the economy to supply them, the result will be higher inflation. Again, this is pretty standard stuff. Where MMTers differ is on the appropriate policy response. More orthodox economists would see this kind of overheating as something to be tackled by monetary policy. But most MMTers would argue that the natural rate of interest is zero, or at least that central banks should set official interest rates close to zero indefinitely. Instead, in the topsy-turvy world of MMT, ‘well-targeted taxes’ should be used to control inflation by managing private demand. Many MMTers are also keen on wage and price controls, and rationing, despite the miserable track record of these forms of state intervention. Third, MMTers argue that government deficits play a crucial role in balancing the economy and are therefore essential, rather than something to fear. The </w:t>
      </w:r>
      <w:r>
        <w:rPr>
          <w:rStyle w:val="StyleUnderline"/>
          <w:u w:val="single"/>
        </w:rPr>
        <w:t xml:space="preserve">key point here is that </w:t>
      </w:r>
      <w:r>
        <w:rPr>
          <w:rStyle w:val="StyleUnderline"/>
          <w:u w:val="single"/>
          <w:highlight w:val="cyan"/>
        </w:rPr>
        <w:t xml:space="preserve">deficits and surpluses have to balance</w:t>
      </w:r>
      <w:r>
        <w:rPr>
          <w:rStyle w:val="StyleUnderline"/>
          <w:u w:val="single"/>
        </w:rPr>
        <w:t xml:space="preserve"> out. </w:t>
      </w:r>
      <w:r>
        <w:rPr>
          <w:rStyle w:val="StyleUnderline"/>
          <w:u w:val="single"/>
          <w:highlight w:val="cyan"/>
        </w:rPr>
        <w:t xml:space="preserve">If</w:t>
      </w:r>
      <w:r>
        <w:rPr>
          <w:rStyle w:val="StyleUnderline"/>
          <w:u w:val="single"/>
        </w:rPr>
        <w:t xml:space="preserve"> the </w:t>
      </w:r>
      <w:r>
        <w:rPr>
          <w:rStyle w:val="StyleUnderline"/>
          <w:u w:val="single"/>
          <w:highlight w:val="cyan"/>
        </w:rPr>
        <w:t xml:space="preserve">private sector</w:t>
      </w:r>
      <w:r>
        <w:rPr>
          <w:rStyle w:val="StyleUnderline"/>
          <w:u w:val="single"/>
        </w:rPr>
        <w:t xml:space="preserve"> needs to </w:t>
      </w:r>
      <w:r>
        <w:rPr>
          <w:rStyle w:val="StyleUnderline"/>
          <w:u w:val="single"/>
          <w:highlight w:val="cyan"/>
        </w:rPr>
        <w:t xml:space="preserve">run</w:t>
      </w:r>
      <w:r>
        <w:rPr>
          <w:rStyle w:val="StyleUnderline"/>
          <w:u w:val="single"/>
        </w:rPr>
        <w:t xml:space="preserve"> a </w:t>
      </w:r>
      <w:r>
        <w:rPr>
          <w:rStyle w:val="StyleUnderline"/>
          <w:u w:val="single"/>
          <w:highlight w:val="cyan"/>
        </w:rPr>
        <w:t xml:space="preserve">surplus to repay debts</w:t>
      </w:r>
      <w:r>
        <w:rPr>
          <w:rStyle w:val="StyleUnderline"/>
          <w:u w:val="single"/>
        </w:rPr>
        <w:t xml:space="preserve"> that have become unsustainably high, </w:t>
      </w:r>
      <w:r>
        <w:rPr>
          <w:rStyle w:val="StyleUnderline"/>
          <w:u w:val="single"/>
          <w:highlight w:val="cyan"/>
        </w:rPr>
        <w:t xml:space="preserve">then</w:t>
      </w:r>
      <w:r>
        <w:rPr>
          <w:rStyle w:val="StyleUnderline"/>
          <w:u w:val="single"/>
        </w:rPr>
        <w:t xml:space="preserve"> the </w:t>
      </w:r>
      <w:r>
        <w:rPr>
          <w:rStyle w:val="StyleUnderline"/>
          <w:u w:val="single"/>
          <w:highlight w:val="cyan"/>
        </w:rPr>
        <w:t xml:space="preserve">government has to run a deficit</w:t>
      </w:r>
      <w:r>
        <w:rPr>
          <w:rStyle w:val="StyleUnderline"/>
          <w:u w:val="single"/>
        </w:rPr>
        <w:t xml:space="preserve">.</w:t>
      </w:r>
      <w:r>
        <w:t xml:space="preserve"> What’s more, instead of public spending being financed by taxes, either now or in the future, MMTers claim that all public spending is in fact paid for (in some way) by the creation of money. Some go even further and argue that government deficits provide the additional money required to support economic growth. However, </w:t>
      </w:r>
      <w:r>
        <w:rPr>
          <w:rStyle w:val="StyleUnderline"/>
          <w:u w:val="single"/>
        </w:rPr>
        <w:t xml:space="preserve">it is simply </w:t>
      </w:r>
      <w:r>
        <w:rPr>
          <w:rStyle w:val="StyleUnderline"/>
          <w:u w:val="single"/>
          <w:highlight w:val="cyan"/>
        </w:rPr>
        <w:t xml:space="preserve">not right to say that budget deficits are necessary for a successful economy.</w:t>
      </w:r>
      <w:r>
        <w:t xml:space="preserve"> Many countries, notably in Scandinavia, have run budget surpluses for long periods in the past and still enjoyed sustained increases in living standards. In addition, deficits are usually financed by conventional borrowing, not money printing. This is true even now during the pandemic. Central banks have been buying more government bonds from private investors as part of their programmes of quantitative easing (QE), but direct monetary financing of deficits is (mostly) still taboo. You certainly do not have to be an MMTer to recognise what Keynes called the “paradox of thrift”, which is that if everyone tries to repair their finances at the same time the result is likely to be an even longer depression. If all that MMTers are saying is that governments should be willing to borrow more to stimulate demand during recessions, and especially when interest rates are already close to zero, that’s hardly new or controversial either. Nor do you have to be an MMTer to argue that QE, or even ‘helicopter money’, might be helpful in some exceptional circumstances. MMT also comes with a lot of unhelpful baggage. If MMTers had their way, </w:t>
      </w:r>
      <w:r>
        <w:rPr>
          <w:rStyle w:val="StyleUnderline"/>
          <w:u w:val="single"/>
        </w:rPr>
        <w:t xml:space="preserve">central </w:t>
      </w:r>
      <w:r>
        <w:rPr>
          <w:rStyle w:val="StyleUnderline"/>
          <w:u w:val="single"/>
          <w:highlight w:val="cyan"/>
        </w:rPr>
        <w:t xml:space="preserve">banks</w:t>
      </w:r>
      <w:r>
        <w:rPr>
          <w:rStyle w:val="StyleUnderline"/>
          <w:u w:val="single"/>
        </w:rPr>
        <w:t xml:space="preserve"> would </w:t>
      </w:r>
      <w:r>
        <w:rPr>
          <w:rStyle w:val="StyleUnderline"/>
          <w:u w:val="single"/>
          <w:highlight w:val="cyan"/>
        </w:rPr>
        <w:t xml:space="preserve">lose</w:t>
      </w:r>
      <w:r>
        <w:rPr>
          <w:rStyle w:val="StyleUnderline"/>
          <w:u w:val="single"/>
        </w:rPr>
        <w:t xml:space="preserve"> what </w:t>
      </w:r>
      <w:r>
        <w:rPr>
          <w:rStyle w:val="StyleUnderline"/>
          <w:u w:val="single"/>
          <w:highlight w:val="cyan"/>
        </w:rPr>
        <w:t xml:space="preserve">independence</w:t>
      </w:r>
      <w:r>
        <w:rPr>
          <w:rStyle w:val="StyleUnderline"/>
          <w:u w:val="single"/>
        </w:rPr>
        <w:t xml:space="preserve"> they have, </w:t>
      </w:r>
      <w:r>
        <w:rPr>
          <w:rStyle w:val="StyleUnderline"/>
          <w:u w:val="single"/>
          <w:highlight w:val="cyan"/>
        </w:rPr>
        <w:t xml:space="preserve">risking higher inflation and a complete loss of fiscal discipline</w:t>
      </w:r>
      <w:r>
        <w:t xml:space="preserve">. It is also unclear what people working on government-guaranteed jobs would actually be doing, or what would happen when they move on. Above all, </w:t>
      </w:r>
      <w:r>
        <w:rPr>
          <w:highlight w:val="cyan"/>
        </w:rPr>
        <w:t xml:space="preserve">MMT is</w:t>
      </w:r>
      <w:r>
        <w:t xml:space="preserve"> being </w:t>
      </w:r>
      <w:r>
        <w:rPr>
          <w:rStyle w:val="StyleUnderline"/>
          <w:u w:val="single"/>
          <w:highlight w:val="cyan"/>
        </w:rPr>
        <w:t xml:space="preserve">used to support a “big state” agenda</w:t>
      </w:r>
      <w:r>
        <w:rPr>
          <w:rStyle w:val="StyleUnderline"/>
          <w:u w:val="single"/>
        </w:rPr>
        <w:t xml:space="preserve">. It would </w:t>
      </w:r>
      <w:r>
        <w:rPr>
          <w:rStyle w:val="StyleUnderline"/>
          <w:u w:val="single"/>
          <w:highlight w:val="cyan"/>
        </w:rPr>
        <w:t xml:space="preserve">mean</w:t>
      </w:r>
      <w:r>
        <w:rPr>
          <w:rStyle w:val="StyleUnderline"/>
          <w:u w:val="single"/>
        </w:rPr>
        <w:t xml:space="preserve"> that the </w:t>
      </w:r>
      <w:r>
        <w:rPr>
          <w:rStyle w:val="StyleUnderline"/>
          <w:u w:val="single"/>
          <w:highlight w:val="cyan"/>
        </w:rPr>
        <w:t xml:space="preserve">government</w:t>
      </w:r>
      <w:r>
        <w:rPr>
          <w:rStyle w:val="StyleUnderline"/>
          <w:u w:val="single"/>
        </w:rPr>
        <w:t xml:space="preserve"> </w:t>
      </w:r>
      <w:r>
        <w:rPr>
          <w:rStyle w:val="StyleUnderline"/>
          <w:u w:val="single"/>
          <w:highlight w:val="cyan"/>
        </w:rPr>
        <w:t xml:space="preserve">plays</w:t>
      </w:r>
      <w:r>
        <w:rPr>
          <w:rStyle w:val="StyleUnderline"/>
          <w:u w:val="single"/>
        </w:rPr>
        <w:t xml:space="preserve"> a much </w:t>
      </w:r>
      <w:r>
        <w:rPr>
          <w:rStyle w:val="StyleUnderline"/>
          <w:u w:val="single"/>
          <w:highlight w:val="cyan"/>
        </w:rPr>
        <w:t xml:space="preserve">larger role in the economy</w:t>
      </w:r>
      <w:r>
        <w:t xml:space="preserve">, for good or ill, and in good times as well as bad. Higher public spending would also still mean higher taxes, even if the rationale is to prevent overheating rather than balance the books.</w:t>
      </w:r>
    </w:p>
    <w:p>
      <w:pPr>
        <w:pStyle w:val="Heading4"/>
      </w:pPr>
      <w:bookmarkStart w:id="307" w:name="pmd-heading-fa95065d-e19d-4854-aae0-3518e547fe7b"/>
      <w:r>
        <w:t xml:space="preserve">The US can't just 'print more money'</w:t>
      </w:r>
      <w:bookmarkEnd w:id="307"/>
    </w:p>
    <w:p>
      <w:r>
        <w:rPr>
          <w:b/>
          <w:sz w:val="26"/>
          <w:szCs w:val="26"/>
        </w:rPr>
        <w:t xml:space="preserve">Glum '23</w:t>
      </w:r>
      <w:r>
        <w:t xml:space="preserve"> (Julia Glum is a Managing Editor for Money, "Dollar Scholar Asks: Why Can't the Government Just Print More Money?", Money, 2023-02-24, https://money.com/dollar-scholar-government-print-more-money/, accessed 7-9-26) HongruiH</w:t>
      </w:r>
    </w:p>
    <w:p>
      <w:pPr>
        <w:spacing w:after="80"/>
      </w:pPr>
      <w:r>
        <w:rPr>
          <w:sz w:val="16"/>
          <w:szCs w:val="16"/>
        </w:rPr>
        <w:t xml:space="preserve">Dollar Scholar Asks: Why Can't the Government Just Print More Money? This is an excerpt from Dollar Scholar, the Money newsletter where news editor Julia Glum teaches you the modern money lessons you NEED to know. Don't miss the next issue! Sign up at money.com/subscribe and join our community of 160,000+ Scholars. Here at Dollar Scholar HQ (my apartment), we (I) firmly believe there are no stupid questions (because I ask them all the time). Remember when I was freaking out about going to jail for accidentally insider trading? Or worrying my future boyfriend will be broke? Or wondering if my Ocean Beauty personal checks worked the same as plain ones? It’s with that nonjudgmental spirit that I endeavor today to answer one of the internet’s favorite financial questions: Why can’t we just print more money? Things seem pretty dire right now. The United States has run up against its debt ceiling, which is the limit it’s allowed to borrow to finance its obligations. Treasury Secretary Janet Yellen keeps putting out increasingly dramatic statements about the impending “economic catastrophe,” and the Congressional Budget Office is warning that the government is set to “run out of cash sometime between July and September.” Commenters online think they have the solution. If the government doesn’t have enough money, and the government is also in charge of making money, why doesn’t it simply… create more? Wouldn’t that fix the problem? There are no stupid questions, so let’s find out. Why can’t we just print more money? “The answer, in one word, is inflation,” says Alan Cole, senior economic policy analyst at The Conference Board, a business-focused think tank. “[That’s] the binding constraint on governments, in the end, that keeps them from issuing gobs of currency and buying whatever they want with it.” It goes back to supply and demand. </w:t>
      </w:r>
      <w:r>
        <w:rPr>
          <w:rStyle w:val="StyleUnderline"/>
          <w:u w:val="single"/>
          <w:highlight w:val="cyan"/>
        </w:rPr>
        <w:t xml:space="preserve">Increasing the money supply by, </w:t>
      </w:r>
      <w:r>
        <w:rPr>
          <w:rStyle w:val="StyleUnderline"/>
          <w:u w:val="single"/>
        </w:rPr>
        <w:t xml:space="preserve">say</w:t>
      </w:r>
      <w:r>
        <w:rPr>
          <w:rStyle w:val="StyleUnderline"/>
          <w:u w:val="single"/>
          <w:highlight w:val="cyan"/>
        </w:rPr>
        <w:t xml:space="preserve">, $32 trillion only introduces $32 trillion more into the economy. It doesn’t magically conjure $32 trillion worth of goods.</w:t>
      </w:r>
      <w:r>
        <w:rPr>
          <w:rStyle w:val="StyleUnderline"/>
          <w:u w:val="single"/>
        </w:rPr>
        <w:t xml:space="preserve"> </w:t>
      </w:r>
      <w:r>
        <w:rPr>
          <w:rStyle w:val="StyleUnderline"/>
          <w:u w:val="single"/>
          <w:highlight w:val="cyan"/>
        </w:rPr>
        <w:t xml:space="preserve">More dollars </w:t>
      </w:r>
      <w:r>
        <w:rPr>
          <w:rStyle w:val="StyleUnderline"/>
          <w:u w:val="single"/>
        </w:rPr>
        <w:t xml:space="preserve">chasing the same amount of goods would </w:t>
      </w:r>
      <w:r>
        <w:rPr>
          <w:rStyle w:val="StyleUnderline"/>
          <w:u w:val="single"/>
          <w:highlight w:val="cyan"/>
        </w:rPr>
        <w:t xml:space="preserve">cause </w:t>
      </w:r>
      <w:r>
        <w:rPr>
          <w:rStyle w:val="Emphasis"/>
          <w:highlight w:val="cyan"/>
        </w:rPr>
        <w:t xml:space="preserve">prices to </w:t>
      </w:r>
      <w:r>
        <w:rPr>
          <w:rStyle w:val="Emphasis"/>
        </w:rPr>
        <w:t xml:space="preserve">spike</w:t>
      </w:r>
      <w:r>
        <w:rPr>
          <w:rStyle w:val="StyleUnderline"/>
          <w:u w:val="single"/>
        </w:rPr>
        <w:t xml:space="preserve"> — in a major way</w:t>
      </w:r>
      <w:r>
        <w:rPr>
          <w:rStyle w:val="StyleUnderline"/>
          <w:u w:val="single"/>
          <w:highlight w:val="cyan"/>
        </w:rPr>
        <w:t xml:space="preserve">.</w:t>
      </w:r>
    </w:p>
    <w:p>
      <w:pPr>
        <w:spacing w:after="80"/>
      </w:pPr>
      <w:r>
        <w:rPr>
          <w:sz w:val="16"/>
          <w:szCs w:val="16"/>
        </w:rPr>
        <w:t xml:space="preserve">Sean Snaith, the director of the University of Central Florida's Institute for Economic Forecasting, tells me that we’ve experienced a little of this recently: The government pumped money into the economy when the pandemic hit in 2020, and three years later inflation is still at 6.4%. Look at increased rent, egg and car prices. Paying a bunch for basics is “not terribly pleasant,” Snaith says, and that’s nothing compared to what would happen with $32 trillion extra floating around. </w:t>
      </w:r>
      <w:r>
        <w:rPr>
          <w:rStyle w:val="StyleUnderline"/>
          <w:u w:val="single"/>
          <w:highlight w:val="cyan"/>
        </w:rPr>
        <w:t xml:space="preserve">Forget high inflation — we’d see </w:t>
      </w:r>
      <w:r>
        <w:rPr>
          <w:rStyle w:val="Emphasis"/>
          <w:highlight w:val="cyan"/>
        </w:rPr>
        <w:t xml:space="preserve">hyperinflation</w:t>
      </w:r>
      <w:r>
        <w:rPr>
          <w:rStyle w:val="StyleUnderline"/>
          <w:u w:val="single"/>
          <w:highlight w:val="cyan"/>
        </w:rPr>
        <w:t xml:space="preserve">, where prices could increase by millions of percentage points, Snaith says.</w:t>
      </w:r>
      <w:r>
        <w:rPr>
          <w:sz w:val="16"/>
          <w:szCs w:val="16"/>
        </w:rPr>
        <w:t xml:space="preserve"> A scenario like this “grinds an economy to a halt. Prices don't really function the way they should, and because money doesn’t hold its value, people don’t want to accept it as payment,” he says.</w:t>
      </w:r>
    </w:p>
    <w:p>
      <w:pPr>
        <w:spacing w:after="80"/>
      </w:pPr>
      <w:r>
        <w:rPr>
          <w:sz w:val="16"/>
          <w:szCs w:val="16"/>
        </w:rPr>
        <w:t xml:space="preserve">Hyperinflation isn’t just a scary story. It’s happened repeatedly throughout history. In 1923 Germany, hyperinflation got so bad that workers were paid multiple times a day so they could use their wages to buy groceries before prices went up. In 2018 Venezuela, a 5-pound chicken cost 14.6 million bolivars… which is the equivalent of roughly $2. In 2008 Zimbabwe, teachers earned trillions of dollars a month — but a single loaf of bread cost 300 billion. “[Hyperinflation] essentially destroys the economy” and kills the value of paper currency, Snaith says. People resort to bartering, which can be disastrous. Imagine wanting to eat a hamburger for dinner and having to find a butcher willing to trade for it.</w:t>
      </w:r>
    </w:p>
    <w:p>
      <w:pPr>
        <w:spacing w:after="80"/>
      </w:pPr>
      <w:r>
        <w:rPr>
          <w:sz w:val="16"/>
          <w:szCs w:val="16"/>
        </w:rPr>
        <w:t xml:space="preserve">There's also the fact that the U.S. government wouldn’t print a ton of money. Cole points out that protecting the value of the dollar is something that we as a nation have specifically deemed important. Price stability is literally written into the mandate of the Federal Reserve, and the Treasury Department has similar restrictions. </w:t>
      </w:r>
      <w:r>
        <w:rPr>
          <w:rStyle w:val="StyleUnderline"/>
          <w:u w:val="single"/>
          <w:highlight w:val="cyan"/>
        </w:rPr>
        <w:t xml:space="preserve">“Neither the Treasury nor the Federal Reserve is really supposed to be going rogue and printing money in order to get us out of the debt ceiling standoff,” Cole says.</w:t>
      </w:r>
      <w:r>
        <w:rPr>
          <w:sz w:val="16"/>
          <w:szCs w:val="16"/>
        </w:rPr>
        <w:t xml:space="preserve"> The reason? Surprise! It's inflation. “Anything you do that undermines the value of the dollar and goes around the systems we have in place to issue more currency runs into the possibility of creating more inflation,” he adds.</w:t>
      </w:r>
    </w:p>
    <w:p>
      <w:pPr>
        <w:spacing w:after="80"/>
      </w:pPr>
      <w:r>
        <w:rPr>
          <w:rStyle w:val="StyleUnderline"/>
          <w:u w:val="single"/>
        </w:rPr>
        <w:t xml:space="preserve">The bottom line </w:t>
      </w:r>
      <w:r>
        <w:rPr>
          <w:rStyle w:val="StyleUnderline"/>
          <w:u w:val="single"/>
          <w:highlight w:val="cyan"/>
        </w:rPr>
        <w:t xml:space="preserve">Printing more money is a non-starter because it’d break our economy.</w:t>
      </w:r>
      <w:r>
        <w:rPr>
          <w:sz w:val="16"/>
          <w:szCs w:val="16"/>
        </w:rPr>
        <w:t xml:space="preserve"> “It would take care of the debt but at a price that’s far too high to pay,” Snaith says.</w:t>
      </w:r>
    </w:p>
    <w:p>
      <w:pPr>
        <w:spacing w:after="80"/>
      </w:pPr>
      <w:r>
        <w:rPr>
          <w:sz w:val="16"/>
          <w:szCs w:val="16"/>
        </w:rPr>
        <w:t xml:space="preserve">So what is going to happen with the debt ceiling? Snaith predicts that, after a few more weeks of infighting, lawmakers will eventually agree to raise the limit. Then it's up to them to take a hard look at the government’s spending. “The long-run solution to the debt, if we’re concerned about its magnitude, is to balance the budget,” he says.</w:t>
      </w:r>
    </w:p>
    <w:p>
      <w:pPr>
        <w:spacing w:after="80"/>
      </w:pPr>
      <w:r>
        <w:rPr>
          <w:sz w:val="16"/>
          <w:szCs w:val="16"/>
        </w:rPr>
        <w:t xml:space="preserve">More from Money: Dollar Scholar Asks: How Should I Prepare for a Recession? Are Social Security Payments at Risk if the U.S. Defaults on Its Debt? 'Stock Prices Will Crater' if the U.S. Defaults on Debt, Economist Warns</w:t>
      </w:r>
    </w:p>
    <w:p/>
    <w:p>
      <w:pPr>
        <w:pStyle w:val="Heading2"/>
      </w:pPr>
      <w:bookmarkStart w:id="308" w:name="pmd-heading-d2a55908-729c-405c-b995-286b876fbce4"/>
      <w:r>
        <w:t xml:space="preserve">Rate Hikes</w:t>
      </w:r>
      <w:bookmarkEnd w:id="308"/>
    </w:p>
    <w:p>
      <w:pPr>
        <w:pStyle w:val="Heading3"/>
      </w:pPr>
      <w:bookmarkStart w:id="309" w:name="pmd-heading-28a7fdae-c0c7-4b70-83c0-670873eabcbe"/>
      <w:r>
        <w:t xml:space="preserve">Link - Single Payer = Wage Growth - 2NC </w:t>
      </w:r>
      <w:bookmarkEnd w:id="309"/>
    </w:p>
    <w:p>
      <w:pPr>
        <w:pStyle w:val="Heading4"/>
      </w:pPr>
      <w:bookmarkStart w:id="310" w:name="pmd-heading-0752a8f7-7621-4421-b584-8ace6af1478b"/>
      <w:r>
        <w:t xml:space="preserve">Lower costs </w:t>
      </w:r>
      <w:r>
        <w:rPr>
          <w:u w:val="single"/>
        </w:rPr>
        <w:t xml:space="preserve">increase</w:t>
      </w:r>
      <w:r>
        <w:t xml:space="preserve"> wages---there’s a direct </w:t>
      </w:r>
      <w:r>
        <w:rPr>
          <w:u w:val="single"/>
        </w:rPr>
        <w:t xml:space="preserve">trade-off</w:t>
      </w:r>
      <w:r>
        <w:t xml:space="preserve">.</w:t>
      </w:r>
      <w:bookmarkEnd w:id="310"/>
    </w:p>
    <w:p>
      <w:r>
        <w:t xml:space="preserve">Austin </w:t>
      </w:r>
      <w:r>
        <w:rPr>
          <w:rStyle w:val="Style13ptBold"/>
        </w:rPr>
        <w:t xml:space="preserve">Frakt</w:t>
      </w:r>
      <w:r>
        <w:t xml:space="preserve">, 2-3-20</w:t>
      </w:r>
      <w:r>
        <w:rPr>
          <w:rStyle w:val="Style13ptBold"/>
        </w:rPr>
        <w:t xml:space="preserve">20</w:t>
      </w:r>
      <w:r>
        <w:t xml:space="preserve">, director of the Partnered Evidence-Based Policy Resource Center at the V.A. Boston Healthcare System; associate professor with Boston University’s School of Public Health; and a senior research scientist with the Harvard T.H. Chan School of Public Health. – ["Would Your Wages Rise Under ‘Medicare for All’?", The New York Times, </w:t>
      </w:r>
      <w:hyperlink r:id="rId58" w:history="1">
        <w:r>
          <w:t xml:space="preserve">https://archive.ph/9Kn61</w:t>
        </w:r>
      </w:hyperlink>
      <w:r>
        <w:t xml:space="preserve">] dfen</w:t>
      </w:r>
    </w:p>
    <w:p>
      <w:r>
        <w:rPr>
          <w:sz w:val="16"/>
          <w:szCs w:val="16"/>
        </w:rPr>
        <w:t xml:space="preserve">So will </w:t>
      </w:r>
      <w:r>
        <w:rPr>
          <w:rStyle w:val="StyleUnderline"/>
          <w:u w:val="single"/>
          <w:highlight w:val="cyan"/>
        </w:rPr>
        <w:t xml:space="preserve">Medicare for all cause wages to rise</w:t>
      </w:r>
      <w:r>
        <w:rPr>
          <w:rStyle w:val="StyleUnderline"/>
          <w:u w:val="single"/>
        </w:rPr>
        <w:t xml:space="preserve"> if employers have to spend less on benefits</w:t>
      </w:r>
      <w:r>
        <w:rPr>
          <w:sz w:val="16"/>
          <w:szCs w:val="16"/>
        </w:rPr>
        <w:t xml:space="preserve">? Research suggests </w:t>
      </w:r>
      <w:r>
        <w:rPr>
          <w:rStyle w:val="StyleUnderline"/>
          <w:u w:val="single"/>
        </w:rPr>
        <w:t xml:space="preserve">the answer is “yes</w:t>
      </w:r>
      <w:r>
        <w:rPr>
          <w:sz w:val="16"/>
          <w:szCs w:val="16"/>
        </w:rPr>
        <w:t xml:space="preserve">,” with the caveat that it may not be matched dollar for dollar for everyone. The precise relationship depends on the nature of the labor market, which varies across markets and jobs.</w:t>
      </w:r>
    </w:p>
    <w:p>
      <w:r>
        <w:rPr>
          <w:sz w:val="16"/>
          <w:szCs w:val="16"/>
        </w:rPr>
        <w:t xml:space="preserve">The economic theory that explains why employees foot the bill for health insurance is </w:t>
      </w:r>
      <w:hyperlink r:id="rId59" w:history="1">
        <w:r>
          <w:rPr>
            <w:sz w:val="16"/>
            <w:szCs w:val="16"/>
          </w:rPr>
          <w:t xml:space="preserve">this</w:t>
        </w:r>
      </w:hyperlink>
      <w:r>
        <w:rPr>
          <w:sz w:val="16"/>
          <w:szCs w:val="16"/>
        </w:rPr>
        <w:t xml:space="preserve">: Whether it’s in dollars or health insurance, what matters to workers is the total value of their compensation for work. (There are other workplace benefits, but none anywhere near as costly and important as wages and health insurance.)</w:t>
      </w:r>
    </w:p>
    <w:p>
      <w:r>
        <w:rPr>
          <w:sz w:val="16"/>
          <w:szCs w:val="16"/>
        </w:rPr>
        <w:t xml:space="preserve">In a competitive and fluid labor market — where there are many similar employers and workers, and little difficulty in hiring or switching jobs — an employer that tries to undercut the prevailing market rate risks losing workers to competitors. Likewise, a worker who demands more could well be passed over for another who will accept the prevailing rate for total compensation.</w:t>
      </w:r>
    </w:p>
    <w:p>
      <w:r>
        <w:rPr>
          <w:sz w:val="16"/>
          <w:szCs w:val="16"/>
        </w:rPr>
        <w:t xml:space="preserve">“Yes, an individual worker might get a little more or less than market compensation from time to time,” said Steven Pizer, a health economist at the Boston University School of Public Health. “But if employment is fluid, there’s just no way, according to the theory, for that to happen consistently.”</w:t>
      </w:r>
    </w:p>
    <w:p>
      <w:r>
        <w:rPr>
          <w:sz w:val="16"/>
          <w:szCs w:val="16"/>
        </w:rPr>
        <w:t xml:space="preserve">One </w:t>
      </w:r>
      <w:hyperlink r:id="rId60" w:history="1">
        <w:r>
          <w:rPr>
            <w:sz w:val="16"/>
            <w:szCs w:val="16"/>
          </w:rPr>
          <w:t xml:space="preserve">option</w:t>
        </w:r>
      </w:hyperlink>
      <w:r>
        <w:rPr>
          <w:sz w:val="16"/>
          <w:szCs w:val="16"/>
        </w:rPr>
        <w:t xml:space="preserve"> under Senator Bernie Sanders’s </w:t>
      </w:r>
      <w:r>
        <w:rPr>
          <w:rStyle w:val="StyleUnderline"/>
          <w:u w:val="single"/>
        </w:rPr>
        <w:t xml:space="preserve">Medicare for all </w:t>
      </w:r>
      <w:r>
        <w:rPr>
          <w:rStyle w:val="StyleUnderline"/>
          <w:u w:val="single"/>
          <w:highlight w:val="cyan"/>
        </w:rPr>
        <w:t xml:space="preserve">plan</w:t>
      </w:r>
      <w:r>
        <w:rPr>
          <w:rStyle w:val="StyleUnderline"/>
          <w:u w:val="single"/>
        </w:rPr>
        <w:t xml:space="preserve"> </w:t>
      </w:r>
      <w:r>
        <w:rPr>
          <w:rStyle w:val="StyleUnderline"/>
          <w:u w:val="single"/>
          <w:highlight w:val="cyan"/>
        </w:rPr>
        <w:t xml:space="preserve">would reduce</w:t>
      </w:r>
      <w:r>
        <w:rPr>
          <w:rStyle w:val="StyleUnderline"/>
          <w:u w:val="single"/>
        </w:rPr>
        <w:t xml:space="preserve"> employer </w:t>
      </w:r>
      <w:r>
        <w:rPr>
          <w:rStyle w:val="StyleUnderline"/>
          <w:u w:val="single"/>
          <w:highlight w:val="cyan"/>
        </w:rPr>
        <w:t xml:space="preserve">spending</w:t>
      </w:r>
      <w:r>
        <w:rPr>
          <w:rStyle w:val="StyleUnderline"/>
          <w:u w:val="single"/>
        </w:rPr>
        <w:t xml:space="preserve"> on health insurance </w:t>
      </w:r>
      <w:r>
        <w:rPr>
          <w:rStyle w:val="StyleUnderline"/>
          <w:u w:val="single"/>
          <w:highlight w:val="cyan"/>
        </w:rPr>
        <w:t xml:space="preserve">by $9,000</w:t>
      </w:r>
      <w:r>
        <w:rPr>
          <w:rStyle w:val="StyleUnderline"/>
          <w:u w:val="single"/>
        </w:rPr>
        <w:t xml:space="preserve"> per employee and raise taxes on the wealthy</w:t>
      </w:r>
      <w:r>
        <w:rPr>
          <w:sz w:val="16"/>
          <w:szCs w:val="16"/>
        </w:rPr>
        <w:t xml:space="preserve">. Senator Elizabeth Warren’s plan would also raise taxes on the wealthy, but would aim to </w:t>
      </w:r>
      <w:hyperlink r:id="rId61" w:history="1">
        <w:r>
          <w:rPr>
            <w:sz w:val="16"/>
            <w:szCs w:val="16"/>
          </w:rPr>
          <w:t xml:space="preserve">tax employers</w:t>
        </w:r>
      </w:hyperlink>
      <w:r>
        <w:rPr>
          <w:sz w:val="16"/>
          <w:szCs w:val="16"/>
        </w:rPr>
        <w:t xml:space="preserve"> an amount intended to match what they would have spent on health care anyway.</w:t>
      </w:r>
    </w:p>
    <w:p>
      <w:r>
        <w:rPr>
          <w:sz w:val="16"/>
          <w:szCs w:val="16"/>
        </w:rPr>
        <w:t xml:space="preserve">In a Democratic debate in September, Mr. Sanders </w:t>
      </w:r>
      <w:hyperlink r:id="rId62" w:history="1">
        <w:r>
          <w:rPr>
            <w:sz w:val="16"/>
            <w:szCs w:val="16"/>
          </w:rPr>
          <w:t xml:space="preserve">differed with Joe Biden</w:t>
        </w:r>
      </w:hyperlink>
      <w:r>
        <w:rPr>
          <w:sz w:val="16"/>
          <w:szCs w:val="16"/>
        </w:rPr>
        <w:t xml:space="preserve"> in saying </w:t>
      </w:r>
      <w:r>
        <w:rPr>
          <w:rStyle w:val="StyleUnderline"/>
          <w:u w:val="single"/>
          <w:highlight w:val="cyan"/>
        </w:rPr>
        <w:t xml:space="preserve">wages would rise if employers were no longer involved with health</w:t>
      </w:r>
      <w:r>
        <w:rPr>
          <w:rStyle w:val="StyleUnderline"/>
          <w:u w:val="single"/>
        </w:rPr>
        <w:t xml:space="preserve"> benefits</w:t>
      </w:r>
      <w:r>
        <w:rPr>
          <w:sz w:val="16"/>
          <w:szCs w:val="16"/>
        </w:rPr>
        <w:t xml:space="preserve">. Many Americans are skeptical; in a Kaiser Family Foundation poll, 63 percent said their wages would stay the same if their employers’ health costs fell.</w:t>
      </w:r>
    </w:p>
    <w:p>
      <w:r>
        <w:rPr>
          <w:sz w:val="16"/>
          <w:szCs w:val="16"/>
        </w:rPr>
        <w:t xml:space="preserve">Some studies in economics support the theory that </w:t>
      </w:r>
      <w:r>
        <w:rPr>
          <w:rStyle w:val="StyleUnderline"/>
          <w:u w:val="single"/>
          <w:highlight w:val="cyan"/>
        </w:rPr>
        <w:t xml:space="preserve">employers </w:t>
      </w:r>
      <w:r>
        <w:rPr>
          <w:rStyle w:val="Emphasis"/>
          <w:highlight w:val="cyan"/>
        </w:rPr>
        <w:t xml:space="preserve">trade off</w:t>
      </w:r>
      <w:r>
        <w:rPr>
          <w:rStyle w:val="StyleUnderline"/>
          <w:u w:val="single"/>
        </w:rPr>
        <w:t xml:space="preserve"> health </w:t>
      </w:r>
      <w:r>
        <w:rPr>
          <w:rStyle w:val="StyleUnderline"/>
          <w:u w:val="single"/>
          <w:highlight w:val="cyan"/>
        </w:rPr>
        <w:t xml:space="preserve">insurance</w:t>
      </w:r>
      <w:r>
        <w:rPr>
          <w:rStyle w:val="StyleUnderline"/>
          <w:u w:val="single"/>
        </w:rPr>
        <w:t xml:space="preserve"> </w:t>
      </w:r>
      <w:r>
        <w:rPr>
          <w:rStyle w:val="StyleUnderline"/>
          <w:u w:val="single"/>
          <w:highlight w:val="cyan"/>
        </w:rPr>
        <w:t xml:space="preserve">premiums</w:t>
      </w:r>
      <w:r>
        <w:rPr>
          <w:rStyle w:val="StyleUnderline"/>
          <w:u w:val="single"/>
        </w:rPr>
        <w:t xml:space="preserve"> </w:t>
      </w:r>
      <w:r>
        <w:rPr>
          <w:rStyle w:val="StyleUnderline"/>
          <w:u w:val="single"/>
          <w:highlight w:val="cyan"/>
        </w:rPr>
        <w:t xml:space="preserve">for wages</w:t>
      </w:r>
      <w:r>
        <w:rPr>
          <w:rStyle w:val="StyleUnderline"/>
          <w:u w:val="single"/>
        </w:rPr>
        <w:t xml:space="preserve"> almost </w:t>
      </w:r>
      <w:r>
        <w:rPr>
          <w:rStyle w:val="Emphasis"/>
          <w:highlight w:val="cyan"/>
        </w:rPr>
        <w:t xml:space="preserve">dollar for dollar</w:t>
      </w:r>
      <w:r>
        <w:rPr>
          <w:sz w:val="16"/>
          <w:szCs w:val="16"/>
        </w:rPr>
        <w:t xml:space="preserve">. A </w:t>
      </w:r>
      <w:hyperlink r:id="rId63" w:history="1">
        <w:r>
          <w:rPr>
            <w:sz w:val="16"/>
            <w:szCs w:val="16"/>
          </w:rPr>
          <w:t xml:space="preserve">study</w:t>
        </w:r>
      </w:hyperlink>
      <w:r>
        <w:rPr>
          <w:sz w:val="16"/>
          <w:szCs w:val="16"/>
        </w:rPr>
        <w:t xml:space="preserve"> in the Southern Economics Journal examined salary and benefits data from the New York Department of Education in the 1970s. Controlling for confounding factors like teaching experience, education, school budget and other benefits, the study found that </w:t>
      </w:r>
      <w:r>
        <w:rPr>
          <w:rStyle w:val="StyleUnderline"/>
          <w:u w:val="single"/>
        </w:rPr>
        <w:t xml:space="preserve">a dollar increase in the value of health benefits was associated with an </w:t>
      </w:r>
      <w:r>
        <w:rPr>
          <w:rStyle w:val="Emphasis"/>
        </w:rPr>
        <w:t xml:space="preserve">83-cent reduction</w:t>
      </w:r>
      <w:r>
        <w:rPr>
          <w:rStyle w:val="StyleUnderline"/>
          <w:u w:val="single"/>
        </w:rPr>
        <w:t xml:space="preserve"> in salary on average.</w:t>
      </w:r>
    </w:p>
    <w:p>
      <w:r>
        <w:rPr>
          <w:sz w:val="16"/>
          <w:szCs w:val="16"/>
        </w:rPr>
        <w:t xml:space="preserve">But </w:t>
      </w:r>
      <w:hyperlink r:id="rId64" w:history="1">
        <w:r>
          <w:rPr>
            <w:sz w:val="16"/>
            <w:szCs w:val="16"/>
          </w:rPr>
          <w:t xml:space="preserve">other studies</w:t>
        </w:r>
      </w:hyperlink>
      <w:r>
        <w:rPr>
          <w:sz w:val="16"/>
          <w:szCs w:val="16"/>
        </w:rPr>
        <w:t xml:space="preserve"> of public-sector employees find little to no evidence of a comparable trade-off between wages and health insurance premiums. </w:t>
      </w:r>
      <w:hyperlink r:id="rId65" w:history="1">
        <w:r>
          <w:rPr>
            <w:sz w:val="16"/>
            <w:szCs w:val="16"/>
          </w:rPr>
          <w:t xml:space="preserve">One</w:t>
        </w:r>
      </w:hyperlink>
      <w:r>
        <w:rPr>
          <w:sz w:val="16"/>
          <w:szCs w:val="16"/>
        </w:rPr>
        <w:t xml:space="preserve">, in the Journal of Health Economics and based on data from over 6,000 school districts, found that </w:t>
      </w:r>
      <w:r>
        <w:rPr>
          <w:rStyle w:val="StyleUnderline"/>
          <w:u w:val="single"/>
        </w:rPr>
        <w:t xml:space="preserve">a dollar increase in benefits was associated with a reduction in wages and salaries of only 15 cents</w:t>
      </w:r>
      <w:r>
        <w:rPr>
          <w:sz w:val="16"/>
          <w:szCs w:val="16"/>
        </w:rPr>
        <w:t xml:space="preserve">.</w:t>
      </w:r>
    </w:p>
    <w:p>
      <w:hyperlink r:id="rId66" w:history="1">
        <w:r>
          <w:rPr>
            <w:sz w:val="16"/>
            <w:szCs w:val="16"/>
          </w:rPr>
          <w:t xml:space="preserve">Another</w:t>
        </w:r>
      </w:hyperlink>
      <w:r>
        <w:rPr>
          <w:sz w:val="16"/>
          <w:szCs w:val="16"/>
        </w:rPr>
        <w:t xml:space="preserve"> from the same journal, in which the Harvard health economist Michael Chernew is a co-author, used national surveys of public-sector workers and employers’ data and produced similar findings.</w:t>
      </w:r>
    </w:p>
    <w:p>
      <w:r>
        <w:rPr>
          <w:sz w:val="16"/>
          <w:szCs w:val="16"/>
        </w:rPr>
        <w:t xml:space="preserve">Why might premium and wage changes not perfectly offset each other in public-sector jobs? One possibility is unionization, which is more likely in the public than in the private sector. Unionized workers are better able to bargain for higher compensation than individual workers, who are more easily let go and replaced with others. Negotiated contracts </w:t>
      </w:r>
      <w:hyperlink r:id="rId67" w:history="1">
        <w:r>
          <w:rPr>
            <w:sz w:val="16"/>
            <w:szCs w:val="16"/>
          </w:rPr>
          <w:t xml:space="preserve">could end up</w:t>
        </w:r>
      </w:hyperlink>
      <w:r>
        <w:rPr>
          <w:sz w:val="16"/>
          <w:szCs w:val="16"/>
        </w:rPr>
        <w:t xml:space="preserve"> with health insurance benefits increasing without offsetting reductions in salary.</w:t>
      </w:r>
    </w:p>
    <w:p>
      <w:r>
        <w:rPr>
          <w:sz w:val="16"/>
          <w:szCs w:val="16"/>
        </w:rPr>
        <w:t xml:space="preserve">“One reason unionized public-sector workers may be unwilling to fully pay for premium increases with reduced wages is that the higher premiums reflect things they do not fully value,” Mr. Chernew said. “For example, workers may want not be willing to sacrifice already low wages for higher health care prices that don’t reflect better health care.”</w:t>
      </w:r>
    </w:p>
    <w:p>
      <w:r>
        <w:rPr>
          <w:sz w:val="16"/>
          <w:szCs w:val="16"/>
        </w:rPr>
        <w:t xml:space="preserve">So much for the public sector; what about the private one? Here, </w:t>
      </w:r>
      <w:hyperlink r:id="rId68" w:history="1">
        <w:r>
          <w:rPr>
            <w:sz w:val="16"/>
            <w:szCs w:val="16"/>
          </w:rPr>
          <w:t xml:space="preserve">many studies</w:t>
        </w:r>
      </w:hyperlink>
      <w:r>
        <w:rPr>
          <w:sz w:val="16"/>
          <w:szCs w:val="16"/>
        </w:rPr>
        <w:t xml:space="preserve"> suggest closer </w:t>
      </w:r>
      <w:r>
        <w:rPr>
          <w:rStyle w:val="StyleUnderline"/>
          <w:u w:val="single"/>
        </w:rPr>
        <w:t xml:space="preserve">to a one-to-one trade-off between workplace health insurance premiums and wages.</w:t>
      </w:r>
      <w:r>
        <w:rPr>
          <w:sz w:val="16"/>
          <w:szCs w:val="16"/>
        </w:rPr>
        <w:t xml:space="preserve"> Some of these studies focus on specific benefits, like </w:t>
      </w:r>
      <w:hyperlink r:id="rId69" w:history="1">
        <w:r>
          <w:rPr>
            <w:sz w:val="16"/>
            <w:szCs w:val="16"/>
          </w:rPr>
          <w:t xml:space="preserve">maternity care</w:t>
        </w:r>
      </w:hyperlink>
      <w:r>
        <w:rPr>
          <w:sz w:val="16"/>
          <w:szCs w:val="16"/>
        </w:rPr>
        <w:t xml:space="preserve">, or on different populations, like </w:t>
      </w:r>
      <w:hyperlink r:id="rId70" w:history="1">
        <w:r>
          <w:rPr>
            <w:sz w:val="16"/>
            <w:szCs w:val="16"/>
          </w:rPr>
          <w:t xml:space="preserve">those with obesity</w:t>
        </w:r>
      </w:hyperlink>
      <w:r>
        <w:rPr>
          <w:sz w:val="16"/>
          <w:szCs w:val="16"/>
        </w:rPr>
        <w:t xml:space="preserve">, finding that their </w:t>
      </w:r>
      <w:r>
        <w:rPr>
          <w:rStyle w:val="StyleUnderline"/>
          <w:u w:val="single"/>
          <w:highlight w:val="cyan"/>
        </w:rPr>
        <w:t xml:space="preserve">higher costs to employers are offset by lower wages</w:t>
      </w:r>
      <w:r>
        <w:rPr>
          <w:sz w:val="16"/>
          <w:szCs w:val="16"/>
          <w:highlight w:val="cyan"/>
        </w:rPr>
        <w:t xml:space="preserve">.</w:t>
      </w:r>
    </w:p>
    <w:p>
      <w:r>
        <w:rPr>
          <w:sz w:val="16"/>
          <w:szCs w:val="16"/>
        </w:rPr>
        <w:t xml:space="preserve">Other studies examine broader markets. A </w:t>
      </w:r>
      <w:hyperlink r:id="rId71" w:history="1">
        <w:r>
          <w:rPr>
            <w:sz w:val="16"/>
            <w:szCs w:val="16"/>
          </w:rPr>
          <w:t xml:space="preserve">study in the Journal of Health Economics</w:t>
        </w:r>
      </w:hyperlink>
      <w:r>
        <w:rPr>
          <w:sz w:val="16"/>
          <w:szCs w:val="16"/>
        </w:rPr>
        <w:t xml:space="preserve"> looked at what happened in Massachusetts after it enacted an employer health insurance mandate in 2006. It found that the $6,100 annual employer cost of coverage was nearly perfectly offset by lower wages. Another </w:t>
      </w:r>
      <w:hyperlink r:id="rId72" w:history="1">
        <w:r>
          <w:rPr>
            <w:sz w:val="16"/>
            <w:szCs w:val="16"/>
          </w:rPr>
          <w:t xml:space="preserve">study in the Journal of Labor Economics</w:t>
        </w:r>
      </w:hyperlink>
      <w:r>
        <w:rPr>
          <w:sz w:val="16"/>
          <w:szCs w:val="16"/>
        </w:rPr>
        <w:t xml:space="preserve"> found that married women with workplace health insurance coverage have wages that are lower by about the same amount as their employers pay for that coverage, relative to married women with no such coverage option.</w:t>
      </w:r>
    </w:p>
    <w:p>
      <w:r>
        <w:rPr>
          <w:sz w:val="16"/>
          <w:szCs w:val="16"/>
        </w:rPr>
        <w:t xml:space="preserve">Nevertheless, even in the private sector, there are exceptions, with </w:t>
      </w:r>
      <w:hyperlink r:id="rId73" w:history="1">
        <w:r>
          <w:rPr>
            <w:sz w:val="16"/>
            <w:szCs w:val="16"/>
          </w:rPr>
          <w:t xml:space="preserve">some studies finding</w:t>
        </w:r>
      </w:hyperlink>
      <w:r>
        <w:rPr>
          <w:sz w:val="16"/>
          <w:szCs w:val="16"/>
        </w:rPr>
        <w:t xml:space="preserve"> that health care costs for workers are not always perfectly offset by wages. Just as in the public sector, this could happen if the labor market is not perfectly competitive. For instance, to the extent workers cannot find other jobs, they may be forced to pay more for their benefits, either through rising premiums without more pay to compensate for it, or through greater cost sharing.</w:t>
      </w:r>
    </w:p>
    <w:p>
      <w:r>
        <w:rPr>
          <w:sz w:val="16"/>
          <w:szCs w:val="16"/>
        </w:rPr>
        <w:t xml:space="preserve">In other cases, some firms may incur higher health care costs that they cannot pass along to workers without losing them to competitors. Much of the increase in health care costs is because of price growth, perhaps without a commensurate increase in the benefits of care.</w:t>
      </w:r>
    </w:p>
    <w:p>
      <w:r>
        <w:rPr>
          <w:sz w:val="16"/>
          <w:szCs w:val="16"/>
        </w:rPr>
        <w:t xml:space="preserve">“Employees won’t value higher prices without increased benefits,” said Jeannie Fuglesten Biniek, a health economist and senior researcher at the Health Care Cost Institute. “In such cases, employers will be unable to pass along the full increase in health care costs to workers.”</w:t>
      </w:r>
    </w:p>
    <w:p>
      <w:r>
        <w:rPr>
          <w:sz w:val="16"/>
          <w:szCs w:val="16"/>
        </w:rPr>
        <w:t xml:space="preserve">The wage issue is just one of the trade-offs involved with Medicare for all; there are also </w:t>
      </w:r>
      <w:hyperlink r:id="rId74" w:history="1">
        <w:r>
          <w:rPr>
            <w:sz w:val="16"/>
            <w:szCs w:val="16"/>
          </w:rPr>
          <w:t xml:space="preserve">healthy debates</w:t>
        </w:r>
      </w:hyperlink>
      <w:r>
        <w:rPr>
          <w:sz w:val="16"/>
          <w:szCs w:val="16"/>
        </w:rPr>
        <w:t xml:space="preserve"> about how much taxes would rise and how much costs would fall.</w:t>
      </w:r>
    </w:p>
    <w:p>
      <w:r>
        <w:rPr>
          <w:sz w:val="16"/>
          <w:szCs w:val="16"/>
        </w:rPr>
        <w:t xml:space="preserve">Ultimately, someone would have to pay for Medicare for all, so not everyone would be better off. But </w:t>
      </w:r>
      <w:r>
        <w:rPr>
          <w:rStyle w:val="StyleUnderline"/>
          <w:u w:val="single"/>
          <w:highlight w:val="cyan"/>
        </w:rPr>
        <w:t xml:space="preserve">to the extent</w:t>
      </w:r>
      <w:r>
        <w:rPr>
          <w:rStyle w:val="StyleUnderline"/>
          <w:u w:val="single"/>
        </w:rPr>
        <w:t xml:space="preserve"> </w:t>
      </w:r>
      <w:r>
        <w:rPr>
          <w:rStyle w:val="StyleUnderline"/>
          <w:u w:val="single"/>
          <w:highlight w:val="cyan"/>
        </w:rPr>
        <w:t xml:space="preserve">the</w:t>
      </w:r>
      <w:r>
        <w:rPr>
          <w:rStyle w:val="StyleUnderline"/>
          <w:u w:val="single"/>
        </w:rPr>
        <w:t xml:space="preserve"> </w:t>
      </w:r>
      <w:r>
        <w:rPr>
          <w:rStyle w:val="StyleUnderline"/>
          <w:u w:val="single"/>
          <w:highlight w:val="cyan"/>
        </w:rPr>
        <w:t xml:space="preserve">cost of health insurance</w:t>
      </w:r>
      <w:r>
        <w:rPr>
          <w:rStyle w:val="StyleUnderline"/>
          <w:u w:val="single"/>
        </w:rPr>
        <w:t xml:space="preserve"> is </w:t>
      </w:r>
      <w:r>
        <w:rPr>
          <w:rStyle w:val="StyleUnderline"/>
          <w:u w:val="single"/>
          <w:highlight w:val="cyan"/>
        </w:rPr>
        <w:t xml:space="preserve">shifted away from employers and to the fed</w:t>
      </w:r>
      <w:r>
        <w:rPr>
          <w:rStyle w:val="StyleUnderline"/>
          <w:u w:val="single"/>
        </w:rPr>
        <w:t xml:space="preserve">eral government under Medicare for all, it seems </w:t>
      </w:r>
      <w:r>
        <w:rPr>
          <w:rStyle w:val="StyleUnderline"/>
          <w:u w:val="single"/>
          <w:highlight w:val="cyan"/>
        </w:rPr>
        <w:t xml:space="preserve">wages would rise</w:t>
      </w:r>
      <w:r>
        <w:rPr>
          <w:rStyle w:val="StyleUnderline"/>
          <w:u w:val="single"/>
        </w:rPr>
        <w:t xml:space="preserve">, at least for some people.</w:t>
      </w:r>
    </w:p>
    <w:p>
      <w:pPr>
        <w:pStyle w:val="Heading4"/>
      </w:pPr>
      <w:bookmarkStart w:id="311" w:name="pmd-heading-87028861-1831-44d5-a723-cbff3d79f3dd"/>
      <w:r>
        <w:t xml:space="preserve">Lower costs increase wages.</w:t>
      </w:r>
      <w:bookmarkEnd w:id="311"/>
    </w:p>
    <w:p>
      <w:r>
        <w:t xml:space="preserve">Jaison R. </w:t>
      </w:r>
      <w:r>
        <w:rPr>
          <w:rStyle w:val="Style13ptBold"/>
        </w:rPr>
        <w:t xml:space="preserve">Abel et al.</w:t>
      </w:r>
      <w:r>
        <w:t xml:space="preserve">, 3-4-20</w:t>
      </w:r>
      <w:r>
        <w:rPr>
          <w:rStyle w:val="Style13ptBold"/>
        </w:rPr>
        <w:t xml:space="preserve">26</w:t>
      </w:r>
      <w:r>
        <w:t xml:space="preserve">, ["Are Rising Employee Health Insurance Costs Dampening Wage Growth?", Liberty Street Economics, Federal Reserve Bank of New York, </w:t>
      </w:r>
      <w:hyperlink r:id="rId75" w:history="1">
        <w:r>
          <w:t xml:space="preserve">https://libertystreeteconomics.newyorkfed.org/2026/03/are-rising-employee-health-insurance-costs-dampening-wage-growth/</w:t>
        </w:r>
      </w:hyperlink>
      <w:r>
        <w:t xml:space="preserve">] dfen</w:t>
      </w:r>
    </w:p>
    <w:p>
      <w:r>
        <w:rPr>
          <w:rStyle w:val="StyleUnderline"/>
          <w:u w:val="single"/>
          <w:highlight w:val="cyan"/>
        </w:rPr>
        <w:t xml:space="preserve">Wage Increases Would Be Higher Absent</w:t>
      </w:r>
      <w:r>
        <w:rPr>
          <w:rStyle w:val="StyleUnderline"/>
          <w:u w:val="single"/>
        </w:rPr>
        <w:t xml:space="preserve"> Rising Employee Health </w:t>
      </w:r>
      <w:r>
        <w:rPr>
          <w:rStyle w:val="StyleUnderline"/>
          <w:u w:val="single"/>
          <w:highlight w:val="cyan"/>
        </w:rPr>
        <w:t xml:space="preserve">Insurance</w:t>
      </w:r>
      <w:r>
        <w:rPr>
          <w:rStyle w:val="StyleUnderline"/>
          <w:u w:val="single"/>
        </w:rPr>
        <w:t xml:space="preserve"> </w:t>
      </w:r>
      <w:r>
        <w:rPr>
          <w:rStyle w:val="StyleUnderline"/>
          <w:u w:val="single"/>
          <w:highlight w:val="cyan"/>
        </w:rPr>
        <w:t xml:space="preserve">Costs</w:t>
      </w:r>
    </w:p>
    <w:p>
      <w:r>
        <w:drawing>
          <wp:inline xmlns:wp="http://schemas.openxmlformats.org/drawingml/2006/wordprocessingDrawing" distT="0" distB="0" distL="0" distR="0">
            <wp:extent cx="4197350" cy="2859064"/>
            <wp:effectExtent l="0" t="0" r="0" b="0"/>
            <wp:docPr id="2" name="Picture 2" descr="Bar chart tracking responses to the survey question: what would wage growth have been in a world where, hypothetically, health insurance costs hadn’t gone up; responses are shown by percentage (vertical axis) for service firms (blue, left) and manufacturers (gold, right); firms with average wage increases of 3.8 percent over the past year report that the average wage increase they would have given to their workers if health insurance costs had not gone up was about 4.7 perc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Bar chart tracking responses to the survey question: what would wage growth have been in a world where, hypothetically, health insurance costs hadn’t gone up; responses are shown by percentage (vertical axis) for service firms (blue, left) and manufacturers (gold, right); firms with average wage increases of 3.8 percent over the past year report that the average wage increase they would have given to their workers if health insurance costs had not gone up was about 4.7 percent."/>
                    <pic:cNvPicPr/>
                  </pic:nvPicPr>
                  <pic:blipFill>
                    <a:blip xmlns:r="http://schemas.openxmlformats.org/officeDocument/2006/relationships" r:embed="rId76"/>
                    <a:stretch>
                      <a:fillRect/>
                    </a:stretch>
                  </pic:blipFill>
                  <pic:spPr>
                    <a:xfrm>
                      <a:off x="0" y="0"/>
                      <a:ext cx="4197350" cy="2859064"/>
                    </a:xfrm>
                    <a:prstGeom prst="rect">
                      <a:avLst/>
                    </a:prstGeom>
                  </pic:spPr>
                </pic:pic>
              </a:graphicData>
            </a:graphic>
          </wp:inline>
        </w:drawing>
      </w:r>
    </w:p>
    <w:p>
      <w:r>
        <w:t xml:space="preserve">Source: New York Fed, Regional Business Surveys, February 2026 Notes: These averages represent a trimmed mean; the highest 5 percent and the lowest 5 percent of responses are excluded. Figures are based on firms reporting an increase in employee health insurance costs over the past year.</w:t>
      </w:r>
    </w:p>
    <w:p>
      <w:r>
        <w:t xml:space="preserve">Among those </w:t>
      </w:r>
      <w:r>
        <w:rPr>
          <w:rStyle w:val="StyleUnderline"/>
          <w:u w:val="single"/>
        </w:rPr>
        <w:t xml:space="preserve">businesses experiencing an increase in employee health insurance costs, </w:t>
      </w:r>
      <w:r>
        <w:rPr>
          <w:rStyle w:val="StyleUnderline"/>
          <w:u w:val="single"/>
          <w:highlight w:val="cyan"/>
        </w:rPr>
        <w:t xml:space="preserve">the</w:t>
      </w:r>
      <w:r>
        <w:rPr>
          <w:rStyle w:val="StyleUnderline"/>
          <w:u w:val="single"/>
        </w:rPr>
        <w:t xml:space="preserve"> average </w:t>
      </w:r>
      <w:r>
        <w:rPr>
          <w:rStyle w:val="StyleUnderline"/>
          <w:u w:val="single"/>
          <w:highlight w:val="cyan"/>
        </w:rPr>
        <w:t xml:space="preserve">wage increase</w:t>
      </w:r>
      <w:r>
        <w:rPr>
          <w:rStyle w:val="StyleUnderline"/>
          <w:u w:val="single"/>
        </w:rPr>
        <w:t xml:space="preserve"> over the past year </w:t>
      </w:r>
      <w:r>
        <w:rPr>
          <w:rStyle w:val="StyleUnderline"/>
          <w:u w:val="single"/>
          <w:highlight w:val="cyan"/>
        </w:rPr>
        <w:t xml:space="preserve">was</w:t>
      </w:r>
      <w:r>
        <w:rPr>
          <w:rStyle w:val="StyleUnderline"/>
          <w:u w:val="single"/>
        </w:rPr>
        <w:t xml:space="preserve"> </w:t>
      </w:r>
      <w:r>
        <w:rPr>
          <w:rStyle w:val="Emphasis"/>
          <w:highlight w:val="cyan"/>
        </w:rPr>
        <w:t xml:space="preserve">3.8 percent</w:t>
      </w:r>
      <w:r>
        <w:t xml:space="preserve"> for both service firms and manufacturers, slightly higher than the 3.4 percent reported among all firms in the surveys. However, these </w:t>
      </w:r>
      <w:r>
        <w:rPr>
          <w:rStyle w:val="StyleUnderline"/>
          <w:u w:val="single"/>
        </w:rPr>
        <w:t xml:space="preserve">firms reported that </w:t>
      </w:r>
      <w:r>
        <w:rPr>
          <w:rStyle w:val="StyleUnderline"/>
          <w:u w:val="single"/>
          <w:highlight w:val="cyan"/>
        </w:rPr>
        <w:t xml:space="preserve">the</w:t>
      </w:r>
      <w:r>
        <w:rPr>
          <w:rStyle w:val="StyleUnderline"/>
          <w:u w:val="single"/>
        </w:rPr>
        <w:t xml:space="preserve"> average </w:t>
      </w:r>
      <w:r>
        <w:rPr>
          <w:rStyle w:val="StyleUnderline"/>
          <w:u w:val="single"/>
          <w:highlight w:val="cyan"/>
        </w:rPr>
        <w:t xml:space="preserve">wage increase they</w:t>
      </w:r>
      <w:r>
        <w:rPr>
          <w:rStyle w:val="StyleUnderline"/>
          <w:u w:val="single"/>
        </w:rPr>
        <w:t xml:space="preserve"> </w:t>
      </w:r>
      <w:r>
        <w:rPr>
          <w:rStyle w:val="StyleUnderline"/>
          <w:u w:val="single"/>
          <w:highlight w:val="cyan"/>
        </w:rPr>
        <w:t xml:space="preserve">would</w:t>
      </w:r>
      <w:r>
        <w:rPr>
          <w:rStyle w:val="StyleUnderline"/>
          <w:u w:val="single"/>
        </w:rPr>
        <w:t xml:space="preserve"> </w:t>
      </w:r>
      <w:r>
        <w:rPr>
          <w:rStyle w:val="StyleUnderline"/>
          <w:u w:val="single"/>
          <w:highlight w:val="cyan"/>
        </w:rPr>
        <w:t xml:space="preserve">have given</w:t>
      </w:r>
      <w:r>
        <w:rPr>
          <w:rStyle w:val="StyleUnderline"/>
          <w:u w:val="single"/>
        </w:rPr>
        <w:t xml:space="preserve"> to their workers </w:t>
      </w:r>
      <w:r>
        <w:rPr>
          <w:rStyle w:val="StyleUnderline"/>
          <w:u w:val="single"/>
          <w:highlight w:val="cyan"/>
        </w:rPr>
        <w:t xml:space="preserve">if</w:t>
      </w:r>
      <w:r>
        <w:rPr>
          <w:rStyle w:val="StyleUnderline"/>
          <w:u w:val="single"/>
        </w:rPr>
        <w:t xml:space="preserve"> health </w:t>
      </w:r>
      <w:r>
        <w:rPr>
          <w:rStyle w:val="StyleUnderline"/>
          <w:u w:val="single"/>
          <w:highlight w:val="cyan"/>
        </w:rPr>
        <w:t xml:space="preserve">insurance costs had not gone up was</w:t>
      </w:r>
      <w:r>
        <w:rPr>
          <w:rStyle w:val="StyleUnderline"/>
          <w:u w:val="single"/>
        </w:rPr>
        <w:t xml:space="preserve"> about </w:t>
      </w:r>
      <w:r>
        <w:rPr>
          <w:rStyle w:val="Emphasis"/>
          <w:highlight w:val="cyan"/>
        </w:rPr>
        <w:t xml:space="preserve">4.7 percent</w:t>
      </w:r>
      <w:r>
        <w:t xml:space="preserve">. Thus, </w:t>
      </w:r>
      <w:r>
        <w:rPr>
          <w:rStyle w:val="StyleUnderline"/>
          <w:u w:val="single"/>
          <w:highlight w:val="cyan"/>
        </w:rPr>
        <w:t xml:space="preserve">wage</w:t>
      </w:r>
      <w:r>
        <w:rPr>
          <w:rStyle w:val="StyleUnderline"/>
          <w:u w:val="single"/>
        </w:rPr>
        <w:t xml:space="preserve"> </w:t>
      </w:r>
      <w:r>
        <w:rPr>
          <w:rStyle w:val="StyleUnderline"/>
          <w:u w:val="single"/>
          <w:highlight w:val="cyan"/>
        </w:rPr>
        <w:t xml:space="preserve">growth</w:t>
      </w:r>
      <w:r>
        <w:rPr>
          <w:rStyle w:val="StyleUnderline"/>
          <w:u w:val="single"/>
        </w:rPr>
        <w:t xml:space="preserve"> for workers at these service and manufacturing firms </w:t>
      </w:r>
      <w:r>
        <w:rPr>
          <w:rStyle w:val="StyleUnderline"/>
          <w:u w:val="single"/>
          <w:highlight w:val="cyan"/>
        </w:rPr>
        <w:t xml:space="preserve">would</w:t>
      </w:r>
      <w:r>
        <w:rPr>
          <w:rStyle w:val="StyleUnderline"/>
          <w:u w:val="single"/>
        </w:rPr>
        <w:t xml:space="preserve"> have </w:t>
      </w:r>
      <w:r>
        <w:rPr>
          <w:rStyle w:val="StyleUnderline"/>
          <w:u w:val="single"/>
          <w:highlight w:val="cyan"/>
        </w:rPr>
        <w:t xml:space="preserve">be</w:t>
      </w:r>
      <w:r>
        <w:rPr>
          <w:rStyle w:val="StyleUnderline"/>
          <w:u w:val="single"/>
        </w:rPr>
        <w:t xml:space="preserve">en about </w:t>
      </w:r>
      <w:r>
        <w:rPr>
          <w:rStyle w:val="Emphasis"/>
          <w:highlight w:val="cyan"/>
        </w:rPr>
        <w:t xml:space="preserve">one percentage point higher</w:t>
      </w:r>
      <w:r>
        <w:rPr>
          <w:rStyle w:val="StyleUnderline"/>
          <w:u w:val="single"/>
        </w:rPr>
        <w:t xml:space="preserve">, on average, </w:t>
      </w:r>
      <w:r>
        <w:rPr>
          <w:rStyle w:val="StyleUnderline"/>
          <w:u w:val="single"/>
          <w:highlight w:val="cyan"/>
        </w:rPr>
        <w:t xml:space="preserve">if</w:t>
      </w:r>
      <w:r>
        <w:rPr>
          <w:rStyle w:val="StyleUnderline"/>
          <w:u w:val="single"/>
        </w:rPr>
        <w:t xml:space="preserve"> health insurance </w:t>
      </w:r>
      <w:r>
        <w:rPr>
          <w:rStyle w:val="StyleUnderline"/>
          <w:u w:val="single"/>
          <w:highlight w:val="cyan"/>
        </w:rPr>
        <w:t xml:space="preserve">costs</w:t>
      </w:r>
      <w:r>
        <w:rPr>
          <w:rStyle w:val="StyleUnderline"/>
          <w:u w:val="single"/>
        </w:rPr>
        <w:t xml:space="preserve"> had </w:t>
      </w:r>
      <w:r>
        <w:rPr>
          <w:rStyle w:val="StyleUnderline"/>
          <w:u w:val="single"/>
          <w:highlight w:val="cyan"/>
        </w:rPr>
        <w:t xml:space="preserve">held steady</w:t>
      </w:r>
      <w:r>
        <w:t xml:space="preserve">—</w:t>
      </w:r>
      <w:r>
        <w:rPr>
          <w:rStyle w:val="StyleUnderline"/>
          <w:u w:val="single"/>
        </w:rPr>
        <w:t xml:space="preserve">the equivalent of </w:t>
      </w:r>
      <w:r>
        <w:rPr>
          <w:rStyle w:val="StyleUnderline"/>
          <w:u w:val="single"/>
          <w:highlight w:val="cyan"/>
        </w:rPr>
        <w:t xml:space="preserve">a </w:t>
      </w:r>
      <w:r>
        <w:rPr>
          <w:rStyle w:val="Emphasis"/>
          <w:highlight w:val="cyan"/>
        </w:rPr>
        <w:t xml:space="preserve">20 percent drag</w:t>
      </w:r>
      <w:r>
        <w:rPr>
          <w:rStyle w:val="StyleUnderline"/>
          <w:u w:val="single"/>
          <w:highlight w:val="cyan"/>
        </w:rPr>
        <w:t xml:space="preserve"> on wage growth</w:t>
      </w:r>
      <w:r>
        <w:t xml:space="preserve">. As such, </w:t>
      </w:r>
      <w:r>
        <w:rPr>
          <w:rStyle w:val="StyleUnderline"/>
          <w:u w:val="single"/>
        </w:rPr>
        <w:t xml:space="preserve">there does appear to be a connection </w:t>
      </w:r>
      <w:r>
        <w:rPr>
          <w:rStyle w:val="StyleUnderline"/>
          <w:u w:val="single"/>
          <w:highlight w:val="cyan"/>
        </w:rPr>
        <w:t xml:space="preserve">between rising</w:t>
      </w:r>
      <w:r>
        <w:rPr>
          <w:rStyle w:val="StyleUnderline"/>
          <w:u w:val="single"/>
        </w:rPr>
        <w:t xml:space="preserve"> health insurance </w:t>
      </w:r>
      <w:r>
        <w:rPr>
          <w:rStyle w:val="StyleUnderline"/>
          <w:u w:val="single"/>
          <w:highlight w:val="cyan"/>
        </w:rPr>
        <w:t xml:space="preserve">costs and wage growth</w:t>
      </w:r>
      <w:r>
        <w:rPr>
          <w:rStyle w:val="StyleUnderline"/>
          <w:u w:val="single"/>
        </w:rPr>
        <w:t xml:space="preserve"> among many firms.</w:t>
      </w:r>
    </w:p>
    <w:p/>
    <w:p>
      <w:pPr>
        <w:pStyle w:val="Heading4"/>
      </w:pPr>
      <w:bookmarkStart w:id="312" w:name="pmd-heading-5558984b-8ba1-4eab-b787-2288b3903843"/>
      <w:r>
        <w:t xml:space="preserve">Ceasing ESI results in an </w:t>
      </w:r>
      <w:r>
        <w:rPr>
          <w:u w:val="single"/>
        </w:rPr>
        <w:t xml:space="preserve">increase</w:t>
      </w:r>
      <w:r>
        <w:t xml:space="preserve"> in wages. </w:t>
      </w:r>
      <w:bookmarkEnd w:id="312"/>
    </w:p>
    <w:p>
      <w:r>
        <w:t xml:space="preserve">Allison K. </w:t>
      </w:r>
      <w:r>
        <w:rPr>
          <w:rStyle w:val="Style13ptBold"/>
        </w:rPr>
        <w:t xml:space="preserve">Hoffman</w:t>
      </w:r>
      <w:r>
        <w:t xml:space="preserve">, 6-1-20</w:t>
      </w:r>
      <w:r>
        <w:rPr>
          <w:rStyle w:val="Style13ptBold"/>
        </w:rPr>
        <w:t xml:space="preserve">22</w:t>
      </w:r>
      <w:r>
        <w:t xml:space="preserve">, {Hoffman co-edited the Oxford Handbook of U.S. Health Law with I. Glenn Cohen and William M. Sage, which offers the most comprehensive review of U.S. health law in the post-ACA era. Before joining the faculty at Penn Carey Law, Hoffman was on the faculty at the UCLA School of Law and was a Petrie-Flom fellow at Harvard Law School. She also practiced health care law at Ropes and Gray and was a strategy consultant at The Bridgespan Group and the Boston Consulting Group} – ["How a Pandemic Plus Recession Foretell the Post-Job-Based Horizon of Health Insurance", </w:t>
      </w:r>
      <w:hyperlink r:id="rId77" w:history="1">
        <w:r>
          <w:t xml:space="preserve">DePaul Law Review, Vol. 71, 2022</w:t>
        </w:r>
      </w:hyperlink>
      <w:r>
        <w:t xml:space="preserve"> </w:t>
      </w:r>
      <w:hyperlink r:id="rId77" w:history="1">
        <w:r>
          <w:t xml:space="preserve">U of Penn Law School, Public Law Research Paper No. 24-24</w:t>
        </w:r>
      </w:hyperlink>
      <w:r>
        <w:t xml:space="preserve">, </w:t>
      </w:r>
      <w:hyperlink r:id="rId77" w:history="1">
        <w:r>
          <w:t xml:space="preserve">https://papers.ssrn.com/sol3/papers.cfm?abstract_id=4125655</w:t>
        </w:r>
      </w:hyperlink>
      <w:r>
        <w:t xml:space="preserve">] dfen</w:t>
      </w:r>
    </w:p>
    <w:p>
      <w:r>
        <w:t xml:space="preserve">Yet, in the long run, </w:t>
      </w:r>
      <w:r>
        <w:rPr>
          <w:rStyle w:val="StyleUnderline"/>
          <w:u w:val="single"/>
        </w:rPr>
        <w:t xml:space="preserve">economists show that </w:t>
      </w:r>
      <w:r>
        <w:rPr>
          <w:rStyle w:val="StyleUnderline"/>
          <w:u w:val="single"/>
          <w:highlight w:val="cyan"/>
        </w:rPr>
        <w:t xml:space="preserve">most workers</w:t>
      </w:r>
      <w:r>
        <w:t xml:space="preserve">, including unionized labor, </w:t>
      </w:r>
      <w:r>
        <w:rPr>
          <w:rStyle w:val="StyleUnderline"/>
          <w:u w:val="single"/>
          <w:highlight w:val="cyan"/>
        </w:rPr>
        <w:t xml:space="preserve">would be better off</w:t>
      </w:r>
      <w:r>
        <w:rPr>
          <w:rStyle w:val="StyleUnderline"/>
          <w:u w:val="single"/>
        </w:rPr>
        <w:t xml:space="preserve"> with a system like Medicare for All </w:t>
      </w:r>
      <w:r>
        <w:rPr>
          <w:rStyle w:val="StyleUnderline"/>
          <w:u w:val="single"/>
          <w:highlight w:val="cyan"/>
        </w:rPr>
        <w:t xml:space="preserve">because</w:t>
      </w:r>
      <w:r>
        <w:rPr>
          <w:rStyle w:val="StyleUnderline"/>
          <w:u w:val="single"/>
        </w:rPr>
        <w:t xml:space="preserve"> </w:t>
      </w:r>
      <w:r>
        <w:rPr>
          <w:rStyle w:val="StyleUnderline"/>
          <w:u w:val="single"/>
          <w:highlight w:val="cyan"/>
        </w:rPr>
        <w:t xml:space="preserve">of the </w:t>
      </w:r>
      <w:r>
        <w:rPr>
          <w:rStyle w:val="Emphasis"/>
          <w:highlight w:val="cyan"/>
        </w:rPr>
        <w:t xml:space="preserve">regressivity</w:t>
      </w:r>
      <w:r>
        <w:rPr>
          <w:rStyle w:val="StyleUnderline"/>
          <w:u w:val="single"/>
          <w:highlight w:val="cyan"/>
        </w:rPr>
        <w:t xml:space="preserve"> of</w:t>
      </w:r>
      <w:r>
        <w:rPr>
          <w:rStyle w:val="StyleUnderline"/>
          <w:u w:val="single"/>
        </w:rPr>
        <w:t xml:space="preserve"> job-based health </w:t>
      </w:r>
      <w:r>
        <w:rPr>
          <w:rStyle w:val="StyleUnderline"/>
          <w:u w:val="single"/>
          <w:highlight w:val="cyan"/>
        </w:rPr>
        <w:t xml:space="preserve">benefits</w:t>
      </w:r>
      <w:r>
        <w:rPr>
          <w:rStyle w:val="StyleUnderline"/>
          <w:u w:val="single"/>
        </w:rPr>
        <w:t xml:space="preserve">.</w:t>
      </w:r>
      <w:r>
        <w:t xml:space="preserve">97 </w:t>
      </w:r>
      <w:r>
        <w:rPr>
          <w:rStyle w:val="StyleUnderline"/>
          <w:u w:val="single"/>
        </w:rPr>
        <w:t xml:space="preserve">Health </w:t>
      </w:r>
      <w:r>
        <w:rPr>
          <w:rStyle w:val="StyleUnderline"/>
          <w:u w:val="single"/>
          <w:highlight w:val="cyan"/>
        </w:rPr>
        <w:t xml:space="preserve">benefits</w:t>
      </w:r>
      <w:r>
        <w:rPr>
          <w:rStyle w:val="StyleUnderline"/>
          <w:u w:val="single"/>
        </w:rPr>
        <w:t xml:space="preserve"> </w:t>
      </w:r>
      <w:r>
        <w:rPr>
          <w:rStyle w:val="StyleUnderline"/>
          <w:u w:val="single"/>
          <w:highlight w:val="cyan"/>
        </w:rPr>
        <w:t xml:space="preserve">cost a fixed</w:t>
      </w:r>
      <w:r>
        <w:rPr>
          <w:rStyle w:val="StyleUnderline"/>
          <w:u w:val="single"/>
        </w:rPr>
        <w:t xml:space="preserve"> dollar </w:t>
      </w:r>
      <w:r>
        <w:rPr>
          <w:rStyle w:val="StyleUnderline"/>
          <w:u w:val="single"/>
          <w:highlight w:val="cyan"/>
        </w:rPr>
        <w:t xml:space="preserve">amount</w:t>
      </w:r>
      <w:r>
        <w:rPr>
          <w:rStyle w:val="StyleUnderline"/>
          <w:u w:val="single"/>
        </w:rPr>
        <w:t xml:space="preserve">, but </w:t>
      </w:r>
      <w:r>
        <w:rPr>
          <w:rStyle w:val="StyleUnderline"/>
          <w:u w:val="single"/>
          <w:highlight w:val="cyan"/>
        </w:rPr>
        <w:t xml:space="preserve">that</w:t>
      </w:r>
      <w:r>
        <w:rPr>
          <w:rStyle w:val="StyleUnderline"/>
          <w:u w:val="single"/>
        </w:rPr>
        <w:t xml:space="preserve"> amount </w:t>
      </w:r>
      <w:r>
        <w:rPr>
          <w:rStyle w:val="StyleUnderline"/>
          <w:u w:val="single"/>
          <w:highlight w:val="cyan"/>
        </w:rPr>
        <w:t xml:space="preserve">constitutes</w:t>
      </w:r>
      <w:r>
        <w:rPr>
          <w:rStyle w:val="StyleUnderline"/>
          <w:u w:val="single"/>
        </w:rPr>
        <w:t xml:space="preserve"> </w:t>
      </w:r>
      <w:r>
        <w:rPr>
          <w:rStyle w:val="StyleUnderline"/>
          <w:u w:val="single"/>
          <w:highlight w:val="cyan"/>
        </w:rPr>
        <w:t xml:space="preserve">a higher percentage of</w:t>
      </w:r>
      <w:r>
        <w:rPr>
          <w:rStyle w:val="StyleUnderline"/>
          <w:u w:val="single"/>
        </w:rPr>
        <w:t xml:space="preserve"> low- and middle-wage workers’ </w:t>
      </w:r>
      <w:r>
        <w:rPr>
          <w:rStyle w:val="Emphasis"/>
          <w:highlight w:val="cyan"/>
        </w:rPr>
        <w:t xml:space="preserve">total compensation</w:t>
      </w:r>
      <w:r>
        <w:t xml:space="preserve"> than of higher-income workers’ total compensation.98 </w:t>
      </w:r>
      <w:r>
        <w:rPr>
          <w:rStyle w:val="StyleUnderline"/>
          <w:u w:val="single"/>
          <w:highlight w:val="cyan"/>
        </w:rPr>
        <w:t xml:space="preserve">Low</w:t>
      </w:r>
      <w:r>
        <w:rPr>
          <w:rStyle w:val="StyleUnderline"/>
          <w:u w:val="single"/>
        </w:rPr>
        <w:t xml:space="preserve">- and middle-</w:t>
      </w:r>
      <w:r>
        <w:rPr>
          <w:rStyle w:val="StyleUnderline"/>
          <w:u w:val="single"/>
          <w:highlight w:val="cyan"/>
        </w:rPr>
        <w:t xml:space="preserve">income workers</w:t>
      </w:r>
      <w:r>
        <w:rPr>
          <w:rStyle w:val="StyleUnderline"/>
          <w:u w:val="single"/>
        </w:rPr>
        <w:t xml:space="preserve"> would do better to </w:t>
      </w:r>
      <w:r>
        <w:rPr>
          <w:rStyle w:val="StyleUnderline"/>
          <w:u w:val="single"/>
          <w:highlight w:val="cyan"/>
        </w:rPr>
        <w:t xml:space="preserve">see that amount in the form of wages</w:t>
      </w:r>
      <w:r>
        <w:rPr>
          <w:rStyle w:val="StyleUnderline"/>
          <w:u w:val="single"/>
        </w:rPr>
        <w:t xml:space="preserve">, on which </w:t>
      </w:r>
      <w:r>
        <w:rPr>
          <w:rStyle w:val="StyleUnderline"/>
          <w:u w:val="single"/>
          <w:highlight w:val="cyan"/>
        </w:rPr>
        <w:t xml:space="preserve">they would pay</w:t>
      </w:r>
      <w:r>
        <w:rPr>
          <w:rStyle w:val="StyleUnderline"/>
          <w:u w:val="single"/>
        </w:rPr>
        <w:t xml:space="preserve"> relatively </w:t>
      </w:r>
      <w:r>
        <w:rPr>
          <w:rStyle w:val="Emphasis"/>
          <w:highlight w:val="cyan"/>
        </w:rPr>
        <w:t xml:space="preserve">lower taxes</w:t>
      </w:r>
      <w:r>
        <w:t xml:space="preserve"> than their higher-earning colleagues. </w:t>
      </w:r>
      <w:r>
        <w:rPr>
          <w:rStyle w:val="StyleUnderline"/>
          <w:u w:val="single"/>
          <w:highlight w:val="cyan"/>
        </w:rPr>
        <w:t xml:space="preserve">Companies</w:t>
      </w:r>
      <w:r>
        <w:rPr>
          <w:rStyle w:val="StyleUnderline"/>
          <w:u w:val="single"/>
        </w:rPr>
        <w:t xml:space="preserve"> could </w:t>
      </w:r>
      <w:r>
        <w:rPr>
          <w:rStyle w:val="StyleUnderline"/>
          <w:u w:val="single"/>
          <w:highlight w:val="cyan"/>
        </w:rPr>
        <w:t xml:space="preserve">use</w:t>
      </w:r>
      <w:r>
        <w:rPr>
          <w:rStyle w:val="StyleUnderline"/>
          <w:u w:val="single"/>
        </w:rPr>
        <w:t xml:space="preserve"> some of the </w:t>
      </w:r>
      <w:r>
        <w:rPr>
          <w:rStyle w:val="StyleUnderline"/>
          <w:u w:val="single"/>
          <w:highlight w:val="cyan"/>
        </w:rPr>
        <w:t xml:space="preserve">resources</w:t>
      </w:r>
      <w:r>
        <w:rPr>
          <w:rStyle w:val="StyleUnderline"/>
          <w:u w:val="single"/>
        </w:rPr>
        <w:t xml:space="preserve"> they now spend on health benefits </w:t>
      </w:r>
      <w:r>
        <w:rPr>
          <w:rStyle w:val="StyleUnderline"/>
          <w:u w:val="single"/>
          <w:highlight w:val="cyan"/>
        </w:rPr>
        <w:t xml:space="preserve">to </w:t>
      </w:r>
      <w:r>
        <w:rPr>
          <w:rStyle w:val="Emphasis"/>
          <w:highlight w:val="cyan"/>
        </w:rPr>
        <w:t xml:space="preserve">increase wages</w:t>
      </w:r>
      <w:r>
        <w:rPr>
          <w:rStyle w:val="StyleUnderline"/>
          <w:u w:val="single"/>
        </w:rPr>
        <w:t xml:space="preserve"> or offer other fringe benefits to recruit talent.</w:t>
      </w:r>
    </w:p>
    <w:p>
      <w:pPr>
        <w:pStyle w:val="Heading4"/>
      </w:pPr>
      <w:bookmarkStart w:id="313" w:name="pmd-heading-c4d6f893-d733-4d34-a9eb-e6342bfd08ee"/>
      <w:r>
        <w:t xml:space="preserve">Lower costs trigger wage growth---releases funds</w:t>
      </w:r>
      <w:bookmarkEnd w:id="313"/>
    </w:p>
    <w:p>
      <w:r>
        <w:t xml:space="preserve">Jose Michael </w:t>
      </w:r>
      <w:r>
        <w:rPr>
          <w:rStyle w:val="Style13ptBold"/>
        </w:rPr>
        <w:t xml:space="preserve">Sammut</w:t>
      </w:r>
      <w:r>
        <w:t xml:space="preserve"> March 3, 20</w:t>
      </w:r>
      <w:r>
        <w:rPr>
          <w:rStyle w:val="Style13ptBold"/>
        </w:rPr>
        <w:t xml:space="preserve">23</w:t>
      </w:r>
      <w:r>
        <w:t xml:space="preserve">, {BSc in Data Science and Business Analytics with the University of London} – ["The Healthcare System and Manufacturing in America: An Economic Analysis", Saving The World.us, </w:t>
      </w:r>
      <w:hyperlink r:id="rId78" w:history="1">
        <w:r>
          <w:t xml:space="preserve">https://savingtheworld.us/wp-content/themes/fixusahealthcare/images/blog/The%20Healthcare%20System%20and%20Manufacturing%20in%20America%20-%20An%20Economic%20Analysis.pdf</w:t>
        </w:r>
      </w:hyperlink>
      <w:r>
        <w:t xml:space="preserve">] dfen  </w:t>
      </w:r>
    </w:p>
    <w:p>
      <w:r>
        <w:t xml:space="preserve">The present American healthcare system heavily relies on </w:t>
      </w:r>
      <w:r>
        <w:rPr>
          <w:rStyle w:val="StyleUnderline"/>
          <w:u w:val="single"/>
        </w:rPr>
        <w:t xml:space="preserve">private insurance firms</w:t>
      </w:r>
      <w:r>
        <w:t xml:space="preserve">, which can </w:t>
      </w:r>
      <w:r>
        <w:rPr>
          <w:rStyle w:val="StyleUnderline"/>
          <w:u w:val="single"/>
        </w:rPr>
        <w:t xml:space="preserve">lead to elevated costs for customers and businesses</w:t>
      </w:r>
      <w:r>
        <w:t xml:space="preserve">. A single payer system would be funded via </w:t>
      </w:r>
      <w:r>
        <w:rPr>
          <w:rStyle w:val="StyleUnderline"/>
          <w:u w:val="single"/>
          <w:highlight w:val="cyan"/>
        </w:rPr>
        <w:t xml:space="preserve">a</w:t>
      </w:r>
      <w:r>
        <w:rPr>
          <w:rStyle w:val="StyleUnderline"/>
          <w:u w:val="single"/>
        </w:rPr>
        <w:t xml:space="preserve"> </w:t>
      </w:r>
      <w:r>
        <w:rPr>
          <w:rStyle w:val="StyleUnderline"/>
          <w:u w:val="single"/>
          <w:highlight w:val="cyan"/>
        </w:rPr>
        <w:t xml:space="preserve">universal</w:t>
      </w:r>
      <w:r>
        <w:rPr>
          <w:rStyle w:val="StyleUnderline"/>
          <w:u w:val="single"/>
        </w:rPr>
        <w:t xml:space="preserve"> tax </w:t>
      </w:r>
      <w:r>
        <w:rPr>
          <w:rStyle w:val="StyleUnderline"/>
          <w:u w:val="single"/>
          <w:highlight w:val="cyan"/>
        </w:rPr>
        <w:t xml:space="preserve">system</w:t>
      </w:r>
      <w:r>
        <w:rPr>
          <w:rStyle w:val="StyleUnderline"/>
          <w:u w:val="single"/>
        </w:rPr>
        <w:t xml:space="preserve">, </w:t>
      </w:r>
      <w:r>
        <w:rPr>
          <w:rStyle w:val="StyleUnderline"/>
          <w:u w:val="single"/>
          <w:highlight w:val="cyan"/>
        </w:rPr>
        <w:t xml:space="preserve">resulting</w:t>
      </w:r>
      <w:r>
        <w:rPr>
          <w:rStyle w:val="StyleUnderline"/>
          <w:u w:val="single"/>
        </w:rPr>
        <w:t xml:space="preserve"> </w:t>
      </w:r>
      <w:r>
        <w:rPr>
          <w:rStyle w:val="StyleUnderline"/>
          <w:u w:val="single"/>
          <w:highlight w:val="cyan"/>
        </w:rPr>
        <w:t xml:space="preserve">in lower</w:t>
      </w:r>
      <w:r>
        <w:rPr>
          <w:rStyle w:val="StyleUnderline"/>
          <w:u w:val="single"/>
        </w:rPr>
        <w:t xml:space="preserve"> healthcare </w:t>
      </w:r>
      <w:r>
        <w:rPr>
          <w:rStyle w:val="StyleUnderline"/>
          <w:u w:val="single"/>
          <w:highlight w:val="cyan"/>
        </w:rPr>
        <w:t xml:space="preserve">costs</w:t>
      </w:r>
      <w:r>
        <w:rPr>
          <w:rStyle w:val="StyleUnderline"/>
          <w:u w:val="single"/>
        </w:rPr>
        <w:t xml:space="preserve"> for both businesses and consumers</w:t>
      </w:r>
      <w:r>
        <w:t xml:space="preserve">. This </w:t>
      </w:r>
      <w:r>
        <w:rPr>
          <w:rStyle w:val="StyleUnderline"/>
          <w:u w:val="single"/>
        </w:rPr>
        <w:t xml:space="preserve">reduction in healthcare expenses would </w:t>
      </w:r>
      <w:r>
        <w:rPr>
          <w:rStyle w:val="StyleUnderline"/>
          <w:u w:val="single"/>
          <w:highlight w:val="cyan"/>
        </w:rPr>
        <w:t xml:space="preserve">boost</w:t>
      </w:r>
      <w:r>
        <w:rPr>
          <w:rStyle w:val="StyleUnderline"/>
          <w:u w:val="single"/>
        </w:rPr>
        <w:t xml:space="preserve"> the competitiveness of American firms by decreasing the cost of healthcare</w:t>
      </w:r>
      <w:r>
        <w:t xml:space="preserve"> as a factor </w:t>
      </w:r>
      <w:r>
        <w:rPr>
          <w:rStyle w:val="StyleUnderline"/>
          <w:u w:val="single"/>
        </w:rPr>
        <w:t xml:space="preserve">when calculating their operational expenses</w:t>
      </w:r>
      <w:r>
        <w:t xml:space="preserve">. The production industry would also benefit significantly from a shift to a singlepayer health system. </w:t>
      </w:r>
      <w:r>
        <w:rPr>
          <w:rStyle w:val="StyleUnderline"/>
          <w:u w:val="single"/>
        </w:rPr>
        <w:t xml:space="preserve">With lower healthcare costs, businesses would have more </w:t>
      </w:r>
      <w:r>
        <w:rPr>
          <w:rStyle w:val="StyleUnderline"/>
          <w:u w:val="single"/>
          <w:highlight w:val="cyan"/>
        </w:rPr>
        <w:t xml:space="preserve">resources</w:t>
      </w:r>
      <w:r>
        <w:rPr>
          <w:rStyle w:val="StyleUnderline"/>
          <w:u w:val="single"/>
        </w:rPr>
        <w:t xml:space="preserve"> </w:t>
      </w:r>
      <w:r>
        <w:rPr>
          <w:rStyle w:val="StyleUnderline"/>
          <w:u w:val="single"/>
          <w:highlight w:val="cyan"/>
        </w:rPr>
        <w:t xml:space="preserve">to</w:t>
      </w:r>
      <w:r>
        <w:rPr>
          <w:rStyle w:val="StyleUnderline"/>
          <w:u w:val="single"/>
        </w:rPr>
        <w:t xml:space="preserve"> invest in their operations, including </w:t>
      </w:r>
      <w:r>
        <w:rPr>
          <w:rStyle w:val="StyleUnderline"/>
          <w:u w:val="single"/>
          <w:highlight w:val="cyan"/>
        </w:rPr>
        <w:t xml:space="preserve">expanding</w:t>
      </w:r>
      <w:r>
        <w:rPr>
          <w:rStyle w:val="StyleUnderline"/>
          <w:u w:val="single"/>
        </w:rPr>
        <w:t xml:space="preserve"> </w:t>
      </w:r>
      <w:r>
        <w:rPr>
          <w:rStyle w:val="StyleUnderline"/>
          <w:u w:val="single"/>
          <w:highlight w:val="cyan"/>
        </w:rPr>
        <w:t xml:space="preserve">their</w:t>
      </w:r>
      <w:r>
        <w:rPr>
          <w:rStyle w:val="StyleUnderline"/>
          <w:u w:val="single"/>
        </w:rPr>
        <w:t xml:space="preserve"> </w:t>
      </w:r>
      <w:r>
        <w:rPr>
          <w:rStyle w:val="StyleUnderline"/>
          <w:u w:val="single"/>
          <w:highlight w:val="cyan"/>
        </w:rPr>
        <w:t xml:space="preserve">production capability</w:t>
      </w:r>
      <w:r>
        <w:t xml:space="preserve">. </w:t>
      </w:r>
      <w:r>
        <w:rPr>
          <w:rStyle w:val="StyleUnderline"/>
          <w:u w:val="single"/>
          <w:highlight w:val="cyan"/>
        </w:rPr>
        <w:t xml:space="preserve">This</w:t>
      </w:r>
      <w:r>
        <w:rPr>
          <w:rStyle w:val="StyleUnderline"/>
          <w:u w:val="single"/>
        </w:rPr>
        <w:t xml:space="preserve"> enhanced production capacity </w:t>
      </w:r>
      <w:r>
        <w:rPr>
          <w:rStyle w:val="StyleUnderline"/>
          <w:u w:val="single"/>
          <w:highlight w:val="cyan"/>
        </w:rPr>
        <w:t xml:space="preserve">would </w:t>
      </w:r>
      <w:r>
        <w:rPr>
          <w:rStyle w:val="StyleUnderline"/>
          <w:u w:val="single"/>
        </w:rPr>
        <w:t xml:space="preserve">result in more economic growth, as businesses would produce more goods and services</w:t>
      </w:r>
      <w:r>
        <w:t xml:space="preserve"> </w:t>
      </w:r>
      <w:r>
        <w:rPr>
          <w:rStyle w:val="StyleUnderline"/>
          <w:u w:val="single"/>
        </w:rPr>
        <w:t xml:space="preserve">The implementation of a single-payer health system would also </w:t>
      </w:r>
      <w:r>
        <w:rPr>
          <w:rStyle w:val="StyleUnderline"/>
          <w:u w:val="single"/>
          <w:highlight w:val="cyan"/>
        </w:rPr>
        <w:t xml:space="preserve">raise the income of Americans</w:t>
      </w:r>
      <w:r>
        <w:t xml:space="preserve">. </w:t>
      </w:r>
      <w:r>
        <w:rPr>
          <w:rStyle w:val="StyleUnderline"/>
          <w:u w:val="single"/>
          <w:highlight w:val="cyan"/>
        </w:rPr>
        <w:t xml:space="preserve">Reduced</w:t>
      </w:r>
      <w:r>
        <w:rPr>
          <w:rStyle w:val="StyleUnderline"/>
          <w:u w:val="single"/>
        </w:rPr>
        <w:t xml:space="preserve"> healthcare </w:t>
      </w:r>
      <w:r>
        <w:rPr>
          <w:rStyle w:val="StyleUnderline"/>
          <w:u w:val="single"/>
          <w:highlight w:val="cyan"/>
        </w:rPr>
        <w:t xml:space="preserve">expenses</w:t>
      </w:r>
      <w:r>
        <w:rPr>
          <w:rStyle w:val="StyleUnderline"/>
          <w:u w:val="single"/>
        </w:rPr>
        <w:t xml:space="preserve"> would </w:t>
      </w:r>
      <w:r>
        <w:rPr>
          <w:rStyle w:val="StyleUnderline"/>
          <w:u w:val="single"/>
          <w:highlight w:val="cyan"/>
        </w:rPr>
        <w:t xml:space="preserve">release</w:t>
      </w:r>
      <w:r>
        <w:rPr>
          <w:rStyle w:val="StyleUnderline"/>
          <w:u w:val="single"/>
        </w:rPr>
        <w:t xml:space="preserve"> more </w:t>
      </w:r>
      <w:r>
        <w:rPr>
          <w:rStyle w:val="StyleUnderline"/>
          <w:u w:val="single"/>
          <w:highlight w:val="cyan"/>
        </w:rPr>
        <w:t xml:space="preserve">funds</w:t>
      </w:r>
      <w:r>
        <w:rPr>
          <w:rStyle w:val="StyleUnderline"/>
          <w:u w:val="single"/>
        </w:rPr>
        <w:t xml:space="preserve"> </w:t>
      </w:r>
      <w:r>
        <w:rPr>
          <w:rStyle w:val="StyleUnderline"/>
          <w:u w:val="single"/>
          <w:highlight w:val="cyan"/>
        </w:rPr>
        <w:t xml:space="preserve">for businesses and consumers</w:t>
      </w:r>
      <w:r>
        <w:rPr>
          <w:rStyle w:val="StyleUnderline"/>
          <w:u w:val="single"/>
        </w:rPr>
        <w:t xml:space="preserve">, </w:t>
      </w:r>
      <w:r>
        <w:rPr>
          <w:rStyle w:val="StyleUnderline"/>
          <w:u w:val="single"/>
          <w:highlight w:val="cyan"/>
        </w:rPr>
        <w:t xml:space="preserve">enabling</w:t>
      </w:r>
      <w:r>
        <w:rPr>
          <w:rStyle w:val="StyleUnderline"/>
          <w:u w:val="single"/>
        </w:rPr>
        <w:t xml:space="preserve"> </w:t>
      </w:r>
      <w:r>
        <w:rPr>
          <w:rStyle w:val="StyleUnderline"/>
          <w:u w:val="single"/>
          <w:highlight w:val="cyan"/>
        </w:rPr>
        <w:t xml:space="preserve">them to spend</w:t>
      </w:r>
      <w:r>
        <w:rPr>
          <w:rStyle w:val="StyleUnderline"/>
          <w:u w:val="single"/>
        </w:rPr>
        <w:t xml:space="preserve"> </w:t>
      </w:r>
      <w:r>
        <w:rPr>
          <w:rStyle w:val="StyleUnderline"/>
          <w:u w:val="single"/>
          <w:highlight w:val="cyan"/>
        </w:rPr>
        <w:t xml:space="preserve">on other aspects</w:t>
      </w:r>
      <w:r>
        <w:rPr>
          <w:rStyle w:val="StyleUnderline"/>
          <w:u w:val="single"/>
        </w:rPr>
        <w:t xml:space="preserve"> of their lives, such as education and home improvements. This increased expenditure would lead to more employment opportunities and higher salaries, contributing to economic expansion.</w:t>
      </w:r>
    </w:p>
    <w:p/>
    <w:p>
      <w:pPr>
        <w:pStyle w:val="Heading4"/>
      </w:pPr>
      <w:bookmarkStart w:id="314" w:name="pmd-heading-d26b7e07-4a80-4e38-adb7-8e4effeb20a3"/>
      <w:r>
        <w:t xml:space="preserve">Lower costs result in increased wages. </w:t>
      </w:r>
      <w:bookmarkEnd w:id="314"/>
    </w:p>
    <w:p>
      <w:r>
        <w:t xml:space="preserve">Andrew </w:t>
      </w:r>
      <w:r>
        <w:rPr>
          <w:rStyle w:val="Style13ptBold"/>
        </w:rPr>
        <w:t xml:space="preserve">Dorn</w:t>
      </w:r>
      <w:r>
        <w:t xml:space="preserve">, 3-6-20</w:t>
      </w:r>
      <w:r>
        <w:rPr>
          <w:rStyle w:val="Style13ptBold"/>
        </w:rPr>
        <w:t xml:space="preserve">26</w:t>
      </w:r>
      <w:r>
        <w:t xml:space="preserve">, {University of Oregon. Bachelor of Science (B.S.) Business Administration (Philosophy Minor) Magna cum laude. Copenhagen Business School. Academic Exchange. Management of the Creative Industries. Persuasive Power of External Communication} – ["Smaller raise? Higher health insurance costs may be to blame", Hill, </w:t>
      </w:r>
      <w:hyperlink r:id="rId79" w:history="1">
        <w:r>
          <w:t xml:space="preserve">https://thehill.com/business/5770768-smaller-raise-higher-health-insurance-costs-analysis/</w:t>
        </w:r>
      </w:hyperlink>
      <w:r>
        <w:t xml:space="preserve">] dfen</w:t>
      </w:r>
    </w:p>
    <w:p>
      <w:r>
        <w:rPr>
          <w:sz w:val="16"/>
          <w:szCs w:val="16"/>
        </w:rPr>
        <w:t xml:space="preserve">(</w:t>
      </w:r>
      <w:hyperlink r:id="rId80" w:history="1">
        <w:r>
          <w:rPr>
            <w:sz w:val="16"/>
            <w:szCs w:val="16"/>
          </w:rPr>
          <w:t xml:space="preserve">NewsNation</w:t>
        </w:r>
      </w:hyperlink>
      <w:r>
        <w:rPr>
          <w:sz w:val="16"/>
          <w:szCs w:val="16"/>
        </w:rPr>
        <w:t xml:space="preserve">) — </w:t>
      </w:r>
      <w:r>
        <w:rPr>
          <w:rStyle w:val="StyleUnderline"/>
          <w:u w:val="single"/>
        </w:rPr>
        <w:t xml:space="preserve">Rising </w:t>
      </w:r>
      <w:hyperlink r:id="rId81" w:history="1">
        <w:r>
          <w:t xml:space="preserve">health insurance costs</w:t>
        </w:r>
      </w:hyperlink>
      <w:r>
        <w:rPr>
          <w:rStyle w:val="StyleUnderline"/>
          <w:u w:val="single"/>
        </w:rPr>
        <w:t xml:space="preserve"> could be the reason your raise was smaller</w:t>
      </w:r>
      <w:r>
        <w:rPr>
          <w:sz w:val="16"/>
          <w:szCs w:val="16"/>
        </w:rPr>
        <w:t xml:space="preserve">.</w:t>
      </w:r>
    </w:p>
    <w:p>
      <w:r>
        <w:rPr>
          <w:sz w:val="16"/>
          <w:szCs w:val="16"/>
        </w:rPr>
        <w:t xml:space="preserve">Recent surveys by the </w:t>
      </w:r>
      <w:hyperlink r:id="rId82" w:history="1">
        <w:r>
          <w:rPr>
            <w:sz w:val="16"/>
            <w:szCs w:val="16"/>
          </w:rPr>
          <w:t xml:space="preserve">Federal Reserve Bank of New York</w:t>
        </w:r>
      </w:hyperlink>
      <w:r>
        <w:rPr>
          <w:sz w:val="16"/>
          <w:szCs w:val="16"/>
        </w:rPr>
        <w:t xml:space="preserve"> suggest </w:t>
      </w:r>
      <w:r>
        <w:rPr>
          <w:rStyle w:val="StyleUnderline"/>
          <w:u w:val="single"/>
          <w:highlight w:val="cyan"/>
        </w:rPr>
        <w:t xml:space="preserve">employers</w:t>
      </w:r>
      <w:r>
        <w:rPr>
          <w:rStyle w:val="StyleUnderline"/>
          <w:u w:val="single"/>
        </w:rPr>
        <w:t xml:space="preserve"> are </w:t>
      </w:r>
      <w:r>
        <w:rPr>
          <w:rStyle w:val="StyleUnderline"/>
          <w:u w:val="single"/>
          <w:highlight w:val="cyan"/>
        </w:rPr>
        <w:t xml:space="preserve">respond</w:t>
      </w:r>
      <w:r>
        <w:rPr>
          <w:rStyle w:val="StyleUnderline"/>
          <w:u w:val="single"/>
        </w:rPr>
        <w:t xml:space="preserve">ing </w:t>
      </w:r>
      <w:r>
        <w:rPr>
          <w:rStyle w:val="StyleUnderline"/>
          <w:u w:val="single"/>
          <w:highlight w:val="cyan"/>
        </w:rPr>
        <w:t xml:space="preserve">to</w:t>
      </w:r>
      <w:r>
        <w:rPr>
          <w:rStyle w:val="StyleUnderline"/>
          <w:u w:val="single"/>
        </w:rPr>
        <w:t xml:space="preserve"> </w:t>
      </w:r>
      <w:r>
        <w:rPr>
          <w:rStyle w:val="StyleUnderline"/>
          <w:u w:val="single"/>
          <w:highlight w:val="cyan"/>
        </w:rPr>
        <w:t xml:space="preserve">higher</w:t>
      </w:r>
      <w:r>
        <w:rPr>
          <w:rStyle w:val="StyleUnderline"/>
          <w:u w:val="single"/>
        </w:rPr>
        <w:t xml:space="preserve"> insurance </w:t>
      </w:r>
      <w:r>
        <w:rPr>
          <w:rStyle w:val="StyleUnderline"/>
          <w:u w:val="single"/>
          <w:highlight w:val="cyan"/>
        </w:rPr>
        <w:t xml:space="preserve">costs by scaling back </w:t>
      </w:r>
      <w:hyperlink r:id="rId83" w:history="1">
        <w:r>
          <w:rPr>
            <w:highlight w:val="cyan"/>
          </w:rPr>
          <w:t xml:space="preserve">pay </w:t>
        </w:r>
      </w:hyperlink>
      <w:hyperlink r:id="rId83" w:history="1">
        <w:r>
          <w:t xml:space="preserve">increases</w:t>
        </w:r>
      </w:hyperlink>
      <w:r>
        <w:rPr>
          <w:rStyle w:val="StyleUnderline"/>
          <w:u w:val="single"/>
        </w:rPr>
        <w:t xml:space="preserve">.</w:t>
      </w:r>
    </w:p>
    <w:p>
      <w:r>
        <w:rPr>
          <w:sz w:val="16"/>
          <w:szCs w:val="16"/>
        </w:rPr>
        <w:t xml:space="preserve">The surveys of businesses in the New York-Northern New Jersey region found that employee </w:t>
      </w:r>
      <w:hyperlink r:id="rId84" w:history="1">
        <w:r>
          <w:rPr>
            <w:sz w:val="16"/>
            <w:szCs w:val="16"/>
          </w:rPr>
          <w:t xml:space="preserve">health insurance costs</w:t>
        </w:r>
      </w:hyperlink>
      <w:r>
        <w:rPr>
          <w:sz w:val="16"/>
          <w:szCs w:val="16"/>
        </w:rPr>
        <w:t xml:space="preserve"> rose faster than other business expenses over the past year, with respondents reporting an average increase of more than 13 percent.</w:t>
      </w:r>
    </w:p>
    <w:p>
      <w:r>
        <w:rPr>
          <w:sz w:val="16"/>
          <w:szCs w:val="16"/>
        </w:rPr>
        <w:t xml:space="preserve">“</w:t>
      </w:r>
      <w:r>
        <w:rPr>
          <w:rStyle w:val="StyleUnderline"/>
          <w:u w:val="single"/>
          <w:highlight w:val="cyan"/>
        </w:rPr>
        <w:t xml:space="preserve">Businesses</w:t>
      </w:r>
      <w:r>
        <w:rPr>
          <w:rStyle w:val="StyleUnderline"/>
          <w:u w:val="single"/>
        </w:rPr>
        <w:t xml:space="preserve"> providing insurance to their workers </w:t>
      </w:r>
      <w:r>
        <w:rPr>
          <w:rStyle w:val="StyleUnderline"/>
          <w:u w:val="single"/>
          <w:highlight w:val="cyan"/>
        </w:rPr>
        <w:t xml:space="preserve">indicated</w:t>
      </w:r>
      <w:r>
        <w:rPr>
          <w:rStyle w:val="StyleUnderline"/>
          <w:u w:val="single"/>
        </w:rPr>
        <w:t xml:space="preserve"> that </w:t>
      </w:r>
      <w:r>
        <w:rPr>
          <w:rStyle w:val="StyleUnderline"/>
          <w:u w:val="single"/>
          <w:highlight w:val="cyan"/>
        </w:rPr>
        <w:t xml:space="preserve">absent</w:t>
      </w:r>
      <w:r>
        <w:rPr>
          <w:rStyle w:val="StyleUnderline"/>
          <w:u w:val="single"/>
        </w:rPr>
        <w:t xml:space="preserve"> these </w:t>
      </w:r>
      <w:r>
        <w:rPr>
          <w:rStyle w:val="StyleUnderline"/>
          <w:u w:val="single"/>
          <w:highlight w:val="cyan"/>
        </w:rPr>
        <w:t xml:space="preserve">cost increase</w:t>
      </w:r>
      <w:r>
        <w:rPr>
          <w:rStyle w:val="StyleUnderline"/>
          <w:u w:val="single"/>
        </w:rPr>
        <w:t xml:space="preserve">s, </w:t>
      </w:r>
      <w:r>
        <w:rPr>
          <w:rStyle w:val="StyleUnderline"/>
          <w:u w:val="single"/>
          <w:highlight w:val="cyan"/>
        </w:rPr>
        <w:t xml:space="preserve">they</w:t>
      </w:r>
      <w:r>
        <w:rPr>
          <w:rStyle w:val="StyleUnderline"/>
          <w:u w:val="single"/>
        </w:rPr>
        <w:t xml:space="preserve"> </w:t>
      </w:r>
      <w:r>
        <w:rPr>
          <w:rStyle w:val="StyleUnderline"/>
          <w:u w:val="single"/>
          <w:highlight w:val="cyan"/>
        </w:rPr>
        <w:t xml:space="preserve">would</w:t>
      </w:r>
      <w:r>
        <w:rPr>
          <w:rStyle w:val="StyleUnderline"/>
          <w:u w:val="single"/>
        </w:rPr>
        <w:t xml:space="preserve"> </w:t>
      </w:r>
      <w:r>
        <w:rPr>
          <w:rStyle w:val="StyleUnderline"/>
          <w:u w:val="single"/>
          <w:highlight w:val="cyan"/>
        </w:rPr>
        <w:t xml:space="preserve">have raised wages by</w:t>
      </w:r>
      <w:r>
        <w:rPr>
          <w:rStyle w:val="StyleUnderline"/>
          <w:u w:val="single"/>
        </w:rPr>
        <w:t xml:space="preserve"> roughly </w:t>
      </w:r>
      <w:r>
        <w:rPr>
          <w:rStyle w:val="StyleUnderline"/>
          <w:u w:val="single"/>
          <w:highlight w:val="cyan"/>
        </w:rPr>
        <w:t xml:space="preserve">a</w:t>
      </w:r>
      <w:r>
        <w:rPr>
          <w:rStyle w:val="StyleUnderline"/>
          <w:u w:val="single"/>
        </w:rPr>
        <w:t xml:space="preserve">n additional </w:t>
      </w:r>
      <w:r>
        <w:rPr>
          <w:rStyle w:val="StyleUnderline"/>
          <w:u w:val="single"/>
          <w:highlight w:val="cyan"/>
        </w:rPr>
        <w:t xml:space="preserve">percentage point</w:t>
      </w:r>
      <w:r>
        <w:rPr>
          <w:rStyle w:val="StyleUnderline"/>
          <w:u w:val="single"/>
        </w:rPr>
        <w:t xml:space="preserve">, on average</w:t>
      </w:r>
      <w:r>
        <w:rPr>
          <w:sz w:val="16"/>
          <w:szCs w:val="16"/>
        </w:rPr>
        <w:t xml:space="preserve">,” NY Fed researchers </w:t>
      </w:r>
      <w:hyperlink r:id="rId75" w:history="1">
        <w:r>
          <w:rPr>
            <w:sz w:val="16"/>
            <w:szCs w:val="16"/>
          </w:rPr>
          <w:t xml:space="preserve">wrote in a blog post</w:t>
        </w:r>
      </w:hyperlink>
      <w:r>
        <w:rPr>
          <w:sz w:val="16"/>
          <w:szCs w:val="16"/>
        </w:rPr>
        <w:t xml:space="preserve">.</w:t>
      </w:r>
    </w:p>
    <w:p>
      <w:r>
        <w:rPr>
          <w:sz w:val="16"/>
          <w:szCs w:val="16"/>
        </w:rPr>
        <w:t xml:space="preserve">A single percentage point may not sound like much, but </w:t>
      </w:r>
      <w:r>
        <w:rPr>
          <w:rStyle w:val="StyleUnderline"/>
          <w:u w:val="single"/>
          <w:highlight w:val="cyan"/>
        </w:rPr>
        <w:t xml:space="preserve">it amounts to</w:t>
      </w:r>
      <w:r>
        <w:rPr>
          <w:rStyle w:val="StyleUnderline"/>
          <w:u w:val="single"/>
        </w:rPr>
        <w:t xml:space="preserve"> </w:t>
      </w:r>
      <w:r>
        <w:rPr>
          <w:rStyle w:val="StyleUnderline"/>
          <w:u w:val="single"/>
          <w:highlight w:val="cyan"/>
        </w:rPr>
        <w:t xml:space="preserve">a</w:t>
      </w:r>
      <w:r>
        <w:rPr>
          <w:rStyle w:val="StyleUnderline"/>
          <w:u w:val="single"/>
        </w:rPr>
        <w:t xml:space="preserve"> roughly </w:t>
      </w:r>
      <w:r>
        <w:rPr>
          <w:rStyle w:val="StyleUnderline"/>
          <w:u w:val="single"/>
          <w:highlight w:val="cyan"/>
        </w:rPr>
        <w:t xml:space="preserve">20 percent drag on wage growth</w:t>
      </w:r>
      <w:r>
        <w:rPr>
          <w:sz w:val="16"/>
          <w:szCs w:val="16"/>
        </w:rPr>
        <w:t xml:space="preserve">.</w:t>
      </w:r>
    </w:p>
    <w:p>
      <w:r>
        <w:rPr>
          <w:sz w:val="16"/>
          <w:szCs w:val="16"/>
        </w:rPr>
        <w:t xml:space="preserve">Among businesses that saw </w:t>
      </w:r>
      <w:r>
        <w:rPr>
          <w:rStyle w:val="StyleUnderline"/>
          <w:u w:val="single"/>
        </w:rPr>
        <w:t xml:space="preserve">employee health insurance costs rise, </w:t>
      </w:r>
      <w:r>
        <w:rPr>
          <w:rStyle w:val="StyleUnderline"/>
          <w:u w:val="single"/>
          <w:highlight w:val="cyan"/>
        </w:rPr>
        <w:t xml:space="preserve">the</w:t>
      </w:r>
      <w:r>
        <w:rPr>
          <w:rStyle w:val="StyleUnderline"/>
          <w:u w:val="single"/>
        </w:rPr>
        <w:t xml:space="preserve"> </w:t>
      </w:r>
      <w:r>
        <w:rPr>
          <w:rStyle w:val="StyleUnderline"/>
          <w:u w:val="single"/>
          <w:highlight w:val="cyan"/>
        </w:rPr>
        <w:t xml:space="preserve">average</w:t>
      </w:r>
      <w:r>
        <w:rPr>
          <w:rStyle w:val="StyleUnderline"/>
          <w:u w:val="single"/>
        </w:rPr>
        <w:t xml:space="preserve"> </w:t>
      </w:r>
      <w:hyperlink r:id="rId85" w:history="1">
        <w:r>
          <w:rPr>
            <w:highlight w:val="cyan"/>
          </w:rPr>
          <w:t xml:space="preserve">wage increase</w:t>
        </w:r>
      </w:hyperlink>
      <w:r>
        <w:rPr>
          <w:rStyle w:val="StyleUnderline"/>
          <w:u w:val="single"/>
        </w:rPr>
        <w:t xml:space="preserve"> over the past year </w:t>
      </w:r>
      <w:r>
        <w:rPr>
          <w:rStyle w:val="StyleUnderline"/>
          <w:u w:val="single"/>
          <w:highlight w:val="cyan"/>
        </w:rPr>
        <w:t xml:space="preserve">was 3.8 percent</w:t>
      </w:r>
      <w:r>
        <w:rPr>
          <w:rStyle w:val="StyleUnderline"/>
          <w:u w:val="single"/>
        </w:rPr>
        <w:t xml:space="preserve"> for both service firms and manufacturers. But </w:t>
      </w:r>
      <w:r>
        <w:rPr>
          <w:rStyle w:val="StyleUnderline"/>
          <w:u w:val="single"/>
          <w:highlight w:val="cyan"/>
        </w:rPr>
        <w:t xml:space="preserve">if</w:t>
      </w:r>
      <w:r>
        <w:rPr>
          <w:rStyle w:val="StyleUnderline"/>
          <w:u w:val="single"/>
        </w:rPr>
        <w:t xml:space="preserve"> health insurance </w:t>
      </w:r>
      <w:r>
        <w:rPr>
          <w:rStyle w:val="StyleUnderline"/>
          <w:u w:val="single"/>
          <w:highlight w:val="cyan"/>
        </w:rPr>
        <w:t xml:space="preserve">costs</w:t>
      </w:r>
      <w:r>
        <w:rPr>
          <w:rStyle w:val="StyleUnderline"/>
          <w:u w:val="single"/>
        </w:rPr>
        <w:t xml:space="preserve"> had </w:t>
      </w:r>
      <w:r>
        <w:rPr>
          <w:rStyle w:val="StyleUnderline"/>
          <w:u w:val="single"/>
          <w:highlight w:val="cyan"/>
        </w:rPr>
        <w:t xml:space="preserve">held steady</w:t>
      </w:r>
      <w:r>
        <w:rPr>
          <w:rStyle w:val="StyleUnderline"/>
          <w:u w:val="single"/>
        </w:rPr>
        <w:t xml:space="preserve">, those </w:t>
      </w:r>
      <w:r>
        <w:rPr>
          <w:rStyle w:val="StyleUnderline"/>
          <w:u w:val="single"/>
          <w:highlight w:val="cyan"/>
        </w:rPr>
        <w:t xml:space="preserve">firms</w:t>
      </w:r>
      <w:r>
        <w:rPr>
          <w:rStyle w:val="StyleUnderline"/>
          <w:u w:val="single"/>
        </w:rPr>
        <w:t xml:space="preserve"> </w:t>
      </w:r>
      <w:r>
        <w:rPr>
          <w:rStyle w:val="StyleUnderline"/>
          <w:u w:val="single"/>
          <w:highlight w:val="cyan"/>
        </w:rPr>
        <w:t xml:space="preserve">said increases would have averaged</w:t>
      </w:r>
      <w:r>
        <w:rPr>
          <w:rStyle w:val="StyleUnderline"/>
          <w:u w:val="single"/>
        </w:rPr>
        <w:t xml:space="preserve"> about </w:t>
      </w:r>
      <w:r>
        <w:rPr>
          <w:rStyle w:val="StyleUnderline"/>
          <w:u w:val="single"/>
          <w:highlight w:val="cyan"/>
        </w:rPr>
        <w:t xml:space="preserve">4.7 percent</w:t>
      </w:r>
      <w:r>
        <w:rPr>
          <w:rStyle w:val="StyleUnderline"/>
          <w:u w:val="single"/>
        </w:rPr>
        <w:t xml:space="preserve">.</w:t>
      </w:r>
    </w:p>
    <w:p>
      <w:r>
        <w:rPr>
          <w:sz w:val="16"/>
          <w:szCs w:val="16"/>
        </w:rPr>
        <w:t xml:space="preserve">“</w:t>
      </w:r>
      <w:r>
        <w:rPr>
          <w:rStyle w:val="StyleUnderline"/>
          <w:u w:val="single"/>
        </w:rPr>
        <w:t xml:space="preserve">There does appear to be a connection between rising health insurance costs and wage growth among many firms</w:t>
      </w:r>
      <w:r>
        <w:rPr>
          <w:sz w:val="16"/>
          <w:szCs w:val="16"/>
        </w:rPr>
        <w:t xml:space="preserve">,” the report noted.</w:t>
      </w:r>
    </w:p>
    <w:p>
      <w:r>
        <w:rPr>
          <w:sz w:val="16"/>
          <w:szCs w:val="16"/>
        </w:rPr>
        <w:t xml:space="preserve">The average annual premium for employer-sponsored family health insurance coverage was nearly $27,000 in 2025 — up 26 percent from 2020, </w:t>
      </w:r>
      <w:hyperlink r:id="rId86" w:history="1">
        <w:r>
          <w:rPr>
            <w:sz w:val="16"/>
            <w:szCs w:val="16"/>
          </w:rPr>
          <w:t xml:space="preserve">according to the Kaiser Family Foundation</w:t>
        </w:r>
      </w:hyperlink>
      <w:r>
        <w:rPr>
          <w:sz w:val="16"/>
          <w:szCs w:val="16"/>
        </w:rPr>
        <w:t xml:space="preserve">. Employers covered about 75 percent of the premium, while workers contributed around 25 percent.</w:t>
      </w:r>
    </w:p>
    <w:p>
      <w:r>
        <w:rPr>
          <w:sz w:val="16"/>
          <w:szCs w:val="16"/>
        </w:rPr>
        <w:t xml:space="preserve">Scaling back pay increases isn’t the only way companies are dealing with rising insurance costs. Some respondents said they passed part of the increase on to customers through </w:t>
      </w:r>
      <w:hyperlink r:id="rId87" w:history="1">
        <w:r>
          <w:rPr>
            <w:sz w:val="16"/>
            <w:szCs w:val="16"/>
          </w:rPr>
          <w:t xml:space="preserve">higher prices</w:t>
        </w:r>
      </w:hyperlink>
      <w:r>
        <w:rPr>
          <w:sz w:val="16"/>
          <w:szCs w:val="16"/>
        </w:rPr>
        <w:t xml:space="preserve">, while others absorbed it through reduced profit margins.</w:t>
      </w:r>
    </w:p>
    <w:p>
      <w:r>
        <w:rPr>
          <w:sz w:val="16"/>
          <w:szCs w:val="16"/>
        </w:rPr>
        <w:t xml:space="preserve">“</w:t>
      </w:r>
      <w:r>
        <w:rPr>
          <w:rStyle w:val="StyleUnderline"/>
          <w:u w:val="single"/>
        </w:rPr>
        <w:t xml:space="preserve">A number of firms reported that they had offset at least some of the increased costs by reducing health insurance coverage to workers or by increasing employee contributions</w:t>
      </w:r>
      <w:r>
        <w:rPr>
          <w:sz w:val="16"/>
          <w:szCs w:val="16"/>
        </w:rPr>
        <w:t xml:space="preserve">,” the researchers wrote.</w:t>
      </w:r>
    </w:p>
    <w:p/>
    <w:p>
      <w:pPr>
        <w:pStyle w:val="Heading4"/>
      </w:pPr>
      <w:bookmarkStart w:id="315" w:name="pmd-heading-2360d7a0-7524-4148-bf3b-15c505520b39"/>
      <w:r>
        <w:t xml:space="preserve">Lower costs empirically increase wages---opting out of insurance plans keep pressure off of wages.  </w:t>
      </w:r>
      <w:bookmarkEnd w:id="315"/>
    </w:p>
    <w:p>
      <w:r>
        <w:t xml:space="preserve">Kimberly </w:t>
      </w:r>
      <w:r>
        <w:rPr>
          <w:rStyle w:val="Style13ptBold"/>
        </w:rPr>
        <w:t xml:space="preserve">Blanton</w:t>
      </w:r>
      <w:r>
        <w:t xml:space="preserve">, 4-10-20</w:t>
      </w:r>
      <w:r>
        <w:rPr>
          <w:rStyle w:val="Style13ptBold"/>
        </w:rPr>
        <w:t xml:space="preserve">25</w:t>
      </w:r>
      <w:r>
        <w:t xml:space="preserve">, {</w:t>
      </w:r>
      <w:r>
        <w:rPr>
          <w:rFonts w:ascii="Source Sans Pro" w:hAnsi="Source Sans Pro" w:cs="Source Sans Pro"/>
          <w:color w:val="212121"/>
          <w:shd w:val="clear" w:color="auto" w:fill="FFFFFF"/>
        </w:rPr>
        <w:t xml:space="preserve">Co</w:t>
      </w:r>
      <w:r>
        <w:t xml:space="preserve">-Chair for Patient Safety Activities for the UK Healthcare system. Mrs. Blanton graduated with her Masters in Nursing and a master’s in healthcare administration from the University of Phoenix and her Bachelors of Nursing from Morehead State University } – ["Workers Drop Health Insurance, Stabilizing Employer Costs – Center for Retirement Research", No Publication, </w:t>
      </w:r>
      <w:hyperlink r:id="rId88" w:history="1">
        <w:r>
          <w:t xml:space="preserve">https://crr.bc.edu/workers-drop-health-insurance-stabilizing-employer-costs/</w:t>
        </w:r>
      </w:hyperlink>
      <w:r>
        <w:t xml:space="preserve">] dfen</w:t>
      </w:r>
    </w:p>
    <w:p>
      <w:r>
        <w:rPr>
          <w:rStyle w:val="StyleUnderline"/>
          <w:u w:val="single"/>
          <w:highlight w:val="cyan"/>
        </w:rPr>
        <w:t xml:space="preserve">When</w:t>
      </w:r>
      <w:r>
        <w:rPr>
          <w:rStyle w:val="StyleUnderline"/>
          <w:u w:val="single"/>
        </w:rPr>
        <w:t xml:space="preserve"> </w:t>
      </w:r>
      <w:r>
        <w:rPr>
          <w:rStyle w:val="StyleUnderline"/>
          <w:u w:val="single"/>
          <w:highlight w:val="cyan"/>
        </w:rPr>
        <w:t xml:space="preserve">they drop their policies</w:t>
      </w:r>
      <w:r>
        <w:rPr>
          <w:rStyle w:val="StyleUnderline"/>
          <w:u w:val="single"/>
        </w:rPr>
        <w:t xml:space="preserve">, employers’ </w:t>
      </w:r>
      <w:r>
        <w:rPr>
          <w:rStyle w:val="StyleUnderline"/>
          <w:u w:val="single"/>
          <w:highlight w:val="cyan"/>
        </w:rPr>
        <w:t xml:space="preserve">costs decline</w:t>
      </w:r>
      <w:r>
        <w:rPr>
          <w:sz w:val="16"/>
          <w:szCs w:val="16"/>
        </w:rPr>
        <w:t xml:space="preserve"> disproportionately </w:t>
      </w:r>
      <w:r>
        <w:rPr>
          <w:rStyle w:val="StyleUnderline"/>
          <w:u w:val="single"/>
        </w:rPr>
        <w:t xml:space="preserve">because insurance is such a large share</w:t>
      </w:r>
      <w:r>
        <w:rPr>
          <w:sz w:val="16"/>
          <w:szCs w:val="16"/>
        </w:rPr>
        <w:t xml:space="preserve"> </w:t>
      </w:r>
      <w:r>
        <w:rPr>
          <w:rStyle w:val="StyleUnderline"/>
          <w:u w:val="single"/>
        </w:rPr>
        <w:t xml:space="preserve">of</w:t>
      </w:r>
      <w:r>
        <w:rPr>
          <w:sz w:val="16"/>
          <w:szCs w:val="16"/>
        </w:rPr>
        <w:t xml:space="preserve"> a low-income worker’s total </w:t>
      </w:r>
      <w:r>
        <w:rPr>
          <w:rStyle w:val="StyleUnderline"/>
          <w:u w:val="single"/>
        </w:rPr>
        <w:t xml:space="preserve">compensation</w:t>
      </w:r>
      <w:r>
        <w:rPr>
          <w:sz w:val="16"/>
          <w:szCs w:val="16"/>
        </w:rPr>
        <w:t xml:space="preserve"> – as much as half, compared with single-digit percentages for the highest-earners.</w:t>
      </w:r>
    </w:p>
    <w:p>
      <w:r>
        <w:rPr>
          <w:sz w:val="16"/>
          <w:szCs w:val="16"/>
        </w:rPr>
        <w:t xml:space="preserve">Lower-income workers were dropping the coverage for two reasons. First, they struggled to pay the premium increases. Employers were also paying a smaller share of the premiums at the same time workers increasingly were shouldering policies with high </w:t>
      </w:r>
      <w:hyperlink r:id="rId89" w:history="1">
        <w:r>
          <w:t xml:space="preserve">deductibles</w:t>
        </w:r>
      </w:hyperlink>
      <w:r>
        <w:rPr>
          <w:sz w:val="16"/>
          <w:szCs w:val="16"/>
        </w:rPr>
        <w:t xml:space="preserve">. Rising insurance costs affect everyone, but lower-income workers feel it more.</w:t>
      </w:r>
    </w:p>
    <w:p>
      <w:r>
        <w:rPr>
          <w:sz w:val="16"/>
          <w:szCs w:val="16"/>
        </w:rPr>
        <w:t xml:space="preserve">The Affordable Care Act (ACA), which passed in 2010, probably also played a role. The private policies individuals can now purchase on the state insurance exchanges provide another, often more affordable option. The less workers earn, the larger the premium subsidy they qualify for. Millions of workers have also been added to Medicaid’s rolls under the ACA, which raised the income cap for eligibility for the low-cost coverage.</w:t>
      </w:r>
    </w:p>
    <w:p>
      <w:r>
        <w:rPr>
          <w:rStyle w:val="StyleUnderline"/>
          <w:u w:val="single"/>
        </w:rPr>
        <w:t xml:space="preserve">Employers’ insurance costs also declined because fewer workers, and lower-paid workers in particular, were enrolling in expensive family plans</w:t>
      </w:r>
      <w:r>
        <w:rPr>
          <w:sz w:val="16"/>
          <w:szCs w:val="16"/>
        </w:rPr>
        <w:t xml:space="preserve">. Average premiums on these plans have quadrupled since the mid-1990s, hitting $20,500 in 2019, compared with about $7,000 for individual policies. Family plans are not an option under the ACA.</w:t>
      </w:r>
    </w:p>
    <w:p>
      <w:r>
        <w:rPr>
          <w:sz w:val="16"/>
          <w:szCs w:val="16"/>
        </w:rPr>
        <w:t xml:space="preserve">This brings us back to what these trends mean for workers’ wages – and, by extension, Social Security’s finances. One of two scenarios could play out by 2031.</w:t>
      </w:r>
    </w:p>
    <w:p>
      <w:r>
        <w:rPr>
          <w:rStyle w:val="StyleUnderline"/>
          <w:u w:val="single"/>
          <w:highlight w:val="cyan"/>
        </w:rPr>
        <w:t xml:space="preserve">If workers</w:t>
      </w:r>
      <w:r>
        <w:rPr>
          <w:rStyle w:val="StyleUnderline"/>
          <w:u w:val="single"/>
        </w:rPr>
        <w:t xml:space="preserve"> continue to </w:t>
      </w:r>
      <w:r>
        <w:rPr>
          <w:rStyle w:val="StyleUnderline"/>
          <w:u w:val="single"/>
          <w:highlight w:val="cyan"/>
        </w:rPr>
        <w:t xml:space="preserve">opt out of</w:t>
      </w:r>
      <w:r>
        <w:rPr>
          <w:rStyle w:val="StyleUnderline"/>
          <w:u w:val="single"/>
        </w:rPr>
        <w:t xml:space="preserve"> </w:t>
      </w:r>
      <w:r>
        <w:rPr>
          <w:rStyle w:val="StyleUnderline"/>
          <w:u w:val="single"/>
          <w:highlight w:val="cyan"/>
        </w:rPr>
        <w:t xml:space="preserve">employer</w:t>
      </w:r>
      <w:r>
        <w:rPr>
          <w:rStyle w:val="StyleUnderline"/>
          <w:u w:val="single"/>
        </w:rPr>
        <w:t xml:space="preserve"> health </w:t>
      </w:r>
      <w:r>
        <w:rPr>
          <w:rStyle w:val="StyleUnderline"/>
          <w:u w:val="single"/>
          <w:highlight w:val="cyan"/>
        </w:rPr>
        <w:t xml:space="preserve">coverage</w:t>
      </w:r>
      <w:r>
        <w:rPr>
          <w:rStyle w:val="StyleUnderline"/>
          <w:u w:val="single"/>
        </w:rPr>
        <w:t xml:space="preserve">, as they have been doing, </w:t>
      </w:r>
      <w:r>
        <w:rPr>
          <w:rStyle w:val="StyleUnderline"/>
          <w:u w:val="single"/>
          <w:highlight w:val="cyan"/>
        </w:rPr>
        <w:t xml:space="preserve">this would offset</w:t>
      </w:r>
      <w:r>
        <w:rPr>
          <w:rStyle w:val="StyleUnderline"/>
          <w:u w:val="single"/>
        </w:rPr>
        <w:t xml:space="preserve"> the anticipated </w:t>
      </w:r>
      <w:r>
        <w:rPr>
          <w:rStyle w:val="StyleUnderline"/>
          <w:u w:val="single"/>
          <w:highlight w:val="cyan"/>
        </w:rPr>
        <w:t xml:space="preserve">increases</w:t>
      </w:r>
      <w:r>
        <w:rPr>
          <w:rStyle w:val="StyleUnderline"/>
          <w:u w:val="single"/>
        </w:rPr>
        <w:t xml:space="preserve"> </w:t>
      </w:r>
      <w:r>
        <w:rPr>
          <w:rStyle w:val="StyleUnderline"/>
          <w:u w:val="single"/>
          <w:highlight w:val="cyan"/>
        </w:rPr>
        <w:t xml:space="preserve">in</w:t>
      </w:r>
      <w:r>
        <w:rPr>
          <w:rStyle w:val="StyleUnderline"/>
          <w:u w:val="single"/>
        </w:rPr>
        <w:t xml:space="preserve"> future health </w:t>
      </w:r>
      <w:r>
        <w:rPr>
          <w:rStyle w:val="StyleUnderline"/>
          <w:u w:val="single"/>
          <w:highlight w:val="cyan"/>
        </w:rPr>
        <w:t xml:space="preserve">spending</w:t>
      </w:r>
      <w:r>
        <w:rPr>
          <w:rStyle w:val="StyleUnderline"/>
          <w:u w:val="single"/>
        </w:rPr>
        <w:t xml:space="preserve"> </w:t>
      </w:r>
      <w:r>
        <w:rPr>
          <w:rStyle w:val="StyleUnderline"/>
          <w:u w:val="single"/>
          <w:highlight w:val="cyan"/>
        </w:rPr>
        <w:t xml:space="preserve">and keep</w:t>
      </w:r>
      <w:r>
        <w:rPr>
          <w:rStyle w:val="StyleUnderline"/>
          <w:u w:val="single"/>
        </w:rPr>
        <w:t xml:space="preserve"> the </w:t>
      </w:r>
      <w:r>
        <w:rPr>
          <w:rStyle w:val="Emphasis"/>
          <w:highlight w:val="cyan"/>
        </w:rPr>
        <w:t xml:space="preserve">pressure off wages</w:t>
      </w:r>
      <w:r>
        <w:rPr>
          <w:sz w:val="16"/>
          <w:szCs w:val="16"/>
        </w:rPr>
        <w:t xml:space="preserve">. Under this scenario, the researchers estimate that employer costs as a percentage of workers’ total compensation would stay at the current level – less than 8 percent.</w:t>
      </w:r>
    </w:p>
    <w:p>
      <w:r>
        <w:rPr>
          <w:sz w:val="16"/>
          <w:szCs w:val="16"/>
        </w:rPr>
        <w:t xml:space="preserve">But if plan participation stabilizes, employer costs could rise to almost 9 percent of compensation by 2031. “Going forward, </w:t>
      </w:r>
      <w:r>
        <w:rPr>
          <w:rStyle w:val="StyleUnderline"/>
          <w:u w:val="single"/>
          <w:highlight w:val="cyan"/>
        </w:rPr>
        <w:t xml:space="preserve">rising health costs</w:t>
      </w:r>
      <w:r>
        <w:rPr>
          <w:rStyle w:val="StyleUnderline"/>
          <w:u w:val="single"/>
        </w:rPr>
        <w:t xml:space="preserve"> could again push up” employers’ costs – and </w:t>
      </w:r>
      <w:r>
        <w:rPr>
          <w:rStyle w:val="StyleUnderline"/>
          <w:u w:val="single"/>
          <w:highlight w:val="cyan"/>
        </w:rPr>
        <w:t xml:space="preserve">suppress wages</w:t>
      </w:r>
      <w:r>
        <w:rPr>
          <w:rStyle w:val="StyleUnderline"/>
          <w:u w:val="single"/>
        </w:rPr>
        <w:t xml:space="preserve"> </w:t>
      </w:r>
      <w:r>
        <w:rPr>
          <w:sz w:val="16"/>
          <w:szCs w:val="16"/>
        </w:rPr>
        <w:t xml:space="preserve">– “unless the factors that have been offsetting this growth continue,” the researchers concluded.</w:t>
      </w:r>
    </w:p>
    <w:p>
      <w:pPr>
        <w:pStyle w:val="Heading4"/>
      </w:pPr>
      <w:bookmarkStart w:id="316" w:name="pmd-heading-66116dd7-ef9b-4e7c-a938-d3762c45eeda"/>
      <w:r>
        <w:t xml:space="preserve">Reducing ESI costs results in increased wages. </w:t>
      </w:r>
      <w:bookmarkEnd w:id="316"/>
    </w:p>
    <w:p>
      <w:r>
        <w:t xml:space="preserve">Linda J. </w:t>
      </w:r>
      <w:r>
        <w:rPr>
          <w:rStyle w:val="Style13ptBold"/>
        </w:rPr>
        <w:t xml:space="preserve">Blumberg</w:t>
      </w:r>
      <w:r>
        <w:t xml:space="preserve"> </w:t>
      </w:r>
      <w:r>
        <w:rPr>
          <w:rStyle w:val="Style13ptBold"/>
        </w:rPr>
        <w:t xml:space="preserve">et al.</w:t>
      </w:r>
      <w:r>
        <w:t xml:space="preserve">, October 20</w:t>
      </w:r>
      <w:r>
        <w:rPr>
          <w:rStyle w:val="Style13ptBold"/>
        </w:rPr>
        <w:t xml:space="preserve">19</w:t>
      </w:r>
      <w:r>
        <w:t xml:space="preserve">, Ph.D. is a research professor at Georgetown University’s McCourt School of Public Policy. She has been a researcher in the Urban Institute’s Health Policy Center since 1992, currently as an Institute Fellow. From August 1993 through October 1994 she served as health policy advisor to the Clinton Administration during its initial health care reform effort. Dr. Blumberg received her Ph.D. in economics from the University of Michigan} – ["Comparing Health Insurance Reform Options: From “Building on the ACA” to Single Payer", The Commonwealth Fund, </w:t>
      </w:r>
      <w:hyperlink r:id="rId90" w:history="1">
        <w:r>
          <w:t xml:space="preserve">https://www.commonwealthfund.org/sites/default/files/2019 0/Blumberg_comparing_reform_options_building_ACA_single_payer_db.pdf</w:t>
        </w:r>
      </w:hyperlink>
      <w:r>
        <w:t xml:space="preserve">] dfen  </w:t>
      </w:r>
    </w:p>
    <w:p>
      <w:r>
        <w:t xml:space="preserve">Below we present our estimated changes in health insurance coverage, federal government spending, and total national health spending (combined costs to employers, households, government, and uncompensated care delivered by health care providers) under each reform option, compared to current law. In addition, </w:t>
      </w:r>
      <w:r>
        <w:rPr>
          <w:rStyle w:val="StyleUnderline"/>
          <w:u w:val="single"/>
        </w:rPr>
        <w:t xml:space="preserve">we show </w:t>
      </w:r>
      <w:r>
        <w:rPr>
          <w:rStyle w:val="StyleUnderline"/>
          <w:u w:val="single"/>
          <w:highlight w:val="cyan"/>
        </w:rPr>
        <w:t xml:space="preserve">the increase</w:t>
      </w:r>
      <w:r>
        <w:rPr>
          <w:rStyle w:val="StyleUnderline"/>
          <w:u w:val="single"/>
        </w:rPr>
        <w:t xml:space="preserve"> </w:t>
      </w:r>
      <w:r>
        <w:rPr>
          <w:rStyle w:val="StyleUnderline"/>
          <w:u w:val="single"/>
          <w:highlight w:val="cyan"/>
        </w:rPr>
        <w:t xml:space="preserve">in federal revenues</w:t>
      </w:r>
      <w:r>
        <w:rPr>
          <w:rStyle w:val="StyleUnderline"/>
          <w:u w:val="single"/>
        </w:rPr>
        <w:t xml:space="preserve"> needed to finance each reform after netting out any additional income tax revenues that </w:t>
      </w:r>
      <w:r>
        <w:rPr>
          <w:rStyle w:val="StyleUnderline"/>
          <w:u w:val="single"/>
          <w:highlight w:val="cyan"/>
        </w:rPr>
        <w:t xml:space="preserve">result from reductions in employer-based insurance and </w:t>
      </w:r>
      <w:r>
        <w:rPr>
          <w:rStyle w:val="StyleUnderline"/>
          <w:u w:val="single"/>
        </w:rPr>
        <w:t xml:space="preserve">corresponding </w:t>
      </w:r>
      <w:r>
        <w:rPr>
          <w:rStyle w:val="StyleUnderline"/>
          <w:u w:val="single"/>
          <w:highlight w:val="cyan"/>
        </w:rPr>
        <w:t xml:space="preserve">wage increases</w:t>
      </w:r>
      <w:r>
        <w:t xml:space="preserve">.2 For ease of comparison, all estimates are based on reforms as if they are fully phased in and in equilibrium in 2020 — meaning that the number of providers has grown to meet the new demand for services and that households and employers have completely adjusted their coverage decisions in response to policy changes.</w:t>
      </w:r>
    </w:p>
    <w:p>
      <w:r>
        <w:t xml:space="preserve">*Consistent with the economic literature, we assume </w:t>
      </w:r>
      <w:r>
        <w:rPr>
          <w:rStyle w:val="StyleUnderline"/>
          <w:u w:val="single"/>
        </w:rPr>
        <w:t xml:space="preserve">that </w:t>
      </w:r>
      <w:r>
        <w:rPr>
          <w:rStyle w:val="StyleUnderline"/>
          <w:u w:val="single"/>
          <w:highlight w:val="cyan"/>
        </w:rPr>
        <w:t xml:space="preserve">decreases in employer spending</w:t>
      </w:r>
      <w:r>
        <w:rPr>
          <w:rStyle w:val="StyleUnderline"/>
          <w:u w:val="single"/>
        </w:rPr>
        <w:t xml:space="preserve"> </w:t>
      </w:r>
      <w:r>
        <w:rPr>
          <w:rStyle w:val="StyleUnderline"/>
          <w:u w:val="single"/>
          <w:highlight w:val="cyan"/>
        </w:rPr>
        <w:t xml:space="preserve">on</w:t>
      </w:r>
      <w:r>
        <w:rPr>
          <w:rStyle w:val="StyleUnderline"/>
          <w:u w:val="single"/>
        </w:rPr>
        <w:t xml:space="preserve"> health </w:t>
      </w:r>
      <w:r>
        <w:rPr>
          <w:rStyle w:val="StyleUnderline"/>
          <w:u w:val="single"/>
          <w:highlight w:val="cyan"/>
        </w:rPr>
        <w:t xml:space="preserve">insurance</w:t>
      </w:r>
      <w:r>
        <w:rPr>
          <w:rStyle w:val="StyleUnderline"/>
          <w:u w:val="single"/>
        </w:rPr>
        <w:t xml:space="preserve"> premiums for active workers</w:t>
      </w:r>
      <w:r>
        <w:t xml:space="preserve"> (i.e., not retirees) </w:t>
      </w:r>
      <w:r>
        <w:rPr>
          <w:rStyle w:val="StyleUnderline"/>
          <w:u w:val="single"/>
          <w:highlight w:val="cyan"/>
        </w:rPr>
        <w:t xml:space="preserve">are passed</w:t>
      </w:r>
      <w:r>
        <w:rPr>
          <w:rStyle w:val="StyleUnderline"/>
          <w:u w:val="single"/>
        </w:rPr>
        <w:t xml:space="preserve"> back to the firms’ workers </w:t>
      </w:r>
      <w:r>
        <w:rPr>
          <w:rStyle w:val="StyleUnderline"/>
          <w:u w:val="single"/>
          <w:highlight w:val="cyan"/>
        </w:rPr>
        <w:t xml:space="preserve">in the form of </w:t>
      </w:r>
      <w:r>
        <w:rPr>
          <w:rStyle w:val="Emphasis"/>
          <w:highlight w:val="cyan"/>
        </w:rPr>
        <w:t xml:space="preserve">increased wages</w:t>
      </w:r>
      <w:r>
        <w:t xml:space="preserve">. Since employer contributions to health insurance are not taxable as income but wages are, this shift in the form of compensation increases income tax revenue in equilibrium.</w:t>
      </w:r>
    </w:p>
    <w:p>
      <w:r>
        <w:t xml:space="preserve">*footnote 2</w:t>
      </w:r>
    </w:p>
    <w:p>
      <w:pPr>
        <w:pStyle w:val="Heading4"/>
      </w:pPr>
      <w:bookmarkStart w:id="317" w:name="pmd-heading-1b79610c-5cb5-4cbb-b59a-e805a94a7d5d"/>
      <w:r>
        <w:t xml:space="preserve">Increased wages yayayayaayya</w:t>
      </w:r>
      <w:bookmarkEnd w:id="317"/>
    </w:p>
    <w:p>
      <w:r>
        <w:t xml:space="preserve">Linda J. </w:t>
      </w:r>
      <w:r>
        <w:rPr>
          <w:rStyle w:val="Style13ptBold"/>
        </w:rPr>
        <w:t xml:space="preserve">Blumberg</w:t>
      </w:r>
      <w:r>
        <w:t xml:space="preserve"> </w:t>
      </w:r>
      <w:r>
        <w:rPr>
          <w:rStyle w:val="Style13ptBold"/>
        </w:rPr>
        <w:t xml:space="preserve">et al.</w:t>
      </w:r>
      <w:r>
        <w:t xml:space="preserve">, October 20</w:t>
      </w:r>
      <w:r>
        <w:rPr>
          <w:rStyle w:val="Style13ptBold"/>
        </w:rPr>
        <w:t xml:space="preserve">19</w:t>
      </w:r>
      <w:r>
        <w:t xml:space="preserve">, Ph.D. is a research professor at Georgetown University’s McCourt School of Public Policy. She has been a researcher in the Urban Institute’s Health Policy Center since 1992, currently as an Institute Fellow. From August 1993 through October 1994 she served as health policy advisor to the Clinton Administration during its initial health care reform effort. Dr. Blumberg received her Ph.D. in economics from the University of Michigan} – ["Comparing Health Insurance Reform Options: From “Building on the ACA” to Single Payer", The Commonwealth Fund, </w:t>
      </w:r>
      <w:hyperlink r:id="rId90" w:history="1">
        <w:r>
          <w:t xml:space="preserve">https://www.commonwealthfund.org/sites/default/files/2019 0/Blumberg_comparing_reform_options_building_ACA_single_payer_db.pdf</w:t>
        </w:r>
      </w:hyperlink>
      <w:r>
        <w:t xml:space="preserve">] dfen </w:t>
      </w:r>
    </w:p>
    <w:p>
      <w:r>
        <w:t xml:space="preserve">3. Effects on </w:t>
      </w:r>
      <w:r>
        <w:rPr>
          <w:rStyle w:val="StyleUnderline"/>
          <w:u w:val="single"/>
        </w:rPr>
        <w:t xml:space="preserve">employer health care spending and wages</w:t>
      </w:r>
      <w:r>
        <w:t xml:space="preserve">. We estimate reductions in health care spending by employers for each set of reforms. These reductions increase as we move from incremental to more ambitious reform approaches. </w:t>
      </w:r>
      <w:r>
        <w:rPr>
          <w:rStyle w:val="StyleUnderline"/>
          <w:u w:val="single"/>
        </w:rPr>
        <w:t xml:space="preserve">A substantial body of economic research indicates that </w:t>
      </w:r>
      <w:r>
        <w:rPr>
          <w:rStyle w:val="StyleUnderline"/>
          <w:u w:val="single"/>
          <w:highlight w:val="cyan"/>
        </w:rPr>
        <w:t xml:space="preserve">reductions in employer spending</w:t>
      </w:r>
      <w:r>
        <w:rPr>
          <w:rStyle w:val="StyleUnderline"/>
          <w:u w:val="single"/>
        </w:rPr>
        <w:t xml:space="preserve"> </w:t>
      </w:r>
      <w:r>
        <w:rPr>
          <w:rStyle w:val="StyleUnderline"/>
          <w:u w:val="single"/>
          <w:highlight w:val="cyan"/>
        </w:rPr>
        <w:t xml:space="preserve">on health care is passed back</w:t>
      </w:r>
      <w:r>
        <w:rPr>
          <w:rStyle w:val="StyleUnderline"/>
          <w:u w:val="single"/>
        </w:rPr>
        <w:t xml:space="preserve">, over time, to workers </w:t>
      </w:r>
      <w:r>
        <w:rPr>
          <w:rStyle w:val="StyleUnderline"/>
          <w:u w:val="single"/>
          <w:highlight w:val="cyan"/>
        </w:rPr>
        <w:t xml:space="preserve">in the form of higher wages</w:t>
      </w:r>
      <w:r>
        <w:t xml:space="preserve">.7 Thus, in equilibrium, </w:t>
      </w:r>
      <w:r>
        <w:rPr>
          <w:rStyle w:val="StyleUnderline"/>
          <w:u w:val="single"/>
          <w:highlight w:val="cyan"/>
        </w:rPr>
        <w:t xml:space="preserve">employers will spend</w:t>
      </w:r>
      <w:r>
        <w:rPr>
          <w:rStyle w:val="StyleUnderline"/>
          <w:u w:val="single"/>
        </w:rPr>
        <w:t xml:space="preserve"> significantly </w:t>
      </w:r>
      <w:r>
        <w:rPr>
          <w:rStyle w:val="StyleUnderline"/>
          <w:u w:val="single"/>
          <w:highlight w:val="cyan"/>
        </w:rPr>
        <w:t xml:space="preserve">less on health</w:t>
      </w:r>
      <w:r>
        <w:rPr>
          <w:rStyle w:val="StyleUnderline"/>
          <w:u w:val="single"/>
        </w:rPr>
        <w:t xml:space="preserve"> </w:t>
      </w:r>
      <w:r>
        <w:rPr>
          <w:rStyle w:val="StyleUnderline"/>
          <w:u w:val="single"/>
          <w:highlight w:val="cyan"/>
        </w:rPr>
        <w:t xml:space="preserve">care</w:t>
      </w:r>
      <w:r>
        <w:rPr>
          <w:rStyle w:val="StyleUnderline"/>
          <w:u w:val="single"/>
        </w:rPr>
        <w:t xml:space="preserve"> under some of the reforms we present</w:t>
      </w:r>
      <w:r>
        <w:t xml:space="preserve">, but they are unlikely to experience considerable overall savings or improvements in profitability. </w:t>
      </w:r>
    </w:p>
    <w:p>
      <w:r>
        <w:t xml:space="preserve">4. Effects on household spending. Depending on the reform approach and income level, </w:t>
      </w:r>
      <w:r>
        <w:rPr>
          <w:rStyle w:val="StyleUnderline"/>
          <w:u w:val="single"/>
        </w:rPr>
        <w:t xml:space="preserve">households see considerable savings in health care costs, with the greatest savings under the incremental approaches accruing to lower- and middle-income families</w:t>
      </w:r>
      <w:r>
        <w:t xml:space="preserve">. Health care savings are very large across the board under the single-payer plans. However, households will face higher taxes with any of these reforms, and these taxes are not accounted for here.</w:t>
      </w:r>
    </w:p>
    <w:p>
      <w:pPr>
        <w:pStyle w:val="Heading3"/>
      </w:pPr>
      <w:bookmarkStart w:id="318" w:name="pmd-heading-e79517ca-fb4a-4f31-a521-b964baa06675"/>
      <w:r>
        <w:t xml:space="preserve">IL - Wage Growth = Inflation - 2NC</w:t>
      </w:r>
      <w:bookmarkEnd w:id="318"/>
    </w:p>
    <w:p>
      <w:pPr>
        <w:pStyle w:val="Heading4"/>
      </w:pPr>
      <w:bookmarkStart w:id="319" w:name="pmd-heading-b412c627-9719-456c-be6c-8c4ecbf0bc4b"/>
      <w:r>
        <w:rPr>
          <w:u w:val="single"/>
        </w:rPr>
        <w:t xml:space="preserve">WAGE PRICE SPIRAL</w:t>
      </w:r>
      <w:r>
        <w:t xml:space="preserve">---it’s specifically caused by </w:t>
      </w:r>
      <w:r>
        <w:rPr>
          <w:u w:val="single"/>
        </w:rPr>
        <w:t xml:space="preserve">expansionary</w:t>
      </w:r>
      <w:r>
        <w:t xml:space="preserve"> fiscal policy and </w:t>
      </w:r>
      <w:r>
        <w:rPr>
          <w:u w:val="single"/>
        </w:rPr>
        <w:t xml:space="preserve">escalates inflation</w:t>
      </w:r>
      <w:r>
        <w:t xml:space="preserve">.</w:t>
      </w:r>
      <w:bookmarkEnd w:id="319"/>
    </w:p>
    <w:p>
      <w:r>
        <w:rPr>
          <w:b/>
          <w:sz w:val="26"/>
          <w:szCs w:val="26"/>
        </w:rPr>
        <w:t xml:space="preserve">Conrad 26 </w:t>
      </w:r>
      <w:r>
        <w:t xml:space="preserve">[2/2/26, Christian A. Conrad University of Applied Science HTW at Saarbrücken, Germany, “Wage-Price-Spiral or Price-Wage-Spiral? Evidence From Two Behavioral Experiments and Conclusions for the Central Bank”, International Journal of Financial Research, https://www.sciedu.ca/journal/index.php/ijfr/article/view/29199/17541] HongruiH</w:t>
      </w:r>
    </w:p>
    <w:p>
      <w:r>
        <w:rPr>
          <w:sz w:val="16"/>
          <w:szCs w:val="16"/>
        </w:rPr>
        <w:t xml:space="preserve">1. Introduction It is commonly argued that </w:t>
      </w:r>
      <w:r>
        <w:rPr>
          <w:rStyle w:val="StyleUnderline"/>
          <w:u w:val="single"/>
        </w:rPr>
        <w:t xml:space="preserve">a tight labor market, driven by </w:t>
      </w:r>
      <w:r>
        <w:rPr>
          <w:rStyle w:val="StyleUnderline"/>
          <w:u w:val="single"/>
          <w:highlight w:val="cyan"/>
        </w:rPr>
        <w:t xml:space="preserve">expansionary</w:t>
      </w:r>
      <w:r>
        <w:rPr>
          <w:rStyle w:val="StyleUnderline"/>
          <w:u w:val="single"/>
        </w:rPr>
        <w:t xml:space="preserve"> </w:t>
      </w:r>
      <w:r>
        <w:rPr>
          <w:rStyle w:val="StyleUnderline"/>
          <w:u w:val="single"/>
          <w:highlight w:val="cyan"/>
        </w:rPr>
        <w:t xml:space="preserve">fiscal</w:t>
      </w:r>
      <w:r>
        <w:rPr>
          <w:rStyle w:val="StyleUnderline"/>
          <w:u w:val="single"/>
        </w:rPr>
        <w:t xml:space="preserve"> and monetary </w:t>
      </w:r>
      <w:r>
        <w:rPr>
          <w:rStyle w:val="StyleUnderline"/>
          <w:u w:val="single"/>
          <w:highlight w:val="cyan"/>
        </w:rPr>
        <w:t xml:space="preserve">policies</w:t>
      </w:r>
      <w:r>
        <w:rPr>
          <w:rStyle w:val="StyleUnderline"/>
          <w:u w:val="single"/>
        </w:rPr>
        <w:t xml:space="preserve">, leads to </w:t>
      </w:r>
      <w:r>
        <w:rPr>
          <w:rStyle w:val="StyleUnderline"/>
          <w:u w:val="single"/>
          <w:highlight w:val="cyan"/>
        </w:rPr>
        <w:t xml:space="preserve">wage inflation, which </w:t>
      </w:r>
      <w:r>
        <w:rPr>
          <w:rStyle w:val="StyleUnderline"/>
          <w:b/>
          <w:u w:val="single"/>
          <w:highlight w:val="cyan"/>
        </w:rPr>
        <w:t xml:space="preserve">subsequently translates</w:t>
      </w:r>
      <w:r>
        <w:rPr>
          <w:rStyle w:val="StyleUnderline"/>
          <w:u w:val="single"/>
          <w:highlight w:val="cyan"/>
        </w:rPr>
        <w:t xml:space="preserve"> into price inflation</w:t>
      </w:r>
      <w:r>
        <w:rPr>
          <w:sz w:val="16"/>
          <w:szCs w:val="16"/>
        </w:rPr>
        <w:t xml:space="preserve"> (Lorenzoni &amp; Werning, 2023). The economic logic underlying the wage–price spiral rests on a conflict between workers and firms over the real wage, defined as the ratio of nominal wages to prices (W/P). Firms set nominal prices to achieve a targeted real wage, while workers seek nominal wage adjustments to secure a higher real wage. </w:t>
      </w:r>
      <w:r>
        <w:rPr>
          <w:rStyle w:val="StyleUnderline"/>
          <w:u w:val="single"/>
        </w:rPr>
        <w:t xml:space="preserve">This mismatch generates </w:t>
      </w:r>
      <w:r>
        <w:rPr>
          <w:rStyle w:val="StyleUnderline"/>
          <w:u w:val="single"/>
          <w:highlight w:val="cyan"/>
        </w:rPr>
        <w:t xml:space="preserve">nominal escalation, resulting in inflation in both </w:t>
      </w:r>
      <w:r>
        <w:rPr>
          <w:rStyle w:val="StyleUnderline"/>
          <w:b/>
          <w:u w:val="single"/>
          <w:highlight w:val="cyan"/>
        </w:rPr>
        <w:t xml:space="preserve">wages and prices</w:t>
      </w:r>
      <w:r>
        <w:rPr>
          <w:sz w:val="16"/>
          <w:szCs w:val="16"/>
        </w:rPr>
        <w:t xml:space="preserve"> (Lorenzoni &amp; Werning, 2023). Alvarez et al. (2022) characterize a wage–price spiral as a period in which consumer prices accelerate and nominal wages increase in at least three out of four consecutive quarters. However, price–wage spirals may also arise when workers raise wage demands in response to inflation-induced losses in purchasing power. This raises several key questions: Does a wage–price or a price–wage spiral prevail? How do workers and firms interact dynamically in setting wages and prices? And what are the resulting economic consequences? These questions are examined using a behavioral economics approach. The paper proceeds as follows: Section 2 reviews the relevant literature, Section 3 outlines the experimental design, Section 4 presents the results, and Section 5 concludes. 2. Related Literature The literature does not provide a clear distinction between wage–price spirals and price–wage spirals (Alvarez et al., 2022). According to Blanchard (1986), workers aim to preserve or increase real wages, while firms seek to maintain or raise markups over wages. Because nominal wages and prices adjust with delays, inflationary shocks dissipate only gradually as workers and firms renegotiate wages and prices over multiple rounds. Some researchers interpret the wage–price spiral primarily as a mechanism that prolongs inflation rather than accelerates it (Zeira, 1989; Helpman &amp; Leiderman, 1990; Ball, 1994; Musy &amp; Pereau, 2010). In contrast, </w:t>
      </w:r>
      <w:r>
        <w:rPr>
          <w:rStyle w:val="StyleUnderline"/>
          <w:u w:val="single"/>
        </w:rPr>
        <w:t xml:space="preserve">recent contributions (Blanchard, 2022; Boissay et al., 2022) emphasize the risk that </w:t>
      </w:r>
      <w:r>
        <w:rPr>
          <w:rStyle w:val="StyleUnderline"/>
          <w:u w:val="single"/>
          <w:highlight w:val="cyan"/>
        </w:rPr>
        <w:t xml:space="preserve">rising wage inflation could act as a new cost-push shock for firms, </w:t>
      </w:r>
      <w:r>
        <w:rPr>
          <w:rStyle w:val="StyleUnderline"/>
          <w:b/>
          <w:u w:val="single"/>
          <w:highlight w:val="cyan"/>
        </w:rPr>
        <w:t xml:space="preserve">potentially accelerating inflation</w:t>
      </w:r>
      <w:r>
        <w:rPr>
          <w:rStyle w:val="StyleUnderline"/>
          <w:u w:val="single"/>
        </w:rPr>
        <w:t xml:space="preserve"> in the short run.</w:t>
      </w:r>
      <w:r>
        <w:rPr>
          <w:sz w:val="16"/>
          <w:szCs w:val="16"/>
        </w:rPr>
        <w:t xml:space="preserve"> Empirical evidence, however, suggests that only a small fraction of wage–price spiral episodes result in sustained increases in both wages and prices. More commonly, inflation and nominal wage growth stabilize, leaving real wage growth largely unchanged, with nominal wage increases aligning with observed inflation. In episodes resembling recent developments—characterized by declining real wages and tightening labor markets—inflation has tended to fall while nominal wage growth has risen, enabling real wages to recover to previous levels (Alvarez et al., 2022). A price–wage–price spiral would therefore imply persistent declines in real incomes and provide support for the Phillips curve relationship. After episodes like the post-COVID recovery, inflation tended to fall while wages rose, allowing real wages to catch up. Alvarez et al. (2024) conclude, that overall, rising wages during high inflation do not necessarily mean a persistent wage–price spiral. The original Phillips (1958) curve, developed in 1958 using UK data from 1861 to 1957, depicted an inverse relationship between average nominal wage increases and the unemployment rate. Samuelson and Solow (1960) later adjusted this relationship to focus on inflation and unemployment. Friedman (1968) and Phelps (1968) demonstrated that this association does not hold in the long run, implying that the Phillips curve becomes vertical over time. It is now widely accepted that central banks can only influence non-structural unemployment, as monetary policies that attempt to go beyond this tend to generate inflation without reducing unemployment (Zanetti, 1998). Numerous empirical studies have been conducted on the Phillips curve. For instance, King (1994) identified a negative correlation between inflation and unemployment during economic cycles and a long-term trade-off for the post-war United States. The shape of the Phillips curve has also been extensively examined. The original Phillips (1958) curve was concave, reflecting an inverse relationship between wage growth and unemployment. There has been debate over whether the curve is linear or concave, with differing results stemming from the use of various econometric methods, even though studies primarily focused on the U.S. economy. Gordon (1998), Staiger, Stock, Watson (2001), and Eliasson (2001) support a linear interpretation of the U.S. Phillips curve, while many others argue that the curve is concave (e.g., Clark, Laxton &amp; Rose, 1996; Akerlof &amp; Yellen, 2006; Stiglitz, 1997; Eisner, 1997; Stimel, 2009). Russell and Banerjee (2006), analyzing U.S. data from 1952 to 2004 and accounting for a non-stationary inflation rate, concluded that there is a significant positive relationship between inflation and unemployment. However, they also found that rising inflation diminishes the short-term trade-off between the two, effectively weakening the Phillips curve. Their findings confirmed that in the long run, the Phillips curve is vertical and suggested that inflation can negatively impact employment; specifically, a 5% increase in inflation could lead to a 1.5% rise in unemployment over time. Despite these insights, econometric research faces challenges, as conflicting conclusions have emerged. Nonetheless, the existence of the Phillips curve has been observed across many countries, such as in North Cyprus (Shahbaz et al., 2012). The behavioral aspects of the Phillips curve have also been examined, notably by Conrad (2023). There is a large number of papers that try to simulate wage-price spirals with mathematical models (Flaschel, Kauermann &amp; Semmler (2007), Mokoka (2017), Franta &amp; Vlcek, 2024, Lucas (2021), Flaschel &amp; Krolzig, 2003). For instance, Chen &amp; Flaschel (2005) developed a model to analyze the behavior of wages and prices in different inflation scenarios. It discovered that there are "floors" for wage and price inflation, indicating they have a certain rigidity and do not easily decrease, particularly during low inflation. While this rigidity may help stabilize the economy in low-inflation periods, it can also lead to prolonged stagnation. Understanding these dynamics is crucial as they may prevent negative cycles where heavily indebted companies confront falling prices, potentially resulting in economic crises. However, deterministic mathematical models assume rational behavior, but he actors in the wage-spiral are humans. Do workers and firms interact dynamically setting prices and wages? Is there a wage-price or price-wage spiral? This should be tested by behavioral economics. Behavioral modeling aims to create a framework that captures the underlying economic dynamics not assuming rational behavior (De Grauwe, P/Ji, Y., 2019; Conrad, 2019). While it does not claim to perfectly replicate reality, our approach diverges from traditional economic modeling by relying on experimental methods to better reflect human behavior. The advantage is that interactions between economic actors can be analyzed dynamically. By isolating key factors influencing decision-making and examining social interactions among multiple actors, these behavioral models allow for the formulation and testing of hypotheses using human subjects. Our experimental design is meticulously explained to enable replication by other researchers. Consistent with Popper's (1958) philosophical perspective, these hypotheses remain valid until they are disproven by experimental results that contradict them. The behavioral patterns identified through this process can serve as a foundation for the development of new theories and strategies in economic policy. 3. Experimental Design Researchers see wages as the trigger and driver of inflation. </w:t>
      </w:r>
      <w:r>
        <w:rPr>
          <w:rStyle w:val="StyleUnderline"/>
          <w:u w:val="single"/>
          <w:highlight w:val="cyan"/>
        </w:rPr>
        <w:t xml:space="preserve">The wages </w:t>
      </w:r>
      <w:r>
        <w:rPr>
          <w:rStyle w:val="StyleUnderline"/>
          <w:b/>
          <w:u w:val="single"/>
          <w:highlight w:val="cyan"/>
        </w:rPr>
        <w:t xml:space="preserve">drive inflation</w:t>
      </w:r>
      <w:r>
        <w:rPr>
          <w:rStyle w:val="StyleUnderline"/>
          <w:u w:val="single"/>
          <w:highlight w:val="cyan"/>
        </w:rPr>
        <w:t xml:space="preserve"> and not the prices drive the wages and then inflation follows</w:t>
      </w:r>
      <w:r>
        <w:rPr>
          <w:sz w:val="16"/>
          <w:szCs w:val="16"/>
        </w:rPr>
        <w:t xml:space="preserve">, i.e. they assume a wage-price spiral. Therefore, we formulate the test hypothesis: ―Wages trigger inflation and drive prices up further and not the prices by the wage adaption.‖ Two experiments were conducted to test this hypothesis: In game A, prices were increased first and in game B, wages were increased first. Experiments A and B were conducted during the winter semesters of 2023/24, 2024/25 and 2025/26, and the summer semesters of 2025, using MS Teams and Excel. The study included 154 participants (experiment A) und 103 participants (experiment B) divided into ten (A) and seven groups (B), comprising students from various Business Bachelor programs, such as macroeconomics and political economy, at the University of Applied Sciences HTW in Saarbrücken, Germany. The sequence of the experiments A and B has been changed. The participants were divided into two groups: entrepreneurs and workers. The companies had to maximize their profits with a fixed production capacity of 500,000 units, while the workers aimed to earn the highest possible wages with a fixed 2,000 working hours per round. Both games had ten rounds. The companies set their prices. Then, the average price across all submitted prices was calculated, and companies whose prices were below the average could sell 100% of their output, while those with prices above the average could only sell 90%. Prices could be increased by a maximum of 10% per round. The capacity remained constant at 500,000 units throughout the game. There were no investments. The companies started with a price of 20 euros, which they had to input along with their initial equity of 10 million euros in the first round. Price increases by the companies determined the inflation rate, which retroactively reduced workers’ wages. The wages were set by the second group, the labor suppliers (workers), representing the only production cost. We started with a wage of 15 euros. Each round, students entered their wage offers for the upcoming year (round). Workers whose wage offers were above the average wage offer could sell 90% of their 2,000 hours at their offered wage, while those with wages below the average could sell 100% of their hours at their wage offer. Wages could also be increased by a maximum of 10% per round. For the companies, the average wage was calculated each round by subtracting the total wage costs (wage offer times hours worked) from the revenue (price times capacity of 500,000 units), resulting in profit. The profit was added to the equity. At the end, the company with the highest equity (based on accumulated profits) or the workers with the highest total wages earned would receive 10 euros in real money. The experiment was conducted with business administration students who possessed basic business knowledge. Business administration students will be managers in the business world in the future and will also work as employee. The most successful maximization of profits through price setting or income through wage setting was rewarded with €10 in variable remuneration. So, salience was given, as the reward corresponded to a clear output function. Furthermore, the reward increments were much more important than components of the students' utility (dominance). 4. Results Game A: Price Increases The graphs below represent the aggregated decision parameters of the students or their effects via the formulas shown. If there is no significant synchronization or uniform behavior among the students, the deviations cancel each other out and there is no change in the graphs. Groups and test subjects reacted in the same way. The standard deviations between the groups were supplemented for the game results, which are not distorted by the different group sizes. In Game A, there was a tendency towards price increases, as both firms and employees sensed little resistance to their price and wage hikes. This corresponded to a low level of competition amid a surplus of money. In the third round, prices were increased by 5%, and in rounds 4 and 5, by 10% each (Figure 1). </w:t>
      </w:r>
      <w:r>
        <w:rPr>
          <w:rStyle w:val="StyleUnderline"/>
          <w:u w:val="single"/>
        </w:rPr>
        <w:t xml:space="preserve">Subsequently, employees significantly raised their wages starting from round 6</w:t>
      </w:r>
      <w:r>
        <w:rPr>
          <w:sz w:val="16"/>
          <w:szCs w:val="16"/>
        </w:rPr>
        <w:t xml:space="preserve">, with disproportionate increases in wages during rounds 6 and 8. </w:t>
      </w:r>
      <w:r>
        <w:rPr>
          <w:rStyle w:val="StyleUnderline"/>
          <w:u w:val="single"/>
          <w:highlight w:val="cyan"/>
        </w:rPr>
        <w:t xml:space="preserve">In response, firms then </w:t>
      </w:r>
      <w:r>
        <w:rPr>
          <w:rStyle w:val="StyleUnderline"/>
          <w:b/>
          <w:u w:val="single"/>
          <w:highlight w:val="cyan"/>
        </w:rPr>
        <w:t xml:space="preserve">increased their prices</w:t>
      </w:r>
      <w:r>
        <w:rPr>
          <w:rStyle w:val="StyleUnderline"/>
          <w:u w:val="single"/>
          <w:highlight w:val="cyan"/>
        </w:rPr>
        <w:t xml:space="preserve"> from round 8 onward.</w:t>
      </w:r>
      <w:r>
        <w:rPr>
          <w:sz w:val="16"/>
          <w:szCs w:val="16"/>
        </w:rPr>
        <w:t xml:space="preserve"> This means that in the experiment, the pressure on prices or the acceleration of inflation was triggered not by wages but by external price increases. Therefore, it was a price-wage-price spiral rather than a wage-price-wage spiral. Figure 2 shows the effects of price and wage increases on unit profits. Between rounds 3 and 5, profits rose due to price hikes, which would likely lead to an economic upturn outside the model in real world with more employment driven by increased investments. Employees could not fully compensate for the loss of purchasing power caused by inflation through wage increases (see Figure 1 for the real wages). As a result, distributional effects to the detriment of employees persisted to some extent. Figure 2 shows the effects of price and wage increases on unit gains. From rounds 3 to 5, profits rose due to the price increases, which, through stimulated investments, would lead to an economic upswing outside the model in real world with higher employment. Workers were unable to fully offset the loss of purchasing power caused by inflation through wage increases (see Figure 1 for the real wages). The distribution effects that disadvantaged workers thus persisted in part. </w:t>
      </w:r>
    </w:p>
    <w:p/>
    <w:p/>
    <w:p>
      <w:pPr>
        <w:pStyle w:val="Heading4"/>
      </w:pPr>
      <w:bookmarkStart w:id="320" w:name="pmd-heading-c444423f-e471-4d7a-b136-c6478522da0f"/>
      <w:r>
        <w:t xml:space="preserve">Prefer actual </w:t>
      </w:r>
      <w:r>
        <w:rPr>
          <w:u w:val="single"/>
        </w:rPr>
        <w:t xml:space="preserve">empirical evidence</w:t>
      </w:r>
      <w:r>
        <w:t xml:space="preserve">. Wages </w:t>
      </w:r>
      <w:r>
        <w:rPr>
          <w:u w:val="single"/>
        </w:rPr>
        <w:t xml:space="preserve">rise with inflation</w:t>
      </w:r>
      <w:r>
        <w:t xml:space="preserve"> in </w:t>
      </w:r>
      <w:r>
        <w:rPr>
          <w:u w:val="single"/>
        </w:rPr>
        <w:t xml:space="preserve">advanced economies</w:t>
      </w:r>
      <w:r>
        <w:t xml:space="preserve">.</w:t>
      </w:r>
      <w:bookmarkEnd w:id="320"/>
    </w:p>
    <w:p>
      <w:r>
        <w:rPr>
          <w:b/>
          <w:sz w:val="26"/>
          <w:szCs w:val="26"/>
        </w:rPr>
        <w:t xml:space="preserve">Sollaci 22</w:t>
      </w:r>
      <w:r>
        <w:t xml:space="preserve"> (Alexandre Sollaci  Evgenia Pugacheva  Youyou Huang  Niels-Jakob Hansen  John Bluedorn  Jorge Alvarez, “Wage-price spirals: The historical evidence", CEPR, 11-30-2022, https://cepr.org/voxeu/columns/wage-price-spirals-historical-evidence, accessed 7-11-2026) HongruiH</w:t>
      </w:r>
    </w:p>
    <w:p>
      <w:r>
        <w:drawing>
          <wp:inline xmlns:wp="http://schemas.openxmlformats.org/drawingml/2006/wordprocessingDrawing" distT="0" distB="0" distL="0" distR="0">
            <wp:extent cx="5943600" cy="3256280"/>
            <wp:effectExtent l="0" t="0" r="0" b="0"/>
            <wp:docPr id="3"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
                    <pic:cNvPicPr/>
                  </pic:nvPicPr>
                  <pic:blipFill>
                    <a:blip xmlns:r="http://schemas.openxmlformats.org/officeDocument/2006/relationships" r:embed="rId91"/>
                    <a:stretch>
                      <a:fillRect/>
                    </a:stretch>
                  </pic:blipFill>
                  <pic:spPr>
                    <a:xfrm>
                      <a:off x="0" y="0"/>
                      <a:ext cx="5943600" cy="3256280"/>
                    </a:xfrm>
                    <a:prstGeom prst="rect">
                      <a:avLst/>
                    </a:prstGeom>
                  </pic:spPr>
                </pic:pic>
              </a:graphicData>
            </a:graphic>
          </wp:inline>
        </w:drawing>
      </w:r>
    </w:p>
    <w:p/>
    <w:p>
      <w:pPr>
        <w:pStyle w:val="Heading4"/>
      </w:pPr>
      <w:bookmarkStart w:id="321" w:name="pmd-heading-26d16631-3209-4c38-92f1-d08accbc4e68"/>
      <w:r>
        <w:t xml:space="preserve">The data goes back to the </w:t>
      </w:r>
      <w:r>
        <w:rPr>
          <w:u w:val="single"/>
        </w:rPr>
        <w:t xml:space="preserve">1970s</w:t>
      </w:r>
      <w:r>
        <w:t xml:space="preserve">.</w:t>
      </w:r>
      <w:bookmarkEnd w:id="321"/>
    </w:p>
    <w:p>
      <w:r>
        <w:rPr>
          <w:b/>
          <w:sz w:val="26"/>
          <w:szCs w:val="26"/>
        </w:rPr>
        <w:t xml:space="preserve">Hilsenrath 22</w:t>
      </w:r>
      <w:r>
        <w:rPr>
          <w:sz w:val="26"/>
          <w:szCs w:val="26"/>
        </w:rPr>
        <w:t xml:space="preserve"> [2/11/2022, Jon Hilsenrath is a senior writer for The Wall Street Journal, “Echoes of the Wage-Price Spiral of the 1970s”, The Wall Street Journal, https://www.wsj.com/economy/echoes-of-the-wage-price-spiral-of-the-1970s-11644575402] HongruiH</w:t>
      </w:r>
    </w:p>
    <w:p>
      <w:r>
        <w:rPr>
          <w:b/>
          <w:sz w:val="26"/>
          <w:szCs w:val="26"/>
        </w:rPr>
        <w:t xml:space="preserve">***NOTE – graph is referring to wages/prices***</w:t>
      </w:r>
    </w:p>
    <w:p>
      <w:r>
        <w:drawing>
          <wp:inline xmlns:wp="http://schemas.openxmlformats.org/drawingml/2006/wordprocessingDrawing" distT="0" distB="0" distL="0" distR="0">
            <wp:extent cx="3370012" cy="7680960"/>
            <wp:effectExtent l="0" t="0" r="0" b="0"/>
            <wp:docPr id="4" name="Picture 4" descr="Echoes of the Wage-Price Spiral of the 1970s - WS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Echoes of the Wage-Price Spiral of the 1970s - WSJ"/>
                    <pic:cNvPicPr/>
                  </pic:nvPicPr>
                  <pic:blipFill>
                    <a:blip xmlns:r="http://schemas.openxmlformats.org/officeDocument/2006/relationships" r:embed="rId92"/>
                    <a:stretch>
                      <a:fillRect/>
                    </a:stretch>
                  </pic:blipFill>
                  <pic:spPr>
                    <a:xfrm>
                      <a:off x="0" y="0"/>
                      <a:ext cx="3370012" cy="7680960"/>
                    </a:xfrm>
                    <a:prstGeom prst="rect">
                      <a:avLst/>
                    </a:prstGeom>
                  </pic:spPr>
                </pic:pic>
              </a:graphicData>
            </a:graphic>
          </wp:inline>
        </w:drawing>
      </w:r>
    </w:p>
    <w:p/>
    <w:p/>
    <w:p>
      <w:pPr>
        <w:pStyle w:val="Heading4"/>
      </w:pPr>
      <w:bookmarkStart w:id="322" w:name="pmd-heading-87286e7f-0486-424a-8c8a-b6c542afcbb7"/>
      <w:r>
        <w:t xml:space="preserve">Wage growth </w:t>
      </w:r>
      <w:r>
        <w:rPr>
          <w:u w:val="single"/>
        </w:rPr>
        <w:t xml:space="preserve">spurs inflation</w:t>
      </w:r>
      <w:r>
        <w:t xml:space="preserve">.</w:t>
      </w:r>
      <w:bookmarkEnd w:id="322"/>
    </w:p>
    <w:p>
      <w:r>
        <w:rPr>
          <w:b/>
          <w:sz w:val="26"/>
          <w:szCs w:val="26"/>
        </w:rPr>
        <w:t xml:space="preserve">Franta 24 </w:t>
      </w:r>
      <w:r>
        <w:t xml:space="preserve">[2024, Michal Franta; Jan Vlček, “Wage-Price Spirals: A Risk-Based Approach”, Czech National Bank, https://www.cnb.cz/export/sites/cnb/en/economic-research/.galleries/research_publications/cnb_wp/cnbwp_2024_01.pdf] HongruiH</w:t>
      </w:r>
    </w:p>
    <w:p>
      <w:r>
        <w:rPr>
          <w:sz w:val="16"/>
          <w:szCs w:val="16"/>
        </w:rPr>
        <w:t xml:space="preserve">In general, it turns out that the </w:t>
      </w:r>
      <w:r>
        <w:rPr>
          <w:rStyle w:val="StyleUnderline"/>
          <w:u w:val="single"/>
          <w:highlight w:val="cyan"/>
        </w:rPr>
        <w:t xml:space="preserve">evolution</w:t>
      </w:r>
      <w:r>
        <w:rPr>
          <w:rStyle w:val="StyleUnderline"/>
          <w:u w:val="single"/>
        </w:rPr>
        <w:t xml:space="preserve"> </w:t>
      </w:r>
      <w:r>
        <w:rPr>
          <w:rStyle w:val="StyleUnderline"/>
          <w:u w:val="single"/>
          <w:highlight w:val="cyan"/>
        </w:rPr>
        <w:t xml:space="preserve">of</w:t>
      </w:r>
      <w:r>
        <w:rPr>
          <w:rStyle w:val="StyleUnderline"/>
          <w:u w:val="single"/>
        </w:rPr>
        <w:t xml:space="preserve"> nominal </w:t>
      </w:r>
      <w:r>
        <w:rPr>
          <w:rStyle w:val="StyleUnderline"/>
          <w:u w:val="single"/>
          <w:highlight w:val="cyan"/>
        </w:rPr>
        <w:t xml:space="preserve">wages and prices exhibits </w:t>
      </w:r>
      <w:r>
        <w:rPr>
          <w:rStyle w:val="StyleUnderline"/>
          <w:b/>
          <w:u w:val="single"/>
          <w:highlight w:val="cyan"/>
        </w:rPr>
        <w:t xml:space="preserve">nonlinear behavior</w:t>
      </w:r>
      <w:r>
        <w:rPr>
          <w:sz w:val="16"/>
          <w:szCs w:val="16"/>
        </w:rPr>
        <w:t xml:space="preserve"> which can take the form of a regime change, </w:t>
      </w:r>
      <w:r>
        <w:rPr>
          <w:rStyle w:val="StyleUnderline"/>
          <w:u w:val="single"/>
        </w:rPr>
        <w:t xml:space="preserve">giving rise to periods </w:t>
      </w:r>
      <w:r>
        <w:rPr>
          <w:rStyle w:val="StyleUnderline"/>
          <w:b/>
          <w:u w:val="single"/>
        </w:rPr>
        <w:t xml:space="preserve">of </w:t>
      </w:r>
      <w:r>
        <w:rPr>
          <w:rStyle w:val="StyleUnderline"/>
          <w:b/>
          <w:u w:val="single"/>
          <w:highlight w:val="cyan"/>
        </w:rPr>
        <w:t xml:space="preserve">highly</w:t>
      </w:r>
      <w:r>
        <w:rPr>
          <w:rStyle w:val="StyleUnderline"/>
          <w:b/>
          <w:u w:val="single"/>
        </w:rPr>
        <w:t xml:space="preserve"> </w:t>
      </w:r>
      <w:r>
        <w:rPr>
          <w:rStyle w:val="StyleUnderline"/>
          <w:b/>
          <w:u w:val="single"/>
          <w:highlight w:val="cyan"/>
        </w:rPr>
        <w:t xml:space="preserve">persistent inflation</w:t>
      </w:r>
      <w:r>
        <w:rPr>
          <w:rStyle w:val="StyleUnderline"/>
          <w:u w:val="single"/>
          <w:highlight w:val="cyan"/>
        </w:rPr>
        <w:t xml:space="preserve"> and </w:t>
      </w:r>
      <w:r>
        <w:rPr>
          <w:rStyle w:val="StyleUnderline"/>
          <w:b/>
          <w:u w:val="single"/>
          <w:highlight w:val="cyan"/>
        </w:rPr>
        <w:t xml:space="preserve">wage growth</w:t>
      </w:r>
      <w:r>
        <w:rPr>
          <w:sz w:val="16"/>
          <w:szCs w:val="16"/>
        </w:rPr>
        <w:t xml:space="preserve">. However, economic policies can address the issue. The risk-based approach presented here provides a framework, which helps to set an appropriate policy response. Note that the framework can be useful not only in the case of wage-price spirals, i.e. where the upper tail relates to the risk of more persistent nominal variables. Policymakers pursuing price stability, who also act as risk managers, seek to mitigate the risk of high growth of nominal variables, which in and of itself prevents the materialization of a spiral. The paper ties together the literature on wage-price spirals and the Macro-at-Risk literature. In addition, it is motivated by recent empirical studies on regime changes and the behavior of inflation and wages in a high-inflation environment. The literature on wage-price spirals is scarce and there is no consensus on the definition of a wageprice spiral. While </w:t>
      </w:r>
      <w:r>
        <w:rPr>
          <w:rStyle w:val="StyleUnderline"/>
          <w:u w:val="single"/>
        </w:rPr>
        <w:t xml:space="preserve">simultaneous </w:t>
      </w:r>
      <w:r>
        <w:rPr>
          <w:rStyle w:val="StyleUnderline"/>
          <w:u w:val="single"/>
          <w:highlight w:val="cyan"/>
        </w:rPr>
        <w:t xml:space="preserve">growth</w:t>
      </w:r>
      <w:r>
        <w:rPr>
          <w:rStyle w:val="StyleUnderline"/>
          <w:u w:val="single"/>
        </w:rPr>
        <w:t xml:space="preserve"> </w:t>
      </w:r>
      <w:r>
        <w:rPr>
          <w:rStyle w:val="StyleUnderline"/>
          <w:u w:val="single"/>
          <w:highlight w:val="cyan"/>
        </w:rPr>
        <w:t xml:space="preserve">in wages and prices is common</w:t>
      </w:r>
      <w:r>
        <w:rPr>
          <w:rStyle w:val="StyleUnderline"/>
          <w:u w:val="single"/>
        </w:rPr>
        <w:t xml:space="preserve"> to all available definitions</w:t>
      </w:r>
      <w:r>
        <w:rPr>
          <w:sz w:val="16"/>
          <w:szCs w:val="16"/>
        </w:rPr>
        <w:t xml:space="preserve">, other aspects differ significantly. Empirical definitions consider specific dynamics of wage and price growth over time or their specific iterations. Boissay et al. (2022) consider the situation of nominal wage growth exceeding inflation, while Alvarez et al. (2022) define the spiral as periods in which wages and prices accelerate for at least three out of four consecutive periods. Theoretical definitions consider a wage-price spiral to be a consequence of a structural shock and thus the behavior of wages and prices is an integral part of the underlying model’s dynamics (Blanchard, 1986, Lorenzoni and Werning, 2023). In this paper, the definition of a wage-price spiral is closer to empirical definitions in that it does not uncover any causal relationships constituting feedback/mutually reinforcing effects between wages and prices. It focuses on reduced-form evidence. Furthermore, our definition is not based on the conditional mean relationships between wages and prices. This contrasts our approach with theoretical definitions, which impose linear dynamics, a single regime and Gaussianity through variants of New Keynesian-type models. The empirical evidence provided in the literature on wage-price spirals, despite different definitions, shows that periods of sustained acceleration of wages and prices are rare (Alvarez et al., 2022). Even the current period of elevated inflation does not relate to any clear and broadly observed rise in wages (Boissay et al., 2022).4 We add a probabilistic perspective on the results found in the literature. Therefore, in the recent period, for example, </w:t>
      </w:r>
      <w:r>
        <w:rPr>
          <w:rStyle w:val="StyleUnderline"/>
          <w:u w:val="single"/>
          <w:highlight w:val="cyan"/>
        </w:rPr>
        <w:t xml:space="preserve">we have witnessed an increase in the risk of a wage-price spiral</w:t>
      </w:r>
      <w:r>
        <w:rPr>
          <w:sz w:val="16"/>
          <w:szCs w:val="16"/>
        </w:rPr>
        <w:t xml:space="preserve"> in all the countries examined, regardless of the moderate and narrow-based rise in wages. Our risk-based approach to the wage-price spiral is inspired by the Macro-at-Risk literature. This stream of literature extends the usual conditional mean analyses to whole conditional distributions and can thus shed some light on the risks related to macroeconomic variables. If a distribution tail is of importance to a policymaker, the approach can provide important policy insights. The flagship of this stream of literature is the Growth-at-Risk concept introduced in Adrian et al. (2019). Policymakers dealing with the real-economy consequences of financial crises use it to exploit the estimates of Growth-at-Risk, i.e. the lower tail of output growth distribution, to assess financial stability. In this paper, </w:t>
      </w:r>
      <w:r>
        <w:rPr>
          <w:rStyle w:val="StyleUnderline"/>
          <w:u w:val="single"/>
          <w:highlight w:val="cyan"/>
        </w:rPr>
        <w:t xml:space="preserve">the tail capturing the fast growth of nominal wages and prices is what ultimately interests policymakers as this situation represents </w:t>
      </w:r>
      <w:r>
        <w:rPr>
          <w:rStyle w:val="StyleUnderline"/>
          <w:b/>
          <w:u w:val="single"/>
          <w:highlight w:val="cyan"/>
        </w:rPr>
        <w:t xml:space="preserve">very serious circumstances</w:t>
      </w:r>
      <w:r>
        <w:rPr>
          <w:rStyle w:val="StyleUnderline"/>
          <w:u w:val="single"/>
          <w:highlight w:val="cyan"/>
        </w:rPr>
        <w:t xml:space="preserve"> as demonstrated by the experience in the 1970s</w:t>
      </w:r>
      <w:r>
        <w:rPr>
          <w:sz w:val="16"/>
          <w:szCs w:val="16"/>
        </w:rPr>
        <w:t xml:space="preserve">. Another subject in the Macro-at-Risk literature, which is tightly connected to the topic of this paper, is Inflation-at-Risk. Banerjee et al. (2020) – for the panel of advanced and emerging market economies – and López-Salido and Loria (2022) – for the US and the euro area – found how important changes in the tails of the conditional distribution of one-year-ahead inflation can be hidden behind the observed evolution of prices. In this paper, another dimension consisting of nominal wages is added to inflation in order to understand </w:t>
      </w:r>
      <w:r>
        <w:rPr>
          <w:rStyle w:val="StyleUnderline"/>
          <w:u w:val="single"/>
        </w:rPr>
        <w:t xml:space="preserve">‘wage growth and inflation’ at risk</w:t>
      </w:r>
      <w:r>
        <w:rPr>
          <w:sz w:val="16"/>
          <w:szCs w:val="16"/>
        </w:rPr>
        <w:t xml:space="preserve">. Adding a dimension contrasts with the Macro-atRisk literature, which is limited to single-dimensional distributions. The wage-price spiral is inherently a two-dimensional phenomenon and an approach dealing with a multi-dimensional set up is needed. Franta (2023) surveys various approaches based on multiple-output quantile regression. In this paper, a directional approach based on projections from a multi-dimensional data cloud to a single-dimensional space is employed.</w:t>
      </w:r>
    </w:p>
    <w:p/>
    <w:p>
      <w:pPr>
        <w:pStyle w:val="Heading4"/>
      </w:pPr>
      <w:bookmarkStart w:id="323" w:name="pmd-heading-94ccd8fd-dc11-4d99-af2f-e37f2d5f7ec2"/>
      <w:r>
        <w:t xml:space="preserve">Wage growth </w:t>
      </w:r>
      <w:r>
        <w:rPr>
          <w:u w:val="single"/>
        </w:rPr>
        <w:t xml:space="preserve">causes inflation</w:t>
      </w:r>
      <w:r>
        <w:t xml:space="preserve">---prefer evidence from the </w:t>
      </w:r>
      <w:r>
        <w:rPr>
          <w:u w:val="single"/>
        </w:rPr>
        <w:t xml:space="preserve">top economists</w:t>
      </w:r>
      <w:r>
        <w:t xml:space="preserve"> at the fed.</w:t>
      </w:r>
      <w:bookmarkEnd w:id="323"/>
    </w:p>
    <w:p>
      <w:r>
        <w:rPr>
          <w:b/>
          <w:sz w:val="26"/>
          <w:szCs w:val="26"/>
        </w:rPr>
        <w:t xml:space="preserve">Bloesch 25</w:t>
      </w:r>
      <w:r>
        <w:t xml:space="preserve"> [Justin Bloesch; Seung Joo Lee; Jacob P. Weber, “Firm Wage Setting and On-the-Job Search Limit Wage-Price Spirals”, Federal Reserve Bank of New York, https://www.newyorkfed.org/medialibrary/media/research/staff_reports/sr1126.pdf] HongruiH</w:t>
      </w:r>
    </w:p>
    <w:p>
      <w:r>
        <w:rPr>
          <w:sz w:val="16"/>
          <w:szCs w:val="16"/>
        </w:rPr>
        <w:t xml:space="preserve">In the economic recovery following the COVID pandemic, </w:t>
      </w:r>
      <w:r>
        <w:rPr>
          <w:rStyle w:val="StyleUnderline"/>
          <w:u w:val="single"/>
        </w:rPr>
        <w:t xml:space="preserve">economies throughout the world experienced both </w:t>
      </w:r>
      <w:r>
        <w:rPr>
          <w:rStyle w:val="StyleUnderline"/>
          <w:u w:val="single"/>
          <w:highlight w:val="cyan"/>
        </w:rPr>
        <w:t xml:space="preserve">rapid price inflation and nominal wage growth</w:t>
      </w:r>
      <w:r>
        <w:rPr>
          <w:rStyle w:val="StyleUnderline"/>
          <w:u w:val="single"/>
        </w:rPr>
        <w:t xml:space="preserve">, </w:t>
      </w:r>
      <w:r>
        <w:rPr>
          <w:rStyle w:val="StyleUnderline"/>
          <w:u w:val="single"/>
          <w:highlight w:val="cyan"/>
        </w:rPr>
        <w:t xml:space="preserve">raising</w:t>
      </w:r>
      <w:r>
        <w:rPr>
          <w:rStyle w:val="StyleUnderline"/>
          <w:u w:val="single"/>
        </w:rPr>
        <w:t xml:space="preserve"> </w:t>
      </w:r>
      <w:r>
        <w:rPr>
          <w:rStyle w:val="StyleUnderline"/>
          <w:u w:val="single"/>
          <w:highlight w:val="cyan"/>
        </w:rPr>
        <w:t xml:space="preserve">concerns</w:t>
      </w:r>
      <w:r>
        <w:rPr>
          <w:rStyle w:val="StyleUnderline"/>
          <w:u w:val="single"/>
        </w:rPr>
        <w:t xml:space="preserve"> of a </w:t>
      </w:r>
      <w:r>
        <w:rPr>
          <w:rStyle w:val="StyleUnderline"/>
          <w:b/>
          <w:u w:val="single"/>
          <w:highlight w:val="cyan"/>
        </w:rPr>
        <w:t xml:space="preserve">wage-price spiral</w:t>
      </w:r>
      <w:r>
        <w:rPr>
          <w:rStyle w:val="StyleUnderline"/>
          <w:u w:val="single"/>
        </w:rPr>
        <w:t xml:space="preserve">.</w:t>
      </w:r>
      <w:r>
        <w:rPr>
          <w:sz w:val="16"/>
          <w:szCs w:val="16"/>
        </w:rPr>
        <w:t xml:space="preserve"> While there is substantial evidence that wage costs are passed through into prices,1 there is little consensus regarding how much, and by what mechanisms, wages respond to higher prices. Mainstream macroeconomic models used to understand the determinants of nominal wage growth assume that unions representing workers set wages and imply that higher prices will pass-through to wages. However, union membership has declined dramatically in many advanced economies, and evidence suggests that wage posting is the most common, if not dominant, method of wage determination in the United States.2 In light of this evidence and the recent experience of inflation, we ask: when firms set both prices and wages, through what mechanisms do workers’ wages respond to shocks to higher consumer prices, and how large is this response? To answer this, we derive a two-sector macroeconomic environment where workers search on the job, and firms set both prices and wages. We study the response of wages to a “cost-ofliving” shock, i.e., a shock that raises the cost of households’ consumption bundle without affecting the marginal product of labor. Formally, we assume that workers consume two goods: a laborintensive services bundle (e.g., haircuts) and an endowment good (e.g., unprepared food or energy). </w:t>
      </w:r>
      <w:r>
        <w:rPr>
          <w:rStyle w:val="StyleUnderline"/>
          <w:u w:val="single"/>
        </w:rPr>
        <w:t xml:space="preserve">Negative shocks to the quantity of the endowment good </w:t>
      </w:r>
      <w:r>
        <w:rPr>
          <w:rStyle w:val="StyleUnderline"/>
          <w:u w:val="single"/>
          <w:highlight w:val="cyan"/>
        </w:rPr>
        <w:t xml:space="preserve">raise the price of workers’ consumption basket without affecting the marginal product of labor</w:t>
      </w:r>
      <w:r>
        <w:rPr>
          <w:sz w:val="16"/>
          <w:szCs w:val="16"/>
        </w:rPr>
        <w:t xml:space="preserve">.3 While such shocks are not necessarily representative of all inflationary shocks, </w:t>
      </w:r>
      <w:r>
        <w:rPr>
          <w:rStyle w:val="StyleUnderline"/>
          <w:u w:val="single"/>
        </w:rPr>
        <w:t xml:space="preserve">this setup allows us to isolate in general equilibrium the </w:t>
      </w:r>
      <w:r>
        <w:rPr>
          <w:rStyle w:val="StyleUnderline"/>
          <w:u w:val="single"/>
          <w:highlight w:val="cyan"/>
        </w:rPr>
        <w:t xml:space="preserve">pass-through of prices to wages</w:t>
      </w:r>
      <w:r>
        <w:rPr>
          <w:rStyle w:val="StyleUnderline"/>
          <w:u w:val="single"/>
        </w:rPr>
        <w:t xml:space="preserve"> that is often described in narratives of how </w:t>
      </w:r>
      <w:r>
        <w:rPr>
          <w:rStyle w:val="StyleUnderline"/>
          <w:b/>
          <w:u w:val="single"/>
          <w:highlight w:val="cyan"/>
        </w:rPr>
        <w:t xml:space="preserve">wage-price spirals occur</w:t>
      </w:r>
      <w:r>
        <w:rPr>
          <w:rStyle w:val="StyleUnderline"/>
          <w:u w:val="single"/>
        </w:rPr>
        <w:t xml:space="preserve">.</w:t>
      </w:r>
    </w:p>
    <w:p>
      <w:pPr>
        <w:pStyle w:val="Heading3"/>
      </w:pPr>
      <w:bookmarkStart w:id="324" w:name="pmd-heading-fad9daec-955a-46f8-b77d-f6993a76ed30"/>
      <w:r>
        <w:t xml:space="preserve">Link Deficit Spending - 2NC</w:t>
      </w:r>
      <w:bookmarkEnd w:id="324"/>
    </w:p>
    <w:p>
      <w:pPr>
        <w:pStyle w:val="Heading4"/>
      </w:pPr>
      <w:bookmarkStart w:id="325" w:name="pmd-heading-0168adc2-552c-41b4-b5b9-449d69d74f5c"/>
      <w:r>
        <w:rPr>
          <w:u w:val="single"/>
        </w:rPr>
        <w:t xml:space="preserve">EMPIRICS</w:t>
      </w:r>
      <w:r>
        <w:t xml:space="preserve">---prove increased federal spending </w:t>
      </w:r>
      <w:r>
        <w:rPr>
          <w:u w:val="single"/>
        </w:rPr>
        <w:t xml:space="preserve">spurs inflation</w:t>
      </w:r>
      <w:r>
        <w:t xml:space="preserve">.</w:t>
      </w:r>
      <w:bookmarkEnd w:id="325"/>
    </w:p>
    <w:p>
      <w:r>
        <w:rPr>
          <w:b/>
          <w:sz w:val="24"/>
          <w:szCs w:val="24"/>
        </w:rPr>
        <w:t xml:space="preserve">Vereckey '24</w:t>
      </w:r>
      <w:r>
        <w:t xml:space="preserve"> (Free lance writer working @ MIT Sloan. Betsy Vereckey, "Federal spending was responsible for the 2022 spike in inflation, research shows | MIT Sloan", Massachusetts Institute of Technology, 2024-07-17, https://mitsloan.mit.edu/ideas-made-to-matter/federal-spending-was-responsible-2022-spike-inflation-research-shows, accessed 7-7-26) HongruiH</w:t>
      </w:r>
    </w:p>
    <w:p>
      <w:r>
        <w:rPr>
          <w:sz w:val="16"/>
          <w:szCs w:val="16"/>
        </w:rPr>
        <w:t xml:space="preserve">Federal spending was responsible for the 2022 spike in inflation, research shows Increased federal spending helped the economy bounce back during the pandemic, but it also caused a surge in inflation, research reveals. Inflation is difficult to control. Its cause is often even harder to pinpoint. In attempting to understand the 2022 spike in inflation that followed the pandemic, some policymakers — up to and including President Joe Biden — blamed shortages in the supply chain. But </w:t>
      </w:r>
      <w:r>
        <w:rPr>
          <w:rStyle w:val="StyleUnderline"/>
          <w:u w:val="single"/>
        </w:rPr>
        <w:t xml:space="preserve">a new study shows that</w:t>
      </w:r>
      <w:r>
        <w:rPr>
          <w:sz w:val="16"/>
          <w:szCs w:val="16"/>
        </w:rPr>
        <w:t xml:space="preserve"> </w:t>
      </w:r>
      <w:r>
        <w:rPr>
          <w:rStyle w:val="StyleUnderline"/>
          <w:u w:val="single"/>
          <w:highlight w:val="cyan"/>
        </w:rPr>
        <w:t xml:space="preserve">federal spending was the cause</w:t>
      </w:r>
      <w:r>
        <w:rPr>
          <w:rStyle w:val="StyleUnderline"/>
          <w:u w:val="single"/>
        </w:rPr>
        <w:t xml:space="preserve"> — </w:t>
      </w:r>
      <w:r>
        <w:rPr>
          <w:rStyle w:val="Emphasis"/>
          <w:highlight w:val="cyan"/>
        </w:rPr>
        <w:t xml:space="preserve">significantly so</w:t>
      </w:r>
      <w:r>
        <w:rPr>
          <w:rStyle w:val="Emphasis"/>
        </w:rPr>
        <w:t xml:space="preserve">.</w:t>
      </w:r>
      <w:r>
        <w:rPr>
          <w:sz w:val="16"/>
          <w:szCs w:val="16"/>
        </w:rPr>
        <w:t xml:space="preserve"> “</w:t>
      </w:r>
      <w:r>
        <w:rPr>
          <w:rStyle w:val="StyleUnderline"/>
          <w:u w:val="single"/>
          <w:highlight w:val="cyan"/>
        </w:rPr>
        <w:t xml:space="preserve">Our research shows mathematically that the</w:t>
      </w:r>
      <w:r>
        <w:rPr>
          <w:rStyle w:val="StyleUnderline"/>
          <w:sz w:val="16"/>
          <w:szCs w:val="16"/>
          <w:u w:val="single"/>
          <w:highlight w:val="cyan"/>
        </w:rPr>
        <w:t xml:space="preserve"> </w:t>
      </w:r>
      <w:r>
        <w:rPr>
          <w:rStyle w:val="Emphasis"/>
          <w:highlight w:val="cyan"/>
        </w:rPr>
        <w:t xml:space="preserve">overwhelming driver</w:t>
      </w:r>
      <w:r>
        <w:rPr>
          <w:rStyle w:val="StyleUnderline"/>
          <w:sz w:val="16"/>
          <w:szCs w:val="16"/>
          <w:u w:val="single"/>
          <w:highlight w:val="cyan"/>
        </w:rPr>
        <w:t xml:space="preserve"> </w:t>
      </w:r>
      <w:r>
        <w:rPr>
          <w:rStyle w:val="StyleUnderline"/>
          <w:u w:val="single"/>
          <w:highlight w:val="cyan"/>
        </w:rPr>
        <w:t xml:space="preserve">of that burst of inflation in 2022 was federal spending,</w:t>
      </w:r>
      <w:r>
        <w:rPr>
          <w:sz w:val="16"/>
          <w:szCs w:val="16"/>
        </w:rPr>
        <w:t xml:space="preserve"> not the supply chain,” said Mark Kritzman, a senior lecturer at MIT Sloan. In writing “The Determinants of Inflation,” Kritzman and colleagues from State Street developed a new methodology that revealed how certain drivers of inflation changed in importance over time from 1960 to 2022. In doing so, </w:t>
      </w:r>
      <w:r>
        <w:rPr>
          <w:rStyle w:val="StyleUnderline"/>
          <w:u w:val="single"/>
        </w:rPr>
        <w:t xml:space="preserve">they found that</w:t>
      </w:r>
      <w:r>
        <w:rPr>
          <w:sz w:val="16"/>
          <w:szCs w:val="16"/>
        </w:rPr>
        <w:t xml:space="preserve"> </w:t>
      </w:r>
      <w:r>
        <w:rPr>
          <w:rStyle w:val="StyleUnderline"/>
          <w:u w:val="single"/>
          <w:highlight w:val="cyan"/>
        </w:rPr>
        <w:t xml:space="preserve">federal spending was two to three times more important than any other factor causing inflation during 2022.</w:t>
      </w:r>
      <w:r>
        <w:rPr>
          <w:sz w:val="16"/>
          <w:szCs w:val="16"/>
        </w:rPr>
        <w:t xml:space="preserve"> Specifically, their results showed that: - </w:t>
      </w:r>
      <w:r>
        <w:rPr>
          <w:rStyle w:val="StyleUnderline"/>
          <w:u w:val="single"/>
          <w:highlight w:val="cyan"/>
        </w:rPr>
        <w:t xml:space="preserve">42% of inflation could be attributed to government spending.</w:t>
      </w:r>
      <w:r>
        <w:rPr>
          <w:sz w:val="16"/>
          <w:szCs w:val="16"/>
        </w:rPr>
        <w:t xml:space="preserve"> - 17% could be attributed to inflation expectations — that is, the rate at which consumers expect prices to continue to increase. - 14% could be blamed on high interest rates. Kritzman said that using government stimulus money to help the economy rebound during the pandemic made sense, given the unprecedented circumstances. “People really didn’t know if we were going to have a 1930s-type depression, so the government erred on the side of more stimulus than less stimulus,” he said. “I don’t judge that to be a bad thing to have done, but </w:t>
      </w:r>
      <w:r>
        <w:rPr>
          <w:rStyle w:val="StyleUnderline"/>
          <w:u w:val="single"/>
          <w:highlight w:val="cyan"/>
        </w:rPr>
        <w:t xml:space="preserve">it did cause this big spike in inflation,</w:t>
      </w:r>
      <w:r>
        <w:rPr>
          <w:sz w:val="16"/>
          <w:szCs w:val="16"/>
        </w:rPr>
        <w:t xml:space="preserve">” Kritzman said. “What was surprising is not just that [the driver] was federal spending but that </w:t>
      </w:r>
      <w:r>
        <w:rPr>
          <w:rStyle w:val="StyleUnderline"/>
          <w:u w:val="single"/>
          <w:highlight w:val="cyan"/>
        </w:rPr>
        <w:t xml:space="preserve">it was so</w:t>
      </w:r>
      <w:r>
        <w:rPr>
          <w:rStyle w:val="StyleUnderline"/>
          <w:sz w:val="16"/>
          <w:szCs w:val="16"/>
          <w:u w:val="single"/>
          <w:highlight w:val="cyan"/>
        </w:rPr>
        <w:t xml:space="preserve"> </w:t>
      </w:r>
      <w:r>
        <w:rPr>
          <w:rStyle w:val="Emphasis"/>
          <w:highlight w:val="cyan"/>
        </w:rPr>
        <w:t xml:space="preserve">overwhelmingly</w:t>
      </w:r>
      <w:r>
        <w:rPr>
          <w:rStyle w:val="StyleUnderline"/>
          <w:sz w:val="16"/>
          <w:szCs w:val="16"/>
          <w:u w:val="single"/>
          <w:highlight w:val="cyan"/>
        </w:rPr>
        <w:t xml:space="preserve"> </w:t>
      </w:r>
      <w:r>
        <w:rPr>
          <w:rStyle w:val="StyleUnderline"/>
          <w:u w:val="single"/>
          <w:highlight w:val="cyan"/>
        </w:rPr>
        <w:t xml:space="preserve">federal spending.</w:t>
      </w:r>
      <w:r>
        <w:rPr>
          <w:sz w:val="16"/>
          <w:szCs w:val="16"/>
        </w:rPr>
        <w:t xml:space="preserve">” Methodology The authors arrived at their conclusion by using the Mahalanobis distance statistic, which has been used in a range of projects, from measuring turbulence in the financial markets to detecting anomalies in self-driving vehicles. In their paper, researchers first used a hidden Markov model to identify four regimes of shifting inflation: stable, rising steady, rising volatile, and disinflation. Then they used the Mahalanobis distance to figure out how eight different economic variables caused the economy to shift between those regimes. The economic variables the authors looked at were producer prices, wages/salaries, personal consumption, inflation expectations, interest rates, the yield curve, the money supply, and federal spending. Finally, by applying an algorithm to the data from 1960 to 2022, they were able to see how inflation drivers had changed in importance over time. This enabled them to predict the likely path of future inflation — a capability that could potentially be of help to policymakers and investors alike. </w:t>
      </w:r>
      <w:r>
        <w:rPr>
          <w:rStyle w:val="StyleUnderline"/>
          <w:u w:val="single"/>
        </w:rPr>
        <w:t xml:space="preserve">The results dispel the notion that</w:t>
      </w:r>
      <w:r>
        <w:rPr>
          <w:sz w:val="16"/>
          <w:szCs w:val="16"/>
        </w:rPr>
        <w:t xml:space="preserve"> </w:t>
      </w:r>
      <w:r>
        <w:rPr>
          <w:rStyle w:val="StyleUnderline"/>
          <w:u w:val="single"/>
          <w:highlight w:val="cyan"/>
        </w:rPr>
        <w:t xml:space="preserve">the supply chain could be blamed for the 2022 spike in inflation,</w:t>
      </w:r>
      <w:r>
        <w:rPr>
          <w:sz w:val="16"/>
          <w:szCs w:val="16"/>
        </w:rPr>
        <w:t xml:space="preserve"> Kritzman said. “The narrative at the time was that the cause of inflation was interruptions to the supply chain because of COVID-19,” Kritzman said. “But that didn’t show up in producer prices. In other words, if supplies became scarce, then the prices of those supplies would go up, which we don’t see in our results at that point in time.” Guidance for policymakers </w:t>
      </w:r>
      <w:r>
        <w:rPr>
          <w:rStyle w:val="StyleUnderline"/>
          <w:u w:val="single"/>
        </w:rPr>
        <w:t xml:space="preserve">The researchers’ findings indicate that</w:t>
      </w:r>
      <w:r>
        <w:rPr>
          <w:sz w:val="16"/>
          <w:szCs w:val="16"/>
        </w:rPr>
        <w:t xml:space="preserve"> </w:t>
      </w:r>
      <w:r>
        <w:rPr>
          <w:rStyle w:val="StyleUnderline"/>
          <w:u w:val="single"/>
          <w:highlight w:val="cyan"/>
        </w:rPr>
        <w:t xml:space="preserve">the government and the Fed sometimes operate at cross purposes,</w:t>
      </w:r>
      <w:r>
        <w:rPr>
          <w:sz w:val="16"/>
          <w:szCs w:val="16"/>
        </w:rPr>
        <w:t xml:space="preserve"> Kritzman said. </w:t>
      </w:r>
      <w:r>
        <w:rPr>
          <w:rStyle w:val="StyleUnderline"/>
          <w:u w:val="single"/>
        </w:rPr>
        <w:t xml:space="preserve">When the</w:t>
      </w:r>
      <w:r>
        <w:rPr>
          <w:sz w:val="16"/>
          <w:szCs w:val="16"/>
        </w:rPr>
        <w:t xml:space="preserve"> </w:t>
      </w:r>
      <w:r>
        <w:rPr>
          <w:rStyle w:val="StyleUnderline"/>
          <w:u w:val="single"/>
          <w:highlight w:val="cyan"/>
        </w:rPr>
        <w:t xml:space="preserve">federal government overstimulates the economy, the Federal Reserve has to delay lowering interest rates.</w:t>
      </w:r>
      <w:r>
        <w:rPr>
          <w:sz w:val="16"/>
          <w:szCs w:val="16"/>
        </w:rPr>
        <w:t xml:space="preserve"> “The more </w:t>
      </w:r>
      <w:r>
        <w:rPr>
          <w:rStyle w:val="Emphasis"/>
          <w:highlight w:val="cyan"/>
        </w:rPr>
        <w:t xml:space="preserve">overstimulation</w:t>
      </w:r>
      <w:r>
        <w:rPr>
          <w:sz w:val="16"/>
          <w:szCs w:val="16"/>
        </w:rPr>
        <w:t xml:space="preserve"> there is, the more hawkish the Fed has to be to keep inflation under control,” Kritzman said. Taking the same approach that the researchers did, the Federal Reserve might be able to gain a deeper look at “the dynamics that are going on” — not just that inflation is up or down, he said. Instead, it offers insight into how the drivers of inflation change in importance through time. “I think that the Fed would be well advised to take this methodology and make it operational in how they monitor inflation and other things that they’re interested in,” Kritzman said. Guidance for investors Related Articles The research also has takeaways for investors, especially in terms of portfolio construction. It can help them project the path of inflation because the methodology provides a historical record of how factors changed in importance throughout history and will likely do so again. “There are sequences that sort of repeat themselves,” Kritzman said. For example, </w:t>
      </w:r>
      <w:r>
        <w:rPr>
          <w:rStyle w:val="StyleUnderline"/>
          <w:u w:val="single"/>
        </w:rPr>
        <w:t xml:space="preserve">inflation expectations often</w:t>
      </w:r>
      <w:r>
        <w:rPr>
          <w:sz w:val="16"/>
          <w:szCs w:val="16"/>
        </w:rPr>
        <w:t xml:space="preserve"> </w:t>
      </w:r>
      <w:r>
        <w:rPr>
          <w:rStyle w:val="StyleUnderline"/>
          <w:u w:val="single"/>
          <w:highlight w:val="cyan"/>
        </w:rPr>
        <w:t xml:space="preserve">follow federal spending as the main driver of inflation.</w:t>
      </w:r>
      <w:r>
        <w:rPr>
          <w:sz w:val="16"/>
          <w:szCs w:val="16"/>
        </w:rPr>
        <w:t xml:space="preserve"> “Once you have inflation, then inflation’s persistent and you expect more inflation,” Kritzman said. Inflation can greatly affect the returns of a portfolio. If inflation is staying stubbornly high, that increases the likelihood that the Fed will raise rates or at least keep them high, which hurts asset values, Kritzman said. “The way you should be managing your assets is not to just find the portfolio that’s optimal on average across all periods, but to the extent you can detect regime shifts — i.e., stable inflation to rising steady — you can come up with portfolios that are more tailored to these different regimes,” he said. William Kinlaw, Michael Metcalfe, and David Turkington, all of State Street, are Kritzman’s co-authors on the paper. They hope to update the research in the future to account for the current state of inflation. Read next: Is this new forecasting model is better than machine learning?</w:t>
      </w:r>
    </w:p>
    <w:p>
      <w:pPr>
        <w:pStyle w:val="Heading4"/>
      </w:pPr>
      <w:bookmarkStart w:id="326" w:name="pmd-heading-21a2b557-81ea-411d-a906-1d90481b9351"/>
      <w:r>
        <w:rPr>
          <w:u w:val="single"/>
        </w:rPr>
        <w:t xml:space="preserve">VOLATILITY</w:t>
      </w:r>
      <w:r>
        <w:t xml:space="preserve"> and </w:t>
      </w:r>
      <w:r>
        <w:rPr>
          <w:u w:val="single"/>
        </w:rPr>
        <w:t xml:space="preserve">PERCEPTION</w:t>
      </w:r>
      <w:r>
        <w:t xml:space="preserve">---Expansion of fiscal policy drives inflationary expectations. </w:t>
      </w:r>
      <w:r>
        <w:rPr>
          <w:b w:val="0"/>
        </w:rPr>
        <w:t xml:space="preserve">And fries US dollar heg! </w:t>
      </w:r>
      <w:bookmarkEnd w:id="326"/>
    </w:p>
    <w:p>
      <w:r>
        <w:rPr>
          <w:b/>
          <w:sz w:val="24"/>
          <w:szCs w:val="24"/>
        </w:rPr>
        <w:t xml:space="preserve">Chen '25</w:t>
      </w:r>
      <w:r>
        <w:t xml:space="preserve"> (Senior Economist International Monetary Fund. Sophia Chen, "The Inflationary Risks of Expansionary Fiscal Policy", International Monetary Fund, 9/15/2025, https://www.imf.org/-/media/files/publications/selected-issues-papers/2025/english/sipea2025144.pdf, accessed 6-24-26) HongruiH</w:t>
      </w:r>
    </w:p>
    <w:p>
      <w:r>
        <w:rPr>
          <w:sz w:val="16"/>
          <w:szCs w:val="16"/>
        </w:rPr>
        <w:t xml:space="preserve">Drawing on an extensive literature, this paper examines the extent to which </w:t>
      </w:r>
      <w:r>
        <w:rPr>
          <w:rStyle w:val="StyleUnderline"/>
          <w:u w:val="single"/>
          <w:highlight w:val="cyan"/>
        </w:rPr>
        <w:t xml:space="preserve">expansionary fiscal policy</w:t>
      </w:r>
      <w:r>
        <w:rPr>
          <w:rStyle w:val="StyleUnderline"/>
          <w:u w:val="single"/>
        </w:rPr>
        <w:t xml:space="preserve"> </w:t>
      </w:r>
      <w:r>
        <w:rPr>
          <w:sz w:val="16"/>
          <w:szCs w:val="16"/>
        </w:rPr>
        <w:t xml:space="preserve">poses a challenge to containing inflation.1 </w:t>
      </w:r>
      <w:r>
        <w:rPr>
          <w:rStyle w:val="StyleUnderline"/>
          <w:u w:val="single"/>
        </w:rPr>
        <w:t xml:space="preserve">It finds that </w:t>
      </w:r>
      <w:r>
        <w:rPr>
          <w:rStyle w:val="Emphasis"/>
        </w:rPr>
        <w:t xml:space="preserve">unanticipated fiscal deficits</w:t>
      </w:r>
      <w:r>
        <w:rPr>
          <w:rStyle w:val="StyleUnderline"/>
          <w:u w:val="single"/>
        </w:rPr>
        <w:t xml:space="preserve"> are </w:t>
      </w:r>
      <w:r>
        <w:rPr>
          <w:rStyle w:val="StyleUnderline"/>
          <w:u w:val="single"/>
          <w:highlight w:val="cyan"/>
        </w:rPr>
        <w:t xml:space="preserve">associated with </w:t>
      </w:r>
      <w:r>
        <w:rPr>
          <w:rStyle w:val="Emphasis"/>
          <w:highlight w:val="cyan"/>
        </w:rPr>
        <w:t xml:space="preserve">higher current and future inflation</w:t>
      </w:r>
      <w:r>
        <w:rPr>
          <w:rStyle w:val="StyleUnderline"/>
          <w:u w:val="single"/>
          <w:highlight w:val="cyan"/>
        </w:rPr>
        <w:t xml:space="preserve">.</w:t>
      </w:r>
      <w:r>
        <w:rPr>
          <w:rStyle w:val="StyleUnderline"/>
          <w:sz w:val="16"/>
          <w:szCs w:val="16"/>
          <w:u w:val="single"/>
          <w:highlight w:val="cyan"/>
        </w:rPr>
        <w:t xml:space="preserve"> </w:t>
      </w:r>
      <w:r>
        <w:rPr>
          <w:rStyle w:val="StyleUnderline"/>
          <w:u w:val="single"/>
          <w:highlight w:val="cyan"/>
        </w:rPr>
        <w:t xml:space="preserve">Consistent with predictions from an open economy </w:t>
      </w:r>
      <w:r>
        <w:rPr>
          <w:rStyle w:val="StyleUnderline"/>
          <w:u w:val="single"/>
        </w:rPr>
        <w:t xml:space="preserve">Phillips curve framework, </w:t>
      </w:r>
      <w:r>
        <w:rPr>
          <w:rStyle w:val="Emphasis"/>
        </w:rPr>
        <w:t xml:space="preserve">output gaps widen,</w:t>
      </w:r>
      <w:r>
        <w:rPr>
          <w:rStyle w:val="Emphasis"/>
          <w:highlight w:val="cyan"/>
        </w:rPr>
        <w:t xml:space="preserve"> inflation expectations rise</w:t>
      </w:r>
      <w:r>
        <w:rPr>
          <w:rStyle w:val="StyleUnderline"/>
          <w:u w:val="single"/>
        </w:rPr>
        <w:t xml:space="preserve">, and the </w:t>
      </w:r>
      <w:r>
        <w:rPr>
          <w:rStyle w:val="Emphasis"/>
          <w:highlight w:val="cyan"/>
        </w:rPr>
        <w:t xml:space="preserve">real exchange rate depreciates</w:t>
      </w:r>
      <w:r>
        <w:rPr>
          <w:sz w:val="16"/>
          <w:szCs w:val="16"/>
        </w:rPr>
        <w:t xml:space="preserve">— due to an increase in the risk premium—</w:t>
      </w:r>
      <w:r>
        <w:rPr>
          <w:rStyle w:val="StyleUnderline"/>
          <w:u w:val="single"/>
          <w:highlight w:val="cyan"/>
        </w:rPr>
        <w:t xml:space="preserve">following a shock.</w:t>
      </w:r>
      <w:r>
        <w:rPr>
          <w:sz w:val="16"/>
          <w:szCs w:val="16"/>
        </w:rPr>
        <w:t xml:space="preserve"> Unanticipated public debt is also linked to higher inflation mainly through the output gap and exchange rate channels. 1. This paper examines the extent to which expansionary fiscal shocks challenge the fight against inflation. This question is particularly relevant for Colombia, where fiscal policy has become expansionary during 2024-25 at a time when inflation has remained above the central bank's target range. This issue is also relevant in peer Latin American and emerging market economies, as countries balance the need to bring down inflation against the need to support the post-pandemic recovery and address new social and infrastructure demands. 2. How inflation responds to expansionary fiscal shocks is crucial for determining the appropriate policy response. Monetary policy calibration should consider the drivers and risks of inflation, including those stemming from fiscal policy. </w:t>
      </w:r>
      <w:r>
        <w:rPr>
          <w:rStyle w:val="StyleUnderline"/>
          <w:u w:val="single"/>
        </w:rPr>
        <w:t xml:space="preserve">Following a period of elevated inflation and a restrictive monetary stance,</w:t>
      </w:r>
      <w:r>
        <w:rPr>
          <w:rStyle w:val="StyleUnderline"/>
          <w:u w:val="single"/>
          <w:highlight w:val="cyan"/>
        </w:rPr>
        <w:t xml:space="preserve"> an </w:t>
      </w:r>
      <w:r>
        <w:rPr>
          <w:rStyle w:val="Emphasis"/>
          <w:highlight w:val="cyan"/>
        </w:rPr>
        <w:t xml:space="preserve">expansionary fiscal stance</w:t>
      </w:r>
      <w:r>
        <w:rPr>
          <w:rStyle w:val="StyleUnderline"/>
          <w:u w:val="single"/>
        </w:rPr>
        <w:t xml:space="preserve"> would </w:t>
      </w:r>
      <w:r>
        <w:rPr>
          <w:rStyle w:val="StyleUnderline"/>
          <w:u w:val="single"/>
          <w:highlight w:val="cyan"/>
        </w:rPr>
        <w:t xml:space="preserve">boost domestic demand, limiting the scope for monetary policy normalization.</w:t>
      </w:r>
      <w:r>
        <w:rPr>
          <w:sz w:val="16"/>
          <w:szCs w:val="16"/>
        </w:rPr>
        <w:t xml:space="preserve"> Meanwhile, maintaining high interest rates could constrain fiscal space due to the increased public debt burden and could add to appreciation pressures, creating an adverse feedback loop for fiscal and external imbalances with negative confidence effects. Conversely, a tighter fiscal policy would enable a quicker reduction in policy rates, while supporting a reduction in fiscal and external imbalances. 3. </w:t>
      </w:r>
      <w:r>
        <w:rPr>
          <w:rStyle w:val="StyleUnderline"/>
          <w:u w:val="single"/>
        </w:rPr>
        <w:t xml:space="preserve">There are several channels through which </w:t>
      </w:r>
      <w:r>
        <w:rPr>
          <w:rStyle w:val="Emphasis"/>
          <w:highlight w:val="cyan"/>
        </w:rPr>
        <w:t xml:space="preserve">expansionary fiscal policy</w:t>
      </w:r>
      <w:r>
        <w:rPr>
          <w:rStyle w:val="StyleUnderline"/>
          <w:u w:val="single"/>
          <w:highlight w:val="cyan"/>
        </w:rPr>
        <w:t xml:space="preserve"> impacts the price formation process.</w:t>
      </w:r>
      <w:r>
        <w:rPr>
          <w:sz w:val="16"/>
          <w:szCs w:val="16"/>
        </w:rPr>
        <w:t xml:space="preserve"> </w:t>
      </w:r>
      <w:r>
        <w:rPr>
          <w:rStyle w:val="StyleUnderline"/>
          <w:u w:val="single"/>
          <w:highlight w:val="cyan"/>
        </w:rPr>
        <w:t xml:space="preserve">First, it</w:t>
      </w:r>
      <w:r>
        <w:rPr>
          <w:rStyle w:val="StyleUnderline"/>
          <w:u w:val="single"/>
        </w:rPr>
        <w:t xml:space="preserve"> </w:t>
      </w:r>
      <w:r>
        <w:rPr>
          <w:rStyle w:val="StyleUnderline"/>
          <w:u w:val="single"/>
          <w:highlight w:val="cyan"/>
        </w:rPr>
        <w:t xml:space="preserve">boosts domestic aggregate demand, creating </w:t>
      </w:r>
      <w:r>
        <w:rPr>
          <w:rStyle w:val="Emphasis"/>
          <w:highlight w:val="cyan"/>
        </w:rPr>
        <w:t xml:space="preserve">upward pressure on prices</w:t>
      </w:r>
      <w:r>
        <w:rPr>
          <w:sz w:val="16"/>
          <w:szCs w:val="16"/>
        </w:rPr>
        <w:t xml:space="preserve">—particularly for non-tradables—especially when supply is relatively inelastic in the short run. </w:t>
      </w:r>
      <w:r>
        <w:rPr>
          <w:rStyle w:val="StyleUnderline"/>
          <w:u w:val="single"/>
        </w:rPr>
        <w:t xml:space="preserve">Second, </w:t>
      </w:r>
      <w:r>
        <w:rPr>
          <w:rStyle w:val="Emphasis"/>
        </w:rPr>
        <w:t xml:space="preserve">inflation expectations</w:t>
      </w:r>
      <w:r>
        <w:rPr>
          <w:rStyle w:val="StyleUnderline"/>
          <w:u w:val="single"/>
        </w:rPr>
        <w:t xml:space="preserve"> could become de-anchored if the central bank is perceived as reluctant to maintain a sufficiently tight monetary policy stance, given concerns that higher interest rates would raise the cost of servicing public debt and threaten debt sustainability. Another key channel operates through the exchange rate.</w:t>
      </w:r>
      <w:r>
        <w:rPr>
          <w:sz w:val="16"/>
          <w:szCs w:val="16"/>
        </w:rPr>
        <w:t xml:space="preserve"> While a fiscal expansion typically leads to currency appreciation due to stronger domestic demand as well as increased capital inflows resulting from higher domestic interest rates (Monacelli and Perotti, 2010), negative effects on confidence coulddominate. 2 As such, the impact will much depend on economic fundamentals, including the strength and quality of institutions. </w:t>
      </w:r>
      <w:r>
        <w:rPr>
          <w:rStyle w:val="StyleUnderline"/>
          <w:u w:val="single"/>
        </w:rPr>
        <w:t xml:space="preserve">For example, in countries with </w:t>
      </w:r>
      <w:r>
        <w:rPr>
          <w:rStyle w:val="Emphasis"/>
        </w:rPr>
        <w:t xml:space="preserve">high public debt and weak policy credibility</w:t>
      </w:r>
      <w:r>
        <w:rPr>
          <w:rStyle w:val="StyleUnderline"/>
          <w:u w:val="single"/>
        </w:rPr>
        <w:t xml:space="preserve">,</w:t>
      </w:r>
      <w:r>
        <w:rPr>
          <w:rStyle w:val="StyleUnderline"/>
          <w:sz w:val="16"/>
          <w:szCs w:val="16"/>
          <w:u w:val="single"/>
        </w:rPr>
        <w:t xml:space="preserve"> </w:t>
      </w:r>
      <w:r>
        <w:rPr>
          <w:rStyle w:val="StyleUnderline"/>
          <w:u w:val="single"/>
          <w:highlight w:val="cyan"/>
        </w:rPr>
        <w:t xml:space="preserve">a fiscal expansion could</w:t>
      </w:r>
      <w:r>
        <w:rPr>
          <w:rStyle w:val="StyleUnderline"/>
          <w:u w:val="single"/>
        </w:rPr>
        <w:t xml:space="preserve"> </w:t>
      </w:r>
      <w:r>
        <w:rPr>
          <w:rStyle w:val="StyleUnderline"/>
          <w:u w:val="single"/>
          <w:highlight w:val="cyan"/>
        </w:rPr>
        <w:t xml:space="preserve">erode investor confidence, significantly raise the risk premium, and </w:t>
      </w:r>
      <w:r>
        <w:rPr>
          <w:rStyle w:val="Emphasis"/>
          <w:highlight w:val="cyan"/>
        </w:rPr>
        <w:t xml:space="preserve">trigger currency depreciation</w:t>
      </w:r>
      <w:r>
        <w:rPr>
          <w:rStyle w:val="StyleUnderline"/>
          <w:u w:val="single"/>
        </w:rPr>
        <w:t xml:space="preserve"> (Ghosh et al., 2013).</w:t>
      </w:r>
      <w:r>
        <w:rPr>
          <w:sz w:val="16"/>
          <w:szCs w:val="16"/>
        </w:rPr>
        <w:t xml:space="preserve"> 4. While these transmission channels are relevant in both advanced and emerging market economies, the risks are more pronounced in the latter. Emerging markets often face greater exposure to external shocks and generally have weaker fiscal and central bank credibility, even if these have been strengthened in many countries. Moreover, while an increasing share of public debt has been issued in domestic currency, currency mismatches persist in some cases, which can amplify the inflationary consequences of fiscal expansion (Celasun et al., 2004; BIS, 2019). 5. The empirical literature provides some evidence supporting the theoretical channels through which fiscal deficits can influence inflation and inflation expectations. Catão and Terrones (2005) find a strong link between deficits and inflation in high-inflation and developing countries, but not in low-inflation advanced economies. More recent studies show that the effect depends on fiscal space and the economic cycle (Cevik and Miryugin, 2023), as well as the fiscalmonetary policy regime (Banerjee et al., 2022). </w:t>
      </w:r>
      <w:r>
        <w:rPr>
          <w:rStyle w:val="StyleUnderline"/>
          <w:u w:val="single"/>
          <w:highlight w:val="cyan"/>
        </w:rPr>
        <w:t xml:space="preserve">Research on inflation expectations finds they</w:t>
      </w:r>
      <w:r>
        <w:rPr>
          <w:rStyle w:val="StyleUnderline"/>
          <w:u w:val="single"/>
        </w:rPr>
        <w:t xml:space="preserve"> </w:t>
      </w:r>
      <w:r>
        <w:rPr>
          <w:rStyle w:val="StyleUnderline"/>
          <w:u w:val="single"/>
          <w:highlight w:val="cyan"/>
        </w:rPr>
        <w:t xml:space="preserve">rise following</w:t>
      </w:r>
      <w:r>
        <w:rPr>
          <w:rStyle w:val="StyleUnderline"/>
          <w:u w:val="single"/>
        </w:rPr>
        <w:t xml:space="preserve"> </w:t>
      </w:r>
      <w:r>
        <w:rPr>
          <w:rStyle w:val="Emphasis"/>
        </w:rPr>
        <w:t xml:space="preserve">public</w:t>
      </w:r>
      <w:r>
        <w:rPr>
          <w:rStyle w:val="Emphasis"/>
          <w:highlight w:val="cyan"/>
        </w:rPr>
        <w:t xml:space="preserve"> debt surprises</w:t>
      </w:r>
      <w:r>
        <w:rPr>
          <w:rStyle w:val="StyleUnderline"/>
          <w:u w:val="single"/>
        </w:rPr>
        <w:t xml:space="preserve"> (Brandão-Marques et al., 2024) or </w:t>
      </w:r>
      <w:r>
        <w:rPr>
          <w:rStyle w:val="Emphasis"/>
          <w:highlight w:val="cyan"/>
        </w:rPr>
        <w:t xml:space="preserve">news about future debt</w:t>
      </w:r>
      <w:r>
        <w:rPr>
          <w:rStyle w:val="StyleUnderline"/>
          <w:u w:val="single"/>
        </w:rPr>
        <w:t xml:space="preserve"> (Coibion et al., 2021).</w:t>
      </w:r>
      <w:r>
        <w:rPr>
          <w:sz w:val="16"/>
          <w:szCs w:val="16"/>
        </w:rPr>
        <w:t xml:space="preserve"> However, evidence on other transmission channels is less clear. This study contributes a unified empirical framework linking fiscal shocks to inflation and its drivers, using an open-economy Phillips curve. It thus offers a comprehensive view of key channels to inform policy in the current context of fiscal strain and inflation above target.</w:t>
      </w:r>
    </w:p>
    <w:p>
      <w:pPr>
        <w:pStyle w:val="Heading4"/>
      </w:pPr>
      <w:bookmarkStart w:id="327" w:name="pmd-heading-a9240954-ddbb-40ed-bc59-410ed62871fb"/>
      <w:r>
        <w:t xml:space="preserve">Increased government spending </w:t>
      </w:r>
      <w:r>
        <w:rPr>
          <w:u w:val="single"/>
        </w:rPr>
        <w:t xml:space="preserve">drives inflation</w:t>
      </w:r>
      <w:r>
        <w:t xml:space="preserve">.</w:t>
      </w:r>
      <w:bookmarkEnd w:id="327"/>
    </w:p>
    <w:p>
      <w:r>
        <w:rPr>
          <w:b/>
          <w:sz w:val="24"/>
          <w:szCs w:val="24"/>
        </w:rPr>
        <w:t xml:space="preserve">Dupor '16</w:t>
      </w:r>
      <w:r>
        <w:t xml:space="preserve"> (Economist and senior economic policy advisor in the St. Louis Fed's Research division Bill Dupor, "How Does Government Spending Affect Inflation?", St Louis Federal Reserve Bank, 2016-05-10, https://www.stlouisfed.org/on-the-economy/2016/may/how-does-government-spending-affect-inflation, accessed 7-7-26) HongruiH</w:t>
      </w:r>
    </w:p>
    <w:p>
      <w:r>
        <w:rPr>
          <w:sz w:val="16"/>
          <w:szCs w:val="16"/>
        </w:rPr>
        <w:t xml:space="preserve">How Does Government Spending Affect Inflation? ©Thinkstock/Magdevski Lackluster U.S. gross domestic product (GDP) growth may lead to renewed calls for new government spending to stimulate the economy.Real GDP growth for the first quarter of 2016 was 0.5 percent at a seasonally adjusted annual rate. </w:t>
      </w:r>
      <w:r>
        <w:rPr>
          <w:rStyle w:val="StyleUnderline"/>
          <w:u w:val="single"/>
        </w:rPr>
        <w:t xml:space="preserve">One possible justification is that an</w:t>
      </w:r>
      <w:r>
        <w:rPr>
          <w:sz w:val="16"/>
          <w:szCs w:val="16"/>
        </w:rPr>
        <w:t xml:space="preserve"> </w:t>
      </w:r>
      <w:r>
        <w:rPr>
          <w:rStyle w:val="StyleUnderline"/>
          <w:u w:val="single"/>
          <w:highlight w:val="cyan"/>
        </w:rPr>
        <w:t xml:space="preserve">increase in government purchases might drive up the cost of production.</w:t>
      </w:r>
      <w:r>
        <w:rPr>
          <w:sz w:val="16"/>
          <w:szCs w:val="16"/>
        </w:rPr>
        <w:t xml:space="preserve"> </w:t>
      </w:r>
      <w:r>
        <w:rPr>
          <w:rStyle w:val="StyleUnderline"/>
          <w:u w:val="single"/>
        </w:rPr>
        <w:t xml:space="preserve">In turn, this would</w:t>
      </w:r>
      <w:r>
        <w:rPr>
          <w:sz w:val="16"/>
          <w:szCs w:val="16"/>
        </w:rPr>
        <w:t xml:space="preserve"> </w:t>
      </w:r>
      <w:r>
        <w:rPr>
          <w:rStyle w:val="StyleUnderline"/>
          <w:u w:val="single"/>
          <w:highlight w:val="cyan"/>
        </w:rPr>
        <w:t xml:space="preserve">drive up</w:t>
      </w:r>
      <w:r>
        <w:rPr>
          <w:rStyle w:val="StyleUnderline"/>
          <w:sz w:val="16"/>
          <w:szCs w:val="16"/>
          <w:u w:val="single"/>
          <w:highlight w:val="cyan"/>
        </w:rPr>
        <w:t xml:space="preserve"> </w:t>
      </w:r>
      <w:r>
        <w:rPr>
          <w:rStyle w:val="Emphasis"/>
          <w:highlight w:val="cyan"/>
        </w:rPr>
        <w:t xml:space="preserve">inflation</w:t>
      </w:r>
      <w:r>
        <w:rPr>
          <w:rStyle w:val="StyleUnderline"/>
          <w:sz w:val="16"/>
          <w:szCs w:val="16"/>
          <w:u w:val="single"/>
        </w:rPr>
        <w:t xml:space="preserve">. </w:t>
      </w:r>
      <w:r>
        <w:rPr>
          <w:rStyle w:val="StyleUnderline"/>
          <w:u w:val="single"/>
        </w:rPr>
        <w:t xml:space="preserve">So long as the</w:t>
      </w:r>
      <w:r>
        <w:rPr>
          <w:sz w:val="16"/>
          <w:szCs w:val="16"/>
        </w:rPr>
        <w:t xml:space="preserve"> </w:t>
      </w:r>
      <w:r>
        <w:rPr>
          <w:rStyle w:val="StyleUnderline"/>
          <w:u w:val="single"/>
          <w:highlight w:val="cyan"/>
        </w:rPr>
        <w:t xml:space="preserve">Federal Reserve does not counteract this increase with restrictive monetary policy, the increase in inflation might drive down the real interest rate.</w:t>
      </w:r>
      <w:r>
        <w:rPr>
          <w:sz w:val="16"/>
          <w:szCs w:val="16"/>
        </w:rPr>
        <w:t xml:space="preserve">One reason that a central bank might not counteract the potentially inflationary effect of government spending is that the nominal interest rate might already be stuck at the zero lower bound. Even if the central bank were not stuck at the zero lower bound, it might choose to not pursue a contractionary monetary policy because it recognized that the economy was in a recession. </w:t>
      </w:r>
      <w:r>
        <w:rPr>
          <w:rStyle w:val="StyleUnderline"/>
          <w:u w:val="single"/>
        </w:rPr>
        <w:t xml:space="preserve">A lower cost of borrowing might</w:t>
      </w:r>
      <w:r>
        <w:rPr>
          <w:sz w:val="16"/>
          <w:szCs w:val="16"/>
        </w:rPr>
        <w:t xml:space="preserve"> </w:t>
      </w:r>
      <w:r>
        <w:rPr>
          <w:rStyle w:val="StyleUnderline"/>
          <w:u w:val="single"/>
          <w:highlight w:val="cyan"/>
        </w:rPr>
        <w:t xml:space="preserve">drive up households' consumption and businesses' investment in equipment and structures.</w:t>
      </w:r>
      <w:r>
        <w:rPr>
          <w:sz w:val="16"/>
          <w:szCs w:val="16"/>
        </w:rPr>
        <w:t xml:space="preserve"> </w:t>
      </w:r>
      <w:r>
        <w:rPr>
          <w:rStyle w:val="StyleUnderline"/>
          <w:u w:val="single"/>
        </w:rPr>
        <w:t xml:space="preserve">This is an interesting theoretical mechanism by which</w:t>
      </w:r>
      <w:r>
        <w:rPr>
          <w:sz w:val="16"/>
          <w:szCs w:val="16"/>
        </w:rPr>
        <w:t xml:space="preserve"> </w:t>
      </w:r>
      <w:r>
        <w:rPr>
          <w:rStyle w:val="StyleUnderline"/>
          <w:u w:val="single"/>
          <w:highlight w:val="cyan"/>
        </w:rPr>
        <w:t xml:space="preserve">government spending stimulus might increase output indirectly though inflation.</w:t>
      </w:r>
      <w:r>
        <w:rPr>
          <w:sz w:val="16"/>
          <w:szCs w:val="16"/>
        </w:rPr>
        <w:t xml:space="preserve"> Whether this channel works empirically is another question. It also goes to the broader question of how inflation is affected by fiscal policy.</w:t>
      </w:r>
    </w:p>
    <w:p>
      <w:pPr>
        <w:pStyle w:val="Heading4"/>
      </w:pPr>
      <w:bookmarkStart w:id="328" w:name="pmd-heading-d2a46962-8ba0-4654-89c6-779973914b60"/>
      <w:r>
        <w:t xml:space="preserve">Debt increases are </w:t>
      </w:r>
      <w:r>
        <w:rPr>
          <w:u w:val="single"/>
        </w:rPr>
        <w:t xml:space="preserve">perceived as inflationary</w:t>
      </w:r>
      <w:r>
        <w:t xml:space="preserve">---that in turn </w:t>
      </w:r>
      <w:r>
        <w:rPr>
          <w:u w:val="single"/>
        </w:rPr>
        <w:t xml:space="preserve">spurs inflation</w:t>
      </w:r>
      <w:r>
        <w:t xml:space="preserve">.</w:t>
      </w:r>
      <w:bookmarkEnd w:id="328"/>
    </w:p>
    <w:p>
      <w:r>
        <w:rPr>
          <w:b/>
          <w:sz w:val="26"/>
          <w:szCs w:val="26"/>
        </w:rPr>
        <w:t xml:space="preserve">Coibion 21</w:t>
      </w:r>
      <w:r>
        <w:t xml:space="preserve"> [2021, Olivier Coibion; Yuriy Gorodnichenko; Michael Weber, “FISCAL POLICY AND HOUSEHOLDS’ INFLATION EXPECTATIONS: EVIDENCE FROM A RANDOMIZED CONTROL TRIAL”, National Bureau of Economic Research, http://www.nber.org/papers/w28485] HongruiH</w:t>
      </w:r>
    </w:p>
    <w:p>
      <w:r>
        <w:rPr>
          <w:sz w:val="16"/>
          <w:szCs w:val="16"/>
        </w:rPr>
        <w:t xml:space="preserve">Will this rising debt parlay into higher inflation as strapped governments turn to the printing presses? </w:t>
      </w:r>
      <w:r>
        <w:rPr>
          <w:rStyle w:val="StyleUnderline"/>
          <w:u w:val="single"/>
        </w:rPr>
        <w:t xml:space="preserve">Models of fiscal dominance imply that </w:t>
      </w:r>
      <w:r>
        <w:rPr>
          <w:rStyle w:val="StyleUnderline"/>
          <w:u w:val="single"/>
          <w:highlight w:val="cyan"/>
        </w:rPr>
        <w:t xml:space="preserve">higher debt levels without offsetting improvements in future primary surpluses should lead to higher prices today as households and</w:t>
      </w:r>
      <w:r>
        <w:rPr>
          <w:sz w:val="16"/>
          <w:szCs w:val="16"/>
        </w:rPr>
        <w:t xml:space="preserve"> 19 </w:t>
      </w:r>
      <w:r>
        <w:rPr>
          <w:rStyle w:val="StyleUnderline"/>
          <w:u w:val="single"/>
          <w:highlight w:val="cyan"/>
        </w:rPr>
        <w:t xml:space="preserve">firms anticipate the rising inflation and pass it into current prices and wages.</w:t>
      </w:r>
      <w:r>
        <w:rPr>
          <w:sz w:val="16"/>
          <w:szCs w:val="16"/>
        </w:rPr>
        <w:t xml:space="preserve"> How strong are these expectations effects? Our results suggest that most households do not perceive current high deficits or current debt as inflationary nor as being indicative of significant changes in the fiscal outlook. In that sense, our results are not out of line with Dick Cheney’s famous quip that “deficits don’t matter”. But </w:t>
      </w:r>
      <w:r>
        <w:rPr>
          <w:rStyle w:val="StyleUnderline"/>
          <w:u w:val="single"/>
        </w:rPr>
        <w:t xml:space="preserve">a </w:t>
      </w:r>
      <w:r>
        <w:rPr>
          <w:rStyle w:val="StyleUnderline"/>
          <w:u w:val="single"/>
          <w:highlight w:val="cyan"/>
        </w:rPr>
        <w:t xml:space="preserve">persistently worsening fiscal outlook, with rising debt levels into the future, does seem to have a more powerful effect on expectations, </w:t>
      </w:r>
      <w:r>
        <w:rPr>
          <w:rStyle w:val="StyleUnderline"/>
          <w:b/>
          <w:u w:val="single"/>
          <w:highlight w:val="cyan"/>
        </w:rPr>
        <w:t xml:space="preserve">including inducing households to expect some monetization of the future debt</w:t>
      </w:r>
      <w:r>
        <w:rPr>
          <w:rStyle w:val="StyleUnderline"/>
          <w:u w:val="single"/>
        </w:rPr>
        <w:t xml:space="preserve">.</w:t>
      </w:r>
      <w:r>
        <w:rPr>
          <w:sz w:val="16"/>
          <w:szCs w:val="16"/>
        </w:rPr>
        <w:t xml:space="preserve"> At least in the minds of many households then, </w:t>
      </w:r>
      <w:r>
        <w:rPr>
          <w:rStyle w:val="StyleUnderline"/>
          <w:u w:val="single"/>
          <w:highlight w:val="cyan"/>
        </w:rPr>
        <w:t xml:space="preserve">the possibility of fiscal dominance is not so far-fetched.</w:t>
      </w:r>
    </w:p>
    <w:p>
      <w:pPr>
        <w:pStyle w:val="Heading3"/>
      </w:pPr>
      <w:bookmarkStart w:id="329" w:name="pmd-heading-d0846d21-961f-4cde-b7c5-9cd61b48aa7e"/>
      <w:r>
        <w:t xml:space="preserve">I/L---Inflation---2NC</w:t>
      </w:r>
      <w:bookmarkEnd w:id="329"/>
    </w:p>
    <w:p>
      <w:pPr>
        <w:pStyle w:val="Heading4"/>
      </w:pPr>
      <w:bookmarkStart w:id="330" w:name="pmd-heading-5c024bdc-b7cd-462c-a091-25a50b14c046"/>
      <w:r>
        <w:t xml:space="preserve">Minutes from the Federal Reserve’s June meeting points signs towards rates hiking if inflation continues</w:t>
      </w:r>
      <w:bookmarkEnd w:id="330"/>
    </w:p>
    <w:p>
      <w:r>
        <w:rPr>
          <w:rStyle w:val="Style13ptBold"/>
          <w:sz w:val="22"/>
          <w:szCs w:val="22"/>
        </w:rPr>
        <w:t xml:space="preserve">Saphir</w:t>
      </w:r>
      <w:r>
        <w:rPr>
          <w:rStyle w:val="Style13ptBold"/>
          <w:b w:val="0"/>
          <w:sz w:val="22"/>
          <w:szCs w:val="22"/>
        </w:rPr>
        <w:t xml:space="preserve"> and </w:t>
      </w:r>
      <w:r>
        <w:rPr>
          <w:rStyle w:val="Style13ptBold"/>
          <w:sz w:val="22"/>
          <w:szCs w:val="22"/>
        </w:rPr>
        <w:t xml:space="preserve">Schneider</w:t>
      </w:r>
      <w:r>
        <w:rPr>
          <w:rStyle w:val="Style13ptBold"/>
          <w:b w:val="0"/>
          <w:sz w:val="22"/>
          <w:szCs w:val="22"/>
        </w:rPr>
        <w:t xml:space="preserve">, 20</w:t>
      </w:r>
      <w:r>
        <w:rPr>
          <w:rStyle w:val="Style13ptBold"/>
          <w:sz w:val="22"/>
          <w:szCs w:val="22"/>
        </w:rPr>
        <w:t xml:space="preserve">26</w:t>
      </w:r>
      <w:r>
        <w:rPr>
          <w:rStyle w:val="Style13ptBold"/>
          <w:b w:val="0"/>
          <w:sz w:val="22"/>
          <w:szCs w:val="22"/>
        </w:rPr>
        <w:t xml:space="preserve">, (Ann Saphir is a Fed and economics reporter at Thomson Reuters, who graduated from UCLA. Howard Schneider is a Federal Reserve reporter at Thomson Reuters, who graduated from John Hopkins. “Fed Officials fret over inflation risk weigh rate hikes,” </w:t>
      </w:r>
      <w:r>
        <w:rPr>
          <w:rStyle w:val="Style13ptBold"/>
          <w:b w:val="0"/>
          <w:i/>
          <w:iCs/>
          <w:sz w:val="22"/>
          <w:szCs w:val="22"/>
        </w:rPr>
        <w:t xml:space="preserve">Reuters</w:t>
      </w:r>
      <w:r>
        <w:rPr>
          <w:rStyle w:val="Style13ptBold"/>
          <w:b w:val="0"/>
          <w:sz w:val="22"/>
          <w:szCs w:val="22"/>
        </w:rPr>
        <w:t xml:space="preserve">, July 10, 2026, https://www.reuters.com/business/fed-officials-fret-over-inflation-risk-weigh-rate-hikes-2026-07-10/) </w:t>
      </w:r>
    </w:p>
    <w:p>
      <w:r>
        <w:rPr>
          <w:rStyle w:val="StyleUnderline"/>
          <w:u w:val="single"/>
          <w:highlight w:val="yellow"/>
        </w:rPr>
        <w:t xml:space="preserve">The </w:t>
      </w:r>
      <w:r>
        <w:rPr>
          <w:rStyle w:val="StyleUnderline"/>
          <w:u w:val="single"/>
        </w:rPr>
        <w:t xml:space="preserve">leanest readout of a </w:t>
      </w:r>
      <w:r>
        <w:rPr>
          <w:rStyle w:val="StyleUnderline"/>
          <w:u w:val="single"/>
          <w:highlight w:val="yellow"/>
        </w:rPr>
        <w:t xml:space="preserve">Federal Reserve policy meeting</w:t>
      </w:r>
      <w:r>
        <w:rPr>
          <w:rStyle w:val="StyleUnderline"/>
          <w:u w:val="single"/>
        </w:rPr>
        <w:t xml:space="preserve"> in years still </w:t>
      </w:r>
      <w:r>
        <w:rPr>
          <w:rStyle w:val="StyleUnderline"/>
          <w:u w:val="single"/>
          <w:highlight w:val="yellow"/>
        </w:rPr>
        <w:t xml:space="preserve">made </w:t>
      </w:r>
      <w:r>
        <w:rPr>
          <w:rStyle w:val="Emphasis"/>
          <w:highlight w:val="yellow"/>
        </w:rPr>
        <w:t xml:space="preserve">clear</w:t>
      </w:r>
      <w:r>
        <w:rPr>
          <w:rStyle w:val="StyleUnderline"/>
          <w:u w:val="single"/>
          <w:highlight w:val="yellow"/>
        </w:rPr>
        <w:t xml:space="preserve"> how </w:t>
      </w:r>
      <w:r>
        <w:rPr>
          <w:rStyle w:val="Emphasis"/>
          <w:highlight w:val="yellow"/>
        </w:rPr>
        <w:t xml:space="preserve">concerned</w:t>
      </w:r>
      <w:r>
        <w:rPr>
          <w:rStyle w:val="StyleUnderline"/>
          <w:u w:val="single"/>
          <w:highlight w:val="yellow"/>
        </w:rPr>
        <w:t xml:space="preserve"> U.S.</w:t>
      </w:r>
      <w:r>
        <w:rPr>
          <w:rStyle w:val="StyleUnderline"/>
          <w:u w:val="single"/>
        </w:rPr>
        <w:t xml:space="preserve"> central </w:t>
      </w:r>
      <w:r>
        <w:rPr>
          <w:rStyle w:val="StyleUnderline"/>
          <w:u w:val="single"/>
          <w:highlight w:val="yellow"/>
        </w:rPr>
        <w:t xml:space="preserve">bank officials</w:t>
      </w:r>
      <w:r>
        <w:rPr>
          <w:rStyle w:val="StyleUnderline"/>
          <w:u w:val="single"/>
        </w:rPr>
        <w:t xml:space="preserve"> </w:t>
      </w:r>
      <w:r>
        <w:rPr>
          <w:rStyle w:val="StyleUnderline"/>
          <w:u w:val="single"/>
          <w:highlight w:val="yellow"/>
        </w:rPr>
        <w:t xml:space="preserve">remain</w:t>
      </w:r>
      <w:r>
        <w:rPr>
          <w:rStyle w:val="StyleUnderline"/>
          <w:u w:val="single"/>
        </w:rPr>
        <w:t xml:space="preserve"> </w:t>
      </w:r>
      <w:r>
        <w:rPr>
          <w:rStyle w:val="StyleUnderline"/>
          <w:u w:val="single"/>
          <w:highlight w:val="yellow"/>
        </w:rPr>
        <w:t xml:space="preserve">about inflation</w:t>
      </w:r>
      <w:r>
        <w:rPr>
          <w:rStyle w:val="StyleUnderline"/>
          <w:u w:val="single"/>
        </w:rPr>
        <w:t xml:space="preserve"> </w:t>
      </w:r>
      <w:r>
        <w:rPr>
          <w:rStyle w:val="StyleUnderline"/>
          <w:u w:val="single"/>
          <w:highlight w:val="yellow"/>
        </w:rPr>
        <w:t xml:space="preserve">and how they</w:t>
      </w:r>
      <w:r>
        <w:rPr>
          <w:rStyle w:val="StyleUnderline"/>
          <w:u w:val="single"/>
        </w:rPr>
        <w:t xml:space="preserve"> </w:t>
      </w:r>
      <w:r>
        <w:rPr>
          <w:rStyle w:val="StyleUnderline"/>
          <w:u w:val="single"/>
          <w:highlight w:val="yellow"/>
        </w:rPr>
        <w:t xml:space="preserve">will </w:t>
      </w:r>
      <w:r>
        <w:rPr>
          <w:rStyle w:val="Emphasis"/>
          <w:highlight w:val="yellow"/>
        </w:rPr>
        <w:t xml:space="preserve">likely react</w:t>
      </w:r>
      <w:r>
        <w:rPr>
          <w:rStyle w:val="Emphasis"/>
        </w:rPr>
        <w:t xml:space="preserve"> </w:t>
      </w:r>
      <w:r>
        <w:rPr>
          <w:rStyle w:val="Emphasis"/>
          <w:highlight w:val="yellow"/>
        </w:rPr>
        <w:t xml:space="preserve">with interest rate hikes</w:t>
      </w:r>
      <w:r>
        <w:rPr>
          <w:rStyle w:val="StyleUnderline"/>
          <w:u w:val="single"/>
        </w:rPr>
        <w:t xml:space="preserve"> if it remains too high much longer</w:t>
      </w:r>
      <w:r>
        <w:rPr>
          <w:sz w:val="16"/>
          <w:szCs w:val="16"/>
        </w:rPr>
        <w:t xml:space="preserve">, putting emphasis on a coming spate of price ​reports against a backdrop of renewed hostilities in the Middle East.</w:t>
      </w:r>
    </w:p>
    <w:p>
      <w:r>
        <w:rPr>
          <w:rStyle w:val="StyleUnderline"/>
          <w:u w:val="single"/>
          <w:highlight w:val="yellow"/>
        </w:rPr>
        <w:t xml:space="preserve">The</w:t>
      </w:r>
      <w:r>
        <w:rPr>
          <w:rStyle w:val="StyleUnderline"/>
          <w:u w:val="single"/>
        </w:rPr>
        <w:t xml:space="preserve"> minutes of the June 16-17 </w:t>
      </w:r>
      <w:r>
        <w:rPr>
          <w:rStyle w:val="StyleUnderline"/>
          <w:u w:val="single"/>
          <w:highlight w:val="yellow"/>
        </w:rPr>
        <w:t xml:space="preserve">Fed</w:t>
      </w:r>
      <w:r>
        <w:rPr>
          <w:rStyle w:val="StyleUnderline"/>
          <w:u w:val="single"/>
        </w:rPr>
        <w:t xml:space="preserve">eral </w:t>
      </w:r>
      <w:r>
        <w:rPr>
          <w:rStyle w:val="StyleUnderline"/>
          <w:u w:val="single"/>
          <w:highlight w:val="yellow"/>
        </w:rPr>
        <w:t xml:space="preserve">Open Market</w:t>
      </w:r>
      <w:r>
        <w:rPr>
          <w:rStyle w:val="StyleUnderline"/>
          <w:u w:val="single"/>
        </w:rPr>
        <w:t xml:space="preserve"> </w:t>
      </w:r>
      <w:r>
        <w:rPr>
          <w:rStyle w:val="StyleUnderline"/>
          <w:u w:val="single"/>
          <w:highlight w:val="yellow"/>
        </w:rPr>
        <w:t xml:space="preserve">Committee meeting</w:t>
      </w:r>
      <w:r>
        <w:rPr>
          <w:rStyle w:val="StyleUnderline"/>
          <w:u w:val="single"/>
        </w:rPr>
        <w:t xml:space="preserve"> showed an even divide between one body of policymakers largely content to leave rates where they ‌are and another viewing higher borrowing costs as the appropriate path.</w:t>
      </w:r>
    </w:p>
    <w:p>
      <w:r>
        <w:rPr>
          <w:rStyle w:val="StyleUnderline"/>
          <w:u w:val="single"/>
        </w:rPr>
        <w:t xml:space="preserve">The crux of the readout, released on Wednesday, </w:t>
      </w:r>
      <w:r>
        <w:rPr>
          <w:rStyle w:val="StyleUnderline"/>
          <w:u w:val="single"/>
          <w:highlight w:val="yellow"/>
        </w:rPr>
        <w:t xml:space="preserve">was</w:t>
      </w:r>
      <w:r>
        <w:rPr>
          <w:rStyle w:val="StyleUnderline"/>
          <w:u w:val="single"/>
        </w:rPr>
        <w:t xml:space="preserve"> around </w:t>
      </w:r>
      <w:r>
        <w:rPr>
          <w:rStyle w:val="StyleUnderline"/>
          <w:u w:val="single"/>
          <w:highlight w:val="yellow"/>
        </w:rPr>
        <w:t xml:space="preserve">a</w:t>
      </w:r>
      <w:r>
        <w:rPr>
          <w:rStyle w:val="StyleUnderline"/>
          <w:u w:val="single"/>
        </w:rPr>
        <w:t xml:space="preserve"> </w:t>
      </w:r>
      <w:r>
        <w:rPr>
          <w:rStyle w:val="StyleUnderline"/>
          <w:u w:val="single"/>
          <w:highlight w:val="yellow"/>
        </w:rPr>
        <w:t xml:space="preserve">discussion</w:t>
      </w:r>
      <w:r>
        <w:rPr>
          <w:rStyle w:val="StyleUnderline"/>
          <w:u w:val="single"/>
        </w:rPr>
        <w:t xml:space="preserve"> </w:t>
      </w:r>
      <w:r>
        <w:rPr>
          <w:rStyle w:val="StyleUnderline"/>
          <w:u w:val="single"/>
          <w:highlight w:val="yellow"/>
        </w:rPr>
        <w:t xml:space="preserve">of</w:t>
      </w:r>
      <w:r>
        <w:rPr>
          <w:rStyle w:val="StyleUnderline"/>
          <w:u w:val="single"/>
        </w:rPr>
        <w:t xml:space="preserve"> scenarios and </w:t>
      </w:r>
      <w:r>
        <w:rPr>
          <w:rStyle w:val="StyleUnderline"/>
          <w:u w:val="single"/>
          <w:highlight w:val="yellow"/>
        </w:rPr>
        <w:t xml:space="preserve">possible</w:t>
      </w:r>
      <w:r>
        <w:rPr>
          <w:rStyle w:val="StyleUnderline"/>
          <w:u w:val="single"/>
        </w:rPr>
        <w:t xml:space="preserve"> </w:t>
      </w:r>
      <w:r>
        <w:rPr>
          <w:rStyle w:val="StyleUnderline"/>
          <w:u w:val="single"/>
          <w:highlight w:val="yellow"/>
        </w:rPr>
        <w:t xml:space="preserve">policy responses,</w:t>
      </w:r>
      <w:r>
        <w:rPr>
          <w:rStyle w:val="StyleUnderline"/>
          <w:u w:val="single"/>
        </w:rPr>
        <w:t xml:space="preserve"> </w:t>
      </w:r>
      <w:r>
        <w:rPr>
          <w:rStyle w:val="StyleUnderline"/>
          <w:u w:val="single"/>
          <w:highlight w:val="yellow"/>
        </w:rPr>
        <w:t xml:space="preserve">the </w:t>
      </w:r>
      <w:r>
        <w:rPr>
          <w:rStyle w:val="Emphasis"/>
          <w:highlight w:val="yellow"/>
        </w:rPr>
        <w:t xml:space="preserve">clearest</w:t>
      </w:r>
      <w:r>
        <w:rPr>
          <w:rStyle w:val="StyleUnderline"/>
          <w:u w:val="single"/>
          <w:highlight w:val="yellow"/>
        </w:rPr>
        <w:t xml:space="preserve"> of which</w:t>
      </w:r>
      <w:r>
        <w:rPr>
          <w:rStyle w:val="StyleUnderline"/>
          <w:u w:val="single"/>
        </w:rPr>
        <w:t xml:space="preserve"> appeared to be that in an adverse scenario of persistent, broadening inflation, </w:t>
      </w:r>
      <w:r>
        <w:rPr>
          <w:rStyle w:val="StyleUnderline"/>
          <w:u w:val="single"/>
          <w:highlight w:val="yellow"/>
        </w:rPr>
        <w:t xml:space="preserve">most Fed officials</w:t>
      </w:r>
      <w:r>
        <w:rPr>
          <w:rStyle w:val="StyleUnderline"/>
          <w:u w:val="single"/>
        </w:rPr>
        <w:t xml:space="preserve"> </w:t>
      </w:r>
      <w:r>
        <w:rPr>
          <w:rStyle w:val="StyleUnderline"/>
          <w:u w:val="single"/>
          <w:highlight w:val="yellow"/>
        </w:rPr>
        <w:t xml:space="preserve">would be</w:t>
      </w:r>
      <w:r>
        <w:rPr>
          <w:rStyle w:val="StyleUnderline"/>
          <w:u w:val="single"/>
        </w:rPr>
        <w:t xml:space="preserve"> </w:t>
      </w:r>
      <w:r>
        <w:rPr>
          <w:rStyle w:val="Emphasis"/>
          <w:highlight w:val="yellow"/>
        </w:rPr>
        <w:t xml:space="preserve">ready</w:t>
      </w:r>
      <w:r>
        <w:rPr>
          <w:rStyle w:val="StyleUnderline"/>
          <w:u w:val="single"/>
          <w:highlight w:val="yellow"/>
        </w:rPr>
        <w:t xml:space="preserve"> to </w:t>
      </w:r>
      <w:r>
        <w:rPr>
          <w:rStyle w:val="Emphasis"/>
          <w:highlight w:val="yellow"/>
        </w:rPr>
        <w:t xml:space="preserve">respond with higher rates</w:t>
      </w:r>
      <w:r>
        <w:rPr>
          <w:rStyle w:val="StyleUnderline"/>
          <w:u w:val="single"/>
        </w:rPr>
        <w:t xml:space="preserve">,</w:t>
      </w:r>
      <w:r>
        <w:rPr>
          <w:sz w:val="16"/>
          <w:szCs w:val="16"/>
        </w:rPr>
        <w:t xml:space="preserve"> while in a favorable scenario of falling inflation, most of them would be happy to hold rates steady or eventually cut them.</w:t>
      </w:r>
    </w:p>
    <w:p>
      <w:r>
        <w:rPr>
          <w:sz w:val="16"/>
          <w:szCs w:val="16"/>
        </w:rPr>
        <w:t xml:space="preserve">"I do think (the minutes) showed that richness of these scenarios</w:t>
      </w:r>
      <w:r>
        <w:rPr>
          <w:rStyle w:val="StyleUnderline"/>
          <w:u w:val="single"/>
        </w:rPr>
        <w:t xml:space="preserve">," </w:t>
      </w:r>
      <w:r>
        <w:rPr>
          <w:rStyle w:val="StyleUnderline"/>
          <w:u w:val="single"/>
          <w:highlight w:val="yellow"/>
        </w:rPr>
        <w:t xml:space="preserve">N</w:t>
      </w:r>
      <w:r>
        <w:rPr>
          <w:rStyle w:val="StyleUnderline"/>
          <w:u w:val="single"/>
        </w:rPr>
        <w:t xml:space="preserve">ew </w:t>
      </w:r>
      <w:r>
        <w:rPr>
          <w:rStyle w:val="StyleUnderline"/>
          <w:u w:val="single"/>
          <w:highlight w:val="yellow"/>
        </w:rPr>
        <w:t xml:space="preserve">Y</w:t>
      </w:r>
      <w:r>
        <w:rPr>
          <w:rStyle w:val="StyleUnderline"/>
          <w:u w:val="single"/>
        </w:rPr>
        <w:t xml:space="preserve">ork </w:t>
      </w:r>
      <w:r>
        <w:rPr>
          <w:rStyle w:val="StyleUnderline"/>
          <w:u w:val="single"/>
          <w:highlight w:val="yellow"/>
        </w:rPr>
        <w:t xml:space="preserve">Fed Pres</w:t>
      </w:r>
      <w:r>
        <w:rPr>
          <w:rStyle w:val="StyleUnderline"/>
          <w:u w:val="single"/>
        </w:rPr>
        <w:t xml:space="preserve">ident John </w:t>
      </w:r>
      <w:r>
        <w:rPr>
          <w:rStyle w:val="StyleUnderline"/>
          <w:u w:val="single"/>
          <w:highlight w:val="yellow"/>
        </w:rPr>
        <w:t xml:space="preserve">Williams</w:t>
      </w:r>
      <w:r>
        <w:rPr>
          <w:rStyle w:val="StyleUnderline"/>
          <w:u w:val="single"/>
        </w:rPr>
        <w:t xml:space="preserve"> </w:t>
      </w:r>
      <w:r>
        <w:rPr>
          <w:rStyle w:val="StyleUnderline"/>
          <w:u w:val="single"/>
          <w:highlight w:val="yellow"/>
        </w:rPr>
        <w:t xml:space="preserve">said</w:t>
      </w:r>
      <w:r>
        <w:rPr>
          <w:rStyle w:val="StyleUnderline"/>
          <w:u w:val="single"/>
        </w:rPr>
        <w:t xml:space="preserve"> on Thursday </w:t>
      </w:r>
      <w:r>
        <w:rPr>
          <w:rStyle w:val="StyleUnderline"/>
          <w:u w:val="single"/>
          <w:highlight w:val="yellow"/>
        </w:rPr>
        <w:t xml:space="preserve">during a conference</w:t>
      </w:r>
      <w:r>
        <w:rPr>
          <w:rStyle w:val="StyleUnderline"/>
          <w:u w:val="single"/>
        </w:rPr>
        <w:t xml:space="preserve"> </w:t>
      </w:r>
      <w:r>
        <w:rPr>
          <w:rStyle w:val="StyleUnderline"/>
          <w:u w:val="single"/>
          <w:highlight w:val="yellow"/>
        </w:rPr>
        <w:t xml:space="preserve">at his regional Fed bank</w:t>
      </w:r>
      <w:r>
        <w:rPr>
          <w:rStyle w:val="StyleUnderline"/>
          <w:u w:val="single"/>
        </w:rPr>
        <w:t xml:space="preserve">.</w:t>
      </w:r>
      <w:r>
        <w:rPr>
          <w:sz w:val="16"/>
          <w:szCs w:val="16"/>
        </w:rPr>
        <w:t xml:space="preserve"> </w:t>
      </w:r>
      <w:r>
        <w:rPr>
          <w:rStyle w:val="StyleUnderline"/>
          <w:u w:val="single"/>
        </w:rPr>
        <w:t xml:space="preserve">"</w:t>
      </w:r>
      <w:r>
        <w:rPr>
          <w:rStyle w:val="StyleUnderline"/>
          <w:u w:val="single"/>
          <w:highlight w:val="yellow"/>
        </w:rPr>
        <w:t xml:space="preserve">There are certain</w:t>
      </w:r>
      <w:r>
        <w:rPr>
          <w:rStyle w:val="StyleUnderline"/>
          <w:u w:val="single"/>
        </w:rPr>
        <w:t xml:space="preserve"> parts of ​the inflation outlook that are probably maybe a little bit more benign, say on the tariffs, maybe on the energy prices, depending how that plays out. But there are other </w:t>
      </w:r>
      <w:r>
        <w:rPr>
          <w:rStyle w:val="StyleUnderline"/>
          <w:u w:val="single"/>
          <w:highlight w:val="yellow"/>
        </w:rPr>
        <w:t xml:space="preserve">scenarios where </w:t>
      </w:r>
      <w:r>
        <w:rPr>
          <w:rStyle w:val="Emphasis"/>
          <w:highlight w:val="yellow"/>
        </w:rPr>
        <w:t xml:space="preserve">inflation</w:t>
      </w:r>
      <w:r>
        <w:rPr>
          <w:rStyle w:val="StyleUnderline"/>
          <w:u w:val="single"/>
        </w:rPr>
        <w:t xml:space="preserve"> is more persistent and </w:t>
      </w:r>
      <w:r>
        <w:rPr>
          <w:rStyle w:val="StyleUnderline"/>
          <w:u w:val="single"/>
          <w:highlight w:val="yellow"/>
        </w:rPr>
        <w:t xml:space="preserve">stays </w:t>
      </w:r>
      <w:r>
        <w:rPr>
          <w:rStyle w:val="Emphasis"/>
          <w:highlight w:val="yellow"/>
        </w:rPr>
        <w:t xml:space="preserve">higher</w:t>
      </w:r>
      <w:r>
        <w:rPr>
          <w:rStyle w:val="StyleUnderline"/>
          <w:u w:val="single"/>
        </w:rPr>
        <w:t xml:space="preserve">, which ​</w:t>
      </w:r>
      <w:r>
        <w:rPr>
          <w:rStyle w:val="StyleUnderline"/>
          <w:u w:val="single"/>
          <w:highlight w:val="yellow"/>
        </w:rPr>
        <w:t xml:space="preserve">would </w:t>
      </w:r>
      <w:r>
        <w:rPr>
          <w:rStyle w:val="StyleUnderline"/>
          <w:u w:val="single"/>
        </w:rPr>
        <w:t xml:space="preserve">... </w:t>
      </w:r>
      <w:r>
        <w:rPr>
          <w:rStyle w:val="StyleUnderline"/>
          <w:u w:val="single"/>
          <w:highlight w:val="yellow"/>
        </w:rPr>
        <w:t xml:space="preserve">call for </w:t>
      </w:r>
      <w:r>
        <w:rPr>
          <w:rStyle w:val="Emphasis"/>
          <w:highlight w:val="yellow"/>
        </w:rPr>
        <w:t xml:space="preserve">tighter monetary policy</w:t>
      </w:r>
      <w:r>
        <w:rPr>
          <w:rStyle w:val="StyleUnderline"/>
          <w:u w:val="single"/>
        </w:rPr>
        <w:t xml:space="preserve">. I think that's the right way to think about it."</w:t>
      </w:r>
    </w:p>
    <w:p>
      <w:r>
        <w:rPr>
          <w:sz w:val="16"/>
          <w:szCs w:val="16"/>
        </w:rPr>
        <w:t xml:space="preserve">"I think that the minutes actually captured a collective reaction function in a way, even though it's not </w:t>
      </w:r>
      <w:r>
        <w:rPr>
          <w:rFonts w:ascii="Segoe UI Symbol" w:hAnsi="Segoe UI Symbol" w:cs="Segoe UI Symbol"/>
          <w:sz w:val="16"/>
          <w:szCs w:val="16"/>
        </w:rPr>
        <w:t xml:space="preserve">⁠</w:t>
      </w:r>
      <w:r>
        <w:rPr>
          <w:sz w:val="16"/>
          <w:szCs w:val="16"/>
        </w:rPr>
        <w:t xml:space="preserve">designed to do that," he said.</w:t>
      </w:r>
    </w:p>
    <w:p>
      <w:r>
        <w:rPr>
          <w:rStyle w:val="StyleUnderline"/>
          <w:u w:val="single"/>
        </w:rPr>
        <w:t xml:space="preserve">Whether the </w:t>
      </w:r>
      <w:r>
        <w:rPr>
          <w:rStyle w:val="Emphasis"/>
        </w:rPr>
        <w:t xml:space="preserve">spare nature</w:t>
      </w:r>
      <w:r>
        <w:rPr>
          <w:rStyle w:val="StyleUnderline"/>
          <w:u w:val="single"/>
        </w:rPr>
        <w:t xml:space="preserve"> of the latest minutes reflected the </w:t>
      </w:r>
      <w:r>
        <w:rPr>
          <w:rStyle w:val="Emphasis"/>
        </w:rPr>
        <w:t xml:space="preserve">influence</w:t>
      </w:r>
      <w:r>
        <w:rPr>
          <w:rStyle w:val="StyleUnderline"/>
          <w:u w:val="single"/>
        </w:rPr>
        <w:t xml:space="preserve"> of new </w:t>
      </w:r>
      <w:r>
        <w:rPr>
          <w:rStyle w:val="Emphasis"/>
        </w:rPr>
        <w:t xml:space="preserve">Fed Chairman Kevin Warsh</w:t>
      </w:r>
      <w:r>
        <w:rPr>
          <w:rStyle w:val="StyleUnderline"/>
          <w:u w:val="single"/>
        </w:rPr>
        <w:t xml:space="preserve">, who is spearheading a review of the central bank's communications among other things, was a focus of debate among economists.</w:t>
      </w:r>
      <w:r>
        <w:rPr>
          <w:sz w:val="16"/>
          <w:szCs w:val="16"/>
        </w:rPr>
        <w:t xml:space="preserve"> </w:t>
      </w:r>
      <w:r>
        <w:rPr>
          <w:rStyle w:val="StyleUnderline"/>
          <w:u w:val="single"/>
        </w:rPr>
        <w:t xml:space="preserve">Several noted that ​a section on risk management that had been a staple under former Fed Chair Jerome Powell was absent.</w:t>
      </w:r>
    </w:p>
    <w:p>
      <w:r>
        <w:rPr>
          <w:sz w:val="16"/>
          <w:szCs w:val="16"/>
        </w:rPr>
        <w:t xml:space="preserve">Still, some saw obvious signals.</w:t>
      </w:r>
    </w:p>
    <w:p>
      <w:r>
        <w:rPr>
          <w:rStyle w:val="StyleUnderline"/>
          <w:u w:val="single"/>
        </w:rPr>
        <w:t xml:space="preserve">"</w:t>
      </w:r>
      <w:r>
        <w:rPr>
          <w:rStyle w:val="StyleUnderline"/>
          <w:u w:val="single"/>
          <w:highlight w:val="yellow"/>
        </w:rPr>
        <w:t xml:space="preserve">The minutes provide</w:t>
      </w:r>
      <w:r>
        <w:rPr>
          <w:rStyle w:val="StyleUnderline"/>
          <w:u w:val="single"/>
        </w:rPr>
        <w:t xml:space="preserve"> the </w:t>
      </w:r>
      <w:r>
        <w:rPr>
          <w:rStyle w:val="Emphasis"/>
          <w:highlight w:val="yellow"/>
        </w:rPr>
        <w:t xml:space="preserve">clear</w:t>
      </w:r>
      <w:r>
        <w:rPr>
          <w:rStyle w:val="StyleUnderline"/>
          <w:u w:val="single"/>
        </w:rPr>
        <w:t xml:space="preserve">est </w:t>
      </w:r>
      <w:r>
        <w:rPr>
          <w:rStyle w:val="Emphasis"/>
          <w:highlight w:val="yellow"/>
        </w:rPr>
        <w:t xml:space="preserve">articulation</w:t>
      </w:r>
      <w:r>
        <w:rPr>
          <w:rStyle w:val="StyleUnderline"/>
          <w:u w:val="single"/>
        </w:rPr>
        <w:t xml:space="preserve"> yet </w:t>
      </w:r>
      <w:r>
        <w:rPr>
          <w:rStyle w:val="StyleUnderline"/>
          <w:u w:val="single"/>
          <w:highlight w:val="yellow"/>
        </w:rPr>
        <w:t xml:space="preserve">of</w:t>
      </w:r>
      <w:r>
        <w:rPr>
          <w:rStyle w:val="StyleUnderline"/>
          <w:u w:val="single"/>
        </w:rPr>
        <w:t xml:space="preserve"> the Fed's reaction function under Chair Warsh, marking </w:t>
      </w:r>
      <w:r>
        <w:rPr>
          <w:rStyle w:val="StyleUnderline"/>
          <w:u w:val="single"/>
          <w:highlight w:val="yellow"/>
        </w:rPr>
        <w:t xml:space="preserve">a </w:t>
      </w:r>
      <w:r>
        <w:rPr>
          <w:rStyle w:val="Emphasis"/>
          <w:highlight w:val="yellow"/>
        </w:rPr>
        <w:t xml:space="preserve">shift</w:t>
      </w:r>
      <w:r>
        <w:rPr>
          <w:rStyle w:val="StyleUnderline"/>
          <w:u w:val="single"/>
        </w:rPr>
        <w:t xml:space="preserve"> from broad risk-management language </w:t>
      </w:r>
      <w:r>
        <w:rPr>
          <w:rStyle w:val="StyleUnderline"/>
          <w:u w:val="single"/>
          <w:highlight w:val="yellow"/>
        </w:rPr>
        <w:t xml:space="preserve">to</w:t>
      </w:r>
      <w:r>
        <w:rPr>
          <w:rStyle w:val="StyleUnderline"/>
          <w:u w:val="single"/>
        </w:rPr>
        <w:t xml:space="preserve">ward </w:t>
      </w:r>
      <w:r>
        <w:rPr>
          <w:rStyle w:val="Emphasis"/>
          <w:highlight w:val="yellow"/>
        </w:rPr>
        <w:t xml:space="preserve">explicit scenario-based policymaking</w:t>
      </w:r>
      <w:r>
        <w:rPr>
          <w:rStyle w:val="StyleUnderline"/>
          <w:u w:val="single"/>
        </w:rPr>
        <w:t xml:space="preserve">,"</w:t>
      </w:r>
      <w:r>
        <w:rPr>
          <w:sz w:val="16"/>
          <w:szCs w:val="16"/>
        </w:rPr>
        <w:t xml:space="preserve"> ​Gregory Daco, chief economist at EY-Parthenon, wrote shortly after the release of the document. "Our interpretation is that the Committee wants markets to recognize that additional tightening remains a live possibility if inflation proves more persistent," he said, but that easing inflation would leave a majority comfortable to stay on hold.</w:t>
      </w:r>
    </w:p>
    <w:p/>
    <w:p>
      <w:r>
        <w:rPr>
          <w:sz w:val="16"/>
          <w:szCs w:val="16"/>
        </w:rPr>
        <w:t xml:space="preserve">In a follow-up comment to Reuters on Thursday, Daco said: "What struck me was that this scenario discussion was not framed as a risk-management strategy. Rather, it aimed to show consensus amongst policymakers as to their reaction function across different scenarios, even if there is an even split between the two views."</w:t>
      </w:r>
    </w:p>
    <w:p>
      <w:r>
        <w:rPr>
          <w:sz w:val="16"/>
          <w:szCs w:val="16"/>
        </w:rPr>
        <w:t xml:space="preserve">The June meeting ​minutes gave so little color on the likely path of interest rates that one economist described them as a "milquetoast" description of the projections every policymaker but Warsh had submitted for the meeting.</w:t>
      </w:r>
    </w:p>
    <w:p>
      <w:r>
        <w:rPr>
          <w:rStyle w:val="StyleUnderline"/>
          <w:u w:val="single"/>
        </w:rPr>
        <w:t xml:space="preserve">In the minutes from the April 28-29 meeting, "several" participants felt a rate cut would likely ​be appropriate</w:t>
      </w:r>
      <w:r>
        <w:rPr>
          <w:sz w:val="16"/>
          <w:szCs w:val="16"/>
        </w:rPr>
        <w:t xml:space="preserve"> "once there are clear indications that disinflation is firmly back on track or if solid signs emerge of greater weakness in the labor market." By contrast, "a majority" of them felt that "some policy firming would likely become appropriate" if inflation stayed above the Fed's 2% goal. The takeaway was ‌plain: </w:t>
      </w:r>
      <w:r>
        <w:rPr>
          <w:rStyle w:val="StyleUnderline"/>
          <w:u w:val="single"/>
        </w:rPr>
        <w:t xml:space="preserve">the rate-cut </w:t>
      </w:r>
      <w:r>
        <w:rPr>
          <w:rStyle w:val="StyleUnderline"/>
          <w:rFonts w:ascii="Segoe UI Symbol" w:hAnsi="Segoe UI Symbol" w:cs="Segoe UI Symbol"/>
          <w:u w:val="single"/>
        </w:rPr>
        <w:t xml:space="preserve">⁠</w:t>
      </w:r>
      <w:r>
        <w:rPr>
          <w:rStyle w:val="StyleUnderline"/>
          <w:u w:val="single"/>
        </w:rPr>
        <w:t xml:space="preserve">camp was thinning as policymakers expressed more openness to a rate hike.</w:t>
      </w:r>
    </w:p>
    <w:p>
      <w:r>
        <w:rPr>
          <w:sz w:val="16"/>
          <w:szCs w:val="16"/>
        </w:rPr>
        <w:t xml:space="preserve">The rate-path "dot plot" chart that was published at the end of last month's meeting showed that transformation was complete, with </w:t>
      </w:r>
      <w:r>
        <w:rPr>
          <w:rStyle w:val="StyleUnderline"/>
          <w:u w:val="single"/>
        </w:rPr>
        <w:t xml:space="preserve">policymakers now seeing </w:t>
      </w:r>
      <w:r>
        <w:rPr>
          <w:rStyle w:val="Emphasis"/>
          <w:b w:val="0"/>
        </w:rPr>
        <w:t xml:space="preserve">rate hikes as far more likely than cuts</w:t>
      </w:r>
      <w:r>
        <w:rPr>
          <w:rStyle w:val="StyleUnderline"/>
          <w:u w:val="single"/>
        </w:rPr>
        <w:t xml:space="preserve">.</w:t>
      </w:r>
    </w:p>
    <w:p>
      <w:r>
        <w:rPr>
          <w:sz w:val="16"/>
          <w:szCs w:val="16"/>
        </w:rPr>
        <w:t xml:space="preserve">But it was tough to discern that outlook from the latest minutes, which described two evidently overlapping groups: "most" participants seeing scenarios in which inflation would ease soon, in which case "almost all" would support keeping rates on hold or cutting them; and </w:t>
      </w:r>
      <w:r>
        <w:rPr>
          <w:rStyle w:val="StyleUnderline"/>
          <w:u w:val="single"/>
        </w:rPr>
        <w:t xml:space="preserve">"</w:t>
      </w:r>
      <w:r>
        <w:rPr>
          <w:rStyle w:val="StyleUnderline"/>
          <w:u w:val="single"/>
          <w:highlight w:val="yellow"/>
        </w:rPr>
        <w:t xml:space="preserve">most</w:t>
      </w:r>
      <w:r>
        <w:rPr>
          <w:rStyle w:val="StyleUnderline"/>
          <w:u w:val="single"/>
        </w:rPr>
        <w:t xml:space="preserve">" </w:t>
      </w:r>
      <w:r>
        <w:rPr>
          <w:rStyle w:val="StyleUnderline"/>
          <w:u w:val="single"/>
          <w:highlight w:val="yellow"/>
        </w:rPr>
        <w:t xml:space="preserve">see</w:t>
      </w:r>
      <w:r>
        <w:rPr>
          <w:rStyle w:val="StyleUnderline"/>
          <w:u w:val="single"/>
        </w:rPr>
        <w:t xml:space="preserve">ing </w:t>
      </w:r>
      <w:r>
        <w:rPr>
          <w:rStyle w:val="StyleUnderline"/>
          <w:u w:val="single"/>
          <w:highlight w:val="yellow"/>
        </w:rPr>
        <w:t xml:space="preserve">scenarios</w:t>
      </w:r>
      <w:r>
        <w:rPr>
          <w:rStyle w:val="StyleUnderline"/>
          <w:u w:val="single"/>
        </w:rPr>
        <w:t xml:space="preserve"> </w:t>
      </w:r>
      <w:r>
        <w:rPr>
          <w:rStyle w:val="StyleUnderline"/>
          <w:u w:val="single"/>
          <w:highlight w:val="yellow"/>
        </w:rPr>
        <w:t xml:space="preserve">where</w:t>
      </w:r>
      <w:r>
        <w:rPr>
          <w:rStyle w:val="StyleUnderline"/>
          <w:u w:val="single"/>
        </w:rPr>
        <w:t xml:space="preserve"> </w:t>
      </w:r>
      <w:r>
        <w:rPr>
          <w:rStyle w:val="Emphasis"/>
          <w:highlight w:val="yellow"/>
        </w:rPr>
        <w:t xml:space="preserve">inflation remains elevated</w:t>
      </w:r>
      <w:r>
        <w:rPr>
          <w:rStyle w:val="StyleUnderline"/>
          <w:u w:val="single"/>
        </w:rPr>
        <w:t xml:space="preserve">, </w:t>
      </w:r>
      <w:r>
        <w:rPr>
          <w:rStyle w:val="StyleUnderline"/>
          <w:u w:val="single"/>
          <w:highlight w:val="yellow"/>
        </w:rPr>
        <w:t xml:space="preserve">in which case</w:t>
      </w:r>
      <w:r>
        <w:rPr>
          <w:rStyle w:val="StyleUnderline"/>
          <w:u w:val="single"/>
        </w:rPr>
        <w:t xml:space="preserve"> "</w:t>
      </w:r>
      <w:r>
        <w:rPr>
          <w:rStyle w:val="Emphasis"/>
          <w:highlight w:val="yellow"/>
        </w:rPr>
        <w:t xml:space="preserve">almost</w:t>
      </w:r>
      <w:r>
        <w:rPr>
          <w:rStyle w:val="Emphasis"/>
        </w:rPr>
        <w:t xml:space="preserve"> </w:t>
      </w:r>
      <w:r>
        <w:rPr>
          <w:rStyle w:val="Emphasis"/>
          <w:highlight w:val="yellow"/>
        </w:rPr>
        <w:t xml:space="preserve">all</w:t>
      </w:r>
      <w:r>
        <w:rPr>
          <w:rStyle w:val="StyleUnderline"/>
          <w:u w:val="single"/>
        </w:rPr>
        <w:t xml:space="preserve">" </w:t>
      </w:r>
      <w:r>
        <w:rPr>
          <w:rStyle w:val="StyleUnderline"/>
          <w:u w:val="single"/>
          <w:highlight w:val="yellow"/>
        </w:rPr>
        <w:t xml:space="preserve">would support </w:t>
      </w:r>
      <w:r>
        <w:rPr>
          <w:rStyle w:val="Emphasis"/>
          <w:highlight w:val="yellow"/>
        </w:rPr>
        <w:t xml:space="preserve">policy firming</w:t>
      </w:r>
      <w:r>
        <w:rPr>
          <w:rStyle w:val="StyleUnderline"/>
          <w:u w:val="single"/>
        </w:rPr>
        <w:t xml:space="preserve">.</w:t>
      </w:r>
    </w:p>
    <w:p/>
    <w:p>
      <w:pPr>
        <w:pStyle w:val="Heading4"/>
      </w:pPr>
      <w:bookmarkStart w:id="331" w:name="pmd-heading-261ea884-c616-400e-ae4b-ff246b05e22e"/>
      <w:r>
        <w:rPr>
          <w:rFonts w:ascii="Calibri" w:hAnsi="Calibri" w:cs="Calibri"/>
        </w:rPr>
        <w:t xml:space="preserve">Feds raise interest rates when theres inflation</w:t>
      </w:r>
      <w:bookmarkEnd w:id="331"/>
    </w:p>
    <w:p>
      <w:r>
        <w:rPr>
          <w:rStyle w:val="Style13ptBold"/>
          <w:rFonts w:ascii="Calibri" w:hAnsi="Calibri" w:cs="Calibri"/>
          <w:color w:val="000000"/>
        </w:rPr>
        <w:t xml:space="preserve">Gratton 25 </w:t>
      </w:r>
      <w:r>
        <w:rPr>
          <w:rStyle w:val="Style13ptBold"/>
          <w:rFonts w:ascii="Calibri" w:hAnsi="Calibri" w:cs="Calibri"/>
          <w:b w:val="0"/>
          <w:color w:val="000000"/>
        </w:rPr>
        <w:t xml:space="preserve">[</w:t>
      </w:r>
      <w:r>
        <w:rPr>
          <w:rStyle w:val="Style13ptBold"/>
          <w:rFonts w:ascii="Calibri" w:hAnsi="Calibri" w:cs="Calibri"/>
          <w:color w:val="000000"/>
        </w:rPr>
        <w:t xml:space="preserve">Peter Gratton </w:t>
      </w:r>
      <w:r>
        <w:rPr>
          <w:rFonts w:ascii="Calibri" w:hAnsi="Calibri" w:cs="Calibri"/>
          <w:color w:val="000000"/>
        </w:rPr>
        <w:t xml:space="preserve">holds a : B.A. State University of New York, Stony Brook, M.A. DePaul University, Ph.D. DePaul University. Peter Gratton, 3-19-2025, "What Is the Relationship Between Inflation and Interest Rates?", Investopedia, </w:t>
      </w:r>
      <w:hyperlink r:id="rId93" w:history="1">
        <w:r>
          <w:rPr>
            <w:rFonts w:ascii="Calibri" w:hAnsi="Calibri" w:cs="Calibri"/>
            <w:color w:val="000000"/>
          </w:rPr>
          <w:t xml:space="preserve">https://www.investopedia.com/ask/answers/12/inflation-interest-rate-relationship.asp</w:t>
        </w:r>
      </w:hyperlink>
      <w:r>
        <w:rPr>
          <w:rFonts w:ascii="Calibri" w:hAnsi="Calibri" w:cs="Calibri"/>
          <w:color w:val="000000"/>
        </w:rPr>
        <w:t xml:space="preserve">] jflowers</w:t>
      </w:r>
    </w:p>
    <w:p/>
    <w:p/>
    <w:p>
      <w:r>
        <w:rPr>
          <w:rFonts w:ascii="Calibri" w:hAnsi="Calibri" w:cs="Calibri"/>
          <w:color w:val="000000"/>
        </w:rPr>
        <w:t xml:space="preserve">Central banks, such as the </w:t>
      </w:r>
      <w:r>
        <w:rPr>
          <w:rStyle w:val="Emphasis"/>
          <w:color w:val="000000"/>
          <w:highlight w:val="cyan"/>
        </w:rPr>
        <w:t xml:space="preserve">U.S. Federal Reserve</w:t>
      </w:r>
      <w:r>
        <w:rPr>
          <w:rStyle w:val="Emphasis"/>
          <w:color w:val="000000"/>
        </w:rPr>
        <w:t xml:space="preserve"> </w:t>
      </w:r>
      <w:r>
        <w:rPr>
          <w:rFonts w:ascii="Calibri" w:hAnsi="Calibri" w:cs="Calibri"/>
          <w:color w:val="000000"/>
        </w:rPr>
        <w:t xml:space="preserve">(Fed), often </w:t>
      </w:r>
      <w:r>
        <w:rPr>
          <w:rStyle w:val="Emphasis"/>
          <w:color w:val="000000"/>
          <w:highlight w:val="cyan"/>
        </w:rPr>
        <w:t xml:space="preserve">raise interest rates</w:t>
      </w:r>
      <w:r>
        <w:rPr>
          <w:rStyle w:val="Emphasis"/>
          <w:color w:val="000000"/>
        </w:rPr>
        <w:t xml:space="preserve"> to </w:t>
      </w:r>
      <w:r>
        <w:rPr>
          <w:rStyle w:val="Emphasis"/>
          <w:color w:val="000000"/>
          <w:highlight w:val="cyan"/>
        </w:rPr>
        <w:t xml:space="preserve">cool</w:t>
      </w:r>
      <w:r>
        <w:rPr>
          <w:rFonts w:ascii="Calibri" w:hAnsi="Calibri" w:cs="Calibri"/>
          <w:color w:val="000000"/>
        </w:rPr>
        <w:t xml:space="preserve"> things down when </w:t>
      </w:r>
      <w:r>
        <w:rPr>
          <w:rStyle w:val="Emphasis"/>
          <w:color w:val="000000"/>
          <w:highlight w:val="cyan"/>
        </w:rPr>
        <w:t xml:space="preserve">inflation</w:t>
      </w:r>
      <w:r>
        <w:rPr>
          <w:rFonts w:ascii="Calibri" w:hAnsi="Calibri" w:cs="Calibri"/>
          <w:color w:val="000000"/>
        </w:rPr>
        <w:t xml:space="preserve"> heats up. </w:t>
      </w:r>
      <w:r>
        <w:rPr>
          <w:rStyle w:val="Emphasis"/>
          <w:color w:val="000000"/>
          <w:highlight w:val="cyan"/>
        </w:rPr>
        <w:t xml:space="preserve">Increased borrowing costs</w:t>
      </w:r>
      <w:r>
        <w:rPr>
          <w:rFonts w:ascii="Calibri" w:hAnsi="Calibri" w:cs="Calibri"/>
          <w:color w:val="000000"/>
        </w:rPr>
        <w:t xml:space="preserve"> due to higher rates should </w:t>
      </w:r>
      <w:r>
        <w:rPr>
          <w:rStyle w:val="Emphasis"/>
          <w:color w:val="000000"/>
          <w:highlight w:val="cyan"/>
        </w:rPr>
        <w:t xml:space="preserve">lead to decreased spending by consumers and businesses alike</w:t>
      </w:r>
      <w:r>
        <w:rPr>
          <w:rFonts w:ascii="Calibri" w:hAnsi="Calibri" w:cs="Calibri"/>
          <w:color w:val="000000"/>
        </w:rPr>
        <w:t xml:space="preserve">, which, in turn, should help moderate the rate of price. By understanding this economic dynamic, you can better manage these financial shifts, whether adjusting your shopping budget or reassessing your investment portfolio.</w:t>
      </w:r>
    </w:p>
    <w:p>
      <w:pPr>
        <w:pStyle w:val="Heading4"/>
      </w:pPr>
      <w:bookmarkStart w:id="332" w:name="pmd-heading-52bb07b2-a900-4795-9915-6a072567c106"/>
      <w:r>
        <w:t xml:space="preserve">The Fed will hike rates due to inflation.</w:t>
      </w:r>
      <w:bookmarkEnd w:id="332"/>
    </w:p>
    <w:p>
      <w:r>
        <w:rPr>
          <w:b/>
          <w:sz w:val="26"/>
          <w:szCs w:val="26"/>
        </w:rPr>
        <w:t xml:space="preserve">Lee 22</w:t>
      </w:r>
      <w:r>
        <w:t xml:space="preserve"> (James Lee, Tyler Powell, and David Wessel, Understanding Inflation Expectations and Their Importance", Brookings, 11-30-2020 Updated 6/27/22, https://www.brookings.edu/articles/what-are-inflation-expectations-why-do-they-matter/, accessed 7-10-2026) rc HongruiH</w:t>
      </w:r>
    </w:p>
    <w:p>
      <w:r>
        <w:rPr>
          <w:sz w:val="16"/>
          <w:szCs w:val="16"/>
        </w:rPr>
        <w:t xml:space="preserve">Why are </w:t>
      </w:r>
      <w:r>
        <w:rPr>
          <w:rStyle w:val="StyleUnderline"/>
          <w:u w:val="single"/>
          <w:highlight w:val="cyan"/>
        </w:rPr>
        <w:t xml:space="preserve">inflation </w:t>
      </w:r>
      <w:r>
        <w:rPr>
          <w:rStyle w:val="Emphasis"/>
          <w:highlight w:val="cyan"/>
        </w:rPr>
        <w:t xml:space="preserve">expectations important</w:t>
      </w:r>
      <w:r>
        <w:rPr>
          <w:sz w:val="16"/>
          <w:szCs w:val="16"/>
        </w:rPr>
        <w:t xml:space="preserve">?</w:t>
      </w:r>
    </w:p>
    <w:p>
      <w:r>
        <w:rPr>
          <w:rStyle w:val="StyleUnderline"/>
          <w:u w:val="single"/>
          <w:highlight w:val="cyan"/>
        </w:rPr>
        <w:t xml:space="preserve">Inflation</w:t>
      </w:r>
      <w:r>
        <w:rPr>
          <w:rStyle w:val="StyleUnderline"/>
          <w:u w:val="single"/>
        </w:rPr>
        <w:t xml:space="preserve"> </w:t>
      </w:r>
      <w:r>
        <w:rPr>
          <w:rStyle w:val="StyleUnderline"/>
          <w:u w:val="single"/>
          <w:highlight w:val="cyan"/>
        </w:rPr>
        <w:t xml:space="preserve">expectations</w:t>
      </w:r>
      <w:r>
        <w:rPr>
          <w:sz w:val="16"/>
          <w:szCs w:val="16"/>
        </w:rPr>
        <w:t xml:space="preserve"> are simply </w:t>
      </w:r>
      <w:r>
        <w:rPr>
          <w:rStyle w:val="StyleUnderline"/>
          <w:u w:val="single"/>
          <w:highlight w:val="cyan"/>
        </w:rPr>
        <w:t xml:space="preserve">the rate</w:t>
      </w:r>
      <w:r>
        <w:rPr>
          <w:rStyle w:val="StyleUnderline"/>
          <w:u w:val="single"/>
        </w:rPr>
        <w:t xml:space="preserve"> at which </w:t>
      </w:r>
      <w:r>
        <w:rPr>
          <w:rStyle w:val="StyleUnderline"/>
          <w:u w:val="single"/>
          <w:highlight w:val="cyan"/>
        </w:rPr>
        <w:t xml:space="preserve">people</w:t>
      </w:r>
      <w:r>
        <w:rPr>
          <w:sz w:val="16"/>
          <w:szCs w:val="16"/>
        </w:rPr>
        <w:t xml:space="preserve">—consumers, businesses, investors—</w:t>
      </w:r>
      <w:r>
        <w:rPr>
          <w:rStyle w:val="StyleUnderline"/>
          <w:u w:val="single"/>
          <w:highlight w:val="cyan"/>
        </w:rPr>
        <w:t xml:space="preserve">expect prices to </w:t>
      </w:r>
      <w:r>
        <w:rPr>
          <w:rStyle w:val="Emphasis"/>
          <w:highlight w:val="cyan"/>
        </w:rPr>
        <w:t xml:space="preserve">rise in the</w:t>
      </w:r>
      <w:r>
        <w:rPr>
          <w:rStyle w:val="Emphasis"/>
        </w:rPr>
        <w:t xml:space="preserve"> </w:t>
      </w:r>
      <w:r>
        <w:rPr>
          <w:rStyle w:val="Emphasis"/>
          <w:highlight w:val="cyan"/>
        </w:rPr>
        <w:t xml:space="preserve">future</w:t>
      </w:r>
      <w:r>
        <w:t xml:space="preserve">.</w:t>
      </w:r>
      <w:r>
        <w:rPr>
          <w:sz w:val="16"/>
          <w:szCs w:val="16"/>
        </w:rPr>
        <w:t xml:space="preserve"> They matter because </w:t>
      </w:r>
      <w:r>
        <w:rPr>
          <w:rStyle w:val="StyleUnderline"/>
          <w:u w:val="single"/>
          <w:highlight w:val="cyan"/>
        </w:rPr>
        <w:t xml:space="preserve">actual inflation depends</w:t>
      </w:r>
      <w:r>
        <w:rPr>
          <w:sz w:val="16"/>
          <w:szCs w:val="16"/>
        </w:rPr>
        <w:t xml:space="preserve">, in part, </w:t>
      </w:r>
      <w:r>
        <w:rPr>
          <w:rStyle w:val="StyleUnderline"/>
          <w:u w:val="single"/>
          <w:highlight w:val="cyan"/>
        </w:rPr>
        <w:t xml:space="preserve">on</w:t>
      </w:r>
      <w:r>
        <w:rPr>
          <w:rStyle w:val="StyleUnderline"/>
          <w:u w:val="single"/>
        </w:rPr>
        <w:t xml:space="preserve"> </w:t>
      </w:r>
      <w:r>
        <w:rPr>
          <w:rStyle w:val="StyleUnderline"/>
          <w:u w:val="single"/>
          <w:highlight w:val="cyan"/>
        </w:rPr>
        <w:t xml:space="preserve">what we expect it to be</w:t>
      </w:r>
      <w:r>
        <w:rPr>
          <w:rStyle w:val="StyleUnderline"/>
          <w:u w:val="single"/>
        </w:rPr>
        <w:t xml:space="preserve">. If everyone expects prices to rise</w:t>
      </w:r>
      <w:r>
        <w:rPr>
          <w:sz w:val="16"/>
          <w:szCs w:val="16"/>
        </w:rPr>
        <w:t xml:space="preserve">, say, 3 percent over the next year, </w:t>
      </w:r>
      <w:r>
        <w:rPr>
          <w:rStyle w:val="StyleUnderline"/>
          <w:u w:val="single"/>
        </w:rPr>
        <w:t xml:space="preserve">businesses will want to raise prices by</w:t>
      </w:r>
      <w:r>
        <w:rPr>
          <w:sz w:val="16"/>
          <w:szCs w:val="16"/>
        </w:rPr>
        <w:t xml:space="preserve"> (at least) 3 percent, and workers and their unions will want similar-sized raises. </w:t>
      </w:r>
      <w:r>
        <w:rPr>
          <w:rStyle w:val="StyleUnderline"/>
          <w:u w:val="single"/>
        </w:rPr>
        <w:t xml:space="preserve">All else equal, </w:t>
      </w:r>
      <w:r>
        <w:rPr>
          <w:rStyle w:val="StyleUnderline"/>
          <w:u w:val="single"/>
          <w:highlight w:val="cyan"/>
        </w:rPr>
        <w:t xml:space="preserve">if</w:t>
      </w:r>
      <w:r>
        <w:rPr>
          <w:rStyle w:val="StyleUnderline"/>
          <w:u w:val="single"/>
        </w:rPr>
        <w:t xml:space="preserve"> </w:t>
      </w:r>
      <w:r>
        <w:rPr>
          <w:rStyle w:val="StyleUnderline"/>
          <w:u w:val="single"/>
          <w:highlight w:val="cyan"/>
        </w:rPr>
        <w:t xml:space="preserve">inflation expectations rise by one</w:t>
      </w:r>
      <w:r>
        <w:rPr>
          <w:rStyle w:val="StyleUnderline"/>
          <w:u w:val="single"/>
        </w:rPr>
        <w:t xml:space="preserve"> </w:t>
      </w:r>
      <w:r>
        <w:rPr>
          <w:rStyle w:val="StyleUnderline"/>
          <w:u w:val="single"/>
          <w:highlight w:val="cyan"/>
        </w:rPr>
        <w:t xml:space="preserve">percentage</w:t>
      </w:r>
      <w:r>
        <w:rPr>
          <w:rStyle w:val="StyleUnderline"/>
          <w:u w:val="single"/>
        </w:rPr>
        <w:t xml:space="preserve"> point, </w:t>
      </w:r>
      <w:r>
        <w:rPr>
          <w:rStyle w:val="StyleUnderline"/>
          <w:u w:val="single"/>
          <w:highlight w:val="cyan"/>
        </w:rPr>
        <w:t xml:space="preserve">actual</w:t>
      </w:r>
      <w:r>
        <w:rPr>
          <w:rStyle w:val="StyleUnderline"/>
          <w:u w:val="single"/>
        </w:rPr>
        <w:t xml:space="preserve"> </w:t>
      </w:r>
      <w:r>
        <w:rPr>
          <w:rStyle w:val="StyleUnderline"/>
          <w:u w:val="single"/>
          <w:highlight w:val="cyan"/>
        </w:rPr>
        <w:t xml:space="preserve">inflation</w:t>
      </w:r>
      <w:r>
        <w:rPr>
          <w:rStyle w:val="StyleUnderline"/>
          <w:u w:val="single"/>
        </w:rPr>
        <w:t xml:space="preserve"> will </w:t>
      </w:r>
      <w:r>
        <w:rPr>
          <w:rStyle w:val="StyleUnderline"/>
          <w:u w:val="single"/>
          <w:highlight w:val="cyan"/>
        </w:rPr>
        <w:t xml:space="preserve">tend to rise by </w:t>
      </w:r>
      <w:r>
        <w:rPr>
          <w:rStyle w:val="Emphasis"/>
          <w:highlight w:val="cyan"/>
        </w:rPr>
        <w:t xml:space="preserve">one percentage point as well</w:t>
      </w:r>
      <w:r>
        <w:rPr>
          <w:rStyle w:val="StyleUnderline"/>
          <w:u w:val="single"/>
        </w:rPr>
        <w:t xml:space="preserve">.</w:t>
      </w:r>
    </w:p>
    <w:p>
      <w:r>
        <w:rPr>
          <w:sz w:val="16"/>
          <w:szCs w:val="16"/>
        </w:rPr>
        <w:t xml:space="preserve">Why does the Federal Reserve care about inflation expectations?</w:t>
      </w:r>
    </w:p>
    <w:p>
      <w:r>
        <w:rPr>
          <w:sz w:val="16"/>
          <w:szCs w:val="16"/>
        </w:rPr>
        <w:t xml:space="preserve">The Fed’s mandate is to achieve maximum sustainable employment and price stability. It defines the latter as an annual inflation rate of 2 percent on average. To help achieve that goal, it strives to “anchor” inflation expectations at roughly 2 percent.</w:t>
      </w:r>
    </w:p>
    <w:p>
      <w:r>
        <w:rPr>
          <w:sz w:val="16"/>
          <w:szCs w:val="16"/>
        </w:rPr>
        <w:t xml:space="preserve">Here’s how former </w:t>
      </w:r>
      <w:r>
        <w:rPr>
          <w:rStyle w:val="StyleUnderline"/>
          <w:u w:val="single"/>
          <w:highlight w:val="cyan"/>
        </w:rPr>
        <w:t xml:space="preserve">Fed Chair</w:t>
      </w:r>
      <w:r>
        <w:rPr>
          <w:sz w:val="16"/>
          <w:szCs w:val="16"/>
        </w:rPr>
        <w:t xml:space="preserve"> Ben Bernanke </w:t>
      </w:r>
      <w:r>
        <w:rPr>
          <w:rStyle w:val="StyleUnderline"/>
          <w:u w:val="single"/>
          <w:highlight w:val="cyan"/>
        </w:rPr>
        <w:t xml:space="preserve">explained</w:t>
      </w:r>
      <w:r>
        <w:rPr>
          <w:sz w:val="16"/>
          <w:szCs w:val="16"/>
        </w:rPr>
        <w:t xml:space="preserve"> what central bankers call “anchoring,” in an address given in 2022: “[T]the extent to which [inflation expectations] are anchored can change, depending on economic developments and (most important) the current and past conduct of monetary policy. In this context, I use the term ‘anchored’ to mean relatively insensitive to incoming data. So, for example, if the public experiences a spell of inflation higher than their long-run expectation, but their long-run expectation of inflation changes little as a result, then inflation expectations are well anchored. If, on the other hand, the public reacts to a short period of higher-than-expected inflation by marking up their long-run expectation considerably, then expectations are poorly anchored.”</w:t>
      </w:r>
    </w:p>
    <w:p>
      <w:r>
        <w:rPr>
          <w:sz w:val="16"/>
          <w:szCs w:val="16"/>
        </w:rPr>
        <w:t xml:space="preserve">If everyone expects the Fed to achieve an inflation rate of 2 percent, then consumers and businesses are less likely to react when inflation climbs temporarily above that level (say, because of an oil price hike) or falls below it temporarily (say, because of a recession). This makes it easier for the Fed to meet its price stability mandate. In an address given in 2022, Bernanke elaborated on </w:t>
      </w:r>
      <w:r>
        <w:rPr>
          <w:rStyle w:val="StyleUnderline"/>
          <w:u w:val="single"/>
          <w:highlight w:val="cyan"/>
        </w:rPr>
        <w:t xml:space="preserve">the</w:t>
      </w:r>
      <w:r>
        <w:rPr>
          <w:rStyle w:val="StyleUnderline"/>
          <w:u w:val="single"/>
        </w:rPr>
        <w:t xml:space="preserve"> </w:t>
      </w:r>
      <w:r>
        <w:rPr>
          <w:rStyle w:val="StyleUnderline"/>
          <w:u w:val="single"/>
          <w:highlight w:val="cyan"/>
        </w:rPr>
        <w:t xml:space="preserve">role</w:t>
      </w:r>
      <w:r>
        <w:rPr>
          <w:rStyle w:val="StyleUnderline"/>
          <w:u w:val="single"/>
        </w:rPr>
        <w:t xml:space="preserve"> </w:t>
      </w:r>
      <w:r>
        <w:rPr>
          <w:rStyle w:val="StyleUnderline"/>
          <w:u w:val="single"/>
          <w:highlight w:val="cyan"/>
        </w:rPr>
        <w:t xml:space="preserve">inflation</w:t>
      </w:r>
      <w:r>
        <w:rPr>
          <w:rStyle w:val="StyleUnderline"/>
          <w:u w:val="single"/>
        </w:rPr>
        <w:t xml:space="preserve"> </w:t>
      </w:r>
      <w:r>
        <w:rPr>
          <w:rStyle w:val="StyleUnderline"/>
          <w:u w:val="single"/>
          <w:highlight w:val="cyan"/>
        </w:rPr>
        <w:t xml:space="preserve">expectations play in monetary polic</w:t>
      </w:r>
      <w:r>
        <w:rPr>
          <w:rStyle w:val="StyleUnderline"/>
          <w:u w:val="single"/>
        </w:rPr>
        <w:t xml:space="preserve">y</w:t>
      </w:r>
      <w:r>
        <w:rPr>
          <w:sz w:val="16"/>
          <w:szCs w:val="16"/>
        </w:rPr>
        <w:t xml:space="preserve">: “The conventional story, which is dominant in central banks around the world, rests on two key premises. First, that </w:t>
      </w:r>
      <w:r>
        <w:rPr>
          <w:rStyle w:val="StyleUnderline"/>
          <w:u w:val="single"/>
          <w:highlight w:val="cyan"/>
        </w:rPr>
        <w:t xml:space="preserve">inflation</w:t>
      </w:r>
      <w:r>
        <w:rPr>
          <w:rStyle w:val="StyleUnderline"/>
          <w:u w:val="single"/>
        </w:rPr>
        <w:t xml:space="preserve"> </w:t>
      </w:r>
      <w:r>
        <w:rPr>
          <w:rStyle w:val="StyleUnderline"/>
          <w:u w:val="single"/>
          <w:highlight w:val="cyan"/>
        </w:rPr>
        <w:t xml:space="preserve">expectations</w:t>
      </w:r>
      <w:r>
        <w:rPr>
          <w:rStyle w:val="StyleUnderline"/>
          <w:u w:val="single"/>
        </w:rPr>
        <w:t xml:space="preserve">… </w:t>
      </w:r>
      <w:r>
        <w:rPr>
          <w:rStyle w:val="Emphasis"/>
          <w:highlight w:val="cyan"/>
        </w:rPr>
        <w:t xml:space="preserve">are an important determinant</w:t>
      </w:r>
      <w:r>
        <w:rPr>
          <w:rStyle w:val="StyleUnderline"/>
          <w:u w:val="single"/>
          <w:highlight w:val="cyan"/>
        </w:rPr>
        <w:t xml:space="preserve"> of realized inflation</w:t>
      </w:r>
      <w:r>
        <w:rPr>
          <w:sz w:val="16"/>
          <w:szCs w:val="16"/>
        </w:rPr>
        <w:t xml:space="preserve">…. The </w:t>
      </w:r>
      <w:r>
        <w:rPr>
          <w:rStyle w:val="StyleUnderline"/>
          <w:u w:val="single"/>
        </w:rPr>
        <w:t xml:space="preserve">second key premise is that central bank behavior and possibly central bank communications can influence inflation expectations and through them macroeconomic outcomes</w:t>
      </w:r>
      <w:r>
        <w:rPr>
          <w:sz w:val="16"/>
          <w:szCs w:val="16"/>
        </w:rPr>
        <w:t xml:space="preserve">…. </w:t>
      </w:r>
      <w:r>
        <w:rPr>
          <w:rStyle w:val="StyleUnderline"/>
          <w:u w:val="single"/>
        </w:rPr>
        <w:t xml:space="preserve">If inflation expectations are well-anchored in the sense that they don’t respond very much to short-term movements in realized inflation and other variables, then policymakers can respond more aggressively to recessionary demand shocks and less aggressively to inflationary supply shocks,</w:t>
      </w:r>
      <w:r>
        <w:rPr>
          <w:sz w:val="16"/>
          <w:szCs w:val="16"/>
        </w:rPr>
        <w:t xml:space="preserve"> leading to better dual mandate outcomes.”</w:t>
      </w:r>
    </w:p>
    <w:p>
      <w:pPr>
        <w:pStyle w:val="Heading3"/>
      </w:pPr>
      <w:bookmarkStart w:id="333" w:name="pmd-heading-23b276e0-3c29-4621-aae7-0aead468fdb7"/>
      <w:r>
        <w:t xml:space="preserve">I/L---Spending---2NC</w:t>
      </w:r>
      <w:bookmarkEnd w:id="333"/>
    </w:p>
    <w:p>
      <w:pPr>
        <w:pStyle w:val="Heading4"/>
      </w:pPr>
      <w:bookmarkStart w:id="334" w:name="pmd-heading-cd8243ec-e162-4d2c-bf3e-9ff60d671f89"/>
      <w:r>
        <w:t xml:space="preserve">Increases in government </w:t>
      </w:r>
      <w:r>
        <w:rPr>
          <w:u w:val="single"/>
        </w:rPr>
        <w:t xml:space="preserve">spending freaks out</w:t>
      </w:r>
      <w:r>
        <w:t xml:space="preserve"> the Fed---triggering </w:t>
      </w:r>
      <w:r>
        <w:rPr>
          <w:u w:val="single"/>
        </w:rPr>
        <w:t xml:space="preserve">rate increases</w:t>
      </w:r>
      <w:r>
        <w:t xml:space="preserve">.</w:t>
      </w:r>
      <w:bookmarkEnd w:id="334"/>
    </w:p>
    <w:p>
      <w:r>
        <w:t xml:space="preserve">Peter </w:t>
      </w:r>
      <w:r>
        <w:rPr>
          <w:rStyle w:val="Style13ptBold"/>
        </w:rPr>
        <w:t xml:space="preserve">Olson '17</w:t>
      </w:r>
      <w:r>
        <w:t xml:space="preserve"> [Research Analyst at the Hutchins Center on Fiscal and Monetary Policy at Brookings Institution. Policy Director of the Hutchins Center on Fiscal and Monetary Policy, Senior Fellow in Economic Studies at Brookings Institution. </w:t>
      </w:r>
      <w:r>
        <w:rPr>
          <w:b/>
        </w:rPr>
        <w:t xml:space="preserve">Louise M. Sheiner</w:t>
      </w:r>
      <w:r>
        <w:t xml:space="preserve">. "The Hutchins Center Explains: Fiscal Stimulus and the Fed." Brookings Institution. January 26, 2017. https://www.brookings.edu/blog/up-front/2017/01/26/the-hutchins-center-explains-fiscal-stimulus-and-the-fed/] skan.ddi</w:t>
      </w:r>
    </w:p>
    <w:p>
      <w:r>
        <w:rPr>
          <w:sz w:val="12"/>
          <w:szCs w:val="12"/>
        </w:rPr>
        <w:t xml:space="preserve">WHAT IS FISCAL STIMULUS? </w:t>
      </w:r>
      <w:r>
        <w:rPr>
          <w:rStyle w:val="StyleUnderline"/>
          <w:u w:val="single"/>
        </w:rPr>
        <w:t xml:space="preserve">Fiscal stimulus is a term for</w:t>
      </w:r>
      <w:r>
        <w:rPr>
          <w:sz w:val="12"/>
          <w:szCs w:val="12"/>
        </w:rPr>
        <w:t xml:space="preserve"> tax cuts or new </w:t>
      </w:r>
      <w:r>
        <w:rPr>
          <w:rStyle w:val="StyleUnderline"/>
          <w:u w:val="single"/>
        </w:rPr>
        <w:t xml:space="preserve">government spending that increase aggregate demand</w:t>
      </w:r>
      <w:r>
        <w:rPr>
          <w:sz w:val="12"/>
          <w:szCs w:val="12"/>
        </w:rPr>
        <w:t xml:space="preserve">. </w:t>
      </w:r>
      <w:r>
        <w:rPr>
          <w:rStyle w:val="Emphasis"/>
        </w:rPr>
        <w:t xml:space="preserve">Almost any deficit-increasing policy</w:t>
      </w:r>
      <w:r>
        <w:rPr>
          <w:sz w:val="12"/>
          <w:szCs w:val="12"/>
        </w:rPr>
        <w:t xml:space="preserve">—reduced corporate taxes, </w:t>
      </w:r>
      <w:r>
        <w:rPr>
          <w:rStyle w:val="StyleUnderline"/>
          <w:u w:val="single"/>
        </w:rPr>
        <w:t xml:space="preserve">more generous food stamps, added infrastructure spending—can stimulate demand</w:t>
      </w:r>
      <w:r>
        <w:rPr>
          <w:sz w:val="12"/>
          <w:szCs w:val="12"/>
        </w:rPr>
        <w:t xml:space="preserve">, </w:t>
      </w:r>
      <w:r>
        <w:rPr>
          <w:rStyle w:val="StyleUnderline"/>
          <w:u w:val="single"/>
        </w:rPr>
        <w:t xml:space="preserve">but the precise impacts depend on</w:t>
      </w:r>
      <w:r>
        <w:rPr>
          <w:sz w:val="12"/>
          <w:szCs w:val="12"/>
        </w:rPr>
        <w:t xml:space="preserve"> the structure of the package and </w:t>
      </w:r>
      <w:r>
        <w:rPr>
          <w:rStyle w:val="Emphasis"/>
        </w:rPr>
        <w:t xml:space="preserve">the timing</w:t>
      </w:r>
      <w:r>
        <w:rPr>
          <w:sz w:val="12"/>
          <w:szCs w:val="12"/>
        </w:rPr>
        <w:t xml:space="preserve">. For example, tax cuts aimed at the poor can boost the economy more in the near-term than tax cuts for the rich because the poor tend to spend a higher percentage of what they receive than the wealthy. In contrast, a decision today to build a new nuclear submarine five years in the future won’t have much effect on demand in the short-term at all. WHEN IS FISCAL STIMULUS WARRANTED? </w:t>
      </w:r>
      <w:r>
        <w:rPr>
          <w:rStyle w:val="StyleUnderline"/>
          <w:u w:val="single"/>
          <w:highlight w:val="cyan"/>
        </w:rPr>
        <w:t xml:space="preserve">Fiscal</w:t>
      </w:r>
      <w:r>
        <w:rPr>
          <w:rStyle w:val="StyleUnderline"/>
          <w:u w:val="single"/>
        </w:rPr>
        <w:t xml:space="preserve"> </w:t>
      </w:r>
      <w:r>
        <w:rPr>
          <w:rStyle w:val="StyleUnderline"/>
          <w:u w:val="single"/>
          <w:highlight w:val="cyan"/>
        </w:rPr>
        <w:t xml:space="preserve">stimulus</w:t>
      </w:r>
      <w:r>
        <w:rPr>
          <w:rStyle w:val="StyleUnderline"/>
          <w:u w:val="single"/>
        </w:rPr>
        <w:t xml:space="preserve"> </w:t>
      </w:r>
      <w:r>
        <w:rPr>
          <w:rStyle w:val="StyleUnderline"/>
          <w:u w:val="single"/>
          <w:highlight w:val="cyan"/>
        </w:rPr>
        <w:t xml:space="preserve">can be helpful when unemployment is high</w:t>
      </w:r>
      <w:r>
        <w:rPr>
          <w:sz w:val="12"/>
          <w:szCs w:val="12"/>
        </w:rPr>
        <w:t xml:space="preserve"> and economic output is less than its potential. </w:t>
      </w:r>
      <w:r>
        <w:rPr>
          <w:rStyle w:val="StyleUnderline"/>
          <w:u w:val="single"/>
          <w:highlight w:val="cyan"/>
        </w:rPr>
        <w:t xml:space="preserve">When</w:t>
      </w:r>
      <w:r>
        <w:rPr>
          <w:rStyle w:val="StyleUnderline"/>
          <w:u w:val="single"/>
        </w:rPr>
        <w:t xml:space="preserve"> the </w:t>
      </w:r>
      <w:r>
        <w:rPr>
          <w:rStyle w:val="StyleUnderline"/>
          <w:u w:val="single"/>
          <w:highlight w:val="cyan"/>
        </w:rPr>
        <w:t xml:space="preserve">economy is at full employment</w:t>
      </w:r>
      <w:r>
        <w:rPr>
          <w:rStyle w:val="StyleUnderline"/>
          <w:u w:val="single"/>
        </w:rPr>
        <w:t xml:space="preserve">,</w:t>
      </w:r>
      <w:r>
        <w:rPr>
          <w:sz w:val="12"/>
          <w:szCs w:val="12"/>
        </w:rPr>
        <w:t xml:space="preserve"> or close to it, </w:t>
      </w:r>
      <w:r>
        <w:rPr>
          <w:rStyle w:val="Emphasis"/>
        </w:rPr>
        <w:t xml:space="preserve">fiscal </w:t>
      </w:r>
      <w:r>
        <w:rPr>
          <w:rStyle w:val="Emphasis"/>
          <w:highlight w:val="cyan"/>
        </w:rPr>
        <w:t xml:space="preserve">stimulus</w:t>
      </w:r>
      <w:r>
        <w:rPr>
          <w:rStyle w:val="Emphasis"/>
        </w:rPr>
        <w:t xml:space="preserve"> </w:t>
      </w:r>
      <w:r>
        <w:rPr>
          <w:rStyle w:val="Emphasis"/>
          <w:highlight w:val="cyan"/>
        </w:rPr>
        <w:t xml:space="preserve">is more likely to</w:t>
      </w:r>
      <w:r>
        <w:rPr>
          <w:rStyle w:val="Emphasis"/>
        </w:rPr>
        <w:t xml:space="preserve"> </w:t>
      </w:r>
      <w:r>
        <w:rPr>
          <w:rStyle w:val="Emphasis"/>
          <w:highlight w:val="cyan"/>
        </w:rPr>
        <w:t xml:space="preserve">lead to higher prices</w:t>
      </w:r>
      <w:r>
        <w:rPr>
          <w:rStyle w:val="Emphasis"/>
        </w:rPr>
        <w:t xml:space="preserve"> than to higher output</w:t>
      </w:r>
      <w:r>
        <w:rPr>
          <w:sz w:val="12"/>
          <w:szCs w:val="12"/>
        </w:rPr>
        <w:t xml:space="preserve">. </w:t>
      </w:r>
      <w:r>
        <w:rPr>
          <w:rStyle w:val="StyleUnderline"/>
          <w:u w:val="single"/>
        </w:rPr>
        <w:t xml:space="preserve">In that case, the</w:t>
      </w:r>
      <w:r>
        <w:rPr>
          <w:sz w:val="12"/>
          <w:szCs w:val="12"/>
        </w:rPr>
        <w:t xml:space="preserve"> </w:t>
      </w:r>
      <w:r>
        <w:rPr>
          <w:rStyle w:val="Emphasis"/>
          <w:highlight w:val="cyan"/>
        </w:rPr>
        <w:t xml:space="preserve">Fed</w:t>
      </w:r>
      <w:r>
        <w:rPr>
          <w:sz w:val="12"/>
          <w:szCs w:val="12"/>
          <w:highlight w:val="cyan"/>
        </w:rPr>
        <w:t xml:space="preserve">eral</w:t>
      </w:r>
      <w:r>
        <w:rPr>
          <w:sz w:val="12"/>
          <w:szCs w:val="12"/>
        </w:rPr>
        <w:t xml:space="preserve"> Reserve </w:t>
      </w:r>
      <w:r>
        <w:rPr>
          <w:rStyle w:val="StyleUnderline"/>
          <w:u w:val="single"/>
        </w:rPr>
        <w:t xml:space="preserve">is likely to </w:t>
      </w:r>
      <w:r>
        <w:rPr>
          <w:rStyle w:val="StyleUnderline"/>
          <w:u w:val="single"/>
          <w:highlight w:val="cyan"/>
        </w:rPr>
        <w:t xml:space="preserve">raise interest rates</w:t>
      </w:r>
      <w:r>
        <w:rPr>
          <w:rStyle w:val="StyleUnderline"/>
          <w:u w:val="single"/>
        </w:rPr>
        <w:t xml:space="preserve"> to keep higher government spending </w:t>
      </w:r>
      <w:r>
        <w:rPr>
          <w:sz w:val="12"/>
          <w:szCs w:val="12"/>
        </w:rPr>
        <w:t xml:space="preserve">or lower taxes from </w:t>
      </w:r>
      <w:r>
        <w:rPr>
          <w:rStyle w:val="Emphasis"/>
          <w:highlight w:val="cyan"/>
        </w:rPr>
        <w:t xml:space="preserve">producing</w:t>
      </w:r>
      <w:r>
        <w:rPr>
          <w:rStyle w:val="Emphasis"/>
        </w:rPr>
        <w:t xml:space="preserve"> an </w:t>
      </w:r>
      <w:r>
        <w:rPr>
          <w:rStyle w:val="Emphasis"/>
          <w:highlight w:val="cyan"/>
        </w:rPr>
        <w:t xml:space="preserve">unwelcome increase in inflation</w:t>
      </w:r>
      <w:r>
        <w:rPr>
          <w:sz w:val="12"/>
          <w:szCs w:val="12"/>
        </w:rPr>
        <w:t xml:space="preserve">. </w:t>
      </w:r>
      <w:r>
        <w:rPr>
          <w:rStyle w:val="Emphasis"/>
        </w:rPr>
        <w:t xml:space="preserve">DOES IT MAKE SENSE RIGHT NOW? </w:t>
      </w:r>
      <w:r>
        <w:rPr>
          <w:rStyle w:val="StyleUnderline"/>
          <w:u w:val="single"/>
        </w:rPr>
        <w:t xml:space="preserve">The current unemployment rate in the U.S. (4.7%) is near what economists think of as “full employment”</w:t>
      </w:r>
      <w:r>
        <w:rPr>
          <w:sz w:val="12"/>
          <w:szCs w:val="12"/>
        </w:rPr>
        <w:t xml:space="preserve">, and GDP growth in 2016 likely was close to what many economists think of as its potential rate (1.8 to 2.0%), roughly defined as the rate at which the labor force grows plus the rate at which productivity (output per hour of work) grows. </w:t>
      </w:r>
      <w:r>
        <w:rPr>
          <w:rStyle w:val="StyleUnderline"/>
          <w:u w:val="single"/>
        </w:rPr>
        <w:t xml:space="preserve">As a result, the </w:t>
      </w:r>
      <w:r>
        <w:rPr>
          <w:rStyle w:val="StyleUnderline"/>
          <w:u w:val="single"/>
          <w:highlight w:val="cyan"/>
        </w:rPr>
        <w:t xml:space="preserve">U.S. does</w:t>
      </w:r>
      <w:r>
        <w:rPr>
          <w:rStyle w:val="StyleUnderline"/>
          <w:u w:val="single"/>
        </w:rPr>
        <w:t xml:space="preserve"> </w:t>
      </w:r>
      <w:r>
        <w:rPr>
          <w:rStyle w:val="StyleUnderline"/>
          <w:u w:val="single"/>
          <w:highlight w:val="cyan"/>
        </w:rPr>
        <w:t xml:space="preserve">not</w:t>
      </w:r>
      <w:r>
        <w:rPr>
          <w:sz w:val="12"/>
          <w:szCs w:val="12"/>
        </w:rPr>
        <w:t xml:space="preserve"> appear to </w:t>
      </w:r>
      <w:r>
        <w:rPr>
          <w:rStyle w:val="Emphasis"/>
          <w:highlight w:val="cyan"/>
        </w:rPr>
        <w:t xml:space="preserve">require additional stimulus right now</w:t>
      </w:r>
      <w:r>
        <w:rPr>
          <w:sz w:val="12"/>
          <w:szCs w:val="12"/>
        </w:rPr>
        <w:t xml:space="preserve">. At least, that was Chair </w:t>
      </w:r>
      <w:r>
        <w:rPr>
          <w:rStyle w:val="StyleUnderline"/>
          <w:u w:val="single"/>
        </w:rPr>
        <w:t xml:space="preserve">Yellen</w:t>
      </w:r>
      <w:r>
        <w:rPr>
          <w:sz w:val="12"/>
          <w:szCs w:val="12"/>
        </w:rPr>
        <w:t xml:space="preserve">’s take at the Federal Reserve’s December 2016 press conference. </w:t>
      </w:r>
      <w:r>
        <w:rPr>
          <w:rStyle w:val="StyleUnderline"/>
          <w:u w:val="single"/>
        </w:rPr>
        <w:t xml:space="preserve">When asked about fiscal stimulus,</w:t>
      </w:r>
      <w:r>
        <w:rPr>
          <w:sz w:val="12"/>
          <w:szCs w:val="12"/>
        </w:rPr>
        <w:t xml:space="preserve"> she </w:t>
      </w:r>
      <w:r>
        <w:rPr>
          <w:rStyle w:val="StyleUnderline"/>
          <w:u w:val="single"/>
        </w:rPr>
        <w:t xml:space="preserve">said that it was “not obviously needed,”</w:t>
      </w:r>
      <w:r>
        <w:rPr>
          <w:sz w:val="12"/>
          <w:szCs w:val="12"/>
        </w:rPr>
        <w:t xml:space="preserve"> given the “solid labor market.” Other Fed officials have made similar comments since Donald Trump’s election brought more talk of stimulus. For instance, Loretta Mester, president of the Federal Reserve Bank of Cleveland, said earlier this month that “I think we’re basically at full employment… and I think that inflation is going to be moving back up to 2 percent over the next couple of years. So I don’t see a need of the kind of fiscal policy just to stimulate aggregate demand….” HOW ABOUT SPENDING ON PUBLIC INVESTMENT? The Fed clearly would prefer that any fiscal expansion be aimed at increasing the long-run potential growth rate. John Williams, president of the Federal Reserve Bank of San Francisco, recently stated: “Today I don’t think we need short-term fiscal stimulus. What we need is really better policies and investments in the long-term health of the economy.” Increased government spending on investment—bridge projects, scientific research, education—raises the level of future GDP, whereas spending on consumption does not. So as Williams suggests, even when fiscal stimulus doesn’t make sense for near-term support for the economy, increased spending on public investment might. (For a Hutchins Center explainer on public investment, see here.) As Governor Lael Brainard said at the Hutchins Center recently: Changes in fiscal policy that raise the level or growth rate of productivity or that induce greater labor force participation and higher levels of skill and education in the workforce raise the nation’s productive capacity and result in more sustainable increases in output and living standards. The higher productivity and workforce levels engendered by these policies would likely increase investment opportunities and raise expectations of future income growth, sustainably boosting the levels of investment and consumption and, as a result, the longer-run neutral rate. Such policies are more likely to be sustainable because the boost to GDP that they provide continues to accumulate over time, limiting increases in the debt-to-GDP ratio and preserving fiscal space. [Fiscal space is how much more debt a government can take on before it runs into trouble.] Some economists, such as Douglas Elmendorf, dean of the Harvard Kennedy School of Government, and Louise Sheiner—one of the authors of this post—have argued that now is a particularly good time for the government to undertake more investment because interest rates are so low, which makes borrowing to finance that investment much cheaper. IS FEDERAL RESERVE INTEREST RATE POLICY LIKELY TO RESPOND DIFFERENTLY TO TAX CUTS AND SPENDING INCREASES IF THEY ARE LARGELY AIMED AT INCREASING INVESTMENT AS OPPOSED TO CONSUMPTION? </w:t>
      </w:r>
      <w:r>
        <w:rPr>
          <w:rStyle w:val="StyleUnderline"/>
          <w:u w:val="single"/>
        </w:rPr>
        <w:t xml:space="preserve">It is entirely possible that the Fed could respond the same way to </w:t>
      </w:r>
      <w:r>
        <w:rPr>
          <w:rStyle w:val="Emphasis"/>
        </w:rPr>
        <w:t xml:space="preserve">two packages that look quite different</w:t>
      </w:r>
      <w:r>
        <w:rPr>
          <w:sz w:val="12"/>
          <w:szCs w:val="12"/>
        </w:rPr>
        <w:t xml:space="preserve">—</w:t>
      </w:r>
      <w:r>
        <w:rPr>
          <w:rStyle w:val="StyleUnderline"/>
          <w:u w:val="single"/>
        </w:rPr>
        <w:t xml:space="preserve">one aimed at stimulating aggregate demand in the short term, and one aimed at improving the economy’s growth potential in the long run</w:t>
      </w:r>
      <w:r>
        <w:rPr>
          <w:sz w:val="12"/>
          <w:szCs w:val="12"/>
        </w:rPr>
        <w:t xml:space="preserve">—</w:t>
      </w:r>
      <w:r>
        <w:rPr>
          <w:rStyle w:val="StyleUnderline"/>
          <w:u w:val="single"/>
        </w:rPr>
        <w:t xml:space="preserve">because </w:t>
      </w:r>
      <w:r>
        <w:rPr>
          <w:rStyle w:val="StyleUnderline"/>
          <w:u w:val="single"/>
          <w:highlight w:val="cyan"/>
        </w:rPr>
        <w:t xml:space="preserve">government</w:t>
      </w:r>
      <w:r>
        <w:rPr>
          <w:rStyle w:val="StyleUnderline"/>
          <w:u w:val="single"/>
        </w:rPr>
        <w:t xml:space="preserve"> </w:t>
      </w:r>
      <w:r>
        <w:rPr>
          <w:rStyle w:val="StyleUnderline"/>
          <w:u w:val="single"/>
          <w:highlight w:val="cyan"/>
        </w:rPr>
        <w:t xml:space="preserve">spending</w:t>
      </w:r>
      <w:r>
        <w:rPr>
          <w:rStyle w:val="StyleUnderline"/>
          <w:u w:val="single"/>
        </w:rPr>
        <w:t xml:space="preserve"> intended to boost the economy’s productive capacity in the long run </w:t>
      </w:r>
      <w:r>
        <w:rPr>
          <w:rStyle w:val="StyleUnderline"/>
          <w:u w:val="single"/>
          <w:highlight w:val="cyan"/>
        </w:rPr>
        <w:t xml:space="preserve">will</w:t>
      </w:r>
      <w:r>
        <w:rPr>
          <w:sz w:val="12"/>
          <w:szCs w:val="12"/>
        </w:rPr>
        <w:t xml:space="preserve"> generally </w:t>
      </w:r>
      <w:r>
        <w:rPr>
          <w:rStyle w:val="Emphasis"/>
          <w:highlight w:val="cyan"/>
        </w:rPr>
        <w:t xml:space="preserve">also increase</w:t>
      </w:r>
      <w:r>
        <w:rPr>
          <w:rStyle w:val="Emphasis"/>
        </w:rPr>
        <w:t xml:space="preserve"> short-run aggregate </w:t>
      </w:r>
      <w:r>
        <w:rPr>
          <w:rStyle w:val="Emphasis"/>
          <w:highlight w:val="cyan"/>
        </w:rPr>
        <w:t xml:space="preserve">demand</w:t>
      </w:r>
      <w:r>
        <w:rPr>
          <w:sz w:val="12"/>
          <w:szCs w:val="12"/>
        </w:rPr>
        <w:t xml:space="preserve">. Government spending acts as fiscal stimulus whether the government is buying food or a supercomputer that may lead to scientific breakthroughs and greater growth potential. More generally, </w:t>
      </w:r>
      <w:r>
        <w:rPr>
          <w:rStyle w:val="StyleUnderline"/>
          <w:u w:val="single"/>
        </w:rPr>
        <w:t xml:space="preserve">whether the Fed</w:t>
      </w:r>
      <w:r>
        <w:rPr>
          <w:sz w:val="12"/>
          <w:szCs w:val="12"/>
        </w:rPr>
        <w:t xml:space="preserve">eral Reserve </w:t>
      </w:r>
      <w:r>
        <w:rPr>
          <w:rStyle w:val="StyleUnderline"/>
          <w:u w:val="single"/>
        </w:rPr>
        <w:t xml:space="preserve">will increase interest rates in response to a fiscal stimulus package depends on</w:t>
      </w:r>
      <w:r>
        <w:rPr>
          <w:sz w:val="12"/>
          <w:szCs w:val="12"/>
        </w:rPr>
        <w:t xml:space="preserve"> both the</w:t>
      </w:r>
      <w:r>
        <w:rPr>
          <w:rStyle w:val="Emphasis"/>
        </w:rPr>
        <w:t xml:space="preserve"> timing</w:t>
      </w:r>
      <w:r>
        <w:rPr>
          <w:sz w:val="12"/>
          <w:szCs w:val="12"/>
        </w:rPr>
        <w:t xml:space="preserve"> of the effects and the magnitude of those effects. </w:t>
      </w:r>
      <w:r>
        <w:rPr>
          <w:rStyle w:val="StyleUnderline"/>
          <w:u w:val="single"/>
        </w:rPr>
        <w:t xml:space="preserve">Inflationary pressures come from increases in aggregate demand not met by increases in aggregate supply</w:t>
      </w:r>
      <w:r>
        <w:rPr>
          <w:sz w:val="12"/>
          <w:szCs w:val="12"/>
        </w:rPr>
        <w:t xml:space="preserve">. So if President Trump and Congress fashion a tax-and-spending package that increases both demand and supply by the same amount at the same time, that wouldn’t be inflationary. The Fed would not respond by raising interest rates. But such a policy would be unusual. </w:t>
      </w:r>
      <w:r>
        <w:rPr>
          <w:rStyle w:val="Emphasis"/>
        </w:rPr>
        <w:t xml:space="preserve">Most </w:t>
      </w:r>
      <w:r>
        <w:rPr>
          <w:rStyle w:val="Emphasis"/>
          <w:highlight w:val="cyan"/>
        </w:rPr>
        <w:t xml:space="preserve">investments</w:t>
      </w:r>
      <w:r>
        <w:rPr>
          <w:rStyle w:val="Emphasis"/>
        </w:rPr>
        <w:t xml:space="preserve"> </w:t>
      </w:r>
      <w:r>
        <w:rPr>
          <w:rStyle w:val="Emphasis"/>
          <w:highlight w:val="cyan"/>
        </w:rPr>
        <w:t xml:space="preserve">take time to build</w:t>
      </w:r>
      <w:r>
        <w:rPr>
          <w:rStyle w:val="Emphasis"/>
        </w:rPr>
        <w:t xml:space="preserve"> and time to bear fruit</w:t>
      </w:r>
      <w:r>
        <w:rPr>
          <w:sz w:val="12"/>
          <w:szCs w:val="12"/>
        </w:rPr>
        <w:t xml:space="preserve">. </w:t>
      </w:r>
      <w:r>
        <w:rPr>
          <w:rStyle w:val="StyleUnderline"/>
          <w:u w:val="single"/>
        </w:rPr>
        <w:t xml:space="preserve">Consider the</w:t>
      </w:r>
      <w:r>
        <w:rPr>
          <w:sz w:val="12"/>
          <w:szCs w:val="12"/>
        </w:rPr>
        <w:t xml:space="preserve"> time it takes to develop a new air traffic control system and the time it takes for airlines to adapt to it, or the </w:t>
      </w:r>
      <w:r>
        <w:rPr>
          <w:rStyle w:val="Emphasis"/>
          <w:highlight w:val="cyan"/>
        </w:rPr>
        <w:t xml:space="preserve">lag between improved</w:t>
      </w:r>
      <w:r>
        <w:rPr>
          <w:rStyle w:val="Emphasis"/>
        </w:rPr>
        <w:t xml:space="preserve"> education </w:t>
      </w:r>
      <w:r>
        <w:rPr>
          <w:rStyle w:val="Emphasis"/>
          <w:highlight w:val="cyan"/>
        </w:rPr>
        <w:t xml:space="preserve">funding</w:t>
      </w:r>
      <w:r>
        <w:rPr>
          <w:rStyle w:val="Emphasis"/>
        </w:rPr>
        <w:t xml:space="preserve"> </w:t>
      </w:r>
      <w:r>
        <w:rPr>
          <w:rStyle w:val="Emphasis"/>
          <w:highlight w:val="cyan"/>
        </w:rPr>
        <w:t xml:space="preserve">and a more skilled workforce</w:t>
      </w:r>
      <w:r>
        <w:rPr>
          <w:sz w:val="12"/>
          <w:szCs w:val="12"/>
        </w:rPr>
        <w:t xml:space="preserve">. </w:t>
      </w:r>
      <w:r>
        <w:rPr>
          <w:rStyle w:val="StyleUnderline"/>
          <w:u w:val="single"/>
        </w:rPr>
        <w:t xml:space="preserve">IF FISCAL STIMULUS MEANS TIGHTER MONETARY POLICY IN THE SHORT TERM, IS THERE ANY REASON TO DO IT? </w:t>
      </w:r>
      <w:r>
        <w:rPr>
          <w:sz w:val="12"/>
          <w:szCs w:val="12"/>
        </w:rPr>
        <w:t xml:space="preserve">Spending increases and tax cuts would lead to greater deficits, and thus to an increase in the national debt. </w:t>
      </w:r>
      <w:r>
        <w:rPr>
          <w:rStyle w:val="StyleUnderline"/>
          <w:u w:val="single"/>
        </w:rPr>
        <w:t xml:space="preserve">A larger debt, among other impacts, could make it harder for the federal government to borrow still more to provide fiscal stimulus during the next downturn</w:t>
      </w:r>
      <w:r>
        <w:rPr>
          <w:sz w:val="12"/>
          <w:szCs w:val="12"/>
        </w:rPr>
        <w:t xml:space="preserve">. But </w:t>
      </w:r>
      <w:r>
        <w:rPr>
          <w:rStyle w:val="StyleUnderline"/>
          <w:u w:val="single"/>
        </w:rPr>
        <w:t xml:space="preserve">a deficit-widening package of </w:t>
      </w:r>
      <w:r>
        <w:rPr>
          <w:rStyle w:val="StyleUnderline"/>
          <w:u w:val="single"/>
          <w:highlight w:val="cyan"/>
        </w:rPr>
        <w:t xml:space="preserve">spending increases</w:t>
      </w:r>
      <w:r>
        <w:rPr>
          <w:rStyle w:val="StyleUnderline"/>
          <w:u w:val="single"/>
        </w:rPr>
        <w:t xml:space="preserve"> and tax cuts probably would </w:t>
      </w:r>
      <w:r>
        <w:rPr>
          <w:rStyle w:val="StyleUnderline"/>
          <w:u w:val="single"/>
          <w:highlight w:val="cyan"/>
        </w:rPr>
        <w:t xml:space="preserve">lead the Fed</w:t>
      </w:r>
      <w:r>
        <w:rPr>
          <w:sz w:val="12"/>
          <w:szCs w:val="12"/>
        </w:rPr>
        <w:t xml:space="preserve">eral Reserve </w:t>
      </w:r>
      <w:r>
        <w:rPr>
          <w:rStyle w:val="Emphasis"/>
          <w:highlight w:val="cyan"/>
        </w:rPr>
        <w:t xml:space="preserve">to raise rates more than it otherwise would</w:t>
      </w:r>
      <w:r>
        <w:rPr>
          <w:sz w:val="12"/>
          <w:szCs w:val="12"/>
        </w:rPr>
        <w:t xml:space="preserve">, and that would give it more room to cut rates in a downturn. In effect, fiscal space would be traded for monetary policy space.</w:t>
      </w:r>
    </w:p>
    <w:p>
      <w:pPr>
        <w:pStyle w:val="Heading3"/>
      </w:pPr>
      <w:bookmarkStart w:id="335" w:name="pmd-heading-1798159f-5fd7-4883-bfbd-bc727c13ee30"/>
      <w:r>
        <w:t xml:space="preserve">AT: Trump = No Fed Rate Cuts</w:t>
      </w:r>
      <w:bookmarkEnd w:id="335"/>
    </w:p>
    <w:p>
      <w:pPr>
        <w:pStyle w:val="Heading4"/>
      </w:pPr>
      <w:bookmarkStart w:id="336" w:name="pmd-heading-24d3c66d-2fc8-47f7-882c-a965df35b71e"/>
      <w:r>
        <w:t xml:space="preserve">The Fed determined to lower inflation regardless of Trump</w:t>
      </w:r>
      <w:bookmarkEnd w:id="336"/>
    </w:p>
    <w:p>
      <w:r>
        <w:rPr>
          <w:rStyle w:val="Style13ptBold"/>
        </w:rPr>
        <w:t xml:space="preserve">Canepa and Schneider, 26</w:t>
      </w:r>
    </w:p>
    <w:p>
      <w:r>
        <w:t xml:space="preserve">(Senior European Economics Correspondent; Federal Reserve reporter at Thomson Reuters; Francesco Canepa and Howard Schneider, “Fed’s Warsh holds 2% inflation line as Trump pushes cuts”, July 1, 2026, USA Today, https://www.usatoday.com/story/money/economy/2026/07/01/fed-inflation-warsh-rate-cuts/90771550007/, Accessed 7-11-26, CV@DDI)</w:t>
      </w:r>
    </w:p>
    <w:p>
      <w:r>
        <w:rPr>
          <w:rStyle w:val="StyleUnderline"/>
          <w:u w:val="single"/>
        </w:rPr>
        <w:t xml:space="preserve">Federal Reserve Chairman</w:t>
      </w:r>
      <w:r>
        <w:rPr>
          <w:sz w:val="16"/>
          <w:szCs w:val="16"/>
        </w:rPr>
        <w:t xml:space="preserve"> Kevin Warsh </w:t>
      </w:r>
      <w:r>
        <w:rPr>
          <w:rStyle w:val="StyleUnderline"/>
          <w:u w:val="single"/>
        </w:rPr>
        <w:t xml:space="preserve">said</w:t>
      </w:r>
      <w:r>
        <w:rPr>
          <w:sz w:val="16"/>
          <w:szCs w:val="16"/>
        </w:rPr>
        <w:t xml:space="preserve"> on Wednesday </w:t>
      </w:r>
      <w:r>
        <w:rPr>
          <w:rStyle w:val="StyleUnderline"/>
          <w:u w:val="single"/>
        </w:rPr>
        <w:t xml:space="preserve">he</w:t>
      </w:r>
      <w:r>
        <w:rPr>
          <w:sz w:val="16"/>
          <w:szCs w:val="16"/>
        </w:rPr>
        <w:t xml:space="preserve"> </w:t>
      </w:r>
      <w:r>
        <w:rPr>
          <w:rStyle w:val="StyleUnderline"/>
          <w:u w:val="single"/>
        </w:rPr>
        <w:t xml:space="preserve">will</w:t>
      </w:r>
      <w:r>
        <w:rPr>
          <w:sz w:val="16"/>
          <w:szCs w:val="16"/>
        </w:rPr>
        <w:t xml:space="preserve"> </w:t>
      </w:r>
      <w:r>
        <w:rPr>
          <w:rStyle w:val="Emphasis"/>
        </w:rPr>
        <w:t xml:space="preserve">stick firmly to the</w:t>
      </w:r>
      <w:r>
        <w:rPr>
          <w:rStyle w:val="StyleUnderline"/>
          <w:u w:val="single"/>
        </w:rPr>
        <w:t xml:space="preserve"> U.S. central bank's 2% inflation </w:t>
      </w:r>
      <w:r>
        <w:rPr>
          <w:rStyle w:val="Emphasis"/>
        </w:rPr>
        <w:t xml:space="preserve">target</w:t>
      </w:r>
      <w:r>
        <w:rPr>
          <w:sz w:val="16"/>
          <w:szCs w:val="16"/>
        </w:rPr>
        <w:t xml:space="preserve"> </w:t>
      </w:r>
      <w:r>
        <w:rPr>
          <w:rStyle w:val="StyleUnderline"/>
          <w:u w:val="single"/>
        </w:rPr>
        <w:t xml:space="preserve">and</w:t>
      </w:r>
      <w:r>
        <w:rPr>
          <w:sz w:val="16"/>
          <w:szCs w:val="16"/>
        </w:rPr>
        <w:t xml:space="preserve"> "</w:t>
      </w:r>
      <w:r>
        <w:rPr>
          <w:rStyle w:val="StyleUnderline"/>
          <w:u w:val="single"/>
        </w:rPr>
        <w:t xml:space="preserve">disappoint" anyone who expects loose</w:t>
      </w:r>
      <w:r>
        <w:rPr>
          <w:sz w:val="16"/>
          <w:szCs w:val="16"/>
        </w:rPr>
        <w:t xml:space="preserve"> </w:t>
      </w:r>
      <w:r>
        <w:rPr>
          <w:rStyle w:val="StyleUnderline"/>
          <w:u w:val="single"/>
        </w:rPr>
        <w:t xml:space="preserve">monetary</w:t>
      </w:r>
      <w:r>
        <w:rPr>
          <w:sz w:val="16"/>
          <w:szCs w:val="16"/>
        </w:rPr>
        <w:t xml:space="preserve"> </w:t>
      </w:r>
      <w:r>
        <w:rPr>
          <w:rStyle w:val="StyleUnderline"/>
          <w:u w:val="single"/>
        </w:rPr>
        <w:t xml:space="preserve">policy</w:t>
      </w:r>
      <w:r>
        <w:rPr>
          <w:sz w:val="16"/>
          <w:szCs w:val="16"/>
        </w:rPr>
        <w:t xml:space="preserve"> </w:t>
      </w:r>
      <w:r>
        <w:rPr>
          <w:rStyle w:val="StyleUnderline"/>
          <w:u w:val="single"/>
        </w:rPr>
        <w:t xml:space="preserve">despite</w:t>
      </w:r>
      <w:r>
        <w:rPr>
          <w:sz w:val="16"/>
          <w:szCs w:val="16"/>
        </w:rPr>
        <w:t xml:space="preserve"> President Donald </w:t>
      </w:r>
      <w:r>
        <w:rPr>
          <w:rStyle w:val="StyleUnderline"/>
          <w:u w:val="single"/>
        </w:rPr>
        <w:t xml:space="preserve">Trump's call</w:t>
      </w:r>
      <w:r>
        <w:rPr>
          <w:sz w:val="16"/>
          <w:szCs w:val="16"/>
        </w:rPr>
        <w:t xml:space="preserve"> </w:t>
      </w:r>
      <w:r>
        <w:rPr>
          <w:rStyle w:val="StyleUnderline"/>
          <w:u w:val="single"/>
        </w:rPr>
        <w:t xml:space="preserve">for interest rate cuts. </w:t>
      </w:r>
      <w:r>
        <w:rPr>
          <w:sz w:val="16"/>
          <w:szCs w:val="16"/>
        </w:rPr>
        <w:t xml:space="preserve">"If people thought this central bank was going to be comfortable with an inflation objective above 2%, they would be disappointed," Warsh told a European Central Bank panel in Sintra, Portugal, emphasizing that — beyond restating the inflation objective — he'd give little indication about where he thinks monetary policy or the economy are headed. Asked if the potential for disappointment extended to Trump, who picked Warsh to take over as head of the Fed and has said he expects borrowing costs to fall, </w:t>
      </w:r>
      <w:r>
        <w:rPr>
          <w:rStyle w:val="StyleUnderline"/>
          <w:u w:val="single"/>
        </w:rPr>
        <w:t xml:space="preserve">Warsh said,</w:t>
      </w:r>
      <w:r>
        <w:rPr>
          <w:sz w:val="16"/>
          <w:szCs w:val="16"/>
        </w:rPr>
        <w:t xml:space="preserve"> "</w:t>
      </w:r>
      <w:r>
        <w:rPr>
          <w:rStyle w:val="StyleUnderline"/>
          <w:u w:val="single"/>
        </w:rPr>
        <w:t xml:space="preserve">we have been an </w:t>
      </w:r>
      <w:r>
        <w:rPr>
          <w:rStyle w:val="Emphasis"/>
        </w:rPr>
        <w:t xml:space="preserve">independent</w:t>
      </w:r>
      <w:r>
        <w:rPr>
          <w:rStyle w:val="StyleUnderline"/>
          <w:u w:val="single"/>
        </w:rPr>
        <w:t xml:space="preserve"> </w:t>
      </w:r>
      <w:r>
        <w:rPr>
          <w:rStyle w:val="Emphasis"/>
        </w:rPr>
        <w:t xml:space="preserve">central</w:t>
      </w:r>
      <w:r>
        <w:rPr>
          <w:rStyle w:val="StyleUnderline"/>
          <w:u w:val="single"/>
        </w:rPr>
        <w:t xml:space="preserve"> </w:t>
      </w:r>
      <w:r>
        <w:rPr>
          <w:rStyle w:val="Emphasis"/>
        </w:rPr>
        <w:t xml:space="preserve">bank</w:t>
      </w:r>
      <w:r>
        <w:rPr>
          <w:rStyle w:val="StyleUnderline"/>
          <w:u w:val="single"/>
        </w:rPr>
        <w:t xml:space="preserve"> for a long time</w:t>
      </w:r>
      <w:r>
        <w:rPr>
          <w:sz w:val="16"/>
          <w:szCs w:val="16"/>
        </w:rPr>
        <w:t xml:space="preserve">. </w:t>
      </w:r>
      <w:r>
        <w:rPr>
          <w:rStyle w:val="StyleUnderline"/>
          <w:u w:val="single"/>
        </w:rPr>
        <w:t xml:space="preserve">We are going to be an independent central bank</w:t>
      </w:r>
      <w:r>
        <w:rPr>
          <w:sz w:val="16"/>
          <w:szCs w:val="16"/>
        </w:rPr>
        <w:t xml:space="preserve"> at this moment and </w:t>
      </w:r>
      <w:r>
        <w:rPr>
          <w:rStyle w:val="StyleUnderline"/>
          <w:u w:val="single"/>
        </w:rPr>
        <w:t xml:space="preserve">you will see </w:t>
      </w:r>
      <w:r>
        <w:rPr>
          <w:rStyle w:val="Emphasis"/>
        </w:rPr>
        <w:t xml:space="preserve">no changes</w:t>
      </w:r>
      <w:r>
        <w:rPr>
          <w:rStyle w:val="StyleUnderline"/>
          <w:u w:val="single"/>
        </w:rPr>
        <w:t xml:space="preserve"> on that." Warsh</w:t>
      </w:r>
      <w:r>
        <w:rPr>
          <w:sz w:val="16"/>
          <w:szCs w:val="16"/>
        </w:rPr>
        <w:t xml:space="preserve"> </w:t>
      </w:r>
      <w:r>
        <w:rPr>
          <w:rStyle w:val="StyleUnderline"/>
          <w:u w:val="single"/>
        </w:rPr>
        <w:t xml:space="preserve">spoke</w:t>
      </w:r>
      <w:r>
        <w:rPr>
          <w:sz w:val="16"/>
          <w:szCs w:val="16"/>
        </w:rPr>
        <w:t xml:space="preserve"> just two days after the U.S. Supreme Court ruled Trump could not fire Fed Governor Lisa Cook, </w:t>
      </w:r>
      <w:r>
        <w:rPr>
          <w:rStyle w:val="StyleUnderline"/>
          <w:u w:val="single"/>
        </w:rPr>
        <w:t xml:space="preserve">affirming the central bank's standing even as the justices expanded the president's power</w:t>
      </w:r>
      <w:r>
        <w:rPr>
          <w:sz w:val="16"/>
          <w:szCs w:val="16"/>
        </w:rPr>
        <w:t xml:space="preserve"> to remove members of other ostensibly independent bodies — </w:t>
      </w:r>
      <w:r>
        <w:rPr>
          <w:rStyle w:val="StyleUnderline"/>
          <w:u w:val="single"/>
        </w:rPr>
        <w:t xml:space="preserve">a ruling Warsh</w:t>
      </w:r>
      <w:r>
        <w:rPr>
          <w:sz w:val="16"/>
          <w:szCs w:val="16"/>
        </w:rPr>
        <w:t xml:space="preserve"> </w:t>
      </w:r>
      <w:r>
        <w:rPr>
          <w:rStyle w:val="StyleUnderline"/>
          <w:u w:val="single"/>
        </w:rPr>
        <w:t xml:space="preserve">said</w:t>
      </w:r>
      <w:r>
        <w:rPr>
          <w:sz w:val="16"/>
          <w:szCs w:val="16"/>
        </w:rPr>
        <w:t xml:space="preserve"> he read but </w:t>
      </w:r>
      <w:r>
        <w:rPr>
          <w:rStyle w:val="Emphasis"/>
        </w:rPr>
        <w:t xml:space="preserve">doesn't think will change how the Fed goes about its business. </w:t>
      </w:r>
      <w:r>
        <w:rPr>
          <w:sz w:val="16"/>
          <w:szCs w:val="16"/>
        </w:rPr>
        <w:t xml:space="preserve">New U.S. Federal Reserve Chairman Kevin Warsh holds a press conference following a two-day meeting of the Federal Open Market Committee (FOMC), at the U.S. Federal Reserve in Washington, D.C., U.S. June 17, 2026. The public appearance in Portugal, Warsh's second since taking over as Fed chief in May, saw him join with other top central bankers in what became a common rejection of "forward guidance" and a seeming reluctance even to say much about the economy. USA TODAY Shopping: Shop sales in tech, home, fashion, beauty &amp; more curated by our editors. Warsh said </w:t>
      </w:r>
      <w:r>
        <w:rPr>
          <w:rStyle w:val="StyleUnderline"/>
          <w:u w:val="single"/>
        </w:rPr>
        <w:t xml:space="preserve">U.S. central bankers will decide whether to raise rates</w:t>
      </w:r>
      <w:r>
        <w:rPr>
          <w:sz w:val="16"/>
          <w:szCs w:val="16"/>
        </w:rPr>
        <w:t xml:space="preserve">, for example, when they "shut the door" and begin their next two-day meeting on July 28, and told the moderator of the panel she would "fail" to break his rule against commenting about rate decisions or even the risks and factors framing the debate.</w:t>
      </w:r>
    </w:p>
    <w:p>
      <w:pPr>
        <w:pStyle w:val="Heading4"/>
      </w:pPr>
      <w:bookmarkStart w:id="337" w:name="pmd-heading-dd544b19-9649-4cb8-b8c9-ef5a02474250"/>
      <w:r>
        <w:t xml:space="preserve">The Fed will persist in lowering inflation and responding to any AI risk</w:t>
      </w:r>
      <w:bookmarkEnd w:id="337"/>
    </w:p>
    <w:p>
      <w:r>
        <w:rPr>
          <w:rStyle w:val="Style13ptBold"/>
        </w:rPr>
        <w:t xml:space="preserve">Canepa and Schneider, 26</w:t>
      </w:r>
    </w:p>
    <w:p>
      <w:r>
        <w:t xml:space="preserve">(Senior European Economics Correspondent; Federal Reserve reporter at Thomson Reuters; Francesco Canepa and Howard Schneider, “Fed’s Warsh holds 2% inflation line as Trump pushes cuts”, July 1, 2026, USA Today, https://www.usatoday.com/story/money/economy/2026/07/01/fed-inflation-warsh-rate-cuts/90771550007/, Accessed 7-11-26, CV@DDI)</w:t>
      </w:r>
    </w:p>
    <w:p>
      <w:r>
        <w:rPr>
          <w:sz w:val="16"/>
          <w:szCs w:val="16"/>
        </w:rPr>
        <w:t xml:space="preserve">In case you missed it: Fed got a new chair. What's changing at the central bank under Warsh "It increasingly looks like investors' early assumption that a Warsh-led Fed would quickly cut rates will not play out," Oren Klachkin, financial market economist at Nationwide, wrote after Warsh's appearance. "</w:t>
      </w:r>
      <w:r>
        <w:rPr>
          <w:rStyle w:val="StyleUnderline"/>
          <w:u w:val="single"/>
        </w:rPr>
        <w:t xml:space="preserve">The balance of risks has clearly shifted</w:t>
      </w:r>
      <w:r>
        <w:rPr>
          <w:sz w:val="16"/>
          <w:szCs w:val="16"/>
        </w:rPr>
        <w:t xml:space="preserve">," Klachkin added, even though he expects </w:t>
      </w:r>
      <w:r>
        <w:rPr>
          <w:rStyle w:val="StyleUnderline"/>
          <w:u w:val="single"/>
        </w:rPr>
        <w:t xml:space="preserve">the Fed will ultimately </w:t>
      </w:r>
      <w:r>
        <w:rPr>
          <w:rStyle w:val="Emphasis"/>
        </w:rPr>
        <w:t xml:space="preserve">hold rates steady</w:t>
      </w:r>
      <w:r>
        <w:rPr>
          <w:rStyle w:val="StyleUnderline"/>
          <w:u w:val="single"/>
        </w:rPr>
        <w:t xml:space="preserve"> through the year. </w:t>
      </w:r>
      <w:r>
        <w:rPr>
          <w:sz w:val="16"/>
          <w:szCs w:val="16"/>
        </w:rPr>
        <w:t xml:space="preserve">Speaking at the ECB's annual policy forum in the Portuguese hillside town, Warsh said, "We get into that room and shut the door, we're going to have a good debate, but I don't have much more for you than that." "I am not going to give forward guidance," Warsh continued, answering a follow-up question from CNBC anchor Sara Eisen saying that, "Sara is trying to get me to break this rule. She is going to fail." He later extended his rule to the economic outlook, usually a staple of Fed commentary and distinct from discussing rate outcomes. "We are playing Mad Libs now?" Warsh said when Eisen asked about his view of upcoming economic growth, referring to a popular word game. "You're back to forward guidance. I'm going to disabuse you of trying to extract that. ... My view is financial markets and the real economy work best when you look at what's happening in the real economy. You make your own judgments." </w:t>
      </w:r>
    </w:p>
    <w:p/>
    <w:p>
      <w:r>
        <w:rPr>
          <w:rStyle w:val="StyleUnderline"/>
          <w:u w:val="single"/>
        </w:rPr>
        <w:t xml:space="preserve">Asked</w:t>
      </w:r>
      <w:r>
        <w:rPr>
          <w:sz w:val="16"/>
          <w:szCs w:val="16"/>
        </w:rPr>
        <w:t xml:space="preserve"> </w:t>
      </w:r>
      <w:r>
        <w:rPr>
          <w:rStyle w:val="StyleUnderline"/>
          <w:u w:val="single"/>
        </w:rPr>
        <w:t xml:space="preserve">if</w:t>
      </w:r>
      <w:r>
        <w:rPr>
          <w:sz w:val="16"/>
          <w:szCs w:val="16"/>
        </w:rPr>
        <w:t xml:space="preserve"> he thought </w:t>
      </w:r>
      <w:r>
        <w:rPr>
          <w:rStyle w:val="StyleUnderline"/>
          <w:u w:val="single"/>
        </w:rPr>
        <w:t xml:space="preserve">artificial intelligence might for now at least be inflationary</w:t>
      </w:r>
      <w:r>
        <w:rPr>
          <w:sz w:val="16"/>
          <w:szCs w:val="16"/>
        </w:rPr>
        <w:t xml:space="preserve"> — another central issue the Fed is analyzing — </w:t>
      </w:r>
      <w:r>
        <w:rPr>
          <w:rStyle w:val="StyleUnderline"/>
          <w:u w:val="single"/>
        </w:rPr>
        <w:t xml:space="preserve">he</w:t>
      </w:r>
      <w:r>
        <w:rPr>
          <w:sz w:val="16"/>
          <w:szCs w:val="16"/>
        </w:rPr>
        <w:t xml:space="preserve"> </w:t>
      </w:r>
      <w:r>
        <w:rPr>
          <w:rStyle w:val="StyleUnderline"/>
          <w:u w:val="single"/>
        </w:rPr>
        <w:t xml:space="preserve">responded</w:t>
      </w:r>
      <w:r>
        <w:rPr>
          <w:sz w:val="16"/>
          <w:szCs w:val="16"/>
        </w:rPr>
        <w:t xml:space="preserve"> generically that </w:t>
      </w:r>
      <w:r>
        <w:rPr>
          <w:rStyle w:val="StyleUnderline"/>
          <w:u w:val="single"/>
        </w:rPr>
        <w:t xml:space="preserve">it was up to the central bank </w:t>
      </w:r>
      <w:r>
        <w:rPr>
          <w:rStyle w:val="Emphasis"/>
        </w:rPr>
        <w:t xml:space="preserve">to ensure it is not</w:t>
      </w:r>
      <w:r>
        <w:rPr>
          <w:rStyle w:val="StyleUnderline"/>
          <w:u w:val="single"/>
        </w:rPr>
        <w:t xml:space="preserve">,</w:t>
      </w:r>
      <w:r>
        <w:rPr>
          <w:sz w:val="16"/>
          <w:szCs w:val="16"/>
        </w:rPr>
        <w:t xml:space="preserve"> rather than untangle how some aspects of AI might strain available resources even if it ultimately raises productivity. Going back to first principles Warsh shared the stage in Portugal with ECB President Christine Lagarde, Bank of England Governor Andrew Bailey, and Bank of Canada Governor Tiff Macklem, who are all dealing with elevated inflation and the fallout from the U.S.-Israeli war with Iran. But the impact of that conflict has taken them in different directions. Warsh's comments after the June 16-17 </w:t>
      </w:r>
      <w:r>
        <w:rPr>
          <w:rStyle w:val="StyleUnderline"/>
          <w:u w:val="single"/>
        </w:rPr>
        <w:t xml:space="preserve">policy</w:t>
      </w:r>
      <w:r>
        <w:rPr>
          <w:sz w:val="16"/>
          <w:szCs w:val="16"/>
        </w:rPr>
        <w:t xml:space="preserve"> </w:t>
      </w:r>
      <w:r>
        <w:rPr>
          <w:rStyle w:val="StyleUnderline"/>
          <w:u w:val="single"/>
        </w:rPr>
        <w:t xml:space="preserve">meeting</w:t>
      </w:r>
      <w:r>
        <w:rPr>
          <w:sz w:val="16"/>
          <w:szCs w:val="16"/>
        </w:rPr>
        <w:t xml:space="preserve"> </w:t>
      </w:r>
      <w:r>
        <w:rPr>
          <w:rStyle w:val="StyleUnderline"/>
          <w:u w:val="single"/>
        </w:rPr>
        <w:t xml:space="preserve">prompted investors to boost the odds that the Fed will raise rates</w:t>
      </w:r>
      <w:r>
        <w:rPr>
          <w:sz w:val="16"/>
          <w:szCs w:val="16"/>
        </w:rPr>
        <w:t xml:space="preserve"> as soon as September, while the ECB has already hiked borrowing costs. Central bankers in England and Canada have been more reluctant to tighten monetary policy given local economic weakness. The other central bankers on the panel also shared Warsh's approach that saying too much about rates was unwise, a fact Warsh suggested might be ushering in a new global reliance on "first principles" in central banking, and a final exorcism of problems he attributes to Fed policies created in the wake of the 2007-2009 global financial crisis. Warsh was a Fed governor during those years before leaving the job in opposition to some of the programs being put in place, and then campaigning against them in the next 15 years. "I feel incredible comfort that I'm not sure I had internalized that there is a willingness by my colleagues in </w:t>
      </w:r>
      <w:r>
        <w:rPr>
          <w:rStyle w:val="StyleUnderline"/>
          <w:u w:val="single"/>
        </w:rPr>
        <w:t xml:space="preserve">the central banking community around the world to go back to first principles,</w:t>
      </w:r>
      <w:r>
        <w:rPr>
          <w:sz w:val="16"/>
          <w:szCs w:val="16"/>
        </w:rPr>
        <w:t xml:space="preserve">" Warsh said. "We've all been burdened with many of the policies that, in some sense, the Fed created in the 2008 financial crisis," including large balance sheets and providing too much information to steer financial markets. </w:t>
      </w:r>
    </w:p>
    <w:p/>
    <w:p>
      <w:r>
        <w:rPr>
          <w:sz w:val="16"/>
          <w:szCs w:val="16"/>
        </w:rPr>
        <w:t xml:space="preserve">Those </w:t>
      </w:r>
      <w:r>
        <w:rPr>
          <w:rStyle w:val="StyleUnderline"/>
          <w:u w:val="single"/>
        </w:rPr>
        <w:t xml:space="preserve">specific policies and other issues</w:t>
      </w:r>
      <w:r>
        <w:rPr>
          <w:sz w:val="16"/>
          <w:szCs w:val="16"/>
        </w:rPr>
        <w:t xml:space="preserve"> are </w:t>
      </w:r>
      <w:r>
        <w:rPr>
          <w:rStyle w:val="StyleUnderline"/>
          <w:u w:val="single"/>
        </w:rPr>
        <w:t xml:space="preserve">to be reviewed by a series of task forces</w:t>
      </w:r>
      <w:r>
        <w:rPr>
          <w:sz w:val="16"/>
          <w:szCs w:val="16"/>
        </w:rPr>
        <w:t xml:space="preserve"> Warsh said on Wednesday will be named next week, hinting that former foreign central bankers may be named to some of the panels — in the spirit of reviews that Warsh and others have done for institutions like the BOE — and from which he expects quick results. In particular, he said it was his "</w:t>
      </w:r>
      <w:r>
        <w:rPr>
          <w:rStyle w:val="StyleUnderline"/>
          <w:u w:val="single"/>
        </w:rPr>
        <w:t xml:space="preserve">aspiration</w:t>
      </w:r>
      <w:r>
        <w:rPr>
          <w:sz w:val="16"/>
          <w:szCs w:val="16"/>
        </w:rPr>
        <w:t xml:space="preserve">" that within a year </w:t>
      </w:r>
      <w:r>
        <w:rPr>
          <w:rStyle w:val="StyleUnderline"/>
          <w:u w:val="single"/>
        </w:rPr>
        <w:t xml:space="preserve">the Fed will be shifting to the use of real-time data</w:t>
      </w:r>
      <w:r>
        <w:rPr>
          <w:sz w:val="16"/>
          <w:szCs w:val="16"/>
        </w:rPr>
        <w:t xml:space="preserve"> to make monetary policy </w:t>
      </w:r>
      <w:r>
        <w:rPr>
          <w:rStyle w:val="StyleUnderline"/>
          <w:u w:val="single"/>
        </w:rPr>
        <w:t xml:space="preserve">and</w:t>
      </w:r>
      <w:r>
        <w:rPr>
          <w:sz w:val="16"/>
          <w:szCs w:val="16"/>
        </w:rPr>
        <w:t xml:space="preserve"> </w:t>
      </w:r>
      <w:r>
        <w:rPr>
          <w:rStyle w:val="StyleUnderline"/>
          <w:u w:val="single"/>
        </w:rPr>
        <w:t xml:space="preserve">relying less on backward-looking government surveys. </w:t>
      </w:r>
      <w:r>
        <w:rPr>
          <w:sz w:val="16"/>
          <w:szCs w:val="16"/>
        </w:rPr>
        <w:t xml:space="preserve">Because of AI and what he described as an "exponential" pace of change, Warsh said it was important to recognize new trends as they are unfolding, not after the fact. The potential changes coming in the job market are of particular note, he said. "We are in the first or second inning of this revolution. ... </w:t>
      </w:r>
      <w:r>
        <w:rPr>
          <w:rStyle w:val="StyleUnderline"/>
          <w:u w:val="single"/>
        </w:rPr>
        <w:t xml:space="preserve">Jobs will be greater, prosperity will be greater</w:t>
      </w:r>
      <w:r>
        <w:rPr>
          <w:sz w:val="16"/>
          <w:szCs w:val="16"/>
        </w:rPr>
        <w:t xml:space="preserve"> ... the question is timing," Warsh said. "</w:t>
      </w:r>
      <w:r>
        <w:rPr>
          <w:rStyle w:val="StyleUnderline"/>
          <w:u w:val="single"/>
        </w:rPr>
        <w:t xml:space="preserve">We have a dual mandate and </w:t>
      </w:r>
      <w:r>
        <w:rPr>
          <w:rStyle w:val="Emphasis"/>
        </w:rPr>
        <w:t xml:space="preserve">we have to deliver</w:t>
      </w:r>
      <w:r>
        <w:rPr>
          <w:rStyle w:val="StyleUnderline"/>
          <w:u w:val="single"/>
        </w:rPr>
        <w:t xml:space="preserve"> on both the employment side and the stable price side</w:t>
      </w:r>
      <w:r>
        <w:rPr>
          <w:sz w:val="16"/>
          <w:szCs w:val="16"/>
        </w:rPr>
        <w:t xml:space="preserve">."</w:t>
      </w:r>
    </w:p>
    <w:p>
      <w:pPr>
        <w:pStyle w:val="Heading3"/>
      </w:pPr>
      <w:bookmarkStart w:id="338" w:name="pmd-heading-631f3bd1-38bf-4cbb-bb85-716b91d4e85c"/>
      <w:r>
        <w:t xml:space="preserve">TC - Econ</w:t>
      </w:r>
      <w:bookmarkEnd w:id="338"/>
    </w:p>
    <w:p>
      <w:pPr>
        <w:pStyle w:val="Heading4"/>
      </w:pPr>
      <w:bookmarkStart w:id="339" w:name="pmd-heading-bd65cc75-6184-4a28-af8d-158b1fee60ad"/>
      <w:r>
        <w:t xml:space="preserve">Inflation is a </w:t>
      </w:r>
      <w:r>
        <w:rPr>
          <w:u w:val="single"/>
        </w:rPr>
        <w:t xml:space="preserve">greatest economic threat</w:t>
      </w:r>
      <w:r>
        <w:t xml:space="preserve">.</w:t>
      </w:r>
      <w:bookmarkEnd w:id="339"/>
    </w:p>
    <w:p>
      <w:r>
        <w:rPr>
          <w:b/>
          <w:sz w:val="26"/>
          <w:szCs w:val="26"/>
        </w:rPr>
        <w:t xml:space="preserve">King 24 </w:t>
      </w:r>
      <w:r>
        <w:t xml:space="preserve">[1/23/24, Stephen Daryl King is a British economist., We Need to Talk About Inflation, 9780300276084]rc HongruiH</w:t>
      </w:r>
    </w:p>
    <w:p>
      <w:r>
        <w:rPr>
          <w:sz w:val="16"/>
          <w:szCs w:val="16"/>
        </w:rPr>
        <w:t xml:space="preserve">Post-pandemic, the rise in inflation was far greater. </w:t>
      </w:r>
      <w:r>
        <w:rPr>
          <w:rStyle w:val="StyleUnderline"/>
          <w:u w:val="single"/>
        </w:rPr>
        <w:t xml:space="preserve">The need for </w:t>
      </w:r>
      <w:r>
        <w:rPr>
          <w:rStyle w:val="StyleUnderline"/>
          <w:u w:val="single"/>
          <w:highlight w:val="cyan"/>
        </w:rPr>
        <w:t xml:space="preserve">monetary restraint might, in time, prove significant.</w:t>
      </w:r>
      <w:r>
        <w:rPr>
          <w:sz w:val="16"/>
          <w:szCs w:val="16"/>
        </w:rPr>
        <w:t xml:space="preserve"> Such restraint, however, would carry substantial financial stability risks. The entire period since the Global Financial Crisis surely qualifies as a prime example of a ‘one-way bet’ on nominal interest rates: we were, after all, supposedly in a world of disinflation or deflation rather than inflation, and so interest rates were apparently to remain at rock bottom. Such views were reinforced both by the persistence of quantitative easing and by regulations requiring banks and others to hold more in the way of ‘safe’ government bonds to shore up their capital ratios in the aftermath of the Global Financial Crisis. At the time of writing, many of these ‘one-way bets’ are in danger of becoming ‘two-way bets’. In September 2022, weaknesses in UK pension funds were exposed, as gilt yields rose, triggering collateral demands that led to more in the way of forced selling. Housing markets the world over boomed during and after the pandemic, supported by the perception that interest rates could never rise. As bond yields spiked, the risk of major housing market corrections escalated. Cryptocurrencies – possibly the most obvious speculative beneficiary of persistently easy money – suddenly looked enormously vulnerable. Meanwhile, those governments unable politically to control their fiscal incontinence – perhaps because they find themselves having to offer bailouts to an increasing number of needy sectors of the economy – might, in time, trigger further, country-specific bond yield increases, alongside sudden and rapid currency corrections. </w:t>
      </w:r>
      <w:r>
        <w:rPr>
          <w:rStyle w:val="StyleUnderline"/>
          <w:u w:val="single"/>
        </w:rPr>
        <w:t xml:space="preserve">The danger is obvious. If the one-way bets turn out to be as big as they have been in the past, while fiscal positions are far weaker</w:t>
      </w:r>
      <w:r>
        <w:rPr>
          <w:sz w:val="16"/>
          <w:szCs w:val="16"/>
        </w:rPr>
        <w:t xml:space="preserve"> (thanks to huge increases in government debt) </w:t>
      </w:r>
      <w:r>
        <w:rPr>
          <w:rStyle w:val="StyleUnderline"/>
          <w:u w:val="single"/>
          <w:highlight w:val="cyan"/>
        </w:rPr>
        <w:t xml:space="preserve">and inflationary threats are </w:t>
      </w:r>
      <w:r>
        <w:rPr>
          <w:rStyle w:val="StyleUnderline"/>
          <w:b/>
          <w:u w:val="single"/>
          <w:highlight w:val="cyan"/>
        </w:rPr>
        <w:t xml:space="preserve">much greater</w:t>
      </w:r>
      <w:r>
        <w:rPr>
          <w:rStyle w:val="StyleUnderline"/>
          <w:u w:val="single"/>
          <w:highlight w:val="cyan"/>
        </w:rPr>
        <w:t xml:space="preserve">, the risk of bad economic and financial outcomes has surely increased</w:t>
      </w:r>
      <w:r>
        <w:rPr>
          <w:sz w:val="16"/>
          <w:szCs w:val="16"/>
        </w:rPr>
        <w:t xml:space="preserve">: if monetary policy has to be tightened, the need for fiscal-led bailouts may increase in circumstances where fiscal policy is poorly placed to act. One way of coping – hardly ideal – is simply not to bother fighting inflation and blame its presence on unforeseen external shocks and the reversal of globalisation trends, over which no individual country has any real influence. As the Bank for International Settlements pointedly remarks, however, while higher inflation helped limit the rise in [government] debt-to-GDP ratios . . . </w:t>
      </w:r>
      <w:r>
        <w:rPr>
          <w:rStyle w:val="StyleUnderline"/>
          <w:u w:val="single"/>
        </w:rPr>
        <w:t xml:space="preserve">surprise inflation is not a mechanism that fiscal or monetary authorities can or should rely on to control public debt over the medium term</w:t>
      </w:r>
      <w:r>
        <w:rPr>
          <w:sz w:val="16"/>
          <w:szCs w:val="16"/>
        </w:rPr>
        <w:t xml:space="preserve"> . . . The large stocks of government debt held by central banks complicate matters . . . In effect, they transform long-term fixed income into debt indexed at the overnight rate . . . The general picture brings into sharp focus the tensions between fiscal and monetary policy along the normalisation path. These could heighten the pressure on central banks to keep their stance more accommodative than appropriate. 17 </w:t>
      </w:r>
      <w:r>
        <w:rPr>
          <w:rStyle w:val="StyleUnderline"/>
          <w:u w:val="single"/>
          <w:highlight w:val="cyan"/>
        </w:rPr>
        <w:t xml:space="preserve">Inflation is never dead.</w:t>
      </w:r>
      <w:r>
        <w:rPr>
          <w:sz w:val="16"/>
          <w:szCs w:val="16"/>
        </w:rPr>
        <w:t xml:space="preserve"> </w:t>
      </w:r>
      <w:r>
        <w:rPr>
          <w:rStyle w:val="StyleUnderline"/>
          <w:u w:val="single"/>
        </w:rPr>
        <w:t xml:space="preserve">Sometimes it (badly) offers a way out for policymakers who feel that </w:t>
      </w:r>
      <w:r>
        <w:rPr>
          <w:rStyle w:val="StyleUnderline"/>
          <w:b/>
          <w:u w:val="single"/>
          <w:highlight w:val="cyan"/>
        </w:rPr>
        <w:t xml:space="preserve">all the other alternatives are even worse</w:t>
      </w:r>
      <w:r>
        <w:rPr>
          <w:rStyle w:val="StyleUnderline"/>
          <w:u w:val="single"/>
        </w:rPr>
        <w:t xml:space="preserve">.</w:t>
      </w:r>
    </w:p>
    <w:p/>
    <w:p>
      <w:pPr>
        <w:pStyle w:val="Heading3"/>
      </w:pPr>
      <w:bookmarkStart w:id="340" w:name="pmd-heading-9a3db2d0-8113-46cc-bb85-6cc044205491"/>
      <w:r>
        <w:t xml:space="preserve">TC - Inequality</w:t>
      </w:r>
      <w:bookmarkEnd w:id="340"/>
    </w:p>
    <w:p>
      <w:pPr>
        <w:pStyle w:val="Heading4"/>
      </w:pPr>
      <w:bookmarkStart w:id="341" w:name="pmd-heading-86113c53-1f02-4f0a-8b8a-5363ae850bd5"/>
      <w:r>
        <w:t xml:space="preserve">Rate Hikes - worsen inequality by pushing people out of the market.</w:t>
      </w:r>
      <w:bookmarkEnd w:id="341"/>
    </w:p>
    <w:p>
      <w:r>
        <w:rPr>
          <w:rStyle w:val="Style13ptBold"/>
        </w:rPr>
        <w:t xml:space="preserve">Martin and Hamilton 23.</w:t>
      </w:r>
      <w:r>
        <w:t xml:space="preserve"> [Michel Martin and Darrick Hamilton. “Interest Rate Hikes Widen the Wealth Gap, an Economist Argues.” </w:t>
      </w:r>
      <w:r>
        <w:rPr>
          <w:i/>
          <w:iCs/>
        </w:rPr>
        <w:t xml:space="preserve">NPR</w:t>
      </w:r>
      <w:r>
        <w:t xml:space="preserve">, 26 Feb. 2023, https://www.npr.org/2023/02/26/1159615312/interest-rate-hikes-widen-the-wealth-gap-an-economist-argues.] Accessed 11 July 2026.</w:t>
      </w:r>
    </w:p>
    <w:p>
      <w:r>
        <w:rPr>
          <w:sz w:val="16"/>
          <w:szCs w:val="16"/>
        </w:rPr>
        <w:t xml:space="preserve">NPR's Michel Martin talks with Darrick Hamilton, economics professor at The New School in New York City, about the relationship between interest rates and wealth inequality. </w:t>
      </w:r>
      <w:r>
        <w:rPr>
          <w:b/>
          <w:sz w:val="16"/>
          <w:szCs w:val="16"/>
        </w:rPr>
        <w:t xml:space="preserve">Transcript</w:t>
      </w:r>
      <w:r>
        <w:rPr>
          <w:sz w:val="16"/>
          <w:szCs w:val="16"/>
        </w:rPr>
        <w:t xml:space="preserve"> MICHEL MARTIN, HOST: The Federal Reserve has raised interest rates eight times over the last year. The Fed chair has said many times the goal is to rein in inflation. But a recent paper by a Federal Reserve economist argues that these </w:t>
      </w:r>
      <w:r>
        <w:rPr>
          <w:rStyle w:val="StyleUnderline"/>
          <w:u w:val="single"/>
          <w:highlight w:val="cyan"/>
        </w:rPr>
        <w:t xml:space="preserve">rate hikes</w:t>
      </w:r>
      <w:r>
        <w:rPr>
          <w:sz w:val="16"/>
          <w:szCs w:val="16"/>
        </w:rPr>
        <w:t xml:space="preserve"> are also doing something else </w:t>
      </w:r>
      <w:r>
        <w:rPr>
          <w:rStyle w:val="StyleUnderline"/>
          <w:u w:val="single"/>
        </w:rPr>
        <w:t xml:space="preserve">- </w:t>
      </w:r>
      <w:r>
        <w:rPr>
          <w:rStyle w:val="StyleUnderline"/>
          <w:u w:val="single"/>
          <w:highlight w:val="cyan"/>
        </w:rPr>
        <w:t xml:space="preserve">mak</w:t>
      </w:r>
      <w:r>
        <w:rPr>
          <w:rStyle w:val="StyleUnderline"/>
          <w:u w:val="single"/>
        </w:rPr>
        <w:t xml:space="preserve">ing the </w:t>
      </w:r>
      <w:r>
        <w:rPr>
          <w:rStyle w:val="StyleUnderline"/>
          <w:u w:val="single"/>
          <w:highlight w:val="cyan"/>
        </w:rPr>
        <w:t xml:space="preserve">wealth gap worse by pricing</w:t>
      </w:r>
      <w:r>
        <w:rPr>
          <w:rStyle w:val="StyleUnderline"/>
          <w:u w:val="single"/>
        </w:rPr>
        <w:t xml:space="preserve"> a number of </w:t>
      </w:r>
      <w:r>
        <w:rPr>
          <w:rStyle w:val="StyleUnderline"/>
          <w:u w:val="single"/>
          <w:highlight w:val="cyan"/>
        </w:rPr>
        <w:t xml:space="preserve">low- and moderate-income Americans out</w:t>
      </w:r>
      <w:r>
        <w:rPr>
          <w:rStyle w:val="StyleUnderline"/>
          <w:u w:val="single"/>
        </w:rPr>
        <w:t xml:space="preserve"> of the housing market.</w:t>
      </w:r>
      <w:r>
        <w:rPr>
          <w:sz w:val="16"/>
          <w:szCs w:val="16"/>
        </w:rPr>
        <w:t xml:space="preserve"> We wanted to hear more about this, so we've called Darrick Hamilton. He is a professor of economics and urban policy and director of the Institute on Race, Power and Political Economy at The New School in New York City. Professor Hamilton, thanks so much for joining us. DARRICK HAMILTON: Well, thank you for having me. I'm a big fan and admirer of your show. MARTIN: Oh, well, thanks for that. OK. So first, I'm going to ask you to give me the introductory class. Why are interest rates so critical when we're talking about things like inflation and the economic recovery, broadly defined? HAMILTON: Well, they drive up the cost of borrowing. So </w:t>
      </w:r>
      <w:r>
        <w:rPr>
          <w:rStyle w:val="StyleUnderline"/>
          <w:u w:val="single"/>
          <w:highlight w:val="cyan"/>
        </w:rPr>
        <w:t xml:space="preserve">with higher interest rates</w:t>
      </w:r>
      <w:r>
        <w:rPr>
          <w:rStyle w:val="StyleUnderline"/>
          <w:u w:val="single"/>
        </w:rPr>
        <w:t xml:space="preserve">, the </w:t>
      </w:r>
      <w:r>
        <w:rPr>
          <w:rStyle w:val="StyleUnderline"/>
          <w:u w:val="single"/>
          <w:highlight w:val="cyan"/>
        </w:rPr>
        <w:t xml:space="preserve">amount</w:t>
      </w:r>
      <w:r>
        <w:rPr>
          <w:rStyle w:val="StyleUnderline"/>
          <w:u w:val="single"/>
        </w:rPr>
        <w:t xml:space="preserve"> that </w:t>
      </w:r>
      <w:r>
        <w:rPr>
          <w:rStyle w:val="StyleUnderline"/>
          <w:u w:val="single"/>
          <w:highlight w:val="cyan"/>
        </w:rPr>
        <w:t xml:space="preserve">one has to pay in</w:t>
      </w:r>
      <w:r>
        <w:rPr>
          <w:rStyle w:val="StyleUnderline"/>
          <w:u w:val="single"/>
        </w:rPr>
        <w:t xml:space="preserve"> terms of </w:t>
      </w:r>
      <w:r>
        <w:rPr>
          <w:rStyle w:val="StyleUnderline"/>
          <w:u w:val="single"/>
          <w:highlight w:val="cyan"/>
        </w:rPr>
        <w:t xml:space="preserve">debt financing rises</w:t>
      </w:r>
      <w:r>
        <w:rPr>
          <w:rStyle w:val="StyleUnderline"/>
          <w:u w:val="single"/>
        </w:rPr>
        <w:t xml:space="preserve">. And as a result, they </w:t>
      </w:r>
      <w:r>
        <w:rPr>
          <w:rStyle w:val="StyleUnderline"/>
          <w:u w:val="single"/>
          <w:highlight w:val="cyan"/>
        </w:rPr>
        <w:t xml:space="preserve">end up pricing various people out of the market</w:t>
      </w:r>
      <w:r>
        <w:rPr>
          <w:sz w:val="16"/>
          <w:szCs w:val="16"/>
          <w:highlight w:val="cyan"/>
        </w:rPr>
        <w:t xml:space="preserve">, </w:t>
      </w:r>
      <w:r>
        <w:rPr>
          <w:sz w:val="16"/>
          <w:szCs w:val="16"/>
        </w:rPr>
        <w:t xml:space="preserve">particularly those people that don't have large capital foundations by which they begin, so a larger amount of the payment for the asset, like a home, is financed. And again, higher interest rates require that that cost that they have to pay for finance is higher. MARTIN: So it might not necessarily drive up the price of the asset, but it would drive up the cost of the money that you would borrow to buy it. HAMILTON: That's exactly right. MARTIN: OK. So earlier this year, a Federal Reserve economist named Daniel Ringo published a paper on monetary policy and inequality. I'm just going to read a little bit of it before I get your reaction. And obviously, I'm going to skip some of the - sort of the technical terms that a lot of us wouldn't use. But in the paper, he writes, quote, "I find that </w:t>
      </w:r>
      <w:r>
        <w:rPr>
          <w:rStyle w:val="StyleUnderline"/>
          <w:u w:val="single"/>
        </w:rPr>
        <w:t xml:space="preserve">tighter monetary policy </w:t>
      </w:r>
      <w:r>
        <w:rPr>
          <w:rStyle w:val="StyleUnderline"/>
          <w:u w:val="single"/>
          <w:highlight w:val="cyan"/>
        </w:rPr>
        <w:t xml:space="preserve">leads to greater inequality</w:t>
      </w:r>
      <w:r>
        <w:rPr>
          <w:rStyle w:val="StyleUnderline"/>
          <w:u w:val="single"/>
        </w:rPr>
        <w:t xml:space="preserve"> in ownership</w:t>
      </w:r>
      <w:r>
        <w:rPr>
          <w:sz w:val="16"/>
          <w:szCs w:val="16"/>
        </w:rPr>
        <w:t xml:space="preserve">, in contrast to the literature that finds reduced wealth inequality based on asset prices. The effects of homeownership on wealth take time to accumulate. So the influence of this access channel on wealth inequality would accrue only with a considerable lag." I think he's saying a couple things here. I think he's saying that </w:t>
      </w:r>
      <w:r>
        <w:rPr>
          <w:rStyle w:val="StyleUnderline"/>
          <w:u w:val="single"/>
          <w:highlight w:val="cyan"/>
        </w:rPr>
        <w:t xml:space="preserve">higher interest rates lea</w:t>
      </w:r>
      <w:r>
        <w:rPr>
          <w:rStyle w:val="StyleUnderline"/>
          <w:u w:val="single"/>
        </w:rPr>
        <w:t xml:space="preserve">ve a lot of lower-income </w:t>
      </w:r>
      <w:r>
        <w:rPr>
          <w:rStyle w:val="StyleUnderline"/>
          <w:u w:val="single"/>
          <w:highlight w:val="cyan"/>
        </w:rPr>
        <w:t xml:space="preserve">people out of</w:t>
      </w:r>
      <w:r>
        <w:rPr>
          <w:rStyle w:val="StyleUnderline"/>
          <w:u w:val="single"/>
        </w:rPr>
        <w:t xml:space="preserve"> the housing </w:t>
      </w:r>
      <w:r>
        <w:rPr>
          <w:rStyle w:val="StyleUnderline"/>
          <w:u w:val="single"/>
          <w:highlight w:val="cyan"/>
        </w:rPr>
        <w:t xml:space="preserve">market</w:t>
      </w:r>
      <w:r>
        <w:rPr>
          <w:rStyle w:val="StyleUnderline"/>
          <w:u w:val="single"/>
        </w:rPr>
        <w:t xml:space="preserve">, and obviously that matters because this </w:t>
      </w:r>
      <w:r>
        <w:rPr>
          <w:rStyle w:val="StyleUnderline"/>
          <w:u w:val="single"/>
          <w:highlight w:val="cyan"/>
        </w:rPr>
        <w:t xml:space="preserve">prevents</w:t>
      </w:r>
      <w:r>
        <w:rPr>
          <w:rStyle w:val="StyleUnderline"/>
          <w:u w:val="single"/>
        </w:rPr>
        <w:t xml:space="preserve"> them from accessing a major </w:t>
      </w:r>
      <w:r>
        <w:rPr>
          <w:rStyle w:val="StyleUnderline"/>
          <w:u w:val="single"/>
          <w:highlight w:val="cyan"/>
        </w:rPr>
        <w:t xml:space="preserve">vehicle for wealth creation</w:t>
      </w:r>
      <w:r>
        <w:rPr>
          <w:sz w:val="16"/>
          <w:szCs w:val="16"/>
        </w:rPr>
        <w:t xml:space="preserve"> - that's buying a home. I think he's saying that the Fed's idea is that if you raise interest rates, the prices will come down and that lower prices help everybody - that that's not necessarily the case. And I think he's saying that the people who are left out stay out. So is that about right? HAMILTON: I mean, it really is. It is clear. But, you know, I want to make sure we don't lose sight of the major problem by which we begin, which is the capital in the first place to purchase the asset. So as a result of not having that capital, you have to finance a bigger portion of the home purchase. And in the scenario, as described by the author, </w:t>
      </w:r>
      <w:r>
        <w:rPr>
          <w:rStyle w:val="StyleUnderline"/>
          <w:u w:val="single"/>
        </w:rPr>
        <w:t xml:space="preserve">when there's higher interest rates, the cost of financing that purchase is higher. </w:t>
      </w:r>
      <w:r>
        <w:rPr>
          <w:sz w:val="16"/>
          <w:szCs w:val="16"/>
        </w:rPr>
        <w:t xml:space="preserve">MARTIN: And what about this argument that he's saying, that people who are left out stay out? I think what he's saying is that </w:t>
      </w:r>
      <w:r>
        <w:rPr>
          <w:rStyle w:val="StyleUnderline"/>
          <w:u w:val="single"/>
          <w:highlight w:val="cyan"/>
        </w:rPr>
        <w:t xml:space="preserve">people who are left out</w:t>
      </w:r>
      <w:r>
        <w:rPr>
          <w:rStyle w:val="StyleUnderline"/>
          <w:u w:val="single"/>
        </w:rPr>
        <w:t xml:space="preserve"> often </w:t>
      </w:r>
      <w:r>
        <w:rPr>
          <w:rStyle w:val="StyleUnderline"/>
          <w:u w:val="single"/>
          <w:highlight w:val="cyan"/>
        </w:rPr>
        <w:t xml:space="preserve">stay out,</w:t>
      </w:r>
      <w:r>
        <w:rPr>
          <w:rStyle w:val="StyleUnderline"/>
          <w:u w:val="single"/>
        </w:rPr>
        <w:t xml:space="preserve"> and that really does have </w:t>
      </w:r>
      <w:r>
        <w:rPr>
          <w:rStyle w:val="StyleUnderline"/>
          <w:u w:val="single"/>
          <w:highlight w:val="cyan"/>
        </w:rPr>
        <w:t xml:space="preserve">long-term consequence</w:t>
      </w:r>
      <w:r>
        <w:rPr>
          <w:rStyle w:val="StyleUnderline"/>
          <w:u w:val="single"/>
        </w:rPr>
        <w:t xml:space="preserve">s </w:t>
      </w:r>
      <w:r>
        <w:rPr>
          <w:rStyle w:val="StyleUnderline"/>
          <w:u w:val="single"/>
          <w:highlight w:val="cyan"/>
        </w:rPr>
        <w:t xml:space="preserve">for wealth inequality</w:t>
      </w:r>
      <w:r>
        <w:rPr>
          <w:sz w:val="16"/>
          <w:szCs w:val="16"/>
        </w:rPr>
        <w:t xml:space="preserve">. Do you think that that's true? HAMILTON: I do think it's true. And again, I want to be careful that we don't lose sight of what the core issue is, which is capital to begin with. But nonetheless, there are things we can do to make the problem worse - </w:t>
      </w:r>
      <w:r>
        <w:rPr>
          <w:rStyle w:val="StyleUnderline"/>
          <w:u w:val="single"/>
        </w:rPr>
        <w:t xml:space="preserve">continuing to raise interest rates to the point that not only do we overshoot our target of price stability, but we do it in a way where the interest rate, which is a blunt instrument, is not considering some of the distributional impacts, </w:t>
      </w:r>
      <w:r>
        <w:rPr>
          <w:sz w:val="16"/>
          <w:szCs w:val="16"/>
        </w:rPr>
        <w:t xml:space="preserve">such as the population that the author is talking about - the fact that these </w:t>
      </w:r>
      <w:r>
        <w:rPr>
          <w:rStyle w:val="StyleUnderline"/>
          <w:u w:val="single"/>
        </w:rPr>
        <w:t xml:space="preserve">low-income individuals now are pretty much locked out of the market</w:t>
      </w:r>
      <w:r>
        <w:rPr>
          <w:sz w:val="16"/>
          <w:szCs w:val="16"/>
        </w:rPr>
        <w:t xml:space="preserve"> because they can't get into it, given how much it's going to cost to finance that home.</w:t>
      </w:r>
    </w:p>
    <w:p/>
    <w:p>
      <w:pPr>
        <w:pStyle w:val="Heading2"/>
      </w:pPr>
      <w:bookmarkStart w:id="342" w:name="pmd-heading-08178c3e-6b9a-4ac5-aeae-028f004018b9"/>
      <w:r>
        <w:t xml:space="preserve">AT Link Turns</w:t>
      </w:r>
      <w:bookmarkEnd w:id="342"/>
    </w:p>
    <w:p>
      <w:pPr>
        <w:pStyle w:val="Heading3"/>
      </w:pPr>
      <w:bookmarkStart w:id="343" w:name="pmd-heading-3e3f2388-ede9-4b4a-ba60-6097c1f1dfd3"/>
      <w:r>
        <w:t xml:space="preserve">AT: Admin Costs – 2NC</w:t>
      </w:r>
      <w:bookmarkEnd w:id="343"/>
    </w:p>
    <w:p>
      <w:pPr>
        <w:pStyle w:val="Heading4"/>
      </w:pPr>
      <w:bookmarkStart w:id="344" w:name="pmd-heading-733a6c14-3929-462c-808f-61d8068e0cb9"/>
      <w:r>
        <w:t xml:space="preserve">Admin costs are sustainable---rose at half the rate inflation did. </w:t>
      </w:r>
      <w:bookmarkEnd w:id="344"/>
    </w:p>
    <w:p>
      <w:r>
        <w:t xml:space="preserve">Eugene </w:t>
      </w:r>
      <w:r>
        <w:rPr>
          <w:rStyle w:val="Style13ptBold"/>
        </w:rPr>
        <w:t xml:space="preserve">Chang</w:t>
      </w:r>
      <w:r>
        <w:t xml:space="preserve"> and John </w:t>
      </w:r>
      <w:r>
        <w:rPr>
          <w:rStyle w:val="Style13ptBold"/>
        </w:rPr>
        <w:t xml:space="preserve">Kasey</w:t>
      </w:r>
      <w:r>
        <w:t xml:space="preserve">, 29 December 20</w:t>
      </w:r>
      <w:r>
        <w:rPr>
          <w:rStyle w:val="Style13ptBold"/>
        </w:rPr>
        <w:t xml:space="preserve">22</w:t>
      </w:r>
      <w:r>
        <w:t xml:space="preserve">, {Bachelor of Arts in Political Science from Brown University and a combined MD and MBA from Tufts University School of Medicine in Boston, ** Master's degree in Health Care Administration and Management from Ohio State University.} – ["Focusing on health plan administrative cost", No Publication, https://www.milliman.com/en/insight/focusing-on-health-plan-administrative-cost] dfen</w:t>
      </w:r>
    </w:p>
    <w:p>
      <w:r>
        <w:t xml:space="preserve">During the 10-year period from 2010 to 2020, </w:t>
      </w:r>
      <w:r>
        <w:rPr>
          <w:rStyle w:val="StyleUnderline"/>
          <w:u w:val="single"/>
          <w:highlight w:val="cyan"/>
        </w:rPr>
        <w:t xml:space="preserve">inflation on</w:t>
      </w:r>
      <w:r>
        <w:rPr>
          <w:rStyle w:val="StyleUnderline"/>
          <w:u w:val="single"/>
        </w:rPr>
        <w:t xml:space="preserve"> total </w:t>
      </w:r>
      <w:r>
        <w:rPr>
          <w:rStyle w:val="StyleUnderline"/>
          <w:u w:val="single"/>
          <w:highlight w:val="cyan"/>
        </w:rPr>
        <w:t xml:space="preserve">admin</w:t>
      </w:r>
      <w:r>
        <w:rPr>
          <w:rStyle w:val="StyleUnderline"/>
          <w:u w:val="single"/>
        </w:rPr>
        <w:t xml:space="preserve">istrative expenditures to enable health insurance and government administrative services has </w:t>
      </w:r>
      <w:r>
        <w:rPr>
          <w:rStyle w:val="StyleUnderline"/>
          <w:u w:val="single"/>
          <w:highlight w:val="cyan"/>
        </w:rPr>
        <w:t xml:space="preserve">tracked</w:t>
      </w:r>
      <w:r>
        <w:rPr>
          <w:rStyle w:val="StyleUnderline"/>
          <w:u w:val="single"/>
        </w:rPr>
        <w:t xml:space="preserve"> </w:t>
      </w:r>
      <w:r>
        <w:rPr>
          <w:rStyle w:val="StyleUnderline"/>
          <w:u w:val="single"/>
          <w:highlight w:val="cyan"/>
        </w:rPr>
        <w:t xml:space="preserve">at</w:t>
      </w:r>
      <w:r>
        <w:rPr>
          <w:rStyle w:val="StyleUnderline"/>
          <w:u w:val="single"/>
        </w:rPr>
        <w:t xml:space="preserve"> approximately </w:t>
      </w:r>
      <w:r>
        <w:rPr>
          <w:rStyle w:val="Emphasis"/>
          <w:highlight w:val="cyan"/>
        </w:rPr>
        <w:t xml:space="preserve">2%</w:t>
      </w:r>
      <w:r>
        <w:rPr>
          <w:rStyle w:val="StyleUnderline"/>
          <w:u w:val="single"/>
        </w:rPr>
        <w:t xml:space="preserve"> average annual growth, </w:t>
      </w:r>
      <w:r>
        <w:rPr>
          <w:rStyle w:val="StyleUnderline"/>
          <w:u w:val="single"/>
          <w:highlight w:val="cyan"/>
        </w:rPr>
        <w:t xml:space="preserve">compared to total</w:t>
      </w:r>
      <w:r>
        <w:rPr>
          <w:rStyle w:val="StyleUnderline"/>
          <w:u w:val="single"/>
        </w:rPr>
        <w:t xml:space="preserve"> </w:t>
      </w:r>
      <w:r>
        <w:rPr>
          <w:rStyle w:val="StyleUnderline"/>
          <w:u w:val="single"/>
          <w:highlight w:val="cyan"/>
        </w:rPr>
        <w:t xml:space="preserve">healthcare inflation of </w:t>
      </w:r>
      <w:r>
        <w:rPr>
          <w:rStyle w:val="Emphasis"/>
          <w:highlight w:val="cyan"/>
        </w:rPr>
        <w:t xml:space="preserve">4.8%</w:t>
      </w:r>
      <w:r>
        <w:rPr>
          <w:rStyle w:val="Emphasis"/>
        </w:rPr>
        <w:t xml:space="preserve">.</w:t>
      </w:r>
      <w:r>
        <w:rPr>
          <w:vertAlign w:val="superscript"/>
        </w:rPr>
        <w:t xml:space="preserve">1,2</w:t>
      </w:r>
    </w:p>
    <w:p>
      <w:r>
        <w:t xml:space="preserve">These administrative costs totaled to over $280 billion in 2019.</w:t>
      </w:r>
      <w:r>
        <w:rPr>
          <w:vertAlign w:val="superscript"/>
        </w:rPr>
        <w:t xml:space="preserve">3</w:t>
      </w:r>
    </w:p>
    <w:p>
      <w:r>
        <w:rPr>
          <w:rStyle w:val="StyleUnderline"/>
          <w:u w:val="single"/>
          <w:highlight w:val="cyan"/>
        </w:rPr>
        <w:t xml:space="preserve">The relatively low growth of administrative expense</w:t>
      </w:r>
      <w:r>
        <w:rPr>
          <w:rStyle w:val="StyleUnderline"/>
          <w:u w:val="single"/>
        </w:rPr>
        <w:t xml:space="preserve"> as a proportion of total healthcare cost inflation </w:t>
      </w:r>
      <w:r>
        <w:rPr>
          <w:rStyle w:val="StyleUnderline"/>
          <w:u w:val="single"/>
          <w:highlight w:val="cyan"/>
        </w:rPr>
        <w:t xml:space="preserve">may be driven by</w:t>
      </w:r>
      <w:r>
        <w:rPr>
          <w:rStyle w:val="StyleUnderline"/>
          <w:u w:val="single"/>
        </w:rPr>
        <w:t xml:space="preserve"> several factors,</w:t>
      </w:r>
      <w:r>
        <w:t xml:space="preserve"> </w:t>
      </w:r>
      <w:r>
        <w:rPr>
          <w:rStyle w:val="StyleUnderline"/>
          <w:u w:val="single"/>
        </w:rPr>
        <w:t xml:space="preserve">including increased </w:t>
      </w:r>
      <w:r>
        <w:rPr>
          <w:rStyle w:val="StyleUnderline"/>
          <w:u w:val="single"/>
          <w:highlight w:val="cyan"/>
        </w:rPr>
        <w:t xml:space="preserve">regulatory requirements</w:t>
      </w:r>
      <w:r>
        <w:rPr>
          <w:rStyle w:val="StyleUnderline"/>
          <w:u w:val="single"/>
        </w:rPr>
        <w:t xml:space="preserve"> related to mandated medical loss ratios (MLRs), increased investment in </w:t>
      </w:r>
      <w:r>
        <w:rPr>
          <w:rStyle w:val="StyleUnderline"/>
          <w:u w:val="single"/>
          <w:highlight w:val="cyan"/>
        </w:rPr>
        <w:t xml:space="preserve">automation</w:t>
      </w:r>
      <w:r>
        <w:rPr>
          <w:rStyle w:val="StyleUnderline"/>
          <w:u w:val="single"/>
        </w:rPr>
        <w:t xml:space="preserve"> for claims and transactional processes, </w:t>
      </w:r>
      <w:r>
        <w:rPr>
          <w:rStyle w:val="StyleUnderline"/>
          <w:u w:val="single"/>
          <w:highlight w:val="cyan"/>
        </w:rPr>
        <w:t xml:space="preserve">and</w:t>
      </w:r>
      <w:r>
        <w:rPr>
          <w:rStyle w:val="StyleUnderline"/>
          <w:u w:val="single"/>
        </w:rPr>
        <w:t xml:space="preserve"> relatively </w:t>
      </w:r>
      <w:r>
        <w:rPr>
          <w:rStyle w:val="StyleUnderline"/>
          <w:u w:val="single"/>
          <w:highlight w:val="cyan"/>
        </w:rPr>
        <w:t xml:space="preserve">low wage inflation</w:t>
      </w:r>
      <w:r>
        <w:rPr>
          <w:rStyle w:val="StyleUnderline"/>
          <w:u w:val="single"/>
        </w:rPr>
        <w:t xml:space="preserve"> over the period</w:t>
      </w:r>
      <w:r>
        <w:t xml:space="preserve">. In addition, </w:t>
      </w:r>
      <w:r>
        <w:rPr>
          <w:rStyle w:val="StyleUnderline"/>
          <w:u w:val="single"/>
        </w:rPr>
        <w:t xml:space="preserve">health plans have continued to aggressively compete in the employer and group markets as well as for state Medicaid managed care contracts, which may contribute to greater efficiency and lower administrative rates.</w:t>
      </w:r>
    </w:p>
    <w:p>
      <w:r>
        <w:t xml:space="preserve">[TABLE OMITTED]</w:t>
      </w:r>
    </w:p>
    <w:p>
      <w:r>
        <w:t xml:space="preserve">The trends evidenced in Figure 1 indicate that, </w:t>
      </w:r>
      <w:r>
        <w:rPr>
          <w:rStyle w:val="StyleUnderline"/>
          <w:u w:val="single"/>
        </w:rPr>
        <w:t xml:space="preserve">as demand and price for healthcare services has risen, health plans have worked to find efficiencies in their operations</w:t>
      </w:r>
      <w:r>
        <w:t xml:space="preserve">. </w:t>
      </w:r>
      <w:r>
        <w:rPr>
          <w:rStyle w:val="StyleUnderline"/>
          <w:u w:val="single"/>
        </w:rPr>
        <w:t xml:space="preserve">These </w:t>
      </w:r>
      <w:r>
        <w:rPr>
          <w:rStyle w:val="StyleUnderline"/>
          <w:u w:val="single"/>
          <w:highlight w:val="cyan"/>
        </w:rPr>
        <w:t xml:space="preserve">efficiencies</w:t>
      </w:r>
      <w:r>
        <w:rPr>
          <w:rStyle w:val="StyleUnderline"/>
          <w:u w:val="single"/>
        </w:rPr>
        <w:t xml:space="preserve"> </w:t>
      </w:r>
      <w:r>
        <w:rPr>
          <w:rStyle w:val="StyleUnderline"/>
          <w:u w:val="single"/>
          <w:highlight w:val="cyan"/>
        </w:rPr>
        <w:t xml:space="preserve">have enabled plans to maintain</w:t>
      </w:r>
      <w:r>
        <w:rPr>
          <w:rStyle w:val="StyleUnderline"/>
          <w:u w:val="single"/>
        </w:rPr>
        <w:t xml:space="preserve"> relatively </w:t>
      </w:r>
      <w:r>
        <w:rPr>
          <w:rStyle w:val="StyleUnderline"/>
          <w:u w:val="single"/>
          <w:highlight w:val="cyan"/>
        </w:rPr>
        <w:t xml:space="preserve">low administrative cost growth</w:t>
      </w:r>
      <w:r>
        <w:rPr>
          <w:rStyle w:val="StyleUnderline"/>
          <w:u w:val="single"/>
        </w:rPr>
        <w:t xml:space="preserve"> </w:t>
      </w:r>
      <w:r>
        <w:rPr>
          <w:rStyle w:val="StyleUnderline"/>
          <w:u w:val="single"/>
          <w:highlight w:val="cyan"/>
        </w:rPr>
        <w:t xml:space="preserve">in the face of rising</w:t>
      </w:r>
      <w:r>
        <w:rPr>
          <w:rStyle w:val="StyleUnderline"/>
          <w:u w:val="single"/>
        </w:rPr>
        <w:t xml:space="preserve"> </w:t>
      </w:r>
      <w:r>
        <w:rPr>
          <w:rStyle w:val="StyleUnderline"/>
          <w:u w:val="single"/>
          <w:highlight w:val="cyan"/>
        </w:rPr>
        <w:t xml:space="preserve">utilization</w:t>
      </w:r>
      <w:r>
        <w:rPr>
          <w:rStyle w:val="StyleUnderline"/>
          <w:u w:val="single"/>
        </w:rPr>
        <w:t xml:space="preserve"> of services </w:t>
      </w:r>
      <w:r>
        <w:rPr>
          <w:rStyle w:val="StyleUnderline"/>
          <w:u w:val="single"/>
          <w:highlight w:val="cyan"/>
        </w:rPr>
        <w:t xml:space="preserve">and</w:t>
      </w:r>
      <w:r>
        <w:rPr>
          <w:rStyle w:val="StyleUnderline"/>
          <w:u w:val="single"/>
        </w:rPr>
        <w:t xml:space="preserve"> regulatory </w:t>
      </w:r>
      <w:r>
        <w:rPr>
          <w:rStyle w:val="StyleUnderline"/>
          <w:u w:val="single"/>
          <w:highlight w:val="cyan"/>
        </w:rPr>
        <w:t xml:space="preserve">complexity</w:t>
      </w:r>
      <w:r>
        <w:rPr>
          <w:rStyle w:val="StyleUnderline"/>
          <w:u w:val="single"/>
        </w:rPr>
        <w:t xml:space="preserve">.</w:t>
      </w:r>
      <w:r>
        <w:rPr>
          <w:vertAlign w:val="superscript"/>
        </w:rPr>
        <w:t xml:space="preserve">5</w:t>
      </w:r>
    </w:p>
    <w:p>
      <w:r>
        <w:t xml:space="preserve">Given the narrow margins historically realized in the payer markets (2.35% average across all health products from 2011 to 2020</w:t>
      </w:r>
      <w:r>
        <w:rPr>
          <w:vertAlign w:val="superscript"/>
        </w:rPr>
        <w:t xml:space="preserve">4</w:t>
      </w:r>
      <w:r>
        <w:t xml:space="preserve"> ), an increase or decrease in administrative costs could have a significant impact on the future outlook and strategy for these organizations, often impacting whether they realize a profit or loss in a given year.</w:t>
      </w:r>
    </w:p>
    <w:p>
      <w:r>
        <w:rPr>
          <w:rStyle w:val="StyleUnderline"/>
          <w:u w:val="single"/>
        </w:rPr>
        <w:t xml:space="preserve">Maintaining </w:t>
      </w:r>
      <w:r>
        <w:rPr>
          <w:rStyle w:val="StyleUnderline"/>
          <w:u w:val="single"/>
          <w:highlight w:val="cyan"/>
        </w:rPr>
        <w:t xml:space="preserve">a strong focus on administrative cost</w:t>
      </w:r>
      <w:r>
        <w:rPr>
          <w:rStyle w:val="StyleUnderline"/>
          <w:u w:val="single"/>
        </w:rPr>
        <w:t xml:space="preserve"> levels can </w:t>
      </w:r>
      <w:r>
        <w:rPr>
          <w:rStyle w:val="StyleUnderline"/>
          <w:u w:val="single"/>
          <w:highlight w:val="cyan"/>
        </w:rPr>
        <w:t xml:space="preserve">enable payers to efficiently meet market demand</w:t>
      </w:r>
      <w:r>
        <w:rPr>
          <w:rStyle w:val="StyleUnderline"/>
          <w:u w:val="single"/>
        </w:rPr>
        <w:t xml:space="preserve"> for services, </w:t>
      </w:r>
      <w:r>
        <w:rPr>
          <w:rStyle w:val="StyleUnderline"/>
          <w:u w:val="single"/>
          <w:highlight w:val="cyan"/>
        </w:rPr>
        <w:t xml:space="preserve">control costs</w:t>
      </w:r>
      <w:r>
        <w:rPr>
          <w:rStyle w:val="StyleUnderline"/>
          <w:u w:val="single"/>
        </w:rPr>
        <w:t xml:space="preserve"> for consumers, </w:t>
      </w:r>
      <w:r>
        <w:rPr>
          <w:rStyle w:val="StyleUnderline"/>
          <w:u w:val="single"/>
          <w:highlight w:val="cyan"/>
        </w:rPr>
        <w:t xml:space="preserve">and</w:t>
      </w:r>
      <w:r>
        <w:rPr>
          <w:rStyle w:val="StyleUnderline"/>
          <w:u w:val="single"/>
        </w:rPr>
        <w:t xml:space="preserve"> </w:t>
      </w:r>
      <w:r>
        <w:rPr>
          <w:rStyle w:val="StyleUnderline"/>
          <w:u w:val="single"/>
          <w:highlight w:val="cyan"/>
        </w:rPr>
        <w:t xml:space="preserve">support</w:t>
      </w:r>
      <w:r>
        <w:rPr>
          <w:rStyle w:val="StyleUnderline"/>
          <w:u w:val="single"/>
        </w:rPr>
        <w:t xml:space="preserve"> their ongoing </w:t>
      </w:r>
      <w:r>
        <w:rPr>
          <w:rStyle w:val="StyleUnderline"/>
          <w:u w:val="single"/>
          <w:highlight w:val="cyan"/>
        </w:rPr>
        <w:t xml:space="preserve">operations</w:t>
      </w:r>
      <w:r>
        <w:rPr>
          <w:rStyle w:val="StyleUnderline"/>
          <w:u w:val="single"/>
        </w:rPr>
        <w:t xml:space="preserve"> and strategies in the face of rising demand for services.</w:t>
      </w:r>
    </w:p>
    <w:p>
      <w:r>
        <w:t xml:space="preserve">Factors influencing administrative costs</w:t>
      </w:r>
    </w:p>
    <w:p>
      <w:r>
        <w:t xml:space="preserve">Administrative costs can be influenced by several factors, some of which include:</w:t>
      </w:r>
    </w:p>
    <w:p>
      <w:r>
        <w:t xml:space="preserve">Geography: The geography served by a payer organization can have important impacts on its administrative costs. Variation in administrative cost may be impacted by numerous factors including regional wage levels, regulatory requirements, and real estate costs. A rule of thumb is that approximately 60% of a health insurer’s costs are labor-related and thus labor cost differences can have material impacts on a payer’s overall administrative cost structure.</w:t>
      </w:r>
    </w:p>
    <w:p>
      <w:r>
        <w:t xml:space="preserve">Economies of scale:</w:t>
      </w:r>
      <w:r>
        <w:rPr>
          <w:rStyle w:val="StyleUnderline"/>
          <w:u w:val="single"/>
        </w:rPr>
        <w:t xml:space="preserve"> Larger more </w:t>
      </w:r>
      <w:r>
        <w:rPr>
          <w:rStyle w:val="StyleUnderline"/>
          <w:u w:val="single"/>
          <w:highlight w:val="cyan"/>
        </w:rPr>
        <w:t xml:space="preserve">established health plans</w:t>
      </w:r>
      <w:r>
        <w:rPr>
          <w:rStyle w:val="StyleUnderline"/>
          <w:u w:val="single"/>
        </w:rPr>
        <w:t xml:space="preserve"> tend to </w:t>
      </w:r>
      <w:r>
        <w:rPr>
          <w:rStyle w:val="StyleUnderline"/>
          <w:u w:val="single"/>
          <w:highlight w:val="cyan"/>
        </w:rPr>
        <w:t xml:space="preserve">have greater</w:t>
      </w:r>
      <w:r>
        <w:rPr>
          <w:rStyle w:val="StyleUnderline"/>
          <w:u w:val="single"/>
        </w:rPr>
        <w:t xml:space="preserve"> opportunities to achieve favorable </w:t>
      </w:r>
      <w:r>
        <w:rPr>
          <w:rStyle w:val="StyleUnderline"/>
          <w:u w:val="single"/>
          <w:highlight w:val="cyan"/>
        </w:rPr>
        <w:t xml:space="preserve">economies of scale</w:t>
      </w:r>
      <w:r>
        <w:rPr>
          <w:rStyle w:val="StyleUnderline"/>
          <w:u w:val="single"/>
        </w:rPr>
        <w:t xml:space="preserve"> </w:t>
      </w:r>
      <w:r>
        <w:t xml:space="preserve">compared to smaller or start-up health plans. Economies of scale result from the ability to make a single investment, </w:t>
      </w:r>
      <w:r>
        <w:rPr>
          <w:rStyle w:val="StyleUnderline"/>
          <w:u w:val="single"/>
        </w:rPr>
        <w:t xml:space="preserve">the </w:t>
      </w:r>
      <w:r>
        <w:rPr>
          <w:rStyle w:val="StyleUnderline"/>
          <w:u w:val="single"/>
          <w:highlight w:val="cyan"/>
        </w:rPr>
        <w:t xml:space="preserve">cost</w:t>
      </w:r>
      <w:r>
        <w:rPr>
          <w:rStyle w:val="StyleUnderline"/>
          <w:u w:val="single"/>
        </w:rPr>
        <w:t xml:space="preserve"> for which </w:t>
      </w:r>
      <w:r>
        <w:rPr>
          <w:rStyle w:val="StyleUnderline"/>
          <w:u w:val="single"/>
          <w:highlight w:val="cyan"/>
        </w:rPr>
        <w:t xml:space="preserve">can</w:t>
      </w:r>
      <w:r>
        <w:rPr>
          <w:rStyle w:val="StyleUnderline"/>
          <w:u w:val="single"/>
        </w:rPr>
        <w:t xml:space="preserve"> </w:t>
      </w:r>
      <w:r>
        <w:rPr>
          <w:rStyle w:val="StyleUnderline"/>
          <w:u w:val="single"/>
          <w:highlight w:val="cyan"/>
        </w:rPr>
        <w:t xml:space="preserve">then be spread over</w:t>
      </w:r>
      <w:r>
        <w:rPr>
          <w:rStyle w:val="StyleUnderline"/>
          <w:u w:val="single"/>
        </w:rPr>
        <w:t xml:space="preserve"> and value realized for many applications and use cases or across a large population, thereby </w:t>
      </w:r>
      <w:r>
        <w:rPr>
          <w:rStyle w:val="StyleUnderline"/>
          <w:u w:val="single"/>
          <w:highlight w:val="cyan"/>
        </w:rPr>
        <w:t xml:space="preserve">lowering the burden that expense has </w:t>
      </w:r>
      <w:r>
        <w:rPr>
          <w:rStyle w:val="StyleUnderline"/>
          <w:u w:val="single"/>
        </w:rPr>
        <w:t xml:space="preserve">on the organization.</w:t>
      </w:r>
    </w:p>
    <w:p/>
    <w:p>
      <w:r>
        <w:t xml:space="preserve">1-3 cards. HC admin costs are actually good because they drive up valuation. </w:t>
      </w:r>
    </w:p>
    <w:p>
      <w:pPr>
        <w:pStyle w:val="Heading4"/>
      </w:pPr>
      <w:bookmarkStart w:id="345" w:name="pmd-heading-0db5217b-e2ca-4175-9533-79ae55693132"/>
      <w:r>
        <w:t xml:space="preserve">Admin spending is sustainable---it drives increased profits and valuation. </w:t>
      </w:r>
      <w:bookmarkEnd w:id="345"/>
    </w:p>
    <w:p>
      <w:pPr>
        <w:spacing w:line="240" w:lineRule="auto"/>
      </w:pPr>
      <w:r>
        <w:t xml:space="preserve">Bob </w:t>
      </w:r>
      <w:r>
        <w:rPr>
          <w:rStyle w:val="Style13ptBold"/>
        </w:rPr>
        <w:t xml:space="preserve">Kocher</w:t>
      </w:r>
      <w:r>
        <w:t xml:space="preserve">; Anuraag </w:t>
      </w:r>
      <w:r>
        <w:rPr>
          <w:rStyle w:val="Style13ptBold"/>
        </w:rPr>
        <w:t xml:space="preserve">Chigurupati</w:t>
      </w:r>
      <w:r>
        <w:t xml:space="preserve">, 10-20-20</w:t>
      </w:r>
      <w:r>
        <w:rPr>
          <w:rStyle w:val="Style13ptBold"/>
        </w:rPr>
        <w:t xml:space="preserve">21</w:t>
      </w:r>
      <w:r>
        <w:t xml:space="preserve">, {</w:t>
      </w:r>
      <w:r>
        <w:rPr>
          <w:rFonts w:ascii="MarkWeb" w:hAnsi="MarkWeb" w:cs="MarkWeb"/>
          <w:color w:val="353535"/>
          <w:sz w:val="27"/>
          <w:szCs w:val="27"/>
          <w:shd w:val="clear" w:color="auto" w:fill="F3F5F5"/>
        </w:rPr>
        <w:t xml:space="preserve">*</w:t>
      </w:r>
      <w:r>
        <w:t xml:space="preserve">Adjunct Professor at Stanford University School of Medicine and a Non-Resident Senior Scholar and Advisory Board Member at the Leonard D. Schaeffer Center for Health Policy and Economics at USC. He also serves on the Advisory Board of the National Institute of Healthcare Management (NIHCM), **</w:t>
      </w:r>
      <w:r>
        <w:rPr>
          <w:rFonts w:ascii="Segoe UI" w:hAnsi="Segoe UI" w:cs="Segoe UI"/>
          <w:sz w:val="30"/>
          <w:szCs w:val="30"/>
        </w:rPr>
        <w:t xml:space="preserve"> </w:t>
      </w:r>
      <w:r>
        <w:t xml:space="preserve">MBA @ Stanford University, M.P.A @ Harvard Kennedy School} – ["Economic Incentives for Administrative Simplification", JAMA Network https://jamanetwork.com/journals/jama/fullarticle/2785478] dfen</w:t>
      </w:r>
    </w:p>
    <w:p>
      <w:r>
        <w:rPr>
          <w:rStyle w:val="StyleUnderline"/>
          <w:u w:val="single"/>
        </w:rPr>
        <w:t xml:space="preserve">Health care is complicated because </w:t>
      </w:r>
      <w:r>
        <w:rPr>
          <w:rStyle w:val="Emphasis"/>
        </w:rPr>
        <w:t xml:space="preserve">complexity is profitable</w:t>
      </w:r>
      <w:r>
        <w:rPr>
          <w:sz w:val="16"/>
          <w:szCs w:val="16"/>
        </w:rPr>
        <w:t xml:space="preserve">. In the US health care system, </w:t>
      </w:r>
      <w:r>
        <w:rPr>
          <w:rStyle w:val="StyleUnderline"/>
          <w:u w:val="single"/>
          <w:highlight w:val="cyan"/>
        </w:rPr>
        <w:t xml:space="preserve">payers</w:t>
      </w:r>
      <w:r>
        <w:rPr>
          <w:sz w:val="16"/>
          <w:szCs w:val="16"/>
        </w:rPr>
        <w:t xml:space="preserve">, health systems, physicians, other clinicians, drug companies, pharmacies, and pharmacy benefit managers all </w:t>
      </w:r>
      <w:r>
        <w:rPr>
          <w:rStyle w:val="StyleUnderline"/>
          <w:u w:val="single"/>
          <w:highlight w:val="cyan"/>
        </w:rPr>
        <w:t xml:space="preserve">earn </w:t>
      </w:r>
      <w:r>
        <w:rPr>
          <w:rStyle w:val="Emphasis"/>
          <w:highlight w:val="cyan"/>
        </w:rPr>
        <w:t xml:space="preserve">more revenue</w:t>
      </w:r>
      <w:r>
        <w:rPr>
          <w:rStyle w:val="StyleUnderline"/>
          <w:u w:val="single"/>
          <w:highlight w:val="cyan"/>
        </w:rPr>
        <w:t xml:space="preserve"> because of administrative complexity</w:t>
      </w:r>
      <w:r>
        <w:rPr>
          <w:sz w:val="16"/>
          <w:szCs w:val="16"/>
        </w:rPr>
        <w:t xml:space="preserve">. Moreover, unlike virtually any other sector of the economy, except higher education, </w:t>
      </w:r>
      <w:r>
        <w:rPr>
          <w:rStyle w:val="StyleUnderline"/>
          <w:u w:val="single"/>
          <w:highlight w:val="cyan"/>
        </w:rPr>
        <w:t xml:space="preserve">health care can raise prices</w:t>
      </w:r>
      <w:r>
        <w:rPr>
          <w:rStyle w:val="StyleUnderline"/>
          <w:u w:val="single"/>
        </w:rPr>
        <w:t xml:space="preserve"> annually </w:t>
      </w:r>
      <w:r>
        <w:rPr>
          <w:rStyle w:val="Emphasis"/>
          <w:highlight w:val="cyan"/>
        </w:rPr>
        <w:t xml:space="preserve">faster</w:t>
      </w:r>
      <w:r>
        <w:rPr>
          <w:rStyle w:val="StyleUnderline"/>
          <w:u w:val="single"/>
          <w:highlight w:val="cyan"/>
        </w:rPr>
        <w:t xml:space="preserve"> than inflation</w:t>
      </w:r>
      <w:r>
        <w:rPr>
          <w:sz w:val="16"/>
          <w:szCs w:val="16"/>
        </w:rPr>
        <w:t xml:space="preserve">.</w:t>
      </w:r>
      <w:r>
        <w:rPr>
          <w:vertAlign w:val="superscript"/>
        </w:rPr>
        <w:t xml:space="preserve">3</w:t>
      </w:r>
      <w:r>
        <w:rPr>
          <w:sz w:val="16"/>
          <w:szCs w:val="16"/>
        </w:rPr>
        <w:t xml:space="preserve"> This means that </w:t>
      </w:r>
      <w:r>
        <w:rPr>
          <w:rStyle w:val="StyleUnderline"/>
          <w:u w:val="single"/>
          <w:highlight w:val="cyan"/>
        </w:rPr>
        <w:t xml:space="preserve">revenues</w:t>
      </w:r>
      <w:r>
        <w:rPr>
          <w:rStyle w:val="StyleUnderline"/>
          <w:u w:val="single"/>
        </w:rPr>
        <w:t xml:space="preserve">, margins</w:t>
      </w:r>
      <w:r>
        <w:rPr>
          <w:rStyle w:val="StyleUnderline"/>
          <w:u w:val="single"/>
          <w:highlight w:val="cyan"/>
        </w:rPr>
        <w:t xml:space="preserve">, and profits</w:t>
      </w:r>
      <w:r>
        <w:rPr>
          <w:rStyle w:val="StyleUnderline"/>
          <w:u w:val="single"/>
        </w:rPr>
        <w:t xml:space="preserve"> can all </w:t>
      </w:r>
      <w:r>
        <w:rPr>
          <w:rStyle w:val="StyleUnderline"/>
          <w:u w:val="single"/>
          <w:highlight w:val="cyan"/>
        </w:rPr>
        <w:t xml:space="preserve">improve</w:t>
      </w:r>
      <w:r>
        <w:rPr>
          <w:rStyle w:val="StyleUnderline"/>
          <w:u w:val="single"/>
        </w:rPr>
        <w:t xml:space="preserve"> </w:t>
      </w:r>
      <w:r>
        <w:rPr>
          <w:rStyle w:val="StyleUnderline"/>
          <w:u w:val="single"/>
          <w:highlight w:val="cyan"/>
        </w:rPr>
        <w:t xml:space="preserve">without</w:t>
      </w:r>
      <w:r>
        <w:rPr>
          <w:rStyle w:val="StyleUnderline"/>
          <w:u w:val="single"/>
        </w:rPr>
        <w:t xml:space="preserve"> </w:t>
      </w:r>
      <w:r>
        <w:rPr>
          <w:rStyle w:val="StyleUnderline"/>
          <w:u w:val="single"/>
          <w:highlight w:val="cyan"/>
        </w:rPr>
        <w:t xml:space="preserve">addressing administrative efficiency</w:t>
      </w:r>
      <w:r>
        <w:rPr>
          <w:sz w:val="16"/>
          <w:szCs w:val="16"/>
        </w:rPr>
        <w:t xml:space="preserve">. In most other sectors, organizations can only improve margins if they improve labor productivity or simplify administration.</w:t>
      </w:r>
      <w:r>
        <w:rPr>
          <w:vertAlign w:val="superscript"/>
        </w:rPr>
        <w:t xml:space="preserve">4</w:t>
      </w:r>
    </w:p>
    <w:p>
      <w:r>
        <w:rPr>
          <w:sz w:val="16"/>
          <w:szCs w:val="16"/>
        </w:rPr>
        <w:t xml:space="preserve">That administrative spending is greater in health care than other service industries is not new. Of the $3.8 trillion spent in 2019, an estimated $935 billion was on administrative spending.</w:t>
      </w:r>
      <w:r>
        <w:rPr>
          <w:vertAlign w:val="superscript"/>
        </w:rPr>
        <w:t xml:space="preserve">1</w:t>
      </w:r>
      <w:r>
        <w:rPr>
          <w:sz w:val="16"/>
          <w:szCs w:val="16"/>
        </w:rPr>
        <w:t xml:space="preserve"> </w:t>
      </w:r>
      <w:r>
        <w:rPr>
          <w:rStyle w:val="StyleUnderline"/>
          <w:u w:val="single"/>
          <w:highlight w:val="cyan"/>
        </w:rPr>
        <w:t xml:space="preserve">This</w:t>
      </w:r>
      <w:r>
        <w:rPr>
          <w:rStyle w:val="StyleUnderline"/>
          <w:u w:val="single"/>
        </w:rPr>
        <w:t xml:space="preserve"> percentage, approximately 25%, </w:t>
      </w:r>
      <w:r>
        <w:rPr>
          <w:rStyle w:val="StyleUnderline"/>
          <w:u w:val="single"/>
          <w:highlight w:val="cyan"/>
        </w:rPr>
        <w:t xml:space="preserve">has been</w:t>
      </w:r>
      <w:r>
        <w:rPr>
          <w:rStyle w:val="StyleUnderline"/>
          <w:u w:val="single"/>
        </w:rPr>
        <w:t xml:space="preserve"> roughly </w:t>
      </w:r>
      <w:r>
        <w:rPr>
          <w:rStyle w:val="StyleUnderline"/>
          <w:u w:val="single"/>
          <w:highlight w:val="cyan"/>
        </w:rPr>
        <w:t xml:space="preserve">constant for</w:t>
      </w:r>
      <w:r>
        <w:rPr>
          <w:rStyle w:val="StyleUnderline"/>
          <w:u w:val="single"/>
        </w:rPr>
        <w:t xml:space="preserve"> more than </w:t>
      </w:r>
      <w:r>
        <w:rPr>
          <w:rStyle w:val="StyleUnderline"/>
          <w:u w:val="single"/>
          <w:highlight w:val="cyan"/>
        </w:rPr>
        <w:t xml:space="preserve">a </w:t>
      </w:r>
      <w:r>
        <w:rPr>
          <w:rStyle w:val="Emphasis"/>
          <w:highlight w:val="cyan"/>
        </w:rPr>
        <w:t xml:space="preserve">decade</w:t>
      </w:r>
      <w:r>
        <w:rPr>
          <w:sz w:val="16"/>
          <w:szCs w:val="16"/>
        </w:rPr>
        <w:t xml:space="preserve">.</w:t>
      </w:r>
      <w:r>
        <w:rPr>
          <w:vertAlign w:val="superscript"/>
        </w:rPr>
        <w:t xml:space="preserve">5</w:t>
      </w:r>
      <w:r>
        <w:rPr>
          <w:sz w:val="16"/>
          <w:szCs w:val="16"/>
        </w:rPr>
        <w:t xml:space="preserve"> This Viewpoint explores the misaligned incentives that have made it difficult to make progress in reducing administrative spending and suggests potential changes necessary for administrative simplification to occur.</w:t>
      </w:r>
    </w:p>
    <w:p>
      <w:r>
        <w:rPr>
          <w:sz w:val="16"/>
          <w:szCs w:val="16"/>
        </w:rPr>
        <w:t xml:space="preserve">The Economic Incentives of High Administrative Spending</w:t>
      </w:r>
    </w:p>
    <w:p>
      <w:r>
        <w:rPr>
          <w:sz w:val="16"/>
          <w:szCs w:val="16"/>
        </w:rPr>
        <w:t xml:space="preserve">First, </w:t>
      </w:r>
      <w:r>
        <w:rPr>
          <w:rStyle w:val="StyleUnderline"/>
          <w:u w:val="single"/>
          <w:highlight w:val="cyan"/>
        </w:rPr>
        <w:t xml:space="preserve">the</w:t>
      </w:r>
      <w:r>
        <w:rPr>
          <w:rStyle w:val="StyleUnderline"/>
          <w:u w:val="single"/>
        </w:rPr>
        <w:t xml:space="preserve"> current health care </w:t>
      </w:r>
      <w:r>
        <w:rPr>
          <w:rStyle w:val="StyleUnderline"/>
          <w:u w:val="single"/>
          <w:highlight w:val="cyan"/>
        </w:rPr>
        <w:t xml:space="preserve">administrative system</w:t>
      </w:r>
      <w:r>
        <w:rPr>
          <w:rStyle w:val="StyleUnderline"/>
          <w:u w:val="single"/>
        </w:rPr>
        <w:t xml:space="preserve"> is the natural byproduct of economic forces rewarding payers</w:t>
      </w:r>
      <w:r>
        <w:rPr>
          <w:sz w:val="16"/>
          <w:szCs w:val="16"/>
        </w:rPr>
        <w:t xml:space="preserve">, health systems, physicians, other clinicians, drug companies, pharmacies, and pharmacy benefit managers </w:t>
      </w:r>
      <w:r>
        <w:rPr>
          <w:rStyle w:val="StyleUnderline"/>
          <w:u w:val="single"/>
        </w:rPr>
        <w:t xml:space="preserve">to </w:t>
      </w:r>
      <w:r>
        <w:rPr>
          <w:rStyle w:val="StyleUnderline"/>
          <w:u w:val="single"/>
          <w:highlight w:val="cyan"/>
        </w:rPr>
        <w:t xml:space="preserve">maximize </w:t>
      </w:r>
      <w:r>
        <w:rPr>
          <w:rStyle w:val="StyleUnderline"/>
          <w:u w:val="single"/>
        </w:rPr>
        <w:t xml:space="preserve">their </w:t>
      </w:r>
      <w:r>
        <w:rPr>
          <w:rStyle w:val="StyleUnderline"/>
          <w:u w:val="single"/>
          <w:highlight w:val="cyan"/>
        </w:rPr>
        <w:t xml:space="preserve">profits</w:t>
      </w:r>
      <w:r>
        <w:rPr>
          <w:rStyle w:val="StyleUnderline"/>
          <w:u w:val="single"/>
        </w:rPr>
        <w:t xml:space="preserve">.</w:t>
      </w:r>
      <w:r>
        <w:rPr>
          <w:sz w:val="16"/>
          <w:szCs w:val="16"/>
        </w:rPr>
        <w:t xml:space="preserve"> For example, </w:t>
      </w:r>
      <w:r>
        <w:rPr>
          <w:rStyle w:val="StyleUnderline"/>
          <w:u w:val="single"/>
        </w:rPr>
        <w:t xml:space="preserve">payers profit from administrative complexity, </w:t>
      </w:r>
      <w:r>
        <w:rPr>
          <w:rStyle w:val="StyleUnderline"/>
          <w:u w:val="single"/>
          <w:highlight w:val="cyan"/>
        </w:rPr>
        <w:t xml:space="preserve">using</w:t>
      </w:r>
      <w:r>
        <w:rPr>
          <w:rStyle w:val="StyleUnderline"/>
          <w:u w:val="single"/>
        </w:rPr>
        <w:t xml:space="preserve"> prior </w:t>
      </w:r>
      <w:r>
        <w:rPr>
          <w:rStyle w:val="StyleUnderline"/>
          <w:u w:val="single"/>
          <w:highlight w:val="cyan"/>
        </w:rPr>
        <w:t xml:space="preserve">authorization</w:t>
      </w:r>
      <w:r>
        <w:rPr>
          <w:rStyle w:val="StyleUnderline"/>
          <w:u w:val="single"/>
        </w:rPr>
        <w:t xml:space="preserve"> </w:t>
      </w:r>
      <w:r>
        <w:rPr>
          <w:rStyle w:val="StyleUnderline"/>
          <w:u w:val="single"/>
          <w:highlight w:val="cyan"/>
        </w:rPr>
        <w:t xml:space="preserve">and claims</w:t>
      </w:r>
      <w:r>
        <w:rPr>
          <w:rStyle w:val="StyleUnderline"/>
          <w:u w:val="single"/>
        </w:rPr>
        <w:t xml:space="preserve"> </w:t>
      </w:r>
      <w:r>
        <w:rPr>
          <w:rStyle w:val="StyleUnderline"/>
          <w:u w:val="single"/>
          <w:highlight w:val="cyan"/>
        </w:rPr>
        <w:t xml:space="preserve">processes</w:t>
      </w:r>
      <w:r>
        <w:rPr>
          <w:rStyle w:val="StyleUnderline"/>
          <w:u w:val="single"/>
        </w:rPr>
        <w:t xml:space="preserve"> </w:t>
      </w:r>
      <w:r>
        <w:rPr>
          <w:rStyle w:val="StyleUnderline"/>
          <w:u w:val="single"/>
          <w:highlight w:val="cyan"/>
        </w:rPr>
        <w:t xml:space="preserve">to reduce medical costs</w:t>
      </w:r>
      <w:r>
        <w:rPr>
          <w:rStyle w:val="StyleUnderline"/>
          <w:u w:val="single"/>
        </w:rPr>
        <w:t xml:space="preserve"> and designing custom benefit designs to achieve a specific premium price</w:t>
      </w:r>
      <w:r>
        <w:rPr>
          <w:sz w:val="16"/>
          <w:szCs w:val="16"/>
        </w:rPr>
        <w:t xml:space="preserve">. </w:t>
      </w:r>
      <w:r>
        <w:rPr>
          <w:rStyle w:val="StyleUnderline"/>
          <w:u w:val="single"/>
        </w:rPr>
        <w:t xml:space="preserve">Health systems profit from administrative complexity such as through opaque pricing, differential prices based on insurance coverage, and coding or risk adjustment activities </w:t>
      </w:r>
      <w:r>
        <w:rPr>
          <w:rStyle w:val="StyleUnderline"/>
          <w:u w:val="single"/>
          <w:highlight w:val="cyan"/>
        </w:rPr>
        <w:t xml:space="preserve">to </w:t>
      </w:r>
      <w:r>
        <w:rPr>
          <w:rStyle w:val="Emphasis"/>
          <w:highlight w:val="cyan"/>
        </w:rPr>
        <w:t xml:space="preserve">increase revenue</w:t>
      </w:r>
      <w:r>
        <w:rPr>
          <w:rStyle w:val="Emphasis"/>
        </w:rPr>
        <w:t xml:space="preserve">.</w:t>
      </w:r>
    </w:p>
    <w:p>
      <w:r>
        <w:rPr>
          <w:rStyle w:val="StyleUnderline"/>
          <w:u w:val="single"/>
        </w:rPr>
        <w:t xml:space="preserve">The way health care services in the US are most often reimbursed with the </w:t>
      </w:r>
      <w:r>
        <w:rPr>
          <w:rStyle w:val="Emphasis"/>
          <w:highlight w:val="cyan"/>
        </w:rPr>
        <w:t xml:space="preserve">fee-for-service</w:t>
      </w:r>
      <w:r>
        <w:rPr>
          <w:rStyle w:val="StyleUnderline"/>
          <w:u w:val="single"/>
        </w:rPr>
        <w:t xml:space="preserve"> payment system </w:t>
      </w:r>
      <w:r>
        <w:rPr>
          <w:rStyle w:val="StyleUnderline"/>
          <w:u w:val="single"/>
          <w:highlight w:val="cyan"/>
        </w:rPr>
        <w:t xml:space="preserve">fuels</w:t>
      </w:r>
      <w:r>
        <w:rPr>
          <w:rStyle w:val="StyleUnderline"/>
          <w:u w:val="single"/>
        </w:rPr>
        <w:t xml:space="preserve"> this wasteful </w:t>
      </w:r>
      <w:r>
        <w:rPr>
          <w:rStyle w:val="StyleUnderline"/>
          <w:u w:val="single"/>
          <w:highlight w:val="cyan"/>
        </w:rPr>
        <w:t xml:space="preserve">administrative</w:t>
      </w:r>
      <w:r>
        <w:rPr>
          <w:rStyle w:val="StyleUnderline"/>
          <w:u w:val="single"/>
        </w:rPr>
        <w:t xml:space="preserve"> </w:t>
      </w:r>
      <w:r>
        <w:rPr>
          <w:rStyle w:val="StyleUnderline"/>
          <w:u w:val="single"/>
          <w:highlight w:val="cyan"/>
        </w:rPr>
        <w:t xml:space="preserve">give-and-take</w:t>
      </w:r>
      <w:r>
        <w:rPr>
          <w:rStyle w:val="StyleUnderline"/>
          <w:u w:val="single"/>
        </w:rPr>
        <w:t xml:space="preserve"> between payers and health entities</w:t>
      </w:r>
      <w:r>
        <w:rPr>
          <w:sz w:val="16"/>
          <w:szCs w:val="16"/>
        </w:rPr>
        <w:t xml:space="preserve">. For instance, </w:t>
      </w:r>
      <w:r>
        <w:rPr>
          <w:rStyle w:val="StyleUnderline"/>
          <w:u w:val="single"/>
        </w:rPr>
        <w:t xml:space="preserve">health care </w:t>
      </w:r>
      <w:r>
        <w:rPr>
          <w:rStyle w:val="StyleUnderline"/>
          <w:u w:val="single"/>
          <w:highlight w:val="cyan"/>
        </w:rPr>
        <w:t xml:space="preserve">organizations</w:t>
      </w:r>
      <w:r>
        <w:rPr>
          <w:rStyle w:val="StyleUnderline"/>
          <w:u w:val="single"/>
        </w:rPr>
        <w:t xml:space="preserve"> </w:t>
      </w:r>
      <w:r>
        <w:rPr>
          <w:rStyle w:val="StyleUnderline"/>
          <w:u w:val="single"/>
          <w:highlight w:val="cyan"/>
        </w:rPr>
        <w:t xml:space="preserve">are motivated</w:t>
      </w:r>
      <w:r>
        <w:rPr>
          <w:rStyle w:val="StyleUnderline"/>
          <w:u w:val="single"/>
        </w:rPr>
        <w:t xml:space="preserve"> </w:t>
      </w:r>
      <w:r>
        <w:rPr>
          <w:rStyle w:val="StyleUnderline"/>
          <w:u w:val="single"/>
          <w:highlight w:val="cyan"/>
        </w:rPr>
        <w:t xml:space="preserve">to spend money</w:t>
      </w:r>
      <w:r>
        <w:rPr>
          <w:rStyle w:val="StyleUnderline"/>
          <w:u w:val="single"/>
        </w:rPr>
        <w:t xml:space="preserve"> on more sophisticated </w:t>
      </w:r>
      <w:r>
        <w:rPr>
          <w:rStyle w:val="StyleUnderline"/>
          <w:u w:val="single"/>
          <w:highlight w:val="cyan"/>
        </w:rPr>
        <w:t xml:space="preserve">billing </w:t>
      </w:r>
      <w:r>
        <w:rPr>
          <w:rStyle w:val="StyleUnderline"/>
          <w:u w:val="single"/>
        </w:rPr>
        <w:t xml:space="preserve">strategies to capture more revenue from payers</w:t>
      </w:r>
      <w:r>
        <w:rPr>
          <w:sz w:val="16"/>
          <w:szCs w:val="16"/>
        </w:rPr>
        <w:t xml:space="preserve">, </w:t>
      </w:r>
      <w:r>
        <w:rPr>
          <w:sz w:val="16"/>
          <w:szCs w:val="16"/>
          <w:highlight w:val="cyan"/>
        </w:rPr>
        <w:t xml:space="preserve">and</w:t>
      </w:r>
      <w:r>
        <w:rPr>
          <w:sz w:val="16"/>
          <w:szCs w:val="16"/>
        </w:rPr>
        <w:t xml:space="preserve"> </w:t>
      </w:r>
      <w:r>
        <w:rPr>
          <w:rStyle w:val="StyleUnderline"/>
          <w:u w:val="single"/>
        </w:rPr>
        <w:t xml:space="preserve">payers are motivated to spend money on sophisticated </w:t>
      </w:r>
      <w:r>
        <w:rPr>
          <w:rStyle w:val="StyleUnderline"/>
          <w:u w:val="single"/>
          <w:highlight w:val="cyan"/>
        </w:rPr>
        <w:t xml:space="preserve">review strategies</w:t>
      </w:r>
      <w:r>
        <w:rPr>
          <w:rStyle w:val="StyleUnderline"/>
          <w:u w:val="single"/>
        </w:rPr>
        <w:t xml:space="preserve"> to avoid paying claims</w:t>
      </w:r>
      <w:r>
        <w:rPr>
          <w:sz w:val="16"/>
          <w:szCs w:val="16"/>
        </w:rPr>
        <w:t xml:space="preserve"> to health care organizations and clinicians. These equal and opposite forces increase each year while canceling each other out and creating no aggregate value. While organizations innovate to improve the productivity of these billing or claims review activities, productivity improvements generally drive more activity rather than reduce total expense. For example, as offshore labor made medical claim reviews and denial appeals less expensive, payers have used this approach to review more claims, and health care organizations and clinicians have appealed claim denials more frequently. At times, the same </w:t>
      </w:r>
      <w:r>
        <w:rPr>
          <w:rStyle w:val="StyleUnderline"/>
          <w:u w:val="single"/>
        </w:rPr>
        <w:t xml:space="preserve">business-process-outsourcing firm may provide services (such as call centers) for payers as well as services (such as call centers) for health care organizations</w:t>
      </w:r>
      <w:r>
        <w:rPr>
          <w:sz w:val="16"/>
          <w:szCs w:val="16"/>
        </w:rPr>
        <w:t xml:space="preserve">.</w:t>
      </w:r>
    </w:p>
    <w:p>
      <w:r>
        <w:rPr>
          <w:sz w:val="16"/>
          <w:szCs w:val="16"/>
        </w:rPr>
        <w:t xml:space="preserve">Second, regulators (such as state departments of insurance and the Centers for Medicare &amp; Medicaid Services) add administrative complexity as they act to protect patients from harm, ensure access and fairness, and protect public health. To achieve these goals, regulators collect data and quality metrics, formalize appeal and grievance processes, monitor payment accuracy, and conduct audits. Even regulations that require insurers to spend 85% of premiums on medical care—</w:t>
      </w:r>
      <w:r>
        <w:rPr>
          <w:rStyle w:val="StyleUnderline"/>
          <w:u w:val="single"/>
        </w:rPr>
        <w:t xml:space="preserve">intended to cap administrative costs plus profits at 15%—decrease insurers’ incentive to reduce medical expenses, which in turn weakens the incentive for health care organizations to reduce their administrative costs</w:t>
      </w:r>
      <w:r>
        <w:rPr>
          <w:sz w:val="16"/>
          <w:szCs w:val="16"/>
        </w:rPr>
        <w:t xml:space="preserve">.</w:t>
      </w:r>
    </w:p>
    <w:p/>
    <w:p>
      <w:pPr>
        <w:pStyle w:val="Heading4"/>
      </w:pPr>
      <w:bookmarkStart w:id="346" w:name="pmd-heading-e99620b9-23c8-41ac-9ecf-580a7e6354eb"/>
      <w:r>
        <w:t xml:space="preserve">Huge administrative engines drive </w:t>
      </w:r>
      <w:r>
        <w:rPr>
          <w:u w:val="single"/>
        </w:rPr>
        <w:t xml:space="preserve">increased profit revenue</w:t>
      </w:r>
      <w:r>
        <w:t xml:space="preserve">.</w:t>
      </w:r>
      <w:bookmarkEnd w:id="346"/>
    </w:p>
    <w:p>
      <w:r>
        <w:t xml:space="preserve">Bob </w:t>
      </w:r>
      <w:r>
        <w:rPr>
          <w:rStyle w:val="Style13ptBold"/>
        </w:rPr>
        <w:t xml:space="preserve">Herman</w:t>
      </w:r>
      <w:r>
        <w:t xml:space="preserve">, 7-28-20</w:t>
      </w:r>
      <w:r>
        <w:rPr>
          <w:rStyle w:val="Style13ptBold"/>
        </w:rPr>
        <w:t xml:space="preserve">19</w:t>
      </w:r>
      <w:r>
        <w:t xml:space="preserve">, {B.A. in Journalism at Butler University, Healthcare Business Reporter @ STAT} – ["Health care's billing service boom", Axios, https://www.axios.com/2019/07/29/health-care-billing-revenue-cycle-services-conifer] dfen</w:t>
      </w:r>
    </w:p>
    <w:p>
      <w:r>
        <w:rPr>
          <w:rStyle w:val="StyleUnderline"/>
          <w:u w:val="single"/>
          <w:highlight w:val="cyan"/>
        </w:rPr>
        <w:t xml:space="preserve">Health care's administrative back end</w:t>
      </w:r>
      <w:r>
        <w:t xml:space="preserve"> — services like verifying patients' insurance, putting patients on payment plans and collecting patient debt — </w:t>
      </w:r>
      <w:r>
        <w:rPr>
          <w:rStyle w:val="StyleUnderline"/>
          <w:u w:val="single"/>
          <w:highlight w:val="cyan"/>
        </w:rPr>
        <w:t xml:space="preserve">is bigger than ever</w:t>
      </w:r>
      <w:r>
        <w:t xml:space="preserve">.</w:t>
      </w:r>
    </w:p>
    <w:p>
      <w:r>
        <w:t xml:space="preserve">The big picture: The U.S.' fractured insurance system leads hospitals and doctors to spend tens of billions of dollars annually on billing software and services — none of which are tied to actual health care.</w:t>
      </w:r>
    </w:p>
    <w:p>
      <w:r>
        <w:t xml:space="preserve">Driving the news: </w:t>
      </w:r>
      <w:r>
        <w:rPr>
          <w:rStyle w:val="StyleUnderline"/>
          <w:u w:val="single"/>
        </w:rPr>
        <w:t xml:space="preserve">For-profit hospital system </w:t>
      </w:r>
      <w:r>
        <w:rPr>
          <w:rStyle w:val="StyleUnderline"/>
          <w:u w:val="single"/>
          <w:highlight w:val="cyan"/>
        </w:rPr>
        <w:t xml:space="preserve">Tenet</w:t>
      </w:r>
      <w:r>
        <w:rPr>
          <w:rStyle w:val="StyleUnderline"/>
          <w:u w:val="single"/>
        </w:rPr>
        <w:t xml:space="preserve"> Healthcare </w:t>
      </w:r>
      <w:r>
        <w:rPr>
          <w:rStyle w:val="StyleUnderline"/>
          <w:u w:val="single"/>
          <w:highlight w:val="cyan"/>
        </w:rPr>
        <w:t xml:space="preserve">decided to </w:t>
      </w:r>
      <w:r>
        <w:rPr>
          <w:highlight w:val="cyan"/>
        </w:rPr>
        <w:t xml:space="preserve">spin off its billing services unit</w:t>
      </w:r>
      <w:r>
        <w:rPr>
          <w:rStyle w:val="StyleUnderline"/>
          <w:u w:val="single"/>
        </w:rPr>
        <w:t xml:space="preserve">, Conifer, </w:t>
      </w:r>
      <w:r>
        <w:rPr>
          <w:rStyle w:val="StyleUnderline"/>
          <w:u w:val="single"/>
          <w:highlight w:val="cyan"/>
        </w:rPr>
        <w:t xml:space="preserve">into its own </w:t>
      </w:r>
      <w:r>
        <w:rPr>
          <w:rStyle w:val="Emphasis"/>
          <w:highlight w:val="cyan"/>
        </w:rPr>
        <w:t xml:space="preserve">publicly traded entity</w:t>
      </w:r>
      <w:r>
        <w:rPr>
          <w:rStyle w:val="StyleUnderline"/>
          <w:u w:val="single"/>
        </w:rPr>
        <w:t xml:space="preserve"> in 2021.</w:t>
      </w:r>
    </w:p>
    <w:p>
      <w:r>
        <w:t xml:space="preserve">Between the lines: </w:t>
      </w:r>
      <w:r>
        <w:rPr>
          <w:rStyle w:val="StyleUnderline"/>
          <w:u w:val="single"/>
        </w:rPr>
        <w:t xml:space="preserve">Conifer and </w:t>
      </w:r>
      <w:r>
        <w:rPr>
          <w:highlight w:val="cyan"/>
        </w:rPr>
        <w:t xml:space="preserve">hundreds of other companies</w:t>
      </w:r>
      <w:r>
        <w:rPr>
          <w:rStyle w:val="StyleUnderline"/>
          <w:u w:val="single"/>
          <w:highlight w:val="cyan"/>
        </w:rPr>
        <w:t xml:space="preserve"> </w:t>
      </w:r>
      <w:r>
        <w:rPr>
          <w:rStyle w:val="Emphasis"/>
          <w:highlight w:val="cyan"/>
        </w:rPr>
        <w:t xml:space="preserve">sell</w:t>
      </w:r>
      <w:r>
        <w:rPr>
          <w:rStyle w:val="StyleUnderline"/>
          <w:u w:val="single"/>
          <w:highlight w:val="cyan"/>
        </w:rPr>
        <w:t xml:space="preserve"> their administrative services at a </w:t>
      </w:r>
      <w:r>
        <w:rPr>
          <w:rStyle w:val="Emphasis"/>
          <w:highlight w:val="cyan"/>
        </w:rPr>
        <w:t xml:space="preserve">profitable rate</w:t>
      </w:r>
      <w:r>
        <w:rPr>
          <w:rStyle w:val="StyleUnderline"/>
          <w:u w:val="single"/>
          <w:highlight w:val="cyan"/>
        </w:rPr>
        <w:t xml:space="preserve">.</w:t>
      </w:r>
      <w:r>
        <w:t xml:space="preserve"> And </w:t>
      </w:r>
      <w:r>
        <w:rPr>
          <w:rStyle w:val="StyleUnderline"/>
          <w:u w:val="single"/>
          <w:highlight w:val="cyan"/>
        </w:rPr>
        <w:t xml:space="preserve">many</w:t>
      </w:r>
      <w:r>
        <w:rPr>
          <w:rStyle w:val="StyleUnderline"/>
          <w:u w:val="single"/>
        </w:rPr>
        <w:t xml:space="preserve"> hospital </w:t>
      </w:r>
      <w:r>
        <w:rPr>
          <w:rStyle w:val="StyleUnderline"/>
          <w:u w:val="single"/>
          <w:highlight w:val="cyan"/>
        </w:rPr>
        <w:t xml:space="preserve">systems</w:t>
      </w:r>
      <w:r>
        <w:rPr>
          <w:rStyle w:val="StyleUnderline"/>
          <w:u w:val="single"/>
        </w:rPr>
        <w:t xml:space="preserve"> that send out the bills </w:t>
      </w:r>
      <w:r>
        <w:rPr>
          <w:rStyle w:val="StyleUnderline"/>
          <w:u w:val="single"/>
          <w:highlight w:val="cyan"/>
        </w:rPr>
        <w:t xml:space="preserve">have </w:t>
      </w:r>
      <w:r>
        <w:rPr>
          <w:rStyle w:val="Emphasis"/>
          <w:highlight w:val="cyan"/>
        </w:rPr>
        <w:t xml:space="preserve">ownership stakes</w:t>
      </w:r>
      <w:r>
        <w:rPr>
          <w:rStyle w:val="StyleUnderline"/>
          <w:u w:val="single"/>
        </w:rPr>
        <w:t xml:space="preserve"> in these companies.</w:t>
      </w:r>
    </w:p>
    <w:p>
      <w:r>
        <w:rPr>
          <w:rStyle w:val="StyleUnderline"/>
          <w:u w:val="single"/>
        </w:rPr>
        <w:t xml:space="preserve">Tenet controls 76% of Conifer</w:t>
      </w:r>
      <w:r>
        <w:t xml:space="preserve">, </w:t>
      </w:r>
      <w:r>
        <w:rPr>
          <w:rStyle w:val="StyleUnderline"/>
          <w:u w:val="single"/>
        </w:rPr>
        <w:t xml:space="preserve">which registered $1.5 billion of revenue last year. Catholic Health Initiatives owns the remaining </w:t>
      </w:r>
      <w:r>
        <w:rPr>
          <w:rStyle w:val="Emphasis"/>
        </w:rPr>
        <w:t xml:space="preserve">24%</w:t>
      </w:r>
      <w:r>
        <w:rPr>
          <w:rStyle w:val="StyleUnderline"/>
          <w:u w:val="single"/>
        </w:rPr>
        <w:t xml:space="preserve">. They both use Conifer.</w:t>
      </w:r>
    </w:p>
    <w:p>
      <w:r>
        <w:rPr>
          <w:rStyle w:val="StyleUnderline"/>
          <w:u w:val="single"/>
          <w:highlight w:val="cyan"/>
        </w:rPr>
        <w:t xml:space="preserve">Catholic health system Ascension</w:t>
      </w:r>
      <w:r>
        <w:rPr>
          <w:rStyle w:val="StyleUnderline"/>
          <w:u w:val="single"/>
        </w:rPr>
        <w:t xml:space="preserve"> </w:t>
      </w:r>
      <w:r>
        <w:rPr>
          <w:rStyle w:val="StyleUnderline"/>
          <w:u w:val="single"/>
          <w:highlight w:val="cyan"/>
        </w:rPr>
        <w:t xml:space="preserve">and private equity firm TowerBrook</w:t>
      </w:r>
      <w:r>
        <w:rPr>
          <w:rStyle w:val="StyleUnderline"/>
          <w:u w:val="single"/>
        </w:rPr>
        <w:t xml:space="preserve"> </w:t>
      </w:r>
      <w:r>
        <w:rPr>
          <w:rStyle w:val="StyleUnderline"/>
          <w:u w:val="single"/>
          <w:highlight w:val="cyan"/>
        </w:rPr>
        <w:t xml:space="preserve">hold a majority stake in R1 RCM,</w:t>
      </w:r>
      <w:r>
        <w:rPr>
          <w:rStyle w:val="StyleUnderline"/>
          <w:u w:val="single"/>
        </w:rPr>
        <w:t xml:space="preserve"> which used to be named Accretive Health and was </w:t>
      </w:r>
      <w:r>
        <w:t xml:space="preserve">prohibited from doing business in Minnesota</w:t>
      </w:r>
      <w:r>
        <w:rPr>
          <w:rStyle w:val="StyleUnderline"/>
          <w:u w:val="single"/>
        </w:rPr>
        <w:t xml:space="preserve"> due to its aggressive collections practices. Two Ascension executives sit on </w:t>
      </w:r>
      <w:r>
        <w:t xml:space="preserve">R1's board</w:t>
      </w:r>
      <w:r>
        <w:rPr>
          <w:rStyle w:val="StyleUnderline"/>
          <w:u w:val="single"/>
        </w:rPr>
        <w:t xml:space="preserve">.</w:t>
      </w:r>
    </w:p>
    <w:p>
      <w:r>
        <w:rPr>
          <w:rStyle w:val="StyleUnderline"/>
          <w:u w:val="single"/>
          <w:highlight w:val="cyan"/>
        </w:rPr>
        <w:t xml:space="preserve">Bon Secours Mercy Health</w:t>
      </w:r>
      <w:r>
        <w:rPr>
          <w:rStyle w:val="StyleUnderline"/>
          <w:u w:val="single"/>
        </w:rPr>
        <w:t xml:space="preserve"> recently </w:t>
      </w:r>
      <w:r>
        <w:rPr>
          <w:rStyle w:val="StyleUnderline"/>
          <w:u w:val="single"/>
          <w:highlight w:val="cyan"/>
        </w:rPr>
        <w:t xml:space="preserve">sold off a majority stake in its billing firm</w:t>
      </w:r>
      <w:r>
        <w:rPr>
          <w:rStyle w:val="StyleUnderline"/>
          <w:u w:val="single"/>
        </w:rPr>
        <w:t xml:space="preserve">, Ensemble Health Partners, </w:t>
      </w:r>
      <w:r>
        <w:rPr>
          <w:rStyle w:val="StyleUnderline"/>
          <w:u w:val="single"/>
          <w:highlight w:val="cyan"/>
        </w:rPr>
        <w:t xml:space="preserve">for $1.2 billion</w:t>
      </w:r>
      <w:r>
        <w:t xml:space="preserve">, the Wall Street Journal reported.</w:t>
      </w:r>
    </w:p>
    <w:p>
      <w:r>
        <w:t xml:space="preserve">The bottom line: Researchers have cited administrative costs as a sizable source of health care waste. Some startups are trying to address this issue, but </w:t>
      </w:r>
      <w:r>
        <w:rPr>
          <w:rStyle w:val="StyleUnderline"/>
          <w:u w:val="single"/>
          <w:highlight w:val="cyan"/>
        </w:rPr>
        <w:t xml:space="preserve">traditional billing and service firms are only getting larger and have providers as investors</w:t>
      </w:r>
      <w:r>
        <w:t xml:space="preserve">.</w:t>
      </w:r>
    </w:p>
    <w:p>
      <w:pPr>
        <w:pStyle w:val="Heading3"/>
      </w:pPr>
      <w:bookmarkStart w:id="347" w:name="pmd-heading-cb429360-4290-45a1-92cb-90bfd8106af8"/>
      <w:r>
        <w:t xml:space="preserve">AT: Small Businesses---2NC</w:t>
      </w:r>
      <w:bookmarkEnd w:id="347"/>
    </w:p>
    <w:p>
      <w:pPr>
        <w:pStyle w:val="Heading4"/>
      </w:pPr>
      <w:bookmarkStart w:id="348" w:name="pmd-heading-38942226-2932-480b-8ffe-288d37026a0f"/>
      <w:r>
        <w:t xml:space="preserve">Large firms </w:t>
      </w:r>
      <w:r>
        <w:rPr>
          <w:u w:val="single"/>
        </w:rPr>
        <w:t xml:space="preserve">mog</w:t>
      </w:r>
      <w:r>
        <w:t xml:space="preserve"> small businesses---</w:t>
      </w:r>
      <w:r>
        <w:rPr>
          <w:u w:val="single"/>
        </w:rPr>
        <w:t xml:space="preserve">higher labor productivity</w:t>
      </w:r>
      <w:r>
        <w:t xml:space="preserve">, </w:t>
      </w:r>
      <w:r>
        <w:rPr>
          <w:u w:val="single"/>
        </w:rPr>
        <w:t xml:space="preserve">lower prices</w:t>
      </w:r>
      <w:r>
        <w:t xml:space="preserve">, and more </w:t>
      </w:r>
      <w:r>
        <w:rPr>
          <w:u w:val="single"/>
        </w:rPr>
        <w:t xml:space="preserve">output</w:t>
      </w:r>
      <w:r>
        <w:t xml:space="preserve">.</w:t>
      </w:r>
      <w:bookmarkEnd w:id="348"/>
    </w:p>
    <w:p>
      <w:r>
        <w:t xml:space="preserve">Andrea </w:t>
      </w:r>
      <w:r>
        <w:rPr>
          <w:rStyle w:val="Style13ptBold"/>
        </w:rPr>
        <w:t xml:space="preserve">Ciani et al.</w:t>
      </w:r>
      <w:r>
        <w:t xml:space="preserve"> 20</w:t>
      </w:r>
      <w:r>
        <w:rPr>
          <w:rStyle w:val="Style13ptBold"/>
        </w:rPr>
        <w:t xml:space="preserve">20</w:t>
      </w:r>
      <w:r>
        <w:t xml:space="preserve">, {Economic and Policy Analyst at the </w:t>
      </w:r>
      <w:hyperlink r:id="rId94" w:history="1">
        <w:r>
          <w:t xml:space="preserve">JRC of  the European Commission</w:t>
        </w:r>
      </w:hyperlink>
      <w:r>
        <w:t xml:space="preserve">} – [" Making It Big Why Developing Countries Need More Large Firms", World Bank Group, </w:t>
      </w:r>
      <w:hyperlink r:id="rId95" w:history="1">
        <w:r>
          <w:t xml:space="preserve">https://openknowledge.worldbank.org/server/api/core/bitstreams/dd4a9179-f6b6-5b68-8e4b-98c75f38852c/content</w:t>
        </w:r>
      </w:hyperlink>
      <w:r>
        <w:t xml:space="preserve">] dfen</w:t>
      </w:r>
    </w:p>
    <w:p>
      <w:r>
        <w:rPr>
          <w:rStyle w:val="StyleUnderline"/>
          <w:u w:val="single"/>
        </w:rPr>
        <w:t xml:space="preserve">Firm size is associated with productivity</w:t>
      </w:r>
      <w:r>
        <w:rPr>
          <w:sz w:val="16"/>
          <w:szCs w:val="16"/>
        </w:rPr>
        <w:t xml:space="preserve">—that is, the effective transformation of inputs into output and returns. Scale and productivity can reinforce each other in a virtuous </w:t>
      </w:r>
      <w:r>
        <w:rPr>
          <w:rStyle w:val="StyleUnderline"/>
          <w:u w:val="single"/>
        </w:rPr>
        <w:t xml:space="preserve">cycle. </w:t>
      </w:r>
      <w:r>
        <w:rPr>
          <w:rStyle w:val="StyleUnderline"/>
          <w:u w:val="single"/>
          <w:highlight w:val="cyan"/>
        </w:rPr>
        <w:t xml:space="preserve">Large firms benefit from </w:t>
      </w:r>
      <w:r>
        <w:rPr>
          <w:rStyle w:val="Emphasis"/>
          <w:highlight w:val="cyan"/>
        </w:rPr>
        <w:t xml:space="preserve">economies of scale</w:t>
      </w:r>
      <w:r>
        <w:rPr>
          <w:rStyle w:val="StyleUnderline"/>
          <w:u w:val="single"/>
        </w:rPr>
        <w:t xml:space="preserve"> to lower the costs of production or service provision: the more a firm produces, the lower the average cost incurred per unit, because the fixed costs are spread over a larger amount of output</w:t>
      </w:r>
      <w:r>
        <w:rPr>
          <w:sz w:val="16"/>
          <w:szCs w:val="16"/>
        </w:rPr>
        <w:t xml:space="preserve">. Often, </w:t>
      </w:r>
      <w:r>
        <w:rPr>
          <w:rStyle w:val="StyleUnderline"/>
          <w:u w:val="single"/>
        </w:rPr>
        <w:t xml:space="preserve">a</w:t>
      </w:r>
      <w:r>
        <w:rPr>
          <w:sz w:val="16"/>
          <w:szCs w:val="16"/>
        </w:rPr>
        <w:t xml:space="preserve"> </w:t>
      </w:r>
      <w:r>
        <w:rPr>
          <w:rStyle w:val="StyleUnderline"/>
          <w:u w:val="single"/>
        </w:rPr>
        <w:t xml:space="preserve">single large firm is </w:t>
      </w:r>
      <w:r>
        <w:rPr>
          <w:rStyle w:val="StyleUnderline"/>
          <w:u w:val="single"/>
          <w:highlight w:val="cyan"/>
        </w:rPr>
        <w:t xml:space="preserve">able to produce</w:t>
      </w:r>
      <w:r>
        <w:rPr>
          <w:rStyle w:val="StyleUnderline"/>
          <w:u w:val="single"/>
        </w:rPr>
        <w:t xml:space="preserve"> a bundle of several </w:t>
      </w:r>
      <w:r>
        <w:rPr>
          <w:rStyle w:val="StyleUnderline"/>
          <w:u w:val="single"/>
          <w:highlight w:val="cyan"/>
        </w:rPr>
        <w:t xml:space="preserve">goods</w:t>
      </w:r>
      <w:r>
        <w:rPr>
          <w:rStyle w:val="StyleUnderline"/>
          <w:u w:val="single"/>
        </w:rPr>
        <w:t xml:space="preserve"> and services </w:t>
      </w:r>
      <w:r>
        <w:rPr>
          <w:rStyle w:val="StyleUnderline"/>
          <w:u w:val="single"/>
          <w:highlight w:val="cyan"/>
        </w:rPr>
        <w:t xml:space="preserve">more </w:t>
      </w:r>
      <w:r>
        <w:rPr>
          <w:rStyle w:val="Emphasis"/>
          <w:highlight w:val="cyan"/>
        </w:rPr>
        <w:t xml:space="preserve">cheaply</w:t>
      </w:r>
      <w:r>
        <w:rPr>
          <w:rStyle w:val="StyleUnderline"/>
          <w:u w:val="single"/>
        </w:rPr>
        <w:t xml:space="preserve"> </w:t>
      </w:r>
      <w:r>
        <w:rPr>
          <w:rStyle w:val="StyleUnderline"/>
          <w:u w:val="single"/>
          <w:highlight w:val="cyan"/>
        </w:rPr>
        <w:t xml:space="preserve">than</w:t>
      </w:r>
      <w:r>
        <w:rPr>
          <w:rStyle w:val="StyleUnderline"/>
          <w:u w:val="single"/>
        </w:rPr>
        <w:t xml:space="preserve"> a group of more </w:t>
      </w:r>
      <w:r>
        <w:rPr>
          <w:rStyle w:val="Emphasis"/>
          <w:highlight w:val="cyan"/>
        </w:rPr>
        <w:t xml:space="preserve">specialized</w:t>
      </w:r>
      <w:r>
        <w:rPr>
          <w:rStyle w:val="StyleUnderline"/>
          <w:u w:val="single"/>
          <w:highlight w:val="cyan"/>
        </w:rPr>
        <w:t xml:space="preserve"> enterprises</w:t>
      </w:r>
      <w:r>
        <w:rPr>
          <w:sz w:val="16"/>
          <w:szCs w:val="16"/>
        </w:rPr>
        <w:t xml:space="preserve">—a concept known as “economies of scope</w:t>
      </w:r>
      <w:r>
        <w:rPr>
          <w:rStyle w:val="StyleUnderline"/>
          <w:u w:val="single"/>
        </w:rPr>
        <w:t xml:space="preserve">.” </w:t>
      </w:r>
      <w:r>
        <w:rPr>
          <w:rStyle w:val="StyleUnderline"/>
          <w:u w:val="single"/>
          <w:highlight w:val="cyan"/>
        </w:rPr>
        <w:t xml:space="preserve">Larger</w:t>
      </w:r>
      <w:r>
        <w:rPr>
          <w:rStyle w:val="StyleUnderline"/>
          <w:u w:val="single"/>
        </w:rPr>
        <w:t xml:space="preserve"> </w:t>
      </w:r>
      <w:r>
        <w:rPr>
          <w:rStyle w:val="StyleUnderline"/>
          <w:u w:val="single"/>
          <w:highlight w:val="cyan"/>
        </w:rPr>
        <w:t xml:space="preserve">firms</w:t>
      </w:r>
      <w:r>
        <w:rPr>
          <w:rStyle w:val="StyleUnderline"/>
          <w:u w:val="single"/>
        </w:rPr>
        <w:t xml:space="preserve"> also have margins to invest in quality and to access greater demand, both of which boost returns. </w:t>
      </w:r>
      <w:r>
        <w:rPr>
          <w:rStyle w:val="StyleUnderline"/>
          <w:u w:val="single"/>
          <w:highlight w:val="cyan"/>
        </w:rPr>
        <w:t xml:space="preserve">Lower</w:t>
      </w:r>
      <w:r>
        <w:rPr>
          <w:rStyle w:val="StyleUnderline"/>
          <w:u w:val="single"/>
        </w:rPr>
        <w:t xml:space="preserve"> </w:t>
      </w:r>
      <w:r>
        <w:rPr>
          <w:rStyle w:val="StyleUnderline"/>
          <w:u w:val="single"/>
          <w:highlight w:val="cyan"/>
        </w:rPr>
        <w:t xml:space="preserve">costs</w:t>
      </w:r>
      <w:r>
        <w:rPr>
          <w:rStyle w:val="StyleUnderline"/>
          <w:u w:val="single"/>
        </w:rPr>
        <w:t xml:space="preserve"> of production, </w:t>
      </w:r>
      <w:r>
        <w:rPr>
          <w:rStyle w:val="Emphasis"/>
          <w:highlight w:val="cyan"/>
        </w:rPr>
        <w:t xml:space="preserve">better</w:t>
      </w:r>
      <w:r>
        <w:rPr>
          <w:rStyle w:val="Emphasis"/>
        </w:rPr>
        <w:t xml:space="preserve"> </w:t>
      </w:r>
      <w:r>
        <w:rPr>
          <w:rStyle w:val="Emphasis"/>
          <w:highlight w:val="cyan"/>
        </w:rPr>
        <w:t xml:space="preserve">quality</w:t>
      </w:r>
      <w:r>
        <w:rPr>
          <w:rStyle w:val="StyleUnderline"/>
          <w:u w:val="single"/>
        </w:rPr>
        <w:t xml:space="preserve">, </w:t>
      </w:r>
      <w:r>
        <w:rPr>
          <w:rStyle w:val="StyleUnderline"/>
          <w:u w:val="single"/>
          <w:highlight w:val="cyan"/>
        </w:rPr>
        <w:t xml:space="preserve">and</w:t>
      </w:r>
      <w:r>
        <w:rPr>
          <w:rStyle w:val="StyleUnderline"/>
          <w:u w:val="single"/>
        </w:rPr>
        <w:t xml:space="preserve"> higher demand, in turn, </w:t>
      </w:r>
      <w:r>
        <w:rPr>
          <w:rStyle w:val="StyleUnderline"/>
          <w:u w:val="single"/>
          <w:highlight w:val="cyan"/>
        </w:rPr>
        <w:t xml:space="preserve">enable</w:t>
      </w:r>
      <w:r>
        <w:rPr>
          <w:rStyle w:val="StyleUnderline"/>
          <w:u w:val="single"/>
        </w:rPr>
        <w:t xml:space="preserve"> </w:t>
      </w:r>
      <w:r>
        <w:rPr>
          <w:rStyle w:val="StyleUnderline"/>
          <w:u w:val="single"/>
          <w:highlight w:val="cyan"/>
        </w:rPr>
        <w:t xml:space="preserve">firms</w:t>
      </w:r>
      <w:r>
        <w:rPr>
          <w:rStyle w:val="StyleUnderline"/>
          <w:u w:val="single"/>
        </w:rPr>
        <w:t xml:space="preserve"> </w:t>
      </w:r>
      <w:r>
        <w:rPr>
          <w:rStyle w:val="StyleUnderline"/>
          <w:u w:val="single"/>
          <w:highlight w:val="cyan"/>
        </w:rPr>
        <w:t xml:space="preserve">to grow</w:t>
      </w:r>
      <w:r>
        <w:rPr>
          <w:rStyle w:val="StyleUnderline"/>
          <w:u w:val="single"/>
        </w:rPr>
        <w:t xml:space="preserve"> even larger</w:t>
      </w:r>
      <w:r>
        <w:rPr>
          <w:sz w:val="16"/>
          <w:szCs w:val="16"/>
        </w:rPr>
        <w:t xml:space="preserve">.</w:t>
      </w:r>
    </w:p>
    <w:p>
      <w:r>
        <w:rPr>
          <w:sz w:val="16"/>
          <w:szCs w:val="16"/>
        </w:rPr>
        <w:t xml:space="preserve">Theory offers insights into factors that underlie the productivity selection driving firm growth at the beginning of the virtuous cycle. Lucas’s influential model of firm size, for example, predicts that average firm size is driven by “managerial talent” that generates more output from the available capital per worker (Lucas 1978). Although </w:t>
      </w:r>
      <w:r>
        <w:rPr>
          <w:rStyle w:val="StyleUnderline"/>
          <w:u w:val="single"/>
          <w:highlight w:val="cyan"/>
        </w:rPr>
        <w:t xml:space="preserve">entrepreneurs</w:t>
      </w:r>
      <w:r>
        <w:rPr>
          <w:rStyle w:val="StyleUnderline"/>
          <w:u w:val="single"/>
        </w:rPr>
        <w:t xml:space="preserve"> </w:t>
      </w:r>
      <w:r>
        <w:rPr>
          <w:rStyle w:val="StyleUnderline"/>
          <w:u w:val="single"/>
          <w:highlight w:val="cyan"/>
        </w:rPr>
        <w:t xml:space="preserve">face</w:t>
      </w:r>
      <w:r>
        <w:rPr>
          <w:rStyle w:val="StyleUnderline"/>
          <w:u w:val="single"/>
        </w:rPr>
        <w:t xml:space="preserve"> </w:t>
      </w:r>
      <w:r>
        <w:rPr>
          <w:rStyle w:val="StyleUnderline"/>
          <w:u w:val="single"/>
          <w:highlight w:val="cyan"/>
        </w:rPr>
        <w:t xml:space="preserve">decreasing</w:t>
      </w:r>
      <w:r>
        <w:rPr>
          <w:rStyle w:val="StyleUnderline"/>
          <w:u w:val="single"/>
        </w:rPr>
        <w:t xml:space="preserve"> </w:t>
      </w:r>
      <w:r>
        <w:rPr>
          <w:rStyle w:val="StyleUnderline"/>
          <w:u w:val="single"/>
          <w:highlight w:val="cyan"/>
        </w:rPr>
        <w:t xml:space="preserve">returns</w:t>
      </w:r>
      <w:r>
        <w:rPr>
          <w:rStyle w:val="StyleUnderline"/>
          <w:u w:val="single"/>
        </w:rPr>
        <w:t xml:space="preserve"> to capital and labor</w:t>
      </w:r>
      <w:r>
        <w:rPr>
          <w:sz w:val="16"/>
          <w:szCs w:val="16"/>
        </w:rPr>
        <w:t xml:space="preserve">, use of this multiplier gives some firms a larger optimal scale than others. The organization of production along the value chain also matters (Grossman and Hart 1986). Firms become larger when it is more efficient to make a product internally than to outsource it or buy it from the market. Ownership, market intelligence, and many competitive advantages can be added to this list.</w:t>
      </w:r>
    </w:p>
    <w:p>
      <w:r>
        <w:rPr>
          <w:rStyle w:val="StyleUnderline"/>
          <w:u w:val="single"/>
        </w:rPr>
        <w:t xml:space="preserve">A</w:t>
      </w:r>
      <w:r>
        <w:rPr>
          <w:sz w:val="16"/>
          <w:szCs w:val="16"/>
        </w:rPr>
        <w:t xml:space="preserve"> </w:t>
      </w:r>
      <w:r>
        <w:rPr>
          <w:rStyle w:val="StyleUnderline"/>
          <w:u w:val="single"/>
        </w:rPr>
        <w:t xml:space="preserve">close empirical association between scale and productivity is common in the literature. In both high-income and low- and middle-income economies, </w:t>
      </w:r>
      <w:r>
        <w:rPr>
          <w:rStyle w:val="StyleUnderline"/>
          <w:u w:val="single"/>
          <w:highlight w:val="cyan"/>
        </w:rPr>
        <w:t xml:space="preserve">large firms</w:t>
      </w:r>
      <w:r>
        <w:rPr>
          <w:rStyle w:val="StyleUnderline"/>
          <w:u w:val="single"/>
        </w:rPr>
        <w:t xml:space="preserve"> tend to </w:t>
      </w:r>
      <w:r>
        <w:rPr>
          <w:rStyle w:val="StyleUnderline"/>
          <w:u w:val="single"/>
          <w:highlight w:val="cyan"/>
        </w:rPr>
        <w:t xml:space="preserve">have</w:t>
      </w:r>
      <w:r>
        <w:rPr>
          <w:rStyle w:val="StyleUnderline"/>
          <w:u w:val="single"/>
        </w:rPr>
        <w:t xml:space="preserve"> </w:t>
      </w:r>
      <w:r>
        <w:rPr>
          <w:rStyle w:val="StyleUnderline"/>
          <w:u w:val="single"/>
          <w:highlight w:val="cyan"/>
        </w:rPr>
        <w:t xml:space="preserve">higher</w:t>
      </w:r>
      <w:r>
        <w:rPr>
          <w:rStyle w:val="StyleUnderline"/>
          <w:u w:val="single"/>
        </w:rPr>
        <w:t xml:space="preserve"> total factor </w:t>
      </w:r>
      <w:r>
        <w:rPr>
          <w:rStyle w:val="StyleUnderline"/>
          <w:u w:val="single"/>
          <w:highlight w:val="cyan"/>
        </w:rPr>
        <w:t xml:space="preserve">productivity</w:t>
      </w:r>
      <w:r>
        <w:rPr>
          <w:rStyle w:val="StyleUnderline"/>
          <w:u w:val="single"/>
        </w:rPr>
        <w:t xml:space="preserve"> </w:t>
      </w:r>
      <w:r>
        <w:rPr>
          <w:rStyle w:val="StyleUnderline"/>
          <w:u w:val="single"/>
          <w:highlight w:val="cyan"/>
        </w:rPr>
        <w:t xml:space="preserve">and</w:t>
      </w:r>
      <w:r>
        <w:rPr>
          <w:rStyle w:val="StyleUnderline"/>
          <w:u w:val="single"/>
        </w:rPr>
        <w:t xml:space="preserve"> higher rates of productivity </w:t>
      </w:r>
      <w:r>
        <w:rPr>
          <w:rStyle w:val="StyleUnderline"/>
          <w:u w:val="single"/>
          <w:highlight w:val="cyan"/>
        </w:rPr>
        <w:t xml:space="preserve">growth</w:t>
      </w:r>
      <w:r>
        <w:rPr>
          <w:sz w:val="16"/>
          <w:szCs w:val="16"/>
        </w:rPr>
        <w:t xml:space="preserve"> (Ayyagari, Demirgüç-Kunt, and Maksimovic 2014; Haltiwanger, Jarmin, and Miranda 2013; Leung, Meh, and Terajima 2008; Poschke 2018). A glance at firm-level industrial census data from nine countries—China, Côte d’Ivoire, Ethiopia, Indonesia, Kosovo, Morocco, Moldova, Serbia, and Vietnam—</w:t>
      </w:r>
      <w:r>
        <w:rPr>
          <w:rStyle w:val="StyleUnderline"/>
          <w:u w:val="single"/>
        </w:rPr>
        <w:t xml:space="preserve">confirms a significant overlap between scale and productivity</w:t>
      </w:r>
      <w:r>
        <w:rPr>
          <w:sz w:val="16"/>
          <w:szCs w:val="16"/>
        </w:rPr>
        <w:t xml:space="preserve"> (figure 1.1; see chapter 3 for a description of the data). Distinguishing between (a) large firms with more than 100 employees and (b) the same number of most productive firms within each country, sector, and year yields an overlap of nearly 60 percent. In other words, nearly 6 out of 10 large enterprises are also the most productive in the same country and sector.2 More formally, </w:t>
      </w:r>
      <w:r>
        <w:rPr>
          <w:rStyle w:val="StyleUnderline"/>
          <w:u w:val="single"/>
          <w:highlight w:val="cyan"/>
        </w:rPr>
        <w:t xml:space="preserve">doubling firm employment</w:t>
      </w:r>
      <w:r>
        <w:rPr>
          <w:rStyle w:val="StyleUnderline"/>
          <w:u w:val="single"/>
        </w:rPr>
        <w:t xml:space="preserve"> is </w:t>
      </w:r>
      <w:r>
        <w:rPr>
          <w:rStyle w:val="StyleUnderline"/>
          <w:u w:val="single"/>
          <w:highlight w:val="cyan"/>
        </w:rPr>
        <w:t xml:space="preserve">associated</w:t>
      </w:r>
      <w:r>
        <w:rPr>
          <w:rStyle w:val="StyleUnderline"/>
          <w:u w:val="single"/>
        </w:rPr>
        <w:t xml:space="preserve"> </w:t>
      </w:r>
      <w:r>
        <w:rPr>
          <w:rStyle w:val="StyleUnderline"/>
          <w:u w:val="single"/>
          <w:highlight w:val="cyan"/>
        </w:rPr>
        <w:t xml:space="preserve">with</w:t>
      </w:r>
      <w:r>
        <w:rPr>
          <w:rStyle w:val="StyleUnderline"/>
          <w:u w:val="single"/>
        </w:rPr>
        <w:t xml:space="preserve"> </w:t>
      </w:r>
      <w:r>
        <w:rPr>
          <w:rStyle w:val="StyleUnderline"/>
          <w:u w:val="single"/>
          <w:highlight w:val="cyan"/>
        </w:rPr>
        <w:t xml:space="preserve">a</w:t>
      </w:r>
      <w:r>
        <w:rPr>
          <w:rStyle w:val="StyleUnderline"/>
          <w:u w:val="single"/>
        </w:rPr>
        <w:t xml:space="preserve">n average </w:t>
      </w:r>
      <w:r>
        <w:rPr>
          <w:rStyle w:val="StyleUnderline"/>
          <w:u w:val="single"/>
          <w:highlight w:val="cyan"/>
        </w:rPr>
        <w:t xml:space="preserve">9 percent increase</w:t>
      </w:r>
      <w:r>
        <w:rPr>
          <w:rStyle w:val="StyleUnderline"/>
          <w:u w:val="single"/>
        </w:rPr>
        <w:t xml:space="preserve"> </w:t>
      </w:r>
      <w:r>
        <w:rPr>
          <w:rStyle w:val="StyleUnderline"/>
          <w:u w:val="single"/>
          <w:highlight w:val="cyan"/>
        </w:rPr>
        <w:t xml:space="preserve">in</w:t>
      </w:r>
      <w:r>
        <w:rPr>
          <w:rStyle w:val="StyleUnderline"/>
          <w:u w:val="single"/>
        </w:rPr>
        <w:t xml:space="preserve"> </w:t>
      </w:r>
      <w:r>
        <w:rPr>
          <w:rStyle w:val="StyleUnderline"/>
          <w:u w:val="single"/>
          <w:highlight w:val="cyan"/>
        </w:rPr>
        <w:t xml:space="preserve">value added per employee</w:t>
      </w:r>
      <w:r>
        <w:rPr>
          <w:rStyle w:val="StyleUnderline"/>
          <w:u w:val="single"/>
        </w:rPr>
        <w:t xml:space="preserve">, taking into account country, sector, and year differences.</w:t>
      </w:r>
      <w:r>
        <w:rPr>
          <w:sz w:val="16"/>
          <w:szCs w:val="16"/>
        </w:rPr>
        <w:t xml:space="preserve"> </w:t>
      </w:r>
    </w:p>
    <w:p>
      <w:r>
        <w:rPr>
          <w:sz w:val="16"/>
          <w:szCs w:val="16"/>
        </w:rPr>
        <w:t xml:space="preserve">Yet size does not reflect productivity in every sector and context. While in manufacturing the overlap is more than 60 percent, in services fewer than 2 out of 10 large firms are also the most productive in their sector (figure 1.1). Minimum efficient scale is one natural explanation for some of this variation. In the telecommunications industry, for example, the minimum scale above which a firm can operate without losses is large because the fixed cost of establishing service provision is high. Larger firms in that sector may not necessarily be the most productive ones. In the retail industry, by contrast, the fixed cost is small and so is the minimum efficient scale. </w:t>
      </w:r>
    </w:p>
    <w:p>
      <w:r>
        <w:rPr>
          <w:sz w:val="16"/>
          <w:szCs w:val="16"/>
        </w:rPr>
        <w:t xml:space="preserve">Market contestability—that is, the ease with which entrants can challenge the position of large incumbents—could also explain much of the discrepancy. Contestability is difficult to measure. It refers to the level of competition, but also the ease of entry, the threat of entry, the ability of new entrants to compete, and a range of correlated factors that force firms to be more productive and to share a greater portion of their returns to maintain operations. The sector of economic activity—manufacturing or services—is a rough but good predictor of the aggregate of these factors. The few studies that have attempted to estimate competitive pressure beyond manufacturing have found systematically less competition in services (Bottini and Molnar 2010; Bouis and Klein 2008; Christopoulou and Vermeulen 2008; Høj et al. 2007). There is no single explanation for this finding. Customization and the difficulty of realizing economies of scale could explain lower contestability in some services—for example, legal or accounting services—while the opposite could be true for network industries, such as telecommunications, where high fixed costs of entry are the main source of market power and where state intervention often constrains competition.</w:t>
      </w:r>
    </w:p>
    <w:p>
      <w:r>
        <w:rPr>
          <w:sz w:val="16"/>
          <w:szCs w:val="16"/>
        </w:rPr>
        <w:t xml:space="preserve">More generally, competition in services is often based on quality and diversification rather than cost efficiency, both of which offer protection against competitive pressures (Antoniades 2015). A corollary of this feature is a loose(r) association between scale and productivity in services: </w:t>
      </w:r>
      <w:r>
        <w:rPr>
          <w:rStyle w:val="StyleUnderline"/>
          <w:u w:val="single"/>
        </w:rPr>
        <w:t xml:space="preserve">large service providers are often able to capture high demand in narrow uncontested segments</w:t>
      </w:r>
      <w:r>
        <w:rPr>
          <w:sz w:val="16"/>
          <w:szCs w:val="16"/>
        </w:rPr>
        <w:t xml:space="preserve">. Of greater significance is the hypothesis that an economy’s diversification into services in the course of its development could weaken the association between scale and productivity, which could erode some of the benefits of large firms.</w:t>
      </w:r>
    </w:p>
    <w:p>
      <w:r>
        <w:rPr>
          <w:rStyle w:val="StyleUnderline"/>
          <w:u w:val="single"/>
        </w:rPr>
        <w:t xml:space="preserve">Cross-country variation in the link between scale and productivity is also considerable, even within manufacturing. In China, for example, across all sectors, the relationship between scale and productivity is tighter than in the rest of the sample</w:t>
      </w:r>
      <w:r>
        <w:rPr>
          <w:sz w:val="16"/>
          <w:szCs w:val="16"/>
        </w:rPr>
        <w:t xml:space="preserve">, whereas overlap is estimated at the lower levels of 32 percent in Côte d’Ivoire, 42 percent in Ethiopia, 10 percent in Moldova, and 14 percent in Serbia. This variation suggests that market size as well as, potentially, the history of industrial development and features of the business environment beyond contestability all affect the strength of association between scale and productivity.</w:t>
      </w:r>
    </w:p>
    <w:p>
      <w:r>
        <w:rPr>
          <w:sz w:val="16"/>
          <w:szCs w:val="16"/>
        </w:rPr>
        <w:t xml:space="preserve">Ownership matters </w:t>
      </w:r>
    </w:p>
    <w:p>
      <w:r>
        <w:rPr>
          <w:sz w:val="16"/>
          <w:szCs w:val="16"/>
        </w:rPr>
        <w:t xml:space="preserve">Whether productivity serves the main objective function of the firm is reflected in its relationship with scale. </w:t>
      </w:r>
      <w:r>
        <w:rPr>
          <w:rStyle w:val="StyleUnderline"/>
          <w:u w:val="single"/>
        </w:rPr>
        <w:t xml:space="preserve">We find that a large state-owned enterprise is three times less likely to be in the upper productivity segment of the same sector and year than a privately owned large firm.</w:t>
      </w:r>
      <w:r>
        <w:rPr>
          <w:sz w:val="16"/>
          <w:szCs w:val="16"/>
        </w:rPr>
        <w:t xml:space="preserve"> Excluding state-owned enterprises, </w:t>
      </w:r>
      <w:r>
        <w:rPr>
          <w:sz w:val="16"/>
          <w:szCs w:val="16"/>
          <w:highlight w:val="cyan"/>
        </w:rPr>
        <w:t xml:space="preserve">the</w:t>
      </w:r>
      <w:r>
        <w:rPr>
          <w:sz w:val="16"/>
          <w:szCs w:val="16"/>
        </w:rPr>
        <w:t xml:space="preserve"> </w:t>
      </w:r>
      <w:r>
        <w:rPr>
          <w:rStyle w:val="StyleUnderline"/>
          <w:u w:val="single"/>
          <w:highlight w:val="cyan"/>
        </w:rPr>
        <w:t xml:space="preserve">overlap between scale and productivity</w:t>
      </w:r>
      <w:r>
        <w:rPr>
          <w:rStyle w:val="StyleUnderline"/>
          <w:u w:val="single"/>
        </w:rPr>
        <w:t xml:space="preserve"> in all firms </w:t>
      </w:r>
      <w:r>
        <w:rPr>
          <w:rStyle w:val="StyleUnderline"/>
          <w:u w:val="single"/>
          <w:highlight w:val="cyan"/>
        </w:rPr>
        <w:t xml:space="preserve">rises</w:t>
      </w:r>
      <w:r>
        <w:rPr>
          <w:rStyle w:val="StyleUnderline"/>
          <w:u w:val="single"/>
        </w:rPr>
        <w:t xml:space="preserve"> </w:t>
      </w:r>
      <w:r>
        <w:rPr>
          <w:rStyle w:val="StyleUnderline"/>
          <w:u w:val="single"/>
          <w:highlight w:val="cyan"/>
        </w:rPr>
        <w:t xml:space="preserve">to</w:t>
      </w:r>
      <w:r>
        <w:rPr>
          <w:rStyle w:val="StyleUnderline"/>
          <w:u w:val="single"/>
        </w:rPr>
        <w:t xml:space="preserve"> more than </w:t>
      </w:r>
      <w:r>
        <w:rPr>
          <w:rStyle w:val="Emphasis"/>
          <w:highlight w:val="cyan"/>
        </w:rPr>
        <w:t xml:space="preserve">60 percent</w:t>
      </w:r>
      <w:r>
        <w:rPr>
          <w:sz w:val="16"/>
          <w:szCs w:val="16"/>
        </w:rPr>
        <w:t xml:space="preserve">. By contrast, a foreign-owned large firm is 25 percent more likely than a domestic private firm to be in the upper productivity segment and multiple times more likely than a firm in the lower segment (figure 1.2)</w:t>
      </w:r>
    </w:p>
    <w:p>
      <w:r>
        <w:rPr>
          <w:sz w:val="16"/>
          <w:szCs w:val="16"/>
        </w:rPr>
        <w:t xml:space="preserve">These results are not surprising. State-owned enterprises deviate from the average private firm in many respects: they are less profitable, more labor intensive, and heavily leveraged; they also have easier access to credit than private firms (Boycko, Shleifer, and Vishny 1996; DeWenter and Malatesta 2001; Liu, Tian, and Wang 2011). Their underperformance is often due to the mix of social and commercial objectives they pursue, to poor performance monitoring, and to their regulatory protection from competition. Governments’ willingness to make up for their commercial losses heavily distorts incentives and leads to low productivity. Foreign ownership, by contrast, is associated with several advantages that enhance productivity, such as possession of more advanced technology, managerial know-how, and access to foreign demand.</w:t>
      </w:r>
    </w:p>
    <w:p>
      <w:r>
        <w:rPr>
          <w:sz w:val="16"/>
          <w:szCs w:val="16"/>
        </w:rPr>
        <w:t xml:space="preserve">How much more productive are large firms? </w:t>
      </w:r>
      <w:r>
        <w:rPr>
          <w:rStyle w:val="StyleUnderline"/>
          <w:u w:val="single"/>
        </w:rPr>
        <w:t xml:space="preserve">The World Bank Enterprise Surveys offer unique data for exploring this question across countries for different measures of efficiency; labor productivity (sales per worker), total factor productivity (the part of production output not explained by inputs of capital and labor), capacity utilization, growth of sales, and growth of employment all reflect competitive performance.</w:t>
      </w:r>
    </w:p>
    <w:p>
      <w:r>
        <w:rPr>
          <w:sz w:val="16"/>
          <w:szCs w:val="16"/>
        </w:rPr>
        <w:t xml:space="preserve">The differences between the estimates coming from the World Bank Enterprise Surveys and the business censuses may reflect their coverage (box 1.1). On the one hand, there are fewer larger firms among large firms in each country, potentially because the surveys are less likely to sample firms in the thin but long right-side tail of the size distribution. On the other hand, there is a much greater variety of contexts—123 countries included in the analysis— and, in many of them, large firms may operate in less contestable markets and deliver less on their potential. </w:t>
      </w:r>
      <w:r>
        <w:rPr>
          <w:rStyle w:val="StyleUnderline"/>
          <w:u w:val="single"/>
        </w:rPr>
        <w:t xml:space="preserve">The evidence highlights </w:t>
      </w:r>
      <w:r>
        <w:rPr>
          <w:rStyle w:val="StyleUnderline"/>
          <w:u w:val="single"/>
          <w:highlight w:val="cyan"/>
        </w:rPr>
        <w:t xml:space="preserve">advantages of large establishments</w:t>
      </w:r>
      <w:r>
        <w:rPr>
          <w:rStyle w:val="StyleUnderline"/>
          <w:u w:val="single"/>
        </w:rPr>
        <w:t xml:space="preserve"> </w:t>
      </w:r>
      <w:r>
        <w:rPr>
          <w:rStyle w:val="StyleUnderline"/>
          <w:u w:val="single"/>
          <w:highlight w:val="cyan"/>
        </w:rPr>
        <w:t xml:space="preserve">relative to smaller ones</w:t>
      </w:r>
      <w:r>
        <w:rPr>
          <w:rStyle w:val="StyleUnderline"/>
          <w:u w:val="single"/>
        </w:rPr>
        <w:t xml:space="preserve"> in most of these measures of performance</w:t>
      </w:r>
      <w:r>
        <w:rPr>
          <w:sz w:val="16"/>
          <w:szCs w:val="16"/>
        </w:rPr>
        <w:t xml:space="preserve"> (see figure 1.3). We refer to these differences as “large-firm premiums,” bearing in mind the distinctions of establishment-level and firm-level analysis (see appendix A for details of the methodology).3 </w:t>
      </w:r>
      <w:r>
        <w:rPr>
          <w:rStyle w:val="StyleUnderline"/>
          <w:u w:val="single"/>
        </w:rPr>
        <w:t xml:space="preserve">First, large firms have, on average, </w:t>
      </w:r>
      <w:r>
        <w:rPr>
          <w:rStyle w:val="Emphasis"/>
          <w:highlight w:val="cyan"/>
        </w:rPr>
        <w:t xml:space="preserve">higher</w:t>
      </w:r>
      <w:r>
        <w:rPr>
          <w:rStyle w:val="StyleUnderline"/>
          <w:u w:val="single"/>
        </w:rPr>
        <w:t xml:space="preserve"> levels of </w:t>
      </w:r>
      <w:r>
        <w:rPr>
          <w:rStyle w:val="Emphasis"/>
          <w:highlight w:val="cyan"/>
        </w:rPr>
        <w:t xml:space="preserve">labor productivity</w:t>
      </w:r>
      <w:r>
        <w:rPr>
          <w:rStyle w:val="StyleUnderline"/>
          <w:u w:val="single"/>
        </w:rPr>
        <w:t xml:space="preserve">, which appear to be </w:t>
      </w:r>
      <w:r>
        <w:rPr>
          <w:rStyle w:val="StyleUnderline"/>
          <w:u w:val="single"/>
          <w:highlight w:val="cyan"/>
        </w:rPr>
        <w:t xml:space="preserve">driven</w:t>
      </w:r>
      <w:r>
        <w:rPr>
          <w:rStyle w:val="StyleUnderline"/>
          <w:u w:val="single"/>
        </w:rPr>
        <w:t xml:space="preserve"> entirely </w:t>
      </w:r>
      <w:r>
        <w:rPr>
          <w:rStyle w:val="StyleUnderline"/>
          <w:u w:val="single"/>
          <w:highlight w:val="cyan"/>
        </w:rPr>
        <w:t xml:space="preserve">by</w:t>
      </w:r>
      <w:r>
        <w:rPr>
          <w:rStyle w:val="StyleUnderline"/>
          <w:u w:val="single"/>
        </w:rPr>
        <w:t xml:space="preserve"> their </w:t>
      </w:r>
      <w:r>
        <w:rPr>
          <w:rStyle w:val="Emphasis"/>
          <w:highlight w:val="cyan"/>
        </w:rPr>
        <w:t xml:space="preserve">capital intensity</w:t>
      </w:r>
      <w:r>
        <w:rPr>
          <w:rStyle w:val="StyleUnderline"/>
          <w:u w:val="single"/>
        </w:rPr>
        <w:t xml:space="preserve">.</w:t>
      </w:r>
      <w:r>
        <w:rPr>
          <w:sz w:val="16"/>
          <w:szCs w:val="16"/>
        </w:rPr>
        <w:t xml:space="preserve"> Once the amount of capital that firms use in production is taken into account, the premium disappears. Put differently, higher sales per worker for large firms relative to small and medium enterprises (SMEs) FIGURE 1.3 Large-firm premiums on selected indicators of performance Source: Calculations based on World Bank Enterprise Survey data (2018). Note: This figure presents the coefficient on the large firm binary variable in a series of linear ordinary least square regressions with each performance indicator as a dependent variable, and controls for country and sector fixed effects. +0.17 +0.14 +0.07 +0.04 +0.01 +0.01 –0.02 –0.05 Total factor productivity Labor productivity Wage rate Capacity utilization Labor productivity growth Sales growth Employment growth Capital intensity –0.10 –0.05 00.05 0.10 0.15 0.20 Large-firm premiums Premium with lower statistical significance once other firm characteristics are accounted for Making It Big 16 seem to be driven entirely by large firms’ use of more capital in the production process.4 In addition, the evidence confirms that </w:t>
      </w:r>
      <w:r>
        <w:rPr>
          <w:rStyle w:val="StyleUnderline"/>
          <w:u w:val="single"/>
        </w:rPr>
        <w:t xml:space="preserve">large firms are better able than SMEs to combine </w:t>
      </w:r>
      <w:r>
        <w:rPr>
          <w:rStyle w:val="Emphasis"/>
        </w:rPr>
        <w:t xml:space="preserve">labor and capital</w:t>
      </w:r>
      <w:r>
        <w:rPr>
          <w:rStyle w:val="StyleUnderline"/>
          <w:u w:val="single"/>
        </w:rPr>
        <w:t xml:space="preserve"> and to achieve higher total factor productivity.</w:t>
      </w:r>
      <w:r>
        <w:rPr>
          <w:sz w:val="16"/>
          <w:szCs w:val="16"/>
        </w:rPr>
        <w:t xml:space="preserve"> This relationship remains strong and sizable, even after accounting for other firm characteristics, such as age, foreign ownership, and exporting status. </w:t>
      </w:r>
      <w:r>
        <w:rPr>
          <w:rStyle w:val="StyleUnderline"/>
          <w:u w:val="single"/>
          <w:highlight w:val="cyan"/>
        </w:rPr>
        <w:t xml:space="preserve">Large firms are also better able to </w:t>
      </w:r>
      <w:r>
        <w:rPr>
          <w:rStyle w:val="Emphasis"/>
          <w:highlight w:val="cyan"/>
        </w:rPr>
        <w:t xml:space="preserve">mobilize</w:t>
      </w:r>
      <w:r>
        <w:rPr>
          <w:rStyle w:val="StyleUnderline"/>
          <w:u w:val="single"/>
        </w:rPr>
        <w:t xml:space="preserve"> their </w:t>
      </w:r>
      <w:r>
        <w:rPr>
          <w:rStyle w:val="StyleUnderline"/>
          <w:u w:val="single"/>
          <w:highlight w:val="cyan"/>
        </w:rPr>
        <w:t xml:space="preserve">resources</w:t>
      </w:r>
      <w:r>
        <w:rPr>
          <w:rStyle w:val="StyleUnderline"/>
          <w:u w:val="single"/>
        </w:rPr>
        <w:t xml:space="preserve">, </w:t>
      </w:r>
      <w:r>
        <w:rPr>
          <w:rStyle w:val="StyleUnderline"/>
          <w:u w:val="single"/>
          <w:highlight w:val="cyan"/>
        </w:rPr>
        <w:t xml:space="preserve">achieving</w:t>
      </w:r>
      <w:r>
        <w:rPr>
          <w:rStyle w:val="StyleUnderline"/>
          <w:u w:val="single"/>
        </w:rPr>
        <w:t xml:space="preserve"> </w:t>
      </w:r>
      <w:r>
        <w:rPr>
          <w:rStyle w:val="StyleUnderline"/>
          <w:u w:val="single"/>
          <w:highlight w:val="cyan"/>
        </w:rPr>
        <w:t xml:space="preserve">higher</w:t>
      </w:r>
      <w:r>
        <w:rPr>
          <w:rStyle w:val="StyleUnderline"/>
          <w:u w:val="single"/>
        </w:rPr>
        <w:t xml:space="preserve"> </w:t>
      </w:r>
      <w:r>
        <w:rPr>
          <w:rStyle w:val="StyleUnderline"/>
          <w:u w:val="single"/>
          <w:highlight w:val="cyan"/>
        </w:rPr>
        <w:t xml:space="preserve">capacity </w:t>
      </w:r>
      <w:r>
        <w:rPr>
          <w:rStyle w:val="Emphasis"/>
          <w:highlight w:val="cyan"/>
        </w:rPr>
        <w:t xml:space="preserve">utilization</w:t>
      </w:r>
      <w:r>
        <w:rPr>
          <w:sz w:val="16"/>
          <w:szCs w:val="16"/>
        </w:rPr>
        <w:t xml:space="preserve">. This evidence indicates that </w:t>
      </w:r>
      <w:r>
        <w:rPr>
          <w:rStyle w:val="StyleUnderline"/>
          <w:u w:val="single"/>
        </w:rPr>
        <w:t xml:space="preserve">large firms produce output at levels closer to their maximum potential. Large firms </w:t>
      </w:r>
      <w:r>
        <w:rPr>
          <w:rStyle w:val="StyleUnderline"/>
          <w:u w:val="single"/>
          <w:highlight w:val="cyan"/>
        </w:rPr>
        <w:t xml:space="preserve">also</w:t>
      </w:r>
      <w:r>
        <w:rPr>
          <w:rStyle w:val="StyleUnderline"/>
          <w:u w:val="single"/>
        </w:rPr>
        <w:t xml:space="preserve"> </w:t>
      </w:r>
      <w:r>
        <w:rPr>
          <w:rStyle w:val="StyleUnderline"/>
          <w:u w:val="single"/>
          <w:highlight w:val="cyan"/>
        </w:rPr>
        <w:t xml:space="preserve">have higher </w:t>
      </w:r>
      <w:r>
        <w:rPr>
          <w:rStyle w:val="StyleUnderline"/>
          <w:u w:val="single"/>
        </w:rPr>
        <w:t xml:space="preserve">levels of </w:t>
      </w:r>
      <w:r>
        <w:rPr>
          <w:rStyle w:val="StyleUnderline"/>
          <w:u w:val="single"/>
          <w:highlight w:val="cyan"/>
        </w:rPr>
        <w:t xml:space="preserve">sales growth</w:t>
      </w:r>
      <w:r>
        <w:rPr>
          <w:rStyle w:val="StyleUnderline"/>
          <w:u w:val="single"/>
        </w:rPr>
        <w:t xml:space="preserve">, but not employment or labor productivity growth, </w:t>
      </w:r>
      <w:r>
        <w:rPr>
          <w:rStyle w:val="StyleUnderline"/>
          <w:u w:val="single"/>
          <w:highlight w:val="cyan"/>
        </w:rPr>
        <w:t xml:space="preserve">relative to SMEs.</w:t>
      </w:r>
    </w:p>
    <w:p>
      <w:pPr>
        <w:pStyle w:val="Heading4"/>
      </w:pPr>
      <w:bookmarkStart w:id="349" w:name="pmd-heading-5ceafb1c-c6ef-496a-af20-5799b125a0bf"/>
      <w:r>
        <w:t xml:space="preserve">Size matters---large firms </w:t>
      </w:r>
      <w:r>
        <w:rPr>
          <w:u w:val="single"/>
        </w:rPr>
        <w:t xml:space="preserve">drive</w:t>
      </w:r>
      <w:r>
        <w:t xml:space="preserve"> growth</w:t>
      </w:r>
      <w:r>
        <w:rPr>
          <w:u w:val="single"/>
        </w:rPr>
        <w:t xml:space="preserve">.</w:t>
      </w:r>
      <w:bookmarkEnd w:id="349"/>
    </w:p>
    <w:p>
      <w:r>
        <w:t xml:space="preserve">Andrea </w:t>
      </w:r>
      <w:r>
        <w:rPr>
          <w:rStyle w:val="Style13ptBold"/>
        </w:rPr>
        <w:t xml:space="preserve">Ciani</w:t>
      </w:r>
      <w:r>
        <w:t xml:space="preserve">, 20</w:t>
      </w:r>
      <w:r>
        <w:rPr>
          <w:rStyle w:val="Style13ptBold"/>
        </w:rPr>
        <w:t xml:space="preserve">20</w:t>
      </w:r>
      <w:r>
        <w:t xml:space="preserve">, {Economic and Policy Analyst at the </w:t>
      </w:r>
      <w:hyperlink r:id="rId94" w:history="1">
        <w:r>
          <w:t xml:space="preserve">JRC of  the European Commission</w:t>
        </w:r>
      </w:hyperlink>
      <w:r>
        <w:t xml:space="preserve">} – [" Making It Big Why Developing Countries Need More Large Firms", World Bank Group, </w:t>
      </w:r>
      <w:hyperlink r:id="rId95" w:history="1">
        <w:r>
          <w:t xml:space="preserve">https://openknowledge.worldbank.org/server/api/core/bitstreams/dd4a9179-f6b6-5b68-8e4b-98c75f38852c/content</w:t>
        </w:r>
      </w:hyperlink>
      <w:r>
        <w:t xml:space="preserve">] dfen</w:t>
      </w:r>
    </w:p>
    <w:p>
      <w:r>
        <w:rPr>
          <w:rStyle w:val="StyleUnderline"/>
          <w:u w:val="single"/>
          <w:highlight w:val="cyan"/>
        </w:rPr>
        <w:t xml:space="preserve">Large firms contribute</w:t>
      </w:r>
      <w:r>
        <w:rPr>
          <w:rStyle w:val="StyleUnderline"/>
          <w:u w:val="single"/>
        </w:rPr>
        <w:t xml:space="preserve"> significantly </w:t>
      </w:r>
      <w:r>
        <w:rPr>
          <w:rStyle w:val="StyleUnderline"/>
          <w:u w:val="single"/>
          <w:highlight w:val="cyan"/>
        </w:rPr>
        <w:t xml:space="preserve">to job creation and labor productivity growth</w:t>
      </w:r>
      <w:r>
        <w:rPr>
          <w:sz w:val="16"/>
          <w:szCs w:val="16"/>
        </w:rPr>
        <w:t xml:space="preserve"> </w:t>
      </w:r>
    </w:p>
    <w:p>
      <w:r>
        <w:rPr>
          <w:rStyle w:val="StyleUnderline"/>
          <w:u w:val="single"/>
        </w:rPr>
        <w:t xml:space="preserve">Contributions of large firms to macroeconomic outcomes are not only static: there is increasing evidence that </w:t>
      </w:r>
      <w:r>
        <w:rPr>
          <w:rStyle w:val="StyleUnderline"/>
          <w:u w:val="single"/>
          <w:highlight w:val="cyan"/>
        </w:rPr>
        <w:t xml:space="preserve">large firms make up a</w:t>
      </w:r>
      <w:r>
        <w:rPr>
          <w:rStyle w:val="StyleUnderline"/>
          <w:u w:val="single"/>
        </w:rPr>
        <w:t xml:space="preserve"> </w:t>
      </w:r>
      <w:r>
        <w:rPr>
          <w:rStyle w:val="StyleUnderline"/>
          <w:u w:val="single"/>
          <w:highlight w:val="cyan"/>
        </w:rPr>
        <w:t xml:space="preserve">disproportionate</w:t>
      </w:r>
      <w:r>
        <w:rPr>
          <w:rStyle w:val="StyleUnderline"/>
          <w:u w:val="single"/>
        </w:rPr>
        <w:t xml:space="preserve"> </w:t>
      </w:r>
      <w:r>
        <w:rPr>
          <w:rStyle w:val="StyleUnderline"/>
          <w:u w:val="single"/>
          <w:highlight w:val="cyan"/>
        </w:rPr>
        <w:t xml:space="preserve">share</w:t>
      </w:r>
      <w:r>
        <w:rPr>
          <w:rStyle w:val="StyleUnderline"/>
          <w:u w:val="single"/>
        </w:rPr>
        <w:t xml:space="preserve"> </w:t>
      </w:r>
      <w:r>
        <w:rPr>
          <w:rStyle w:val="StyleUnderline"/>
          <w:u w:val="single"/>
          <w:highlight w:val="cyan"/>
        </w:rPr>
        <w:t xml:space="preserve">of</w:t>
      </w:r>
      <w:r>
        <w:rPr>
          <w:rStyle w:val="StyleUnderline"/>
          <w:u w:val="single"/>
        </w:rPr>
        <w:t xml:space="preserve"> not only aggregate </w:t>
      </w:r>
      <w:r>
        <w:rPr>
          <w:rStyle w:val="StyleUnderline"/>
          <w:u w:val="single"/>
          <w:highlight w:val="cyan"/>
        </w:rPr>
        <w:t xml:space="preserve">employment</w:t>
      </w:r>
      <w:r>
        <w:rPr>
          <w:rStyle w:val="StyleUnderline"/>
          <w:u w:val="single"/>
        </w:rPr>
        <w:t xml:space="preserve"> and </w:t>
      </w:r>
      <w:r>
        <w:rPr>
          <w:rStyle w:val="StyleUnderline"/>
          <w:u w:val="single"/>
          <w:highlight w:val="cyan"/>
        </w:rPr>
        <w:t xml:space="preserve">productivity</w:t>
      </w:r>
      <w:r>
        <w:rPr>
          <w:rStyle w:val="StyleUnderline"/>
          <w:u w:val="single"/>
        </w:rPr>
        <w:t xml:space="preserve"> but </w:t>
      </w:r>
      <w:r>
        <w:rPr>
          <w:rStyle w:val="StyleUnderline"/>
          <w:u w:val="single"/>
          <w:highlight w:val="cyan"/>
        </w:rPr>
        <w:t xml:space="preserve">also growth</w:t>
      </w:r>
      <w:r>
        <w:rPr>
          <w:sz w:val="16"/>
          <w:szCs w:val="16"/>
        </w:rPr>
        <w:t xml:space="preserve">.7</w:t>
      </w:r>
    </w:p>
    <w:p>
      <w:r>
        <w:rPr>
          <w:sz w:val="16"/>
          <w:szCs w:val="16"/>
        </w:rPr>
        <w:t xml:space="preserve">Aggregate employment </w:t>
      </w:r>
    </w:p>
    <w:p>
      <w:r>
        <w:rPr>
          <w:sz w:val="16"/>
          <w:szCs w:val="16"/>
        </w:rPr>
        <w:t xml:space="preserve">Detailed data from industrial censuses as well as recent studies confirm that young and </w:t>
      </w:r>
      <w:r>
        <w:rPr>
          <w:rStyle w:val="StyleUnderline"/>
          <w:u w:val="single"/>
        </w:rPr>
        <w:t xml:space="preserve">large firms are responsible for the bulk of </w:t>
      </w:r>
      <w:r>
        <w:rPr>
          <w:rStyle w:val="Emphasis"/>
        </w:rPr>
        <w:t xml:space="preserve">net job creation</w:t>
      </w:r>
      <w:r>
        <w:rPr>
          <w:rStyle w:val="StyleUnderline"/>
          <w:u w:val="single"/>
        </w:rPr>
        <w:t xml:space="preserve"> in both high-income and low- and middle-income countries</w:t>
      </w:r>
      <w:r>
        <w:rPr>
          <w:sz w:val="16"/>
          <w:szCs w:val="16"/>
        </w:rPr>
        <w:t xml:space="preserve"> (Ayyagari, Demirgüç-Kunt, and Maksimovik 2014; Hallward-Driemeier and Rijkers 2013; Haltiwanger, Jarmin, and Miranda 2013; Van Biesebroeck 2005).</w:t>
      </w:r>
    </w:p>
    <w:p>
      <w:r>
        <w:rPr>
          <w:sz w:val="16"/>
          <w:szCs w:val="16"/>
        </w:rPr>
        <w:t xml:space="preserve">Evidence in this report corroborates the conclusion: despite their small numbers, </w:t>
      </w:r>
      <w:r>
        <w:rPr>
          <w:rStyle w:val="StyleUnderline"/>
          <w:u w:val="single"/>
        </w:rPr>
        <w:t xml:space="preserve">large firms account for an important share of employment, both total and wage, as well as </w:t>
      </w:r>
      <w:r>
        <w:rPr>
          <w:rStyle w:val="Emphasis"/>
        </w:rPr>
        <w:t xml:space="preserve">productivity growth</w:t>
      </w:r>
      <w:r>
        <w:rPr>
          <w:sz w:val="16"/>
          <w:szCs w:val="16"/>
        </w:rPr>
        <w:t xml:space="preserve">. </w:t>
      </w:r>
      <w:r>
        <w:rPr>
          <w:rStyle w:val="StyleUnderline"/>
          <w:u w:val="single"/>
          <w:highlight w:val="cyan"/>
        </w:rPr>
        <w:t xml:space="preserve">Large firms contribute</w:t>
      </w:r>
      <w:r>
        <w:rPr>
          <w:rStyle w:val="StyleUnderline"/>
          <w:u w:val="single"/>
        </w:rPr>
        <w:t xml:space="preserve"> </w:t>
      </w:r>
      <w:r>
        <w:rPr>
          <w:rStyle w:val="StyleUnderline"/>
          <w:u w:val="single"/>
          <w:highlight w:val="cyan"/>
        </w:rPr>
        <w:t xml:space="preserve">more than </w:t>
      </w:r>
      <w:r>
        <w:rPr>
          <w:rStyle w:val="Emphasis"/>
          <w:highlight w:val="cyan"/>
        </w:rPr>
        <w:t xml:space="preserve">50 percent</w:t>
      </w:r>
      <w:r>
        <w:rPr>
          <w:rStyle w:val="StyleUnderline"/>
          <w:u w:val="single"/>
        </w:rPr>
        <w:t xml:space="preserve"> </w:t>
      </w:r>
      <w:r>
        <w:rPr>
          <w:rStyle w:val="StyleUnderline"/>
          <w:u w:val="single"/>
          <w:highlight w:val="cyan"/>
        </w:rPr>
        <w:t xml:space="preserve">of net job creation</w:t>
      </w:r>
      <w:r>
        <w:rPr>
          <w:sz w:val="16"/>
          <w:szCs w:val="16"/>
        </w:rPr>
        <w:t xml:space="preserve"> across the sample of six countries for which we have both an industrial census and official statistics on employment growth (figure 1.13, panel a). Large firms can also contribute disproportionally to job losses and productivity slowdowns in bad times, as in the case of Serbia, although there is no general evidence about how macroeconomic shocks affect firms of different sizes.8 On one hand, large firms might be more exposed to macroeconomic volatility and its transmission across borders through trade and foreign investment; on the other hand, </w:t>
      </w:r>
      <w:r>
        <w:rPr>
          <w:rStyle w:val="StyleUnderline"/>
          <w:u w:val="single"/>
          <w:highlight w:val="cyan"/>
        </w:rPr>
        <w:t xml:space="preserve">larger</w:t>
      </w:r>
      <w:r>
        <w:rPr>
          <w:rStyle w:val="StyleUnderline"/>
          <w:u w:val="single"/>
        </w:rPr>
        <w:t xml:space="preserve"> </w:t>
      </w:r>
      <w:r>
        <w:rPr>
          <w:rStyle w:val="StyleUnderline"/>
          <w:u w:val="single"/>
          <w:highlight w:val="cyan"/>
        </w:rPr>
        <w:t xml:space="preserve">firms</w:t>
      </w:r>
      <w:r>
        <w:rPr>
          <w:rStyle w:val="StyleUnderline"/>
          <w:u w:val="single"/>
        </w:rPr>
        <w:t xml:space="preserve"> </w:t>
      </w:r>
      <w:r>
        <w:rPr>
          <w:rStyle w:val="StyleUnderline"/>
          <w:u w:val="single"/>
          <w:highlight w:val="cyan"/>
        </w:rPr>
        <w:t xml:space="preserve">are better placed to </w:t>
      </w:r>
      <w:r>
        <w:rPr>
          <w:rStyle w:val="Emphasis"/>
          <w:highlight w:val="cyan"/>
        </w:rPr>
        <w:t xml:space="preserve">respond to shocks</w:t>
      </w:r>
      <w:r>
        <w:rPr>
          <w:rStyle w:val="StyleUnderline"/>
          <w:u w:val="single"/>
        </w:rPr>
        <w:t xml:space="preserve">—by hoarding labor, for example—or by using cash reserves and inventories. </w:t>
      </w:r>
    </w:p>
    <w:p>
      <w:r>
        <w:rPr>
          <w:sz w:val="16"/>
          <w:szCs w:val="16"/>
        </w:rPr>
        <w:t xml:space="preserve">The variation is high across countries by sector of economic activity, with shares of large firms in employment growth being important in both sectors but generally higher in manufacturing than in services (figure 1.13, panel b). Estimates using exclusively the industrial censuses from the nine countries in our sample suffer from important imperfections: only part of the formal economy is surveyed, which corresponds in all countries to only a fraction of the actual jobs reported in official statistics. With the aggregate being substantially smaller, annual growth rates are significantly higher than the ones observed in official statistics (figure 1.13, panel a). In many cases, the census is censored by design, with only firms above a certain size or revenue threshold reported (see the note to figure 1.13). Finally, the time periods covered in each country vary substantially—before, during, or after the financial crisis, reflecting different shocks to the economy and consequently variable patterns that are hard to generalize. However imperfect, the distinct patterns across manufacturing and services remain rather intuitive, as scale in manufacturing sectors is associated more closely with productivity that allows firms to invest and grow employment. </w:t>
      </w:r>
    </w:p>
    <w:p>
      <w:r>
        <w:rPr>
          <w:sz w:val="16"/>
          <w:szCs w:val="16"/>
        </w:rPr>
        <w:t xml:space="preserve">The shares of large firms in wage employment—that is, excluding the selfemployed from the aggregate number of workers—as well as over time, exhibit high variation because different sources were used for the estimation. More work is needed to assess the exact contribution of large firms across contexts, sectors of economic activity, time periods, and economies with high shares of informality</w:t>
      </w:r>
    </w:p>
    <w:p>
      <w:r>
        <w:rPr>
          <w:sz w:val="16"/>
          <w:szCs w:val="16"/>
        </w:rPr>
        <w:t xml:space="preserve">Aggregate productivity </w:t>
      </w:r>
    </w:p>
    <w:p>
      <w:r>
        <w:rPr>
          <w:sz w:val="16"/>
          <w:szCs w:val="16"/>
        </w:rPr>
        <w:t xml:space="preserve">Because </w:t>
      </w:r>
      <w:r>
        <w:rPr>
          <w:rStyle w:val="StyleUnderline"/>
          <w:u w:val="single"/>
          <w:highlight w:val="cyan"/>
        </w:rPr>
        <w:t xml:space="preserve">SMEs</w:t>
      </w:r>
      <w:r>
        <w:rPr>
          <w:rStyle w:val="StyleUnderline"/>
          <w:u w:val="single"/>
        </w:rPr>
        <w:t xml:space="preserve"> tend to </w:t>
      </w:r>
      <w:r>
        <w:rPr>
          <w:rStyle w:val="StyleUnderline"/>
          <w:u w:val="single"/>
          <w:highlight w:val="cyan"/>
        </w:rPr>
        <w:t xml:space="preserve">contribute </w:t>
      </w:r>
      <w:r>
        <w:rPr>
          <w:rStyle w:val="Emphasis"/>
          <w:highlight w:val="cyan"/>
        </w:rPr>
        <w:t xml:space="preserve">negatively</w:t>
      </w:r>
      <w:r>
        <w:rPr>
          <w:rStyle w:val="StyleUnderline"/>
          <w:u w:val="single"/>
        </w:rPr>
        <w:t xml:space="preserve"> </w:t>
      </w:r>
      <w:r>
        <w:rPr>
          <w:rStyle w:val="StyleUnderline"/>
          <w:u w:val="single"/>
          <w:highlight w:val="cyan"/>
        </w:rPr>
        <w:t xml:space="preserve">to</w:t>
      </w:r>
      <w:r>
        <w:rPr>
          <w:rStyle w:val="StyleUnderline"/>
          <w:u w:val="single"/>
        </w:rPr>
        <w:t xml:space="preserve"> aggregate </w:t>
      </w:r>
      <w:r>
        <w:rPr>
          <w:rStyle w:val="StyleUnderline"/>
          <w:u w:val="single"/>
          <w:highlight w:val="cyan"/>
        </w:rPr>
        <w:t xml:space="preserve">labor productivity</w:t>
      </w:r>
      <w:r>
        <w:rPr>
          <w:sz w:val="16"/>
          <w:szCs w:val="16"/>
        </w:rPr>
        <w:t xml:space="preserve">, </w:t>
      </w:r>
      <w:r>
        <w:rPr>
          <w:rStyle w:val="StyleUnderline"/>
          <w:u w:val="single"/>
          <w:highlight w:val="cyan"/>
        </w:rPr>
        <w:t xml:space="preserve">large firms</w:t>
      </w:r>
      <w:r>
        <w:rPr>
          <w:rStyle w:val="StyleUnderline"/>
          <w:u w:val="single"/>
        </w:rPr>
        <w:t xml:space="preserve"> often </w:t>
      </w:r>
      <w:r>
        <w:rPr>
          <w:rStyle w:val="StyleUnderline"/>
          <w:u w:val="single"/>
          <w:highlight w:val="cyan"/>
        </w:rPr>
        <w:t xml:space="preserve">account</w:t>
      </w:r>
      <w:r>
        <w:rPr>
          <w:rStyle w:val="StyleUnderline"/>
          <w:u w:val="single"/>
        </w:rPr>
        <w:t xml:space="preserve"> </w:t>
      </w:r>
      <w:r>
        <w:rPr>
          <w:rStyle w:val="StyleUnderline"/>
          <w:u w:val="single"/>
          <w:highlight w:val="cyan"/>
        </w:rPr>
        <w:t xml:space="preserve">for more than </w:t>
      </w:r>
      <w:r>
        <w:rPr>
          <w:rStyle w:val="Emphasis"/>
          <w:highlight w:val="cyan"/>
        </w:rPr>
        <w:t xml:space="preserve">100 percent</w:t>
      </w:r>
      <w:r>
        <w:rPr>
          <w:rStyle w:val="StyleUnderline"/>
          <w:u w:val="single"/>
        </w:rPr>
        <w:t xml:space="preserve"> </w:t>
      </w:r>
      <w:r>
        <w:rPr>
          <w:rStyle w:val="StyleUnderline"/>
          <w:u w:val="single"/>
          <w:highlight w:val="cyan"/>
        </w:rPr>
        <w:t xml:space="preserve">of</w:t>
      </w:r>
      <w:r>
        <w:rPr>
          <w:rStyle w:val="StyleUnderline"/>
          <w:u w:val="single"/>
        </w:rPr>
        <w:t xml:space="preserve"> aggregate labor </w:t>
      </w:r>
      <w:r>
        <w:rPr>
          <w:rStyle w:val="StyleUnderline"/>
          <w:u w:val="single"/>
          <w:highlight w:val="cyan"/>
        </w:rPr>
        <w:t xml:space="preserve">productivity growth</w:t>
      </w:r>
      <w:r>
        <w:rPr>
          <w:rStyle w:val="StyleUnderline"/>
          <w:u w:val="single"/>
        </w:rPr>
        <w:t xml:space="preserve"> throughout the sample per</w:t>
      </w:r>
      <w:r>
        <w:rPr>
          <w:sz w:val="16"/>
          <w:szCs w:val="16"/>
        </w:rPr>
        <w:t xml:space="preserve">iod (figure 1.14, panel a). Nevertheless, our evidence suggests that, even when aggregate productivity growth is negative, </w:t>
      </w:r>
      <w:r>
        <w:rPr>
          <w:rStyle w:val="StyleUnderline"/>
          <w:u w:val="single"/>
        </w:rPr>
        <w:t xml:space="preserve">the contribution of large firms often </w:t>
      </w:r>
      <w:r>
        <w:rPr>
          <w:rStyle w:val="Emphasis"/>
        </w:rPr>
        <w:t xml:space="preserve">reduces</w:t>
      </w:r>
      <w:r>
        <w:rPr>
          <w:rStyle w:val="StyleUnderline"/>
          <w:u w:val="single"/>
        </w:rPr>
        <w:t xml:space="preserve"> aggregate productivity loss</w:t>
      </w:r>
      <w:r>
        <w:rPr>
          <w:sz w:val="16"/>
          <w:szCs w:val="16"/>
        </w:rPr>
        <w:t xml:space="preserve">. There are a few exceptions, such as the case of Côte d’Ivoire in 2005–06 (figure 1.14, panel b). </w:t>
      </w:r>
    </w:p>
    <w:p>
      <w:r>
        <w:rPr>
          <w:rStyle w:val="StyleUnderline"/>
          <w:u w:val="single"/>
          <w:highlight w:val="cyan"/>
        </w:rPr>
        <w:t xml:space="preserve">The sustainability of the macroeconomic contributions of large firms is a</w:t>
      </w:r>
      <w:r>
        <w:rPr>
          <w:rStyle w:val="StyleUnderline"/>
          <w:u w:val="single"/>
        </w:rPr>
        <w:t xml:space="preserve"> contribution in itself</w:t>
      </w:r>
      <w:r>
        <w:rPr>
          <w:sz w:val="16"/>
          <w:szCs w:val="16"/>
        </w:rPr>
        <w:t xml:space="preserve">. Excluding periods of strong recessions, the literature suggests </w:t>
      </w:r>
      <w:r>
        <w:rPr>
          <w:rStyle w:val="StyleUnderline"/>
          <w:u w:val="single"/>
        </w:rPr>
        <w:t xml:space="preserve">a fairly </w:t>
      </w:r>
      <w:r>
        <w:rPr>
          <w:rStyle w:val="StyleUnderline"/>
          <w:u w:val="single"/>
          <w:highlight w:val="cyan"/>
        </w:rPr>
        <w:t xml:space="preserve">intuitive</w:t>
      </w:r>
      <w:r>
        <w:rPr>
          <w:rStyle w:val="StyleUnderline"/>
          <w:u w:val="single"/>
        </w:rPr>
        <w:t xml:space="preserve"> </w:t>
      </w:r>
      <w:r>
        <w:rPr>
          <w:rStyle w:val="StyleUnderline"/>
          <w:u w:val="single"/>
          <w:highlight w:val="cyan"/>
        </w:rPr>
        <w:t xml:space="preserve">relationship</w:t>
      </w:r>
      <w:r>
        <w:rPr>
          <w:rStyle w:val="StyleUnderline"/>
          <w:u w:val="single"/>
        </w:rPr>
        <w:t xml:space="preserve"> </w:t>
      </w:r>
      <w:r>
        <w:rPr>
          <w:rStyle w:val="StyleUnderline"/>
          <w:u w:val="single"/>
          <w:highlight w:val="cyan"/>
        </w:rPr>
        <w:t xml:space="preserve">between</w:t>
      </w:r>
      <w:r>
        <w:rPr>
          <w:rStyle w:val="StyleUnderline"/>
          <w:u w:val="single"/>
        </w:rPr>
        <w:t xml:space="preserve"> firm </w:t>
      </w:r>
      <w:r>
        <w:rPr>
          <w:rStyle w:val="StyleUnderline"/>
          <w:u w:val="single"/>
          <w:highlight w:val="cyan"/>
        </w:rPr>
        <w:t xml:space="preserve">size</w:t>
      </w:r>
      <w:r>
        <w:rPr>
          <w:rStyle w:val="StyleUnderline"/>
          <w:u w:val="single"/>
        </w:rPr>
        <w:t xml:space="preserve"> and stability in </w:t>
      </w:r>
      <w:r>
        <w:rPr>
          <w:rStyle w:val="Emphasis"/>
          <w:highlight w:val="cyan"/>
        </w:rPr>
        <w:t xml:space="preserve">employment</w:t>
      </w:r>
      <w:r>
        <w:rPr>
          <w:rStyle w:val="StyleUnderline"/>
          <w:u w:val="single"/>
        </w:rPr>
        <w:t xml:space="preserve">, </w:t>
      </w:r>
      <w:r>
        <w:rPr>
          <w:rStyle w:val="Emphasis"/>
          <w:highlight w:val="cyan"/>
        </w:rPr>
        <w:t xml:space="preserve">investment</w:t>
      </w:r>
      <w:r>
        <w:rPr>
          <w:rStyle w:val="StyleUnderline"/>
          <w:u w:val="single"/>
        </w:rPr>
        <w:t xml:space="preserve">, </w:t>
      </w:r>
      <w:r>
        <w:rPr>
          <w:rStyle w:val="StyleUnderline"/>
          <w:u w:val="single"/>
          <w:highlight w:val="cyan"/>
        </w:rPr>
        <w:t xml:space="preserve">and </w:t>
      </w:r>
      <w:r>
        <w:rPr>
          <w:rStyle w:val="Emphasis"/>
          <w:highlight w:val="cyan"/>
        </w:rPr>
        <w:t xml:space="preserve">sale</w:t>
      </w:r>
      <w:r>
        <w:rPr>
          <w:rStyle w:val="Emphasis"/>
        </w:rPr>
        <w:t xml:space="preserve">s</w:t>
      </w:r>
      <w:r>
        <w:rPr>
          <w:sz w:val="16"/>
          <w:szCs w:val="16"/>
        </w:rPr>
        <w:t xml:space="preserve"> (Caves 1998; Sutton 1997, 2002b; Yeh 2017). The scale at which firms begin to be more resilient to fluctuations in the business cycle, however, remains an open question. In the United States, for example, 37 1. Large firms make distinct contributions to development lower cyclicality is only found among the largest firms—top 1 percent by size— which dominate the behavior of aggregate fluctuations because of their large share (Mehrotra and Crouzet 2017). </w:t>
      </w:r>
    </w:p>
    <w:p>
      <w:r>
        <w:rPr>
          <w:rStyle w:val="StyleUnderline"/>
          <w:u w:val="single"/>
        </w:rPr>
        <w:t xml:space="preserve">Smaller firms benefit from sizable spillovers to the wider economy </w:t>
      </w:r>
    </w:p>
    <w:p>
      <w:r>
        <w:rPr>
          <w:sz w:val="16"/>
          <w:szCs w:val="16"/>
        </w:rPr>
        <w:t xml:space="preserve">One important reason why large firms matter is their extensive linkages with other firms and customers. Evidence from France, for example, suggests that the largest firms are considerably different from the rest in the intensity of their direct linkages with foreign buyers and foreign affiliates. Because of their connectivity, large firms function as hubs for shocks to propagate throughout the production network, both domestically and internationally (Dosi et al. 2018; di Giovanni, Levchenko, and Mejean 2017; Magerman et al. 2016). </w:t>
      </w:r>
    </w:p>
    <w:p>
      <w:r>
        <w:rPr>
          <w:sz w:val="16"/>
          <w:szCs w:val="16"/>
        </w:rPr>
        <w:t xml:space="preserve">The evidence on various dimensions of the large-firm premiums highlights the channels through which large firms can have important spillover effects on the rest of the economy. </w:t>
      </w:r>
      <w:r>
        <w:rPr>
          <w:rStyle w:val="StyleUnderline"/>
          <w:u w:val="single"/>
        </w:rPr>
        <w:t xml:space="preserve">Given that </w:t>
      </w:r>
      <w:r>
        <w:rPr>
          <w:rStyle w:val="StyleUnderline"/>
          <w:u w:val="single"/>
          <w:highlight w:val="cyan"/>
        </w:rPr>
        <w:t xml:space="preserve">large firms</w:t>
      </w:r>
      <w:r>
        <w:rPr>
          <w:rStyle w:val="StyleUnderline"/>
          <w:u w:val="single"/>
        </w:rPr>
        <w:t xml:space="preserve"> are more likely to innovate and have higher productivity, they </w:t>
      </w:r>
      <w:r>
        <w:rPr>
          <w:rStyle w:val="StyleUnderline"/>
          <w:u w:val="single"/>
          <w:highlight w:val="cyan"/>
        </w:rPr>
        <w:t xml:space="preserve">generate</w:t>
      </w:r>
      <w:r>
        <w:rPr>
          <w:rStyle w:val="StyleUnderline"/>
          <w:u w:val="single"/>
        </w:rPr>
        <w:t xml:space="preserve"> </w:t>
      </w:r>
      <w:r>
        <w:rPr>
          <w:rStyle w:val="Emphasis"/>
          <w:highlight w:val="cyan"/>
        </w:rPr>
        <w:t xml:space="preserve">positive knowledge spillovers</w:t>
      </w:r>
      <w:r>
        <w:rPr>
          <w:rStyle w:val="StyleUnderline"/>
          <w:u w:val="single"/>
        </w:rPr>
        <w:t xml:space="preserve"> to other firms through agglomeration and supply chain linkages</w:t>
      </w:r>
      <w:r>
        <w:rPr>
          <w:sz w:val="16"/>
          <w:szCs w:val="16"/>
        </w:rPr>
        <w:t xml:space="preserve">. </w:t>
      </w:r>
      <w:r>
        <w:rPr>
          <w:rStyle w:val="StyleUnderline"/>
          <w:u w:val="single"/>
        </w:rPr>
        <w:t xml:space="preserve">Worker training and longer job tenure can lead to positive knowledge spillover through employee mobility.</w:t>
      </w:r>
      <w:r>
        <w:rPr>
          <w:sz w:val="16"/>
          <w:szCs w:val="16"/>
        </w:rPr>
        <w:t xml:space="preserve"> </w:t>
      </w:r>
      <w:r>
        <w:rPr>
          <w:rStyle w:val="StyleUnderline"/>
          <w:u w:val="single"/>
        </w:rPr>
        <w:t xml:space="preserve">Large firms’ superior performance spills over </w:t>
      </w:r>
      <w:r>
        <w:rPr>
          <w:rStyle w:val="StyleUnderline"/>
          <w:u w:val="single"/>
          <w:highlight w:val="cyan"/>
        </w:rPr>
        <w:t xml:space="preserve">to</w:t>
      </w:r>
      <w:r>
        <w:rPr>
          <w:rStyle w:val="StyleUnderline"/>
          <w:u w:val="single"/>
        </w:rPr>
        <w:t xml:space="preserve"> demand facing </w:t>
      </w:r>
      <w:r>
        <w:rPr>
          <w:rStyle w:val="StyleUnderline"/>
          <w:u w:val="single"/>
          <w:highlight w:val="cyan"/>
        </w:rPr>
        <w:t xml:space="preserve">SMEs</w:t>
      </w:r>
      <w:r>
        <w:rPr>
          <w:rStyle w:val="StyleUnderline"/>
          <w:u w:val="single"/>
        </w:rPr>
        <w:t xml:space="preserve"> upstream in their value chains</w:t>
      </w:r>
      <w:r>
        <w:rPr>
          <w:sz w:val="16"/>
          <w:szCs w:val="16"/>
        </w:rPr>
        <w:t xml:space="preserve">. In the Republic of Korea, for example, the sales of large firms have been shown to significantly affect the growth rate of vendor SMEs (Pyo and Lee 2018). A recent survey conducted in the United States shows that </w:t>
      </w:r>
      <w:r>
        <w:rPr>
          <w:rStyle w:val="StyleUnderline"/>
          <w:u w:val="single"/>
          <w:highlight w:val="cyan"/>
        </w:rPr>
        <w:t xml:space="preserve">7</w:t>
      </w:r>
      <w:r>
        <w:rPr>
          <w:rStyle w:val="StyleUnderline"/>
          <w:u w:val="single"/>
        </w:rPr>
        <w:t xml:space="preserve"> </w:t>
      </w:r>
      <w:r>
        <w:rPr>
          <w:rStyle w:val="StyleUnderline"/>
          <w:u w:val="single"/>
          <w:highlight w:val="cyan"/>
        </w:rPr>
        <w:t xml:space="preserve">out of 10 small</w:t>
      </w:r>
      <w:r>
        <w:rPr>
          <w:rStyle w:val="StyleUnderline"/>
          <w:u w:val="single"/>
        </w:rPr>
        <w:t xml:space="preserve"> </w:t>
      </w:r>
      <w:r>
        <w:rPr>
          <w:rStyle w:val="StyleUnderline"/>
          <w:u w:val="single"/>
          <w:highlight w:val="cyan"/>
        </w:rPr>
        <w:t xml:space="preserve">businesses </w:t>
      </w:r>
      <w:r>
        <w:rPr>
          <w:rStyle w:val="Emphasis"/>
          <w:highlight w:val="cyan"/>
        </w:rPr>
        <w:t xml:space="preserve">increased revenues</w:t>
      </w:r>
      <w:r>
        <w:rPr>
          <w:rStyle w:val="StyleUnderline"/>
          <w:u w:val="single"/>
        </w:rPr>
        <w:t xml:space="preserve"> and size within two years </w:t>
      </w:r>
      <w:r>
        <w:rPr>
          <w:rStyle w:val="StyleUnderline"/>
          <w:u w:val="single"/>
          <w:highlight w:val="cyan"/>
        </w:rPr>
        <w:t xml:space="preserve">as a result of becoming </w:t>
      </w:r>
      <w:r>
        <w:rPr>
          <w:rStyle w:val="StyleUnderline"/>
          <w:u w:val="single"/>
        </w:rPr>
        <w:t xml:space="preserve">part of a </w:t>
      </w:r>
      <w:r>
        <w:rPr>
          <w:rStyle w:val="StyleUnderline"/>
          <w:u w:val="single"/>
          <w:highlight w:val="cyan"/>
        </w:rPr>
        <w:t xml:space="preserve">corporate</w:t>
      </w:r>
      <w:r>
        <w:rPr>
          <w:rStyle w:val="StyleUnderline"/>
          <w:u w:val="single"/>
        </w:rPr>
        <w:t xml:space="preserve"> supplier base.</w:t>
      </w:r>
      <w:r>
        <w:rPr>
          <w:sz w:val="16"/>
          <w:szCs w:val="16"/>
        </w:rPr>
        <w:t xml:space="preserve"> Evidence in Europe also suggests that SMEs’ value added tends to benefit from positive shocks to the economic activity of larger firms. This positive spillover is attributed to strong structural links between large firms and SMEs in the region, such that the </w:t>
      </w:r>
      <w:r>
        <w:rPr>
          <w:rStyle w:val="StyleUnderline"/>
          <w:u w:val="single"/>
          <w:highlight w:val="cyan"/>
        </w:rPr>
        <w:t xml:space="preserve">expansion of large firms translates</w:t>
      </w:r>
      <w:r>
        <w:rPr>
          <w:rStyle w:val="StyleUnderline"/>
          <w:u w:val="single"/>
        </w:rPr>
        <w:t xml:space="preserve"> </w:t>
      </w:r>
      <w:r>
        <w:rPr>
          <w:rStyle w:val="StyleUnderline"/>
          <w:u w:val="single"/>
          <w:highlight w:val="cyan"/>
        </w:rPr>
        <w:t xml:space="preserve">into</w:t>
      </w:r>
      <w:r>
        <w:rPr>
          <w:rStyle w:val="StyleUnderline"/>
          <w:u w:val="single"/>
        </w:rPr>
        <w:t xml:space="preserve"> </w:t>
      </w:r>
      <w:r>
        <w:rPr>
          <w:rStyle w:val="StyleUnderline"/>
          <w:u w:val="single"/>
          <w:highlight w:val="cyan"/>
        </w:rPr>
        <w:t xml:space="preserve">more</w:t>
      </w:r>
      <w:r>
        <w:rPr>
          <w:rStyle w:val="StyleUnderline"/>
          <w:u w:val="single"/>
        </w:rPr>
        <w:t xml:space="preserve"> business </w:t>
      </w:r>
      <w:r>
        <w:rPr>
          <w:rStyle w:val="StyleUnderline"/>
          <w:u w:val="single"/>
          <w:highlight w:val="cyan"/>
        </w:rPr>
        <w:t xml:space="preserve">opportunities for SMEs</w:t>
      </w:r>
      <w:r>
        <w:rPr>
          <w:sz w:val="16"/>
          <w:szCs w:val="16"/>
        </w:rPr>
        <w:t xml:space="preserve">. Beyond the direct effect of demand, there is also evidence that </w:t>
      </w:r>
      <w:r>
        <w:rPr>
          <w:rStyle w:val="StyleUnderline"/>
          <w:u w:val="single"/>
        </w:rPr>
        <w:t xml:space="preserve">large enterprises can be important </w:t>
      </w:r>
      <w:r>
        <w:rPr>
          <w:rStyle w:val="Emphasis"/>
        </w:rPr>
        <w:t xml:space="preserve">drivers</w:t>
      </w:r>
      <w:r>
        <w:rPr>
          <w:rStyle w:val="StyleUnderline"/>
          <w:u w:val="single"/>
        </w:rPr>
        <w:t xml:space="preserve"> of SME growth because interactions can lead to changes in small firms’ organizational structure, management practices, efficiency, and access to finance</w:t>
      </w:r>
      <w:r>
        <w:t xml:space="preserve"> (Ebeke and Eklou 2017; De Fuentes and Dutrénit 2013). </w:t>
      </w:r>
    </w:p>
    <w:p>
      <w:r>
        <w:rPr>
          <w:sz w:val="16"/>
          <w:szCs w:val="16"/>
        </w:rPr>
        <w:t xml:space="preserve">Although evidence from low- and middle-income countries is scarce to nonexistent, the experience of International Finance Corporation–supported linkages between lead firms and smaller firms suggests significantly positive effects. </w:t>
      </w:r>
      <w:r>
        <w:rPr>
          <w:rStyle w:val="StyleUnderline"/>
          <w:u w:val="single"/>
        </w:rPr>
        <w:t xml:space="preserve">Beneficiaries of linkage initiatives on both sides often experience an increase in sales, productivity, export revenues, employment, and cost improvements</w:t>
      </w:r>
      <w:r>
        <w:rPr>
          <w:sz w:val="16"/>
          <w:szCs w:val="16"/>
        </w:rPr>
        <w:t xml:space="preserve">, while </w:t>
      </w:r>
      <w:r>
        <w:rPr>
          <w:rStyle w:val="StyleUnderline"/>
          <w:u w:val="single"/>
        </w:rPr>
        <w:t xml:space="preserve">indirect beneficiaries also experience positive spillovers through linkages to SMEs and other businesses servicing the value chain</w:t>
      </w:r>
      <w:r>
        <w:rPr>
          <w:sz w:val="16"/>
          <w:szCs w:val="16"/>
        </w:rPr>
        <w:t xml:space="preserve"> (World Bank 2018). Several countries, such as the Czech Republic and Malaysia, Making It Big 38 have also pursued active programs to support linkages of smaller firms with global value chains as suppliers to larger multinationals (World Bank 2019). However, </w:t>
        <w:softHyphen/>
        <w:t xml:space="preserve">evidence suggests that </w:t>
      </w:r>
      <w:r>
        <w:rPr>
          <w:rStyle w:val="StyleUnderline"/>
          <w:u w:val="single"/>
        </w:rPr>
        <w:t xml:space="preserve">technical assistance to suppliers of large multinationals results in greater spillovers, highlighting the fact that most smaller firms in low-income countries require active support to take advantage of the opportunities offered by value chain linkages</w:t>
      </w:r>
      <w:r>
        <w:rPr>
          <w:sz w:val="16"/>
          <w:szCs w:val="16"/>
        </w:rPr>
        <w:t xml:space="preserve"> (Cusolito, Safadi, and Taglioni 2016).</w:t>
      </w:r>
    </w:p>
    <w:p>
      <w:pPr>
        <w:pStyle w:val="Heading4"/>
      </w:pPr>
      <w:bookmarkStart w:id="350" w:name="pmd-heading-bf0f66ce-f5a9-46e5-a255-42195cf47c70"/>
      <w:r>
        <w:t xml:space="preserve">Large firms drive income growth. </w:t>
      </w:r>
      <w:bookmarkEnd w:id="350"/>
    </w:p>
    <w:p>
      <w:r>
        <w:t xml:space="preserve">Andrea </w:t>
      </w:r>
      <w:r>
        <w:rPr>
          <w:rStyle w:val="Style13ptBold"/>
        </w:rPr>
        <w:t xml:space="preserve">Ciani</w:t>
      </w:r>
      <w:r>
        <w:t xml:space="preserve">, 20</w:t>
      </w:r>
      <w:r>
        <w:rPr>
          <w:rStyle w:val="Style13ptBold"/>
        </w:rPr>
        <w:t xml:space="preserve">20</w:t>
      </w:r>
      <w:r>
        <w:t xml:space="preserve">, {</w:t>
      </w:r>
      <w:r>
        <w:rPr>
          <w:rFonts w:ascii="Bitter" w:hAnsi="Bitter" w:cs="Bitter"/>
        </w:rPr>
        <w:t xml:space="preserve">Economic</w:t>
      </w:r>
      <w:r>
        <w:t xml:space="preserve"> and Policy Analyst at the </w:t>
      </w:r>
      <w:hyperlink r:id="rId94" w:history="1">
        <w:r>
          <w:t xml:space="preserve">JRC of  the European Commission</w:t>
        </w:r>
      </w:hyperlink>
      <w:r>
        <w:t xml:space="preserve">} – [" Making It Big Why Developing Countries Need More Large Firms", World Bank Group, </w:t>
      </w:r>
      <w:hyperlink r:id="rId95" w:history="1">
        <w:r>
          <w:t xml:space="preserve">https://openknowledge.worldbank.org/server/api/core/bitstreams/dd4a9179-f6b6-5b68-8e4b-98c75f38852c/content</w:t>
        </w:r>
      </w:hyperlink>
      <w:r>
        <w:t xml:space="preserve">] dfen</w:t>
      </w:r>
    </w:p>
    <w:p>
      <w:r>
        <w:rPr>
          <w:sz w:val="16"/>
          <w:szCs w:val="16"/>
        </w:rPr>
        <w:t xml:space="preserve">In </w:t>
      </w:r>
      <w:r>
        <w:rPr>
          <w:rStyle w:val="StyleUnderline"/>
          <w:u w:val="single"/>
        </w:rPr>
        <w:t xml:space="preserve">the long run, the growth of large, productive firms matters for aggregate growth</w:t>
      </w:r>
      <w:r>
        <w:rPr>
          <w:sz w:val="16"/>
          <w:szCs w:val="16"/>
        </w:rPr>
        <w:t xml:space="preserve"> </w:t>
      </w:r>
    </w:p>
    <w:p>
      <w:r>
        <w:rPr>
          <w:sz w:val="16"/>
          <w:szCs w:val="16"/>
        </w:rPr>
        <w:t xml:space="preserve">A central insight of the development literature is that </w:t>
      </w:r>
      <w:r>
        <w:rPr>
          <w:rStyle w:val="StyleUnderline"/>
          <w:u w:val="single"/>
          <w:highlight w:val="cyan"/>
        </w:rPr>
        <w:t xml:space="preserve">long-term national income growth</w:t>
      </w:r>
      <w:r>
        <w:rPr>
          <w:rStyle w:val="StyleUnderline"/>
          <w:u w:val="single"/>
        </w:rPr>
        <w:t xml:space="preserve"> </w:t>
      </w:r>
      <w:r>
        <w:rPr>
          <w:rStyle w:val="StyleUnderline"/>
          <w:u w:val="single"/>
          <w:highlight w:val="cyan"/>
        </w:rPr>
        <w:t xml:space="preserve">implies a transition </w:t>
      </w:r>
      <w:r>
        <w:rPr>
          <w:rStyle w:val="StyleUnderline"/>
          <w:u w:val="single"/>
        </w:rPr>
        <w:t xml:space="preserve">from self-employment to wage employment and shifts in production </w:t>
      </w:r>
      <w:r>
        <w:rPr>
          <w:rStyle w:val="StyleUnderline"/>
          <w:u w:val="single"/>
          <w:highlight w:val="cyan"/>
        </w:rPr>
        <w:t xml:space="preserve">from small toward </w:t>
      </w:r>
      <w:r>
        <w:rPr>
          <w:rStyle w:val="Emphasis"/>
          <w:highlight w:val="cyan"/>
        </w:rPr>
        <w:t xml:space="preserve">larger</w:t>
      </w:r>
      <w:r>
        <w:rPr>
          <w:rStyle w:val="Emphasis"/>
        </w:rPr>
        <w:t xml:space="preserve">, more productive</w:t>
      </w:r>
      <w:r>
        <w:rPr>
          <w:rStyle w:val="StyleUnderline"/>
          <w:u w:val="single"/>
        </w:rPr>
        <w:t xml:space="preserve"> </w:t>
      </w:r>
      <w:r>
        <w:rPr>
          <w:rStyle w:val="StyleUnderline"/>
          <w:u w:val="single"/>
          <w:highlight w:val="cyan"/>
        </w:rPr>
        <w:t xml:space="preserve">firms</w:t>
      </w:r>
      <w:r>
        <w:rPr>
          <w:sz w:val="16"/>
          <w:szCs w:val="16"/>
        </w:rPr>
        <w:t xml:space="preserve"> (Gollin 2008; McMillan, Rodrik, and Sepulveda 2017; Schoar 2010). Empirically, there is substantial evidence that </w:t>
      </w:r>
      <w:r>
        <w:rPr>
          <w:rStyle w:val="StyleUnderline"/>
          <w:u w:val="single"/>
        </w:rPr>
        <w:t xml:space="preserve">the average establishment size (and level of self-employment) changes dramatically as economies grow</w:t>
      </w:r>
      <w:r>
        <w:rPr>
          <w:sz w:val="16"/>
          <w:szCs w:val="16"/>
        </w:rPr>
        <w:t xml:space="preserve"> (Bento and Restuccia 2017; Gollin 2008). Income</w:t>
      </w:r>
      <w:r>
        <w:rPr>
          <w:rStyle w:val="StyleUnderline"/>
          <w:u w:val="single"/>
        </w:rPr>
        <w:t xml:space="preserve"> </w:t>
      </w:r>
      <w:r>
        <w:rPr>
          <w:rStyle w:val="Emphasis"/>
        </w:rPr>
        <w:t xml:space="preserve">growth</w:t>
      </w:r>
      <w:r>
        <w:rPr>
          <w:rStyle w:val="StyleUnderline"/>
          <w:u w:val="single"/>
        </w:rPr>
        <w:t xml:space="preserve"> is often associated with the growth of firms: </w:t>
      </w:r>
      <w:r>
        <w:rPr>
          <w:rStyle w:val="StyleUnderline"/>
          <w:u w:val="single"/>
          <w:highlight w:val="cyan"/>
        </w:rPr>
        <w:t xml:space="preserve">two-thirds of growth comes from</w:t>
      </w:r>
      <w:r>
        <w:rPr>
          <w:rStyle w:val="StyleUnderline"/>
          <w:u w:val="single"/>
        </w:rPr>
        <w:t xml:space="preserve"> the </w:t>
      </w:r>
      <w:r>
        <w:rPr>
          <w:rStyle w:val="StyleUnderline"/>
          <w:u w:val="single"/>
          <w:highlight w:val="cyan"/>
        </w:rPr>
        <w:t xml:space="preserve">expansion</w:t>
      </w:r>
      <w:r>
        <w:rPr>
          <w:rStyle w:val="StyleUnderline"/>
          <w:u w:val="single"/>
        </w:rPr>
        <w:t xml:space="preserve"> </w:t>
      </w:r>
      <w:r>
        <w:rPr>
          <w:rStyle w:val="StyleUnderline"/>
          <w:u w:val="single"/>
          <w:highlight w:val="cyan"/>
        </w:rPr>
        <w:t xml:space="preserve">of</w:t>
      </w:r>
      <w:r>
        <w:rPr>
          <w:rStyle w:val="StyleUnderline"/>
          <w:u w:val="single"/>
        </w:rPr>
        <w:t xml:space="preserve"> </w:t>
      </w:r>
      <w:r>
        <w:rPr>
          <w:rStyle w:val="Emphasis"/>
          <w:highlight w:val="cyan"/>
        </w:rPr>
        <w:t xml:space="preserve">existing</w:t>
      </w:r>
      <w:r>
        <w:rPr>
          <w:rStyle w:val="StyleUnderline"/>
          <w:u w:val="single"/>
          <w:highlight w:val="cyan"/>
        </w:rPr>
        <w:t xml:space="preserve"> organizations</w:t>
      </w:r>
      <w:r>
        <w:rPr>
          <w:rStyle w:val="StyleUnderline"/>
          <w:u w:val="single"/>
        </w:rPr>
        <w:t xml:space="preserve"> </w:t>
      </w:r>
      <w:r>
        <w:rPr>
          <w:rStyle w:val="StyleUnderline"/>
          <w:u w:val="single"/>
          <w:highlight w:val="cyan"/>
        </w:rPr>
        <w:t xml:space="preserve">rather</w:t>
      </w:r>
      <w:r>
        <w:rPr>
          <w:rStyle w:val="StyleUnderline"/>
          <w:u w:val="single"/>
        </w:rPr>
        <w:t xml:space="preserve"> </w:t>
      </w:r>
      <w:r>
        <w:rPr>
          <w:rStyle w:val="StyleUnderline"/>
          <w:u w:val="single"/>
          <w:highlight w:val="cyan"/>
        </w:rPr>
        <w:t xml:space="preserve">than</w:t>
      </w:r>
      <w:r>
        <w:rPr>
          <w:rStyle w:val="StyleUnderline"/>
          <w:u w:val="single"/>
        </w:rPr>
        <w:t xml:space="preserve"> the creation of </w:t>
      </w:r>
      <w:r>
        <w:rPr>
          <w:rStyle w:val="Emphasis"/>
          <w:highlight w:val="cyan"/>
        </w:rPr>
        <w:t xml:space="preserve">new</w:t>
      </w:r>
      <w:r>
        <w:rPr>
          <w:rStyle w:val="StyleUnderline"/>
          <w:u w:val="single"/>
          <w:highlight w:val="cyan"/>
        </w:rPr>
        <w:t xml:space="preserve"> ones</w:t>
      </w:r>
      <w:r>
        <w:rPr>
          <w:sz w:val="16"/>
          <w:szCs w:val="16"/>
        </w:rPr>
        <w:t xml:space="preserve"> (Rajan and Zingales 1998). </w:t>
      </w:r>
    </w:p>
    <w:p>
      <w:r>
        <w:rPr>
          <w:rStyle w:val="StyleUnderline"/>
          <w:u w:val="single"/>
          <w:highlight w:val="cyan"/>
        </w:rPr>
        <w:t xml:space="preserve">Firm size</w:t>
      </w:r>
      <w:r>
        <w:rPr>
          <w:rStyle w:val="StyleUnderline"/>
          <w:u w:val="single"/>
        </w:rPr>
        <w:t xml:space="preserve"> </w:t>
      </w:r>
      <w:r>
        <w:rPr>
          <w:rStyle w:val="StyleUnderline"/>
          <w:u w:val="single"/>
          <w:highlight w:val="cyan"/>
        </w:rPr>
        <w:t xml:space="preserve">and productivity translate into</w:t>
      </w:r>
      <w:r>
        <w:rPr>
          <w:rStyle w:val="StyleUnderline"/>
          <w:u w:val="single"/>
        </w:rPr>
        <w:t xml:space="preserve"> aggregate </w:t>
      </w:r>
      <w:r>
        <w:rPr>
          <w:rStyle w:val="StyleUnderline"/>
          <w:u w:val="single"/>
          <w:highlight w:val="cyan"/>
        </w:rPr>
        <w:t xml:space="preserve">growth through</w:t>
      </w:r>
      <w:r>
        <w:rPr>
          <w:rStyle w:val="StyleUnderline"/>
          <w:u w:val="single"/>
        </w:rPr>
        <w:t xml:space="preserve"> efficient </w:t>
      </w:r>
      <w:r>
        <w:rPr>
          <w:rStyle w:val="StyleUnderline"/>
          <w:u w:val="single"/>
          <w:highlight w:val="cyan"/>
        </w:rPr>
        <w:t xml:space="preserve">resource allocation</w:t>
      </w:r>
      <w:r>
        <w:rPr>
          <w:rStyle w:val="StyleUnderline"/>
          <w:u w:val="single"/>
        </w:rPr>
        <w:t xml:space="preserve">.</w:t>
      </w:r>
      <w:r>
        <w:rPr>
          <w:sz w:val="16"/>
          <w:szCs w:val="16"/>
        </w:rPr>
        <w:t xml:space="preserve"> </w:t>
      </w:r>
      <w:r>
        <w:rPr>
          <w:rStyle w:val="StyleUnderline"/>
          <w:u w:val="single"/>
        </w:rPr>
        <w:t xml:space="preserve">Countries are richer when they can produce goods and services more </w:t>
      </w:r>
      <w:r>
        <w:rPr>
          <w:rStyle w:val="Emphasis"/>
        </w:rPr>
        <w:t xml:space="preserve">productively</w:t>
      </w:r>
      <w:r>
        <w:rPr>
          <w:rStyle w:val="StyleUnderline"/>
          <w:u w:val="single"/>
        </w:rPr>
        <w:t xml:space="preserve">.</w:t>
      </w:r>
      <w:r>
        <w:rPr>
          <w:sz w:val="16"/>
          <w:szCs w:val="16"/>
        </w:rPr>
        <w:t xml:space="preserve"> </w:t>
      </w:r>
      <w:r>
        <w:rPr>
          <w:rStyle w:val="StyleUnderline"/>
          <w:u w:val="single"/>
        </w:rPr>
        <w:t xml:space="preserve">Aggregate productivity growth, in turn, depends on the extent to which resources shift toward productive firms. </w:t>
      </w:r>
      <w:r>
        <w:rPr>
          <w:rStyle w:val="StyleUnderline"/>
          <w:u w:val="single"/>
          <w:highlight w:val="cyan"/>
        </w:rPr>
        <w:t xml:space="preserve">The ability</w:t>
      </w:r>
      <w:r>
        <w:rPr>
          <w:rStyle w:val="StyleUnderline"/>
          <w:u w:val="single"/>
        </w:rPr>
        <w:t xml:space="preserve"> </w:t>
      </w:r>
      <w:r>
        <w:rPr>
          <w:rStyle w:val="StyleUnderline"/>
          <w:u w:val="single"/>
          <w:highlight w:val="cyan"/>
        </w:rPr>
        <w:t xml:space="preserve">of </w:t>
      </w:r>
      <w:r>
        <w:rPr>
          <w:rStyle w:val="StyleUnderline"/>
          <w:u w:val="single"/>
        </w:rPr>
        <w:t xml:space="preserve">high-productivity firms to grow, which results in </w:t>
      </w:r>
      <w:r>
        <w:rPr>
          <w:rStyle w:val="StyleUnderline"/>
          <w:u w:val="single"/>
          <w:highlight w:val="cyan"/>
        </w:rPr>
        <w:t xml:space="preserve">large productive</w:t>
      </w:r>
      <w:r>
        <w:rPr>
          <w:rStyle w:val="StyleUnderline"/>
          <w:u w:val="single"/>
        </w:rPr>
        <w:t xml:space="preserve"> </w:t>
      </w:r>
      <w:r>
        <w:rPr>
          <w:rStyle w:val="StyleUnderline"/>
          <w:u w:val="single"/>
          <w:highlight w:val="cyan"/>
        </w:rPr>
        <w:t xml:space="preserve">firms</w:t>
      </w:r>
      <w:r>
        <w:rPr>
          <w:sz w:val="16"/>
          <w:szCs w:val="16"/>
        </w:rPr>
        <w:t xml:space="preserve">, </w:t>
      </w:r>
      <w:r>
        <w:rPr>
          <w:rStyle w:val="StyleUnderline"/>
          <w:u w:val="single"/>
          <w:highlight w:val="cyan"/>
        </w:rPr>
        <w:t xml:space="preserve">explains</w:t>
      </w:r>
      <w:r>
        <w:rPr>
          <w:sz w:val="16"/>
          <w:szCs w:val="16"/>
        </w:rPr>
        <w:t xml:space="preserve"> a great deal of the differences in country productivity and </w:t>
      </w:r>
      <w:r>
        <w:rPr>
          <w:rStyle w:val="StyleUnderline"/>
          <w:u w:val="single"/>
        </w:rPr>
        <w:t xml:space="preserve">tends to </w:t>
      </w:r>
      <w:r>
        <w:rPr>
          <w:rStyle w:val="StyleUnderline"/>
          <w:u w:val="single"/>
          <w:highlight w:val="cyan"/>
        </w:rPr>
        <w:t xml:space="preserve">increase with level of </w:t>
      </w:r>
      <w:r>
        <w:rPr>
          <w:rStyle w:val="Emphasis"/>
          <w:highlight w:val="cyan"/>
        </w:rPr>
        <w:t xml:space="preserve">income</w:t>
      </w:r>
      <w:r>
        <w:rPr>
          <w:rStyle w:val="StyleUnderline"/>
          <w:u w:val="single"/>
        </w:rPr>
        <w:t xml:space="preserve"> in both high-income and low- and middleincome countries</w:t>
      </w:r>
      <w:r>
        <w:rPr>
          <w:sz w:val="16"/>
          <w:szCs w:val="16"/>
        </w:rPr>
        <w:t xml:space="preserve"> (Bento and Restuccia 2017; Freund 2016; Hsieh and Klenow 2009, 2014). To answer these questions, and specifically the cross-country differences in the numbers of large productive firms and the ways they grow, we turn to the chapters that follow.</w:t>
      </w:r>
    </w:p>
    <w:p>
      <w:pPr>
        <w:pStyle w:val="Heading3"/>
      </w:pPr>
      <w:bookmarkStart w:id="351" w:name="pmd-heading-adb289e4-b025-4d55-b720-a79404b74133"/>
      <w:r>
        <w:t xml:space="preserve">AT: Small Businesses---R&amp;D---2NC</w:t>
      </w:r>
      <w:bookmarkEnd w:id="351"/>
    </w:p>
    <w:p>
      <w:pPr>
        <w:pStyle w:val="Heading4"/>
      </w:pPr>
      <w:bookmarkStart w:id="352" w:name="pmd-heading-c94555e6-e117-469c-816a-0932166ec1c8"/>
      <w:r>
        <w:t xml:space="preserve">Small firms only make up </w:t>
      </w:r>
      <w:r>
        <w:rPr>
          <w:u w:val="single"/>
        </w:rPr>
        <w:t xml:space="preserve">2%</w:t>
      </w:r>
      <w:r>
        <w:t xml:space="preserve"> of R&amp;D. </w:t>
      </w:r>
      <w:bookmarkEnd w:id="352"/>
    </w:p>
    <w:p>
      <w:r>
        <w:rPr>
          <w:rStyle w:val="Style13ptBold"/>
        </w:rPr>
        <w:t xml:space="preserve">NSB</w:t>
      </w:r>
      <w:r>
        <w:t xml:space="preserve">, April 28, 20</w:t>
      </w:r>
      <w:r>
        <w:rPr>
          <w:rStyle w:val="Style13ptBold"/>
        </w:rPr>
        <w:t xml:space="preserve">22</w:t>
      </w:r>
      <w:r>
        <w:t xml:space="preserve">, {National Science Board,</w:t>
      </w:r>
      <w:r>
        <w:rPr>
          <w:rFonts w:ascii="Roboto" w:hAnsi="Roboto" w:cs="Roboto"/>
          <w:i/>
          <w:iCs/>
          <w:color w:val="2B2A2A"/>
          <w:sz w:val="21"/>
          <w:szCs w:val="21"/>
          <w:shd w:val="clear" w:color="auto" w:fill="FFFFFF"/>
        </w:rPr>
        <w:t xml:space="preserve"> </w:t>
      </w:r>
      <w:r>
        <w:rPr>
          <w:i/>
          <w:iCs/>
        </w:rPr>
        <w:t xml:space="preserve">Science and Engineering Indicators</w:t>
      </w:r>
      <w:r>
        <w:t xml:space="preserve"> (</w:t>
      </w:r>
      <w:r>
        <w:rPr>
          <w:i/>
          <w:iCs/>
        </w:rPr>
        <w:t xml:space="preserve">Indicators</w:t>
      </w:r>
      <w:r>
        <w:t xml:space="preserve">) provides high-quality quantitative information on the U.S. and international science and engineering (S&amp;E) enterprise.} – ["Research and Development: U.S. Trends and International Comparisons", National Science Board - Science and Engineering Indicators, </w:t>
      </w:r>
      <w:hyperlink r:id="rId96" w:history="1">
        <w:r>
          <w:t xml:space="preserve">https://ncses.nsf.gov/pubs/nsb20225/figure/RD-13</w:t>
        </w:r>
      </w:hyperlink>
      <w:r>
        <w:t xml:space="preserve">] dfen</w:t>
      </w:r>
    </w:p>
    <w:p>
      <w:r>
        <w:t xml:space="preserve">Company Size and U.S. Business R&amp;D</w:t>
      </w:r>
    </w:p>
    <w:p>
      <w:r>
        <w:t xml:space="preserve">The distribution of R&amp;D performance by company size class has not changed much in recent years. </w:t>
      </w:r>
      <w:r>
        <w:rPr>
          <w:rStyle w:val="Emphasis"/>
          <w:highlight w:val="cyan"/>
        </w:rPr>
        <w:t xml:space="preserve">Large companies</w:t>
      </w:r>
      <w:r>
        <w:rPr>
          <w:rStyle w:val="StyleUnderline"/>
          <w:u w:val="single"/>
        </w:rPr>
        <w:t xml:space="preserve"> with 250 or more employees </w:t>
      </w:r>
      <w:r>
        <w:rPr>
          <w:rStyle w:val="StyleUnderline"/>
          <w:u w:val="single"/>
          <w:highlight w:val="cyan"/>
        </w:rPr>
        <w:t xml:space="preserve">performed</w:t>
      </w:r>
      <w:r>
        <w:rPr>
          <w:rStyle w:val="StyleUnderline"/>
          <w:u w:val="single"/>
        </w:rPr>
        <w:t xml:space="preserve"> about </w:t>
      </w:r>
      <w:r>
        <w:rPr>
          <w:rStyle w:val="StyleUnderline"/>
          <w:u w:val="single"/>
          <w:highlight w:val="cyan"/>
        </w:rPr>
        <w:t xml:space="preserve">85%–</w:t>
      </w:r>
      <w:r>
        <w:rPr>
          <w:rStyle w:val="Emphasis"/>
          <w:highlight w:val="cyan"/>
        </w:rPr>
        <w:t xml:space="preserve">90%</w:t>
      </w:r>
      <w:r>
        <w:rPr>
          <w:rStyle w:val="Emphasis"/>
        </w:rPr>
        <w:t xml:space="preserve"> </w:t>
      </w:r>
      <w:r>
        <w:rPr>
          <w:rStyle w:val="StyleUnderline"/>
          <w:u w:val="single"/>
          <w:highlight w:val="cyan"/>
        </w:rPr>
        <w:t xml:space="preserve">of</w:t>
      </w:r>
      <w:r>
        <w:rPr>
          <w:rStyle w:val="StyleUnderline"/>
          <w:u w:val="single"/>
        </w:rPr>
        <w:t xml:space="preserve"> business </w:t>
      </w:r>
      <w:r>
        <w:rPr>
          <w:rStyle w:val="StyleUnderline"/>
          <w:u w:val="single"/>
          <w:highlight w:val="cyan"/>
        </w:rPr>
        <w:t xml:space="preserve">R&amp;D</w:t>
      </w:r>
      <w:r>
        <w:rPr>
          <w:rStyle w:val="StyleUnderline"/>
          <w:u w:val="single"/>
        </w:rPr>
        <w:t xml:space="preserve"> in any given year </w:t>
      </w:r>
      <w:r>
        <w:rPr>
          <w:rStyle w:val="StyleUnderline"/>
          <w:u w:val="single"/>
          <w:highlight w:val="cyan"/>
        </w:rPr>
        <w:t xml:space="preserve">from 2010 to 2019</w:t>
      </w:r>
      <w:r>
        <w:t xml:space="preserve"> (</w:t>
      </w:r>
      <w:hyperlink r:id="rId96" w:history="1">
        <w:r>
          <w:t xml:space="preserve">Table RD-12</w:t>
        </w:r>
      </w:hyperlink>
      <w:r>
        <w:t xml:space="preserve">). Among these, </w:t>
      </w:r>
      <w:r>
        <w:rPr>
          <w:rStyle w:val="StyleUnderline"/>
          <w:u w:val="single"/>
        </w:rPr>
        <w:t xml:space="preserve">the largest companies—those with 25,000 or more employees—performed over a third of business R&amp;D each year</w:t>
      </w:r>
      <w:r>
        <w:t xml:space="preserve">. Medium companies—</w:t>
      </w:r>
      <w:r>
        <w:rPr>
          <w:rStyle w:val="StyleUnderline"/>
          <w:u w:val="single"/>
        </w:rPr>
        <w:t xml:space="preserve">those with 50–249 employees</w:t>
      </w:r>
      <w:r>
        <w:t xml:space="preserve">—</w:t>
      </w:r>
      <w:r>
        <w:rPr>
          <w:rStyle w:val="StyleUnderline"/>
          <w:u w:val="single"/>
        </w:rPr>
        <w:t xml:space="preserve">performed</w:t>
      </w:r>
      <w:r>
        <w:t xml:space="preserve">, on average, about </w:t>
      </w:r>
      <w:r>
        <w:rPr>
          <w:rStyle w:val="StyleUnderline"/>
          <w:u w:val="single"/>
        </w:rPr>
        <w:t xml:space="preserve">7%–8% of annual business R&amp;D</w:t>
      </w:r>
      <w:r>
        <w:t xml:space="preserve">. The remaining </w:t>
      </w:r>
      <w:r>
        <w:rPr>
          <w:rStyle w:val="Emphasis"/>
          <w:highlight w:val="cyan"/>
        </w:rPr>
        <w:t xml:space="preserve">2%</w:t>
      </w:r>
      <w:r>
        <w:rPr>
          <w:rStyle w:val="StyleUnderline"/>
          <w:u w:val="single"/>
          <w:highlight w:val="cyan"/>
        </w:rPr>
        <w:t xml:space="preserve">–8% are attributable to small companies</w:t>
      </w:r>
      <w:r>
        <w:t xml:space="preserve"> with fewer than 50 employees, including microbusinesses.</w:t>
      </w:r>
    </w:p>
    <w:p>
      <w:pPr>
        <w:pStyle w:val="Heading4"/>
      </w:pPr>
      <w:bookmarkStart w:id="353" w:name="pmd-heading-ab6c0ed6-95b2-49ec-b9e5-b4ef0979fdbb"/>
      <w:r>
        <w:t xml:space="preserve">And R&amp;D benefits are </w:t>
      </w:r>
      <w:r>
        <w:rPr>
          <w:u w:val="single"/>
        </w:rPr>
        <w:t xml:space="preserve">magnified</w:t>
      </w:r>
      <w:r>
        <w:t xml:space="preserve"> in larger firms. </w:t>
      </w:r>
      <w:bookmarkEnd w:id="353"/>
    </w:p>
    <w:p>
      <w:r>
        <w:t xml:space="preserve">Oyakhilome </w:t>
      </w:r>
      <w:r>
        <w:rPr>
          <w:rStyle w:val="Style13ptBold"/>
        </w:rPr>
        <w:t xml:space="preserve">Ibhagui</w:t>
      </w:r>
      <w:r>
        <w:t xml:space="preserve">, July 24, 20</w:t>
      </w:r>
      <w:r>
        <w:rPr>
          <w:rStyle w:val="Style13ptBold"/>
        </w:rPr>
        <w:t xml:space="preserve">19</w:t>
      </w:r>
      <w:r>
        <w:t xml:space="preserve"> {At Johns Hopkins, Oyakhi Ibhagui is a lecturer in the </w:t>
      </w:r>
      <w:hyperlink r:id="rId97" w:history="1">
        <w:r>
          <w:t xml:space="preserve">MS in Financial Economics</w:t>
        </w:r>
      </w:hyperlink>
      <w:r>
        <w:t xml:space="preserve"> program where he teaches Financial Markets and Financial Intermediation. senior fellow and research director at the BAUM TenPers. Ibhagui received his research training in International Finance and holds a PhD in Economics from the University of Kent.} – ["View of DO LARGE FIRMS BENEFIT MORE FROM R&amp;D INVESTMENT?", The European Journal of Applied Economics, </w:t>
      </w:r>
      <w:hyperlink r:id="rId98" w:history="1">
        <w:r>
          <w:t xml:space="preserve">https://aseestant.ceon.rs/index.php/sjas/article/view/21770/8379</w:t>
        </w:r>
      </w:hyperlink>
      <w:r>
        <w:t xml:space="preserve">] dfen</w:t>
      </w:r>
    </w:p>
    <w:p>
      <w:r>
        <w:rPr>
          <w:sz w:val="16"/>
          <w:szCs w:val="16"/>
        </w:rPr>
        <w:t xml:space="preserve">What has clearly emerged from our empirical findings is that when R&amp;D improves firm performance (as in the case of firm market performance), the beneficial impact is larger and most significant for large-sized firms. In other words, </w:t>
      </w:r>
      <w:r>
        <w:rPr>
          <w:rStyle w:val="StyleUnderline"/>
          <w:u w:val="single"/>
          <w:highlight w:val="cyan"/>
        </w:rPr>
        <w:t xml:space="preserve">large-sized firms </w:t>
      </w:r>
      <w:r>
        <w:rPr>
          <w:rStyle w:val="Emphasis"/>
          <w:highlight w:val="cyan"/>
        </w:rPr>
        <w:t xml:space="preserve">reap more</w:t>
      </w:r>
      <w:r>
        <w:rPr>
          <w:rStyle w:val="StyleUnderline"/>
          <w:u w:val="single"/>
        </w:rPr>
        <w:t xml:space="preserve"> </w:t>
      </w:r>
      <w:r>
        <w:rPr>
          <w:rStyle w:val="StyleUnderline"/>
          <w:u w:val="single"/>
          <w:highlight w:val="cyan"/>
        </w:rPr>
        <w:t xml:space="preserve">from</w:t>
      </w:r>
      <w:r>
        <w:rPr>
          <w:rStyle w:val="StyleUnderline"/>
          <w:u w:val="single"/>
        </w:rPr>
        <w:t xml:space="preserve"> increased </w:t>
      </w:r>
      <w:r>
        <w:rPr>
          <w:rStyle w:val="StyleUnderline"/>
          <w:u w:val="single"/>
          <w:highlight w:val="cyan"/>
        </w:rPr>
        <w:t xml:space="preserve">R&amp;D</w:t>
      </w:r>
      <w:r>
        <w:rPr>
          <w:rStyle w:val="StyleUnderline"/>
          <w:u w:val="single"/>
        </w:rPr>
        <w:t xml:space="preserve"> expenditure in instances where R&amp;D improves firm </w:t>
      </w:r>
      <w:r>
        <w:rPr>
          <w:rStyle w:val="Emphasis"/>
        </w:rPr>
        <w:t xml:space="preserve">performance</w:t>
      </w:r>
      <w:r>
        <w:rPr>
          <w:sz w:val="16"/>
          <w:szCs w:val="16"/>
        </w:rPr>
        <w:t xml:space="preserve">. This is explainable since </w:t>
      </w:r>
      <w:r>
        <w:rPr>
          <w:rStyle w:val="StyleUnderline"/>
          <w:u w:val="single"/>
        </w:rPr>
        <w:t xml:space="preserve">larger </w:t>
      </w:r>
      <w:r>
        <w:rPr>
          <w:rStyle w:val="StyleUnderline"/>
          <w:u w:val="single"/>
          <w:highlight w:val="cyan"/>
        </w:rPr>
        <w:t xml:space="preserve">firms have the </w:t>
      </w:r>
      <w:r>
        <w:rPr>
          <w:rStyle w:val="Emphasis"/>
          <w:highlight w:val="cyan"/>
        </w:rPr>
        <w:t xml:space="preserve">financial capacity</w:t>
      </w:r>
      <w:r>
        <w:rPr>
          <w:rStyle w:val="StyleUnderline"/>
          <w:u w:val="single"/>
        </w:rPr>
        <w:t xml:space="preserve"> </w:t>
      </w:r>
      <w:r>
        <w:rPr>
          <w:rStyle w:val="StyleUnderline"/>
          <w:u w:val="single"/>
          <w:highlight w:val="cyan"/>
        </w:rPr>
        <w:t xml:space="preserve">to</w:t>
      </w:r>
      <w:r>
        <w:rPr>
          <w:rStyle w:val="StyleUnderline"/>
          <w:u w:val="single"/>
        </w:rPr>
        <w:t xml:space="preserve"> attract, recruit, and </w:t>
      </w:r>
      <w:r>
        <w:rPr>
          <w:rStyle w:val="StyleUnderline"/>
          <w:u w:val="single"/>
          <w:highlight w:val="cyan"/>
        </w:rPr>
        <w:t xml:space="preserve">maintain </w:t>
      </w:r>
      <w:r>
        <w:rPr>
          <w:rStyle w:val="Emphasis"/>
          <w:highlight w:val="cyan"/>
        </w:rPr>
        <w:t xml:space="preserve">top-notch researchers</w:t>
      </w:r>
      <w:r>
        <w:rPr>
          <w:rStyle w:val="StyleUnderline"/>
          <w:u w:val="single"/>
        </w:rPr>
        <w:t xml:space="preserve"> domestically and from all around the </w:t>
      </w:r>
      <w:r>
        <w:rPr>
          <w:rStyle w:val="Emphasis"/>
        </w:rPr>
        <w:t xml:space="preserve">world</w:t>
      </w:r>
      <w:r>
        <w:rPr>
          <w:sz w:val="16"/>
          <w:szCs w:val="16"/>
        </w:rPr>
        <w:t xml:space="preserve">. In response, these </w:t>
      </w:r>
      <w:r>
        <w:rPr>
          <w:rStyle w:val="StyleUnderline"/>
          <w:u w:val="single"/>
        </w:rPr>
        <w:t xml:space="preserve">researchers formulate and make breakthroughs, which lead to policies </w:t>
      </w:r>
      <w:r>
        <w:rPr>
          <w:rStyle w:val="StyleUnderline"/>
          <w:u w:val="single"/>
          <w:highlight w:val="cyan"/>
        </w:rPr>
        <w:t xml:space="preserve">that ensure</w:t>
      </w:r>
      <w:r>
        <w:rPr>
          <w:rStyle w:val="StyleUnderline"/>
          <w:u w:val="single"/>
        </w:rPr>
        <w:t xml:space="preserve"> that </w:t>
      </w:r>
      <w:r>
        <w:rPr>
          <w:rStyle w:val="StyleUnderline"/>
          <w:u w:val="single"/>
          <w:highlight w:val="cyan"/>
        </w:rPr>
        <w:t xml:space="preserve">firms reap maximally</w:t>
      </w:r>
      <w:r>
        <w:rPr>
          <w:rStyle w:val="StyleUnderline"/>
          <w:u w:val="single"/>
        </w:rPr>
        <w:t xml:space="preserve"> </w:t>
      </w:r>
      <w:r>
        <w:rPr>
          <w:rStyle w:val="StyleUnderline"/>
          <w:u w:val="single"/>
          <w:highlight w:val="cyan"/>
        </w:rPr>
        <w:t xml:space="preserve">from</w:t>
      </w:r>
      <w:r>
        <w:rPr>
          <w:rStyle w:val="StyleUnderline"/>
          <w:u w:val="single"/>
        </w:rPr>
        <w:t xml:space="preserve"> the results of </w:t>
      </w:r>
      <w:r>
        <w:rPr>
          <w:rStyle w:val="StyleUnderline"/>
          <w:u w:val="single"/>
          <w:highlight w:val="cyan"/>
        </w:rPr>
        <w:t xml:space="preserve">R&amp;D</w:t>
      </w:r>
      <w:r>
        <w:rPr>
          <w:rStyle w:val="StyleUnderline"/>
          <w:u w:val="single"/>
        </w:rPr>
        <w:t xml:space="preserve"> through increases in sales and profitability, hence their performance</w:t>
      </w:r>
      <w:r>
        <w:rPr>
          <w:sz w:val="16"/>
          <w:szCs w:val="16"/>
        </w:rPr>
        <w:t xml:space="preserve">. Conversely, </w:t>
      </w:r>
      <w:r>
        <w:rPr>
          <w:rStyle w:val="StyleUnderline"/>
          <w:u w:val="single"/>
        </w:rPr>
        <w:t xml:space="preserve">when R&amp;D reduces firm performance, </w:t>
      </w:r>
      <w:r>
        <w:rPr>
          <w:rStyle w:val="StyleUnderline"/>
          <w:u w:val="single"/>
          <w:highlight w:val="cyan"/>
        </w:rPr>
        <w:t xml:space="preserve">the </w:t>
      </w:r>
      <w:r>
        <w:rPr>
          <w:rStyle w:val="Emphasis"/>
          <w:highlight w:val="cyan"/>
        </w:rPr>
        <w:t xml:space="preserve">negative</w:t>
      </w:r>
      <w:r>
        <w:rPr>
          <w:rStyle w:val="StyleUnderline"/>
          <w:u w:val="single"/>
          <w:highlight w:val="cyan"/>
        </w:rPr>
        <w:t xml:space="preserve"> effect is </w:t>
      </w:r>
      <w:r>
        <w:rPr>
          <w:rStyle w:val="Emphasis"/>
          <w:highlight w:val="cyan"/>
        </w:rPr>
        <w:t xml:space="preserve">lower</w:t>
      </w:r>
      <w:r>
        <w:rPr>
          <w:rStyle w:val="StyleUnderline"/>
          <w:u w:val="single"/>
        </w:rPr>
        <w:t xml:space="preserve"> </w:t>
      </w:r>
      <w:r>
        <w:rPr>
          <w:rStyle w:val="StyleUnderline"/>
          <w:u w:val="single"/>
          <w:highlight w:val="cyan"/>
        </w:rPr>
        <w:t xml:space="preserve">for large-sized firms</w:t>
      </w:r>
      <w:r>
        <w:rPr>
          <w:sz w:val="16"/>
          <w:szCs w:val="16"/>
        </w:rPr>
        <w:t xml:space="preserve">. The results also show that </w:t>
      </w:r>
      <w:r>
        <w:rPr>
          <w:rStyle w:val="StyleUnderline"/>
          <w:u w:val="single"/>
          <w:highlight w:val="cyan"/>
        </w:rPr>
        <w:t xml:space="preserve">small</w:t>
      </w:r>
      <w:r>
        <w:rPr>
          <w:rStyle w:val="StyleUnderline"/>
          <w:u w:val="single"/>
        </w:rPr>
        <w:t xml:space="preserve">-sized </w:t>
      </w:r>
      <w:r>
        <w:rPr>
          <w:rStyle w:val="StyleUnderline"/>
          <w:u w:val="single"/>
          <w:highlight w:val="cyan"/>
        </w:rPr>
        <w:t xml:space="preserve">firms</w:t>
      </w:r>
      <w:r>
        <w:rPr>
          <w:sz w:val="16"/>
          <w:szCs w:val="16"/>
        </w:rPr>
        <w:t xml:space="preserve"> (firm size below the estimated threshold) </w:t>
      </w:r>
      <w:r>
        <w:rPr>
          <w:rStyle w:val="Emphasis"/>
          <w:highlight w:val="cyan"/>
        </w:rPr>
        <w:t xml:space="preserve">benefit less</w:t>
      </w:r>
      <w:r>
        <w:rPr>
          <w:rStyle w:val="StyleUnderline"/>
          <w:u w:val="single"/>
        </w:rPr>
        <w:t xml:space="preserve"> when R&amp;D improves performance, </w:t>
      </w:r>
      <w:r>
        <w:rPr>
          <w:rStyle w:val="StyleUnderline"/>
          <w:u w:val="single"/>
          <w:highlight w:val="cyan"/>
        </w:rPr>
        <w:t xml:space="preserve">and</w:t>
      </w:r>
      <w:r>
        <w:rPr>
          <w:rStyle w:val="StyleUnderline"/>
          <w:u w:val="single"/>
        </w:rPr>
        <w:t xml:space="preserve"> they </w:t>
      </w:r>
      <w:r>
        <w:rPr>
          <w:rStyle w:val="StyleUnderline"/>
          <w:u w:val="single"/>
          <w:highlight w:val="cyan"/>
        </w:rPr>
        <w:t xml:space="preserve">are</w:t>
      </w:r>
      <w:r>
        <w:rPr>
          <w:rStyle w:val="StyleUnderline"/>
          <w:u w:val="single"/>
        </w:rPr>
        <w:t xml:space="preserve"> </w:t>
      </w:r>
      <w:r>
        <w:rPr>
          <w:rStyle w:val="StyleUnderline"/>
          <w:u w:val="single"/>
          <w:highlight w:val="cyan"/>
        </w:rPr>
        <w:t xml:space="preserve">most negatively affected</w:t>
      </w:r>
      <w:r>
        <w:rPr>
          <w:rStyle w:val="StyleUnderline"/>
          <w:u w:val="single"/>
        </w:rPr>
        <w:t xml:space="preserve"> </w:t>
      </w:r>
      <w:r>
        <w:rPr>
          <w:rStyle w:val="StyleUnderline"/>
          <w:u w:val="single"/>
          <w:highlight w:val="cyan"/>
        </w:rPr>
        <w:t xml:space="preserve">when R&amp;D shrinks</w:t>
      </w:r>
      <w:r>
        <w:rPr>
          <w:rStyle w:val="StyleUnderline"/>
          <w:u w:val="single"/>
        </w:rPr>
        <w:t xml:space="preserve"> firm performance</w:t>
      </w:r>
      <w:r>
        <w:rPr>
          <w:sz w:val="16"/>
          <w:szCs w:val="16"/>
        </w:rPr>
        <w:t xml:space="preserve">. That is, </w:t>
      </w:r>
      <w:r>
        <w:rPr>
          <w:rStyle w:val="StyleUnderline"/>
          <w:u w:val="single"/>
          <w:highlight w:val="cyan"/>
        </w:rPr>
        <w:t xml:space="preserve">the impact</w:t>
      </w:r>
      <w:r>
        <w:rPr>
          <w:rStyle w:val="StyleUnderline"/>
          <w:u w:val="single"/>
        </w:rPr>
        <w:t xml:space="preserve"> </w:t>
      </w:r>
      <w:r>
        <w:rPr>
          <w:rStyle w:val="StyleUnderline"/>
          <w:u w:val="single"/>
          <w:highlight w:val="cyan"/>
        </w:rPr>
        <w:t xml:space="preserve">is</w:t>
      </w:r>
      <w:r>
        <w:rPr>
          <w:rStyle w:val="StyleUnderline"/>
          <w:u w:val="single"/>
        </w:rPr>
        <w:t xml:space="preserve"> more </w:t>
      </w:r>
      <w:r>
        <w:rPr>
          <w:rStyle w:val="StyleUnderline"/>
          <w:u w:val="single"/>
          <w:highlight w:val="cyan"/>
        </w:rPr>
        <w:t xml:space="preserve">severe</w:t>
      </w:r>
      <w:r>
        <w:rPr>
          <w:rStyle w:val="StyleUnderline"/>
          <w:u w:val="single"/>
        </w:rPr>
        <w:t xml:space="preserve"> for small-sized firms when R&amp;D weakens firm performance</w:t>
      </w:r>
      <w:r>
        <w:rPr>
          <w:sz w:val="16"/>
          <w:szCs w:val="16"/>
        </w:rPr>
        <w:t xml:space="preserve">. This is clear from the reported coefficient values, as </w:t>
      </w:r>
      <w:r>
        <w:rPr>
          <w:rStyle w:val="StyleUnderline"/>
          <w:u w:val="single"/>
        </w:rPr>
        <w:t xml:space="preserve">the negative impact is higher </w:t>
      </w:r>
      <w:r>
        <w:rPr>
          <w:rStyle w:val="StyleUnderline"/>
          <w:u w:val="single"/>
          <w:highlight w:val="cyan"/>
        </w:rPr>
        <w:t xml:space="preserve">for small-sized firms</w:t>
      </w:r>
      <w:r>
        <w:rPr>
          <w:rStyle w:val="StyleUnderline"/>
          <w:u w:val="single"/>
        </w:rPr>
        <w:t xml:space="preserve">.</w:t>
      </w:r>
      <w:r>
        <w:rPr>
          <w:sz w:val="16"/>
          <w:szCs w:val="16"/>
        </w:rPr>
        <w:t xml:space="preserve"> What this result suggests is that </w:t>
      </w:r>
      <w:r>
        <w:rPr>
          <w:rStyle w:val="StyleUnderline"/>
          <w:u w:val="single"/>
          <w:highlight w:val="cyan"/>
        </w:rPr>
        <w:t xml:space="preserve">firms</w:t>
      </w:r>
      <w:r>
        <w:rPr>
          <w:rStyle w:val="StyleUnderline"/>
          <w:u w:val="single"/>
        </w:rPr>
        <w:t xml:space="preserve"> </w:t>
      </w:r>
      <w:r>
        <w:rPr>
          <w:rStyle w:val="StyleUnderline"/>
          <w:u w:val="single"/>
          <w:highlight w:val="cyan"/>
        </w:rPr>
        <w:t xml:space="preserve">need</w:t>
      </w:r>
      <w:r>
        <w:rPr>
          <w:rStyle w:val="StyleUnderline"/>
          <w:u w:val="single"/>
        </w:rPr>
        <w:t xml:space="preserve"> </w:t>
      </w:r>
      <w:r>
        <w:rPr>
          <w:rStyle w:val="StyleUnderline"/>
          <w:u w:val="single"/>
          <w:highlight w:val="cyan"/>
        </w:rPr>
        <w:t xml:space="preserve">to attain a</w:t>
      </w:r>
      <w:r>
        <w:rPr>
          <w:rStyle w:val="StyleUnderline"/>
          <w:u w:val="single"/>
        </w:rPr>
        <w:t xml:space="preserve"> </w:t>
      </w:r>
      <w:r>
        <w:rPr>
          <w:rStyle w:val="StyleUnderline"/>
          <w:u w:val="single"/>
          <w:highlight w:val="cyan"/>
        </w:rPr>
        <w:t xml:space="preserve">higher</w:t>
      </w:r>
      <w:r>
        <w:rPr>
          <w:rStyle w:val="StyleUnderline"/>
          <w:u w:val="single"/>
        </w:rPr>
        <w:t xml:space="preserve"> firm-</w:t>
      </w:r>
      <w:r>
        <w:rPr>
          <w:rStyle w:val="StyleUnderline"/>
          <w:u w:val="single"/>
          <w:highlight w:val="cyan"/>
        </w:rPr>
        <w:t xml:space="preserve">size</w:t>
      </w:r>
      <w:r>
        <w:rPr>
          <w:rStyle w:val="StyleUnderline"/>
          <w:u w:val="single"/>
        </w:rPr>
        <w:t xml:space="preserve"> level </w:t>
      </w:r>
      <w:r>
        <w:rPr>
          <w:rStyle w:val="StyleUnderline"/>
          <w:u w:val="single"/>
          <w:highlight w:val="cyan"/>
        </w:rPr>
        <w:t xml:space="preserve">to</w:t>
      </w:r>
      <w:r>
        <w:rPr>
          <w:rStyle w:val="StyleUnderline"/>
          <w:u w:val="single"/>
        </w:rPr>
        <w:t xml:space="preserve"> </w:t>
      </w:r>
      <w:r>
        <w:rPr>
          <w:rStyle w:val="StyleUnderline"/>
          <w:u w:val="single"/>
          <w:highlight w:val="cyan"/>
        </w:rPr>
        <w:t xml:space="preserve">reap</w:t>
      </w:r>
      <w:r>
        <w:rPr>
          <w:rStyle w:val="StyleUnderline"/>
          <w:u w:val="single"/>
        </w:rPr>
        <w:t xml:space="preserve"> the </w:t>
      </w:r>
      <w:r>
        <w:rPr>
          <w:rStyle w:val="StyleUnderline"/>
          <w:u w:val="single"/>
          <w:highlight w:val="cyan"/>
        </w:rPr>
        <w:t xml:space="preserve">benefits</w:t>
      </w:r>
      <w:r>
        <w:rPr>
          <w:rStyle w:val="StyleUnderline"/>
          <w:u w:val="single"/>
        </w:rPr>
        <w:t xml:space="preserve"> </w:t>
      </w:r>
      <w:r>
        <w:rPr>
          <w:rStyle w:val="StyleUnderline"/>
          <w:u w:val="single"/>
          <w:highlight w:val="cyan"/>
        </w:rPr>
        <w:t xml:space="preserve">or mitigate</w:t>
      </w:r>
      <w:r>
        <w:rPr>
          <w:rStyle w:val="StyleUnderline"/>
          <w:u w:val="single"/>
        </w:rPr>
        <w:t xml:space="preserve"> any </w:t>
      </w:r>
      <w:r>
        <w:rPr>
          <w:rStyle w:val="StyleUnderline"/>
          <w:u w:val="single"/>
          <w:highlight w:val="cyan"/>
        </w:rPr>
        <w:t xml:space="preserve">demerits</w:t>
      </w:r>
      <w:r>
        <w:rPr>
          <w:rStyle w:val="StyleUnderline"/>
          <w:u w:val="single"/>
        </w:rPr>
        <w:t xml:space="preserve"> stemming from the acceleration of R&amp;D expenditure</w:t>
      </w:r>
      <w:r>
        <w:rPr>
          <w:sz w:val="16"/>
          <w:szCs w:val="16"/>
        </w:rPr>
        <w:t xml:space="preserve">. In other words, </w:t>
      </w:r>
      <w:r>
        <w:rPr>
          <w:rStyle w:val="StyleUnderline"/>
          <w:u w:val="single"/>
          <w:highlight w:val="cyan"/>
        </w:rPr>
        <w:t xml:space="preserve">the</w:t>
      </w:r>
      <w:r>
        <w:rPr>
          <w:rStyle w:val="StyleUnderline"/>
          <w:u w:val="single"/>
        </w:rPr>
        <w:t xml:space="preserve"> </w:t>
      </w:r>
      <w:r>
        <w:rPr>
          <w:rStyle w:val="Emphasis"/>
          <w:highlight w:val="cyan"/>
        </w:rPr>
        <w:t xml:space="preserve">bigger</w:t>
      </w:r>
      <w:r>
        <w:rPr>
          <w:rStyle w:val="StyleUnderline"/>
          <w:u w:val="single"/>
        </w:rPr>
        <w:t xml:space="preserve"> </w:t>
      </w:r>
      <w:r>
        <w:rPr>
          <w:rStyle w:val="StyleUnderline"/>
          <w:u w:val="single"/>
          <w:highlight w:val="cyan"/>
        </w:rPr>
        <w:t xml:space="preserve">a firm</w:t>
      </w:r>
      <w:r>
        <w:rPr>
          <w:rStyle w:val="StyleUnderline"/>
          <w:u w:val="single"/>
        </w:rPr>
        <w:t xml:space="preserve"> becomes, </w:t>
      </w:r>
      <w:r>
        <w:rPr>
          <w:rStyle w:val="StyleUnderline"/>
          <w:u w:val="single"/>
          <w:highlight w:val="cyan"/>
        </w:rPr>
        <w:t xml:space="preserve">the</w:t>
      </w:r>
      <w:r>
        <w:rPr>
          <w:rStyle w:val="StyleUnderline"/>
          <w:u w:val="single"/>
        </w:rPr>
        <w:t xml:space="preserve"> </w:t>
      </w:r>
      <w:r>
        <w:rPr>
          <w:rStyle w:val="StyleUnderline"/>
          <w:u w:val="single"/>
          <w:highlight w:val="cyan"/>
        </w:rPr>
        <w:t xml:space="preserve">more</w:t>
      </w:r>
      <w:r>
        <w:rPr>
          <w:rStyle w:val="StyleUnderline"/>
          <w:u w:val="single"/>
        </w:rPr>
        <w:t xml:space="preserve"> likely it benefits from any </w:t>
      </w:r>
      <w:r>
        <w:rPr>
          <w:rStyle w:val="Emphasis"/>
          <w:highlight w:val="cyan"/>
        </w:rPr>
        <w:t xml:space="preserve">positive</w:t>
      </w:r>
      <w:r>
        <w:rPr>
          <w:rStyle w:val="StyleUnderline"/>
          <w:u w:val="single"/>
        </w:rPr>
        <w:t xml:space="preserve"> R&amp;D effect</w:t>
      </w:r>
      <w:r>
        <w:rPr>
          <w:sz w:val="16"/>
          <w:szCs w:val="16"/>
        </w:rPr>
        <w:t xml:space="preserve">. Lastly, one reason the response of Tobin’s Q (firm market performance) to R&amp;D being positive is that markets often respond positively to positive news, such as a commitment to R&amp;D. This positive response improves companies’ equities and market value, boosting firm market performance. On the other hand, ROE and ROA, which are measures of firm accounting or book performance, may first shrink on increased resources committed to R&amp;D in the current financial year before they sub - sequently begin to reflect gains from R&amp;D. In other words, high R&amp;D may be a leading indicator for improved firm accounting or book performance.</w:t>
      </w:r>
    </w:p>
    <w:p>
      <w:pPr>
        <w:pStyle w:val="Heading4"/>
      </w:pPr>
      <w:bookmarkStart w:id="354" w:name="pmd-heading-f302e099-9c51-458d-9e1a-29100798fadf"/>
      <w:r>
        <w:t xml:space="preserve">Large firms magnify R&amp;D’s positive effects better than small firms</w:t>
      </w:r>
      <w:bookmarkEnd w:id="354"/>
    </w:p>
    <w:p>
      <w:r>
        <w:t xml:space="preserve">Oyakhilome </w:t>
      </w:r>
      <w:r>
        <w:rPr>
          <w:rStyle w:val="Style13ptBold"/>
        </w:rPr>
        <w:t xml:space="preserve">Ibhagui</w:t>
      </w:r>
      <w:r>
        <w:t xml:space="preserve">, July 24, 20</w:t>
      </w:r>
      <w:r>
        <w:rPr>
          <w:rStyle w:val="Style13ptBold"/>
        </w:rPr>
        <w:t xml:space="preserve">19</w:t>
      </w:r>
      <w:r>
        <w:t xml:space="preserve"> {At Johns Hopkins, Oyakhi Ibhagui is a lecturer in the </w:t>
      </w:r>
      <w:hyperlink r:id="rId97" w:history="1">
        <w:r>
          <w:t xml:space="preserve">MS in Financial Economics</w:t>
        </w:r>
      </w:hyperlink>
      <w:r>
        <w:t xml:space="preserve"> program where he teaches Financial Markets and Financial Intermediation. senior fellow and research director at the BAUM TenPers. Ibhagui received his research training in International Finance and holds a PhD in Economics from the University of Kent.} – ["View of DO LARGE FIRMS BENEFIT MORE FROM R&amp;D INVESTMENT?", The European Journal of Applied Economics, </w:t>
      </w:r>
      <w:hyperlink r:id="rId98" w:history="1">
        <w:r>
          <w:t xml:space="preserve">https://aseestant.ceon.rs/index.php/sjas/article/view/21770/8379</w:t>
        </w:r>
      </w:hyperlink>
      <w:r>
        <w:t xml:space="preserve">] dfen</w:t>
      </w:r>
    </w:p>
    <w:p>
      <w:r>
        <w:rPr>
          <w:sz w:val="16"/>
          <w:szCs w:val="16"/>
        </w:rPr>
        <w:t xml:space="preserve">CONCLUSION </w:t>
      </w:r>
    </w:p>
    <w:p>
      <w:r>
        <w:rPr>
          <w:sz w:val="16"/>
          <w:szCs w:val="16"/>
        </w:rPr>
        <w:t xml:space="preserve">In this study, we have attempted to answer an important economic decision question: </w:t>
      </w:r>
      <w:r>
        <w:rPr>
          <w:rStyle w:val="StyleUnderline"/>
          <w:u w:val="single"/>
        </w:rPr>
        <w:t xml:space="preserve">does firm size matter in the relationship between R&amp;D and firm performance?</w:t>
      </w:r>
      <w:r>
        <w:rPr>
          <w:sz w:val="16"/>
          <w:szCs w:val="16"/>
        </w:rPr>
        <w:t xml:space="preserve"> This is with a view to uncovering how firm size might provide more insights into the relationship between R&amp;D and firm performance. </w:t>
      </w:r>
      <w:r>
        <w:rPr>
          <w:rStyle w:val="StyleUnderline"/>
          <w:u w:val="single"/>
        </w:rPr>
        <w:t xml:space="preserve">Our </w:t>
      </w:r>
      <w:r>
        <w:rPr>
          <w:rStyle w:val="Emphasis"/>
        </w:rPr>
        <w:t xml:space="preserve">empirical</w:t>
      </w:r>
      <w:r>
        <w:rPr>
          <w:rStyle w:val="StyleUnderline"/>
          <w:u w:val="single"/>
        </w:rPr>
        <w:t xml:space="preserve"> analysis employs data from firms listed on Nasdaq</w:t>
      </w:r>
      <w:r>
        <w:rPr>
          <w:sz w:val="16"/>
          <w:szCs w:val="16"/>
        </w:rPr>
        <w:t xml:space="preserve"> during the period of 2002 to 2017. In total, we have 476 companies with 7,616 observations. Three proxies of firm performance are em - ployed: Tobin’s Q, ROE, and ROA. Our explanatory variable of interest is R&amp;D intensity and firm size (the threshold variable); we also included control variables, such as marketing intensity and capital structure. For the specification of our empirical analysis, we have employed Hansen’s (1999) threshold regression model. </w:t>
      </w:r>
    </w:p>
    <w:p>
      <w:r>
        <w:rPr>
          <w:sz w:val="16"/>
          <w:szCs w:val="16"/>
        </w:rPr>
        <w:t xml:space="preserve">From the empirical findings, </w:t>
      </w:r>
      <w:r>
        <w:rPr>
          <w:rStyle w:val="StyleUnderline"/>
          <w:u w:val="single"/>
        </w:rPr>
        <w:t xml:space="preserve">firm </w:t>
      </w:r>
      <w:r>
        <w:t xml:space="preserve">size matters</w:t>
      </w:r>
      <w:r>
        <w:rPr>
          <w:rStyle w:val="StyleUnderline"/>
          <w:u w:val="single"/>
        </w:rPr>
        <w:t xml:space="preserve"> in the relationship between R&amp;D and firm performance</w:t>
      </w:r>
      <w:r>
        <w:rPr>
          <w:sz w:val="16"/>
          <w:szCs w:val="16"/>
        </w:rPr>
        <w:t xml:space="preserve">. In specific terms, we find that </w:t>
      </w:r>
      <w:r>
        <w:rPr>
          <w:rStyle w:val="StyleUnderline"/>
          <w:u w:val="single"/>
        </w:rPr>
        <w:t xml:space="preserve">in instances where R&amp;D worsens firm performance, the negative impact is most evident in small-sized firms. Large-sized firms, on the other hand, benefit more when R&amp;D improves firm performance.</w:t>
      </w:r>
      <w:r>
        <w:rPr>
          <w:sz w:val="16"/>
          <w:szCs w:val="16"/>
        </w:rPr>
        <w:t xml:space="preserve"> When firm performance is proxied with Tobin’s Q, </w:t>
      </w:r>
      <w:r>
        <w:rPr>
          <w:rStyle w:val="StyleUnderline"/>
          <w:u w:val="single"/>
        </w:rPr>
        <w:t xml:space="preserve">the gains from R&amp;D improve as firm size becomes larger. On the contrary, when ROA and ROE are proxies of firm performance, the negative impact of R&amp;D becomes worse as firm size becomes smaller.</w:t>
      </w:r>
      <w:r>
        <w:rPr>
          <w:sz w:val="16"/>
          <w:szCs w:val="16"/>
        </w:rPr>
        <w:t xml:space="preserve"> We recommend that future studies control for other plausible determinants of firm performance. It is also important to extend this analysis to firms listed on the exchanges of other countries, sub- regions, and economic blocs. Future studies should also include a wider array of plausible thresholds and controls in the threshold model and investigate the potential lead-lag relations between R&amp;D and firm performance, especially for the accounting firm performance measures, such as ROA and ROE. At this juncture, it is necessary to emphasize that, as the investigation performed in this paper relates to Nasdaq-listed companies alone, future studies could perform further similar investigations on firms listed on other exchanges.</w:t>
      </w:r>
    </w:p>
    <w:p>
      <w:pPr>
        <w:pStyle w:val="Heading4"/>
      </w:pPr>
      <w:bookmarkStart w:id="355" w:name="pmd-heading-7235278f-3f02-436a-87e5-3fee8c524777"/>
      <w:r>
        <w:t xml:space="preserve">Large firms drive R&amp;D---small businesses contribute </w:t>
      </w:r>
      <w:r>
        <w:rPr>
          <w:u w:val="single"/>
        </w:rPr>
        <w:t xml:space="preserve">nothing</w:t>
      </w:r>
      <w:r>
        <w:t xml:space="preserve">.</w:t>
      </w:r>
      <w:bookmarkEnd w:id="355"/>
    </w:p>
    <w:p>
      <w:r>
        <w:rPr>
          <w:rStyle w:val="Style13ptBold"/>
        </w:rPr>
        <w:t xml:space="preserve">NSB</w:t>
      </w:r>
      <w:r>
        <w:t xml:space="preserve">, April 28, 20</w:t>
      </w:r>
      <w:r>
        <w:rPr>
          <w:rStyle w:val="Style13ptBold"/>
        </w:rPr>
        <w:t xml:space="preserve">22</w:t>
      </w:r>
      <w:r>
        <w:t xml:space="preserve">, {National Science Board,</w:t>
      </w:r>
      <w:r>
        <w:rPr>
          <w:rFonts w:ascii="Roboto" w:hAnsi="Roboto" w:cs="Roboto"/>
          <w:i/>
          <w:iCs/>
          <w:color w:val="2B2A2A"/>
          <w:sz w:val="21"/>
          <w:szCs w:val="21"/>
          <w:shd w:val="clear" w:color="auto" w:fill="FFFFFF"/>
        </w:rPr>
        <w:t xml:space="preserve"> </w:t>
      </w:r>
      <w:r>
        <w:rPr>
          <w:i/>
          <w:iCs/>
        </w:rPr>
        <w:t xml:space="preserve">Science and Engineering Indicators</w:t>
      </w:r>
      <w:r>
        <w:t xml:space="preserve"> (</w:t>
      </w:r>
      <w:r>
        <w:rPr>
          <w:i/>
          <w:iCs/>
        </w:rPr>
        <w:t xml:space="preserve">Indicators</w:t>
      </w:r>
      <w:r>
        <w:t xml:space="preserve">) provides high-quality quantitative information on the U.S. and international science and engineering (S&amp;E) enterprise.} – ["Research and Development: U.S. Trends and International Comparisons", National Science Board - Science and Engineering Indicators, </w:t>
      </w:r>
      <w:hyperlink r:id="rId96" w:history="1">
        <w:r>
          <w:t xml:space="preserve">https://ncses.nsf.gov/pubs/nsb20225/figure/RD-13</w:t>
        </w:r>
      </w:hyperlink>
      <w:r>
        <w:t xml:space="preserve">] dfen</w:t>
      </w:r>
    </w:p>
    <w:p>
      <w:r>
        <w:rPr>
          <w:sz w:val="16"/>
          <w:szCs w:val="16"/>
        </w:rPr>
        <w:t xml:space="preserve">Industries That Perform the Most U.S. Business R&amp;D</w:t>
      </w:r>
    </w:p>
    <w:p>
      <w:r>
        <w:rPr>
          <w:sz w:val="16"/>
          <w:szCs w:val="16"/>
        </w:rPr>
        <w:t xml:space="preserve">Overall, the U.S. business sector performed $498.2 billion of R&amp;D in 2019. </w:t>
      </w:r>
      <w:r>
        <w:rPr>
          <w:rStyle w:val="StyleUnderline"/>
          <w:u w:val="single"/>
        </w:rPr>
        <w:t xml:space="preserve">The total U.S. business R&amp;D performance consisted of </w:t>
      </w:r>
      <w:r>
        <w:rPr>
          <w:rStyle w:val="Emphasis"/>
        </w:rPr>
        <w:t xml:space="preserve">$493.0 billion</w:t>
      </w:r>
      <w:r>
        <w:rPr>
          <w:rStyle w:val="StyleUnderline"/>
          <w:u w:val="single"/>
        </w:rPr>
        <w:t xml:space="preserve"> of R&amp;D performed by businesses with </w:t>
      </w:r>
      <w:r>
        <w:rPr>
          <w:rStyle w:val="Emphasis"/>
        </w:rPr>
        <w:t xml:space="preserve">10 or more employees</w:t>
      </w:r>
      <w:r>
        <w:rPr>
          <w:rStyle w:val="StyleUnderline"/>
          <w:u w:val="single"/>
        </w:rPr>
        <w:t xml:space="preserve"> and </w:t>
      </w:r>
      <w:r>
        <w:rPr>
          <w:rStyle w:val="Emphasis"/>
        </w:rPr>
        <w:t xml:space="preserve">$5.2 billion</w:t>
      </w:r>
      <w:r>
        <w:rPr>
          <w:rStyle w:val="StyleUnderline"/>
          <w:u w:val="single"/>
        </w:rPr>
        <w:t xml:space="preserve"> of R&amp;D performed by </w:t>
      </w:r>
      <w:r>
        <w:rPr>
          <w:rStyle w:val="Emphasis"/>
        </w:rPr>
        <w:t xml:space="preserve">microbusinesses</w:t>
      </w:r>
      <w:r>
        <w:rPr>
          <w:sz w:val="16"/>
          <w:szCs w:val="16"/>
        </w:rPr>
        <w:t xml:space="preserve"> (</w:t>
      </w:r>
      <w:hyperlink r:id="rId96" w:history="1">
        <w:r>
          <w:t xml:space="preserve">Figure RD-11</w:t>
        </w:r>
      </w:hyperlink>
      <w:r>
        <w:rPr>
          <w:sz w:val="16"/>
          <w:szCs w:val="16"/>
        </w:rPr>
        <w:t xml:space="preserve">). In the next several paragraphs, the analysis focuses on industry composition and trends of R&amp;D performed by businesses with 10 or more employees, followed by a discussion of the industry composition of microbusiness R&amp;D.</w:t>
      </w:r>
    </w:p>
    <w:p>
      <w:r>
        <w:rPr>
          <w:sz w:val="16"/>
          <w:szCs w:val="16"/>
        </w:rPr>
        <w:t xml:space="preserve">{TABLE OMITTED}</w:t>
      </w:r>
    </w:p>
    <w:p>
      <w:r>
        <w:rPr>
          <w:i/>
          <w:iCs/>
          <w:sz w:val="16"/>
          <w:szCs w:val="16"/>
        </w:rPr>
        <w:t xml:space="preserve">Science and Engineering Indicators</w:t>
      </w:r>
    </w:p>
    <w:p>
      <w:r>
        <w:rPr>
          <w:sz w:val="16"/>
          <w:szCs w:val="16"/>
        </w:rPr>
        <w:t xml:space="preserve">Almost 60% of the R&amp;D performed by businesses with 10 or more employees was in the manufacturing sector, with the remaining 40% in the nonmanufacturing sector, which includes services (</w:t>
      </w:r>
      <w:hyperlink r:id="rId96" w:history="1">
        <w:r>
          <w:rPr>
            <w:sz w:val="16"/>
            <w:szCs w:val="16"/>
          </w:rPr>
          <w:t xml:space="preserve">Table RD-9</w:t>
        </w:r>
      </w:hyperlink>
      <w:r>
        <w:rPr>
          <w:sz w:val="16"/>
          <w:szCs w:val="16"/>
        </w:rPr>
        <w:t xml:space="preserve">). Within these sectors, business R&amp;D is concentrated in a few industries. Five industries accounted for 80% of the R&amp;D performance by these businesses in 2019 (</w:t>
      </w:r>
      <w:hyperlink r:id="rId96" w:history="1">
        <w:r>
          <w:rPr>
            <w:sz w:val="16"/>
            <w:szCs w:val="16"/>
          </w:rPr>
          <w:t xml:space="preserve">Figure RD-11</w:t>
        </w:r>
      </w:hyperlink>
      <w:r>
        <w:rPr>
          <w:sz w:val="16"/>
          <w:szCs w:val="16"/>
        </w:rPr>
        <w:t xml:space="preserve">; </w:t>
      </w:r>
      <w:hyperlink r:id="rId96" w:history="1">
        <w:r>
          <w:rPr>
            <w:sz w:val="16"/>
            <w:szCs w:val="16"/>
          </w:rPr>
          <w:t xml:space="preserve">Table RD-9</w:t>
        </w:r>
      </w:hyperlink>
      <w:r>
        <w:rPr>
          <w:sz w:val="16"/>
          <w:szCs w:val="16"/>
        </w:rPr>
        <w:t xml:space="preserve">).</w:t>
      </w:r>
    </w:p>
    <w:p>
      <w:r>
        <w:rPr>
          <w:sz w:val="16"/>
          <w:szCs w:val="16"/>
        </w:rPr>
        <w:t xml:space="preserve">Chemicals manufacturing (North American Industry Classification System [NAICS] 325) accounted for nearly 20% ($97.1 billion) of business R&amp;D performance, most of which was in the pharmaceuticals and medicines industry ($87.6 billion).</w:t>
      </w:r>
    </w:p>
    <w:p>
      <w:r>
        <w:rPr>
          <w:sz w:val="16"/>
          <w:szCs w:val="16"/>
        </w:rPr>
        <w:t xml:space="preserve">Computer and electronic products manufacturing (NAICS 334) accounted for 18% ($86.7 billion) of business R&amp;D performance.</w:t>
      </w:r>
    </w:p>
    <w:p>
      <w:r>
        <w:rPr>
          <w:sz w:val="16"/>
          <w:szCs w:val="16"/>
        </w:rPr>
        <w:t xml:space="preserve">Transportation equipment manufacturing (NAICS 336, which includes the automobiles and aerospace industries) accounted for 9% ($45.4 billion) of business R&amp;D performance.</w:t>
      </w:r>
    </w:p>
    <w:p>
      <w:r>
        <w:rPr>
          <w:sz w:val="16"/>
          <w:szCs w:val="16"/>
        </w:rPr>
        <w:t xml:space="preserve">Information (NAICS 51) accounted for over 22% ($110.2 billion) of business R&amp;D performance, about a third of which was in software publishing ($33.0 billion).</w:t>
      </w:r>
    </w:p>
    <w:p>
      <w:r>
        <w:rPr>
          <w:sz w:val="16"/>
          <w:szCs w:val="16"/>
        </w:rPr>
        <w:t xml:space="preserve">Professional, scientific, and technical (PST) services (NAICS 54) accounted for 11% ($53.2 billion) of business R&amp;D performance. Most of the R&amp;D performed by the PST services industry was in scientific R&amp;D services ($21.7 billion) and in computer systems design and related services ($21.0 billion).</w:t>
      </w:r>
    </w:p>
    <w:p>
      <w:r>
        <w:rPr>
          <w:rStyle w:val="StyleUnderline"/>
          <w:u w:val="single"/>
        </w:rPr>
        <w:t xml:space="preserve">Increases in R&amp;D performed by businesses with 10 or more employees in recent years (2018 and 2019) have been large compared to earlier years</w:t>
      </w:r>
      <w:r>
        <w:rPr>
          <w:sz w:val="16"/>
          <w:szCs w:val="16"/>
        </w:rPr>
        <w:t xml:space="preserve"> (</w:t>
      </w:r>
      <w:hyperlink r:id="rId96" w:history="1">
        <w:r>
          <w:t xml:space="preserve">Table SRD-2</w:t>
        </w:r>
      </w:hyperlink>
      <w:r>
        <w:rPr>
          <w:sz w:val="16"/>
          <w:szCs w:val="16"/>
        </w:rPr>
        <w:t xml:space="preserve">). </w:t>
      </w:r>
      <w:r>
        <w:rPr>
          <w:rStyle w:val="StyleUnderline"/>
          <w:u w:val="single"/>
        </w:rPr>
        <w:t xml:space="preserve">The $493.0 billion in R&amp;D performance in 2019 represents a 12% increase (or $52 billion) over the 2018 level ($441.0 billion), and the latter is a 10% increase (or $41 billion) over the 2017 level</w:t>
      </w:r>
      <w:r>
        <w:rPr>
          <w:sz w:val="16"/>
          <w:szCs w:val="16"/>
        </w:rPr>
        <w:t xml:space="preserve"> ($400.1 billion). To put this into context, R&amp;D performed by these businesses increased, on average, 5% annually from 2010 to 2017. Among the top R&amp;D-performing industries, the largest increases in 2019 were in PST services, information, and chemicals manufacturing. R&amp;D performance in the computer and electronic products and machinery manufacturing industries also increased. In contrast, R&amp;D performance in the transportation equipment industry declined.</w:t>
      </w:r>
    </w:p>
    <w:p>
      <w:r>
        <w:rPr>
          <w:sz w:val="16"/>
          <w:szCs w:val="16"/>
        </w:rPr>
        <w:t xml:space="preserve">T</w:t>
      </w:r>
      <w:r>
        <w:rPr>
          <w:rStyle w:val="StyleUnderline"/>
          <w:u w:val="single"/>
        </w:rPr>
        <w:t xml:space="preserve">he distribution of R&amp;D performed by businesses with 10 or more employees across industries has been stable for many industries</w:t>
      </w:r>
      <w:r>
        <w:rPr>
          <w:sz w:val="16"/>
          <w:szCs w:val="16"/>
        </w:rPr>
        <w:t xml:space="preserve"> since 2010 with a few notable exceptions (</w:t>
      </w:r>
      <w:hyperlink r:id="rId96" w:history="1">
        <w:r>
          <w:t xml:space="preserve">Figure RD-12</w:t>
        </w:r>
      </w:hyperlink>
      <w:r>
        <w:rPr>
          <w:sz w:val="16"/>
          <w:szCs w:val="16"/>
        </w:rPr>
        <w:t xml:space="preserve">; </w:t>
      </w:r>
      <w:hyperlink r:id="rId96" w:history="1">
        <w:r>
          <w:t xml:space="preserve">Table SRD-2</w:t>
        </w:r>
      </w:hyperlink>
      <w:r>
        <w:rPr>
          <w:sz w:val="16"/>
          <w:szCs w:val="16"/>
        </w:rPr>
        <w:t xml:space="preserve">). The industry share of total business R&amp;D for the information industry increased by more than 9 percentage points during this period. In contrast, the share of the transportation equipment and computer and electronic products industries declined by 6 percentage points and 4 percentage points, respectively.</w:t>
      </w:r>
    </w:p>
    <w:p>
      <w:r>
        <w:rPr>
          <w:sz w:val="16"/>
          <w:szCs w:val="16"/>
        </w:rPr>
        <w:t xml:space="preserve">The top R&amp;D-performing industries stand out not only by R&amp;D performance levels but also by R&amp;D intensities. Business R&amp;D intensity—the share of a company’s sales spent on R&amp;D activities—is a key indicator of R&amp;D investment and varies widely across industries. For the businesses with 10 or more employees, R&amp;D intensity across all industries averaged 4.4% in 2019 (</w:t>
      </w:r>
      <w:hyperlink r:id="rId96" w:history="1">
        <w:r>
          <w:t xml:space="preserve">Table RD-10</w:t>
        </w:r>
      </w:hyperlink>
      <w:r>
        <w:rPr>
          <w:sz w:val="16"/>
          <w:szCs w:val="16"/>
        </w:rPr>
        <w:t xml:space="preserve">).</w:t>
      </w:r>
    </w:p>
    <w:p>
      <w:pPr>
        <w:pStyle w:val="Heading3"/>
      </w:pPr>
      <w:bookmarkStart w:id="356" w:name="pmd-heading-2cfcd72b-096c-437d-b32c-a9c4240c4af3"/>
      <w:r>
        <w:t xml:space="preserve">AT: Small Businesses---Productivity---2NC</w:t>
      </w:r>
      <w:bookmarkEnd w:id="356"/>
    </w:p>
    <w:p>
      <w:pPr>
        <w:pStyle w:val="Heading4"/>
      </w:pPr>
      <w:bookmarkStart w:id="357" w:name="pmd-heading-1192ecb4-6646-41a4-b70e-985c73c902d2"/>
      <w:r>
        <w:t xml:space="preserve">Larger firms drive sectoral growth---small businesses have a </w:t>
      </w:r>
      <w:r>
        <w:rPr>
          <w:u w:val="single"/>
        </w:rPr>
        <w:t xml:space="preserve">negative</w:t>
      </w:r>
      <w:r>
        <w:t xml:space="preserve"> impact.</w:t>
      </w:r>
      <w:bookmarkEnd w:id="357"/>
    </w:p>
    <w:p>
      <w:r>
        <w:t xml:space="preserve">Trelysa </w:t>
      </w:r>
      <w:r>
        <w:rPr>
          <w:rStyle w:val="Style13ptBold"/>
        </w:rPr>
        <w:t xml:space="preserve">Long</w:t>
      </w:r>
      <w:r>
        <w:t xml:space="preserve">, Aurelien </w:t>
      </w:r>
      <w:r>
        <w:rPr>
          <w:rStyle w:val="Style13ptBold"/>
        </w:rPr>
        <w:t xml:space="preserve">Portuese</w:t>
      </w:r>
      <w:r>
        <w:t xml:space="preserve">, 4-10-20</w:t>
      </w:r>
      <w:r>
        <w:rPr>
          <w:rStyle w:val="Style13ptBold"/>
        </w:rPr>
        <w:t xml:space="preserve">23</w:t>
      </w:r>
      <w:r>
        <w:t xml:space="preserve">, {</w:t>
      </w:r>
      <w:r>
        <w:rPr>
          <w:rFonts w:ascii="TradeGothicLTPro" w:hAnsi="TradeGothicLTPro" w:cs="TradeGothicLTPro"/>
          <w:color w:val="1C5A7C"/>
        </w:rPr>
        <w:t xml:space="preserve">She</w:t>
      </w:r>
      <w:r>
        <w:t xml:space="preserve"> was previously an economic policy intern with the U.S. Chamber of Commerce. She earned her bachelor’s degree in economics and political science from the University of California, Irvine. **Research Professor and Founding Director, GW Competition &amp; Innovation Lab; Lawyer The George Washington University; Freshfields Bruckhaus Deringer} – ["Schumpeter Is Right, Brandeis Is Wrong: Large Retailers Benefit the Economy More Than Small Retailers", Information Technology and Innovation Foundation, </w:t>
      </w:r>
      <w:hyperlink r:id="rId99" w:history="1">
        <w:r>
          <w:t xml:space="preserve">https://itif.org/publications/2023/04/10/schumpeter-is-right-brandeis-is-wrong-large-retailers-benefit-the-economy/</w:t>
        </w:r>
      </w:hyperlink>
      <w:r>
        <w:t xml:space="preserve">] dfen</w:t>
      </w:r>
    </w:p>
    <w:p>
      <w:r>
        <w:rPr>
          <w:sz w:val="16"/>
          <w:szCs w:val="16"/>
        </w:rPr>
        <w:t xml:space="preserve">Retail Firm Size And Productivity</w:t>
      </w:r>
    </w:p>
    <w:p>
      <w:r>
        <w:rPr>
          <w:rStyle w:val="StyleUnderline"/>
          <w:u w:val="single"/>
        </w:rPr>
        <w:t xml:space="preserve">Large firms are generally more productive than small firms</w:t>
      </w:r>
      <w:r>
        <w:rPr>
          <w:sz w:val="16"/>
          <w:szCs w:val="16"/>
        </w:rPr>
        <w:t xml:space="preserve">. The Organization for Economic Development claims that “</w:t>
      </w:r>
      <w:r>
        <w:rPr>
          <w:rStyle w:val="StyleUnderline"/>
          <w:u w:val="single"/>
        </w:rPr>
        <w:t xml:space="preserve">large firms are on average more productive than smaller ones</w:t>
      </w:r>
      <w:r>
        <w:rPr>
          <w:sz w:val="16"/>
          <w:szCs w:val="16"/>
        </w:rPr>
        <w:t xml:space="preserve"> … [</w:t>
      </w:r>
      <w:r>
        <w:rPr>
          <w:rStyle w:val="StyleUnderline"/>
          <w:u w:val="single"/>
        </w:rPr>
        <w:t xml:space="preserve">because] of increasing returns to scale through capital-intensive production</w:t>
      </w:r>
      <w:r>
        <w:rPr>
          <w:sz w:val="16"/>
          <w:szCs w:val="16"/>
        </w:rPr>
        <w:t xml:space="preserve">.”</w:t>
      </w:r>
      <w:hyperlink r:id="rId100" w:history="1">
        <w:r>
          <w:t xml:space="preserve">22</w:t>
        </w:r>
      </w:hyperlink>
      <w:r>
        <w:rPr>
          <w:sz w:val="16"/>
          <w:szCs w:val="16"/>
        </w:rPr>
        <w:t xml:space="preserve"> The retail sector is not different. The creative destruction process shows that retail firms have become increasingly larger at each stage of the retail evolution, from department stores to online marketplaces. Foster, Haltiwanger, and Krizan (2006) explain that the sector is shifting toward larger firms because retailers belonging to </w:t>
      </w:r>
      <w:r>
        <w:rPr>
          <w:rStyle w:val="StyleUnderline"/>
          <w:u w:val="single"/>
        </w:rPr>
        <w:t xml:space="preserve">larger firms,</w:t>
      </w:r>
      <w:r>
        <w:rPr>
          <w:sz w:val="16"/>
          <w:szCs w:val="16"/>
        </w:rPr>
        <w:t xml:space="preserve"> such as national chains, </w:t>
      </w:r>
      <w:r>
        <w:rPr>
          <w:rStyle w:val="StyleUnderline"/>
          <w:u w:val="single"/>
        </w:rPr>
        <w:t xml:space="preserve">are more productive, displacing less-productive retailers belonging to single-unit establishment firms</w:t>
      </w:r>
      <w:r>
        <w:rPr>
          <w:sz w:val="16"/>
          <w:szCs w:val="16"/>
        </w:rPr>
        <w:t xml:space="preserve">.</w:t>
      </w:r>
      <w:hyperlink r:id="rId100" w:history="1">
        <w:r>
          <w:t xml:space="preserve">23</w:t>
        </w:r>
      </w:hyperlink>
    </w:p>
    <w:p>
      <w:r>
        <w:rPr>
          <w:sz w:val="16"/>
          <w:szCs w:val="16"/>
        </w:rPr>
        <w:t xml:space="preserve">A study using the Longitudinal Business Database and Census of Retail Trade finds that, in 2007, </w:t>
      </w:r>
      <w:r>
        <w:rPr>
          <w:rStyle w:val="StyleUnderline"/>
          <w:u w:val="single"/>
        </w:rPr>
        <w:t xml:space="preserve">the productivity levels of national chains</w:t>
      </w:r>
      <w:r>
        <w:rPr>
          <w:sz w:val="16"/>
          <w:szCs w:val="16"/>
        </w:rPr>
        <w:t xml:space="preserve"> (described as firms with multiple establishments operating in 18 or more states) </w:t>
      </w:r>
      <w:r>
        <w:rPr>
          <w:rStyle w:val="StyleUnderline"/>
          <w:u w:val="single"/>
        </w:rPr>
        <w:t xml:space="preserve">were approximately 0.08 greater than the industry’s average employment-weighted productivity levels,</w:t>
      </w:r>
      <w:r>
        <w:rPr>
          <w:sz w:val="16"/>
          <w:szCs w:val="16"/>
        </w:rPr>
        <w:t xml:space="preserve"> which is measured as the log of total sales over total employment.</w:t>
      </w:r>
      <w:hyperlink r:id="rId100" w:history="1">
        <w:r>
          <w:t xml:space="preserve">24</w:t>
        </w:r>
      </w:hyperlink>
      <w:r>
        <w:rPr>
          <w:sz w:val="16"/>
          <w:szCs w:val="16"/>
        </w:rPr>
        <w:t xml:space="preserve"> In contrast, </w:t>
      </w:r>
      <w:r>
        <w:rPr>
          <w:rStyle w:val="StyleUnderline"/>
          <w:u w:val="single"/>
        </w:rPr>
        <w:t xml:space="preserve">the productivity levels of single-establishment retail firms were approximately 0.12 below the industry’s mean productivity level</w:t>
      </w:r>
      <w:r>
        <w:rPr>
          <w:sz w:val="16"/>
          <w:szCs w:val="16"/>
        </w:rPr>
        <w:t xml:space="preserve">.</w:t>
      </w:r>
      <w:hyperlink r:id="rId100" w:history="1">
        <w:r>
          <w:t xml:space="preserve">25</w:t>
        </w:r>
      </w:hyperlink>
      <w:r>
        <w:rPr>
          <w:sz w:val="16"/>
          <w:szCs w:val="16"/>
        </w:rPr>
        <w:t xml:space="preserve"> Although the figures vary over time, </w:t>
      </w:r>
      <w:r>
        <w:rPr>
          <w:rStyle w:val="StyleUnderline"/>
          <w:u w:val="single"/>
        </w:rPr>
        <w:t xml:space="preserve">the productivity level of national chains was consistently higher than the industry average, whereas those of single-establishment firms have been below average since 1977</w:t>
      </w:r>
      <w:r>
        <w:rPr>
          <w:sz w:val="16"/>
          <w:szCs w:val="16"/>
        </w:rPr>
        <w:t xml:space="preserve">.</w:t>
      </w:r>
      <w:hyperlink r:id="rId100" w:history="1">
        <w:r>
          <w:t xml:space="preserve">26</w:t>
        </w:r>
      </w:hyperlink>
      <w:r>
        <w:rPr>
          <w:sz w:val="16"/>
          <w:szCs w:val="16"/>
        </w:rPr>
        <w:t xml:space="preserve"> (See figure 1.) In other words, </w:t>
      </w:r>
      <w:r>
        <w:rPr>
          <w:rStyle w:val="StyleUnderline"/>
          <w:u w:val="single"/>
        </w:rPr>
        <w:t xml:space="preserve">the productivity levels of large firms, such as national chains, tend to be higher than smaller single-unit retail firms.</w:t>
      </w:r>
    </w:p>
    <w:p>
      <w:r>
        <w:rPr>
          <w:sz w:val="16"/>
          <w:szCs w:val="16"/>
        </w:rPr>
        <w:t xml:space="preserve">Figure 1: Employment-weighted mean firm-level productivity by chain size</w:t>
      </w:r>
      <w:hyperlink r:id="rId100" w:history="1">
        <w:r>
          <w:t xml:space="preserve">27</w:t>
        </w:r>
      </w:hyperlink>
    </w:p>
    <w:p>
      <w:r>
        <w:rPr>
          <w:b/>
          <w:sz w:val="16"/>
          <w:szCs w:val="16"/>
        </w:rPr>
        <w:t xml:space="preserve">[</w:t>
      </w:r>
      <w:r>
        <w:rPr>
          <w:sz w:val="16"/>
          <w:szCs w:val="16"/>
        </w:rPr>
        <w:t xml:space="preserve">OMITTED</w:t>
      </w:r>
      <w:r>
        <w:rPr>
          <w:b/>
          <w:sz w:val="16"/>
          <w:szCs w:val="16"/>
        </w:rPr>
        <w:t xml:space="preserve">]</w:t>
      </w:r>
    </w:p>
    <w:p>
      <w:r>
        <w:rPr>
          <w:rStyle w:val="StyleUnderline"/>
          <w:u w:val="single"/>
        </w:rPr>
        <w:t xml:space="preserve">Large retail firms are still associated with higher productivity</w:t>
      </w:r>
      <w:r>
        <w:rPr>
          <w:sz w:val="16"/>
          <w:szCs w:val="16"/>
        </w:rPr>
        <w:t xml:space="preserve">. A correlation between the share of large firms in 26 4-digit retail NAICS industries and their respective sectoral output per hour worked—a measure of productivity—</w:t>
      </w:r>
      <w:r>
        <w:rPr>
          <w:rStyle w:val="StyleUnderline"/>
          <w:u w:val="single"/>
        </w:rPr>
        <w:t xml:space="preserve">in 2019 resulted in a coefficient of </w:t>
      </w:r>
      <w:r>
        <w:rPr>
          <w:rStyle w:val="Emphasis"/>
        </w:rPr>
        <w:t xml:space="preserve">0.35</w:t>
      </w:r>
      <w:r>
        <w:rPr>
          <w:rStyle w:val="StyleUnderline"/>
          <w:u w:val="single"/>
        </w:rPr>
        <w:t xml:space="preserve">, meaning that industries with a higher share of large firms also had higher productivity levels.</w:t>
      </w:r>
      <w:hyperlink r:id="rId100" w:history="1">
        <w:r>
          <w:t xml:space="preserve">28</w:t>
        </w:r>
      </w:hyperlink>
      <w:r>
        <w:rPr>
          <w:sz w:val="16"/>
          <w:szCs w:val="16"/>
        </w:rPr>
        <w:t xml:space="preserve"> In contrast, </w:t>
      </w:r>
      <w:r>
        <w:rPr>
          <w:rStyle w:val="StyleUnderline"/>
          <w:u w:val="single"/>
        </w:rPr>
        <w:t xml:space="preserve">the same correlation for small firms found a coefficient of </w:t>
      </w:r>
      <w:r>
        <w:rPr>
          <w:rStyle w:val="Emphasis"/>
        </w:rPr>
        <w:t xml:space="preserve">-0.32</w:t>
      </w:r>
      <w:r>
        <w:rPr>
          <w:rStyle w:val="StyleUnderline"/>
          <w:u w:val="single"/>
        </w:rPr>
        <w:t xml:space="preserve">, meaning that industries with a larger share of small firms tend to have lower output per hour</w:t>
      </w:r>
      <w:r>
        <w:rPr>
          <w:sz w:val="16"/>
          <w:szCs w:val="16"/>
        </w:rPr>
        <w:t xml:space="preserve">.</w:t>
      </w:r>
      <w:hyperlink r:id="rId100" w:history="1">
        <w:r>
          <w:t xml:space="preserve">29</w:t>
        </w:r>
      </w:hyperlink>
      <w:r>
        <w:rPr>
          <w:sz w:val="16"/>
          <w:szCs w:val="16"/>
        </w:rPr>
        <w:t xml:space="preserve"> (See figure 2.)</w:t>
      </w:r>
    </w:p>
    <w:p>
      <w:r>
        <w:rPr>
          <w:sz w:val="16"/>
          <w:szCs w:val="16"/>
        </w:rPr>
        <w:t xml:space="preserve">Figure 2: Retail industries’ productivity vs. number of large firms, 2019</w:t>
      </w:r>
      <w:hyperlink r:id="rId100" w:history="1">
        <w:r>
          <w:t xml:space="preserve">30</w:t>
        </w:r>
      </w:hyperlink>
    </w:p>
    <w:p>
      <w:r>
        <w:rPr>
          <w:sz w:val="16"/>
          <w:szCs w:val="16"/>
        </w:rPr>
        <w:t xml:space="preserve">[TABLE OMITTED]</w:t>
      </w:r>
    </w:p>
    <w:p>
      <w:r>
        <w:rPr>
          <w:sz w:val="16"/>
          <w:szCs w:val="16"/>
        </w:rPr>
        <w:t xml:space="preserve">The Role of Technology in Large Firm Productivity</w:t>
      </w:r>
    </w:p>
    <w:p>
      <w:r>
        <w:rPr>
          <w:rStyle w:val="StyleUnderline"/>
          <w:u w:val="single"/>
        </w:rPr>
        <w:t xml:space="preserve">The high productivity of large firms can be partially attributed to their better usage of information technology.</w:t>
      </w:r>
      <w:r>
        <w:rPr>
          <w:sz w:val="16"/>
          <w:szCs w:val="16"/>
        </w:rPr>
        <w:t xml:space="preserve"> An analysis of large and small firms in the 1990s from Doms, Jarmin, and Klimek (2003) finds that “coefficients on the IT share variable are positive and significant for the large firm sample and negative and insignificant for the small firm sample … this result is suggestive that large firms were more able to exploit IT investments to improve productivity.”</w:t>
      </w:r>
      <w:hyperlink r:id="rId100" w:history="1">
        <w:r>
          <w:t xml:space="preserve">31</w:t>
        </w:r>
      </w:hyperlink>
      <w:r>
        <w:rPr>
          <w:sz w:val="16"/>
          <w:szCs w:val="16"/>
        </w:rPr>
        <w:t xml:space="preserve"> </w:t>
      </w:r>
      <w:r>
        <w:rPr>
          <w:rStyle w:val="StyleUnderline"/>
          <w:u w:val="single"/>
        </w:rPr>
        <w:t xml:space="preserve">Large retail firms are more capable of using </w:t>
      </w:r>
      <w:r>
        <w:rPr>
          <w:rStyle w:val="Emphasis"/>
        </w:rPr>
        <w:t xml:space="preserve">technology</w:t>
      </w:r>
      <w:r>
        <w:rPr>
          <w:rStyle w:val="StyleUnderline"/>
          <w:u w:val="single"/>
        </w:rPr>
        <w:t xml:space="preserve"> to increase their output without changing their inputs than small retail firms.</w:t>
      </w:r>
    </w:p>
    <w:p>
      <w:r>
        <w:rPr>
          <w:sz w:val="16"/>
          <w:szCs w:val="16"/>
        </w:rPr>
        <w:t xml:space="preserve">Online shopping and mail-order houses are one of the better industries to look at for determining whether large retail organizations are more capable of leveraging technology to boost their productivity, as measured by sales per worker. Retail industries with brick-and-mortar stores may employ technology to increase productivity; however, other factors impacting sales per worker, such as in-store customer service, might obscure whether greater technology use is essential to large enterprises’ increased productivity. In contrast, </w:t>
      </w:r>
      <w:r>
        <w:rPr>
          <w:rStyle w:val="StyleUnderline"/>
          <w:u w:val="single"/>
        </w:rPr>
        <w:t xml:space="preserve">the shopping experience and subsequent revenues in Internet shopping and mail-order businesses depend heavily on technology deployment. As a result, quantifying the influence of technology on productivity, or sales per worker, of large and small businesses in this industry is less complicated</w:t>
      </w:r>
      <w:r>
        <w:rPr>
          <w:sz w:val="16"/>
          <w:szCs w:val="16"/>
        </w:rPr>
        <w:t xml:space="preserve">.</w:t>
      </w:r>
    </w:p>
    <w:p>
      <w:r>
        <w:rPr>
          <w:rStyle w:val="StyleUnderline"/>
          <w:u w:val="single"/>
        </w:rPr>
        <w:t xml:space="preserve">Large</w:t>
      </w:r>
      <w:r>
        <w:rPr>
          <w:sz w:val="16"/>
          <w:szCs w:val="16"/>
        </w:rPr>
        <w:t xml:space="preserve"> </w:t>
      </w:r>
      <w:r>
        <w:rPr>
          <w:rStyle w:val="StyleUnderline"/>
          <w:u w:val="single"/>
        </w:rPr>
        <w:t xml:space="preserve">retail firms in the online shopping and mail-order houses industry are more productive than their smaller counterparts</w:t>
      </w:r>
      <w:r>
        <w:rPr>
          <w:sz w:val="16"/>
          <w:szCs w:val="16"/>
        </w:rPr>
        <w:t xml:space="preserve">. In 2017, the average sales per worker of large firms in this industry was $1.3 million.  By contrast, the average sales per worker for small firms in this industry was $425,000.  (See figure 3.) Although sales per worker is not a perfect measure of productivity, the difference between large and small firms’ average sales per worker shows that large firms are generally better at implementing technology to increase their productivity than are small firms. Consequently, large retail firms have higher productivity than do their small counterparts.</w:t>
      </w:r>
    </w:p>
    <w:p>
      <w:r>
        <w:rPr>
          <w:sz w:val="16"/>
          <w:szCs w:val="16"/>
        </w:rPr>
        <w:t xml:space="preserve">Figure 3: Online shopping and mail-order house sales per worker by firm size</w:t>
      </w:r>
      <w:hyperlink r:id="rId100" w:history="1">
        <w:r>
          <w:t xml:space="preserve">32</w:t>
        </w:r>
      </w:hyperlink>
    </w:p>
    <w:p>
      <w:r>
        <w:rPr>
          <w:sz w:val="16"/>
          <w:szCs w:val="16"/>
        </w:rPr>
        <w:t xml:space="preserve">[TABLE OMITTED]</w:t>
      </w:r>
    </w:p>
    <w:p>
      <w:r>
        <w:rPr>
          <w:sz w:val="16"/>
          <w:szCs w:val="16"/>
        </w:rPr>
        <w:t xml:space="preserve">Retail Firm Size Trends</w:t>
      </w:r>
    </w:p>
    <w:p>
      <w:r>
        <w:rPr>
          <w:sz w:val="16"/>
          <w:szCs w:val="16"/>
        </w:rPr>
        <w:t xml:space="preserve">Retail </w:t>
      </w:r>
      <w:r>
        <w:rPr>
          <w:rStyle w:val="StyleUnderline"/>
          <w:u w:val="single"/>
        </w:rPr>
        <w:t xml:space="preserve">firms are becoming larger in order to benefit from </w:t>
      </w:r>
      <w:r>
        <w:rPr>
          <w:rStyle w:val="Emphasis"/>
        </w:rPr>
        <w:t xml:space="preserve">scale economies</w:t>
      </w:r>
      <w:r>
        <w:rPr>
          <w:sz w:val="16"/>
          <w:szCs w:val="16"/>
        </w:rPr>
        <w:t xml:space="preserve">. A National Bureau of Economic Research study finds that, from 1958 to 2000, “all the growth in the number of retail outlets and most of the growth in retail employment [came] from retail firms that operate multiple establishments.”</w:t>
      </w:r>
      <w:hyperlink r:id="rId100" w:history="1">
        <w:r>
          <w:t xml:space="preserve">33</w:t>
        </w:r>
      </w:hyperlink>
      <w:r>
        <w:rPr>
          <w:sz w:val="16"/>
          <w:szCs w:val="16"/>
        </w:rPr>
        <w:t xml:space="preserve"> </w:t>
      </w:r>
      <w:r>
        <w:rPr>
          <w:rStyle w:val="StyleUnderline"/>
          <w:u w:val="single"/>
        </w:rPr>
        <w:t xml:space="preserve">The growing number of stores and employees in the retail sector has resulted in increasingly larger firms.</w:t>
      </w:r>
      <w:r>
        <w:rPr>
          <w:sz w:val="16"/>
          <w:szCs w:val="16"/>
        </w:rPr>
        <w:t xml:space="preserve"> Moreover, the study finds that </w:t>
      </w:r>
      <w:r>
        <w:rPr>
          <w:rStyle w:val="StyleUnderline"/>
          <w:u w:val="single"/>
        </w:rPr>
        <w:t xml:space="preserve">employment growth exceeded that of retail establishments</w:t>
      </w:r>
      <w:r>
        <w:rPr>
          <w:sz w:val="16"/>
          <w:szCs w:val="16"/>
        </w:rPr>
        <w:t xml:space="preserve">, meaning the average size of stores also increased.</w:t>
      </w:r>
      <w:hyperlink r:id="rId100" w:history="1">
        <w:r>
          <w:t xml:space="preserve">34</w:t>
        </w:r>
      </w:hyperlink>
      <w:r>
        <w:rPr>
          <w:sz w:val="16"/>
          <w:szCs w:val="16"/>
        </w:rPr>
        <w:t xml:space="preserve"> In other words, </w:t>
      </w:r>
      <w:r>
        <w:rPr>
          <w:rStyle w:val="StyleUnderline"/>
          <w:u w:val="single"/>
        </w:rPr>
        <w:t xml:space="preserve">consumers prefer to shop at </w:t>
      </w:r>
      <w:r>
        <w:rPr>
          <w:rStyle w:val="Emphasis"/>
        </w:rPr>
        <w:t xml:space="preserve">large chain</w:t>
      </w:r>
      <w:r>
        <w:rPr>
          <w:rStyle w:val="StyleUnderline"/>
          <w:u w:val="single"/>
        </w:rPr>
        <w:t xml:space="preserve"> stores more today than they did 40 years ago, and retail firms are responding to this preference.</w:t>
      </w:r>
      <w:hyperlink r:id="rId100" w:history="1">
        <w:r>
          <w:t xml:space="preserve">35</w:t>
        </w:r>
      </w:hyperlink>
      <w:r>
        <w:rPr>
          <w:rStyle w:val="StyleUnderline"/>
          <w:u w:val="single"/>
        </w:rPr>
        <w:t xml:space="preserve">  </w:t>
      </w:r>
    </w:p>
    <w:p>
      <w:r>
        <w:rPr>
          <w:rStyle w:val="StyleUnderline"/>
          <w:u w:val="single"/>
        </w:rPr>
        <w:t xml:space="preserve">Whereas less-productive, smaller retail firms and their respective establishments exited the market, the more-productive larger retail firms remained while increasing their establishments in order to benefit from scale economies.</w:t>
      </w:r>
    </w:p>
    <w:p>
      <w:r>
        <w:rPr>
          <w:sz w:val="16"/>
          <w:szCs w:val="16"/>
        </w:rPr>
        <w:t xml:space="preserve">Retail firm and establishment sizes have continued to grow. The Bureau of Labor Statistics describes an “establishment” as a “single physical location where one predominant activity occurs.”</w:t>
      </w:r>
      <w:hyperlink r:id="rId100" w:history="1">
        <w:r>
          <w:t xml:space="preserve">36</w:t>
        </w:r>
      </w:hyperlink>
      <w:r>
        <w:rPr>
          <w:sz w:val="16"/>
          <w:szCs w:val="16"/>
        </w:rPr>
        <w:t xml:space="preserve"> A “firm” is described as “an establishment or a combination of establishments” and can “operate in one or multiple industries.”</w:t>
      </w:r>
      <w:hyperlink r:id="rId100" w:history="1">
        <w:r>
          <w:t xml:space="preserve">37</w:t>
        </w:r>
      </w:hyperlink>
      <w:r>
        <w:rPr>
          <w:sz w:val="16"/>
          <w:szCs w:val="16"/>
        </w:rPr>
        <w:t xml:space="preserve"> From 1978 to 2019, the average number of employees per firm more than doubled from 13.4 to 27.3.</w:t>
      </w:r>
      <w:hyperlink r:id="rId100" w:history="1">
        <w:r>
          <w:t xml:space="preserve">38</w:t>
        </w:r>
      </w:hyperlink>
      <w:r>
        <w:rPr>
          <w:sz w:val="16"/>
          <w:szCs w:val="16"/>
        </w:rPr>
        <w:t xml:space="preserve"> Moreover, retail firms have increased their establishment size. From 1978 to 2019, the average establishment size rose from 9.9 employees to 16.1 employees.</w:t>
      </w:r>
      <w:hyperlink r:id="rId100" w:history="1">
        <w:r>
          <w:t xml:space="preserve">39</w:t>
        </w:r>
      </w:hyperlink>
      <w:r>
        <w:rPr>
          <w:sz w:val="16"/>
          <w:szCs w:val="16"/>
        </w:rPr>
        <w:t xml:space="preserve"> In other words, the retail sector shifted toward larger firms and stores. (See figure 4.)</w:t>
      </w:r>
    </w:p>
    <w:p>
      <w:r>
        <w:rPr>
          <w:sz w:val="16"/>
          <w:szCs w:val="16"/>
        </w:rPr>
        <w:t xml:space="preserve">The average firm size grew faster than the average establishment size because firms shut faster than establishments. From 1978 to 2019, the number of retail firms declined by 21 percent, whereas that of establishments declined by only 1 percent.</w:t>
      </w:r>
      <w:hyperlink r:id="rId100" w:history="1">
        <w:r>
          <w:t xml:space="preserve">40</w:t>
        </w:r>
      </w:hyperlink>
      <w:r>
        <w:rPr>
          <w:sz w:val="16"/>
          <w:szCs w:val="16"/>
        </w:rPr>
        <w:t xml:space="preserve"> Meanwhile, the number of employees has increased, growing by 60 percent during that same period.</w:t>
      </w:r>
      <w:hyperlink r:id="rId100" w:history="1">
        <w:r>
          <w:t xml:space="preserve">41</w:t>
        </w:r>
      </w:hyperlink>
      <w:r>
        <w:rPr>
          <w:sz w:val="16"/>
          <w:szCs w:val="16"/>
        </w:rPr>
        <w:t xml:space="preserve"> In other words, whereas less-productive, smaller retail firms and their respective establishments exited the market, the more productive larger retail firms remained while increasing their establishments in order to benefit from scale economies.</w:t>
      </w:r>
    </w:p>
    <w:p>
      <w:r>
        <w:rPr>
          <w:sz w:val="16"/>
          <w:szCs w:val="16"/>
        </w:rPr>
        <w:t xml:space="preserve">Figure 4: Average number of employees per retail firm and establishment, 1978–2019</w:t>
      </w:r>
      <w:hyperlink r:id="rId100" w:history="1">
        <w:r>
          <w:t xml:space="preserve">42</w:t>
        </w:r>
      </w:hyperlink>
    </w:p>
    <w:p>
      <w:r>
        <w:rPr>
          <w:sz w:val="16"/>
          <w:szCs w:val="16"/>
        </w:rPr>
        <w:t xml:space="preserve">[TABLE OMITTED]</w:t>
      </w:r>
    </w:p>
    <w:p>
      <w:r>
        <w:rPr>
          <w:sz w:val="16"/>
          <w:szCs w:val="16"/>
        </w:rPr>
        <w:t xml:space="preserve">According to Hortacsu and Syverson (2015), the shift toward larger firms in the retail sector is due to the “increasing importance of network economies.… For example, economies of scale in procurement, logistics, or brand, would all encourage a larger scale of operations, at least at the firm level.”</w:t>
      </w:r>
      <w:hyperlink r:id="rId100" w:history="1">
        <w:r>
          <w:t xml:space="preserve">43</w:t>
        </w:r>
      </w:hyperlink>
      <w:r>
        <w:rPr>
          <w:sz w:val="16"/>
          <w:szCs w:val="16"/>
        </w:rPr>
        <w:t xml:space="preserve"> Disaggregating the above statistics provides indirect evidence that the shift toward larger retail firms is partially attributed to economies of scale. From 1978 to 2019, the share of large firms’ establishments rose from 15.6 percent to 33.9 percent due to the benefits from scale economies in areas such as logistics.</w:t>
      </w:r>
      <w:hyperlink r:id="rId100" w:history="1">
        <w:r>
          <w:t xml:space="preserve">44</w:t>
        </w:r>
      </w:hyperlink>
      <w:r>
        <w:rPr>
          <w:sz w:val="16"/>
          <w:szCs w:val="16"/>
        </w:rPr>
        <w:t xml:space="preserve"> Due to the rapid growth in the number of establishments, the number of employees for large firms has also increased. As a result, the average size of large retail firms rose by 143.1 percent during that period.</w:t>
      </w:r>
      <w:hyperlink r:id="rId100" w:history="1">
        <w:r>
          <w:t xml:space="preserve">45</w:t>
        </w:r>
      </w:hyperlink>
      <w:r>
        <w:rPr>
          <w:sz w:val="16"/>
          <w:szCs w:val="16"/>
        </w:rPr>
        <w:t xml:space="preserve"> By contrast, the share of establishments belonging to small firms declined from 71.2 percent to 54.1 percent.</w:t>
      </w:r>
      <w:hyperlink r:id="rId100" w:history="1">
        <w:r>
          <w:t xml:space="preserve">46</w:t>
        </w:r>
      </w:hyperlink>
      <w:r>
        <w:rPr>
          <w:sz w:val="16"/>
          <w:szCs w:val="16"/>
        </w:rPr>
        <w:t xml:space="preserve"> (See figure 5.) Small firms’ average number of employees decreased by 3.8 percent from 1978 to 2019.</w:t>
      </w:r>
      <w:hyperlink r:id="rId100" w:history="1">
        <w:r>
          <w:t xml:space="preserve">47</w:t>
        </w:r>
      </w:hyperlink>
      <w:r>
        <w:rPr>
          <w:sz w:val="16"/>
          <w:szCs w:val="16"/>
        </w:rPr>
        <w:t xml:space="preserve"> Large firms grew at a higher rate because they benefited more from economies of scale than did small firms.</w:t>
      </w:r>
    </w:p>
    <w:p>
      <w:r>
        <w:rPr>
          <w:sz w:val="16"/>
          <w:szCs w:val="16"/>
        </w:rPr>
        <w:t xml:space="preserve">Figure 5: Change in average employees per retail firm 1978–2019</w:t>
      </w:r>
      <w:hyperlink r:id="rId100" w:history="1">
        <w:r>
          <w:t xml:space="preserve">48</w:t>
        </w:r>
      </w:hyperlink>
    </w:p>
    <w:p>
      <w:r>
        <w:rPr>
          <w:sz w:val="16"/>
          <w:szCs w:val="16"/>
        </w:rPr>
        <w:t xml:space="preserve">[TABLE OMITTED]</w:t>
      </w:r>
    </w:p>
    <w:p>
      <w:r>
        <w:rPr>
          <w:sz w:val="16"/>
          <w:szCs w:val="16"/>
        </w:rPr>
        <w:t xml:space="preserve">Retail Firm Size and Productivity Growth</w:t>
      </w:r>
    </w:p>
    <w:p>
      <w:r>
        <w:rPr>
          <w:rStyle w:val="StyleUnderline"/>
          <w:u w:val="single"/>
        </w:rPr>
        <w:t xml:space="preserve">Retail sector productivity has grown as the sector has shifted to more productive, larger retailers.</w:t>
      </w:r>
      <w:r>
        <w:rPr>
          <w:sz w:val="16"/>
          <w:szCs w:val="16"/>
        </w:rPr>
        <w:t xml:space="preserve"> From 1990 to 2019, the retail sector’s productivity grew at an annual average of 3.1 percent compared with the nonfarm sector’s annual average of 2 percent.</w:t>
      </w:r>
      <w:hyperlink r:id="rId100" w:history="1">
        <w:r>
          <w:t xml:space="preserve">49</w:t>
        </w:r>
      </w:hyperlink>
      <w:r>
        <w:rPr>
          <w:sz w:val="16"/>
          <w:szCs w:val="16"/>
        </w:rPr>
        <w:t xml:space="preserve"> </w:t>
      </w:r>
      <w:r>
        <w:rPr>
          <w:rStyle w:val="StyleUnderline"/>
          <w:u w:val="single"/>
        </w:rPr>
        <w:t xml:space="preserve">The retail sector’s productivity grew by 142 percent during this period, almost double the nonfarm business sector’s growth of 76 percent.</w:t>
      </w:r>
      <w:hyperlink r:id="rId100" w:history="1">
        <w:r>
          <w:t xml:space="preserve">50</w:t>
        </w:r>
      </w:hyperlink>
      <w:r>
        <w:rPr>
          <w:rStyle w:val="StyleUnderline"/>
          <w:u w:val="single"/>
        </w:rPr>
        <w:t xml:space="preserve"> In other words, the retail sector’s productivity grew faster than did the average sector’s during its shift toward larger retailers, meaning large firms played a partial role in the sector’s productivity growth</w:t>
      </w:r>
      <w:r>
        <w:rPr>
          <w:sz w:val="16"/>
          <w:szCs w:val="16"/>
        </w:rPr>
        <w:t xml:space="preserve">. (See figure 6.)</w:t>
      </w:r>
    </w:p>
    <w:p>
      <w:r>
        <w:rPr>
          <w:sz w:val="16"/>
          <w:szCs w:val="16"/>
        </w:rPr>
        <w:t xml:space="preserve">Figure 6: Retail sector versus nonfarm business sector productivity change 1990–2019</w:t>
      </w:r>
      <w:hyperlink r:id="rId100" w:history="1">
        <w:r>
          <w:t xml:space="preserve">51</w:t>
        </w:r>
      </w:hyperlink>
    </w:p>
    <w:p>
      <w:r>
        <w:rPr>
          <w:sz w:val="16"/>
          <w:szCs w:val="16"/>
        </w:rPr>
        <w:t xml:space="preserve">[TABLE OMITTED]</w:t>
      </w:r>
    </w:p>
    <w:p>
      <w:r>
        <w:rPr>
          <w:sz w:val="16"/>
          <w:szCs w:val="16"/>
        </w:rPr>
        <w:t xml:space="preserve">The study by Foster, Haltiwanger, and Krizan (2006) showed that the </w:t>
      </w:r>
      <w:r>
        <w:rPr>
          <w:rStyle w:val="StyleUnderline"/>
          <w:u w:val="single"/>
        </w:rPr>
        <w:t xml:space="preserve">shift toward larger retailers played a role in the sector’s productivity growth</w:t>
      </w:r>
      <w:r>
        <w:rPr>
          <w:sz w:val="16"/>
          <w:szCs w:val="16"/>
        </w:rPr>
        <w:t xml:space="preserve">.</w:t>
      </w:r>
      <w:hyperlink r:id="rId100" w:history="1">
        <w:r>
          <w:t xml:space="preserve">52</w:t>
        </w:r>
      </w:hyperlink>
      <w:r>
        <w:rPr>
          <w:sz w:val="16"/>
          <w:szCs w:val="16"/>
        </w:rPr>
        <w:t xml:space="preserve"> The authors found that “</w:t>
      </w:r>
      <w:r>
        <w:rPr>
          <w:rStyle w:val="StyleUnderline"/>
          <w:u w:val="single"/>
        </w:rPr>
        <w:t xml:space="preserve">all of the labor productivity growth in the retail sector is accounted for by more productive entering establishments displacing less productive exiting establishments … entering high-productivity establishments from large, national chains play a disproportionate role</w:t>
      </w:r>
      <w:r>
        <w:rPr>
          <w:sz w:val="16"/>
          <w:szCs w:val="16"/>
        </w:rPr>
        <w:t xml:space="preserve">.”</w:t>
      </w:r>
      <w:hyperlink r:id="rId100" w:history="1">
        <w:r>
          <w:t xml:space="preserve">53</w:t>
        </w:r>
      </w:hyperlink>
      <w:r>
        <w:rPr>
          <w:sz w:val="16"/>
          <w:szCs w:val="16"/>
        </w:rPr>
        <w:t xml:space="preserve"> </w:t>
      </w:r>
      <w:r>
        <w:rPr>
          <w:rStyle w:val="StyleUnderline"/>
          <w:u w:val="single"/>
        </w:rPr>
        <w:t xml:space="preserve">Large retail firms play a significant role in the sector’s productivity growth because of the investment and adoption of information technology</w:t>
      </w:r>
      <w:r>
        <w:rPr>
          <w:sz w:val="16"/>
          <w:szCs w:val="16"/>
        </w:rPr>
        <w:t xml:space="preserve">.</w:t>
      </w:r>
      <w:hyperlink r:id="rId100" w:history="1">
        <w:r>
          <w:t xml:space="preserve">54</w:t>
        </w:r>
      </w:hyperlink>
    </w:p>
    <w:p>
      <w:r>
        <w:rPr>
          <w:rStyle w:val="StyleUnderline"/>
          <w:u w:val="single"/>
        </w:rPr>
        <w:t xml:space="preserve">Large firms also continue to play a role in boosting the retail sector’s productivity growth. A correlation between the share of large firms in 2009 and labor productivity percentage change from 2009 to 2019 resulted in a coefficient of 0.31,</w:t>
      </w:r>
      <w:r>
        <w:rPr>
          <w:sz w:val="16"/>
          <w:szCs w:val="16"/>
        </w:rPr>
        <w:t xml:space="preserve"> meaning industries with a higher share of large firms tend to have higher labor productivity growth in the subsequent 10 years.</w:t>
      </w:r>
      <w:hyperlink r:id="rId100" w:history="1">
        <w:r>
          <w:t xml:space="preserve">55</w:t>
        </w:r>
      </w:hyperlink>
      <w:r>
        <w:rPr>
          <w:sz w:val="16"/>
          <w:szCs w:val="16"/>
        </w:rPr>
        <w:t xml:space="preserve"> </w:t>
      </w:r>
      <w:r>
        <w:rPr>
          <w:rStyle w:val="StyleUnderline"/>
          <w:u w:val="single"/>
        </w:rPr>
        <w:t xml:space="preserve">By contrast, the same analysis for small firms resulted in a correlation coefficient of -0.04</w:t>
      </w:r>
      <w:r>
        <w:rPr>
          <w:sz w:val="16"/>
          <w:szCs w:val="16"/>
        </w:rPr>
        <w:t xml:space="preserve">, signifying that </w:t>
      </w:r>
      <w:r>
        <w:rPr>
          <w:rStyle w:val="StyleUnderline"/>
          <w:u w:val="single"/>
        </w:rPr>
        <w:t xml:space="preserve">industries with larger shares of small firms are associated with lower or no productivity growth.</w:t>
      </w:r>
      <w:hyperlink r:id="rId100" w:history="1">
        <w:r>
          <w:t xml:space="preserve">56</w:t>
        </w:r>
      </w:hyperlink>
      <w:r>
        <w:rPr>
          <w:rStyle w:val="StyleUnderline"/>
          <w:u w:val="single"/>
        </w:rPr>
        <w:t xml:space="preserve"> Taken together, retail industries with a higher share of large firms tend to have higher productivity growth in the following decade, driving </w:t>
      </w:r>
      <w:r>
        <w:rPr>
          <w:rStyle w:val="Emphasis"/>
        </w:rPr>
        <w:t xml:space="preserve">growth</w:t>
      </w:r>
      <w:r>
        <w:rPr>
          <w:rStyle w:val="StyleUnderline"/>
          <w:u w:val="single"/>
        </w:rPr>
        <w:t xml:space="preserve"> in the overall </w:t>
      </w:r>
      <w:r>
        <w:rPr>
          <w:rStyle w:val="Emphasis"/>
        </w:rPr>
        <w:t xml:space="preserve">sector</w:t>
      </w:r>
      <w:r>
        <w:rPr>
          <w:rStyle w:val="StyleUnderline"/>
          <w:u w:val="single"/>
        </w:rPr>
        <w:t xml:space="preserve">. </w:t>
      </w:r>
      <w:r>
        <w:rPr>
          <w:sz w:val="16"/>
          <w:szCs w:val="16"/>
        </w:rPr>
        <w:t xml:space="preserve">(See figure 7.)</w:t>
      </w:r>
    </w:p>
    <w:p>
      <w:r>
        <w:rPr>
          <w:sz w:val="16"/>
          <w:szCs w:val="16"/>
        </w:rPr>
        <w:t xml:space="preserve">Large retail firms play a significant role in the sector’s productivity growth because of the investment and adoption of information technology.</w:t>
      </w:r>
    </w:p>
    <w:p>
      <w:pPr>
        <w:pStyle w:val="Heading3"/>
      </w:pPr>
      <w:bookmarkStart w:id="358" w:name="pmd-heading-4a001d5f-9c2f-490b-bb35-7ceef10f9812"/>
      <w:r>
        <w:t xml:space="preserve">AT: Small Businesses---Wages---2NC</w:t>
      </w:r>
      <w:bookmarkEnd w:id="358"/>
    </w:p>
    <w:p>
      <w:pPr>
        <w:pStyle w:val="Heading4"/>
      </w:pPr>
      <w:bookmarkStart w:id="359" w:name="pmd-heading-3edac8f9-ecaa-4cbe-b436-a17c3ab984c2"/>
      <w:r>
        <w:t xml:space="preserve">Small businesses </w:t>
      </w:r>
      <w:r>
        <w:rPr>
          <w:u w:val="single"/>
        </w:rPr>
        <w:t xml:space="preserve">drag</w:t>
      </w:r>
      <w:r>
        <w:t xml:space="preserve"> wages </w:t>
      </w:r>
      <w:r>
        <w:rPr>
          <w:u w:val="single"/>
        </w:rPr>
        <w:t xml:space="preserve">down</w:t>
      </w:r>
      <w:r>
        <w:t xml:space="preserve">---large firms are necessary for </w:t>
      </w:r>
      <w:r>
        <w:rPr>
          <w:u w:val="single"/>
        </w:rPr>
        <w:t xml:space="preserve">increased</w:t>
      </w:r>
      <w:r>
        <w:t xml:space="preserve"> </w:t>
      </w:r>
      <w:r>
        <w:rPr>
          <w:u w:val="single"/>
        </w:rPr>
        <w:t xml:space="preserve">incomes</w:t>
      </w:r>
      <w:r>
        <w:t xml:space="preserve">. </w:t>
      </w:r>
      <w:bookmarkEnd w:id="359"/>
    </w:p>
    <w:p>
      <w:r>
        <w:t xml:space="preserve">Trelysa </w:t>
      </w:r>
      <w:r>
        <w:rPr>
          <w:rStyle w:val="Style13ptBold"/>
        </w:rPr>
        <w:t xml:space="preserve">Long</w:t>
      </w:r>
      <w:r>
        <w:t xml:space="preserve">, Aurelien </w:t>
      </w:r>
      <w:r>
        <w:rPr>
          <w:rStyle w:val="Style13ptBold"/>
        </w:rPr>
        <w:t xml:space="preserve">Portuese</w:t>
      </w:r>
      <w:r>
        <w:t xml:space="preserve">, 4-10-20</w:t>
      </w:r>
      <w:r>
        <w:rPr>
          <w:rStyle w:val="Style13ptBold"/>
        </w:rPr>
        <w:t xml:space="preserve">23</w:t>
      </w:r>
      <w:r>
        <w:t xml:space="preserve">, {She was previously an economic policy intern with the U.S. Chamber of Commerce. She earned her bachelor’s degree in economics and political science from the University of California, Irvine. **Research Professor and Founding Director, GW Competition &amp; Innovation Lab; Lawyer The George Washington University; Freshfields Bruckhaus Deringer} – ["Schumpeter Is Right, Brandeis Is Wrong: Large Retailers Benefit the Economy More Than Small Retailers", Information Technology and Innovation Foundation, </w:t>
      </w:r>
      <w:hyperlink r:id="rId99" w:history="1">
        <w:r>
          <w:t xml:space="preserve">https://itif.org/publications/2023/04/10/schumpeter-is-right-brandeis-is-wrong-large-retailers-benefit-the-economy/</w:t>
        </w:r>
      </w:hyperlink>
      <w:r>
        <w:t xml:space="preserve">] dfen</w:t>
      </w:r>
    </w:p>
    <w:p>
      <w:r>
        <w:rPr>
          <w:sz w:val="16"/>
          <w:szCs w:val="16"/>
        </w:rPr>
        <w:t xml:space="preserve">Retail Firm Size and Wages</w:t>
      </w:r>
    </w:p>
    <w:p>
      <w:r>
        <w:rPr>
          <w:rStyle w:val="StyleUnderline"/>
          <w:u w:val="single"/>
        </w:rPr>
        <w:t xml:space="preserve">Large retailers pay their workers more than do small retailers</w:t>
      </w:r>
      <w:r>
        <w:rPr>
          <w:sz w:val="16"/>
          <w:szCs w:val="16"/>
        </w:rPr>
        <w:t xml:space="preserve">. A 2015 study analyzing data from the Current Population Survey (CPS) from 1996 to 2013 finds that </w:t>
      </w:r>
      <w:r>
        <w:rPr>
          <w:rStyle w:val="StyleUnderline"/>
          <w:u w:val="single"/>
        </w:rPr>
        <w:t xml:space="preserve">large retail firms with more than 1,000 workers compensate their employees with some college education 25 percent more than do small retail firms with fewer than 10 workers</w:t>
      </w:r>
      <w:r>
        <w:rPr>
          <w:sz w:val="16"/>
          <w:szCs w:val="16"/>
        </w:rPr>
        <w:t xml:space="preserve">.</w:t>
      </w:r>
      <w:hyperlink r:id="rId100" w:history="1">
        <w:r>
          <w:t xml:space="preserve">58</w:t>
        </w:r>
      </w:hyperlink>
      <w:r>
        <w:rPr>
          <w:sz w:val="16"/>
          <w:szCs w:val="16"/>
        </w:rPr>
        <w:t xml:space="preserve"> </w:t>
      </w:r>
      <w:r>
        <w:rPr>
          <w:rStyle w:val="StyleUnderline"/>
          <w:u w:val="single"/>
        </w:rPr>
        <w:t xml:space="preserve">Large retail firms also pay high-school-educated workers 15 percent more than do small firms.</w:t>
      </w:r>
      <w:hyperlink r:id="rId100" w:history="1">
        <w:r>
          <w:t xml:space="preserve">59</w:t>
        </w:r>
      </w:hyperlink>
      <w:r>
        <w:rPr>
          <w:sz w:val="16"/>
          <w:szCs w:val="16"/>
        </w:rPr>
        <w:t xml:space="preserve"> One likely explanation for this pay premium in the retail sector is “</w:t>
      </w:r>
      <w:r>
        <w:rPr>
          <w:rStyle w:val="StyleUnderline"/>
          <w:u w:val="single"/>
        </w:rPr>
        <w:t xml:space="preserve">that employees in larger firms are more productive on average … and that they are compensated for their increased productivity.”</w:t>
      </w:r>
      <w:hyperlink r:id="rId100" w:history="1">
        <w:r>
          <w:t xml:space="preserve">60</w:t>
        </w:r>
      </w:hyperlink>
    </w:p>
    <w:p>
      <w:r>
        <w:rPr>
          <w:rStyle w:val="StyleUnderline"/>
          <w:u w:val="single"/>
        </w:rPr>
        <w:t xml:space="preserve">Large firms continue to be associated with higher wages than small firms</w:t>
      </w:r>
      <w:r>
        <w:rPr>
          <w:sz w:val="16"/>
          <w:szCs w:val="16"/>
        </w:rPr>
        <w:t xml:space="preserve">. </w:t>
      </w:r>
      <w:r>
        <w:rPr>
          <w:rStyle w:val="StyleUnderline"/>
          <w:u w:val="single"/>
        </w:rPr>
        <w:t xml:space="preserve">A correlation between the share of large retail firms at the 4-digit NAICS level and hourly wages in 2019 resulted in a coefficient of </w:t>
      </w:r>
      <w:r>
        <w:rPr>
          <w:rStyle w:val="Emphasis"/>
        </w:rPr>
        <w:t xml:space="preserve">0.36</w:t>
      </w:r>
      <w:r>
        <w:rPr>
          <w:rStyle w:val="StyleUnderline"/>
          <w:u w:val="single"/>
        </w:rPr>
        <w:t xml:space="preserve">, meaning industries with a higher share of large firms also had higher wages</w:t>
      </w:r>
      <w:r>
        <w:rPr>
          <w:sz w:val="16"/>
          <w:szCs w:val="16"/>
        </w:rPr>
        <w:t xml:space="preserve">.</w:t>
      </w:r>
      <w:hyperlink r:id="rId100" w:history="1">
        <w:r>
          <w:t xml:space="preserve">61</w:t>
        </w:r>
      </w:hyperlink>
      <w:r>
        <w:rPr>
          <w:sz w:val="16"/>
          <w:szCs w:val="16"/>
        </w:rPr>
        <w:t xml:space="preserve"> A similar correlation for small firms finds that </w:t>
      </w:r>
      <w:r>
        <w:rPr>
          <w:rStyle w:val="StyleUnderline"/>
          <w:u w:val="single"/>
        </w:rPr>
        <w:t xml:space="preserve">industries with a higher share of small firms were associated with a lower hourly wage, with a coefficient of </w:t>
      </w:r>
      <w:r>
        <w:rPr>
          <w:rStyle w:val="Emphasis"/>
        </w:rPr>
        <w:t xml:space="preserve">-0.47</w:t>
      </w:r>
      <w:r>
        <w:rPr>
          <w:sz w:val="16"/>
          <w:szCs w:val="16"/>
        </w:rPr>
        <w:t xml:space="preserve">.</w:t>
      </w:r>
      <w:hyperlink r:id="rId100" w:history="1">
        <w:r>
          <w:t xml:space="preserve">62</w:t>
        </w:r>
      </w:hyperlink>
      <w:r>
        <w:rPr>
          <w:sz w:val="16"/>
          <w:szCs w:val="16"/>
        </w:rPr>
        <w:t xml:space="preserve"> In other words, </w:t>
      </w:r>
      <w:r>
        <w:rPr>
          <w:rStyle w:val="StyleUnderline"/>
          <w:u w:val="single"/>
        </w:rPr>
        <w:t xml:space="preserve">workers are </w:t>
      </w:r>
      <w:r>
        <w:rPr>
          <w:rStyle w:val="Emphasis"/>
        </w:rPr>
        <w:t xml:space="preserve">better off</w:t>
      </w:r>
      <w:r>
        <w:rPr>
          <w:rStyle w:val="StyleUnderline"/>
          <w:u w:val="single"/>
        </w:rPr>
        <w:t xml:space="preserve"> in large retail firms than in small firms</w:t>
      </w:r>
      <w:r>
        <w:rPr>
          <w:sz w:val="16"/>
          <w:szCs w:val="16"/>
        </w:rPr>
        <w:t xml:space="preserve">. (See figure 8.) Moreover, according to </w:t>
      </w:r>
      <w:r>
        <w:rPr>
          <w:rStyle w:val="StyleUnderline"/>
          <w:u w:val="single"/>
        </w:rPr>
        <w:t xml:space="preserve">the Washington Center for Equitable Growth,</w:t>
      </w:r>
      <w:r>
        <w:rPr>
          <w:sz w:val="16"/>
          <w:szCs w:val="16"/>
        </w:rPr>
        <w:t xml:space="preserve"> </w:t>
      </w:r>
      <w:r>
        <w:rPr>
          <w:rStyle w:val="StyleUnderline"/>
          <w:u w:val="single"/>
        </w:rPr>
        <w:t xml:space="preserve">a shift toward large retailers may also increase wages in the sector</w:t>
      </w:r>
      <w:r>
        <w:rPr>
          <w:sz w:val="16"/>
          <w:szCs w:val="16"/>
        </w:rPr>
        <w:t xml:space="preserve">.</w:t>
      </w:r>
      <w:hyperlink r:id="rId100" w:history="1">
        <w:r>
          <w:t xml:space="preserve">63</w:t>
        </w:r>
      </w:hyperlink>
    </w:p>
    <w:p>
      <w:r>
        <w:rPr>
          <w:sz w:val="16"/>
          <w:szCs w:val="16"/>
        </w:rPr>
        <w:t xml:space="preserve">One likely explanation for this pay premium in the retail sector is “</w:t>
      </w:r>
      <w:r>
        <w:rPr>
          <w:rStyle w:val="StyleUnderline"/>
          <w:u w:val="single"/>
        </w:rPr>
        <w:t xml:space="preserve">that employees in larger firms are more productive on average … and that they are compensated for their increased productivity.”</w:t>
      </w:r>
    </w:p>
    <w:p>
      <w:r>
        <w:rPr>
          <w:sz w:val="16"/>
          <w:szCs w:val="16"/>
        </w:rPr>
        <w:t xml:space="preserve">Figure 8: Hourly wages vs. number of large firms in 4-digit NAICS retail industries</w:t>
      </w:r>
      <w:hyperlink r:id="rId100" w:history="1">
        <w:r>
          <w:t xml:space="preserve">64</w:t>
        </w:r>
      </w:hyperlink>
    </w:p>
    <w:p>
      <w:r>
        <w:rPr>
          <w:sz w:val="16"/>
          <w:szCs w:val="16"/>
        </w:rPr>
        <w:t xml:space="preserve">[TABLE OMITTEED]</w:t>
      </w:r>
    </w:p>
    <w:p>
      <w:pPr>
        <w:pStyle w:val="Heading3"/>
      </w:pPr>
      <w:bookmarkStart w:id="360" w:name="pmd-heading-16b1d8a2-3eb0-4f17-bf2e-5e1d303b0562"/>
      <w:r>
        <w:t xml:space="preserve">AT: ESI – 2NC</w:t>
      </w:r>
      <w:bookmarkEnd w:id="360"/>
    </w:p>
    <w:p>
      <w:pPr>
        <w:pStyle w:val="Heading4"/>
      </w:pPr>
      <w:bookmarkStart w:id="361" w:name="pmd-heading-b593e5c6-c0eb-4675-a0c8-85829396cdaa"/>
      <w:r>
        <w:t xml:space="preserve">ESI drives </w:t>
      </w:r>
      <w:r>
        <w:rPr>
          <w:u w:val="single"/>
        </w:rPr>
        <w:t xml:space="preserve">workplace productivity</w:t>
      </w:r>
      <w:r>
        <w:t xml:space="preserve">, </w:t>
      </w:r>
      <w:r>
        <w:rPr>
          <w:u w:val="single"/>
        </w:rPr>
        <w:t xml:space="preserve">increased stock price</w:t>
      </w:r>
      <w:r>
        <w:t xml:space="preserve">, and a </w:t>
      </w:r>
      <w:r>
        <w:rPr>
          <w:u w:val="single"/>
        </w:rPr>
        <w:t xml:space="preserve">4:1</w:t>
      </w:r>
      <w:r>
        <w:t xml:space="preserve"> return on investment.  </w:t>
      </w:r>
      <w:bookmarkEnd w:id="361"/>
    </w:p>
    <w:p>
      <w:r>
        <w:rPr>
          <w:rStyle w:val="Style13ptBold"/>
        </w:rPr>
        <w:t xml:space="preserve">Cigna Healthcare</w:t>
      </w:r>
      <w:r>
        <w:t xml:space="preserve"> 20</w:t>
      </w:r>
      <w:r>
        <w:rPr>
          <w:rStyle w:val="Style13ptBold"/>
        </w:rPr>
        <w:t xml:space="preserve">21</w:t>
      </w:r>
      <w:r>
        <w:t xml:space="preserve"> {a health benefits provider that advocates for better health through every stage of life} – [“THE HEART OF A HEALTHY WORKFORCE Employer-sponsored health plans are key to economic prosperity,” Cigna Healthcare, 2021, https://legacy.cigna.com/static/www-cigna-com/docs/about us/newsroom/innovation/435202_Cigna_Heart_of_a_Healthy_Workforce_Paper_Final.pdf] dfen </w:t>
      </w:r>
    </w:p>
    <w:p>
      <w:r>
        <w:rPr>
          <w:sz w:val="16"/>
          <w:szCs w:val="16"/>
        </w:rPr>
        <w:t xml:space="preserve">Maintaining a Present and Industrious Workforce </w:t>
      </w:r>
    </w:p>
    <w:p>
      <w:r>
        <w:rPr>
          <w:sz w:val="16"/>
          <w:szCs w:val="16"/>
        </w:rPr>
        <w:t xml:space="preserve">Health is a predictor of productivity, and </w:t>
      </w:r>
      <w:r>
        <w:rPr>
          <w:rStyle w:val="Emphasis"/>
        </w:rPr>
        <w:t xml:space="preserve">employer-sponsored</w:t>
      </w:r>
      <w:r>
        <w:rPr>
          <w:rStyle w:val="StyleUnderline"/>
          <w:u w:val="single"/>
        </w:rPr>
        <w:t xml:space="preserve"> health plans can help improve workforce </w:t>
      </w:r>
      <w:r>
        <w:rPr>
          <w:rStyle w:val="Emphasis"/>
        </w:rPr>
        <w:t xml:space="preserve">performance</w:t>
      </w:r>
      <w:r>
        <w:rPr>
          <w:rStyle w:val="StyleUnderline"/>
          <w:u w:val="single"/>
        </w:rPr>
        <w:t xml:space="preserve"> by reducing health-related </w:t>
      </w:r>
      <w:r>
        <w:rPr>
          <w:rStyle w:val="Emphasis"/>
        </w:rPr>
        <w:t xml:space="preserve">absenteeism</w:t>
      </w:r>
      <w:r>
        <w:rPr>
          <w:sz w:val="16"/>
          <w:szCs w:val="16"/>
        </w:rPr>
        <w:t xml:space="preserve">. As previously stated, </w:t>
      </w:r>
      <w:r>
        <w:rPr>
          <w:rStyle w:val="StyleUnderline"/>
          <w:u w:val="single"/>
        </w:rPr>
        <w:t xml:space="preserve">employees with such coverage tend to be </w:t>
      </w:r>
      <w:r>
        <w:rPr>
          <w:rStyle w:val="Emphasis"/>
        </w:rPr>
        <w:t xml:space="preserve">more engaged</w:t>
      </w:r>
      <w:r>
        <w:rPr>
          <w:rStyle w:val="StyleUnderline"/>
          <w:u w:val="single"/>
        </w:rPr>
        <w:t xml:space="preserve"> in their health and their job, which drives absenteeism rates down to 41%.</w:t>
      </w:r>
      <w:r>
        <w:rPr>
          <w:sz w:val="16"/>
          <w:szCs w:val="16"/>
        </w:rPr>
        <w:t xml:space="preserve">12 </w:t>
      </w:r>
    </w:p>
    <w:p>
      <w:r>
        <w:rPr>
          <w:sz w:val="16"/>
          <w:szCs w:val="16"/>
        </w:rPr>
        <w:t xml:space="preserve">Presenteeism—when employees are at work but don’t perform at full capacity—may be an even greater threat to business than absenteeism. Nearly three months are lost to presenteeism per employee per year, and </w:t>
      </w:r>
      <w:r>
        <w:rPr>
          <w:rStyle w:val="StyleUnderline"/>
          <w:u w:val="single"/>
        </w:rPr>
        <w:t xml:space="preserve">the costs of presenteeism are </w:t>
      </w:r>
      <w:r>
        <w:rPr>
          <w:rStyle w:val="Emphasis"/>
        </w:rPr>
        <w:t xml:space="preserve">10 times</w:t>
      </w:r>
      <w:r>
        <w:rPr>
          <w:rStyle w:val="StyleUnderline"/>
          <w:u w:val="single"/>
        </w:rPr>
        <w:t xml:space="preserve"> those of absenteeism</w:t>
      </w:r>
      <w:r>
        <w:rPr>
          <w:sz w:val="16"/>
          <w:szCs w:val="16"/>
        </w:rPr>
        <w:t xml:space="preserve">.13 </w:t>
      </w:r>
    </w:p>
    <w:p>
      <w:r>
        <w:rPr>
          <w:rStyle w:val="StyleUnderline"/>
          <w:u w:val="single"/>
        </w:rPr>
        <w:t xml:space="preserve">In a workplace with a culture of health, potential health issues and risk are identified early and mitigated, thereby reducing the negative effects on productivity associated with presenteeism</w:t>
      </w:r>
      <w:r>
        <w:rPr>
          <w:sz w:val="16"/>
          <w:szCs w:val="16"/>
        </w:rPr>
        <w:t xml:space="preserve">. </w:t>
      </w:r>
      <w:r>
        <w:rPr>
          <w:rStyle w:val="StyleUnderline"/>
          <w:u w:val="single"/>
        </w:rPr>
        <w:t xml:space="preserve">Highly engaged employees</w:t>
      </w:r>
      <w:r>
        <w:rPr>
          <w:sz w:val="16"/>
          <w:szCs w:val="16"/>
        </w:rPr>
        <w:t xml:space="preserve">—defined through an assessment that measured employee engagement, health risks, and on-the-job productivity loss—</w:t>
      </w:r>
      <w:r>
        <w:rPr>
          <w:rStyle w:val="StyleUnderline"/>
          <w:u w:val="single"/>
        </w:rPr>
        <w:t xml:space="preserve">have significantly lower rates of presenteeism</w:t>
      </w:r>
      <w:r>
        <w:rPr>
          <w:sz w:val="16"/>
          <w:szCs w:val="16"/>
        </w:rPr>
        <w:t xml:space="preserve"> than the least engaged employees. Further, the most highly engaged employees have significantly fewer health risk factors, with nearly 70% of the group being classified as low risk.14 </w:t>
      </w:r>
      <w:r>
        <w:rPr>
          <w:rStyle w:val="StyleUnderline"/>
          <w:u w:val="single"/>
        </w:rPr>
        <w:t xml:space="preserve">Companies with high employee engagement are </w:t>
      </w:r>
      <w:r>
        <w:rPr>
          <w:rStyle w:val="Emphasis"/>
        </w:rPr>
        <w:t xml:space="preserve">21%</w:t>
      </w:r>
      <w:r>
        <w:rPr>
          <w:rStyle w:val="StyleUnderline"/>
          <w:u w:val="single"/>
        </w:rPr>
        <w:t xml:space="preserve"> more productive</w:t>
      </w:r>
      <w:r>
        <w:rPr>
          <w:sz w:val="16"/>
          <w:szCs w:val="16"/>
        </w:rPr>
        <w:t xml:space="preserve">.15 </w:t>
      </w:r>
    </w:p>
    <w:p>
      <w:r>
        <w:rPr>
          <w:rStyle w:val="StyleUnderline"/>
          <w:u w:val="single"/>
        </w:rPr>
        <w:t xml:space="preserve">Employer-Sponsored Health Plans Yield </w:t>
      </w:r>
      <w:r>
        <w:rPr>
          <w:rStyle w:val="Emphasis"/>
        </w:rPr>
        <w:t xml:space="preserve">Higher Performance</w:t>
      </w:r>
      <w:r>
        <w:rPr>
          <w:rStyle w:val="StyleUnderline"/>
          <w:u w:val="single"/>
        </w:rPr>
        <w:t xml:space="preserve"> and </w:t>
      </w:r>
      <w:r>
        <w:rPr>
          <w:rStyle w:val="Emphasis"/>
        </w:rPr>
        <w:t xml:space="preserve">Higher Returns</w:t>
      </w:r>
      <w:r>
        <w:rPr>
          <w:rStyle w:val="StyleUnderline"/>
          <w:u w:val="single"/>
        </w:rPr>
        <w:t xml:space="preserve"> </w:t>
      </w:r>
    </w:p>
    <w:p>
      <w:r>
        <w:rPr>
          <w:sz w:val="16"/>
          <w:szCs w:val="16"/>
        </w:rPr>
        <w:t xml:space="preserve">In a work environment that prioritizes employee health, </w:t>
      </w:r>
      <w:r>
        <w:rPr>
          <w:rStyle w:val="StyleUnderline"/>
          <w:u w:val="single"/>
        </w:rPr>
        <w:t xml:space="preserve">workers tend to have a more vested interest in the success of the business, driving higher productivity and performance.</w:t>
      </w:r>
      <w:r>
        <w:rPr>
          <w:sz w:val="16"/>
          <w:szCs w:val="16"/>
        </w:rPr>
        <w:t xml:space="preserve"> </w:t>
      </w:r>
      <w:r>
        <w:rPr>
          <w:rStyle w:val="StyleUnderline"/>
          <w:u w:val="single"/>
        </w:rPr>
        <w:t xml:space="preserve">This increase in productivity yields business results in terms of </w:t>
      </w:r>
      <w:r>
        <w:rPr>
          <w:rStyle w:val="Emphasis"/>
        </w:rPr>
        <w:t xml:space="preserve">lower health costs</w:t>
      </w:r>
      <w:r>
        <w:rPr>
          <w:rStyle w:val="StyleUnderline"/>
          <w:u w:val="single"/>
        </w:rPr>
        <w:t xml:space="preserve">, </w:t>
      </w:r>
      <w:r>
        <w:rPr>
          <w:rStyle w:val="Emphasis"/>
        </w:rPr>
        <w:t xml:space="preserve">significant return</w:t>
      </w:r>
      <w:r>
        <w:rPr>
          <w:rStyle w:val="StyleUnderline"/>
          <w:u w:val="single"/>
        </w:rPr>
        <w:t xml:space="preserve"> on investment, and </w:t>
      </w:r>
      <w:r>
        <w:rPr>
          <w:rStyle w:val="Emphasis"/>
        </w:rPr>
        <w:t xml:space="preserve">increased stock price</w:t>
      </w:r>
      <w:r>
        <w:rPr>
          <w:rStyle w:val="StyleUnderline"/>
          <w:u w:val="single"/>
        </w:rPr>
        <w:t xml:space="preserve"> performance. </w:t>
      </w:r>
    </w:p>
    <w:p>
      <w:r>
        <w:rPr>
          <w:sz w:val="16"/>
          <w:szCs w:val="16"/>
        </w:rPr>
        <w:t xml:space="preserve">Lower Health Costs </w:t>
      </w:r>
    </w:p>
    <w:p>
      <w:r>
        <w:rPr>
          <w:sz w:val="16"/>
          <w:szCs w:val="16"/>
        </w:rPr>
        <w:t xml:space="preserve">Enhanced focus on employee well-being through workplace health plans and wellness programs has shown to help reduce medical costs. A study at one firm reports that a 13.5% increase in employee well-being led to an average reduction of 5.2% in medical costs per employee per year.16 </w:t>
      </w:r>
    </w:p>
    <w:p>
      <w:r>
        <w:rPr>
          <w:sz w:val="16"/>
          <w:szCs w:val="16"/>
        </w:rPr>
        <w:t xml:space="preserve">Gallup research shows how well-being can affect overall health-related costs. Employees who are thriving have $4,395 in annual health-related costs to their employers, as compared with $7,388 for workers who are struggling and $11,709 for those who are suffering. In sum, employees who are thriving have costs that are at least 41% lower. “For every 10,000 employees, this represents a difference of nearly $30 million,” the authors observe.17 </w:t>
      </w:r>
    </w:p>
    <w:p>
      <w:r>
        <w:rPr>
          <w:sz w:val="16"/>
          <w:szCs w:val="16"/>
        </w:rPr>
        <w:t xml:space="preserve">More than 60% of employers report that wellness programs reduced health care costs by as much as $2.38 per member per month (PMPM) in the first 12 months and up to $11.12 PMPM by the fourth year of operation.19 Individually targeted lifestyle management services are associated with an improvement in medical cost trend of 36%.20 </w:t>
      </w:r>
    </w:p>
    <w:p>
      <w:r>
        <w:rPr>
          <w:sz w:val="16"/>
          <w:szCs w:val="16"/>
        </w:rPr>
        <w:t xml:space="preserve">The savings from wellness and prevention efforts can benefit employers of all sizes. In a recent survey, 48% of small firms and 67% of large firms said their wellness and health-screening programs were effective in reducing utilization and, thus, related expenses. Further, 46% of small firms and 70% of large firms said the programs were effective in reducing health costs overall.21 </w:t>
      </w:r>
    </w:p>
    <w:p>
      <w:r>
        <w:rPr>
          <w:rStyle w:val="StyleUnderline"/>
          <w:u w:val="single"/>
        </w:rPr>
        <w:t xml:space="preserve">Significant Return on Investment </w:t>
      </w:r>
    </w:p>
    <w:p>
      <w:r>
        <w:rPr>
          <w:rStyle w:val="StyleUnderline"/>
          <w:u w:val="single"/>
        </w:rPr>
        <w:t xml:space="preserve">For every dollar expended on employee wellness, medical costs fall $3.27 and absenteeism drops $2.73—a </w:t>
      </w:r>
      <w:r>
        <w:rPr>
          <w:rStyle w:val="Emphasis"/>
        </w:rPr>
        <w:t xml:space="preserve">sixfold return</w:t>
      </w:r>
      <w:r>
        <w:rPr>
          <w:rStyle w:val="StyleUnderline"/>
          <w:u w:val="single"/>
        </w:rPr>
        <w:t xml:space="preserve"> on investment</w:t>
      </w:r>
      <w:r>
        <w:rPr>
          <w:sz w:val="16"/>
          <w:szCs w:val="16"/>
        </w:rPr>
        <w:t xml:space="preserve">.23 A seminal study of Johnson &amp; Johnson’s </w:t>
      </w:r>
      <w:r>
        <w:rPr>
          <w:rStyle w:val="StyleUnderline"/>
          <w:u w:val="single"/>
        </w:rPr>
        <w:t xml:space="preserve">employer-sponsored health promotion program showed the company’s employees experienced meaningful reductions in rates of obesity, high blood pressure, high cholesterol, tobacco use, physical inactivity, and poor nutrition</w:t>
      </w:r>
      <w:r>
        <w:rPr>
          <w:sz w:val="16"/>
          <w:szCs w:val="16"/>
        </w:rPr>
        <w:t xml:space="preserve">.24 The study found </w:t>
      </w:r>
      <w:r>
        <w:rPr>
          <w:rStyle w:val="StyleUnderline"/>
          <w:u w:val="single"/>
        </w:rPr>
        <w:t xml:space="preserve">savings of $1.88 to $3.92 for every dollar spent on the program</w:t>
      </w:r>
      <w:r>
        <w:rPr>
          <w:sz w:val="16"/>
          <w:szCs w:val="16"/>
        </w:rPr>
        <w:t xml:space="preserve">.25 Programs with an integrated emphasis on wellness can generate a significant return on investment—</w:t>
      </w:r>
      <w:r>
        <w:rPr>
          <w:rStyle w:val="StyleUnderline"/>
          <w:u w:val="single"/>
        </w:rPr>
        <w:t xml:space="preserve">an average of $4 return for every $1 spent</w:t>
      </w:r>
      <w:r>
        <w:rPr>
          <w:sz w:val="16"/>
          <w:szCs w:val="16"/>
        </w:rPr>
        <w:t xml:space="preserve">.26 </w:t>
      </w:r>
    </w:p>
    <w:p>
      <w:r>
        <w:rPr>
          <w:rStyle w:val="StyleUnderline"/>
          <w:u w:val="single"/>
        </w:rPr>
        <w:t xml:space="preserve">Increased Stock Price Performance </w:t>
      </w:r>
    </w:p>
    <w:p>
      <w:r>
        <w:rPr>
          <w:sz w:val="16"/>
          <w:szCs w:val="16"/>
        </w:rPr>
        <w:t xml:space="preserve">Robust investment in workforce health and well-being is one of the many practices adopted and pursued by high-performing, well-managed companies. Companies with higher scores on the Health Enhancement Research Organization (HERO) Scorecard had better stock performance than the S&amp;P Index over the past three years.27 </w:t>
      </w:r>
    </w:p>
    <w:p>
      <w:r>
        <w:rPr>
          <w:rStyle w:val="StyleUnderline"/>
          <w:u w:val="single"/>
        </w:rPr>
        <w:t xml:space="preserve">Companies that invested in the health and well-being of their employees </w:t>
      </w:r>
      <w:r>
        <w:rPr>
          <w:sz w:val="16"/>
          <w:szCs w:val="16"/>
        </w:rPr>
        <w:t xml:space="preserve">as evidenced by recognition with the C. Everett Koop National Health Award </w:t>
      </w:r>
      <w:r>
        <w:rPr>
          <w:rStyle w:val="StyleUnderline"/>
          <w:u w:val="single"/>
        </w:rPr>
        <w:t xml:space="preserve">saw stock prices increase by 325%, as compared with the S&amp;P 500 average appreciation of 105%.</w:t>
      </w:r>
      <w:r>
        <w:rPr>
          <w:sz w:val="16"/>
          <w:szCs w:val="16"/>
        </w:rPr>
        <w:t xml:space="preserve">28 </w:t>
      </w:r>
    </w:p>
    <w:p>
      <w:r>
        <w:rPr>
          <w:sz w:val="16"/>
          <w:szCs w:val="16"/>
        </w:rPr>
        <w:t xml:space="preserve">Enhance Company Value by Attracting and Keeping Desirable Talent </w:t>
      </w:r>
    </w:p>
    <w:p>
      <w:r>
        <w:rPr>
          <w:sz w:val="16"/>
          <w:szCs w:val="16"/>
        </w:rPr>
        <w:t xml:space="preserve">Although U.S. unemployment is still relatively high due to the pandemic, economic revitalization post-COVID-19 will rekindle the war for talent that has been raging among employers in this country for more than a decade</w:t>
      </w:r>
      <w:r>
        <w:rPr>
          <w:rStyle w:val="StyleUnderline"/>
          <w:u w:val="single"/>
        </w:rPr>
        <w:t xml:space="preserve">. Employer-sponsored health plans can be a critical factor in employers’ ability to attract and retain desirable, qualified employees: 66% of employees say their benefits package is very or extremely important to their job satisfaction; 61% would change jobs for better health insurance; and 89% of workers in companies that support well-being initiatives are more likely to recommend their company as a good place to work</w:t>
      </w:r>
      <w:r>
        <w:rPr>
          <w:sz w:val="16"/>
          <w:szCs w:val="16"/>
        </w:rPr>
        <w:t xml:space="preserve">.31 </w:t>
      </w:r>
    </w:p>
    <w:p>
      <w:r>
        <w:rPr>
          <w:rStyle w:val="StyleUnderline"/>
          <w:u w:val="single"/>
        </w:rPr>
        <w:t xml:space="preserve">Turnover is estimated to cost businesses about one-fifth of an employee’s salary,32 but retention rates are higher among employers with robust benefits and wellness programs</w:t>
      </w:r>
      <w:r>
        <w:rPr>
          <w:sz w:val="16"/>
          <w:szCs w:val="16"/>
        </w:rPr>
        <w:t xml:space="preserve">. </w:t>
      </w:r>
      <w:r>
        <w:rPr>
          <w:rStyle w:val="StyleUnderline"/>
          <w:u w:val="single"/>
        </w:rPr>
        <w:t xml:space="preserve">Participants in employer health plans are up to 71% more likely to remain with their employers</w:t>
      </w:r>
      <w:r>
        <w:rPr>
          <w:sz w:val="16"/>
          <w:szCs w:val="16"/>
        </w:rPr>
        <w:t xml:space="preserve">.33 </w:t>
      </w:r>
    </w:p>
    <w:p>
      <w:r>
        <w:rPr>
          <w:rStyle w:val="StyleUnderline"/>
          <w:u w:val="single"/>
        </w:rPr>
        <w:t xml:space="preserve">Employer-Sponsored Health Plans Boost </w:t>
      </w:r>
      <w:r>
        <w:rPr>
          <w:rStyle w:val="Emphasis"/>
        </w:rPr>
        <w:t xml:space="preserve">National Production</w:t>
      </w:r>
      <w:r>
        <w:rPr>
          <w:rStyle w:val="StyleUnderline"/>
          <w:u w:val="single"/>
        </w:rPr>
        <w:t xml:space="preserve"> </w:t>
      </w:r>
    </w:p>
    <w:p>
      <w:r>
        <w:rPr>
          <w:rStyle w:val="StyleUnderline"/>
          <w:u w:val="single"/>
        </w:rPr>
        <w:t xml:space="preserve">A renewed commitment to a healthy and productive workforce, and the focus on prevention and wellness that employer-sponsored health plans </w:t>
      </w:r>
      <w:r>
        <w:rPr>
          <w:rStyle w:val="Emphasis"/>
        </w:rPr>
        <w:t xml:space="preserve">enable</w:t>
      </w:r>
      <w:r>
        <w:rPr>
          <w:rStyle w:val="StyleUnderline"/>
          <w:u w:val="single"/>
        </w:rPr>
        <w:t xml:space="preserve">, can provide fuel for the engine of U.S. </w:t>
      </w:r>
      <w:r>
        <w:rPr>
          <w:rStyle w:val="Emphasis"/>
        </w:rPr>
        <w:t xml:space="preserve">economic revitalization</w:t>
      </w:r>
      <w:r>
        <w:rPr>
          <w:rStyle w:val="StyleUnderline"/>
          <w:u w:val="single"/>
        </w:rPr>
        <w:t xml:space="preserve"> and </w:t>
      </w:r>
      <w:r>
        <w:rPr>
          <w:rStyle w:val="Emphasis"/>
        </w:rPr>
        <w:t xml:space="preserve">growth</w:t>
      </w:r>
      <w:r>
        <w:rPr>
          <w:rStyle w:val="StyleUnderline"/>
          <w:u w:val="single"/>
        </w:rPr>
        <w:t xml:space="preserve">. </w:t>
      </w:r>
    </w:p>
    <w:p>
      <w:r>
        <w:rPr>
          <w:sz w:val="16"/>
          <w:szCs w:val="16"/>
        </w:rPr>
        <w:t xml:space="preserve">Simply put, the strength of the economy depends on the strength of the businesses that contribute to it. Productive businesses have always been critical in helping the nation rebound from economic downturns. Businesses themselves need a healthy, able, and available workforce in order to thrive. Therefore, </w:t>
      </w:r>
      <w:r>
        <w:rPr>
          <w:rStyle w:val="StyleUnderline"/>
          <w:u w:val="single"/>
        </w:rPr>
        <w:t xml:space="preserve">a continuous investment in employee health and well-being, via a robust </w:t>
      </w:r>
      <w:r>
        <w:rPr>
          <w:rStyle w:val="Emphasis"/>
        </w:rPr>
        <w:t xml:space="preserve">employer-sponsored health plan</w:t>
      </w:r>
      <w:r>
        <w:rPr>
          <w:rStyle w:val="StyleUnderline"/>
          <w:u w:val="single"/>
        </w:rPr>
        <w:t xml:space="preserve">, is a positive contribution to </w:t>
      </w:r>
      <w:r>
        <w:rPr>
          <w:rStyle w:val="Emphasis"/>
        </w:rPr>
        <w:t xml:space="preserve">economic growth</w:t>
      </w:r>
      <w:r>
        <w:rPr>
          <w:rStyle w:val="StyleUnderline"/>
          <w:u w:val="single"/>
        </w:rPr>
        <w:t xml:space="preserve">. </w:t>
      </w:r>
    </w:p>
    <w:p>
      <w:r>
        <w:rPr>
          <w:sz w:val="16"/>
          <w:szCs w:val="16"/>
        </w:rPr>
        <w:t xml:space="preserve">for example, poor health costs the United States about $3.2 trillion, or 16% of real gross domestic product, due to lost productivity associated with disease and premature deaths.34 </w:t>
      </w:r>
      <w:r>
        <w:rPr>
          <w:rStyle w:val="StyleUnderline"/>
          <w:u w:val="single"/>
        </w:rPr>
        <w:t xml:space="preserve">Broader adoption and optimization of employer-sponsored health plans can make a difference. For every $1 invested in improving the health of the population, the U.S. economy stands to reap up to $4 in financial rewards</w:t>
      </w:r>
      <w:r>
        <w:rPr>
          <w:sz w:val="16"/>
          <w:szCs w:val="16"/>
        </w:rPr>
        <w:t xml:space="preserve">.35 Impacts of wellness and prevention programs on the labor force could represent a 10% increase in the U.S. gross domestic product—about $3 trillion.36 </w:t>
      </w:r>
    </w:p>
    <w:p>
      <w:r>
        <w:rPr>
          <w:rStyle w:val="StyleUnderline"/>
          <w:u w:val="single"/>
        </w:rPr>
        <w:t xml:space="preserve">The employer-sponsored health care system contributes massive socioeconomic value to the United States</w:t>
      </w:r>
      <w:r>
        <w:rPr>
          <w:sz w:val="16"/>
          <w:szCs w:val="16"/>
        </w:rPr>
        <w:t xml:space="preserve">. A recent analysis by economist Casey Mulligan, Ph.D., extrapolated that </w:t>
      </w:r>
      <w:r>
        <w:rPr>
          <w:rStyle w:val="StyleUnderline"/>
          <w:u w:val="single"/>
        </w:rPr>
        <w:t xml:space="preserve">the annual social value of employer-sponsored health plans is about $1.5 trillion</w:t>
      </w:r>
      <w:r>
        <w:rPr>
          <w:sz w:val="16"/>
          <w:szCs w:val="16"/>
        </w:rPr>
        <w:t xml:space="preserve"> beyond what policyholders, their employers, and taxpayers pay for it. </w:t>
      </w:r>
      <w:r>
        <w:rPr>
          <w:rStyle w:val="StyleUnderline"/>
          <w:u w:val="single"/>
        </w:rPr>
        <w:t xml:space="preserve">That additional value is an average of almost $10,000 per life year covered</w:t>
      </w:r>
      <w:r>
        <w:rPr>
          <w:sz w:val="16"/>
          <w:szCs w:val="16"/>
        </w:rPr>
        <w:t xml:space="preserve">.37 </w:t>
      </w:r>
    </w:p>
    <w:p>
      <w:r>
        <w:rPr>
          <w:sz w:val="16"/>
          <w:szCs w:val="16"/>
        </w:rPr>
        <w:t xml:space="preserve">The unprecedented economic crisis created by the COVID-19 pandemic demonstrated the vital role of workforce health in driving the nation’s prosperity. As the working population begins to recover and protect itself from this devastating disease, </w:t>
      </w:r>
      <w:r>
        <w:rPr>
          <w:rStyle w:val="StyleUnderline"/>
          <w:u w:val="single"/>
        </w:rPr>
        <w:t xml:space="preserve">it is more important than ever for employers to invest in programs that maintain and optimize employee health and well-being.</w:t>
      </w:r>
    </w:p>
    <w:p/>
    <w:p>
      <w:r>
        <w:t xml:space="preserve">1-2 cards. Employee HSI not that bad for employers</w:t>
      </w:r>
    </w:p>
    <w:p>
      <w:pPr>
        <w:pStyle w:val="Heading4"/>
      </w:pPr>
      <w:bookmarkStart w:id="362" w:name="pmd-heading-411b9430-a4e0-4250-929a-2ea819cad043"/>
      <w:r>
        <w:t xml:space="preserve">Employers want ESI---gives them more control. </w:t>
      </w:r>
      <w:bookmarkEnd w:id="362"/>
    </w:p>
    <w:p>
      <w:r>
        <w:t xml:space="preserve">Jake </w:t>
      </w:r>
      <w:r>
        <w:rPr>
          <w:rStyle w:val="Style13ptBold"/>
        </w:rPr>
        <w:t xml:space="preserve">Spiegel</w:t>
      </w:r>
      <w:r>
        <w:t xml:space="preserve">, Paul </w:t>
      </w:r>
      <w:r>
        <w:rPr>
          <w:rStyle w:val="Style13ptBold"/>
        </w:rPr>
        <w:t xml:space="preserve">Fronstin</w:t>
      </w:r>
      <w:r>
        <w:t xml:space="preserve"> 20</w:t>
      </w:r>
      <w:r>
        <w:rPr>
          <w:rStyle w:val="Style13ptBold"/>
        </w:rPr>
        <w:t xml:space="preserve">23</w:t>
      </w:r>
      <w:r>
        <w:t xml:space="preserve"> {</w:t>
      </w:r>
      <w:r>
        <w:rPr>
          <w:color w:val="1A1A1A"/>
          <w:sz w:val="30"/>
          <w:szCs w:val="30"/>
          <w:shd w:val="clear" w:color="auto" w:fill="FFFFFF"/>
        </w:rPr>
        <w:t xml:space="preserve">*</w:t>
      </w:r>
      <w:r>
        <w:t xml:space="preserve">M.S., is a research associate at the Employee Benefit Research Institute (EBRI) in Washington, D.C. EBRI is a nonpartisan research organization dedicated to informing sound employee benefit programs and public policy. M.S. in applied economics from Johns Hopkins University.**</w:t>
      </w:r>
      <w:r>
        <w:rPr>
          <w:color w:val="1A1A1A"/>
          <w:sz w:val="30"/>
          <w:szCs w:val="30"/>
          <w:shd w:val="clear" w:color="auto" w:fill="FFFFFF"/>
        </w:rPr>
        <w:t xml:space="preserve"> </w:t>
      </w:r>
      <w:r>
        <w:t xml:space="preserve">Ph.D., is director of the Health Research and Education Program at the Employee Benefit Research Institute (EBRI). He earned his Ph.D. from the University of Miami.} – [“What Employers Say About the Future of Employer-Sponsored Health Insurance,” The Commonwealth Fund, Jan 26, 2023, https://www.commonwealthfund.org/publications/issue-briefs/2023/jan/what-employers-say-future-employer-health-insurance] dfen </w:t>
      </w:r>
    </w:p>
    <w:p>
      <w:r>
        <w:rPr>
          <w:rStyle w:val="StyleUnderline"/>
          <w:u w:val="single"/>
        </w:rPr>
        <w:t xml:space="preserve">When asked why employers did not embrace</w:t>
      </w:r>
      <w:r>
        <w:rPr>
          <w:sz w:val="16"/>
          <w:szCs w:val="16"/>
        </w:rPr>
        <w:t xml:space="preserve"> ACA exchanges to </w:t>
      </w:r>
      <w:r>
        <w:rPr>
          <w:rStyle w:val="StyleUnderline"/>
          <w:u w:val="single"/>
        </w:rPr>
        <w:t xml:space="preserve">offload</w:t>
      </w:r>
      <w:r>
        <w:rPr>
          <w:sz w:val="16"/>
          <w:szCs w:val="16"/>
        </w:rPr>
        <w:t xml:space="preserve"> </w:t>
      </w:r>
      <w:r>
        <w:rPr>
          <w:rStyle w:val="StyleUnderline"/>
          <w:u w:val="single"/>
        </w:rPr>
        <w:t xml:space="preserve">the responsibility of providing health benefits</w:t>
      </w:r>
      <w:r>
        <w:rPr>
          <w:sz w:val="16"/>
          <w:szCs w:val="16"/>
        </w:rPr>
        <w:t xml:space="preserve">, benefits executives’ responses echoed several themes. First, </w:t>
      </w:r>
      <w:r>
        <w:rPr>
          <w:rStyle w:val="StyleUnderline"/>
          <w:u w:val="single"/>
        </w:rPr>
        <w:t xml:space="preserve">employers thought they could offer their workers a better deal than what employees could conceivably get on public exchanges</w:t>
      </w:r>
      <w:r>
        <w:rPr>
          <w:sz w:val="16"/>
          <w:szCs w:val="16"/>
        </w:rPr>
        <w:t xml:space="preserve">. “</w:t>
      </w:r>
      <w:r>
        <w:rPr>
          <w:rStyle w:val="StyleUnderline"/>
          <w:u w:val="single"/>
        </w:rPr>
        <w:t xml:space="preserve">We liked to have control. We can do a better job with design than the exchanges</w:t>
      </w:r>
      <w:r>
        <w:rPr>
          <w:sz w:val="16"/>
          <w:szCs w:val="16"/>
        </w:rPr>
        <w:t xml:space="preserve">,” explained a benefits executive at a health care company.</w:t>
      </w:r>
    </w:p>
    <w:p>
      <w:r>
        <w:rPr>
          <w:sz w:val="16"/>
          <w:szCs w:val="16"/>
        </w:rPr>
        <w:t xml:space="preserve">Second, many of the benefits executives viewed their companies as paternalistic. “[</w:t>
      </w:r>
      <w:r>
        <w:rPr>
          <w:rStyle w:val="StyleUnderline"/>
          <w:u w:val="single"/>
        </w:rPr>
        <w:t xml:space="preserve">Employees] trust their employer, and that the employer will give them the tools and knowledge they need to navigate their care</w:t>
      </w:r>
      <w:r>
        <w:rPr>
          <w:sz w:val="16"/>
          <w:szCs w:val="16"/>
        </w:rPr>
        <w:t xml:space="preserve">,” said a benefits executive at a large financial services firm. Some also flagged complexity as a potential issue, given that public exchanges typically offer significantly more plans than employers do, and the vast array of choices may overwhelm workers. “Every survey we’ve done says that our workers want more choice, but when that choice comes, they want us to choose for them,” explained a benefits executive at a telecommunications firm.</w:t>
      </w:r>
    </w:p>
    <w:p>
      <w:r>
        <w:rPr>
          <w:sz w:val="16"/>
          <w:szCs w:val="16"/>
        </w:rPr>
        <w:t xml:space="preserve">Finally, some employers simply took a wait-and-see approach to determine if other companies were willing to upend their employee health benefits. “A big part was trepidation,” explained a benefits executive at an insurance company. “Nobody wanted to be first.”</w:t>
      </w:r>
    </w:p>
    <w:p>
      <w:r>
        <w:rPr>
          <w:sz w:val="16"/>
          <w:szCs w:val="16"/>
        </w:rPr>
        <w:t xml:space="preserve">Why Did Private Health Exchanges Never Take Hold?</w:t>
      </w:r>
    </w:p>
    <w:p>
      <w:r>
        <w:rPr>
          <w:sz w:val="16"/>
          <w:szCs w:val="16"/>
        </w:rPr>
        <w:t xml:space="preserve">Many benefits consultants believed private health exchanges would transform health benefits by giving workers greater choice, a goal that companies also hoped to achieve through other benefits changes — such as moving from defined benefit to defined contribution retirement plans. Private health exchanges gained some early traction when Sears and Darden Restaurants announced they would allow their workers to purchase insurance from a private exchange operated by a benefits consultancy in 2013. However, aside from several early adopters, private exchanges did not gain much uptake.</w:t>
      </w:r>
    </w:p>
    <w:p>
      <w:r>
        <w:rPr>
          <w:sz w:val="16"/>
          <w:szCs w:val="16"/>
        </w:rPr>
        <w:t xml:space="preserve">When interviewees were asked why that was the case, several themes emerged that mirrored employers’ views on the ACA’s impact on employer health coverage. Once again, many interviewees invoked paternalism as a reason for keeping their employer-sponsored plan. “It would make workers feel like you were cutting and running,” said a benefits executive at a manufacturing firm. “</w:t>
      </w:r>
      <w:r>
        <w:rPr>
          <w:rStyle w:val="StyleUnderline"/>
          <w:u w:val="single"/>
        </w:rPr>
        <w:t xml:space="preserve">We don’t want [workers] out shopping on their own, [exchange plans] aren’t easy to understand</w:t>
      </w:r>
      <w:r>
        <w:rPr>
          <w:sz w:val="16"/>
          <w:szCs w:val="16"/>
        </w:rPr>
        <w:t xml:space="preserve">,” added a benefits executive at a financial services company.</w:t>
      </w:r>
    </w:p>
    <w:p>
      <w:r>
        <w:rPr>
          <w:sz w:val="16"/>
          <w:szCs w:val="16"/>
        </w:rPr>
        <w:t xml:space="preserve">Private exchanges did have their appeal, but </w:t>
      </w:r>
      <w:r>
        <w:rPr>
          <w:rStyle w:val="StyleUnderline"/>
          <w:u w:val="single"/>
        </w:rPr>
        <w:t xml:space="preserve">benefits managers were wary about giving up control, believing that they could better contain costs and provide a better experience for employees</w:t>
      </w:r>
      <w:r>
        <w:rPr>
          <w:sz w:val="16"/>
          <w:szCs w:val="16"/>
        </w:rPr>
        <w:t xml:space="preserve"> than private exchanges. “The problem is escalating costs going forward . . . there [would be] no control over what would happen,” explained a benefits executive at an insurance provider. An executive at a large technology firm had similar concerns: “We don’t want employees coming back to us after a few months, saying ‘this doesn’t work for us.’”</w:t>
      </w:r>
    </w:p>
    <w:p>
      <w:r>
        <w:rPr>
          <w:rStyle w:val="StyleUnderline"/>
          <w:u w:val="single"/>
        </w:rPr>
        <w:t xml:space="preserve">Individual Coverage Health Reimbursement Accounts: Not a Fit for Employers or Employees</w:t>
      </w:r>
    </w:p>
    <w:p>
      <w:r>
        <w:rPr>
          <w:sz w:val="16"/>
          <w:szCs w:val="16"/>
        </w:rPr>
        <w:t xml:space="preserve">Individual coverage health reimbursement accounts (ICHRAs) represent another opportunity for employers to change how they provide health benefits. Created by a rule enacted in 2019, ICHRAs let workers purchase health plans from ACA exchanges using pretax dollars from an account funded by their employer.</w:t>
      </w:r>
      <w:r>
        <w:rPr>
          <w:vertAlign w:val="superscript"/>
        </w:rPr>
        <w:t xml:space="preserve">5</w:t>
      </w:r>
      <w:r>
        <w:rPr>
          <w:sz w:val="16"/>
          <w:szCs w:val="16"/>
        </w:rPr>
        <w:t xml:space="preserve"> This allows employers to limit their involvement in selecting health benefits for their employees.</w:t>
      </w:r>
    </w:p>
    <w:p>
      <w:r>
        <w:rPr>
          <w:sz w:val="16"/>
          <w:szCs w:val="16"/>
        </w:rPr>
        <w:t xml:space="preserve">To start, </w:t>
      </w:r>
      <w:r>
        <w:rPr>
          <w:rStyle w:val="StyleUnderline"/>
          <w:u w:val="single"/>
        </w:rPr>
        <w:t xml:space="preserve">many interviewees indicated that they were not familiar with ICHRAs</w:t>
      </w:r>
      <w:r>
        <w:rPr>
          <w:sz w:val="16"/>
          <w:szCs w:val="16"/>
        </w:rPr>
        <w:t xml:space="preserve">. When informed about them, interviewees were skeptical that their companies would take this approach in the near future. Their reasons — wanting to retain control over plan design, for example — echoed their rationale for maintaining the status quo in the face of other developments, such as the advent of private exchanges.</w:t>
      </w:r>
    </w:p>
    <w:p>
      <w:r>
        <w:rPr>
          <w:sz w:val="16"/>
          <w:szCs w:val="16"/>
        </w:rPr>
        <w:t xml:space="preserve">Several interviewees noted that funding ICHRAs and shunting workers to ACA exchanges deprived the company of the opportunity to bend its cost curve. </w:t>
      </w:r>
      <w:r>
        <w:rPr>
          <w:rStyle w:val="StyleUnderline"/>
          <w:u w:val="single"/>
        </w:rPr>
        <w:t xml:space="preserve">Keeping workers enrolled in employer-sponsored insurance allows companies to employ strategies to help workers manage expensive health conditions</w:t>
      </w:r>
      <w:r>
        <w:rPr>
          <w:sz w:val="16"/>
          <w:szCs w:val="16"/>
        </w:rPr>
        <w:t xml:space="preserve">. For instance, IRS Notice 2019-45 allowed employers to cover certain drugs and services on a predeductible basis for workers enrolled in high-deductible health plans with health savings accounts (HSAs). </w:t>
      </w:r>
      <w:r>
        <w:rPr>
          <w:rStyle w:val="StyleUnderline"/>
          <w:u w:val="single"/>
        </w:rPr>
        <w:t xml:space="preserve">Employers that adopted these provisions may have been motivated by a desire to lower barriers to low-cost preventive care and reduce the probability of high-cost claims.</w:t>
      </w:r>
    </w:p>
    <w:p>
      <w:r>
        <w:rPr>
          <w:rStyle w:val="StyleUnderline"/>
          <w:u w:val="single"/>
        </w:rPr>
        <w:t xml:space="preserve">By</w:t>
      </w:r>
      <w:r>
        <w:rPr>
          <w:sz w:val="16"/>
          <w:szCs w:val="16"/>
        </w:rPr>
        <w:t xml:space="preserve"> giving </w:t>
      </w:r>
      <w:r>
        <w:rPr>
          <w:rStyle w:val="StyleUnderline"/>
          <w:u w:val="single"/>
        </w:rPr>
        <w:t xml:space="preserve">workers</w:t>
      </w:r>
      <w:r>
        <w:rPr>
          <w:sz w:val="16"/>
          <w:szCs w:val="16"/>
        </w:rPr>
        <w:t xml:space="preserve"> ICHRAs to </w:t>
      </w:r>
      <w:r>
        <w:rPr>
          <w:rStyle w:val="StyleUnderline"/>
          <w:u w:val="single"/>
        </w:rPr>
        <w:t xml:space="preserve">purchase insurance on public exchanges, companies effectively forfeit this control</w:t>
      </w:r>
      <w:r>
        <w:rPr>
          <w:sz w:val="16"/>
          <w:szCs w:val="16"/>
        </w:rPr>
        <w:t xml:space="preserve">. “</w:t>
      </w:r>
      <w:r>
        <w:rPr>
          <w:rStyle w:val="StyleUnderline"/>
          <w:u w:val="single"/>
        </w:rPr>
        <w:t xml:space="preserve">I don’t know that insurance companies can manage [medical cost] trend better than we can</w:t>
      </w:r>
      <w:r>
        <w:rPr>
          <w:sz w:val="16"/>
          <w:szCs w:val="16"/>
        </w:rPr>
        <w:t xml:space="preserve">,” explained a benefits executive at a large manufacturing firm. </w:t>
      </w:r>
      <w:r>
        <w:rPr>
          <w:rStyle w:val="StyleUnderline"/>
          <w:u w:val="single"/>
        </w:rPr>
        <w:t xml:space="preserve">Additionally, employers would have less control over rising premiums and how those higher costs would affect their workers</w:t>
      </w:r>
      <w:r>
        <w:rPr>
          <w:sz w:val="16"/>
          <w:szCs w:val="16"/>
        </w:rPr>
        <w:t xml:space="preserve">. “Workers would be dealing with an entity that isn’t sensitive to increasing their premiums,” said a benefits executive at a financial services company.</w:t>
      </w:r>
    </w:p>
    <w:p>
      <w:r>
        <w:rPr>
          <w:sz w:val="16"/>
          <w:szCs w:val="16"/>
        </w:rPr>
        <w:t xml:space="preserve">[</w:t>
      </w:r>
      <w:r>
        <w:rPr>
          <w:rStyle w:val="StyleUnderline"/>
          <w:u w:val="single"/>
        </w:rPr>
        <w:t xml:space="preserve">Employees] trust the employer has done the research</w:t>
      </w:r>
      <w:r>
        <w:rPr>
          <w:sz w:val="16"/>
          <w:szCs w:val="16"/>
        </w:rPr>
        <w:t xml:space="preserve"> about shopping the best deal.</w:t>
      </w:r>
    </w:p>
    <w:p>
      <w:r>
        <w:rPr>
          <w:sz w:val="16"/>
          <w:szCs w:val="16"/>
        </w:rPr>
        <w:t xml:space="preserve">Aside from worries about costs, benefits executives flagged other issues that made them reluctant to offer ICHRAs or direct workers toward public exchanges. Several interviewees noted that </w:t>
      </w:r>
      <w:r>
        <w:rPr>
          <w:rStyle w:val="StyleUnderline"/>
          <w:u w:val="single"/>
        </w:rPr>
        <w:t xml:space="preserve">employees trust their employers to provide a suitable menu of health benefits options</w:t>
      </w:r>
      <w:r>
        <w:rPr>
          <w:sz w:val="16"/>
          <w:szCs w:val="16"/>
        </w:rPr>
        <w:t xml:space="preserve">. “</w:t>
      </w:r>
      <w:r>
        <w:rPr>
          <w:rStyle w:val="StyleUnderline"/>
          <w:u w:val="single"/>
        </w:rPr>
        <w:t xml:space="preserve">In general, they want their employer to be a trusted ally</w:t>
      </w:r>
      <w:r>
        <w:rPr>
          <w:sz w:val="16"/>
          <w:szCs w:val="16"/>
        </w:rPr>
        <w:t xml:space="preserve">,” said one benefits executive at a large technology firm. “[Employees] trust the employer has done the research about shopping the best deal . . . [employees] don’t feel comfortable doing that on their own, they would rather you do that for them,” explained a benefits executive at a midsized manufacturing firm.</w:t>
      </w:r>
    </w:p>
    <w:p>
      <w:r>
        <w:rPr>
          <w:sz w:val="16"/>
          <w:szCs w:val="16"/>
        </w:rPr>
        <w:t xml:space="preserve">Several executives also noted that employees do not necessarily relish the idea of taking greater control over their health care plan decisions and choosing from a large menu of options. “[Employees] don’t really take the time or energy to really understand, and they don’t want to. </w:t>
      </w:r>
      <w:r>
        <w:rPr>
          <w:rStyle w:val="StyleUnderline"/>
          <w:u w:val="single"/>
        </w:rPr>
        <w:t xml:space="preserve">They trust us to make the decision for them</w:t>
      </w:r>
      <w:r>
        <w:rPr>
          <w:sz w:val="16"/>
          <w:szCs w:val="16"/>
        </w:rPr>
        <w:t xml:space="preserve">,” said one benefits executive at a financial services firm.</w:t>
      </w:r>
    </w:p>
    <w:p/>
    <w:p>
      <w:pPr>
        <w:pStyle w:val="Heading3"/>
      </w:pPr>
      <w:bookmarkStart w:id="363" w:name="pmd-heading-dff7e6a8-8040-40ed-a6ab-0b36"/>
      <w:r>
        <w:t xml:space="preserve">No Job Lock – 2NC</w:t>
      </w:r>
      <w:bookmarkEnd w:id="363"/>
    </w:p>
    <w:p>
      <w:pPr>
        <w:pStyle w:val="Heading4"/>
      </w:pPr>
      <w:bookmarkStart w:id="364" w:name="pmd-heading-9f142651-9ca4-4059-ab74-8058e97d899b"/>
      <w:r>
        <w:t xml:space="preserve">No job lock---mobility is high now</w:t>
      </w:r>
      <w:bookmarkEnd w:id="364"/>
    </w:p>
    <w:p>
      <w:r>
        <w:t xml:space="preserve">Joseph </w:t>
      </w:r>
      <w:r>
        <w:rPr>
          <w:rStyle w:val="Style13ptBold"/>
        </w:rPr>
        <w:t xml:space="preserve">Wadford</w:t>
      </w:r>
      <w:r>
        <w:t xml:space="preserve"> 20</w:t>
      </w:r>
      <w:r>
        <w:rPr>
          <w:rStyle w:val="Style13ptBold"/>
        </w:rPr>
        <w:t xml:space="preserve">26</w:t>
      </w:r>
      <w:r>
        <w:t xml:space="preserve"> {Economist @ Bank of America, M.B.A from University of North Carolina @ Charlotte} – [“Should I stay or should I go? The pay tradeoff,” Bank of America Institute, 21 May 2026, https://institute.bankofamerica.com/content/dam/economic-insights/labor-market-update.pdf] dfen</w:t>
      </w:r>
    </w:p>
    <w:p>
      <w:r>
        <w:rPr>
          <w:rStyle w:val="StyleUnderline"/>
          <w:u w:val="single"/>
          <w:highlight w:val="cyan"/>
        </w:rPr>
        <w:t xml:space="preserve">Job switching has increased</w:t>
      </w:r>
      <w:r>
        <w:rPr>
          <w:rStyle w:val="StyleUnderline"/>
          <w:u w:val="single"/>
        </w:rPr>
        <w:t xml:space="preserve"> slightly </w:t>
      </w:r>
      <w:r>
        <w:rPr>
          <w:rStyle w:val="StyleUnderline"/>
          <w:u w:val="single"/>
          <w:highlight w:val="cyan"/>
        </w:rPr>
        <w:t xml:space="preserve">in the past year – and still pays</w:t>
      </w:r>
      <w:r>
        <w:rPr>
          <w:rStyle w:val="StyleUnderline"/>
          <w:u w:val="single"/>
        </w:rPr>
        <w:t xml:space="preserve"> </w:t>
      </w:r>
    </w:p>
    <w:p>
      <w:r>
        <w:rPr>
          <w:rStyle w:val="StyleUnderline"/>
          <w:u w:val="single"/>
        </w:rPr>
        <w:t xml:space="preserve">Bank of America internal </w:t>
      </w:r>
      <w:r>
        <w:rPr>
          <w:rStyle w:val="StyleUnderline"/>
          <w:u w:val="single"/>
          <w:highlight w:val="cyan"/>
        </w:rPr>
        <w:t xml:space="preserve">data shows</w:t>
      </w:r>
      <w:r>
        <w:rPr>
          <w:rStyle w:val="StyleUnderline"/>
          <w:u w:val="single"/>
        </w:rPr>
        <w:t xml:space="preserve"> several </w:t>
      </w:r>
      <w:r>
        <w:rPr>
          <w:rStyle w:val="StyleUnderline"/>
          <w:u w:val="single"/>
          <w:highlight w:val="cyan"/>
        </w:rPr>
        <w:t xml:space="preserve">signs of a</w:t>
      </w:r>
      <w:r>
        <w:rPr>
          <w:rStyle w:val="StyleUnderline"/>
          <w:u w:val="single"/>
        </w:rPr>
        <w:t xml:space="preserve"> potential </w:t>
      </w:r>
      <w:r>
        <w:rPr>
          <w:rStyle w:val="StyleUnderline"/>
          <w:u w:val="single"/>
          <w:highlight w:val="cyan"/>
        </w:rPr>
        <w:t xml:space="preserve">labor market recovery</w:t>
      </w:r>
      <w:r>
        <w:rPr>
          <w:sz w:val="16"/>
          <w:szCs w:val="16"/>
        </w:rPr>
        <w:t xml:space="preserve">. For one, </w:t>
      </w:r>
      <w:r>
        <w:rPr>
          <w:rStyle w:val="StyleUnderline"/>
          <w:u w:val="single"/>
          <w:highlight w:val="cyan"/>
        </w:rPr>
        <w:t xml:space="preserve">year-over-year</w:t>
      </w:r>
      <w:r>
        <w:rPr>
          <w:rStyle w:val="StyleUnderline"/>
          <w:u w:val="single"/>
        </w:rPr>
        <w:t xml:space="preserve"> (YoY) </w:t>
      </w:r>
      <w:r>
        <w:rPr>
          <w:rStyle w:val="StyleUnderline"/>
          <w:u w:val="single"/>
          <w:highlight w:val="cyan"/>
        </w:rPr>
        <w:t xml:space="preserve">payrolls growth has seen steady improvement over the past several months</w:t>
      </w:r>
      <w:r>
        <w:rPr>
          <w:sz w:val="16"/>
          <w:szCs w:val="16"/>
        </w:rPr>
        <w:t xml:space="preserve"> (read more in The Institute Employment Report: April 2026). </w:t>
      </w:r>
    </w:p>
    <w:p>
      <w:r>
        <w:rPr>
          <w:sz w:val="16"/>
          <w:szCs w:val="16"/>
        </w:rPr>
        <w:t xml:space="preserve">Additionally, </w:t>
      </w:r>
      <w:r>
        <w:rPr>
          <w:rStyle w:val="StyleUnderline"/>
          <w:u w:val="single"/>
        </w:rPr>
        <w:t xml:space="preserve">the share of </w:t>
      </w:r>
      <w:r>
        <w:rPr>
          <w:rStyle w:val="StyleUnderline"/>
          <w:u w:val="single"/>
          <w:highlight w:val="cyan"/>
        </w:rPr>
        <w:t xml:space="preserve">employees switching</w:t>
      </w:r>
      <w:r>
        <w:rPr>
          <w:rStyle w:val="StyleUnderline"/>
          <w:u w:val="single"/>
        </w:rPr>
        <w:t xml:space="preserve"> </w:t>
      </w:r>
      <w:r>
        <w:rPr>
          <w:rStyle w:val="StyleUnderline"/>
          <w:u w:val="single"/>
          <w:highlight w:val="cyan"/>
        </w:rPr>
        <w:t xml:space="preserve">jobs</w:t>
      </w:r>
      <w:r>
        <w:rPr>
          <w:sz w:val="16"/>
          <w:szCs w:val="16"/>
        </w:rPr>
        <w:t xml:space="preserve"> (defined here as changing companies as opposed to internal moves) </w:t>
      </w:r>
      <w:r>
        <w:rPr>
          <w:rStyle w:val="Emphasis"/>
          <w:highlight w:val="cyan"/>
        </w:rPr>
        <w:t xml:space="preserve">rose to 13.5%</w:t>
      </w:r>
      <w:r>
        <w:rPr>
          <w:rStyle w:val="StyleUnderline"/>
          <w:u w:val="single"/>
        </w:rPr>
        <w:t xml:space="preserve"> </w:t>
      </w:r>
      <w:r>
        <w:rPr>
          <w:rStyle w:val="StyleUnderline"/>
          <w:u w:val="single"/>
          <w:highlight w:val="cyan"/>
        </w:rPr>
        <w:t xml:space="preserve">in</w:t>
      </w:r>
      <w:r>
        <w:rPr>
          <w:rStyle w:val="StyleUnderline"/>
          <w:u w:val="single"/>
        </w:rPr>
        <w:t xml:space="preserve"> Q1 </w:t>
      </w:r>
      <w:r>
        <w:rPr>
          <w:rStyle w:val="StyleUnderline"/>
          <w:u w:val="single"/>
          <w:highlight w:val="cyan"/>
        </w:rPr>
        <w:t xml:space="preserve">2026</w:t>
      </w:r>
      <w:r>
        <w:rPr>
          <w:rStyle w:val="StyleUnderline"/>
          <w:u w:val="single"/>
        </w:rPr>
        <w:t xml:space="preserve"> from 12.9% seen in Q1 of last year</w:t>
      </w:r>
      <w:r>
        <w:rPr>
          <w:sz w:val="16"/>
          <w:szCs w:val="16"/>
        </w:rPr>
        <w:t xml:space="preserve">. Notably though, the share remained below the peak seen in the “Great Resignation” period between 2022 and 2023 and pre-pandemic levels (Exhibit 1). </w:t>
      </w:r>
    </w:p>
    <w:p>
      <w:r>
        <w:rPr>
          <w:sz w:val="16"/>
          <w:szCs w:val="16"/>
        </w:rPr>
        <w:t xml:space="preserve">While it still pays to switch jobs – the gap in wage growth with job stayers is the smallest in the past seven years (Exhibit 2). </w:t>
      </w:r>
      <w:r>
        <w:rPr>
          <w:rStyle w:val="StyleUnderline"/>
          <w:u w:val="single"/>
          <w:highlight w:val="cyan"/>
        </w:rPr>
        <w:t xml:space="preserve">Job switchers saw</w:t>
      </w:r>
      <w:r>
        <w:rPr>
          <w:rStyle w:val="StyleUnderline"/>
          <w:u w:val="single"/>
        </w:rPr>
        <w:t xml:space="preserve"> their after-tax and benefit </w:t>
      </w:r>
      <w:r>
        <w:rPr>
          <w:rStyle w:val="StyleUnderline"/>
          <w:u w:val="single"/>
          <w:highlight w:val="cyan"/>
        </w:rPr>
        <w:t xml:space="preserve">wages grow </w:t>
      </w:r>
      <w:r>
        <w:rPr>
          <w:rStyle w:val="Emphasis"/>
          <w:highlight w:val="cyan"/>
        </w:rPr>
        <w:t xml:space="preserve">8%</w:t>
      </w:r>
      <w:r>
        <w:rPr>
          <w:rStyle w:val="StyleUnderline"/>
          <w:u w:val="single"/>
        </w:rPr>
        <w:t xml:space="preserve"> YoY </w:t>
      </w:r>
      <w:r>
        <w:rPr>
          <w:rStyle w:val="StyleUnderline"/>
          <w:u w:val="single"/>
          <w:highlight w:val="cyan"/>
        </w:rPr>
        <w:t xml:space="preserve">in</w:t>
      </w:r>
      <w:r>
        <w:rPr>
          <w:rStyle w:val="StyleUnderline"/>
          <w:u w:val="single"/>
        </w:rPr>
        <w:t xml:space="preserve"> Q1 </w:t>
      </w:r>
      <w:r>
        <w:rPr>
          <w:rStyle w:val="StyleUnderline"/>
          <w:u w:val="single"/>
          <w:highlight w:val="cyan"/>
        </w:rPr>
        <w:t xml:space="preserve">2026</w:t>
      </w:r>
      <w:r>
        <w:rPr>
          <w:rStyle w:val="StyleUnderline"/>
          <w:u w:val="single"/>
        </w:rPr>
        <w:t xml:space="preserve">, compared to the 5% YoY seen by those who remained at the same firm</w:t>
      </w:r>
      <w:r>
        <w:rPr>
          <w:sz w:val="16"/>
          <w:szCs w:val="16"/>
        </w:rPr>
        <w:t xml:space="preserve">. By contrast, in 2022, job switchers saw their pay increase nearly 18% YoY, compared to the 7% YoY increase for job stayers </w:t>
      </w:r>
    </w:p>
    <w:p>
      <w:r>
        <w:rPr>
          <w:sz w:val="16"/>
          <w:szCs w:val="16"/>
        </w:rPr>
        <w:t xml:space="preserve">Overall wage growth masks some financial stress across income cohorts </w:t>
      </w:r>
    </w:p>
    <w:p>
      <w:r>
        <w:rPr>
          <w:sz w:val="16"/>
          <w:szCs w:val="16"/>
        </w:rPr>
        <w:t xml:space="preserve">But masked in these aggregate numbers, Bank of America internal deposit data suggests that many people aren’t getting much of a raise at all. In fact, slightly over half of those who stayed in their job (and 44% of those who switched jobs) saw no pay increase YoY or even a decrease in Q1 2026 (Exhibit 3). For those workers seeing no increase, financial stress could be rising as they will have a smaller buffer to offset higher prices (read more in Consumer Checkpoint: April showers). </w:t>
      </w:r>
    </w:p>
    <w:p>
      <w:r>
        <w:rPr>
          <w:sz w:val="16"/>
          <w:szCs w:val="16"/>
        </w:rPr>
        <w:t xml:space="preserve">Why might some people get less pay? For one, some people may have lost their jobs. Perhaps others wanted less responsibility, needed to work fewer hours or sought other perks like remote work. And in our view, it’s also possible that even if workers’ total pay didn’t decrease, rising benefit costs (e.g., insurance) may have taken a bite out of their earnings. </w:t>
      </w:r>
    </w:p>
    <w:p>
      <w:r>
        <w:rPr>
          <w:sz w:val="16"/>
          <w:szCs w:val="16"/>
        </w:rPr>
        <w:t xml:space="preserve">Notably, more people saw flat or declining after-tax wages when compared to the strong employment period between 2022 and 2023. However, the share of people getting no pay increases has not deteriorated compared to the prior two years and prepandemic levels, suggesting to us that the recent uptick in job switchers is not a clear sign of labor market stress and involuntary switches. Additionally, these shares of pay changes are fairly even across all income cohorts.  </w:t>
      </w:r>
    </w:p>
    <w:p>
      <w:r>
        <w:rPr>
          <w:sz w:val="16"/>
          <w:szCs w:val="16"/>
        </w:rPr>
        <w:t xml:space="preserve">For top earners, loyalty pays </w:t>
      </w:r>
    </w:p>
    <w:p>
      <w:r>
        <w:rPr>
          <w:sz w:val="16"/>
          <w:szCs w:val="16"/>
        </w:rPr>
        <w:t xml:space="preserve">Looking across the income distribution, lower-income households were more likely to change jobs in Q1 2026 (Exhibit 4): 16% of lower-income employees switched jobs, while only 13% of higher-income employees made a switch. Not only have higher earners been more likely to stay put, this group also had the largest decline in the share of job switchers in the past four years, especially those in the top 5% by income (Exhibit 5). </w:t>
      </w:r>
    </w:p>
    <w:p>
      <w:r>
        <w:rPr>
          <w:sz w:val="16"/>
          <w:szCs w:val="16"/>
        </w:rPr>
        <w:t xml:space="preserve">Why are higher earners less likely to change companies? For this group, it appears that loyalty pays: in Q1 2026, those in the top 5% by income were the only group where job stayers saw stronger wage growth than job switchers (Exhibit 6). In fact, the pay premium for switching jobs has declined the most for higher-income households, especially those in the top 5% over the past four years (Exhibit 7). </w:t>
      </w:r>
    </w:p>
    <w:p>
      <w:r>
        <w:rPr>
          <w:sz w:val="16"/>
          <w:szCs w:val="16"/>
        </w:rPr>
        <w:t xml:space="preserve">In our view, it’s possible some of this may also be a function of the broader labor market slowdown for higher-paying industries (finance, information/tech, professional business services). For example, those who lost their jobs may have to settle for less in a tighter job market, while those who remained are now seeing larger pay rises. It could also be that in a “low-hire, low-fire” environment, companies feel they have less reason to pay a premium to job switchers. </w:t>
      </w:r>
    </w:p>
    <w:p>
      <w:r>
        <w:rPr>
          <w:sz w:val="16"/>
          <w:szCs w:val="16"/>
        </w:rPr>
        <w:t xml:space="preserve">Gen Z are big winners when it comes to job switching </w:t>
      </w:r>
    </w:p>
    <w:p>
      <w:r>
        <w:rPr>
          <w:sz w:val="16"/>
          <w:szCs w:val="16"/>
        </w:rPr>
        <w:t xml:space="preserve">Looking across age groups, </w:t>
      </w:r>
      <w:r>
        <w:rPr>
          <w:rStyle w:val="StyleUnderline"/>
          <w:u w:val="single"/>
          <w:highlight w:val="cyan"/>
        </w:rPr>
        <w:t xml:space="preserve">Gen Z have the highest rate of job switching, with over </w:t>
      </w:r>
      <w:r>
        <w:rPr>
          <w:rStyle w:val="Emphasis"/>
          <w:highlight w:val="cyan"/>
        </w:rPr>
        <w:t xml:space="preserve">one in four</w:t>
      </w:r>
      <w:r>
        <w:rPr>
          <w:rStyle w:val="StyleUnderline"/>
          <w:u w:val="single"/>
          <w:highlight w:val="cyan"/>
        </w:rPr>
        <w:t xml:space="preserve"> changing companies </w:t>
      </w:r>
      <w:r>
        <w:rPr>
          <w:rStyle w:val="StyleUnderline"/>
          <w:u w:val="single"/>
        </w:rPr>
        <w:t xml:space="preserve">in Q1 2026 (</w:t>
      </w:r>
      <w:r>
        <w:rPr>
          <w:sz w:val="16"/>
          <w:szCs w:val="16"/>
        </w:rPr>
        <w:t xml:space="preserve">Exhibit 8). This is more than 10 percentage points higher than Millennials and more than three times the rate of Baby Boomers. </w:t>
      </w:r>
    </w:p>
    <w:p>
      <w:r>
        <w:rPr>
          <w:sz w:val="16"/>
          <w:szCs w:val="16"/>
        </w:rPr>
        <w:t xml:space="preserve">But, Gen Z have also seen the largest decline in the rate of job switching over the past four years, possibly as more of this generation is starting to settle into their careers (Exhibit 9). Furthermore, Gen Z continued to see a decline in the rate of job switching into Q1 2026, while all other generations saw a slight increase.</w:t>
      </w:r>
    </w:p>
    <w:p>
      <w:r>
        <w:rPr>
          <w:sz w:val="16"/>
          <w:szCs w:val="16"/>
        </w:rPr>
        <w:t xml:space="preserve">But </w:t>
      </w:r>
      <w:r>
        <w:rPr>
          <w:rStyle w:val="StyleUnderline"/>
          <w:u w:val="single"/>
        </w:rPr>
        <w:t xml:space="preserve">job switching is still paying off for younger generations</w:t>
      </w:r>
      <w:r>
        <w:rPr>
          <w:sz w:val="16"/>
          <w:szCs w:val="16"/>
        </w:rPr>
        <w:t xml:space="preserve">. </w:t>
      </w:r>
      <w:r>
        <w:rPr>
          <w:rStyle w:val="StyleUnderline"/>
          <w:u w:val="single"/>
          <w:highlight w:val="cyan"/>
        </w:rPr>
        <w:t xml:space="preserve">Millennials who changed jobs saw</w:t>
      </w:r>
      <w:r>
        <w:rPr>
          <w:rStyle w:val="StyleUnderline"/>
          <w:u w:val="single"/>
        </w:rPr>
        <w:t xml:space="preserve"> </w:t>
      </w:r>
      <w:r>
        <w:rPr>
          <w:rStyle w:val="StyleUnderline"/>
          <w:u w:val="single"/>
          <w:highlight w:val="cyan"/>
        </w:rPr>
        <w:t xml:space="preserve">their earnings increase</w:t>
      </w:r>
      <w:r>
        <w:rPr>
          <w:rStyle w:val="StyleUnderline"/>
          <w:u w:val="single"/>
        </w:rPr>
        <w:t xml:space="preserve"> </w:t>
      </w:r>
      <w:r>
        <w:rPr>
          <w:rStyle w:val="StyleUnderline"/>
          <w:u w:val="single"/>
          <w:highlight w:val="cyan"/>
        </w:rPr>
        <w:t xml:space="preserve">at</w:t>
      </w:r>
      <w:r>
        <w:rPr>
          <w:rStyle w:val="StyleUnderline"/>
          <w:u w:val="single"/>
        </w:rPr>
        <w:t xml:space="preserve"> nearly </w:t>
      </w:r>
      <w:r>
        <w:rPr>
          <w:rStyle w:val="StyleUnderline"/>
          <w:u w:val="single"/>
          <w:highlight w:val="cyan"/>
        </w:rPr>
        <w:t xml:space="preserve">twice the rate of</w:t>
      </w:r>
      <w:r>
        <w:rPr>
          <w:rStyle w:val="StyleUnderline"/>
          <w:u w:val="single"/>
        </w:rPr>
        <w:t xml:space="preserve"> </w:t>
      </w:r>
      <w:r>
        <w:rPr>
          <w:rStyle w:val="StyleUnderline"/>
          <w:u w:val="single"/>
          <w:highlight w:val="cyan"/>
        </w:rPr>
        <w:t xml:space="preserve">those who stayed put</w:t>
      </w:r>
      <w:r>
        <w:rPr>
          <w:rStyle w:val="StyleUnderline"/>
          <w:u w:val="single"/>
        </w:rPr>
        <w:t xml:space="preserve">, while </w:t>
      </w:r>
      <w:r>
        <w:rPr>
          <w:rStyle w:val="StyleUnderline"/>
          <w:u w:val="single"/>
          <w:highlight w:val="cyan"/>
        </w:rPr>
        <w:t xml:space="preserve">Gen Zers</w:t>
      </w:r>
      <w:r>
        <w:rPr>
          <w:rStyle w:val="StyleUnderline"/>
          <w:u w:val="single"/>
        </w:rPr>
        <w:t xml:space="preserve"> that switched jobs </w:t>
      </w:r>
      <w:r>
        <w:rPr>
          <w:rStyle w:val="StyleUnderline"/>
          <w:u w:val="single"/>
          <w:highlight w:val="cyan"/>
        </w:rPr>
        <w:t xml:space="preserve">experienced</w:t>
      </w:r>
      <w:r>
        <w:rPr>
          <w:rStyle w:val="StyleUnderline"/>
          <w:u w:val="single"/>
        </w:rPr>
        <w:t xml:space="preserve"> </w:t>
      </w:r>
      <w:r>
        <w:rPr>
          <w:rStyle w:val="StyleUnderline"/>
          <w:u w:val="single"/>
          <w:highlight w:val="cyan"/>
        </w:rPr>
        <w:t xml:space="preserve">over four times</w:t>
      </w:r>
      <w:r>
        <w:rPr>
          <w:rStyle w:val="StyleUnderline"/>
          <w:u w:val="single"/>
        </w:rPr>
        <w:t xml:space="preserve"> the wage growth of stayers</w:t>
      </w:r>
      <w:r>
        <w:rPr>
          <w:sz w:val="16"/>
          <w:szCs w:val="16"/>
        </w:rPr>
        <w:t xml:space="preserve"> (Exhibit 10). Notably though, while the payoff for switching is still strong, pay increases for Gen Z switchers have declined by 20 percentage points since Q1 2022. </w:t>
      </w:r>
    </w:p>
    <w:p/>
    <w:p>
      <w:pPr>
        <w:pStyle w:val="Heading4"/>
      </w:pPr>
      <w:bookmarkStart w:id="365" w:name="pmd-heading-8e611bad-878b-458b-8ccd-ad084c5507eb"/>
      <w:r>
        <w:t xml:space="preserve">Job mobility is high now</w:t>
      </w:r>
      <w:bookmarkEnd w:id="365"/>
    </w:p>
    <w:p>
      <w:r>
        <w:t xml:space="preserve">Peter </w:t>
      </w:r>
      <w:r>
        <w:rPr>
          <w:rStyle w:val="Style13ptBold"/>
        </w:rPr>
        <w:t xml:space="preserve">Grieve</w:t>
      </w:r>
      <w:r>
        <w:t xml:space="preserve"> May 27, 20</w:t>
      </w:r>
      <w:r>
        <w:rPr>
          <w:rStyle w:val="Style13ptBold"/>
        </w:rPr>
        <w:t xml:space="preserve">26</w:t>
      </w:r>
      <w:r>
        <w:t xml:space="preserve"> {He studied political science and photography at the University of Chicago} – ["It Still Pays to Switch Jobs... Unless You're a Top 5% Earner", Money, https://money.com/job-switching-wage-gains/] dfen </w:t>
      </w:r>
    </w:p>
    <w:p>
      <w:r>
        <w:rPr>
          <w:sz w:val="16"/>
          <w:szCs w:val="16"/>
        </w:rPr>
        <w:t xml:space="preserve">Switching jobs no longer produces the double-digit percentage pay bump it did a few years ago, but </w:t>
      </w:r>
      <w:r>
        <w:rPr>
          <w:rStyle w:val="StyleUnderline"/>
          <w:u w:val="single"/>
        </w:rPr>
        <w:t xml:space="preserve">workers who move are still typically better off than those who stay.</w:t>
      </w:r>
    </w:p>
    <w:p>
      <w:r>
        <w:rPr>
          <w:sz w:val="16"/>
          <w:szCs w:val="16"/>
        </w:rPr>
        <w:t xml:space="preserve">The exception is the top 5% of earners, who often benefit more from staying put.</w:t>
      </w:r>
    </w:p>
    <w:p>
      <w:r>
        <w:rPr>
          <w:sz w:val="16"/>
          <w:szCs w:val="16"/>
        </w:rPr>
        <w:t xml:space="preserve">According to a new Bank of America report, </w:t>
      </w:r>
      <w:r>
        <w:rPr>
          <w:rStyle w:val="StyleUnderline"/>
          <w:u w:val="single"/>
        </w:rPr>
        <w:t xml:space="preserve">workers who switched jobs in the first quarter of 2026 netted median wage increases of 8% year over year. That beats the 5% year-over-year wage increase observed in so-called "job stayers</w:t>
      </w:r>
      <w:r>
        <w:rPr>
          <w:sz w:val="16"/>
          <w:szCs w:val="16"/>
        </w:rPr>
        <w:t xml:space="preserve">," although the gap between the two groups has narrowed to its smallest level in seven years.</w:t>
      </w:r>
    </w:p>
    <w:p>
      <w:r>
        <w:rPr>
          <w:sz w:val="16"/>
          <w:szCs w:val="16"/>
        </w:rPr>
        <w:t xml:space="preserve">In 2026, employers are not under extreme pressure to offer higher wages to attract talent. Joe Wadford, an economist at Bank of America and the report's author, described it as a "low-hire, low-fire" environment. The lower rate of turnover means there's "less reason to pay a premium to job switchers," he wrote.</w:t>
      </w:r>
    </w:p>
    <w:p>
      <w:r>
        <w:rPr>
          <w:sz w:val="16"/>
          <w:szCs w:val="16"/>
        </w:rPr>
        <w:t xml:space="preserve">Among top earners (the highest-paid 5%), the wage increase for job stayers was nearly 10%, while job switchers improved their wages by less than 2%, according to the report.</w:t>
      </w:r>
    </w:p>
    <w:p>
      <w:r>
        <w:rPr>
          <w:sz w:val="16"/>
          <w:szCs w:val="16"/>
        </w:rPr>
        <w:t xml:space="preserve">"For this group, it appears that loyalty pays," Wadford wrote.</w:t>
      </w:r>
    </w:p>
    <w:p>
      <w:r>
        <w:rPr>
          <w:sz w:val="16"/>
          <w:szCs w:val="16"/>
        </w:rPr>
        <w:t xml:space="preserve">That's flipped for all other income groups, with job switchers earning more than job stayers.</w:t>
      </w:r>
    </w:p>
    <w:p>
      <w:r>
        <w:rPr>
          <w:sz w:val="16"/>
          <w:szCs w:val="16"/>
        </w:rPr>
        <w:t xml:space="preserve">Job switching can pay off, but it has become less guaranteed</w:t>
      </w:r>
    </w:p>
    <w:p>
      <w:r>
        <w:rPr>
          <w:rStyle w:val="StyleUnderline"/>
          <w:u w:val="single"/>
        </w:rPr>
        <w:t xml:space="preserve">The</w:t>
      </w:r>
      <w:r>
        <w:rPr>
          <w:sz w:val="16"/>
          <w:szCs w:val="16"/>
        </w:rPr>
        <w:t xml:space="preserve"> </w:t>
      </w:r>
      <w:r>
        <w:rPr>
          <w:rStyle w:val="StyleUnderline"/>
          <w:u w:val="single"/>
        </w:rPr>
        <w:t xml:space="preserve">typical pay bump for switching jobs can say a lot about the labor market.</w:t>
      </w:r>
      <w:r>
        <w:rPr>
          <w:sz w:val="16"/>
          <w:szCs w:val="16"/>
        </w:rPr>
        <w:t xml:space="preserve"> The best year to switch jobs in recent history was 2022, at the height of the pandemic-era labor shortage. Back then, job switchers secured 18% wage increases, while job stayers received 7% raises, according to the report.</w:t>
      </w:r>
    </w:p>
    <w:p>
      <w:r>
        <w:rPr>
          <w:sz w:val="16"/>
          <w:szCs w:val="16"/>
        </w:rPr>
        <w:t xml:space="preserve">Often referred to as the Great Resignation, the period from 2021 to 2023 saw workers jump ship for better opportunities as employers improved offers to fill their desired head counts and staff shifts.</w:t>
      </w:r>
    </w:p>
    <w:p>
      <w:r>
        <w:rPr>
          <w:sz w:val="16"/>
          <w:szCs w:val="16"/>
        </w:rPr>
        <w:t xml:space="preserve">It's unclear if the trend of changing gigs for higher pay will make a comeback. According to Bank of America, </w:t>
      </w:r>
      <w:r>
        <w:rPr>
          <w:rStyle w:val="StyleUnderline"/>
          <w:u w:val="single"/>
        </w:rPr>
        <w:t xml:space="preserve">job switching has inched up in the past year, with 13.5% of workers switching jobs in the first quarter of 2026, up from 12.9% a year ago</w:t>
      </w:r>
      <w:r>
        <w:rPr>
          <w:sz w:val="16"/>
          <w:szCs w:val="16"/>
        </w:rPr>
        <w:t xml:space="preserve">.</w:t>
      </w:r>
    </w:p>
    <w:p>
      <w:r>
        <w:rPr>
          <w:sz w:val="16"/>
          <w:szCs w:val="16"/>
        </w:rPr>
        <w:t xml:space="preserve">As far as age, </w:t>
      </w:r>
      <w:r>
        <w:rPr>
          <w:rStyle w:val="StyleUnderline"/>
          <w:u w:val="single"/>
        </w:rPr>
        <w:t xml:space="preserve">young workers are benefitting most from changing companies</w:t>
      </w:r>
      <w:r>
        <w:rPr>
          <w:sz w:val="16"/>
          <w:szCs w:val="16"/>
        </w:rPr>
        <w:t xml:space="preserve">. "M</w:t>
      </w:r>
      <w:r>
        <w:rPr>
          <w:rStyle w:val="StyleUnderline"/>
          <w:u w:val="single"/>
        </w:rPr>
        <w:t xml:space="preserve">illennials who moved to another company saw after-tax wages grow twice as fast compared to those who stood still, while the rate of earnings growth increased fourfold for Gen Z</w:t>
      </w:r>
      <w:r>
        <w:rPr>
          <w:sz w:val="16"/>
          <w:szCs w:val="16"/>
        </w:rPr>
        <w:t xml:space="preserve">," the report said. "Still, this rate has slowed some in the past four years alongside the broader labor market slowdown."</w:t>
      </w:r>
    </w:p>
    <w:p>
      <w:r>
        <w:rPr>
          <w:sz w:val="16"/>
          <w:szCs w:val="16"/>
        </w:rPr>
        <w:t xml:space="preserve">In April, the unemployment rate was 4.3%, up from a record low 3.4% in January 2023.</w:t>
      </w:r>
    </w:p>
    <w:p>
      <w:r>
        <w:rPr>
          <w:sz w:val="16"/>
          <w:szCs w:val="16"/>
        </w:rPr>
        <w:t xml:space="preserve">Consumer price index (CPI) data for April also revealed that inflation is outpacing wage growth for the first time in three years. Switching jobs isn't the "hack" for making more money that it once was. However, if the cost-of-living is chipping into your budget and your employer isn't rewarding your hard work, the latest data suggests that it could be worthwhile to brush up your resume and see what opportunities are out there in your area and field.</w:t>
      </w:r>
    </w:p>
    <w:p>
      <w:pPr>
        <w:pStyle w:val="Heading3"/>
      </w:pPr>
      <w:bookmarkStart w:id="366" w:name="pmd-heading-cc224652-05c5-4b05-9d17-89d59ec55807"/>
      <w:r>
        <w:t xml:space="preserve">AT: Job Lock – No Impact – 2NC</w:t>
      </w:r>
      <w:bookmarkEnd w:id="366"/>
    </w:p>
    <w:p>
      <w:pPr>
        <w:pStyle w:val="Heading4"/>
      </w:pPr>
      <w:bookmarkStart w:id="367" w:name="pmd-heading-389b0faa-e104-4b45-8fe9-507f"/>
      <w:r>
        <w:t xml:space="preserve">Solving job lock decreases productivity, and inefficient matches are inevitable.</w:t>
      </w:r>
      <w:bookmarkEnd w:id="367"/>
    </w:p>
    <w:p>
      <w:r>
        <w:t xml:space="preserve">Tim </w:t>
      </w:r>
      <w:r>
        <w:rPr>
          <w:rStyle w:val="Style13ptBold"/>
        </w:rPr>
        <w:t xml:space="preserve">Bersak 19,</w:t>
      </w:r>
      <w:r>
        <w:t xml:space="preserve"> Associate Professor and Department Chair in the Department of Economics at Wofford College, Identification of Job Lock and Inefficient Labor Market Mobility. Southern Economic Journal, 86: 530-547, 2019, https://doi.org/10.1002/soej.12394, DOA: 7/9/26, abe</w:t>
      </w:r>
    </w:p>
    <w:p>
      <w:r>
        <w:rPr>
          <w:sz w:val="16"/>
          <w:szCs w:val="16"/>
        </w:rPr>
        <w:t xml:space="preserve">The primary contribution of this article has been to develop a simple compensating differentials model that illustrates how </w:t>
      </w:r>
      <w:r>
        <w:rPr>
          <w:rStyle w:val="StyleUnderline"/>
          <w:u w:val="single"/>
        </w:rPr>
        <w:t xml:space="preserve">existing empirical identification </w:t>
      </w:r>
      <w:r>
        <w:rPr>
          <w:rStyle w:val="StyleUnderline"/>
          <w:u w:val="single"/>
          <w:highlight w:val="cyan"/>
        </w:rPr>
        <w:t xml:space="preserve">strategies for </w:t>
      </w:r>
      <w:r>
        <w:rPr>
          <w:rStyle w:val="Emphasis"/>
          <w:highlight w:val="cyan"/>
        </w:rPr>
        <w:t xml:space="preserve">job lock</w:t>
      </w:r>
      <w:r>
        <w:rPr>
          <w:rStyle w:val="StyleUnderline"/>
          <w:u w:val="single"/>
          <w:highlight w:val="cyan"/>
        </w:rPr>
        <w:t xml:space="preserve"> do not</w:t>
      </w:r>
      <w:r>
        <w:rPr>
          <w:rStyle w:val="StyleUnderline"/>
          <w:u w:val="single"/>
        </w:rPr>
        <w:t xml:space="preserve"> separately </w:t>
      </w:r>
      <w:r>
        <w:rPr>
          <w:rStyle w:val="StyleUnderline"/>
          <w:u w:val="single"/>
          <w:highlight w:val="cyan"/>
        </w:rPr>
        <w:t xml:space="preserve">identify</w:t>
      </w:r>
      <w:r>
        <w:rPr>
          <w:rStyle w:val="StyleUnderline"/>
          <w:u w:val="single"/>
        </w:rPr>
        <w:t xml:space="preserve"> efficiency increasing and </w:t>
      </w:r>
      <w:r>
        <w:rPr>
          <w:rStyle w:val="Emphasis"/>
          <w:highlight w:val="cyan"/>
        </w:rPr>
        <w:t xml:space="preserve">efficiency decreasing mobility</w:t>
      </w:r>
      <w:r>
        <w:rPr>
          <w:sz w:val="16"/>
          <w:szCs w:val="16"/>
        </w:rPr>
        <w:t xml:space="preserve">. In particular, the model suggests that </w:t>
      </w:r>
      <w:r>
        <w:rPr>
          <w:rStyle w:val="StyleUnderline"/>
          <w:u w:val="single"/>
        </w:rPr>
        <w:t xml:space="preserve">efficiency decreasing mobility will </w:t>
      </w:r>
      <w:r>
        <w:rPr>
          <w:rStyle w:val="StyleUnderline"/>
          <w:u w:val="single"/>
          <w:highlight w:val="cyan"/>
        </w:rPr>
        <w:t xml:space="preserve">tend to be </w:t>
      </w:r>
      <w:r>
        <w:rPr>
          <w:rStyle w:val="Emphasis"/>
          <w:highlight w:val="cyan"/>
        </w:rPr>
        <w:t xml:space="preserve">larger</w:t>
      </w:r>
      <w:r>
        <w:rPr>
          <w:rStyle w:val="StyleUnderline"/>
          <w:u w:val="single"/>
          <w:highlight w:val="cyan"/>
        </w:rPr>
        <w:t xml:space="preserve"> as insurance outside of employment becomes</w:t>
      </w:r>
      <w:r>
        <w:rPr>
          <w:rStyle w:val="StyleUnderline"/>
          <w:u w:val="single"/>
        </w:rPr>
        <w:t xml:space="preserve"> more </w:t>
      </w:r>
      <w:r>
        <w:rPr>
          <w:rStyle w:val="StyleUnderline"/>
          <w:u w:val="single"/>
          <w:highlight w:val="cyan"/>
        </w:rPr>
        <w:t xml:space="preserve">heavily subsidized</w:t>
      </w:r>
      <w:r>
        <w:rPr>
          <w:sz w:val="16"/>
          <w:szCs w:val="16"/>
        </w:rPr>
        <w:t xml:space="preserve">. Although the model omits several potentially important considerations that have been addressed in the existing structural literature (notably dynamic job search, interactions between health, insurance, and productivity, potential labor market spillovers, and uncertainty over health care expenditures), their inclusion significantly complicates the model and is not necessary for the general conclusions. Complicating the model may impact the magnitudes of the countervailing welfare effects documented here but will not completely eliminate them </w:t>
      </w:r>
      <w:r>
        <w:rPr>
          <w:rStyle w:val="StyleUnderline"/>
          <w:u w:val="single"/>
        </w:rPr>
        <w:t xml:space="preserve">as long as subsidized insurance</w:t>
      </w:r>
      <w:r>
        <w:rPr>
          <w:sz w:val="16"/>
          <w:szCs w:val="16"/>
        </w:rPr>
        <w:t xml:space="preserve">, such as through the ACA, </w:t>
      </w:r>
      <w:r>
        <w:rPr>
          <w:rStyle w:val="StyleUnderline"/>
          <w:u w:val="single"/>
        </w:rPr>
        <w:t xml:space="preserve">is provided to some individuals </w:t>
      </w:r>
      <w:r>
        <w:rPr>
          <w:rStyle w:val="StyleUnderline"/>
          <w:u w:val="single"/>
          <w:highlight w:val="cyan"/>
        </w:rPr>
        <w:t xml:space="preserve">at a price lower than </w:t>
      </w:r>
      <w:r>
        <w:rPr>
          <w:rStyle w:val="Emphasis"/>
          <w:highlight w:val="cyan"/>
        </w:rPr>
        <w:t xml:space="preserve">EPHI</w:t>
      </w:r>
      <w:r>
        <w:rPr>
          <w:sz w:val="16"/>
          <w:szCs w:val="16"/>
        </w:rPr>
        <w:t xml:space="preserve">. Additionally, the model underscores that </w:t>
      </w:r>
      <w:r>
        <w:rPr>
          <w:rStyle w:val="StyleUnderline"/>
          <w:u w:val="single"/>
          <w:highlight w:val="cyan"/>
        </w:rPr>
        <w:t xml:space="preserve">inefficient</w:t>
      </w:r>
      <w:r>
        <w:rPr>
          <w:rStyle w:val="StyleUnderline"/>
          <w:u w:val="single"/>
        </w:rPr>
        <w:t xml:space="preserve"> employment </w:t>
      </w:r>
      <w:r>
        <w:rPr>
          <w:rStyle w:val="StyleUnderline"/>
          <w:u w:val="single"/>
          <w:highlight w:val="cyan"/>
        </w:rPr>
        <w:t xml:space="preserve">matches can arise from </w:t>
      </w:r>
      <w:r>
        <w:rPr>
          <w:rStyle w:val="Emphasis"/>
          <w:highlight w:val="cyan"/>
        </w:rPr>
        <w:t xml:space="preserve">any</w:t>
      </w:r>
      <w:r>
        <w:rPr>
          <w:rStyle w:val="StyleUnderline"/>
          <w:u w:val="single"/>
          <w:highlight w:val="cyan"/>
        </w:rPr>
        <w:t xml:space="preserve"> differential</w:t>
      </w:r>
      <w:r>
        <w:rPr>
          <w:rStyle w:val="StyleUnderline"/>
          <w:u w:val="single"/>
        </w:rPr>
        <w:t xml:space="preserve"> provision of health insurance </w:t>
      </w:r>
      <w:r>
        <w:rPr>
          <w:rStyle w:val="StyleUnderline"/>
          <w:u w:val="single"/>
          <w:highlight w:val="cyan"/>
        </w:rPr>
        <w:t xml:space="preserve">across employment states, including when</w:t>
      </w:r>
      <w:r>
        <w:rPr>
          <w:rStyle w:val="StyleUnderline"/>
          <w:u w:val="single"/>
        </w:rPr>
        <w:t xml:space="preserve"> insurance procured outside of an employment contract is more heavily </w:t>
      </w:r>
      <w:r>
        <w:rPr>
          <w:rStyle w:val="Emphasis"/>
          <w:highlight w:val="cyan"/>
        </w:rPr>
        <w:t xml:space="preserve">subsidized</w:t>
      </w:r>
      <w:r>
        <w:rPr>
          <w:rStyle w:val="StyleUnderline"/>
          <w:u w:val="single"/>
        </w:rPr>
        <w:t xml:space="preserve"> than that procured within an </w:t>
      </w:r>
      <w:r>
        <w:rPr>
          <w:rStyle w:val="Emphasis"/>
        </w:rPr>
        <w:t xml:space="preserve">employment contract</w:t>
      </w:r>
      <w:r>
        <w:rPr>
          <w:sz w:val="16"/>
          <w:szCs w:val="16"/>
        </w:rPr>
        <w:t xml:space="preserve">.  </w:t>
      </w:r>
    </w:p>
    <w:p>
      <w:r>
        <w:rPr>
          <w:sz w:val="16"/>
          <w:szCs w:val="16"/>
        </w:rPr>
        <w:t xml:space="preserve">In the context of job lock, the current empirical literature does an exceptionally good job of credibly identifying the causal impacts of EPHI on labor market mobility. However, </w:t>
      </w:r>
      <w:r>
        <w:rPr>
          <w:rStyle w:val="StyleUnderline"/>
          <w:u w:val="single"/>
        </w:rPr>
        <w:t xml:space="preserve">it </w:t>
      </w:r>
      <w:r>
        <w:rPr>
          <w:rStyle w:val="StyleUnderline"/>
          <w:u w:val="single"/>
          <w:highlight w:val="cyan"/>
        </w:rPr>
        <w:t xml:space="preserve">is extremely unclear to what extent</w:t>
      </w:r>
      <w:r>
        <w:rPr>
          <w:rStyle w:val="StyleUnderline"/>
          <w:u w:val="single"/>
        </w:rPr>
        <w:t xml:space="preserve"> </w:t>
      </w:r>
      <w:r>
        <w:rPr>
          <w:rStyle w:val="Emphasis"/>
        </w:rPr>
        <w:t xml:space="preserve">increased </w:t>
      </w:r>
      <w:r>
        <w:rPr>
          <w:rStyle w:val="Emphasis"/>
          <w:highlight w:val="cyan"/>
        </w:rPr>
        <w:t xml:space="preserve">mobility</w:t>
      </w:r>
      <w:r>
        <w:rPr>
          <w:rStyle w:val="StyleUnderline"/>
          <w:u w:val="single"/>
          <w:highlight w:val="cyan"/>
        </w:rPr>
        <w:t xml:space="preserve"> is reflective of</w:t>
      </w:r>
      <w:r>
        <w:rPr>
          <w:rStyle w:val="StyleUnderline"/>
          <w:u w:val="single"/>
        </w:rPr>
        <w:t xml:space="preserve"> </w:t>
      </w:r>
      <w:r>
        <w:rPr>
          <w:rStyle w:val="Emphasis"/>
        </w:rPr>
        <w:t xml:space="preserve">improved </w:t>
      </w:r>
      <w:r>
        <w:rPr>
          <w:rStyle w:val="Emphasis"/>
          <w:highlight w:val="cyan"/>
        </w:rPr>
        <w:t xml:space="preserve">efficiency</w:t>
      </w:r>
      <w:r>
        <w:rPr>
          <w:rStyle w:val="StyleUnderline"/>
          <w:u w:val="single"/>
        </w:rPr>
        <w:t xml:space="preserve"> when health insurance outside of employment is heavily subsidized</w:t>
      </w:r>
      <w:r>
        <w:rPr>
          <w:sz w:val="16"/>
          <w:szCs w:val="16"/>
        </w:rPr>
        <w:t xml:space="preserve"> such as on the exchanges created by the ACA. The framework outlined in this article makes clear and explicit predictions about </w:t>
      </w:r>
      <w:r>
        <w:rPr>
          <w:rStyle w:val="StyleUnderline"/>
          <w:u w:val="single"/>
        </w:rPr>
        <w:t xml:space="preserve">the conditions</w:t>
      </w:r>
      <w:r>
        <w:rPr>
          <w:sz w:val="16"/>
          <w:szCs w:val="16"/>
        </w:rPr>
        <w:t xml:space="preserve">, as well as identification strategies, which </w:t>
      </w:r>
      <w:r>
        <w:rPr>
          <w:rStyle w:val="StyleUnderline"/>
          <w:u w:val="single"/>
        </w:rPr>
        <w:t xml:space="preserve">are </w:t>
      </w:r>
      <w:r>
        <w:rPr>
          <w:rStyle w:val="StyleUnderline"/>
          <w:u w:val="single"/>
          <w:highlight w:val="cyan"/>
        </w:rPr>
        <w:t xml:space="preserve">most likely to observe </w:t>
      </w:r>
      <w:r>
        <w:rPr>
          <w:rStyle w:val="Emphasis"/>
          <w:highlight w:val="cyan"/>
        </w:rPr>
        <w:t xml:space="preserve">efficiency decreasing</w:t>
      </w:r>
      <w:r>
        <w:rPr>
          <w:rStyle w:val="StyleUnderline"/>
          <w:u w:val="single"/>
          <w:highlight w:val="cyan"/>
        </w:rPr>
        <w:t xml:space="preserve"> labor market mobility</w:t>
      </w:r>
      <w:r>
        <w:rPr>
          <w:sz w:val="16"/>
          <w:szCs w:val="16"/>
        </w:rPr>
        <w:t xml:space="preserve">, and can serve as a flexible baseline to help future empirical work estimate the full welfare implications of policies that increase labor market mobility.</w:t>
      </w:r>
    </w:p>
    <w:p/>
    <w:p>
      <w:pPr>
        <w:pStyle w:val="Heading3"/>
      </w:pPr>
      <w:bookmarkStart w:id="368" w:name="pmd-heading-81f68aa5-b9ad-4988-b033-fab837c7fdb2"/>
      <w:r>
        <w:t xml:space="preserve">AT: Job Loss – 2NC</w:t>
      </w:r>
      <w:bookmarkEnd w:id="368"/>
    </w:p>
    <w:p>
      <w:pPr>
        <w:pStyle w:val="Heading4"/>
      </w:pPr>
      <w:bookmarkStart w:id="369" w:name="pmd-heading-cfe13074-0039-4096-a7ed-5c6e"/>
      <w:r>
        <w:t xml:space="preserve">Single payer health care causes mass job loss.</w:t>
      </w:r>
      <w:bookmarkEnd w:id="369"/>
    </w:p>
    <w:p>
      <w:r>
        <w:t xml:space="preserve">Rachana </w:t>
      </w:r>
      <w:r>
        <w:rPr>
          <w:rStyle w:val="Style13ptBold"/>
        </w:rPr>
        <w:t xml:space="preserve">Pradhan 19,</w:t>
      </w:r>
      <w:r>
        <w:t xml:space="preserve"> health care reporter for POLITICO Pro, “Medicare for All’s jobs problem,” </w:t>
      </w:r>
      <w:r>
        <w:rPr>
          <w:i/>
          <w:iCs/>
        </w:rPr>
        <w:t xml:space="preserve">POLITICO, </w:t>
      </w:r>
      <w:r>
        <w:t xml:space="preserve">November 25, 2019, https://www.politico.com/news/agenda/2019/11/25/medicare-for-all-jobs-067781, DOA: 7/9/26, abe</w:t>
      </w:r>
    </w:p>
    <w:p>
      <w:r>
        <w:rPr>
          <w:sz w:val="16"/>
          <w:szCs w:val="16"/>
        </w:rPr>
        <w:t xml:space="preserve">Mazur’s job and those of millions of others have helped turn health care into the largest sector of the nation’s economy, a multitrillion-dollar industry consisting in part of a huge network of payers, processers, and specialists in the complex world of making sure everything in the system gets paid for. </w:t>
      </w:r>
      <w:r>
        <w:rPr>
          <w:rStyle w:val="StyleUnderline"/>
          <w:u w:val="single"/>
        </w:rPr>
        <w:t xml:space="preserve">If the health care system were</w:t>
      </w:r>
      <w:r>
        <w:rPr>
          <w:sz w:val="16"/>
          <w:szCs w:val="16"/>
        </w:rPr>
        <w:t xml:space="preserve"> actually </w:t>
      </w:r>
      <w:r>
        <w:rPr>
          <w:rStyle w:val="StyleUnderline"/>
          <w:u w:val="single"/>
        </w:rPr>
        <w:t xml:space="preserve">restructured </w:t>
      </w:r>
      <w:r>
        <w:rPr>
          <w:rStyle w:val="StyleUnderline"/>
          <w:u w:val="single"/>
          <w:highlight w:val="cyan"/>
        </w:rPr>
        <w:t xml:space="preserve">to </w:t>
      </w:r>
      <w:r>
        <w:rPr>
          <w:rStyle w:val="Emphasis"/>
          <w:highlight w:val="cyan"/>
        </w:rPr>
        <w:t xml:space="preserve">eliminate</w:t>
      </w:r>
      <w:r>
        <w:rPr>
          <w:rStyle w:val="StyleUnderline"/>
          <w:u w:val="single"/>
          <w:highlight w:val="cyan"/>
        </w:rPr>
        <w:t xml:space="preserve"> private insurance</w:t>
      </w:r>
      <w:r>
        <w:rPr>
          <w:rStyle w:val="StyleUnderline"/>
          <w:u w:val="single"/>
        </w:rPr>
        <w:t xml:space="preserve">,</w:t>
      </w:r>
      <w:r>
        <w:rPr>
          <w:sz w:val="16"/>
          <w:szCs w:val="16"/>
        </w:rPr>
        <w:t xml:space="preserve"> the way Medicare for All’s advocates ultimately envision it, </w:t>
      </w:r>
      <w:r>
        <w:rPr>
          <w:rStyle w:val="StyleUnderline"/>
          <w:u w:val="single"/>
          <w:highlight w:val="cyan"/>
        </w:rPr>
        <w:t xml:space="preserve">a lot of people</w:t>
      </w:r>
      <w:r>
        <w:rPr>
          <w:rStyle w:val="StyleUnderline"/>
          <w:u w:val="single"/>
        </w:rPr>
        <w:t xml:space="preserve"> with steady, </w:t>
      </w:r>
      <w:r>
        <w:rPr>
          <w:rStyle w:val="Emphasis"/>
        </w:rPr>
        <w:t xml:space="preserve">good-paying jobs</w:t>
      </w:r>
      <w:r>
        <w:rPr>
          <w:sz w:val="16"/>
          <w:szCs w:val="16"/>
        </w:rPr>
        <w:t xml:space="preserve"> right now might </w:t>
      </w:r>
      <w:r>
        <w:rPr>
          <w:rStyle w:val="StyleUnderline"/>
          <w:u w:val="single"/>
        </w:rPr>
        <w:t xml:space="preserve">find themselves </w:t>
      </w:r>
      <w:r>
        <w:rPr>
          <w:rStyle w:val="StyleUnderline"/>
          <w:u w:val="single"/>
          <w:highlight w:val="cyan"/>
        </w:rPr>
        <w:t xml:space="preserve">out of work</w:t>
      </w:r>
      <w:r>
        <w:rPr>
          <w:sz w:val="16"/>
          <w:szCs w:val="16"/>
        </w:rPr>
        <w:t xml:space="preserve">.</w:t>
      </w:r>
    </w:p>
    <w:p>
      <w:r>
        <w:rPr>
          <w:sz w:val="16"/>
          <w:szCs w:val="16"/>
        </w:rPr>
        <w:t xml:space="preserve">“What if my job doesn’t exist anymore?” she asked in a recent interview.</w:t>
      </w:r>
    </w:p>
    <w:p>
      <w:r>
        <w:rPr>
          <w:sz w:val="16"/>
          <w:szCs w:val="16"/>
        </w:rPr>
        <w:t xml:space="preserve">This question has particular resonance in this part of Pennsylvania, a must-win swing state in the presidential race, which has already seen massive job dislocation from the decline of manufacturing. As Pittsburgh’s iconic steel industry has been gutted, the city’s economy has been hugely buoyed by health care, which has grown into the region’s largest industry — employing about 140,000 people, or 20 percent of the regional workforce. The city’s former U.S. Steel complex is now, appropriately enough, the headquarters of a mammoth hospital system, one of two health care companies deeply entrenched in the city’s economy.</w:t>
      </w:r>
    </w:p>
    <w:p>
      <w:r>
        <w:rPr>
          <w:sz w:val="16"/>
          <w:szCs w:val="16"/>
        </w:rPr>
        <w:t xml:space="preserve">There are lots of health reform ideas that wrap themselves in the “Medicare for All” label, ranging from a single government-run system to plans that maintain a role for private insurance companies. But </w:t>
      </w:r>
      <w:r>
        <w:rPr>
          <w:rStyle w:val="StyleUnderline"/>
          <w:u w:val="single"/>
        </w:rPr>
        <w:t xml:space="preserve">under the most </w:t>
      </w:r>
      <w:r>
        <w:rPr>
          <w:rStyle w:val="Emphasis"/>
        </w:rPr>
        <w:t xml:space="preserve">ambitious schemes</w:t>
      </w:r>
      <w:r>
        <w:rPr>
          <w:rStyle w:val="StyleUnderline"/>
          <w:u w:val="single"/>
        </w:rPr>
        <w:t xml:space="preserve">, </w:t>
      </w:r>
      <w:r>
        <w:rPr>
          <w:rStyle w:val="StyleUnderline"/>
          <w:u w:val="single"/>
          <w:highlight w:val="cyan"/>
        </w:rPr>
        <w:t xml:space="preserve">millions of health care workers</w:t>
      </w:r>
      <w:r>
        <w:rPr>
          <w:rStyle w:val="StyleUnderline"/>
          <w:u w:val="single"/>
        </w:rPr>
        <w:t xml:space="preserve"> would be</w:t>
      </w:r>
      <w:r>
        <w:rPr>
          <w:sz w:val="16"/>
          <w:szCs w:val="16"/>
        </w:rPr>
        <w:t xml:space="preserve"> at least displaced if not </w:t>
      </w:r>
      <w:r>
        <w:rPr>
          <w:rStyle w:val="Emphasis"/>
          <w:highlight w:val="cyan"/>
        </w:rPr>
        <w:t xml:space="preserve">laid off</w:t>
      </w:r>
      <w:r>
        <w:rPr>
          <w:rStyle w:val="StyleUnderline"/>
          <w:u w:val="single"/>
          <w:highlight w:val="cyan"/>
        </w:rPr>
        <w:t xml:space="preserve">, as the insurance industry disappears</w:t>
      </w:r>
      <w:r>
        <w:rPr>
          <w:sz w:val="16"/>
          <w:szCs w:val="16"/>
        </w:rPr>
        <w:t xml:space="preserve"> or is restructured and </w:t>
      </w:r>
      <w:r>
        <w:rPr>
          <w:rStyle w:val="StyleUnderline"/>
          <w:u w:val="single"/>
        </w:rPr>
        <w:t xml:space="preserve">policymakers work to bring down the </w:t>
      </w:r>
      <w:r>
        <w:rPr>
          <w:rStyle w:val="Emphasis"/>
        </w:rPr>
        <w:t xml:space="preserve">costs</w:t>
      </w:r>
      <w:r>
        <w:rPr>
          <w:rStyle w:val="StyleUnderline"/>
          <w:u w:val="single"/>
        </w:rPr>
        <w:t xml:space="preserve"> of the system</w:t>
      </w:r>
      <w:r>
        <w:rPr>
          <w:sz w:val="16"/>
          <w:szCs w:val="16"/>
        </w:rPr>
        <w:t xml:space="preserve"> by reducing high overhead and labor costs. The reform proposals being promoted by Democratic presidential candidates have barely grappled with this problem.</w:t>
      </w:r>
    </w:p>
    <w:p>
      <w:r>
        <w:rPr>
          <w:sz w:val="16"/>
          <w:szCs w:val="16"/>
        </w:rPr>
        <w:t xml:space="preserve">Initial research from University of Massachusetts economists who have consulted with multiple 2020 campaigns has estimated that </w:t>
      </w:r>
      <w:r>
        <w:rPr>
          <w:rStyle w:val="Emphasis"/>
          <w:highlight w:val="cyan"/>
        </w:rPr>
        <w:t xml:space="preserve">1.8 million</w:t>
      </w:r>
      <w:r>
        <w:rPr>
          <w:rStyle w:val="StyleUnderline"/>
          <w:u w:val="single"/>
        </w:rPr>
        <w:t xml:space="preserve"> health care </w:t>
      </w:r>
      <w:r>
        <w:rPr>
          <w:rStyle w:val="StyleUnderline"/>
          <w:u w:val="single"/>
          <w:highlight w:val="cyan"/>
        </w:rPr>
        <w:t xml:space="preserve">jobs nationwide</w:t>
      </w:r>
      <w:r>
        <w:rPr>
          <w:rStyle w:val="StyleUnderline"/>
          <w:u w:val="single"/>
        </w:rPr>
        <w:t xml:space="preserve"> would </w:t>
      </w:r>
      <w:r>
        <w:rPr>
          <w:rStyle w:val="StyleUnderline"/>
          <w:u w:val="single"/>
          <w:highlight w:val="cyan"/>
        </w:rPr>
        <w:t xml:space="preserve">no longer</w:t>
      </w:r>
      <w:r>
        <w:rPr>
          <w:rStyle w:val="StyleUnderline"/>
          <w:u w:val="single"/>
        </w:rPr>
        <w:t xml:space="preserve"> be </w:t>
      </w:r>
      <w:r>
        <w:rPr>
          <w:rStyle w:val="StyleUnderline"/>
          <w:u w:val="single"/>
          <w:highlight w:val="cyan"/>
        </w:rPr>
        <w:t xml:space="preserve">needed</w:t>
      </w:r>
      <w:r>
        <w:rPr>
          <w:rStyle w:val="StyleUnderline"/>
          <w:u w:val="single"/>
        </w:rPr>
        <w:t xml:space="preserve"> if Medicare for All became law, </w:t>
      </w:r>
      <w:r>
        <w:rPr>
          <w:rStyle w:val="StyleUnderline"/>
          <w:u w:val="single"/>
          <w:highlight w:val="cyan"/>
        </w:rPr>
        <w:t xml:space="preserve">upending</w:t>
      </w:r>
      <w:r>
        <w:rPr>
          <w:rStyle w:val="StyleUnderline"/>
          <w:u w:val="single"/>
        </w:rPr>
        <w:t xml:space="preserve"> health </w:t>
      </w:r>
      <w:r>
        <w:rPr>
          <w:rStyle w:val="StyleUnderline"/>
          <w:u w:val="single"/>
          <w:highlight w:val="cyan"/>
        </w:rPr>
        <w:t xml:space="preserve">insurance companies and</w:t>
      </w:r>
      <w:r>
        <w:rPr>
          <w:rStyle w:val="StyleUnderline"/>
          <w:u w:val="single"/>
        </w:rPr>
        <w:t xml:space="preserve"> thousands of </w:t>
      </w:r>
      <w:r>
        <w:rPr>
          <w:rStyle w:val="Emphasis"/>
          <w:highlight w:val="cyan"/>
        </w:rPr>
        <w:t xml:space="preserve">middle class workers</w:t>
      </w:r>
      <w:r>
        <w:rPr>
          <w:rStyle w:val="StyleUnderline"/>
          <w:u w:val="single"/>
        </w:rPr>
        <w:t xml:space="preserve"> whose jobs largely deal with them, </w:t>
      </w:r>
      <w:r>
        <w:rPr>
          <w:rStyle w:val="StyleUnderline"/>
          <w:u w:val="single"/>
          <w:highlight w:val="cyan"/>
        </w:rPr>
        <w:t xml:space="preserve">including</w:t>
      </w:r>
      <w:r>
        <w:rPr>
          <w:rStyle w:val="StyleUnderline"/>
          <w:u w:val="single"/>
        </w:rPr>
        <w:t xml:space="preserve"> </w:t>
      </w:r>
      <w:r>
        <w:rPr>
          <w:rStyle w:val="Emphasis"/>
        </w:rPr>
        <w:t xml:space="preserve">insurance </w:t>
      </w:r>
      <w:r>
        <w:rPr>
          <w:rStyle w:val="Emphasis"/>
          <w:highlight w:val="cyan"/>
        </w:rPr>
        <w:t xml:space="preserve">brokers</w:t>
      </w:r>
      <w:r>
        <w:rPr>
          <w:rStyle w:val="StyleUnderline"/>
          <w:u w:val="single"/>
        </w:rPr>
        <w:t xml:space="preserve">, medical </w:t>
      </w:r>
      <w:r>
        <w:rPr>
          <w:rStyle w:val="StyleUnderline"/>
          <w:u w:val="single"/>
          <w:highlight w:val="cyan"/>
        </w:rPr>
        <w:t xml:space="preserve">billing workers and</w:t>
      </w:r>
      <w:r>
        <w:rPr>
          <w:sz w:val="16"/>
          <w:szCs w:val="16"/>
        </w:rPr>
        <w:t xml:space="preserve"> other </w:t>
      </w:r>
      <w:r>
        <w:rPr>
          <w:rStyle w:val="StyleUnderline"/>
          <w:u w:val="single"/>
          <w:highlight w:val="cyan"/>
        </w:rPr>
        <w:t xml:space="preserve">administrative employees</w:t>
      </w:r>
      <w:r>
        <w:rPr>
          <w:sz w:val="16"/>
          <w:szCs w:val="16"/>
        </w:rPr>
        <w:t xml:space="preserve">. One widely cited study published in the New England Journal of Medicine estimated that administration accounted for nearly a third of the U.S.’ health care expenses.</w:t>
      </w:r>
    </w:p>
    <w:p/>
    <w:p>
      <w:pPr>
        <w:pStyle w:val="Heading3"/>
      </w:pPr>
      <w:bookmarkStart w:id="370" w:name="pmd-heading-d7ab5200-d328-4424-ab59-75dbfc5f2518"/>
      <w:r>
        <w:t xml:space="preserve">AT: Wage Growth---TL---2NC</w:t>
      </w:r>
      <w:bookmarkEnd w:id="370"/>
    </w:p>
    <w:p>
      <w:pPr>
        <w:pStyle w:val="Heading4"/>
      </w:pPr>
      <w:bookmarkStart w:id="371" w:name="pmd-heading-49e16111-b310-4f19-bc33-45e8975fd1f7"/>
      <w:r>
        <w:t xml:space="preserve">Wage suppression is growth </w:t>
      </w:r>
      <w:r>
        <w:rPr>
          <w:u w:val="single"/>
        </w:rPr>
        <w:t xml:space="preserve">irrelevant</w:t>
      </w:r>
      <w:r>
        <w:t xml:space="preserve">. Demand </w:t>
      </w:r>
      <w:r>
        <w:rPr>
          <w:u w:val="single"/>
        </w:rPr>
        <w:t xml:space="preserve">rationing</w:t>
      </w:r>
      <w:r>
        <w:t xml:space="preserve"> and </w:t>
      </w:r>
      <w:r>
        <w:rPr>
          <w:u w:val="single"/>
        </w:rPr>
        <w:t xml:space="preserve">value creation</w:t>
      </w:r>
      <w:r>
        <w:t xml:space="preserve"> maintain high productivity BUT wage spikes </w:t>
      </w:r>
      <w:r>
        <w:rPr>
          <w:u w:val="single"/>
        </w:rPr>
        <w:t xml:space="preserve">crush growth</w:t>
      </w:r>
      <w:r>
        <w:t xml:space="preserve">. </w:t>
      </w:r>
      <w:bookmarkEnd w:id="371"/>
    </w:p>
    <w:p>
      <w:r>
        <w:rPr>
          <w:rStyle w:val="Style13ptBold"/>
        </w:rPr>
        <w:t xml:space="preserve">Greszler 24</w:t>
      </w:r>
      <w:r>
        <w:t xml:space="preserve">, Visiting Fellow in Workforce Economic Policy Innovation Center, Senior Research Fellow in the Roe Institute, MA in Economics from Georgetown (Rachel Greszler, July 23, 2024, “Increasing the Minimum Wage Comes at Too High a Price for Workers,” Heritage, https://www.heritage.org/jobs-and-labor/commentary/increasing-the-minimum-wage-comes-too-high-price-workers) </w:t>
      </w:r>
    </w:p>
    <w:p>
      <w:r>
        <w:rPr>
          <w:rStyle w:val="StyleUnderline"/>
          <w:u w:val="single"/>
          <w:highlight w:val="cyan"/>
        </w:rPr>
        <w:t xml:space="preserve">Consider</w:t>
      </w:r>
      <w:r>
        <w:rPr>
          <w:sz w:val="16"/>
          <w:szCs w:val="16"/>
        </w:rPr>
        <w:t xml:space="preserve"> how inflation recently </w:t>
      </w:r>
      <w:r>
        <w:rPr>
          <w:rStyle w:val="Emphasis"/>
          <w:highlight w:val="cyan"/>
        </w:rPr>
        <w:t xml:space="preserve">increased</w:t>
      </w:r>
      <w:r>
        <w:rPr>
          <w:rStyle w:val="StyleUnderline"/>
          <w:u w:val="single"/>
        </w:rPr>
        <w:t xml:space="preserve"> the </w:t>
      </w:r>
      <w:r>
        <w:rPr>
          <w:rStyle w:val="StyleUnderline"/>
          <w:u w:val="single"/>
          <w:highlight w:val="cyan"/>
        </w:rPr>
        <w:t xml:space="preserve">costs</w:t>
      </w:r>
      <w:r>
        <w:rPr>
          <w:rStyle w:val="StyleUnderline"/>
          <w:u w:val="single"/>
        </w:rPr>
        <w:t xml:space="preserve"> of everything</w:t>
      </w:r>
      <w:r>
        <w:rPr>
          <w:sz w:val="16"/>
          <w:szCs w:val="16"/>
        </w:rPr>
        <w:t xml:space="preserve"> from groceries to gas to rent. </w:t>
      </w:r>
      <w:r>
        <w:rPr>
          <w:rStyle w:val="StyleUnderline"/>
          <w:u w:val="single"/>
          <w:highlight w:val="cyan"/>
        </w:rPr>
        <w:t xml:space="preserve">People</w:t>
      </w:r>
      <w:r>
        <w:rPr>
          <w:sz w:val="16"/>
          <w:szCs w:val="16"/>
        </w:rPr>
        <w:t xml:space="preserve"> resent paying more for the things they’re used to buying. They </w:t>
      </w:r>
      <w:r>
        <w:rPr>
          <w:rStyle w:val="StyleUnderline"/>
          <w:u w:val="single"/>
        </w:rPr>
        <w:t xml:space="preserve">either</w:t>
      </w:r>
      <w:r>
        <w:rPr>
          <w:sz w:val="16"/>
          <w:szCs w:val="16"/>
        </w:rPr>
        <w:t xml:space="preserve"> have to </w:t>
      </w:r>
      <w:r>
        <w:rPr>
          <w:rStyle w:val="Emphasis"/>
          <w:highlight w:val="cyan"/>
        </w:rPr>
        <w:t xml:space="preserve">do without</w:t>
      </w:r>
      <w:r>
        <w:rPr>
          <w:rStyle w:val="StyleUnderline"/>
          <w:u w:val="single"/>
          <w:highlight w:val="cyan"/>
        </w:rPr>
        <w:t xml:space="preserve">, find</w:t>
      </w:r>
      <w:r>
        <w:rPr>
          <w:rStyle w:val="StyleUnderline"/>
          <w:u w:val="single"/>
        </w:rPr>
        <w:t xml:space="preserve"> </w:t>
      </w:r>
      <w:r>
        <w:rPr>
          <w:rStyle w:val="Emphasis"/>
        </w:rPr>
        <w:t xml:space="preserve">less expensive </w:t>
      </w:r>
      <w:r>
        <w:rPr>
          <w:rStyle w:val="Emphasis"/>
          <w:highlight w:val="cyan"/>
        </w:rPr>
        <w:t xml:space="preserve">alternatives</w:t>
      </w:r>
      <w:r>
        <w:rPr>
          <w:rStyle w:val="StyleUnderline"/>
          <w:u w:val="single"/>
          <w:highlight w:val="cyan"/>
        </w:rPr>
        <w:t xml:space="preserve"> or figure</w:t>
      </w:r>
      <w:r>
        <w:rPr>
          <w:rStyle w:val="StyleUnderline"/>
          <w:u w:val="single"/>
        </w:rPr>
        <w:t xml:space="preserve"> out </w:t>
      </w:r>
      <w:r>
        <w:rPr>
          <w:rStyle w:val="StyleUnderline"/>
          <w:u w:val="single"/>
          <w:highlight w:val="cyan"/>
        </w:rPr>
        <w:t xml:space="preserve">a way to </w:t>
      </w:r>
      <w:r>
        <w:rPr>
          <w:rStyle w:val="Emphasis"/>
          <w:highlight w:val="cyan"/>
        </w:rPr>
        <w:t xml:space="preserve">make more money</w:t>
      </w:r>
      <w:r>
        <w:rPr>
          <w:rStyle w:val="StyleUnderline"/>
          <w:u w:val="single"/>
        </w:rPr>
        <w:t xml:space="preserve">. The </w:t>
      </w:r>
      <w:r>
        <w:rPr>
          <w:rStyle w:val="StyleUnderline"/>
          <w:u w:val="single"/>
          <w:highlight w:val="cyan"/>
        </w:rPr>
        <w:t xml:space="preserve">same</w:t>
      </w:r>
      <w:r>
        <w:rPr>
          <w:rStyle w:val="StyleUnderline"/>
          <w:u w:val="single"/>
        </w:rPr>
        <w:t xml:space="preserve"> is </w:t>
      </w:r>
      <w:r>
        <w:rPr>
          <w:rStyle w:val="Emphasis"/>
        </w:rPr>
        <w:t xml:space="preserve">true </w:t>
      </w:r>
      <w:r>
        <w:rPr>
          <w:rStyle w:val="Emphasis"/>
          <w:highlight w:val="cyan"/>
        </w:rPr>
        <w:t xml:space="preserve">for employers</w:t>
      </w:r>
      <w:r>
        <w:rPr>
          <w:rStyle w:val="StyleUnderline"/>
          <w:u w:val="single"/>
          <w:highlight w:val="cyan"/>
        </w:rPr>
        <w:t xml:space="preserve">. When</w:t>
      </w:r>
      <w:r>
        <w:rPr>
          <w:sz w:val="16"/>
          <w:szCs w:val="16"/>
        </w:rPr>
        <w:t xml:space="preserve"> their </w:t>
      </w:r>
      <w:r>
        <w:rPr>
          <w:rStyle w:val="StyleUnderline"/>
          <w:u w:val="single"/>
        </w:rPr>
        <w:t xml:space="preserve">labor </w:t>
      </w:r>
      <w:r>
        <w:rPr>
          <w:rStyle w:val="StyleUnderline"/>
          <w:u w:val="single"/>
          <w:highlight w:val="cyan"/>
        </w:rPr>
        <w:t xml:space="preserve">costs </w:t>
      </w:r>
      <w:r>
        <w:rPr>
          <w:rStyle w:val="Emphasis"/>
          <w:highlight w:val="cyan"/>
        </w:rPr>
        <w:t xml:space="preserve">go up</w:t>
      </w:r>
      <w:r>
        <w:rPr>
          <w:rStyle w:val="StyleUnderline"/>
          <w:u w:val="single"/>
          <w:highlight w:val="cyan"/>
        </w:rPr>
        <w:t xml:space="preserve">, they</w:t>
      </w:r>
      <w:r>
        <w:rPr>
          <w:sz w:val="16"/>
          <w:szCs w:val="16"/>
        </w:rPr>
        <w:t xml:space="preserve"> either have to </w:t>
      </w:r>
      <w:r>
        <w:rPr>
          <w:rStyle w:val="StyleUnderline"/>
          <w:u w:val="single"/>
          <w:highlight w:val="cyan"/>
        </w:rPr>
        <w:t xml:space="preserve">cut</w:t>
      </w:r>
      <w:r>
        <w:rPr>
          <w:rStyle w:val="StyleUnderline"/>
          <w:u w:val="single"/>
        </w:rPr>
        <w:t xml:space="preserve"> their </w:t>
      </w:r>
      <w:r>
        <w:rPr>
          <w:rStyle w:val="Emphasis"/>
          <w:highlight w:val="cyan"/>
        </w:rPr>
        <w:t xml:space="preserve">costs</w:t>
      </w:r>
      <w:r>
        <w:rPr>
          <w:rStyle w:val="StyleUnderline"/>
          <w:u w:val="single"/>
          <w:highlight w:val="cyan"/>
        </w:rPr>
        <w:t xml:space="preserve"> or increase</w:t>
      </w:r>
      <w:r>
        <w:rPr>
          <w:rStyle w:val="StyleUnderline"/>
          <w:u w:val="single"/>
        </w:rPr>
        <w:t xml:space="preserve"> their </w:t>
      </w:r>
      <w:r>
        <w:rPr>
          <w:rStyle w:val="Emphasis"/>
          <w:highlight w:val="cyan"/>
        </w:rPr>
        <w:t xml:space="preserve">revenues</w:t>
      </w:r>
      <w:r>
        <w:rPr>
          <w:rStyle w:val="StyleUnderline"/>
          <w:u w:val="single"/>
        </w:rPr>
        <w:t xml:space="preserve">. That </w:t>
      </w:r>
      <w:r>
        <w:rPr>
          <w:rStyle w:val="StyleUnderline"/>
          <w:u w:val="single"/>
          <w:highlight w:val="cyan"/>
        </w:rPr>
        <w:t xml:space="preserve">can include</w:t>
      </w:r>
      <w:r>
        <w:rPr>
          <w:rStyle w:val="StyleUnderline"/>
          <w:u w:val="single"/>
        </w:rPr>
        <w:t xml:space="preserve"> reducing employee </w:t>
      </w:r>
      <w:r>
        <w:rPr>
          <w:rStyle w:val="Emphasis"/>
        </w:rPr>
        <w:t xml:space="preserve">benefits</w:t>
      </w:r>
      <w:r>
        <w:rPr>
          <w:rStyle w:val="StyleUnderline"/>
          <w:u w:val="single"/>
        </w:rPr>
        <w:t xml:space="preserve"> or </w:t>
      </w:r>
      <w:r>
        <w:rPr>
          <w:rStyle w:val="Emphasis"/>
          <w:highlight w:val="cyan"/>
        </w:rPr>
        <w:t xml:space="preserve">eliminating jobs</w:t>
      </w:r>
      <w:r>
        <w:rPr>
          <w:rStyle w:val="StyleUnderline"/>
          <w:u w:val="single"/>
        </w:rPr>
        <w:t xml:space="preserve">, increasing</w:t>
      </w:r>
      <w:r>
        <w:rPr>
          <w:sz w:val="16"/>
          <w:szCs w:val="16"/>
        </w:rPr>
        <w:t xml:space="preserve"> their use of </w:t>
      </w:r>
      <w:r>
        <w:rPr>
          <w:rStyle w:val="Emphasis"/>
          <w:highlight w:val="cyan"/>
        </w:rPr>
        <w:t xml:space="preserve">automation</w:t>
      </w:r>
      <w:r>
        <w:rPr>
          <w:rStyle w:val="StyleUnderline"/>
          <w:u w:val="single"/>
          <w:highlight w:val="cyan"/>
        </w:rPr>
        <w:t xml:space="preserve">, or </w:t>
      </w:r>
      <w:r>
        <w:rPr>
          <w:rStyle w:val="Emphasis"/>
          <w:highlight w:val="cyan"/>
        </w:rPr>
        <w:t xml:space="preserve">raising</w:t>
      </w:r>
      <w:r>
        <w:rPr>
          <w:rStyle w:val="StyleUnderline"/>
          <w:u w:val="single"/>
        </w:rPr>
        <w:t xml:space="preserve"> their </w:t>
      </w:r>
      <w:r>
        <w:rPr>
          <w:rStyle w:val="Emphasis"/>
          <w:highlight w:val="cyan"/>
        </w:rPr>
        <w:t xml:space="preserve">prices</w:t>
      </w:r>
      <w:r>
        <w:rPr>
          <w:sz w:val="16"/>
          <w:szCs w:val="16"/>
        </w:rPr>
        <w:t xml:space="preserve"> for consumers.</w:t>
      </w:r>
    </w:p>
    <w:p>
      <w:r>
        <w:rPr>
          <w:sz w:val="16"/>
          <w:szCs w:val="16"/>
        </w:rPr>
        <w:t xml:space="preserve">In a report published by the </w:t>
      </w:r>
      <w:r>
        <w:rPr>
          <w:rStyle w:val="Emphasis"/>
          <w:highlight w:val="cyan"/>
        </w:rPr>
        <w:t xml:space="preserve">N</w:t>
      </w:r>
      <w:r>
        <w:rPr>
          <w:sz w:val="16"/>
          <w:szCs w:val="16"/>
        </w:rPr>
        <w:t xml:space="preserve">ational </w:t>
      </w:r>
      <w:r>
        <w:rPr>
          <w:rStyle w:val="Emphasis"/>
          <w:highlight w:val="cyan"/>
        </w:rPr>
        <w:t xml:space="preserve">B</w:t>
      </w:r>
      <w:r>
        <w:rPr>
          <w:sz w:val="16"/>
          <w:szCs w:val="16"/>
        </w:rPr>
        <w:t xml:space="preserve">ureau of </w:t>
      </w:r>
      <w:r>
        <w:rPr>
          <w:rStyle w:val="Emphasis"/>
          <w:highlight w:val="cyan"/>
        </w:rPr>
        <w:t xml:space="preserve">E</w:t>
      </w:r>
      <w:r>
        <w:rPr>
          <w:sz w:val="16"/>
          <w:szCs w:val="16"/>
        </w:rPr>
        <w:t xml:space="preserve">conomic </w:t>
      </w:r>
      <w:r>
        <w:rPr>
          <w:rStyle w:val="Emphasis"/>
          <w:highlight w:val="cyan"/>
        </w:rPr>
        <w:t xml:space="preserve">R</w:t>
      </w:r>
      <w:r>
        <w:rPr>
          <w:sz w:val="16"/>
          <w:szCs w:val="16"/>
        </w:rPr>
        <w:t xml:space="preserve">esearch, economists who </w:t>
      </w:r>
      <w:r>
        <w:rPr>
          <w:rStyle w:val="Emphasis"/>
          <w:sz w:val="40"/>
          <w:szCs w:val="40"/>
          <w:highlight w:val="cyan"/>
        </w:rPr>
        <w:t xml:space="preserve">examined every study</w:t>
      </w:r>
      <w:r>
        <w:rPr>
          <w:rStyle w:val="StyleUnderline"/>
          <w:u w:val="single"/>
          <w:highlight w:val="cyan"/>
        </w:rPr>
        <w:t xml:space="preserve"> on</w:t>
      </w:r>
      <w:r>
        <w:rPr>
          <w:rStyle w:val="StyleUnderline"/>
          <w:u w:val="single"/>
        </w:rPr>
        <w:t xml:space="preserve"> the </w:t>
      </w:r>
      <w:r>
        <w:rPr>
          <w:rStyle w:val="Emphasis"/>
          <w:highlight w:val="cyan"/>
        </w:rPr>
        <w:t xml:space="preserve">minimum wage</w:t>
      </w:r>
      <w:r>
        <w:rPr>
          <w:rStyle w:val="StyleUnderline"/>
          <w:u w:val="single"/>
        </w:rPr>
        <w:t xml:space="preserve"> in the U.S.</w:t>
      </w:r>
      <w:r>
        <w:rPr>
          <w:sz w:val="16"/>
          <w:szCs w:val="16"/>
        </w:rPr>
        <w:t xml:space="preserve"> over the past three decades </w:t>
      </w:r>
      <w:r>
        <w:rPr>
          <w:rStyle w:val="StyleUnderline"/>
          <w:u w:val="single"/>
          <w:highlight w:val="cyan"/>
        </w:rPr>
        <w:t xml:space="preserve">concluded</w:t>
      </w:r>
      <w:r>
        <w:rPr>
          <w:rStyle w:val="StyleUnderline"/>
          <w:u w:val="single"/>
        </w:rPr>
        <w:t xml:space="preserve"> that </w:t>
      </w:r>
      <w:r>
        <w:rPr>
          <w:rStyle w:val="StyleUnderline"/>
          <w:u w:val="single"/>
          <w:highlight w:val="cyan"/>
        </w:rPr>
        <w:t xml:space="preserve">there was a</w:t>
      </w:r>
      <w:r>
        <w:rPr>
          <w:rStyle w:val="StyleUnderline"/>
          <w:u w:val="single"/>
        </w:rPr>
        <w:t xml:space="preserve"> “</w:t>
      </w:r>
      <w:r>
        <w:rPr>
          <w:rStyle w:val="Emphasis"/>
        </w:rPr>
        <w:t xml:space="preserve">clear </w:t>
      </w:r>
      <w:r>
        <w:rPr>
          <w:rStyle w:val="Emphasis"/>
          <w:highlight w:val="cyan"/>
        </w:rPr>
        <w:t xml:space="preserve">preponderance</w:t>
      </w:r>
      <w:r>
        <w:rPr>
          <w:rStyle w:val="StyleUnderline"/>
          <w:u w:val="single"/>
          <w:highlight w:val="cyan"/>
        </w:rPr>
        <w:t xml:space="preserve">” of </w:t>
      </w:r>
      <w:r>
        <w:rPr>
          <w:rStyle w:val="Emphasis"/>
          <w:highlight w:val="cyan"/>
        </w:rPr>
        <w:t xml:space="preserve">employment losses</w:t>
      </w:r>
      <w:r>
        <w:rPr>
          <w:rStyle w:val="StyleUnderline"/>
          <w:u w:val="single"/>
          <w:highlight w:val="cyan"/>
        </w:rPr>
        <w:t xml:space="preserve"> as the</w:t>
      </w:r>
      <w:r>
        <w:rPr>
          <w:rStyle w:val="StyleUnderline"/>
          <w:u w:val="single"/>
        </w:rPr>
        <w:t xml:space="preserve"> minimum </w:t>
      </w:r>
      <w:r>
        <w:rPr>
          <w:rStyle w:val="Emphasis"/>
          <w:highlight w:val="cyan"/>
        </w:rPr>
        <w:t xml:space="preserve">wage rose</w:t>
      </w:r>
      <w:r>
        <w:rPr>
          <w:sz w:val="16"/>
          <w:szCs w:val="16"/>
        </w:rPr>
        <w:t xml:space="preserve">, with teens, young adults, and less-educated workers experiencing the greatest losses. In other words, increases in the minimum wage often hurt the very people they’re meant to help.</w:t>
      </w:r>
    </w:p>
    <w:p>
      <w:r>
        <w:rPr>
          <w:sz w:val="16"/>
          <w:szCs w:val="16"/>
        </w:rPr>
        <w:t xml:space="preserve">In short, </w:t>
      </w:r>
      <w:r>
        <w:rPr>
          <w:rStyle w:val="StyleUnderline"/>
          <w:u w:val="single"/>
        </w:rPr>
        <w:t xml:space="preserve">high</w:t>
      </w:r>
      <w:r>
        <w:rPr>
          <w:sz w:val="16"/>
          <w:szCs w:val="16"/>
        </w:rPr>
        <w:t xml:space="preserve"> minimum-</w:t>
      </w:r>
      <w:r>
        <w:rPr>
          <w:rStyle w:val="StyleUnderline"/>
          <w:u w:val="single"/>
        </w:rPr>
        <w:t xml:space="preserve">wage</w:t>
      </w:r>
      <w:r>
        <w:rPr>
          <w:sz w:val="16"/>
          <w:szCs w:val="16"/>
        </w:rPr>
        <w:t xml:space="preserve"> laws </w:t>
      </w:r>
      <w:r>
        <w:rPr>
          <w:rStyle w:val="Emphasis"/>
        </w:rPr>
        <w:t xml:space="preserve">cut off</w:t>
      </w:r>
      <w:r>
        <w:rPr>
          <w:rStyle w:val="StyleUnderline"/>
          <w:u w:val="single"/>
        </w:rPr>
        <w:t xml:space="preserve"> the bottom rung of the </w:t>
      </w:r>
      <w:r>
        <w:rPr>
          <w:rStyle w:val="Emphasis"/>
        </w:rPr>
        <w:t xml:space="preserve">career ladder</w:t>
      </w:r>
      <w:r>
        <w:rPr>
          <w:sz w:val="16"/>
          <w:szCs w:val="16"/>
        </w:rPr>
        <w:t xml:space="preserve">, effectively </w:t>
      </w:r>
      <w:r>
        <w:rPr>
          <w:rStyle w:val="StyleUnderline"/>
          <w:u w:val="single"/>
        </w:rPr>
        <w:t xml:space="preserve">pricing the </w:t>
      </w:r>
      <w:r>
        <w:rPr>
          <w:rStyle w:val="Emphasis"/>
        </w:rPr>
        <w:t xml:space="preserve">least-advantaged</w:t>
      </w:r>
      <w:r>
        <w:rPr>
          <w:rStyle w:val="StyleUnderline"/>
          <w:u w:val="single"/>
        </w:rPr>
        <w:t xml:space="preserve"> workers out of </w:t>
      </w:r>
      <w:r>
        <w:rPr>
          <w:rStyle w:val="Emphasis"/>
        </w:rPr>
        <w:t xml:space="preserve">employment</w:t>
      </w:r>
      <w:r>
        <w:rPr>
          <w:sz w:val="16"/>
          <w:szCs w:val="16"/>
        </w:rPr>
        <w:t xml:space="preserve">. In South Carolina, researchers found that the most recent minimum wage hike reduced employment by 8.9% for teens, and by 15.5% for workers with less than a high school diploma.</w:t>
      </w:r>
    </w:p>
    <w:p>
      <w:pPr>
        <w:pStyle w:val="Heading4"/>
      </w:pPr>
      <w:bookmarkStart w:id="372" w:name="pmd-heading-ffd54f71-5f38-49eb-a026-4894a15d72ab"/>
      <w:r>
        <w:t xml:space="preserve">American </w:t>
      </w:r>
      <w:r>
        <w:rPr>
          <w:u w:val="single"/>
        </w:rPr>
        <w:t xml:space="preserve">incomes</w:t>
      </w:r>
      <w:r>
        <w:t xml:space="preserve"> and </w:t>
      </w:r>
      <w:r>
        <w:rPr>
          <w:u w:val="single"/>
        </w:rPr>
        <w:t xml:space="preserve">value creation</w:t>
      </w:r>
      <w:r>
        <w:t xml:space="preserve"> are high and rising. </w:t>
      </w:r>
      <w:bookmarkEnd w:id="372"/>
    </w:p>
    <w:p>
      <w:r>
        <w:rPr>
          <w:rStyle w:val="Style13ptBold"/>
        </w:rPr>
        <w:t xml:space="preserve">Michel 25</w:t>
      </w:r>
      <w:r>
        <w:t xml:space="preserve">, PhD in Financial Economics, Vice President and Director of the Cato Institute's Center for Monetary and Financial Alternatives (Norbert Michel, October 18, 2025, “America's middle class has not been hollowed out. Far from it.” Morning Star, https://www.morningstar.com/news/marketwatch/20251018178/americas-middle-class-has-not-been-hollowed-out-far-from-it)</w:t>
      </w:r>
    </w:p>
    <w:p>
      <w:r>
        <w:rPr>
          <w:sz w:val="16"/>
          <w:szCs w:val="16"/>
        </w:rPr>
        <w:t xml:space="preserve">For starters, Americans' </w:t>
      </w:r>
      <w:r>
        <w:rPr>
          <w:rStyle w:val="StyleUnderline"/>
          <w:u w:val="single"/>
          <w:highlight w:val="cyan"/>
        </w:rPr>
        <w:t xml:space="preserve">income</w:t>
      </w:r>
      <w:r>
        <w:rPr>
          <w:rStyle w:val="StyleUnderline"/>
          <w:u w:val="single"/>
        </w:rPr>
        <w:t xml:space="preserve"> growth</w:t>
      </w:r>
      <w:r>
        <w:rPr>
          <w:sz w:val="16"/>
          <w:szCs w:val="16"/>
        </w:rPr>
        <w:t xml:space="preserve"> over the past five decades </w:t>
      </w:r>
      <w:r>
        <w:rPr>
          <w:rStyle w:val="Emphasis"/>
          <w:highlight w:val="cyan"/>
        </w:rPr>
        <w:t xml:space="preserve">has</w:t>
      </w:r>
      <w:r>
        <w:rPr>
          <w:rStyle w:val="Emphasis"/>
        </w:rPr>
        <w:t xml:space="preserve"> not been stagnant</w:t>
      </w:r>
      <w:r>
        <w:rPr>
          <w:rStyle w:val="StyleUnderline"/>
          <w:u w:val="single"/>
        </w:rPr>
        <w:t xml:space="preserve">. It's </w:t>
      </w:r>
      <w:r>
        <w:rPr>
          <w:rStyle w:val="Emphasis"/>
          <w:highlight w:val="cyan"/>
        </w:rPr>
        <w:t xml:space="preserve">been great</w:t>
      </w:r>
      <w:r>
        <w:rPr>
          <w:rStyle w:val="StyleUnderline"/>
          <w:u w:val="single"/>
          <w:highlight w:val="cyan"/>
        </w:rPr>
        <w:t xml:space="preserve"> -</w:t>
      </w:r>
      <w:r>
        <w:rPr>
          <w:rStyle w:val="StyleUnderline"/>
          <w:u w:val="single"/>
        </w:rPr>
        <w:t xml:space="preserve"> and </w:t>
      </w:r>
      <w:r>
        <w:rPr>
          <w:rStyle w:val="Emphasis"/>
          <w:highlight w:val="cyan"/>
        </w:rPr>
        <w:t xml:space="preserve">not just</w:t>
      </w:r>
      <w:r>
        <w:rPr>
          <w:rStyle w:val="StyleUnderline"/>
          <w:u w:val="single"/>
          <w:highlight w:val="cyan"/>
        </w:rPr>
        <w:t xml:space="preserve"> for the rich</w:t>
      </w:r>
      <w:r>
        <w:rPr>
          <w:sz w:val="16"/>
          <w:szCs w:val="16"/>
        </w:rPr>
        <w:t xml:space="preserve">. In fact, </w:t>
      </w:r>
      <w:r>
        <w:rPr>
          <w:rStyle w:val="StyleUnderline"/>
          <w:u w:val="single"/>
        </w:rPr>
        <w:t xml:space="preserve">the </w:t>
      </w:r>
      <w:r>
        <w:rPr>
          <w:rStyle w:val="StyleUnderline"/>
          <w:u w:val="single"/>
          <w:highlight w:val="cyan"/>
        </w:rPr>
        <w:t xml:space="preserve">only way to demonstrate</w:t>
      </w:r>
      <w:r>
        <w:rPr>
          <w:rStyle w:val="StyleUnderline"/>
          <w:u w:val="single"/>
        </w:rPr>
        <w:t xml:space="preserve"> income </w:t>
      </w:r>
      <w:r>
        <w:rPr>
          <w:rStyle w:val="StyleUnderline"/>
          <w:u w:val="single"/>
          <w:highlight w:val="cyan"/>
        </w:rPr>
        <w:t xml:space="preserve">stagnation is</w:t>
      </w:r>
      <w:r>
        <w:rPr>
          <w:rStyle w:val="StyleUnderline"/>
          <w:u w:val="single"/>
        </w:rPr>
        <w:t xml:space="preserve"> to </w:t>
      </w:r>
      <w:r>
        <w:rPr>
          <w:rStyle w:val="Emphasis"/>
          <w:highlight w:val="cyan"/>
        </w:rPr>
        <w:t xml:space="preserve">cherry-pick</w:t>
      </w:r>
      <w:r>
        <w:rPr>
          <w:rStyle w:val="Emphasis"/>
        </w:rPr>
        <w:t xml:space="preserve"> the </w:t>
      </w:r>
      <w:r>
        <w:rPr>
          <w:rStyle w:val="Emphasis"/>
          <w:highlight w:val="cyan"/>
        </w:rPr>
        <w:t xml:space="preserve">data</w:t>
      </w:r>
      <w:r>
        <w:rPr>
          <w:sz w:val="16"/>
          <w:szCs w:val="16"/>
        </w:rPr>
        <w:t xml:space="preserve">. The populists love, for example, to measure growth using one specific income type, with one specific inflation adjustment, starting from 1975.</w:t>
      </w:r>
    </w:p>
    <w:p>
      <w:r>
        <w:rPr>
          <w:sz w:val="16"/>
          <w:szCs w:val="16"/>
        </w:rPr>
        <w:t xml:space="preserve">That trick does give you the lowest possible growth rate, so it's an effective way to "prove" that U.S. incomes stagnated over the past few decades. The problem is that pretty much every other way to measure income growth over that time shows a more robust picture.</w:t>
      </w:r>
    </w:p>
    <w:p>
      <w:r>
        <w:rPr>
          <w:sz w:val="16"/>
          <w:szCs w:val="16"/>
        </w:rPr>
        <w:t xml:space="preserve">For example, adjusted for inflation, </w:t>
      </w:r>
      <w:r>
        <w:rPr>
          <w:rStyle w:val="StyleUnderline"/>
          <w:u w:val="single"/>
          <w:highlight w:val="cyan"/>
        </w:rPr>
        <w:t xml:space="preserve">real</w:t>
      </w:r>
      <w:r>
        <w:rPr>
          <w:rStyle w:val="StyleUnderline"/>
          <w:u w:val="single"/>
        </w:rPr>
        <w:t xml:space="preserve"> median household </w:t>
      </w:r>
      <w:r>
        <w:rPr>
          <w:rStyle w:val="StyleUnderline"/>
          <w:u w:val="single"/>
          <w:highlight w:val="cyan"/>
        </w:rPr>
        <w:t xml:space="preserve">income</w:t>
      </w:r>
      <w:r>
        <w:rPr>
          <w:sz w:val="16"/>
          <w:szCs w:val="16"/>
        </w:rPr>
        <w:t xml:space="preserve"> increased 73% between 1968 and 2024. </w:t>
      </w:r>
      <w:r>
        <w:rPr>
          <w:rStyle w:val="StyleUnderline"/>
          <w:u w:val="single"/>
        </w:rPr>
        <w:t xml:space="preserve">The </w:t>
      </w:r>
      <w:r>
        <w:rPr>
          <w:rStyle w:val="Emphasis"/>
        </w:rPr>
        <w:t xml:space="preserve">same</w:t>
      </w:r>
      <w:r>
        <w:rPr>
          <w:rStyle w:val="StyleUnderline"/>
          <w:u w:val="single"/>
        </w:rPr>
        <w:t xml:space="preserve"> income measure</w:t>
      </w:r>
      <w:r>
        <w:rPr>
          <w:sz w:val="16"/>
          <w:szCs w:val="16"/>
        </w:rPr>
        <w:t xml:space="preserve"> for married couples with children - the group of Americans that was supposedly hollowed out - </w:t>
      </w:r>
      <w:r>
        <w:rPr>
          <w:rStyle w:val="StyleUnderline"/>
          <w:u w:val="single"/>
          <w:highlight w:val="cyan"/>
        </w:rPr>
        <w:t xml:space="preserve">shows </w:t>
      </w:r>
      <w:r>
        <w:rPr>
          <w:rStyle w:val="Emphasis"/>
          <w:highlight w:val="cyan"/>
        </w:rPr>
        <w:t xml:space="preserve">132% growth</w:t>
      </w:r>
      <w:r>
        <w:rPr>
          <w:rStyle w:val="StyleUnderline"/>
          <w:u w:val="single"/>
        </w:rPr>
        <w:t xml:space="preserve">.</w:t>
      </w:r>
    </w:p>
    <w:p>
      <w:r>
        <w:rPr>
          <w:sz w:val="16"/>
          <w:szCs w:val="16"/>
        </w:rPr>
        <w:t xml:space="preserve">Moreover, during roughly the same period, </w:t>
      </w:r>
      <w:r>
        <w:rPr>
          <w:rStyle w:val="StyleUnderline"/>
          <w:u w:val="single"/>
        </w:rPr>
        <w:t xml:space="preserve">the </w:t>
      </w:r>
      <w:r>
        <w:rPr>
          <w:rStyle w:val="Emphasis"/>
        </w:rPr>
        <w:t xml:space="preserve">share</w:t>
      </w:r>
      <w:r>
        <w:rPr>
          <w:rStyle w:val="StyleUnderline"/>
          <w:u w:val="single"/>
        </w:rPr>
        <w:t xml:space="preserve"> of American </w:t>
      </w:r>
      <w:r>
        <w:rPr>
          <w:rStyle w:val="Emphasis"/>
        </w:rPr>
        <w:t xml:space="preserve">households</w:t>
      </w:r>
      <w:r>
        <w:rPr>
          <w:rStyle w:val="StyleUnderline"/>
          <w:u w:val="single"/>
        </w:rPr>
        <w:t xml:space="preserve"> earning more than </w:t>
      </w:r>
      <w:r>
        <w:rPr>
          <w:rStyle w:val="Emphasis"/>
        </w:rPr>
        <w:t xml:space="preserve">$100,000</w:t>
      </w:r>
      <w:r>
        <w:rPr>
          <w:rStyle w:val="StyleUnderline"/>
          <w:u w:val="single"/>
        </w:rPr>
        <w:t xml:space="preserve"> annually </w:t>
      </w:r>
      <w:r>
        <w:rPr>
          <w:rStyle w:val="Emphasis"/>
        </w:rPr>
        <w:t xml:space="preserve">more than tripled</w:t>
      </w:r>
      <w:r>
        <w:rPr>
          <w:sz w:val="16"/>
          <w:szCs w:val="16"/>
        </w:rPr>
        <w:t xml:space="preserve">, and the share earning less than $35,000 fell by 25%. In 1967, just 5% of American families earned more than $150,000. That share has increased steadily since then, and it's now up to more than 33% (all income figures are inflation-adjusted).</w:t>
      </w:r>
    </w:p>
    <w:p>
      <w:r>
        <w:rPr>
          <w:sz w:val="16"/>
          <w:szCs w:val="16"/>
        </w:rPr>
        <w:t xml:space="preserve">For most of the past few decades, workers in the lowest 10% of the income distribution had stronger income growth than workers with higher incomes, and they typically earned enough to move out of the bottom 10%. For most of the period, almost 80% of Americans never spent more than two consecutive years in the bottom 10%.</w:t>
      </w:r>
    </w:p>
    <w:p>
      <w:r>
        <w:rPr>
          <w:sz w:val="16"/>
          <w:szCs w:val="16"/>
        </w:rPr>
        <w:t xml:space="preserve">Real income has risen for people across all age brackets and marital statuses, and as more women entered the workforce, men did not lose out. From 1962 to 2024, males between ages 25 and 44 saw real income growth of around 45%. Even the idea that real hourly earnings for the typical 25- to 54-year-old male with only a high school diploma fell depends entirely on measuring income from the middle of the 1970s.</w:t>
      </w:r>
    </w:p>
    <w:p>
      <w:r>
        <w:rPr>
          <w:sz w:val="16"/>
          <w:szCs w:val="16"/>
        </w:rPr>
        <w:t xml:space="preserve">The only sense in which the American middle-class has shrunk is that people in the middle have moved up the income ladder. This robust growth is devastating for the populists, but it's not the only part of their story that's dead wrong.</w:t>
      </w:r>
    </w:p>
    <w:p>
      <w:r>
        <w:rPr>
          <w:rStyle w:val="StyleUnderline"/>
          <w:u w:val="single"/>
          <w:highlight w:val="cyan"/>
        </w:rPr>
        <w:t xml:space="preserve">It</w:t>
      </w:r>
      <w:r>
        <w:rPr>
          <w:rStyle w:val="StyleUnderline"/>
          <w:u w:val="single"/>
        </w:rPr>
        <w:t xml:space="preserve"> simply </w:t>
      </w:r>
      <w:r>
        <w:rPr>
          <w:rStyle w:val="StyleUnderline"/>
          <w:u w:val="single"/>
          <w:highlight w:val="cyan"/>
        </w:rPr>
        <w:t xml:space="preserve">is </w:t>
      </w:r>
      <w:r>
        <w:rPr>
          <w:rStyle w:val="Emphasis"/>
          <w:highlight w:val="cyan"/>
        </w:rPr>
        <w:t xml:space="preserve">not the case</w:t>
      </w:r>
      <w:r>
        <w:rPr>
          <w:sz w:val="16"/>
          <w:szCs w:val="16"/>
        </w:rPr>
        <w:t xml:space="preserve">, for instance, </w:t>
      </w:r>
      <w:r>
        <w:rPr>
          <w:rStyle w:val="StyleUnderline"/>
          <w:u w:val="single"/>
        </w:rPr>
        <w:t xml:space="preserve">that</w:t>
      </w:r>
      <w:r>
        <w:rPr>
          <w:sz w:val="16"/>
          <w:szCs w:val="16"/>
        </w:rPr>
        <w:t xml:space="preserve"> reliance on manufacturing </w:t>
      </w:r>
      <w:r>
        <w:rPr>
          <w:rStyle w:val="StyleUnderline"/>
          <w:u w:val="single"/>
          <w:highlight w:val="cyan"/>
        </w:rPr>
        <w:t xml:space="preserve">jobs </w:t>
      </w:r>
      <w:r>
        <w:rPr>
          <w:rStyle w:val="Emphasis"/>
          <w:highlight w:val="cyan"/>
        </w:rPr>
        <w:t xml:space="preserve">started tanking</w:t>
      </w:r>
      <w:r>
        <w:rPr>
          <w:rStyle w:val="StyleUnderline"/>
          <w:u w:val="single"/>
          <w:highlight w:val="cyan"/>
        </w:rPr>
        <w:t xml:space="preserve"> with</w:t>
      </w:r>
      <w:r>
        <w:rPr>
          <w:rStyle w:val="StyleUnderline"/>
          <w:u w:val="single"/>
        </w:rPr>
        <w:t xml:space="preserve"> increased </w:t>
      </w:r>
      <w:r>
        <w:rPr>
          <w:rStyle w:val="Emphasis"/>
          <w:highlight w:val="cyan"/>
        </w:rPr>
        <w:t xml:space="preserve">trade</w:t>
      </w:r>
      <w:r>
        <w:rPr>
          <w:sz w:val="16"/>
          <w:szCs w:val="16"/>
        </w:rPr>
        <w:t xml:space="preserve"> in the 1970s, the 1980s, the 1990s or even the 2000s. The share of manufacturing employment in the U.S. has been on the decline throughout the entire post-World War II period.</w:t>
      </w:r>
    </w:p>
    <w:p>
      <w:r>
        <w:rPr>
          <w:sz w:val="16"/>
          <w:szCs w:val="16"/>
        </w:rPr>
        <w:t xml:space="preserve">Nothing happened slightly before or after the Reagan administration to start the decline. </w:t>
      </w:r>
      <w:r>
        <w:rPr>
          <w:rStyle w:val="StyleUnderline"/>
          <w:u w:val="single"/>
        </w:rPr>
        <w:t xml:space="preserve">The</w:t>
      </w:r>
      <w:r>
        <w:rPr>
          <w:sz w:val="16"/>
          <w:szCs w:val="16"/>
        </w:rPr>
        <w:t xml:space="preserve"> long-term </w:t>
      </w:r>
      <w:r>
        <w:rPr>
          <w:rStyle w:val="Emphasis"/>
          <w:highlight w:val="cyan"/>
        </w:rPr>
        <w:t xml:space="preserve">downtrend</w:t>
      </w:r>
      <w:r>
        <w:rPr>
          <w:rStyle w:val="StyleUnderline"/>
          <w:u w:val="single"/>
        </w:rPr>
        <w:t xml:space="preserve"> was </w:t>
      </w:r>
      <w:r>
        <w:rPr>
          <w:rStyle w:val="StyleUnderline"/>
          <w:u w:val="single"/>
          <w:highlight w:val="cyan"/>
        </w:rPr>
        <w:t xml:space="preserve">caused by</w:t>
      </w:r>
      <w:r>
        <w:rPr>
          <w:rStyle w:val="StyleUnderline"/>
          <w:u w:val="single"/>
        </w:rPr>
        <w:t xml:space="preserve"> massive </w:t>
      </w:r>
      <w:r>
        <w:rPr>
          <w:rStyle w:val="Emphasis"/>
          <w:highlight w:val="cyan"/>
        </w:rPr>
        <w:t xml:space="preserve">productivity</w:t>
      </w:r>
      <w:r>
        <w:rPr>
          <w:rStyle w:val="Emphasis"/>
        </w:rPr>
        <w:t xml:space="preserve"> increases</w:t>
      </w:r>
      <w:r>
        <w:rPr>
          <w:rStyle w:val="StyleUnderline"/>
          <w:u w:val="single"/>
        </w:rPr>
        <w:t xml:space="preserve">, </w:t>
      </w:r>
      <w:r>
        <w:rPr>
          <w:rStyle w:val="StyleUnderline"/>
          <w:u w:val="single"/>
          <w:highlight w:val="cyan"/>
        </w:rPr>
        <w:t xml:space="preserve">and that's</w:t>
      </w:r>
      <w:r>
        <w:rPr>
          <w:rStyle w:val="StyleUnderline"/>
          <w:u w:val="single"/>
        </w:rPr>
        <w:t xml:space="preserve"> a </w:t>
      </w:r>
      <w:r>
        <w:rPr>
          <w:rStyle w:val="Emphasis"/>
          <w:highlight w:val="cyan"/>
        </w:rPr>
        <w:t xml:space="preserve">good</w:t>
      </w:r>
      <w:r>
        <w:rPr>
          <w:rStyle w:val="Emphasis"/>
        </w:rPr>
        <w:t xml:space="preserve"> thing</w:t>
      </w:r>
      <w:r>
        <w:rPr>
          <w:sz w:val="16"/>
          <w:szCs w:val="16"/>
        </w:rPr>
        <w:t xml:space="preserve">. U.S. </w:t>
      </w:r>
      <w:r>
        <w:rPr>
          <w:rStyle w:val="StyleUnderline"/>
          <w:u w:val="single"/>
          <w:highlight w:val="cyan"/>
        </w:rPr>
        <w:t xml:space="preserve">manufacturers</w:t>
      </w:r>
      <w:r>
        <w:rPr>
          <w:rStyle w:val="StyleUnderline"/>
          <w:u w:val="single"/>
        </w:rPr>
        <w:t xml:space="preserve"> now </w:t>
      </w:r>
      <w:r>
        <w:rPr>
          <w:rStyle w:val="StyleUnderline"/>
          <w:u w:val="single"/>
          <w:highlight w:val="cyan"/>
        </w:rPr>
        <w:t xml:space="preserve">produce</w:t>
      </w:r>
      <w:r>
        <w:rPr>
          <w:rStyle w:val="StyleUnderline"/>
          <w:u w:val="single"/>
        </w:rPr>
        <w:t xml:space="preserve"> </w:t>
      </w:r>
      <w:r>
        <w:rPr>
          <w:rStyle w:val="Emphasis"/>
        </w:rPr>
        <w:t xml:space="preserve">much </w:t>
      </w:r>
      <w:r>
        <w:rPr>
          <w:rStyle w:val="Emphasis"/>
          <w:highlight w:val="cyan"/>
        </w:rPr>
        <w:t xml:space="preserve">more</w:t>
      </w:r>
      <w:r>
        <w:rPr>
          <w:rStyle w:val="StyleUnderline"/>
          <w:u w:val="single"/>
        </w:rPr>
        <w:t xml:space="preserve">, but </w:t>
      </w:r>
      <w:r>
        <w:rPr>
          <w:rStyle w:val="StyleUnderline"/>
          <w:u w:val="single"/>
          <w:highlight w:val="cyan"/>
        </w:rPr>
        <w:t xml:space="preserve">with </w:t>
      </w:r>
      <w:r>
        <w:rPr>
          <w:rStyle w:val="Emphasis"/>
          <w:highlight w:val="cyan"/>
        </w:rPr>
        <w:t xml:space="preserve">fewer people.</w:t>
      </w:r>
      <w:r>
        <w:rPr>
          <w:sz w:val="16"/>
          <w:szCs w:val="16"/>
        </w:rPr>
        <w:t xml:space="preserve"> In 1950, real manufacturing output per worker was $19,500. By 2011 it was $156,500.</w:t>
      </w:r>
    </w:p>
    <w:p>
      <w:r>
        <w:rPr>
          <w:rStyle w:val="StyleUnderline"/>
          <w:u w:val="single"/>
        </w:rPr>
        <w:t xml:space="preserve">The typical U.S. factory worker now produces </w:t>
      </w:r>
      <w:r>
        <w:rPr>
          <w:rStyle w:val="Emphasis"/>
        </w:rPr>
        <w:t xml:space="preserve">more in one hour</w:t>
      </w:r>
      <w:r>
        <w:rPr>
          <w:rStyle w:val="StyleUnderline"/>
          <w:u w:val="single"/>
        </w:rPr>
        <w:t xml:space="preserve"> than the</w:t>
      </w:r>
      <w:r>
        <w:rPr>
          <w:sz w:val="16"/>
          <w:szCs w:val="16"/>
        </w:rPr>
        <w:t xml:space="preserve"> typical </w:t>
      </w:r>
      <w:r>
        <w:rPr>
          <w:rStyle w:val="StyleUnderline"/>
          <w:u w:val="single"/>
        </w:rPr>
        <w:t xml:space="preserve">1947 worker did in a </w:t>
      </w:r>
      <w:r>
        <w:rPr>
          <w:rStyle w:val="Emphasis"/>
        </w:rPr>
        <w:t xml:space="preserve">10-hour day</w:t>
      </w:r>
      <w:r>
        <w:rPr>
          <w:sz w:val="16"/>
          <w:szCs w:val="16"/>
        </w:rPr>
        <w:t xml:space="preserve">. If America tried to employ the same number of workers in the steel industry as it had in 1980, the U.S. would produce about the same share of the world's steel as it did at the end of World War II, when the U.S. was the only industrialized country left standing.</w:t>
      </w:r>
    </w:p>
    <w:p>
      <w:r>
        <w:rPr>
          <w:rStyle w:val="StyleUnderline"/>
          <w:u w:val="single"/>
        </w:rPr>
        <w:t xml:space="preserve">The</w:t>
      </w:r>
      <w:r>
        <w:rPr>
          <w:sz w:val="16"/>
          <w:szCs w:val="16"/>
        </w:rPr>
        <w:t xml:space="preserve"> populists' </w:t>
      </w:r>
      <w:r>
        <w:rPr>
          <w:rStyle w:val="Emphasis"/>
          <w:highlight w:val="cyan"/>
        </w:rPr>
        <w:t xml:space="preserve">narrative</w:t>
      </w:r>
      <w:r>
        <w:rPr>
          <w:rStyle w:val="StyleUnderline"/>
          <w:u w:val="single"/>
          <w:highlight w:val="cyan"/>
        </w:rPr>
        <w:t xml:space="preserve"> of</w:t>
      </w:r>
      <w:r>
        <w:rPr>
          <w:rStyle w:val="StyleUnderline"/>
          <w:u w:val="single"/>
        </w:rPr>
        <w:t xml:space="preserve"> catastrophic </w:t>
      </w:r>
      <w:r>
        <w:rPr>
          <w:rStyle w:val="Emphasis"/>
          <w:highlight w:val="cyan"/>
        </w:rPr>
        <w:t xml:space="preserve">economic failure</w:t>
      </w:r>
      <w:r>
        <w:rPr>
          <w:rStyle w:val="StyleUnderline"/>
          <w:u w:val="single"/>
          <w:highlight w:val="cyan"/>
        </w:rPr>
        <w:t xml:space="preserve"> is</w:t>
      </w:r>
      <w:r>
        <w:rPr>
          <w:rStyle w:val="StyleUnderline"/>
          <w:u w:val="single"/>
        </w:rPr>
        <w:t xml:space="preserve"> </w:t>
      </w:r>
      <w:r>
        <w:rPr>
          <w:rStyle w:val="Emphasis"/>
        </w:rPr>
        <w:t xml:space="preserve">dead </w:t>
      </w:r>
      <w:r>
        <w:rPr>
          <w:rStyle w:val="Emphasis"/>
          <w:highlight w:val="cyan"/>
        </w:rPr>
        <w:t xml:space="preserve">wrong</w:t>
      </w:r>
      <w:r>
        <w:rPr>
          <w:sz w:val="16"/>
          <w:szCs w:val="16"/>
        </w:rPr>
        <w:t xml:space="preserve">. It's also dangerous.</w:t>
      </w:r>
    </w:p>
    <w:p>
      <w:r>
        <w:rPr>
          <w:sz w:val="16"/>
          <w:szCs w:val="16"/>
        </w:rPr>
        <w:t xml:space="preserve">America simply doesn't need to employ as many people in manufacturing because it's so much more productive. For the U.S., </w:t>
      </w:r>
      <w:r>
        <w:rPr>
          <w:rStyle w:val="StyleUnderline"/>
          <w:u w:val="single"/>
        </w:rPr>
        <w:t xml:space="preserve">it's </w:t>
      </w:r>
      <w:r>
        <w:rPr>
          <w:rStyle w:val="Emphasis"/>
        </w:rPr>
        <w:t xml:space="preserve">not the case</w:t>
      </w:r>
      <w:r>
        <w:rPr>
          <w:rStyle w:val="StyleUnderline"/>
          <w:u w:val="single"/>
        </w:rPr>
        <w:t xml:space="preserve"> that "we </w:t>
      </w:r>
      <w:r>
        <w:rPr>
          <w:rStyle w:val="Emphasis"/>
        </w:rPr>
        <w:t xml:space="preserve">don't make anything</w:t>
      </w:r>
      <w:r>
        <w:rPr>
          <w:rStyle w:val="StyleUnderline"/>
          <w:u w:val="single"/>
        </w:rPr>
        <w:t xml:space="preserve"> anymore."</w:t>
      </w:r>
      <w:r>
        <w:rPr>
          <w:sz w:val="16"/>
          <w:szCs w:val="16"/>
        </w:rPr>
        <w:t xml:space="preserve"> Real </w:t>
      </w:r>
      <w:r>
        <w:rPr>
          <w:rStyle w:val="StyleUnderline"/>
          <w:u w:val="single"/>
        </w:rPr>
        <w:t xml:space="preserve">U.S.</w:t>
      </w:r>
      <w:r>
        <w:rPr>
          <w:sz w:val="16"/>
          <w:szCs w:val="16"/>
        </w:rPr>
        <w:t xml:space="preserve"> manufacturing value-added - the </w:t>
      </w:r>
      <w:r>
        <w:rPr>
          <w:rStyle w:val="StyleUnderline"/>
          <w:u w:val="single"/>
          <w:highlight w:val="cyan"/>
        </w:rPr>
        <w:t xml:space="preserve">manufacturing</w:t>
      </w:r>
      <w:r>
        <w:rPr>
          <w:sz w:val="16"/>
          <w:szCs w:val="16"/>
        </w:rPr>
        <w:t xml:space="preserve"> sector's </w:t>
      </w:r>
      <w:r>
        <w:rPr>
          <w:rStyle w:val="Emphasis"/>
          <w:highlight w:val="cyan"/>
        </w:rPr>
        <w:t xml:space="preserve">contribution</w:t>
      </w:r>
      <w:r>
        <w:rPr>
          <w:rStyle w:val="StyleUnderline"/>
          <w:u w:val="single"/>
          <w:highlight w:val="cyan"/>
        </w:rPr>
        <w:t xml:space="preserve"> to GDP - reached</w:t>
      </w:r>
      <w:r>
        <w:rPr>
          <w:rStyle w:val="StyleUnderline"/>
          <w:u w:val="single"/>
        </w:rPr>
        <w:t xml:space="preserve"> its </w:t>
      </w:r>
      <w:r>
        <w:rPr>
          <w:rStyle w:val="Emphasis"/>
          <w:highlight w:val="cyan"/>
        </w:rPr>
        <w:t xml:space="preserve">highest</w:t>
      </w:r>
      <w:r>
        <w:rPr>
          <w:rStyle w:val="StyleUnderline"/>
          <w:u w:val="single"/>
        </w:rPr>
        <w:t xml:space="preserve"> recorded </w:t>
      </w:r>
      <w:r>
        <w:rPr>
          <w:rStyle w:val="StyleUnderline"/>
          <w:u w:val="single"/>
          <w:highlight w:val="cyan"/>
        </w:rPr>
        <w:t xml:space="preserve">level </w:t>
      </w:r>
      <w:r>
        <w:rPr>
          <w:rStyle w:val="Emphasis"/>
          <w:highlight w:val="cyan"/>
        </w:rPr>
        <w:t xml:space="preserve">in 2022</w:t>
      </w:r>
      <w:r>
        <w:rPr>
          <w:rStyle w:val="StyleUnderline"/>
          <w:u w:val="single"/>
        </w:rPr>
        <w:t xml:space="preserve">. Industrial production</w:t>
      </w:r>
      <w:r>
        <w:rPr>
          <w:sz w:val="16"/>
          <w:szCs w:val="16"/>
        </w:rPr>
        <w:t xml:space="preserve">, the Federal Reserve's preferred index of output, </w:t>
      </w:r>
      <w:r>
        <w:rPr>
          <w:rStyle w:val="Emphasis"/>
        </w:rPr>
        <w:t xml:space="preserve">rose steadily</w:t>
      </w:r>
      <w:r>
        <w:rPr>
          <w:rStyle w:val="StyleUnderline"/>
          <w:u w:val="single"/>
        </w:rPr>
        <w:t xml:space="preserve"> from the 1940s all the way to the 2008 recession </w:t>
      </w:r>
      <w:r>
        <w:rPr>
          <w:rStyle w:val="StyleUnderline"/>
          <w:u w:val="single"/>
          <w:highlight w:val="cyan"/>
        </w:rPr>
        <w:t xml:space="preserve">and </w:t>
      </w:r>
      <w:r>
        <w:rPr>
          <w:rStyle w:val="Emphasis"/>
          <w:highlight w:val="cyan"/>
        </w:rPr>
        <w:t xml:space="preserve">remains close</w:t>
      </w:r>
      <w:r>
        <w:rPr>
          <w:rStyle w:val="StyleUnderline"/>
          <w:u w:val="single"/>
          <w:highlight w:val="cyan"/>
        </w:rPr>
        <w:t xml:space="preserve"> to</w:t>
      </w:r>
      <w:r>
        <w:rPr>
          <w:rStyle w:val="StyleUnderline"/>
          <w:u w:val="single"/>
        </w:rPr>
        <w:t xml:space="preserve"> its </w:t>
      </w:r>
      <w:r>
        <w:rPr>
          <w:rStyle w:val="Emphasis"/>
          <w:highlight w:val="cyan"/>
        </w:rPr>
        <w:t xml:space="preserve">all-time high</w:t>
      </w:r>
      <w:r>
        <w:rPr>
          <w:rStyle w:val="StyleUnderline"/>
          <w:u w:val="single"/>
        </w:rPr>
        <w:t xml:space="preserve">.</w:t>
      </w:r>
      <w:r>
        <w:rPr>
          <w:sz w:val="16"/>
          <w:szCs w:val="16"/>
        </w:rPr>
        <w:t xml:space="preserve"> Raw manufacturing output was also close to its all-time high in 2022, and the U.S. remains right near the top globally for this measure.</w:t>
      </w:r>
    </w:p>
    <w:p>
      <w:pPr>
        <w:pStyle w:val="Heading3"/>
      </w:pPr>
      <w:bookmarkStart w:id="373" w:name="pmd-heading-971aa36e-a903-4669-9f4e-c7e473a8415f"/>
      <w:r>
        <w:t xml:space="preserve">AT: Wage Growth – No Impact – 2NC</w:t>
      </w:r>
      <w:bookmarkEnd w:id="373"/>
    </w:p>
    <w:p>
      <w:pPr>
        <w:pStyle w:val="Heading4"/>
      </w:pPr>
      <w:bookmarkStart w:id="374" w:name="pmd-heading-4cc0152e-2135-4bbb-9af7-b21a"/>
      <w:r>
        <w:t xml:space="preserve">Economic impact is ambiguous.</w:t>
      </w:r>
      <w:bookmarkEnd w:id="374"/>
    </w:p>
    <w:p>
      <w:r>
        <w:t xml:space="preserve">Peter C. </w:t>
      </w:r>
      <w:r>
        <w:rPr>
          <w:rStyle w:val="Style13ptBold"/>
        </w:rPr>
        <w:t xml:space="preserve">Earle 25</w:t>
      </w:r>
      <w:r>
        <w:t xml:space="preserve">, Senior Director of Research &amp; Senior Research Fellow, Ph.D., Economics, l’Universite d’Angers, “The Economics of the Minimum Wage: Myths, Facts, and Consequences,” </w:t>
      </w:r>
      <w:r>
        <w:rPr>
          <w:i/>
          <w:iCs/>
        </w:rPr>
        <w:t xml:space="preserve">American Institute for Economic Research, </w:t>
      </w:r>
      <w:r>
        <w:t xml:space="preserve">April 1, 2025, https://aier.org/article/the-economics-of-the-minimum-wage-myths-facts-and-consequences/#introduction, DOA: 7/9/26, abe</w:t>
      </w:r>
    </w:p>
    <w:p>
      <w:r>
        <w:rPr>
          <w:rStyle w:val="StyleUnderline"/>
          <w:u w:val="single"/>
        </w:rPr>
        <w:t xml:space="preserve">Although </w:t>
      </w:r>
      <w:r>
        <w:rPr>
          <w:rStyle w:val="Emphasis"/>
          <w:highlight w:val="cyan"/>
        </w:rPr>
        <w:t xml:space="preserve">higher wages</w:t>
      </w:r>
      <w:r>
        <w:rPr>
          <w:rStyle w:val="StyleUnderline"/>
          <w:u w:val="single"/>
        </w:rPr>
        <w:t xml:space="preserve"> may increase spending for </w:t>
      </w:r>
      <w:r>
        <w:rPr>
          <w:rStyle w:val="Emphasis"/>
        </w:rPr>
        <w:t xml:space="preserve">some</w:t>
      </w:r>
      <w:r>
        <w:rPr>
          <w:sz w:val="16"/>
          <w:szCs w:val="16"/>
        </w:rPr>
        <w:t xml:space="preserve"> workers, </w:t>
      </w:r>
      <w:r>
        <w:rPr>
          <w:rStyle w:val="StyleUnderline"/>
          <w:u w:val="single"/>
        </w:rPr>
        <w:t xml:space="preserve">the </w:t>
      </w:r>
      <w:r>
        <w:rPr>
          <w:rStyle w:val="StyleUnderline"/>
          <w:u w:val="single"/>
          <w:highlight w:val="cyan"/>
        </w:rPr>
        <w:t xml:space="preserve">net economic impact is </w:t>
      </w:r>
      <w:r>
        <w:rPr>
          <w:rStyle w:val="Emphasis"/>
          <w:highlight w:val="cyan"/>
        </w:rPr>
        <w:t xml:space="preserve">unclear</w:t>
      </w:r>
      <w:r>
        <w:rPr>
          <w:rStyle w:val="StyleUnderline"/>
          <w:u w:val="single"/>
        </w:rPr>
        <w:t xml:space="preserve">. Higher labor </w:t>
      </w:r>
      <w:r>
        <w:rPr>
          <w:rStyle w:val="StyleUnderline"/>
          <w:u w:val="single"/>
          <w:highlight w:val="cyan"/>
        </w:rPr>
        <w:t xml:space="preserve">costs force businesses to </w:t>
      </w:r>
      <w:r>
        <w:rPr>
          <w:rStyle w:val="Emphasis"/>
          <w:highlight w:val="cyan"/>
        </w:rPr>
        <w:t xml:space="preserve">raise prices</w:t>
      </w:r>
      <w:r>
        <w:rPr>
          <w:rStyle w:val="StyleUnderline"/>
          <w:u w:val="single"/>
          <w:highlight w:val="cyan"/>
        </w:rPr>
        <w:t xml:space="preserve">, cut jobs, or</w:t>
      </w:r>
      <w:r>
        <w:rPr>
          <w:rStyle w:val="StyleUnderline"/>
          <w:u w:val="single"/>
        </w:rPr>
        <w:t xml:space="preserve"> reduce </w:t>
      </w:r>
      <w:r>
        <w:rPr>
          <w:rStyle w:val="StyleUnderline"/>
          <w:u w:val="single"/>
          <w:highlight w:val="cyan"/>
        </w:rPr>
        <w:t xml:space="preserve">investment, which can counteract</w:t>
      </w:r>
      <w:r>
        <w:rPr>
          <w:rStyle w:val="StyleUnderline"/>
          <w:u w:val="single"/>
        </w:rPr>
        <w:t xml:space="preserve"> any</w:t>
      </w:r>
      <w:r>
        <w:rPr>
          <w:sz w:val="16"/>
          <w:szCs w:val="16"/>
        </w:rPr>
        <w:t xml:space="preserve"> demand-side </w:t>
      </w:r>
      <w:r>
        <w:rPr>
          <w:rStyle w:val="Emphasis"/>
          <w:highlight w:val="cyan"/>
        </w:rPr>
        <w:t xml:space="preserve">stimulus</w:t>
      </w:r>
      <w:r>
        <w:rPr>
          <w:sz w:val="16"/>
          <w:szCs w:val="16"/>
        </w:rPr>
        <w:t xml:space="preserve">. Moreover, mandated </w:t>
      </w:r>
      <w:r>
        <w:rPr>
          <w:rStyle w:val="StyleUnderline"/>
          <w:u w:val="single"/>
          <w:highlight w:val="cyan"/>
        </w:rPr>
        <w:t xml:space="preserve">wage hikes do not create</w:t>
      </w:r>
      <w:r>
        <w:rPr>
          <w:rStyle w:val="StyleUnderline"/>
          <w:u w:val="single"/>
        </w:rPr>
        <w:t xml:space="preserve"> </w:t>
      </w:r>
      <w:r>
        <w:rPr>
          <w:rStyle w:val="Emphasis"/>
        </w:rPr>
        <w:t xml:space="preserve">new </w:t>
      </w:r>
      <w:r>
        <w:rPr>
          <w:rStyle w:val="Emphasis"/>
          <w:highlight w:val="cyan"/>
        </w:rPr>
        <w:t xml:space="preserve">wealth</w:t>
      </w:r>
      <w:r>
        <w:rPr>
          <w:sz w:val="16"/>
          <w:szCs w:val="16"/>
          <w:highlight w:val="cyan"/>
        </w:rPr>
        <w:t xml:space="preserve">—</w:t>
      </w:r>
      <w:r>
        <w:rPr>
          <w:rStyle w:val="StyleUnderline"/>
          <w:u w:val="single"/>
          <w:highlight w:val="cyan"/>
        </w:rPr>
        <w:t xml:space="preserve">they simply redistribute</w:t>
      </w:r>
      <w:r>
        <w:rPr>
          <w:sz w:val="16"/>
          <w:szCs w:val="16"/>
        </w:rPr>
        <w:t xml:space="preserve"> it, often </w:t>
      </w:r>
      <w:r>
        <w:rPr>
          <w:rStyle w:val="Emphasis"/>
          <w:highlight w:val="cyan"/>
        </w:rPr>
        <w:t xml:space="preserve">inefficiently</w:t>
      </w:r>
      <w:r>
        <w:rPr>
          <w:sz w:val="16"/>
          <w:szCs w:val="16"/>
        </w:rPr>
        <w:t xml:space="preserve">.</w:t>
      </w:r>
    </w:p>
    <w:p/>
    <w:p/>
    <w:p>
      <w:pPr>
        <w:pStyle w:val="Heading3"/>
      </w:pPr>
      <w:bookmarkStart w:id="375" w:name="pmd-heading-51ada80b-2e78-42fd-8127-a34ec231a77a"/>
      <w:r>
        <w:t xml:space="preserve">AT: Wage Growth – Turn – 2NC</w:t>
      </w:r>
      <w:bookmarkEnd w:id="375"/>
    </w:p>
    <w:p>
      <w:pPr>
        <w:pStyle w:val="Heading4"/>
      </w:pPr>
      <w:bookmarkStart w:id="376" w:name="pmd-heading-48c1e2b0-a6e3-47da-84cf-13d5"/>
      <w:r>
        <w:t xml:space="preserve">Wage growth is worse for workers and the economy.</w:t>
      </w:r>
      <w:bookmarkEnd w:id="376"/>
    </w:p>
    <w:p>
      <w:r>
        <w:t xml:space="preserve">Rachel </w:t>
      </w:r>
      <w:r>
        <w:rPr>
          <w:rStyle w:val="Style13ptBold"/>
        </w:rPr>
        <w:t xml:space="preserve">Greszler 24</w:t>
      </w:r>
      <w:r>
        <w:t xml:space="preserve">, former Senior Research Fellow in the Thomas A. Roe Institute for Economic Policy Studies, “Increasing the Minimum Wage Comes at Too High a Price for Workers,” </w:t>
      </w:r>
      <w:r>
        <w:rPr>
          <w:i/>
          <w:iCs/>
        </w:rPr>
        <w:t xml:space="preserve">The Heritage Foundation, </w:t>
      </w:r>
      <w:r>
        <w:t xml:space="preserve">July 23, 2024, https://www.heritage.org/jobs-and-labor/commentary/increasing-the-minimum-wage-comes-too-high-price-workers, DOA: 7/9/26, abe</w:t>
      </w:r>
    </w:p>
    <w:p>
      <w:r>
        <w:rPr>
          <w:rStyle w:val="StyleUnderline"/>
          <w:u w:val="single"/>
          <w:highlight w:val="cyan"/>
        </w:rPr>
        <w:t xml:space="preserve">Rising wages</w:t>
      </w:r>
      <w:r>
        <w:rPr>
          <w:sz w:val="16"/>
          <w:szCs w:val="16"/>
        </w:rPr>
        <w:t xml:space="preserve"> are a great thing when they are the natural result of workers becoming more productive. Pay increases that result </w:t>
      </w:r>
      <w:r>
        <w:rPr>
          <w:rStyle w:val="StyleUnderline"/>
          <w:u w:val="single"/>
        </w:rPr>
        <w:t xml:space="preserve">from government mandates </w:t>
      </w:r>
      <w:r>
        <w:rPr>
          <w:rStyle w:val="StyleUnderline"/>
          <w:u w:val="single"/>
          <w:highlight w:val="cyan"/>
        </w:rPr>
        <w:t xml:space="preserve">can </w:t>
      </w:r>
      <w:r>
        <w:rPr>
          <w:rStyle w:val="Emphasis"/>
          <w:highlight w:val="cyan"/>
        </w:rPr>
        <w:t xml:space="preserve">eliminate</w:t>
      </w:r>
      <w:r>
        <w:rPr>
          <w:rStyle w:val="StyleUnderline"/>
          <w:u w:val="single"/>
        </w:rPr>
        <w:t xml:space="preserve"> entry-level </w:t>
      </w:r>
      <w:r>
        <w:rPr>
          <w:rStyle w:val="StyleUnderline"/>
          <w:u w:val="single"/>
          <w:highlight w:val="cyan"/>
        </w:rPr>
        <w:t xml:space="preserve">job opportunities and lead to a cascade of</w:t>
      </w:r>
      <w:r>
        <w:rPr>
          <w:sz w:val="16"/>
          <w:szCs w:val="16"/>
        </w:rPr>
        <w:t xml:space="preserve"> other </w:t>
      </w:r>
      <w:r>
        <w:rPr>
          <w:rStyle w:val="Emphasis"/>
        </w:rPr>
        <w:t xml:space="preserve">unintended </w:t>
      </w:r>
      <w:r>
        <w:rPr>
          <w:rStyle w:val="Emphasis"/>
          <w:highlight w:val="cyan"/>
        </w:rPr>
        <w:t xml:space="preserve">consequences</w:t>
      </w:r>
      <w:r>
        <w:rPr>
          <w:sz w:val="16"/>
          <w:szCs w:val="16"/>
        </w:rPr>
        <w:t xml:space="preserve">.</w:t>
      </w:r>
    </w:p>
    <w:p>
      <w:r>
        <w:rPr>
          <w:rStyle w:val="StyleUnderline"/>
          <w:u w:val="single"/>
        </w:rPr>
        <w:t xml:space="preserve">Consider how inflation recently increased the costs of </w:t>
      </w:r>
      <w:r>
        <w:rPr>
          <w:rStyle w:val="Emphasis"/>
        </w:rPr>
        <w:t xml:space="preserve">everything</w:t>
      </w:r>
      <w:r>
        <w:rPr>
          <w:sz w:val="16"/>
          <w:szCs w:val="16"/>
        </w:rPr>
        <w:t xml:space="preserve"> from groceries to gas to rent. </w:t>
      </w:r>
      <w:r>
        <w:rPr>
          <w:rStyle w:val="StyleUnderline"/>
          <w:u w:val="single"/>
          <w:highlight w:val="cyan"/>
        </w:rPr>
        <w:t xml:space="preserve">People resent paying more</w:t>
      </w:r>
      <w:r>
        <w:rPr>
          <w:rStyle w:val="StyleUnderline"/>
          <w:u w:val="single"/>
        </w:rPr>
        <w:t xml:space="preserve"> for the things they’re used to buying</w:t>
      </w:r>
      <w:r>
        <w:rPr>
          <w:sz w:val="16"/>
          <w:szCs w:val="16"/>
        </w:rPr>
        <w:t xml:space="preserve">. They either have to do without, find less expensive alternatives or figure out a way to make more money. </w:t>
      </w:r>
      <w:r>
        <w:rPr>
          <w:rStyle w:val="StyleUnderline"/>
          <w:u w:val="single"/>
        </w:rPr>
        <w:t xml:space="preserve">The </w:t>
      </w:r>
      <w:r>
        <w:rPr>
          <w:rStyle w:val="StyleUnderline"/>
          <w:u w:val="single"/>
          <w:highlight w:val="cyan"/>
        </w:rPr>
        <w:t xml:space="preserve">same</w:t>
      </w:r>
      <w:r>
        <w:rPr>
          <w:rStyle w:val="StyleUnderline"/>
          <w:u w:val="single"/>
        </w:rPr>
        <w:t xml:space="preserve"> is true </w:t>
      </w:r>
      <w:r>
        <w:rPr>
          <w:rStyle w:val="StyleUnderline"/>
          <w:u w:val="single"/>
          <w:highlight w:val="cyan"/>
        </w:rPr>
        <w:t xml:space="preserve">for employers. When</w:t>
      </w:r>
      <w:r>
        <w:rPr>
          <w:rStyle w:val="StyleUnderline"/>
          <w:u w:val="single"/>
        </w:rPr>
        <w:t xml:space="preserve"> their labor </w:t>
      </w:r>
      <w:r>
        <w:rPr>
          <w:rStyle w:val="StyleUnderline"/>
          <w:u w:val="single"/>
          <w:highlight w:val="cyan"/>
        </w:rPr>
        <w:t xml:space="preserve">costs go </w:t>
      </w:r>
      <w:r>
        <w:rPr>
          <w:rStyle w:val="Emphasis"/>
          <w:highlight w:val="cyan"/>
        </w:rPr>
        <w:t xml:space="preserve">up</w:t>
      </w:r>
      <w:r>
        <w:rPr>
          <w:rStyle w:val="StyleUnderline"/>
          <w:u w:val="single"/>
          <w:highlight w:val="cyan"/>
        </w:rPr>
        <w:t xml:space="preserve">, they either</w:t>
      </w:r>
      <w:r>
        <w:rPr>
          <w:rStyle w:val="StyleUnderline"/>
          <w:u w:val="single"/>
        </w:rPr>
        <w:t xml:space="preserve"> have to </w:t>
      </w:r>
      <w:r>
        <w:rPr>
          <w:rStyle w:val="StyleUnderline"/>
          <w:u w:val="single"/>
          <w:highlight w:val="cyan"/>
        </w:rPr>
        <w:t xml:space="preserve">cut</w:t>
      </w:r>
      <w:r>
        <w:rPr>
          <w:rStyle w:val="StyleUnderline"/>
          <w:u w:val="single"/>
        </w:rPr>
        <w:t xml:space="preserve"> their </w:t>
      </w:r>
      <w:r>
        <w:rPr>
          <w:rStyle w:val="StyleUnderline"/>
          <w:u w:val="single"/>
          <w:highlight w:val="cyan"/>
        </w:rPr>
        <w:t xml:space="preserve">costs</w:t>
      </w:r>
      <w:r>
        <w:rPr>
          <w:rStyle w:val="StyleUnderline"/>
          <w:u w:val="single"/>
        </w:rPr>
        <w:t xml:space="preserve"> or</w:t>
      </w:r>
      <w:r>
        <w:rPr>
          <w:rStyle w:val="StyleUnderline"/>
          <w:u w:val="single"/>
          <w:highlight w:val="cyan"/>
        </w:rPr>
        <w:t xml:space="preserve"> increase</w:t>
      </w:r>
      <w:r>
        <w:rPr>
          <w:rStyle w:val="StyleUnderline"/>
          <w:u w:val="single"/>
        </w:rPr>
        <w:t xml:space="preserve"> their </w:t>
      </w:r>
      <w:r>
        <w:rPr>
          <w:rStyle w:val="StyleUnderline"/>
          <w:u w:val="single"/>
          <w:highlight w:val="cyan"/>
        </w:rPr>
        <w:t xml:space="preserve">revenues</w:t>
      </w:r>
      <w:r>
        <w:rPr>
          <w:rStyle w:val="StyleUnderline"/>
          <w:u w:val="single"/>
        </w:rPr>
        <w:t xml:space="preserve">. That can include </w:t>
      </w:r>
      <w:r>
        <w:rPr>
          <w:rStyle w:val="Emphasis"/>
        </w:rPr>
        <w:t xml:space="preserve">reducing</w:t>
      </w:r>
      <w:r>
        <w:rPr>
          <w:rStyle w:val="StyleUnderline"/>
          <w:u w:val="single"/>
        </w:rPr>
        <w:t xml:space="preserve"> employee benefits or </w:t>
      </w:r>
      <w:r>
        <w:rPr>
          <w:rStyle w:val="Emphasis"/>
        </w:rPr>
        <w:t xml:space="preserve">eliminating</w:t>
      </w:r>
      <w:r>
        <w:rPr>
          <w:rStyle w:val="StyleUnderline"/>
          <w:u w:val="single"/>
        </w:rPr>
        <w:t xml:space="preserve"> jobs</w:t>
      </w:r>
      <w:r>
        <w:rPr>
          <w:sz w:val="16"/>
          <w:szCs w:val="16"/>
        </w:rPr>
        <w:t xml:space="preserve">, increasing their use of automation, or raising their prices for consumers.</w:t>
      </w:r>
    </w:p>
    <w:p>
      <w:r>
        <w:rPr>
          <w:sz w:val="16"/>
          <w:szCs w:val="16"/>
        </w:rPr>
        <w:t xml:space="preserve">In a report published by the National Bureau of Economic Research, economists who examined every study on the minimum wage in the U.S. over the past three decades concluded that </w:t>
      </w:r>
      <w:r>
        <w:rPr>
          <w:rStyle w:val="StyleUnderline"/>
          <w:u w:val="single"/>
          <w:highlight w:val="cyan"/>
        </w:rPr>
        <w:t xml:space="preserve">there was a “</w:t>
      </w:r>
      <w:r>
        <w:rPr>
          <w:rStyle w:val="Emphasis"/>
          <w:highlight w:val="cyan"/>
        </w:rPr>
        <w:t xml:space="preserve">clear preponderance</w:t>
      </w:r>
      <w:r>
        <w:rPr>
          <w:sz w:val="16"/>
          <w:szCs w:val="16"/>
        </w:rPr>
        <w:t xml:space="preserve">” </w:t>
      </w:r>
      <w:r>
        <w:rPr>
          <w:rStyle w:val="StyleUnderline"/>
          <w:u w:val="single"/>
          <w:highlight w:val="cyan"/>
        </w:rPr>
        <w:t xml:space="preserve">of employment losses as the</w:t>
      </w:r>
      <w:r>
        <w:rPr>
          <w:sz w:val="16"/>
          <w:szCs w:val="16"/>
        </w:rPr>
        <w:t xml:space="preserve"> minimum </w:t>
      </w:r>
      <w:r>
        <w:rPr>
          <w:rStyle w:val="Emphasis"/>
          <w:highlight w:val="cyan"/>
        </w:rPr>
        <w:t xml:space="preserve">wage rose</w:t>
      </w:r>
      <w:r>
        <w:rPr>
          <w:sz w:val="16"/>
          <w:szCs w:val="16"/>
        </w:rPr>
        <w:t xml:space="preserve">, with teens, young adults, and less-educated workers experiencing the greatest losses. In other words, </w:t>
      </w:r>
      <w:r>
        <w:rPr>
          <w:rStyle w:val="StyleUnderline"/>
          <w:u w:val="single"/>
          <w:highlight w:val="cyan"/>
        </w:rPr>
        <w:t xml:space="preserve">increases</w:t>
      </w:r>
      <w:r>
        <w:rPr>
          <w:sz w:val="16"/>
          <w:szCs w:val="16"/>
        </w:rPr>
        <w:t xml:space="preserve"> in the minimum wage often </w:t>
      </w:r>
      <w:r>
        <w:rPr>
          <w:rStyle w:val="Emphasis"/>
          <w:highlight w:val="cyan"/>
        </w:rPr>
        <w:t xml:space="preserve">hurt</w:t>
      </w:r>
      <w:r>
        <w:rPr>
          <w:rStyle w:val="StyleUnderline"/>
          <w:u w:val="single"/>
          <w:highlight w:val="cyan"/>
        </w:rPr>
        <w:t xml:space="preserve"> the</w:t>
      </w:r>
      <w:r>
        <w:rPr>
          <w:rStyle w:val="StyleUnderline"/>
          <w:u w:val="single"/>
        </w:rPr>
        <w:t xml:space="preserve"> very </w:t>
      </w:r>
      <w:r>
        <w:rPr>
          <w:rStyle w:val="StyleUnderline"/>
          <w:u w:val="single"/>
          <w:highlight w:val="cyan"/>
        </w:rPr>
        <w:t xml:space="preserve">people they’re meant to help</w:t>
      </w:r>
      <w:r>
        <w:rPr>
          <w:rStyle w:val="StyleUnderline"/>
          <w:u w:val="single"/>
        </w:rPr>
        <w:t xml:space="preserve">.</w:t>
      </w:r>
    </w:p>
    <w:p>
      <w:r>
        <w:rPr>
          <w:sz w:val="16"/>
          <w:szCs w:val="16"/>
        </w:rPr>
        <w:t xml:space="preserve">In short, </w:t>
      </w:r>
      <w:r>
        <w:rPr>
          <w:rStyle w:val="StyleUnderline"/>
          <w:u w:val="single"/>
          <w:highlight w:val="cyan"/>
        </w:rPr>
        <w:t xml:space="preserve">high</w:t>
      </w:r>
      <w:r>
        <w:rPr>
          <w:rStyle w:val="StyleUnderline"/>
          <w:u w:val="single"/>
        </w:rPr>
        <w:t xml:space="preserve"> minimum-</w:t>
      </w:r>
      <w:r>
        <w:rPr>
          <w:rStyle w:val="StyleUnderline"/>
          <w:u w:val="single"/>
          <w:highlight w:val="cyan"/>
        </w:rPr>
        <w:t xml:space="preserve">wage laws cut off the </w:t>
      </w:r>
      <w:r>
        <w:rPr>
          <w:rStyle w:val="Emphasis"/>
          <w:highlight w:val="cyan"/>
        </w:rPr>
        <w:t xml:space="preserve">bottom rung</w:t>
      </w:r>
      <w:r>
        <w:rPr>
          <w:rStyle w:val="StyleUnderline"/>
          <w:u w:val="single"/>
        </w:rPr>
        <w:t xml:space="preserve"> of the career ladder</w:t>
      </w:r>
      <w:r>
        <w:rPr>
          <w:sz w:val="16"/>
          <w:szCs w:val="16"/>
        </w:rPr>
        <w:t xml:space="preserve">, effectively </w:t>
      </w:r>
      <w:r>
        <w:rPr>
          <w:rStyle w:val="StyleUnderline"/>
          <w:u w:val="single"/>
          <w:highlight w:val="cyan"/>
        </w:rPr>
        <w:t xml:space="preserve">pricing</w:t>
      </w:r>
      <w:r>
        <w:rPr>
          <w:rStyle w:val="StyleUnderline"/>
          <w:u w:val="single"/>
        </w:rPr>
        <w:t xml:space="preserve"> the </w:t>
      </w:r>
      <w:r>
        <w:rPr>
          <w:rStyle w:val="Emphasis"/>
        </w:rPr>
        <w:t xml:space="preserve">least-advantaged </w:t>
      </w:r>
      <w:r>
        <w:rPr>
          <w:rStyle w:val="Emphasis"/>
          <w:highlight w:val="cyan"/>
        </w:rPr>
        <w:t xml:space="preserve">workers</w:t>
      </w:r>
      <w:r>
        <w:rPr>
          <w:rStyle w:val="StyleUnderline"/>
          <w:u w:val="single"/>
          <w:highlight w:val="cyan"/>
        </w:rPr>
        <w:t xml:space="preserve"> out of employment</w:t>
      </w:r>
      <w:r>
        <w:rPr>
          <w:sz w:val="16"/>
          <w:szCs w:val="16"/>
        </w:rPr>
        <w:t xml:space="preserve">. In South Carolina, researchers found that the most recent minimum wage hike reduced employment by 8.9% for teens, and by 15.5% for workers with less than a high school diploma.</w:t>
      </w:r>
    </w:p>
    <w:p>
      <w:r>
        <w:rPr>
          <w:sz w:val="16"/>
          <w:szCs w:val="16"/>
        </w:rPr>
        <w:t xml:space="preserve">A $17 minimum wage—as called for in the federal Raise the Wage Act of 2023—means that employers would pay about $42,000 per year for a full-time worker when including all mandatory wages, benefits and taxes. Since </w:t>
      </w:r>
      <w:r>
        <w:rPr>
          <w:rStyle w:val="StyleUnderline"/>
          <w:u w:val="single"/>
        </w:rPr>
        <w:t xml:space="preserve">many </w:t>
      </w:r>
      <w:r>
        <w:rPr>
          <w:rStyle w:val="StyleUnderline"/>
          <w:u w:val="single"/>
          <w:highlight w:val="cyan"/>
        </w:rPr>
        <w:t xml:space="preserve">young and less educated workers</w:t>
      </w:r>
      <w:r>
        <w:rPr>
          <w:sz w:val="16"/>
          <w:szCs w:val="16"/>
        </w:rPr>
        <w:t xml:space="preserve"> are simply not capable of producing that much value right out of the gate, they </w:t>
      </w:r>
      <w:r>
        <w:rPr>
          <w:rStyle w:val="StyleUnderline"/>
          <w:u w:val="single"/>
        </w:rPr>
        <w:t xml:space="preserve">could be </w:t>
      </w:r>
      <w:r>
        <w:rPr>
          <w:rStyle w:val="Emphasis"/>
          <w:highlight w:val="cyan"/>
        </w:rPr>
        <w:t xml:space="preserve">priced out</w:t>
      </w:r>
      <w:r>
        <w:rPr>
          <w:rStyle w:val="StyleUnderline"/>
          <w:u w:val="single"/>
          <w:highlight w:val="cyan"/>
        </w:rPr>
        <w:t xml:space="preserve"> of the job market entirely</w:t>
      </w:r>
      <w:r>
        <w:rPr>
          <w:sz w:val="16"/>
          <w:szCs w:val="16"/>
        </w:rPr>
        <w:t xml:space="preserve">. The Congressional Budget Office estimated that a $17 minimum wage would cause 350,000 disproportionately younger and less educated individuals to drop out of the labor force entirely.</w:t>
      </w:r>
    </w:p>
    <w:p>
      <w:r>
        <w:rPr>
          <w:rStyle w:val="StyleUnderline"/>
          <w:u w:val="single"/>
          <w:highlight w:val="cyan"/>
        </w:rPr>
        <w:t xml:space="preserve">Even workers who </w:t>
      </w:r>
      <w:r>
        <w:rPr>
          <w:rStyle w:val="Emphasis"/>
          <w:highlight w:val="cyan"/>
        </w:rPr>
        <w:t xml:space="preserve">keep their jobs</w:t>
      </w:r>
      <w:r>
        <w:rPr>
          <w:rStyle w:val="StyleUnderline"/>
          <w:u w:val="single"/>
        </w:rPr>
        <w:t xml:space="preserve"> and receive higher wages can </w:t>
      </w:r>
      <w:r>
        <w:rPr>
          <w:rStyle w:val="StyleUnderline"/>
          <w:u w:val="single"/>
          <w:highlight w:val="cyan"/>
        </w:rPr>
        <w:t xml:space="preserve">end up </w:t>
      </w:r>
      <w:r>
        <w:rPr>
          <w:rStyle w:val="Emphasis"/>
          <w:highlight w:val="cyan"/>
        </w:rPr>
        <w:t xml:space="preserve">worse off</w:t>
      </w:r>
      <w:r>
        <w:rPr>
          <w:rStyle w:val="StyleUnderline"/>
          <w:u w:val="single"/>
          <w:highlight w:val="cyan"/>
        </w:rPr>
        <w:t xml:space="preserve">, because employers may make up for higher</w:t>
      </w:r>
      <w:r>
        <w:rPr>
          <w:rStyle w:val="StyleUnderline"/>
          <w:u w:val="single"/>
        </w:rPr>
        <w:t xml:space="preserve"> wage </w:t>
      </w:r>
      <w:r>
        <w:rPr>
          <w:rStyle w:val="StyleUnderline"/>
          <w:u w:val="single"/>
          <w:highlight w:val="cyan"/>
        </w:rPr>
        <w:t xml:space="preserve">costs by </w:t>
      </w:r>
      <w:r>
        <w:rPr>
          <w:rStyle w:val="Emphasis"/>
          <w:highlight w:val="cyan"/>
        </w:rPr>
        <w:t xml:space="preserve">reducing</w:t>
      </w:r>
      <w:r>
        <w:rPr>
          <w:rStyle w:val="StyleUnderline"/>
          <w:u w:val="single"/>
        </w:rPr>
        <w:t xml:space="preserve"> employee </w:t>
      </w:r>
      <w:r>
        <w:rPr>
          <w:rStyle w:val="StyleUnderline"/>
          <w:u w:val="single"/>
          <w:highlight w:val="cyan"/>
        </w:rPr>
        <w:t xml:space="preserve">benefits</w:t>
      </w:r>
      <w:r>
        <w:rPr>
          <w:sz w:val="16"/>
          <w:szCs w:val="16"/>
        </w:rPr>
        <w:t xml:space="preserve">. A recent study of retail workers in Texas and California found that a $1, or 9.1% minimum wage increase translated into an 11.6% decrease in total compensation for the average California worker.</w:t>
      </w:r>
    </w:p>
    <w:p>
      <w:r>
        <w:rPr>
          <w:rStyle w:val="StyleUnderline"/>
          <w:u w:val="single"/>
        </w:rPr>
        <w:t xml:space="preserve">Some </w:t>
      </w:r>
      <w:r>
        <w:rPr>
          <w:rStyle w:val="StyleUnderline"/>
          <w:u w:val="single"/>
          <w:highlight w:val="cyan"/>
        </w:rPr>
        <w:t xml:space="preserve">employers compensate by </w:t>
      </w:r>
      <w:r>
        <w:rPr>
          <w:rStyle w:val="Emphasis"/>
          <w:highlight w:val="cyan"/>
        </w:rPr>
        <w:t xml:space="preserve">automating</w:t>
      </w:r>
      <w:r>
        <w:rPr>
          <w:rStyle w:val="StyleUnderline"/>
          <w:u w:val="single"/>
          <w:highlight w:val="cyan"/>
        </w:rPr>
        <w:t xml:space="preserve"> low-skill functions</w:t>
      </w:r>
      <w:r>
        <w:rPr>
          <w:rStyle w:val="StyleUnderline"/>
          <w:u w:val="single"/>
        </w:rPr>
        <w:t xml:space="preserve">, like </w:t>
      </w:r>
      <w:r>
        <w:rPr>
          <w:rStyle w:val="StyleUnderline"/>
          <w:u w:val="single"/>
          <w:highlight w:val="cyan"/>
        </w:rPr>
        <w:t xml:space="preserve">replacing workers with</w:t>
      </w:r>
      <w:r>
        <w:rPr>
          <w:rStyle w:val="StyleUnderline"/>
          <w:u w:val="single"/>
        </w:rPr>
        <w:t xml:space="preserve"> self-service </w:t>
      </w:r>
      <w:r>
        <w:rPr>
          <w:rStyle w:val="StyleUnderline"/>
          <w:u w:val="single"/>
          <w:highlight w:val="cyan"/>
        </w:rPr>
        <w:t xml:space="preserve">kiosks</w:t>
      </w:r>
      <w:r>
        <w:rPr>
          <w:sz w:val="16"/>
          <w:szCs w:val="16"/>
        </w:rPr>
        <w:t xml:space="preserve">. Or, as mentioned above, they raise prices. Since lower-income families spend a higher percentage of their incomes at places like grocery stores and fast-food restaurants, where low-profit margins necessitate larger price increases, they can be disproportionately hurt by minimum-wage-induced price hikes.</w:t>
      </w:r>
    </w:p>
    <w:p>
      <w:pPr>
        <w:pStyle w:val="Heading4"/>
      </w:pPr>
      <w:bookmarkStart w:id="377" w:name="pmd-heading-247e27e0-679a-4e4e-afc6-4b35cef5cee8"/>
      <w:r>
        <w:t xml:space="preserve">Wage growth results in inflation.</w:t>
      </w:r>
      <w:bookmarkEnd w:id="377"/>
    </w:p>
    <w:p>
      <w:r>
        <w:t xml:space="preserve">Jason </w:t>
      </w:r>
      <w:r>
        <w:rPr>
          <w:rStyle w:val="Style13ptBold"/>
        </w:rPr>
        <w:t xml:space="preserve">Furman 22,</w:t>
      </w:r>
      <w:r>
        <w:t xml:space="preserve"> nonresident senior fellow at the Peterson Institute for International Economics,, Ph.D., Economics, Harvard University, Wilson Powell III, research analyst at the Peterson Institute for International Economics, BA, Economics, Dartmouth College, “Will </w:t>
      </w:r>
      <w:r>
        <w:rPr>
          <w:rStyle w:val="StyleUnderline"/>
          <w:u w:val="single"/>
          <w:highlight w:val="cyan"/>
        </w:rPr>
        <w:t xml:space="preserve">slower wage growth </w:t>
      </w:r>
      <w:r>
        <w:rPr>
          <w:rStyle w:val="Emphasis"/>
          <w:highlight w:val="cyan"/>
        </w:rPr>
        <w:t xml:space="preserve">dampen</w:t>
      </w:r>
      <w:r>
        <w:rPr>
          <w:rStyle w:val="StyleUnderline"/>
          <w:u w:val="single"/>
          <w:highlight w:val="cyan"/>
        </w:rPr>
        <w:t xml:space="preserve"> inflation</w:t>
      </w:r>
      <w:r>
        <w:t xml:space="preserve">?” </w:t>
      </w:r>
      <w:r>
        <w:rPr>
          <w:i/>
          <w:iCs/>
        </w:rPr>
        <w:t xml:space="preserve">PIIE, </w:t>
      </w:r>
      <w:r>
        <w:t xml:space="preserve">Novemer 3, 2022, https://www.piie.com/blogs/realtime-economics/2022/will-slower-wage-growth-dampen-inflation, DOA: 7/9/26, abe</w:t>
      </w:r>
    </w:p>
    <w:p>
      <w:r>
        <w:rPr>
          <w:sz w:val="16"/>
          <w:szCs w:val="16"/>
        </w:rPr>
        <w:t xml:space="preserve">Another way to think about this relationship is that </w:t>
      </w:r>
      <w:r>
        <w:rPr>
          <w:rStyle w:val="StyleUnderline"/>
          <w:u w:val="single"/>
          <w:highlight w:val="cyan"/>
        </w:rPr>
        <w:t xml:space="preserve">faster</w:t>
      </w:r>
      <w:r>
        <w:rPr>
          <w:rStyle w:val="StyleUnderline"/>
          <w:u w:val="single"/>
        </w:rPr>
        <w:t xml:space="preserve"> nominal </w:t>
      </w:r>
      <w:r>
        <w:rPr>
          <w:rStyle w:val="StyleUnderline"/>
          <w:u w:val="single"/>
          <w:highlight w:val="cyan"/>
        </w:rPr>
        <w:t xml:space="preserve">wage increases support faster</w:t>
      </w:r>
      <w:r>
        <w:rPr>
          <w:rStyle w:val="StyleUnderline"/>
          <w:u w:val="single"/>
        </w:rPr>
        <w:t xml:space="preserve"> nominal </w:t>
      </w:r>
      <w:r>
        <w:rPr>
          <w:rStyle w:val="Emphasis"/>
          <w:highlight w:val="cyan"/>
        </w:rPr>
        <w:t xml:space="preserve">consumption increases</w:t>
      </w:r>
      <w:r>
        <w:rPr>
          <w:rStyle w:val="StyleUnderline"/>
          <w:u w:val="single"/>
        </w:rPr>
        <w:t xml:space="preserve">. Some of this</w:t>
      </w:r>
      <w:r>
        <w:rPr>
          <w:sz w:val="16"/>
          <w:szCs w:val="16"/>
        </w:rPr>
        <w:t xml:space="preserve"> increased consumption </w:t>
      </w:r>
      <w:r>
        <w:rPr>
          <w:rStyle w:val="StyleUnderline"/>
          <w:u w:val="single"/>
        </w:rPr>
        <w:t xml:space="preserve">can be satisfied</w:t>
      </w:r>
      <w:r>
        <w:rPr>
          <w:sz w:val="16"/>
          <w:szCs w:val="16"/>
        </w:rPr>
        <w:t xml:space="preserve"> by more productive workers. </w:t>
      </w:r>
      <w:r>
        <w:rPr>
          <w:rStyle w:val="StyleUnderline"/>
          <w:u w:val="single"/>
        </w:rPr>
        <w:t xml:space="preserve">But </w:t>
      </w:r>
      <w:r>
        <w:rPr>
          <w:rStyle w:val="StyleUnderline"/>
          <w:u w:val="single"/>
          <w:highlight w:val="cyan"/>
        </w:rPr>
        <w:t xml:space="preserve">given </w:t>
      </w:r>
      <w:r>
        <w:rPr>
          <w:rStyle w:val="Emphasis"/>
          <w:highlight w:val="cyan"/>
        </w:rPr>
        <w:t xml:space="preserve">supply constraints</w:t>
      </w:r>
      <w:r>
        <w:rPr>
          <w:rStyle w:val="StyleUnderline"/>
          <w:u w:val="single"/>
        </w:rPr>
        <w:t xml:space="preserve">, higher demand is only partially met by higher</w:t>
      </w:r>
      <w:r>
        <w:rPr>
          <w:sz w:val="16"/>
          <w:szCs w:val="16"/>
        </w:rPr>
        <w:t xml:space="preserve"> real </w:t>
      </w:r>
      <w:r>
        <w:rPr>
          <w:rStyle w:val="StyleUnderline"/>
          <w:u w:val="single"/>
        </w:rPr>
        <w:t xml:space="preserve">output </w:t>
      </w:r>
      <w:r>
        <w:rPr>
          <w:rStyle w:val="StyleUnderline"/>
          <w:u w:val="single"/>
          <w:highlight w:val="cyan"/>
        </w:rPr>
        <w:t xml:space="preserve">and</w:t>
      </w:r>
      <w:r>
        <w:rPr>
          <w:rStyle w:val="StyleUnderline"/>
          <w:u w:val="single"/>
        </w:rPr>
        <w:t xml:space="preserve"> </w:t>
      </w:r>
      <w:r>
        <w:rPr>
          <w:rStyle w:val="Emphasis"/>
        </w:rPr>
        <w:t xml:space="preserve">price </w:t>
      </w:r>
      <w:r>
        <w:rPr>
          <w:rStyle w:val="Emphasis"/>
          <w:highlight w:val="cyan"/>
        </w:rPr>
        <w:t xml:space="preserve">inflation</w:t>
      </w:r>
      <w:r>
        <w:rPr>
          <w:rStyle w:val="StyleUnderline"/>
          <w:u w:val="single"/>
          <w:highlight w:val="cyan"/>
        </w:rPr>
        <w:t xml:space="preserve"> results</w:t>
      </w:r>
      <w:r>
        <w:rPr>
          <w:sz w:val="16"/>
          <w:szCs w:val="16"/>
          <w:highlight w:val="cyan"/>
        </w:rPr>
        <w:t xml:space="preserve">.</w:t>
      </w:r>
    </w:p>
    <w:p>
      <w:r>
        <w:rPr>
          <w:sz w:val="16"/>
          <w:szCs w:val="16"/>
        </w:rPr>
        <w:t xml:space="preserve">The Current Pace of Nominal Wage Growth Is Inconsistent with the Fed’s Inflation Target</w:t>
      </w:r>
    </w:p>
    <w:p>
      <w:r>
        <w:rPr>
          <w:sz w:val="16"/>
          <w:szCs w:val="16"/>
        </w:rPr>
        <w:t xml:space="preserve">Over the last six months, nominal compensation or wages have been running about 1 to 3 percentage points above their pace in the run-up to the pandemic. </w:t>
      </w:r>
      <w:r>
        <w:rPr>
          <w:rStyle w:val="StyleUnderline"/>
          <w:u w:val="single"/>
          <w:highlight w:val="cyan"/>
        </w:rPr>
        <w:t xml:space="preserve">If compensation continued to </w:t>
      </w:r>
      <w:r>
        <w:rPr>
          <w:rStyle w:val="Emphasis"/>
          <w:highlight w:val="cyan"/>
        </w:rPr>
        <w:t xml:space="preserve">grow</w:t>
      </w:r>
      <w:r>
        <w:rPr>
          <w:sz w:val="16"/>
          <w:szCs w:val="16"/>
        </w:rPr>
        <w:t xml:space="preserve"> at this pace for the next several years, </w:t>
      </w:r>
      <w:r>
        <w:rPr>
          <w:rStyle w:val="StyleUnderline"/>
          <w:u w:val="single"/>
        </w:rPr>
        <w:t xml:space="preserve">it is </w:t>
      </w:r>
      <w:r>
        <w:rPr>
          <w:rStyle w:val="Emphasis"/>
          <w:highlight w:val="cyan"/>
        </w:rPr>
        <w:t xml:space="preserve">very unlikely</w:t>
      </w:r>
      <w:r>
        <w:rPr>
          <w:rStyle w:val="StyleUnderline"/>
          <w:u w:val="single"/>
        </w:rPr>
        <w:t xml:space="preserve"> that </w:t>
      </w:r>
      <w:r>
        <w:rPr>
          <w:rStyle w:val="StyleUnderline"/>
          <w:u w:val="single"/>
          <w:highlight w:val="cyan"/>
        </w:rPr>
        <w:t xml:space="preserve">inflation would fall</w:t>
      </w:r>
      <w:r>
        <w:rPr>
          <w:sz w:val="16"/>
          <w:szCs w:val="16"/>
        </w:rPr>
        <w:t xml:space="preserve"> to the Federal Reserve’s 2 percent target, and probably not even to a 3 percent target that could be an appropriate end place for monetary policy.</w:t>
      </w:r>
    </w:p>
    <w:p/>
    <w:p>
      <w:pPr>
        <w:pStyle w:val="Heading3"/>
      </w:pPr>
      <w:bookmarkStart w:id="378" w:name="pmd-heading-6a0b41e4-d5f2-424f-b161-e928e137a3ea"/>
      <w:r>
        <w:t xml:space="preserve">AT: Wage Growth – Strong – 2NC </w:t>
      </w:r>
      <w:bookmarkEnd w:id="378"/>
    </w:p>
    <w:p>
      <w:pPr>
        <w:pStyle w:val="Heading4"/>
      </w:pPr>
      <w:bookmarkStart w:id="379" w:name="pmd-heading-9eceae72-15ae-43df-80da-198b"/>
      <w:r>
        <w:t xml:space="preserve">Wage growth is </w:t>
      </w:r>
      <w:r>
        <w:rPr>
          <w:u w:val="single"/>
        </w:rPr>
        <w:t xml:space="preserve">stabilizing</w:t>
      </w:r>
      <w:r>
        <w:t xml:space="preserve"> now.</w:t>
      </w:r>
      <w:bookmarkEnd w:id="379"/>
    </w:p>
    <w:p>
      <w:r>
        <w:rPr>
          <w:rStyle w:val="Style13ptBold"/>
        </w:rPr>
        <w:t xml:space="preserve">Bloomberg Finance</w:t>
      </w:r>
      <w:r>
        <w:t xml:space="preserve"> L.P. </w:t>
      </w:r>
      <w:r>
        <w:rPr>
          <w:rStyle w:val="Style13ptBold"/>
        </w:rPr>
        <w:t xml:space="preserve">26</w:t>
      </w:r>
      <w:r>
        <w:t xml:space="preserve">, DWS Investment GmbH, Investment Management Company. “U.S. wage inflation is get</w:t>
        <w:softHyphen/>
        <w:t xml:space="preserve">ting qui</w:t>
        <w:softHyphen/>
        <w:t xml:space="preserve">eter,” </w:t>
      </w:r>
      <w:r>
        <w:rPr>
          <w:i/>
          <w:iCs/>
        </w:rPr>
        <w:t xml:space="preserve">DWS, </w:t>
      </w:r>
      <w:r>
        <w:t xml:space="preserve">June 12, 2026, https://www.dws.com/en-us/insights/cio-view/charts-of-the-week/2026/us-wage-inflation-is-getting-quieter/, DOA: 7/9/26, abe</w:t>
      </w:r>
    </w:p>
    <w:p>
      <w:r>
        <w:rPr>
          <w:sz w:val="16"/>
          <w:szCs w:val="16"/>
        </w:rPr>
        <w:t xml:space="preserve">Since then, </w:t>
      </w:r>
      <w:r>
        <w:rPr>
          <w:rStyle w:val="StyleUnderline"/>
          <w:u w:val="single"/>
        </w:rPr>
        <w:t xml:space="preserve">the picture has changed </w:t>
      </w:r>
      <w:r>
        <w:rPr>
          <w:rStyle w:val="Emphasis"/>
        </w:rPr>
        <w:t xml:space="preserve">markedly</w:t>
      </w:r>
      <w:r>
        <w:rPr>
          <w:rStyle w:val="StyleUnderline"/>
          <w:u w:val="single"/>
        </w:rPr>
        <w:t xml:space="preserve">. Workers have returned, demand has </w:t>
      </w:r>
      <w:r>
        <w:rPr>
          <w:rStyle w:val="Emphasis"/>
        </w:rPr>
        <w:t xml:space="preserve">normalized</w:t>
      </w:r>
      <w:r>
        <w:rPr>
          <w:rStyle w:val="StyleUnderline"/>
          <w:u w:val="single"/>
        </w:rPr>
        <w:t xml:space="preserve">, and labor supply has </w:t>
      </w:r>
      <w:r>
        <w:rPr>
          <w:rStyle w:val="Emphasis"/>
        </w:rPr>
        <w:t xml:space="preserve">stabilized</w:t>
      </w:r>
      <w:r>
        <w:rPr>
          <w:sz w:val="16"/>
          <w:szCs w:val="16"/>
        </w:rPr>
        <w:t xml:space="preserve">. Hiring pressures have eased noticeably – reflected, among other things, in declining quit rates – and </w:t>
      </w:r>
      <w:r>
        <w:rPr>
          <w:rStyle w:val="StyleUnderline"/>
          <w:u w:val="single"/>
          <w:highlight w:val="cyan"/>
        </w:rPr>
        <w:t xml:space="preserve">wage dynamics have</w:t>
      </w:r>
      <w:r>
        <w:rPr>
          <w:sz w:val="16"/>
          <w:szCs w:val="16"/>
        </w:rPr>
        <w:t xml:space="preserve"> also </w:t>
      </w:r>
      <w:r>
        <w:rPr>
          <w:rStyle w:val="StyleUnderline"/>
          <w:u w:val="single"/>
          <w:highlight w:val="cyan"/>
        </w:rPr>
        <w:t xml:space="preserve">moderated </w:t>
      </w:r>
      <w:r>
        <w:rPr>
          <w:rStyle w:val="Emphasis"/>
          <w:highlight w:val="cyan"/>
        </w:rPr>
        <w:t xml:space="preserve">significantly</w:t>
      </w:r>
      <w:r>
        <w:rPr>
          <w:sz w:val="16"/>
          <w:szCs w:val="16"/>
        </w:rPr>
        <w:t xml:space="preserve">, not least against the backdrop of reduced momentum in job switching and hiring.</w:t>
      </w:r>
    </w:p>
    <w:p>
      <w:r>
        <w:rPr>
          <w:sz w:val="16"/>
          <w:szCs w:val="16"/>
        </w:rPr>
        <w:t xml:space="preserve">A look at the longer-term trend underscores this normalization. </w:t>
      </w:r>
      <w:r>
        <w:rPr>
          <w:rStyle w:val="Emphasis"/>
        </w:rPr>
        <w:t xml:space="preserve">Annualized </w:t>
      </w:r>
      <w:r>
        <w:rPr>
          <w:rStyle w:val="Emphasis"/>
          <w:highlight w:val="cyan"/>
        </w:rPr>
        <w:t xml:space="preserve">wage growth</w:t>
      </w:r>
      <w:r>
        <w:rPr>
          <w:sz w:val="16"/>
          <w:szCs w:val="16"/>
        </w:rPr>
        <w:t xml:space="preserve"> in this sector </w:t>
      </w:r>
      <w:r>
        <w:rPr>
          <w:rStyle w:val="StyleUnderline"/>
          <w:u w:val="single"/>
          <w:highlight w:val="cyan"/>
        </w:rPr>
        <w:t xml:space="preserve">averaged around </w:t>
      </w:r>
      <w:r>
        <w:rPr>
          <w:rStyle w:val="Emphasis"/>
          <w:highlight w:val="cyan"/>
        </w:rPr>
        <w:t xml:space="preserve">3.65</w:t>
      </w:r>
      <w:r>
        <w:rPr>
          <w:rStyle w:val="Emphasis"/>
        </w:rPr>
        <w:t xml:space="preserve">%</w:t>
      </w:r>
      <w:r>
        <w:rPr>
          <w:sz w:val="16"/>
          <w:szCs w:val="16"/>
        </w:rPr>
        <w:t xml:space="preserve"> </w:t>
      </w:r>
      <w:r>
        <w:rPr>
          <w:rStyle w:val="StyleUnderline"/>
          <w:u w:val="single"/>
          <w:highlight w:val="cyan"/>
        </w:rPr>
        <w:t xml:space="preserve">in the pre-pandemic</w:t>
      </w:r>
      <w:r>
        <w:rPr>
          <w:rStyle w:val="StyleUnderline"/>
          <w:u w:val="single"/>
        </w:rPr>
        <w:t xml:space="preserve"> period</w:t>
      </w:r>
      <w:r>
        <w:rPr>
          <w:sz w:val="16"/>
          <w:szCs w:val="16"/>
        </w:rPr>
        <w:t xml:space="preserve"> (2016 to end-2019) </w:t>
      </w:r>
      <w:r>
        <w:rPr>
          <w:rStyle w:val="StyleUnderline"/>
          <w:u w:val="single"/>
          <w:highlight w:val="cyan"/>
        </w:rPr>
        <w:t xml:space="preserve">and has been running at</w:t>
      </w:r>
      <w:r>
        <w:rPr>
          <w:rStyle w:val="StyleUnderline"/>
          <w:u w:val="single"/>
        </w:rPr>
        <w:t xml:space="preserve"> roughly </w:t>
      </w:r>
      <w:r>
        <w:rPr>
          <w:rStyle w:val="Emphasis"/>
          <w:highlight w:val="cyan"/>
        </w:rPr>
        <w:t xml:space="preserve">3.75%</w:t>
      </w:r>
      <w:r>
        <w:rPr>
          <w:sz w:val="16"/>
          <w:szCs w:val="16"/>
        </w:rPr>
        <w:t xml:space="preserve"> since 2023 – </w:t>
      </w:r>
      <w:r>
        <w:rPr>
          <w:rStyle w:val="StyleUnderline"/>
          <w:u w:val="single"/>
        </w:rPr>
        <w:t xml:space="preserve">effectively the same pace</w:t>
      </w:r>
      <w:r>
        <w:rPr>
          <w:sz w:val="16"/>
          <w:szCs w:val="16"/>
        </w:rPr>
        <w:t xml:space="preserve">. In our view, </w:t>
      </w:r>
      <w:r>
        <w:rPr>
          <w:rStyle w:val="StyleUnderline"/>
          <w:u w:val="single"/>
        </w:rPr>
        <w:t xml:space="preserve">this is a </w:t>
      </w:r>
      <w:r>
        <w:rPr>
          <w:rStyle w:val="StyleUnderline"/>
          <w:u w:val="single"/>
          <w:highlight w:val="cyan"/>
        </w:rPr>
        <w:t xml:space="preserve">clear indication</w:t>
      </w:r>
      <w:r>
        <w:rPr>
          <w:rStyle w:val="StyleUnderline"/>
          <w:u w:val="single"/>
        </w:rPr>
        <w:t xml:space="preserve"> that the </w:t>
      </w:r>
      <w:r>
        <w:rPr>
          <w:rStyle w:val="StyleUnderline"/>
          <w:u w:val="single"/>
          <w:highlight w:val="cyan"/>
        </w:rPr>
        <w:t xml:space="preserve">labor</w:t>
      </w:r>
      <w:r>
        <w:rPr>
          <w:rStyle w:val="StyleUnderline"/>
          <w:u w:val="single"/>
        </w:rPr>
        <w:t xml:space="preserve"> market </w:t>
      </w:r>
      <w:r>
        <w:rPr>
          <w:rStyle w:val="StyleUnderline"/>
          <w:u w:val="single"/>
          <w:highlight w:val="cyan"/>
        </w:rPr>
        <w:t xml:space="preserve">is returning to its </w:t>
      </w:r>
      <w:r>
        <w:rPr>
          <w:rStyle w:val="Emphasis"/>
          <w:highlight w:val="cyan"/>
        </w:rPr>
        <w:t xml:space="preserve">structural trend</w:t>
      </w:r>
      <w:r>
        <w:rPr>
          <w:sz w:val="16"/>
          <w:szCs w:val="16"/>
          <w:highlight w:val="cyan"/>
        </w:rPr>
        <w:t xml:space="preserve">.</w:t>
      </w:r>
    </w:p>
    <w:p>
      <w:r>
        <w:rPr>
          <w:sz w:val="16"/>
          <w:szCs w:val="16"/>
        </w:rPr>
        <w:t xml:space="preserve">“Low-wage sectors illustrate particularly clearly how strongly pandemic-related wage pressures were driven by temporary imbalances – and how far this adjustment process has now progressed,” says Christian Scherrmann, U.S. Economist at DWS. “</w:t>
      </w:r>
      <w:r>
        <w:rPr>
          <w:rStyle w:val="StyleUnderline"/>
          <w:u w:val="single"/>
          <w:highlight w:val="cyan"/>
        </w:rPr>
        <w:t xml:space="preserve">When </w:t>
      </w:r>
      <w:r>
        <w:rPr>
          <w:rStyle w:val="Emphasis"/>
          <w:highlight w:val="cyan"/>
        </w:rPr>
        <w:t xml:space="preserve">wage dynamics</w:t>
      </w:r>
      <w:r>
        <w:rPr>
          <w:sz w:val="16"/>
          <w:szCs w:val="16"/>
        </w:rPr>
        <w:t xml:space="preserve"> in a segment such as leisure and hospitality </w:t>
      </w:r>
      <w:r>
        <w:rPr>
          <w:rStyle w:val="StyleUnderline"/>
          <w:u w:val="single"/>
          <w:highlight w:val="cyan"/>
        </w:rPr>
        <w:t xml:space="preserve">normalize</w:t>
      </w:r>
      <w:r>
        <w:rPr>
          <w:rStyle w:val="StyleUnderline"/>
          <w:u w:val="single"/>
        </w:rPr>
        <w:t xml:space="preserve"> again, this </w:t>
      </w:r>
      <w:r>
        <w:rPr>
          <w:rStyle w:val="StyleUnderline"/>
          <w:u w:val="single"/>
          <w:highlight w:val="cyan"/>
        </w:rPr>
        <w:t xml:space="preserve">sends an </w:t>
      </w:r>
      <w:r>
        <w:rPr>
          <w:rStyle w:val="Emphasis"/>
          <w:highlight w:val="cyan"/>
        </w:rPr>
        <w:t xml:space="preserve">important signal</w:t>
      </w:r>
      <w:r>
        <w:rPr>
          <w:rStyle w:val="StyleUnderline"/>
          <w:u w:val="single"/>
          <w:highlight w:val="cyan"/>
        </w:rPr>
        <w:t xml:space="preserve"> for the broader</w:t>
      </w:r>
      <w:r>
        <w:rPr>
          <w:rStyle w:val="StyleUnderline"/>
          <w:u w:val="single"/>
        </w:rPr>
        <w:t xml:space="preserve"> labor </w:t>
      </w:r>
      <w:r>
        <w:rPr>
          <w:rStyle w:val="StyleUnderline"/>
          <w:u w:val="single"/>
          <w:highlight w:val="cyan"/>
        </w:rPr>
        <w:t xml:space="preserve">market</w:t>
      </w:r>
      <w:r>
        <w:rPr>
          <w:sz w:val="16"/>
          <w:szCs w:val="16"/>
        </w:rPr>
        <w:t xml:space="preserve">.”</w:t>
      </w:r>
    </w:p>
    <w:p>
      <w:r>
        <w:rPr>
          <w:sz w:val="16"/>
          <w:szCs w:val="16"/>
        </w:rPr>
        <w:t xml:space="preserve">Precisely because leisure and hospitality had previously been among the most pronounced outliers, this development is particularly meaningful. It suggests that </w:t>
      </w:r>
      <w:r>
        <w:rPr>
          <w:rStyle w:val="StyleUnderline"/>
          <w:u w:val="single"/>
        </w:rPr>
        <w:t xml:space="preserve">a </w:t>
      </w:r>
      <w:r>
        <w:rPr>
          <w:rStyle w:val="Emphasis"/>
          <w:highlight w:val="cyan"/>
        </w:rPr>
        <w:t xml:space="preserve">substantial part</w:t>
      </w:r>
      <w:r>
        <w:rPr>
          <w:rStyle w:val="StyleUnderline"/>
          <w:u w:val="single"/>
          <w:highlight w:val="cyan"/>
        </w:rPr>
        <w:t xml:space="preserve"> of the</w:t>
      </w:r>
      <w:r>
        <w:rPr>
          <w:sz w:val="16"/>
          <w:szCs w:val="16"/>
        </w:rPr>
        <w:t xml:space="preserve"> pandemic-driven </w:t>
      </w:r>
      <w:r>
        <w:rPr>
          <w:rStyle w:val="StyleUnderline"/>
          <w:u w:val="single"/>
          <w:highlight w:val="cyan"/>
        </w:rPr>
        <w:t xml:space="preserve">wage shock has</w:t>
      </w:r>
      <w:r>
        <w:rPr>
          <w:rStyle w:val="StyleUnderline"/>
          <w:u w:val="single"/>
        </w:rPr>
        <w:t xml:space="preserve"> now </w:t>
      </w:r>
      <w:r>
        <w:rPr>
          <w:rStyle w:val="StyleUnderline"/>
          <w:u w:val="single"/>
          <w:highlight w:val="cyan"/>
        </w:rPr>
        <w:t xml:space="preserve">been </w:t>
      </w:r>
      <w:r>
        <w:rPr>
          <w:rStyle w:val="Emphasis"/>
          <w:highlight w:val="cyan"/>
        </w:rPr>
        <w:t xml:space="preserve">absorbed</w:t>
      </w:r>
      <w:r>
        <w:rPr>
          <w:sz w:val="16"/>
          <w:szCs w:val="16"/>
        </w:rPr>
        <w:t xml:space="preserve"> - even if structural changes may prevent a full return to earlier patterns.</w:t>
      </w:r>
    </w:p>
    <w:p>
      <w:pPr>
        <w:pStyle w:val="Heading4"/>
      </w:pPr>
      <w:bookmarkStart w:id="380" w:name="pmd-heading-9997a22d-f6a4-4096-b7e2-25e2"/>
      <w:r>
        <w:t xml:space="preserve">Wages are good now and they make them worse.</w:t>
      </w:r>
      <w:bookmarkEnd w:id="380"/>
    </w:p>
    <w:p>
      <w:r>
        <w:t xml:space="preserve">Ryan </w:t>
      </w:r>
      <w:r>
        <w:rPr>
          <w:rStyle w:val="Style13ptBold"/>
        </w:rPr>
        <w:t xml:space="preserve">Bourne and</w:t>
      </w:r>
      <w:r>
        <w:t xml:space="preserve"> Nathan </w:t>
      </w:r>
      <w:r>
        <w:rPr>
          <w:rStyle w:val="Style13ptBold"/>
        </w:rPr>
        <w:t xml:space="preserve">Miller 26</w:t>
      </w:r>
      <w:r>
        <w:t xml:space="preserve">, Ryan Bourne, R. Evan Scharf Chair for the Public Understanding of Economics, Nathan Miller, research associate in economic policy studying fiscal policy, price control, trade, and labor at the Cato Institute, “Raising the Federal Minimum Wage Is a Solution in Search of a Problem,” </w:t>
      </w:r>
      <w:r>
        <w:rPr>
          <w:i/>
          <w:iCs/>
        </w:rPr>
        <w:t xml:space="preserve">Cato Institute, </w:t>
      </w:r>
      <w:r>
        <w:t xml:space="preserve">June 4, 2026, https://www.cato.org/blog/raising-federal-minimum-wage-solution-search-problem, DOA: 7/9/26, abe</w:t>
      </w:r>
    </w:p>
    <w:p>
      <w:r>
        <w:rPr>
          <w:sz w:val="16"/>
          <w:szCs w:val="16"/>
        </w:rPr>
        <w:t xml:space="preserve">But the truth is, even this is irrelevant to almost all workers. First, real </w:t>
      </w:r>
      <w:r>
        <w:rPr>
          <w:rStyle w:val="StyleUnderline"/>
          <w:u w:val="single"/>
          <w:highlight w:val="cyan"/>
        </w:rPr>
        <w:t xml:space="preserve">market wages have </w:t>
      </w:r>
      <w:r>
        <w:rPr>
          <w:rStyle w:val="Emphasis"/>
          <w:highlight w:val="cyan"/>
        </w:rPr>
        <w:t xml:space="preserve">increased</w:t>
      </w:r>
      <w:r>
        <w:rPr>
          <w:rStyle w:val="StyleUnderline"/>
          <w:u w:val="single"/>
          <w:highlight w:val="cyan"/>
        </w:rPr>
        <w:t xml:space="preserve"> from productivity growth in certain sectors and spillovers</w:t>
      </w:r>
      <w:r>
        <w:rPr>
          <w:rStyle w:val="StyleUnderline"/>
          <w:u w:val="single"/>
        </w:rPr>
        <w:t xml:space="preserve"> into other sectors, </w:t>
      </w:r>
      <w:r>
        <w:rPr>
          <w:rStyle w:val="StyleUnderline"/>
          <w:u w:val="single"/>
          <w:highlight w:val="cyan"/>
        </w:rPr>
        <w:t xml:space="preserve">leaving most</w:t>
      </w:r>
      <w:r>
        <w:rPr>
          <w:sz w:val="16"/>
          <w:szCs w:val="16"/>
        </w:rPr>
        <w:t xml:space="preserve"> market-clearing wages </w:t>
      </w:r>
      <w:r>
        <w:rPr>
          <w:rStyle w:val="StyleUnderline"/>
          <w:u w:val="single"/>
          <w:highlight w:val="cyan"/>
        </w:rPr>
        <w:t xml:space="preserve">far</w:t>
      </w:r>
      <w:r>
        <w:rPr>
          <w:rStyle w:val="StyleUnderline"/>
          <w:sz w:val="16"/>
          <w:szCs w:val="16"/>
          <w:u w:val="single"/>
          <w:highlight w:val="cyan"/>
        </w:rPr>
        <w:t xml:space="preserve"> </w:t>
      </w:r>
      <w:r>
        <w:rPr>
          <w:rStyle w:val="Emphasis"/>
          <w:highlight w:val="cyan"/>
        </w:rPr>
        <w:t xml:space="preserve">higher</w:t>
      </w:r>
      <w:r>
        <w:rPr>
          <w:rStyle w:val="StyleUnderline"/>
          <w:u w:val="single"/>
        </w:rPr>
        <w:t xml:space="preserve"> than the federal minimum</w:t>
      </w:r>
      <w:r>
        <w:rPr>
          <w:sz w:val="16"/>
          <w:szCs w:val="16"/>
        </w:rPr>
        <w:t xml:space="preserve">. Even among the 20 states that still adhere to only the federal minimum wage, Bureau of Labor Statistics data show that 10th percentile hourly wages still rose, on average, 5.4 percent from 2010 to 2025.</w:t>
      </w:r>
    </w:p>
    <w:p>
      <w:r>
        <w:rPr>
          <w:sz w:val="16"/>
          <w:szCs w:val="16"/>
        </w:rPr>
        <w:t xml:space="preserve">Second, minimum wages in the US today aren’t set solely, or even mostly, at the federal level. As a result of these two forces, only 1 percent of hourly workers today make the federal minimum or lower.</w:t>
      </w:r>
    </w:p>
    <w:p>
      <w:r>
        <w:rPr>
          <w:sz w:val="16"/>
          <w:szCs w:val="16"/>
        </w:rPr>
        <w:t xml:space="preserve">States can and do set higher floors, and many allow cities and counties to go further still. In accounting for this—weighting each jurisdiction by the working-age population subject to it—we calculate the effective minimum wage faced by the average American worker at $12.13 as of January 2026, not $7.25. The weighted median was even higher: Michigan’s $13.73.</w:t>
      </w:r>
    </w:p>
    <w:p>
      <w:r>
        <w:rPr>
          <w:rStyle w:val="StyleUnderline"/>
          <w:u w:val="single"/>
        </w:rPr>
        <w:t xml:space="preserve">Far from </w:t>
      </w:r>
      <w:r>
        <w:rPr>
          <w:rStyle w:val="Emphasis"/>
        </w:rPr>
        <w:t xml:space="preserve">stagnant</w:t>
      </w:r>
      <w:r>
        <w:rPr>
          <w:sz w:val="16"/>
          <w:szCs w:val="16"/>
        </w:rPr>
        <w:t xml:space="preserve"> since 2009, </w:t>
      </w:r>
      <w:r>
        <w:rPr>
          <w:rStyle w:val="StyleUnderline"/>
          <w:u w:val="single"/>
        </w:rPr>
        <w:t xml:space="preserve">the</w:t>
      </w:r>
      <w:r>
        <w:rPr>
          <w:sz w:val="16"/>
          <w:szCs w:val="16"/>
        </w:rPr>
        <w:t xml:space="preserve"> minimum </w:t>
      </w:r>
      <w:r>
        <w:rPr>
          <w:rStyle w:val="StyleUnderline"/>
          <w:u w:val="single"/>
        </w:rPr>
        <w:t xml:space="preserve">wage faced by most Americans has </w:t>
      </w:r>
      <w:r>
        <w:rPr>
          <w:rStyle w:val="Emphasis"/>
        </w:rPr>
        <w:t xml:space="preserve">grown</w:t>
      </w:r>
      <w:r>
        <w:rPr>
          <w:sz w:val="16"/>
          <w:szCs w:val="16"/>
        </w:rPr>
        <w:t xml:space="preserve">. The national average effective minimum wage has grown 62.8 percent since January 2010, 8.4 percent growth after adjusting for inflation. While it’s trivially true that the federal minimum wage hasn’t changed since 2009, that fact about federal law doesn’t capture much about the economic reality for most workers.</w:t>
      </w:r>
    </w:p>
    <w:p>
      <w:r>
        <w:rPr>
          <w:sz w:val="16"/>
          <w:szCs w:val="16"/>
        </w:rPr>
        <w:t xml:space="preserve">That Makes </w:t>
      </w:r>
      <w:r>
        <w:rPr>
          <w:rStyle w:val="StyleUnderline"/>
          <w:u w:val="single"/>
          <w:highlight w:val="cyan"/>
        </w:rPr>
        <w:t xml:space="preserve">a Higher</w:t>
      </w:r>
      <w:r>
        <w:rPr>
          <w:rStyle w:val="StyleUnderline"/>
          <w:u w:val="single"/>
        </w:rPr>
        <w:t xml:space="preserve"> Federal </w:t>
      </w:r>
      <w:r>
        <w:rPr>
          <w:rStyle w:val="StyleUnderline"/>
          <w:u w:val="single"/>
          <w:highlight w:val="cyan"/>
        </w:rPr>
        <w:t xml:space="preserve">Floor</w:t>
      </w:r>
      <w:r>
        <w:rPr>
          <w:rStyle w:val="StyleUnderline"/>
          <w:u w:val="single"/>
        </w:rPr>
        <w:t xml:space="preserve"> a </w:t>
      </w:r>
      <w:r>
        <w:rPr>
          <w:rStyle w:val="Emphasis"/>
        </w:rPr>
        <w:t xml:space="preserve">Risky Proposal</w:t>
      </w:r>
    </w:p>
    <w:p>
      <w:r>
        <w:rPr>
          <w:sz w:val="16"/>
          <w:szCs w:val="16"/>
        </w:rPr>
        <w:t xml:space="preserve">What most economists find destructive about a minimum wage isn’t its absolute dollar level so much as its bite. Minimum wage bites are typically measured by how high a wage floor sits relative to median hourly pay. That better captures how much of a labor market would be directly affected by a change.</w:t>
      </w:r>
    </w:p>
    <w:p>
      <w:r>
        <w:rPr>
          <w:sz w:val="16"/>
          <w:szCs w:val="16"/>
        </w:rPr>
        <w:t xml:space="preserve">A $17 wage floor in San Jose, the American metro with the highest median pay, would be a lesser disruption affecting relatively fewer workers. Half the metro already had an hourly wage above $40 in May 2025.</w:t>
      </w:r>
    </w:p>
    <w:p>
      <w:r>
        <w:rPr>
          <w:sz w:val="16"/>
          <w:szCs w:val="16"/>
        </w:rPr>
        <w:t xml:space="preserve">The same wage floor in rural areas or areas specialized in less-productive sectors than Silicon Valley </w:t>
      </w:r>
      <w:r>
        <w:rPr>
          <w:rStyle w:val="StyleUnderline"/>
          <w:u w:val="single"/>
          <w:highlight w:val="cyan"/>
        </w:rPr>
        <w:t xml:space="preserve">would be</w:t>
      </w:r>
      <w:r>
        <w:rPr>
          <w:rStyle w:val="StyleUnderline"/>
          <w:sz w:val="16"/>
          <w:szCs w:val="16"/>
          <w:u w:val="single"/>
          <w:highlight w:val="cyan"/>
        </w:rPr>
        <w:t xml:space="preserve"> </w:t>
      </w:r>
      <w:r>
        <w:rPr>
          <w:rStyle w:val="StyleUnderline"/>
          <w:u w:val="single"/>
          <w:highlight w:val="cyan"/>
        </w:rPr>
        <w:t xml:space="preserve">a</w:t>
      </w:r>
      <w:r>
        <w:rPr>
          <w:rStyle w:val="StyleUnderline"/>
          <w:u w:val="single"/>
        </w:rPr>
        <w:t xml:space="preserve"> </w:t>
      </w:r>
      <w:r>
        <w:rPr>
          <w:rStyle w:val="Emphasis"/>
        </w:rPr>
        <w:t xml:space="preserve">direct </w:t>
      </w:r>
      <w:r>
        <w:rPr>
          <w:rStyle w:val="Emphasis"/>
          <w:highlight w:val="cyan"/>
        </w:rPr>
        <w:t xml:space="preserve">shock</w:t>
      </w:r>
      <w:r>
        <w:rPr>
          <w:rStyle w:val="StyleUnderline"/>
          <w:u w:val="single"/>
          <w:highlight w:val="cyan"/>
        </w:rPr>
        <w:t xml:space="preserve"> to a huge share of workers</w:t>
      </w:r>
      <w:r>
        <w:rPr>
          <w:rStyle w:val="StyleUnderline"/>
          <w:u w:val="single"/>
        </w:rPr>
        <w:t xml:space="preserve">. Some would receive </w:t>
      </w:r>
      <w:r>
        <w:rPr>
          <w:rStyle w:val="Emphasis"/>
        </w:rPr>
        <w:t xml:space="preserve">raises</w:t>
      </w:r>
      <w:r>
        <w:rPr>
          <w:sz w:val="16"/>
          <w:szCs w:val="16"/>
        </w:rPr>
        <w:t xml:space="preserve"> to the new minimum, </w:t>
      </w:r>
      <w:r>
        <w:rPr>
          <w:rStyle w:val="StyleUnderline"/>
          <w:u w:val="single"/>
        </w:rPr>
        <w:t xml:space="preserve">but </w:t>
      </w:r>
      <w:r>
        <w:rPr>
          <w:rStyle w:val="StyleUnderline"/>
          <w:u w:val="single"/>
          <w:highlight w:val="cyan"/>
        </w:rPr>
        <w:t xml:space="preserve">many</w:t>
      </w:r>
      <w:r>
        <w:rPr>
          <w:rStyle w:val="StyleUnderline"/>
          <w:u w:val="single"/>
        </w:rPr>
        <w:t xml:space="preserve"> others </w:t>
      </w:r>
      <w:r>
        <w:rPr>
          <w:rStyle w:val="StyleUnderline"/>
          <w:u w:val="single"/>
          <w:highlight w:val="cyan"/>
        </w:rPr>
        <w:t xml:space="preserve">would lose their </w:t>
      </w:r>
      <w:r>
        <w:rPr>
          <w:rStyle w:val="Emphasis"/>
          <w:highlight w:val="cyan"/>
        </w:rPr>
        <w:t xml:space="preserve">jobs</w:t>
      </w:r>
      <w:r>
        <w:rPr>
          <w:rStyle w:val="StyleUnderline"/>
          <w:u w:val="single"/>
          <w:highlight w:val="cyan"/>
        </w:rPr>
        <w:t xml:space="preserve">, hours, or</w:t>
      </w:r>
      <w:r>
        <w:rPr>
          <w:rStyle w:val="StyleUnderline"/>
          <w:u w:val="single"/>
        </w:rPr>
        <w:t xml:space="preserve"> fringe </w:t>
      </w:r>
      <w:r>
        <w:rPr>
          <w:rStyle w:val="StyleUnderline"/>
          <w:u w:val="single"/>
          <w:highlight w:val="cyan"/>
        </w:rPr>
        <w:t xml:space="preserve">benefits</w:t>
      </w:r>
      <w:r>
        <w:rPr>
          <w:sz w:val="16"/>
          <w:szCs w:val="16"/>
        </w:rPr>
        <w:t xml:space="preserve"> and other perks if $17 per hour simply isn’t viable. A recent Employment Policies Institute poll showed that economists continue to think </w:t>
      </w:r>
      <w:r>
        <w:rPr>
          <w:rStyle w:val="StyleUnderline"/>
          <w:u w:val="single"/>
        </w:rPr>
        <w:t xml:space="preserve">these “disemployment” effects would be greatest at larger bites</w:t>
      </w:r>
      <w:r>
        <w:rPr>
          <w:sz w:val="16"/>
          <w:szCs w:val="16"/>
        </w:rPr>
        <w:t xml:space="preserve">; 73 percent oppose a minimum wage up to $15 and 96 percent oppose one higher than $20. This chimes with older survey results from the Kent A. Clark Center at the University of Chicago and academic work about the risks of larger increases.</w:t>
      </w:r>
    </w:p>
    <w:p>
      <w:r>
        <w:rPr>
          <w:sz w:val="16"/>
          <w:szCs w:val="16"/>
        </w:rPr>
        <w:t xml:space="preserve">Because state and local minimum wages have already risen sharply in high-productivity, high–price level areas, some of those places would be unaffected by a much higher federal floor. The hardest hit areas would be rural, lower-wage areas often specialized in service industries—exactly the places where local policymakers have declined to raise wage floors because they have good reason to think it would be damaging. We project the most affected metro areas would be rural parts of Texas, Arkansas, and Alabama. Meanwhile, 56 cities and counties, the District of Columbia, and the whole of Washington state already have minimum wages above $17 (as high as $21.65 in Tukwila, Washington).</w:t>
      </w:r>
    </w:p>
    <w:p>
      <w:r>
        <w:rPr>
          <w:sz w:val="16"/>
          <w:szCs w:val="16"/>
        </w:rPr>
        <w:t xml:space="preserve">A $17 wage floor imposed in 2031, the policy called for in the Raise the Wage Act, would therefore push minimum wage bites to 75–80 percent of local median wages in the hardest-hit metros discussed above. The Living Wage for All Act, which would peg the federal minimum to two-thirds of the national median wage, would drive bites higher than 90 percent. High bites would likewise concentrate in certain industries more than others: Fast food workers, hosts and hostesses, ushers, cashiers, and dining room attendants would all see bites at or above 100 percent under the Living Wage for All Act. In other words, more than half of workers in those sectors would be directly affected (with many others indirectly affected as employers would likely seek to maintain meaningful pay differentials).</w:t>
      </w:r>
    </w:p>
    <w:p>
      <w:r>
        <w:rPr>
          <w:sz w:val="16"/>
          <w:szCs w:val="16"/>
        </w:rPr>
        <w:t xml:space="preserve">Conclusion</w:t>
      </w:r>
    </w:p>
    <w:p>
      <w:r>
        <w:rPr>
          <w:sz w:val="16"/>
          <w:szCs w:val="16"/>
        </w:rPr>
        <w:t xml:space="preserve">The effective minimum wage most workers face has been rising for years through state and local action. It’s now at one of its highest real levels in American history. We don’t think high state and local wage floors are a good idea either—they still eliminate job opportunities, especially among the young and unskilled while creating a whole range of distortions. But their existence seriously undercuts any supposed need for a higher federal floor too.</w:t>
      </w:r>
    </w:p>
    <w:p>
      <w:r>
        <w:rPr>
          <w:rStyle w:val="StyleUnderline"/>
          <w:u w:val="single"/>
        </w:rPr>
        <w:t xml:space="preserve">A high federal floor wouldn’t rescue a </w:t>
      </w:r>
      <w:r>
        <w:rPr>
          <w:rStyle w:val="Emphasis"/>
        </w:rPr>
        <w:t xml:space="preserve">neglected labor market</w:t>
      </w:r>
      <w:r>
        <w:rPr>
          <w:sz w:val="16"/>
          <w:szCs w:val="16"/>
        </w:rPr>
        <w:t xml:space="preserve"> like its supporters claim. </w:t>
      </w:r>
      <w:r>
        <w:rPr>
          <w:rStyle w:val="StyleUnderline"/>
          <w:u w:val="single"/>
          <w:highlight w:val="cyan"/>
        </w:rPr>
        <w:t xml:space="preserve">It would override</w:t>
      </w:r>
      <w:r>
        <w:rPr>
          <w:rStyle w:val="StyleUnderline"/>
          <w:u w:val="single"/>
        </w:rPr>
        <w:t xml:space="preserve"> a patchwork of </w:t>
      </w:r>
      <w:r>
        <w:rPr>
          <w:rStyle w:val="StyleUnderline"/>
          <w:u w:val="single"/>
          <w:highlight w:val="cyan"/>
        </w:rPr>
        <w:t xml:space="preserve">local choices</w:t>
      </w:r>
      <w:r>
        <w:rPr>
          <w:sz w:val="16"/>
          <w:szCs w:val="16"/>
        </w:rPr>
        <w:t xml:space="preserve"> and bind most severely in the places where the economic case for caution is strongest. For low-wage regions and vulnerable workers, a </w:t>
      </w:r>
      <w:r>
        <w:rPr>
          <w:rStyle w:val="StyleUnderline"/>
          <w:u w:val="single"/>
        </w:rPr>
        <w:t xml:space="preserve">high federal floor is </w:t>
      </w:r>
      <w:r>
        <w:rPr>
          <w:rStyle w:val="StyleUnderline"/>
          <w:u w:val="single"/>
          <w:highlight w:val="cyan"/>
        </w:rPr>
        <w:t xml:space="preserve">more likely to </w:t>
      </w:r>
      <w:r>
        <w:rPr>
          <w:rStyle w:val="Emphasis"/>
          <w:highlight w:val="cyan"/>
        </w:rPr>
        <w:t xml:space="preserve">destroy jobs</w:t>
      </w:r>
      <w:r>
        <w:rPr>
          <w:rStyle w:val="StyleUnderline"/>
          <w:u w:val="single"/>
          <w:highlight w:val="cyan"/>
        </w:rPr>
        <w:t xml:space="preserve"> than</w:t>
      </w:r>
      <w:r>
        <w:rPr>
          <w:rStyle w:val="StyleUnderline"/>
          <w:u w:val="single"/>
        </w:rPr>
        <w:t xml:space="preserve"> to </w:t>
      </w:r>
      <w:r>
        <w:rPr>
          <w:rStyle w:val="StyleUnderline"/>
          <w:u w:val="single"/>
          <w:highlight w:val="cyan"/>
        </w:rPr>
        <w:t xml:space="preserve">be</w:t>
      </w:r>
      <w:r>
        <w:rPr>
          <w:rStyle w:val="StyleUnderline"/>
          <w:u w:val="single"/>
        </w:rPr>
        <w:t xml:space="preserve"> an </w:t>
      </w:r>
      <w:r>
        <w:rPr>
          <w:rStyle w:val="StyleUnderline"/>
          <w:u w:val="single"/>
          <w:highlight w:val="cyan"/>
        </w:rPr>
        <w:t xml:space="preserve">effective</w:t>
      </w:r>
      <w:r>
        <w:rPr>
          <w:rStyle w:val="StyleUnderline"/>
          <w:u w:val="single"/>
        </w:rPr>
        <w:t xml:space="preserve"> anti-poverty tool.</w:t>
      </w:r>
    </w:p>
    <w:p/>
    <w:p/>
    <w:p>
      <w:pPr>
        <w:pStyle w:val="Heading3"/>
      </w:pPr>
      <w:bookmarkStart w:id="381" w:name="pmd-heading-09afb5a0-6ba6-4810-84ab-ef212dd37033"/>
      <w:r>
        <w:t xml:space="preserve">AT: Wage Growth – No Solvency – 2NC</w:t>
      </w:r>
      <w:bookmarkEnd w:id="381"/>
    </w:p>
    <w:p>
      <w:pPr>
        <w:pStyle w:val="Heading4"/>
      </w:pPr>
      <w:bookmarkStart w:id="382" w:name="pmd-heading-5622cfb0-4e1f-4a4d-a4c1-3708"/>
      <w:r>
        <w:t xml:space="preserve">Wage growth gets hosed by things the aff can’t fix. This might interact with our broader uniqueness in concerning ways</w:t>
      </w:r>
      <w:bookmarkEnd w:id="382"/>
    </w:p>
    <w:p>
      <w:r>
        <w:t xml:space="preserve">Ben </w:t>
      </w:r>
      <w:r>
        <w:rPr>
          <w:rStyle w:val="Style13ptBold"/>
        </w:rPr>
        <w:t xml:space="preserve">Casselman 26,</w:t>
      </w:r>
      <w:r>
        <w:t xml:space="preserve"> The Times’s chief economics correspondent, “Wages Are Falling. Wealth Is Surging. No Wonder Americans Are Unhappy.” </w:t>
      </w:r>
      <w:r>
        <w:rPr>
          <w:i/>
          <w:iCs/>
        </w:rPr>
        <w:t xml:space="preserve">The New York Times, </w:t>
      </w:r>
      <w:r>
        <w:t xml:space="preserve">June 13, 2026, https://www.nytimes.com/2026/06/13/business/economy-trillionaire-wealth-wages.html, DOA: 7/9/26, abe</w:t>
      </w:r>
    </w:p>
    <w:p>
      <w:r>
        <w:rPr>
          <w:sz w:val="16"/>
          <w:szCs w:val="16"/>
        </w:rPr>
        <w:t xml:space="preserve">Now, </w:t>
      </w:r>
      <w:r>
        <w:rPr>
          <w:rStyle w:val="StyleUnderline"/>
          <w:u w:val="single"/>
        </w:rPr>
        <w:t xml:space="preserve">rising </w:t>
      </w:r>
      <w:r>
        <w:rPr>
          <w:rStyle w:val="StyleUnderline"/>
          <w:u w:val="single"/>
          <w:highlight w:val="cyan"/>
        </w:rPr>
        <w:t xml:space="preserve">costs</w:t>
      </w:r>
      <w:r>
        <w:rPr>
          <w:rStyle w:val="StyleUnderline"/>
          <w:u w:val="single"/>
        </w:rPr>
        <w:t xml:space="preserve"> are</w:t>
      </w:r>
      <w:r>
        <w:rPr>
          <w:sz w:val="16"/>
          <w:szCs w:val="16"/>
        </w:rPr>
        <w:t xml:space="preserve"> again </w:t>
      </w:r>
      <w:r>
        <w:rPr>
          <w:rStyle w:val="StyleUnderline"/>
          <w:u w:val="single"/>
          <w:highlight w:val="cyan"/>
        </w:rPr>
        <w:t xml:space="preserve">taking a </w:t>
      </w:r>
      <w:r>
        <w:rPr>
          <w:rStyle w:val="Emphasis"/>
          <w:highlight w:val="cyan"/>
        </w:rPr>
        <w:t xml:space="preserve">bite</w:t>
      </w:r>
      <w:r>
        <w:rPr>
          <w:rStyle w:val="StyleUnderline"/>
          <w:u w:val="single"/>
          <w:highlight w:val="cyan"/>
        </w:rPr>
        <w:t xml:space="preserve"> out of</w:t>
      </w:r>
      <w:r>
        <w:rPr>
          <w:rStyle w:val="StyleUnderline"/>
          <w:u w:val="single"/>
        </w:rPr>
        <w:t xml:space="preserve"> workers’ </w:t>
      </w:r>
      <w:r>
        <w:rPr>
          <w:rStyle w:val="StyleUnderline"/>
          <w:u w:val="single"/>
          <w:highlight w:val="cyan"/>
        </w:rPr>
        <w:t xml:space="preserve">paychecks</w:t>
      </w:r>
      <w:r>
        <w:rPr>
          <w:rStyle w:val="StyleUnderline"/>
          <w:u w:val="single"/>
        </w:rPr>
        <w:t xml:space="preserve">. The recent jump in </w:t>
      </w:r>
      <w:r>
        <w:rPr>
          <w:rStyle w:val="Emphasis"/>
        </w:rPr>
        <w:t xml:space="preserve">energy prices</w:t>
      </w:r>
      <w:r>
        <w:rPr>
          <w:sz w:val="16"/>
          <w:szCs w:val="16"/>
        </w:rPr>
        <w:t xml:space="preserve"> — </w:t>
      </w:r>
      <w:r>
        <w:rPr>
          <w:rStyle w:val="StyleUnderline"/>
          <w:u w:val="single"/>
        </w:rPr>
        <w:t xml:space="preserve">a result of the war with </w:t>
      </w:r>
      <w:r>
        <w:rPr>
          <w:rStyle w:val="StyleUnderline"/>
          <w:u w:val="single"/>
          <w:highlight w:val="cyan"/>
        </w:rPr>
        <w:t xml:space="preserve">Iran</w:t>
      </w:r>
      <w:r>
        <w:rPr>
          <w:sz w:val="16"/>
          <w:szCs w:val="16"/>
        </w:rPr>
        <w:t xml:space="preserve"> — </w:t>
      </w:r>
      <w:r>
        <w:rPr>
          <w:rStyle w:val="StyleUnderline"/>
          <w:u w:val="single"/>
          <w:highlight w:val="cyan"/>
        </w:rPr>
        <w:t xml:space="preserve">pushed</w:t>
      </w:r>
      <w:r>
        <w:rPr>
          <w:rStyle w:val="StyleUnderline"/>
          <w:u w:val="single"/>
        </w:rPr>
        <w:t xml:space="preserve"> the </w:t>
      </w:r>
      <w:r>
        <w:rPr>
          <w:rStyle w:val="Emphasis"/>
        </w:rPr>
        <w:t xml:space="preserve">annual </w:t>
      </w:r>
      <w:r>
        <w:rPr>
          <w:rStyle w:val="Emphasis"/>
          <w:highlight w:val="cyan"/>
        </w:rPr>
        <w:t xml:space="preserve">inflation</w:t>
      </w:r>
      <w:r>
        <w:rPr>
          <w:rStyle w:val="Emphasis"/>
        </w:rPr>
        <w:t xml:space="preserve"> rate</w:t>
      </w:r>
      <w:r>
        <w:rPr>
          <w:sz w:val="16"/>
          <w:szCs w:val="16"/>
        </w:rPr>
        <w:t xml:space="preserve"> to a three-year high in May. </w:t>
      </w:r>
      <w:r>
        <w:rPr>
          <w:rStyle w:val="StyleUnderline"/>
          <w:u w:val="single"/>
          <w:highlight w:val="cyan"/>
        </w:rPr>
        <w:t xml:space="preserve">Hourly wages</w:t>
      </w:r>
      <w:r>
        <w:rPr>
          <w:sz w:val="16"/>
          <w:szCs w:val="16"/>
        </w:rPr>
        <w:t xml:space="preserve">, adjusted for inflation, </w:t>
      </w:r>
      <w:r>
        <w:rPr>
          <w:rStyle w:val="StyleUnderline"/>
          <w:u w:val="single"/>
          <w:highlight w:val="cyan"/>
        </w:rPr>
        <w:t xml:space="preserve">have fallen for </w:t>
      </w:r>
      <w:r>
        <w:rPr>
          <w:rStyle w:val="Emphasis"/>
          <w:highlight w:val="cyan"/>
        </w:rPr>
        <w:t xml:space="preserve">three months</w:t>
      </w:r>
      <w:r>
        <w:rPr>
          <w:rStyle w:val="StyleUnderline"/>
          <w:u w:val="single"/>
        </w:rPr>
        <w:t xml:space="preserve"> in a row</w:t>
      </w:r>
      <w:r>
        <w:rPr>
          <w:sz w:val="16"/>
          <w:szCs w:val="16"/>
        </w:rPr>
        <w:t xml:space="preserve">, erasing all the gains made during President Trump’s first year in office. Measures of consumer sentiment have plummeted </w:t>
      </w:r>
      <w:r>
        <w:rPr>
          <w:rStyle w:val="StyleUnderline"/>
          <w:u w:val="single"/>
          <w:highlight w:val="cyan"/>
        </w:rPr>
        <w:t xml:space="preserve">as gas prices</w:t>
      </w:r>
      <w:r>
        <w:rPr>
          <w:rStyle w:val="StyleUnderline"/>
          <w:u w:val="single"/>
        </w:rPr>
        <w:t xml:space="preserve"> have </w:t>
      </w:r>
      <w:r>
        <w:rPr>
          <w:rStyle w:val="StyleUnderline"/>
          <w:u w:val="single"/>
          <w:highlight w:val="cyan"/>
        </w:rPr>
        <w:t xml:space="preserve">rise</w:t>
      </w:r>
      <w:r>
        <w:rPr>
          <w:rStyle w:val="StyleUnderline"/>
          <w:u w:val="single"/>
        </w:rPr>
        <w:t xml:space="preserve">n.</w:t>
      </w:r>
    </w:p>
    <w:p>
      <w:r>
        <w:rPr>
          <w:rStyle w:val="StyleUnderline"/>
          <w:u w:val="single"/>
          <w:highlight w:val="cyan"/>
        </w:rPr>
        <w:t xml:space="preserve">Oil prices have </w:t>
      </w:r>
      <w:r>
        <w:rPr>
          <w:rStyle w:val="Emphasis"/>
          <w:highlight w:val="cyan"/>
        </w:rPr>
        <w:t xml:space="preserve">eased</w:t>
      </w:r>
      <w:r>
        <w:rPr>
          <w:sz w:val="16"/>
          <w:szCs w:val="16"/>
        </w:rPr>
        <w:t xml:space="preserve"> somewhat </w:t>
      </w:r>
      <w:r>
        <w:rPr>
          <w:rStyle w:val="StyleUnderline"/>
          <w:u w:val="single"/>
        </w:rPr>
        <w:t xml:space="preserve">in recent weeks</w:t>
      </w:r>
      <w:r>
        <w:rPr>
          <w:sz w:val="16"/>
          <w:szCs w:val="16"/>
        </w:rPr>
        <w:t xml:space="preserve"> on hopes of a lasting cease-fire, </w:t>
      </w:r>
      <w:r>
        <w:rPr>
          <w:rStyle w:val="StyleUnderline"/>
          <w:u w:val="single"/>
          <w:highlight w:val="cyan"/>
        </w:rPr>
        <w:t xml:space="preserve">and</w:t>
      </w:r>
      <w:r>
        <w:rPr>
          <w:rStyle w:val="StyleUnderline"/>
          <w:u w:val="single"/>
        </w:rPr>
        <w:t xml:space="preserve"> are likely to </w:t>
      </w:r>
      <w:r>
        <w:rPr>
          <w:rStyle w:val="Emphasis"/>
          <w:highlight w:val="cyan"/>
        </w:rPr>
        <w:t xml:space="preserve">fall further</w:t>
      </w:r>
      <w:r>
        <w:rPr>
          <w:rStyle w:val="StyleUnderline"/>
          <w:u w:val="single"/>
          <w:highlight w:val="cyan"/>
        </w:rPr>
        <w:t xml:space="preserve"> if the U</w:t>
      </w:r>
      <w:r>
        <w:rPr>
          <w:rStyle w:val="StyleUnderline"/>
          <w:u w:val="single"/>
        </w:rPr>
        <w:t xml:space="preserve">nited </w:t>
      </w:r>
      <w:r>
        <w:rPr>
          <w:rStyle w:val="StyleUnderline"/>
          <w:u w:val="single"/>
          <w:highlight w:val="cyan"/>
        </w:rPr>
        <w:t xml:space="preserve">S</w:t>
      </w:r>
      <w:r>
        <w:rPr>
          <w:rStyle w:val="StyleUnderline"/>
          <w:u w:val="single"/>
        </w:rPr>
        <w:t xml:space="preserve">tates </w:t>
      </w:r>
      <w:r>
        <w:rPr>
          <w:rStyle w:val="StyleUnderline"/>
          <w:u w:val="single"/>
          <w:highlight w:val="cyan"/>
        </w:rPr>
        <w:t xml:space="preserve">and Iran reach a deal</w:t>
      </w:r>
      <w:r>
        <w:rPr>
          <w:sz w:val="16"/>
          <w:szCs w:val="16"/>
        </w:rPr>
        <w:t xml:space="preserve"> and tankers begin to move out of the Persian Gulf through the Strait of Hormuz in greater numbers.</w:t>
      </w:r>
    </w:p>
    <w:p>
      <w:r>
        <w:rPr>
          <w:rStyle w:val="StyleUnderline"/>
          <w:u w:val="single"/>
          <w:highlight w:val="cyan"/>
        </w:rPr>
        <w:t xml:space="preserve">But</w:t>
      </w:r>
      <w:r>
        <w:rPr>
          <w:rStyle w:val="StyleUnderline"/>
          <w:u w:val="single"/>
        </w:rPr>
        <w:t xml:space="preserve"> relief at </w:t>
      </w:r>
      <w:r>
        <w:rPr>
          <w:rStyle w:val="StyleUnderline"/>
          <w:u w:val="single"/>
          <w:highlight w:val="cyan"/>
        </w:rPr>
        <w:t xml:space="preserve">the pump</w:t>
      </w:r>
      <w:r>
        <w:rPr>
          <w:rStyle w:val="StyleUnderline"/>
          <w:u w:val="single"/>
        </w:rPr>
        <w:t xml:space="preserve"> is </w:t>
      </w:r>
      <w:r>
        <w:rPr>
          <w:rStyle w:val="StyleUnderline"/>
          <w:u w:val="single"/>
          <w:highlight w:val="cyan"/>
        </w:rPr>
        <w:t xml:space="preserve">not</w:t>
      </w:r>
      <w:r>
        <w:rPr>
          <w:rStyle w:val="StyleUnderline"/>
          <w:u w:val="single"/>
        </w:rPr>
        <w:t xml:space="preserve"> likely to </w:t>
      </w:r>
      <w:r>
        <w:rPr>
          <w:rStyle w:val="StyleUnderline"/>
          <w:u w:val="single"/>
          <w:highlight w:val="cyan"/>
        </w:rPr>
        <w:t xml:space="preserve">end</w:t>
      </w:r>
      <w:r>
        <w:rPr>
          <w:rStyle w:val="StyleUnderline"/>
          <w:u w:val="single"/>
        </w:rPr>
        <w:t xml:space="preserve"> Americans’ </w:t>
      </w:r>
      <w:r>
        <w:rPr>
          <w:rStyle w:val="Emphasis"/>
          <w:highlight w:val="cyan"/>
        </w:rPr>
        <w:t xml:space="preserve">anxiety</w:t>
      </w:r>
      <w:r>
        <w:rPr>
          <w:rStyle w:val="StyleUnderline"/>
          <w:u w:val="single"/>
        </w:rPr>
        <w:t xml:space="preserve"> after years of one economic shock after another</w:t>
      </w:r>
      <w:r>
        <w:rPr>
          <w:sz w:val="16"/>
          <w:szCs w:val="16"/>
        </w:rPr>
        <w:t xml:space="preserve">. First, the Covid-19 pandemic shut down large parts of the economy and put tens of millions of people out of work, at least temporarily. Then inflation soared to the highest level in four decades. Since then, </w:t>
      </w:r>
      <w:r>
        <w:rPr>
          <w:rStyle w:val="StyleUnderline"/>
          <w:u w:val="single"/>
          <w:highlight w:val="cyan"/>
        </w:rPr>
        <w:t xml:space="preserve">Americans have</w:t>
      </w:r>
      <w:r>
        <w:rPr>
          <w:rStyle w:val="StyleUnderline"/>
          <w:sz w:val="16"/>
          <w:szCs w:val="16"/>
          <w:u w:val="single"/>
          <w:highlight w:val="cyan"/>
        </w:rPr>
        <w:t xml:space="preserve"> </w:t>
      </w:r>
      <w:r>
        <w:rPr>
          <w:rStyle w:val="StyleUnderline"/>
          <w:u w:val="single"/>
          <w:highlight w:val="cyan"/>
        </w:rPr>
        <w:t xml:space="preserve">endured</w:t>
      </w:r>
      <w:r>
        <w:rPr>
          <w:rStyle w:val="StyleUnderline"/>
          <w:sz w:val="16"/>
          <w:szCs w:val="16"/>
          <w:u w:val="single"/>
          <w:highlight w:val="cyan"/>
        </w:rPr>
        <w:t xml:space="preserve"> </w:t>
      </w:r>
      <w:r>
        <w:rPr>
          <w:rStyle w:val="Emphasis"/>
          <w:highlight w:val="cyan"/>
        </w:rPr>
        <w:t xml:space="preserve">high interest</w:t>
      </w:r>
      <w:r>
        <w:rPr>
          <w:rStyle w:val="Emphasis"/>
        </w:rPr>
        <w:t xml:space="preserve"> rates</w:t>
      </w:r>
      <w:r>
        <w:rPr>
          <w:rStyle w:val="StyleUnderline"/>
          <w:u w:val="single"/>
        </w:rPr>
        <w:t xml:space="preserve">, </w:t>
      </w:r>
      <w:r>
        <w:rPr>
          <w:rStyle w:val="StyleUnderline"/>
          <w:u w:val="single"/>
          <w:highlight w:val="cyan"/>
        </w:rPr>
        <w:t xml:space="preserve">tariffs and repeated</w:t>
      </w:r>
      <w:r>
        <w:rPr>
          <w:rStyle w:val="StyleUnderline"/>
          <w:u w:val="single"/>
        </w:rPr>
        <w:t xml:space="preserve"> </w:t>
      </w:r>
      <w:r>
        <w:rPr>
          <w:rStyle w:val="Emphasis"/>
        </w:rPr>
        <w:t xml:space="preserve">recession </w:t>
      </w:r>
      <w:r>
        <w:rPr>
          <w:rStyle w:val="Emphasis"/>
          <w:highlight w:val="cyan"/>
        </w:rPr>
        <w:t xml:space="preserve">scares</w:t>
      </w:r>
      <w:r>
        <w:rPr>
          <w:sz w:val="16"/>
          <w:szCs w:val="16"/>
        </w:rPr>
        <w:t xml:space="preserve">.</w:t>
      </w:r>
    </w:p>
    <w:p>
      <w:pPr>
        <w:pStyle w:val="Heading4"/>
      </w:pPr>
      <w:bookmarkStart w:id="383" w:name="pmd-heading-9b2a69cf-4ff7-4d89-902f-7432"/>
      <w:r>
        <w:t xml:space="preserve">Iran cooks wages but not the economy!</w:t>
      </w:r>
      <w:bookmarkEnd w:id="383"/>
    </w:p>
    <w:p>
      <w:r>
        <w:t xml:space="preserve">Felix </w:t>
      </w:r>
      <w:r>
        <w:rPr>
          <w:rStyle w:val="Style13ptBold"/>
        </w:rPr>
        <w:t xml:space="preserve">Richter 26,</w:t>
      </w:r>
      <w:r>
        <w:t xml:space="preserve"> Senior Editor at Statista Global, “</w:t>
      </w:r>
      <w:r>
        <w:rPr>
          <w:rStyle w:val="StyleUnderline"/>
          <w:u w:val="single"/>
          <w:highlight w:val="cyan"/>
        </w:rPr>
        <w:t xml:space="preserve">Iran</w:t>
      </w:r>
      <w:r>
        <w:rPr>
          <w:rStyle w:val="StyleUnderline"/>
          <w:u w:val="single"/>
        </w:rPr>
        <w:t xml:space="preserve"> War</w:t>
      </w:r>
      <w:r>
        <w:t xml:space="preserve"> Marks </w:t>
      </w:r>
      <w:r>
        <w:rPr>
          <w:rStyle w:val="StyleUnderline"/>
          <w:u w:val="single"/>
          <w:highlight w:val="cyan"/>
        </w:rPr>
        <w:t xml:space="preserve">a </w:t>
      </w:r>
      <w:r>
        <w:rPr>
          <w:rStyle w:val="Emphasis"/>
          <w:highlight w:val="cyan"/>
        </w:rPr>
        <w:t xml:space="preserve">Major Setback</w:t>
      </w:r>
      <w:r>
        <w:rPr>
          <w:rStyle w:val="StyleUnderline"/>
          <w:u w:val="single"/>
          <w:highlight w:val="cyan"/>
        </w:rPr>
        <w:t xml:space="preserve"> for</w:t>
      </w:r>
      <w:r>
        <w:t xml:space="preserve"> Real </w:t>
      </w:r>
      <w:r>
        <w:rPr>
          <w:rStyle w:val="StyleUnderline"/>
          <w:u w:val="single"/>
        </w:rPr>
        <w:t xml:space="preserve">Wages</w:t>
      </w:r>
      <w:r>
        <w:t xml:space="preserve"> in the U.S.,” </w:t>
      </w:r>
      <w:r>
        <w:rPr>
          <w:i/>
          <w:iCs/>
        </w:rPr>
        <w:t xml:space="preserve">Statista, </w:t>
      </w:r>
      <w:r>
        <w:t xml:space="preserve">June 18, 2026, https://www.statista.com/chart/32428/inflation-and-wage-growth-in-the-united-states/?srsltid=AfmBOor2VDM2kkEmdGwkqamRxFhAjyW8Bi57IW7MwWZwqoCFlCDwFiPK, DOA: 7/9/26, abe</w:t>
      </w:r>
    </w:p>
    <w:p>
      <w:r>
        <w:rPr>
          <w:rStyle w:val="StyleUnderline"/>
          <w:u w:val="single"/>
        </w:rPr>
        <w:t xml:space="preserve">While </w:t>
      </w:r>
      <w:r>
        <w:rPr>
          <w:rStyle w:val="StyleUnderline"/>
          <w:u w:val="single"/>
          <w:highlight w:val="cyan"/>
        </w:rPr>
        <w:t xml:space="preserve">the</w:t>
      </w:r>
      <w:r>
        <w:rPr>
          <w:sz w:val="16"/>
          <w:szCs w:val="16"/>
        </w:rPr>
        <w:t xml:space="preserve"> U.S. </w:t>
      </w:r>
      <w:r>
        <w:rPr>
          <w:rStyle w:val="StyleUnderline"/>
          <w:u w:val="single"/>
          <w:highlight w:val="cyan"/>
        </w:rPr>
        <w:t xml:space="preserve">economy has come through</w:t>
      </w:r>
      <w:r>
        <w:rPr>
          <w:sz w:val="16"/>
          <w:szCs w:val="16"/>
        </w:rPr>
        <w:t xml:space="preserve"> the inflation crisis </w:t>
      </w:r>
      <w:r>
        <w:rPr>
          <w:rStyle w:val="StyleUnderline"/>
          <w:u w:val="single"/>
        </w:rPr>
        <w:t xml:space="preserve">relatively </w:t>
      </w:r>
      <w:r>
        <w:rPr>
          <w:rStyle w:val="Emphasis"/>
          <w:highlight w:val="cyan"/>
        </w:rPr>
        <w:t xml:space="preserve">unscathed</w:t>
      </w:r>
      <w:r>
        <w:rPr>
          <w:rStyle w:val="StyleUnderline"/>
          <w:u w:val="single"/>
          <w:highlight w:val="cyan"/>
        </w:rPr>
        <w:t xml:space="preserve">, with robust</w:t>
      </w:r>
      <w:r>
        <w:rPr>
          <w:sz w:val="16"/>
          <w:szCs w:val="16"/>
        </w:rPr>
        <w:t xml:space="preserve"> if unspectacular </w:t>
      </w:r>
      <w:r>
        <w:rPr>
          <w:rStyle w:val="StyleUnderline"/>
          <w:u w:val="single"/>
          <w:highlight w:val="cyan"/>
        </w:rPr>
        <w:t xml:space="preserve">growth</w:t>
      </w:r>
      <w:r>
        <w:rPr>
          <w:sz w:val="16"/>
          <w:szCs w:val="16"/>
        </w:rPr>
        <w:t xml:space="preserve">, relatively </w:t>
      </w:r>
      <w:r>
        <w:rPr>
          <w:rStyle w:val="StyleUnderline"/>
          <w:u w:val="single"/>
        </w:rPr>
        <w:t xml:space="preserve">low unemployment </w:t>
      </w:r>
      <w:r>
        <w:rPr>
          <w:rStyle w:val="StyleUnderline"/>
          <w:u w:val="single"/>
          <w:highlight w:val="cyan"/>
        </w:rPr>
        <w:t xml:space="preserve">and</w:t>
      </w:r>
      <w:r>
        <w:rPr>
          <w:rStyle w:val="StyleUnderline"/>
          <w:u w:val="single"/>
        </w:rPr>
        <w:t xml:space="preserve"> </w:t>
      </w:r>
      <w:r>
        <w:rPr>
          <w:rStyle w:val="Emphasis"/>
        </w:rPr>
        <w:t xml:space="preserve">high </w:t>
      </w:r>
      <w:r>
        <w:rPr>
          <w:rStyle w:val="Emphasis"/>
          <w:highlight w:val="cyan"/>
        </w:rPr>
        <w:t xml:space="preserve">stock</w:t>
      </w:r>
      <w:r>
        <w:rPr>
          <w:rStyle w:val="Emphasis"/>
        </w:rPr>
        <w:t xml:space="preserve"> price</w:t>
      </w:r>
      <w:r>
        <w:rPr>
          <w:rStyle w:val="Emphasis"/>
          <w:highlight w:val="cyan"/>
        </w:rPr>
        <w:t xml:space="preserve">s</w:t>
      </w:r>
      <w:r>
        <w:rPr>
          <w:sz w:val="16"/>
          <w:szCs w:val="16"/>
        </w:rPr>
        <w:t xml:space="preserve">, many American families have not. Confidence is down as millions of </w:t>
      </w:r>
      <w:r>
        <w:rPr>
          <w:rStyle w:val="StyleUnderline"/>
          <w:u w:val="single"/>
          <w:highlight w:val="cyan"/>
        </w:rPr>
        <w:t xml:space="preserve">Americans feel </w:t>
      </w:r>
      <w:r>
        <w:rPr>
          <w:rStyle w:val="Emphasis"/>
          <w:highlight w:val="cyan"/>
        </w:rPr>
        <w:t xml:space="preserve">worse</w:t>
      </w:r>
      <w:r>
        <w:rPr>
          <w:rStyle w:val="Emphasis"/>
        </w:rPr>
        <w:t xml:space="preserve"> off</w:t>
      </w:r>
      <w:r>
        <w:rPr>
          <w:sz w:val="16"/>
          <w:szCs w:val="16"/>
        </w:rPr>
        <w:t xml:space="preserve"> than they did a couple of years ago - and many actually are. The main problem with inflation is the fact that it hits consumers right where it hurts: the wallet. In times of high inflation, </w:t>
      </w:r>
      <w:r>
        <w:rPr>
          <w:rStyle w:val="StyleUnderline"/>
          <w:u w:val="single"/>
          <w:highlight w:val="cyan"/>
        </w:rPr>
        <w:t xml:space="preserve">when prices </w:t>
      </w:r>
      <w:r>
        <w:rPr>
          <w:rStyle w:val="Emphasis"/>
          <w:highlight w:val="cyan"/>
        </w:rPr>
        <w:t xml:space="preserve">increase faster</w:t>
      </w:r>
      <w:r>
        <w:rPr>
          <w:rStyle w:val="StyleUnderline"/>
          <w:u w:val="single"/>
          <w:highlight w:val="cyan"/>
        </w:rPr>
        <w:t xml:space="preserve"> than</w:t>
      </w:r>
      <w:r>
        <w:rPr>
          <w:sz w:val="16"/>
          <w:szCs w:val="16"/>
        </w:rPr>
        <w:t xml:space="preserve"> nominal </w:t>
      </w:r>
      <w:r>
        <w:rPr>
          <w:rStyle w:val="StyleUnderline"/>
          <w:u w:val="single"/>
          <w:highlight w:val="cyan"/>
        </w:rPr>
        <w:t xml:space="preserve">wages</w:t>
      </w:r>
      <w:r>
        <w:rPr>
          <w:rStyle w:val="StyleUnderline"/>
          <w:u w:val="single"/>
        </w:rPr>
        <w:t xml:space="preserve">, real wages go </w:t>
      </w:r>
      <w:r>
        <w:rPr>
          <w:rStyle w:val="Emphasis"/>
        </w:rPr>
        <w:t xml:space="preserve">down</w:t>
      </w:r>
      <w:r>
        <w:rPr>
          <w:sz w:val="16"/>
          <w:szCs w:val="16"/>
        </w:rPr>
        <w:t xml:space="preserve">, meaning that </w:t>
      </w:r>
      <w:r>
        <w:rPr>
          <w:rStyle w:val="StyleUnderline"/>
          <w:u w:val="single"/>
          <w:highlight w:val="cyan"/>
        </w:rPr>
        <w:t xml:space="preserve">workers feel</w:t>
      </w:r>
      <w:r>
        <w:rPr>
          <w:rStyle w:val="StyleUnderline"/>
          <w:u w:val="single"/>
        </w:rPr>
        <w:t xml:space="preserve"> the </w:t>
      </w:r>
      <w:r>
        <w:rPr>
          <w:rStyle w:val="StyleUnderline"/>
          <w:u w:val="single"/>
          <w:highlight w:val="cyan"/>
        </w:rPr>
        <w:t xml:space="preserve">purchasing power</w:t>
      </w:r>
      <w:r>
        <w:rPr>
          <w:rStyle w:val="StyleUnderline"/>
          <w:u w:val="single"/>
        </w:rPr>
        <w:t xml:space="preserve"> of their income </w:t>
      </w:r>
      <w:r>
        <w:rPr>
          <w:rStyle w:val="StyleUnderline"/>
          <w:u w:val="single"/>
          <w:highlight w:val="cyan"/>
        </w:rPr>
        <w:t xml:space="preserve">decline</w:t>
      </w:r>
      <w:r>
        <w:rPr>
          <w:sz w:val="16"/>
          <w:szCs w:val="16"/>
        </w:rPr>
        <w:t xml:space="preserve">.</w:t>
      </w:r>
    </w:p>
    <w:p/>
    <w:p>
      <w:pPr>
        <w:pStyle w:val="Heading3"/>
      </w:pPr>
      <w:bookmarkStart w:id="384" w:name="pmd-heading-5d6edb50-66cb-4b55-833a-cd73d3288c72"/>
      <w:r>
        <w:t xml:space="preserve">AT: Inequality Turn – Low Now – 2NC</w:t>
      </w:r>
      <w:bookmarkEnd w:id="384"/>
    </w:p>
    <w:p>
      <w:pPr>
        <w:pStyle w:val="Heading4"/>
      </w:pPr>
      <w:bookmarkStart w:id="385" w:name="pmd-heading-caf1b0fa-a736-40d5-a2a1-ea6d97248a7e"/>
      <w:r>
        <w:rPr>
          <w:rStyle w:val="Style13ptBold"/>
          <w:b/>
        </w:rPr>
        <w:t xml:space="preserve">Inequality is low – populist narratives cherry pick data.</w:t>
      </w:r>
      <w:bookmarkEnd w:id="385"/>
    </w:p>
    <w:p>
      <w:r>
        <w:rPr>
          <w:b/>
          <w:sz w:val="24"/>
          <w:szCs w:val="24"/>
        </w:rPr>
        <w:t xml:space="preserve">Norbert 25. </w:t>
      </w:r>
      <w:r>
        <w:t xml:space="preserve">[Norbert, Michel. Norbert Michel is the vice president and director of the Cato Institute's Center for Monetary and Financial Alternatives. He is the author of "Crushing Capitalism: How Populist Policies are Threatening the American Dream." (Cato Institute, 2025). “America’s Middle Class Has Not Been Hollowed Out. Far from It..” </w:t>
      </w:r>
      <w:r>
        <w:rPr>
          <w:i/>
          <w:iCs/>
        </w:rPr>
        <w:t xml:space="preserve">Morningstar, Inc.</w:t>
      </w:r>
      <w:r>
        <w:t xml:space="preserve">, 18 Oct. 2025, https://www.morningstar.com/news/marketwatch/20251018178/americas-middle-class-has-not-been-hollowed-out-far-from-it.] Accessed 9 July 2026.</w:t>
      </w:r>
    </w:p>
    <w:p>
      <w:r>
        <w:rPr>
          <w:sz w:val="16"/>
          <w:szCs w:val="16"/>
        </w:rPr>
        <w:t xml:space="preserve">Americans' income growth has been strong for decades - and not just for the rich The </w:t>
      </w:r>
      <w:r>
        <w:rPr>
          <w:rStyle w:val="StyleUnderline"/>
          <w:u w:val="single"/>
          <w:highlight w:val="cyan"/>
        </w:rPr>
        <w:t xml:space="preserve">U.S. economy is productive, wages and incomes are healthy, and consumer spending remains robust</w:t>
      </w:r>
      <w:r>
        <w:rPr>
          <w:rStyle w:val="StyleUnderline"/>
          <w:u w:val="single"/>
        </w:rPr>
        <w:t xml:space="preserve">. Real </w:t>
      </w:r>
      <w:r>
        <w:rPr>
          <w:rStyle w:val="StyleUnderline"/>
          <w:u w:val="single"/>
          <w:highlight w:val="cyan"/>
        </w:rPr>
        <w:t xml:space="preserve">income has risen for </w:t>
      </w:r>
      <w:r>
        <w:rPr>
          <w:rStyle w:val="StyleUnderline"/>
          <w:u w:val="single"/>
        </w:rPr>
        <w:t xml:space="preserve">people across </w:t>
      </w:r>
      <w:r>
        <w:rPr>
          <w:rStyle w:val="StyleUnderline"/>
          <w:u w:val="single"/>
          <w:highlight w:val="cyan"/>
        </w:rPr>
        <w:t xml:space="preserve">all age brackets and marital statuses</w:t>
      </w:r>
      <w:r>
        <w:rPr>
          <w:sz w:val="16"/>
          <w:szCs w:val="16"/>
        </w:rPr>
        <w:t xml:space="preserve">, and as more women entered the workforce, men did not lose out. The Trump administration is implementing an increasingly unpopular agenda - which suggests things might not end well for politicians who keep trying to justify the administration's schemes. Populists from both major U.S. political parties have ditched the founding American principles that are integral to the nation's economic and social development. </w:t>
      </w:r>
      <w:r>
        <w:rPr>
          <w:rStyle w:val="StyleUnderline"/>
          <w:u w:val="single"/>
        </w:rPr>
        <w:t xml:space="preserve">Core principles, particularly those </w:t>
      </w:r>
      <w:r>
        <w:rPr>
          <w:rStyle w:val="StyleUnderline"/>
          <w:u w:val="single"/>
          <w:highlight w:val="cyan"/>
        </w:rPr>
        <w:t xml:space="preserve">limiting</w:t>
      </w:r>
      <w:r>
        <w:rPr>
          <w:rStyle w:val="StyleUnderline"/>
          <w:u w:val="single"/>
        </w:rPr>
        <w:t xml:space="preserve"> the </w:t>
      </w:r>
      <w:r>
        <w:rPr>
          <w:rStyle w:val="StyleUnderline"/>
          <w:u w:val="single"/>
          <w:highlight w:val="cyan"/>
        </w:rPr>
        <w:t xml:space="preserve">role of government and expanding economic freedom</w:t>
      </w:r>
      <w:r>
        <w:rPr>
          <w:rStyle w:val="StyleUnderline"/>
          <w:u w:val="single"/>
        </w:rPr>
        <w:t xml:space="preserve">, are </w:t>
      </w:r>
      <w:r>
        <w:rPr>
          <w:rStyle w:val="StyleUnderline"/>
          <w:u w:val="single"/>
          <w:highlight w:val="cyan"/>
        </w:rPr>
        <w:t xml:space="preserve">increasingly taking a back seat</w:t>
      </w:r>
      <w:r>
        <w:rPr>
          <w:rStyle w:val="StyleUnderline"/>
          <w:u w:val="single"/>
        </w:rPr>
        <w:t xml:space="preserve"> to political ambition.</w:t>
      </w:r>
      <w:r>
        <w:rPr>
          <w:sz w:val="16"/>
          <w:szCs w:val="16"/>
        </w:rPr>
        <w:t xml:space="preserve"> These principles, though imperfectly implemented, have proven invaluable to Americans. Tragically, the populists' positions have been based on myths and deceit from the beginning. They insist that somewhere around the 1970s, the American middle class was hollowed out. As this story goes, policy makers' blind adherence to free-market ideology triggered the catastrophe by killing the U.S. manufacturing sector. Those lucky few Americans who could find new jobs took low-paying ones in the service sector, and personal-income growth flatlined for the next five decades. It's difficult to explain just how much is wrong with this story. For starters, </w:t>
      </w:r>
      <w:r>
        <w:rPr>
          <w:rStyle w:val="StyleUnderline"/>
          <w:u w:val="single"/>
        </w:rPr>
        <w:t xml:space="preserve">Americans' </w:t>
      </w:r>
      <w:r>
        <w:rPr>
          <w:rStyle w:val="StyleUnderline"/>
          <w:u w:val="single"/>
          <w:highlight w:val="cyan"/>
        </w:rPr>
        <w:t xml:space="preserve">income growth over</w:t>
      </w:r>
      <w:r>
        <w:rPr>
          <w:rStyle w:val="StyleUnderline"/>
          <w:u w:val="single"/>
        </w:rPr>
        <w:t xml:space="preserve"> the </w:t>
      </w:r>
      <w:r>
        <w:rPr>
          <w:rStyle w:val="StyleUnderline"/>
          <w:u w:val="single"/>
          <w:highlight w:val="cyan"/>
        </w:rPr>
        <w:t xml:space="preserve">past five decades has not been stagnant</w:t>
      </w:r>
      <w:r>
        <w:rPr>
          <w:rStyle w:val="StyleUnderline"/>
          <w:u w:val="single"/>
        </w:rPr>
        <w:t xml:space="preserve">.</w:t>
      </w:r>
      <w:r>
        <w:rPr>
          <w:sz w:val="16"/>
          <w:szCs w:val="16"/>
        </w:rPr>
        <w:t xml:space="preserve"> It's been great - and not just for the rich. In fact, </w:t>
      </w:r>
      <w:r>
        <w:rPr>
          <w:rStyle w:val="StyleUnderline"/>
          <w:u w:val="single"/>
        </w:rPr>
        <w:t xml:space="preserve">the </w:t>
      </w:r>
      <w:r>
        <w:rPr>
          <w:rStyle w:val="StyleUnderline"/>
          <w:u w:val="single"/>
          <w:highlight w:val="cyan"/>
        </w:rPr>
        <w:t xml:space="preserve">only way to demonstrate</w:t>
      </w:r>
      <w:r>
        <w:rPr>
          <w:rStyle w:val="StyleUnderline"/>
          <w:u w:val="single"/>
        </w:rPr>
        <w:t xml:space="preserve"> income stagnation </w:t>
      </w:r>
      <w:r>
        <w:rPr>
          <w:rStyle w:val="StyleUnderline"/>
          <w:u w:val="single"/>
          <w:highlight w:val="cyan"/>
        </w:rPr>
        <w:t xml:space="preserve">is to cherry-pick</w:t>
      </w:r>
      <w:r>
        <w:rPr>
          <w:rStyle w:val="StyleUnderline"/>
          <w:u w:val="single"/>
        </w:rPr>
        <w:t xml:space="preserve"> the </w:t>
      </w:r>
      <w:r>
        <w:rPr>
          <w:rStyle w:val="StyleUnderline"/>
          <w:u w:val="single"/>
          <w:highlight w:val="cyan"/>
        </w:rPr>
        <w:t xml:space="preserve">data</w:t>
      </w:r>
      <w:r>
        <w:rPr>
          <w:sz w:val="16"/>
          <w:szCs w:val="16"/>
        </w:rPr>
        <w:t xml:space="preserve">. The populists love, for example, to measure growth using one specific income type, with one specific inflation adjustment, starting from 1975. That trick does give you the lowest possible growth rate, so it's an effective way to "prove" that U.S. incomes stagnated over the past few decades. The problem is that pretty much </w:t>
      </w:r>
      <w:r>
        <w:rPr>
          <w:rStyle w:val="StyleUnderline"/>
          <w:u w:val="single"/>
        </w:rPr>
        <w:t xml:space="preserve">every other way to measure income growth over that time shows a more robust picture</w:t>
      </w:r>
      <w:r>
        <w:rPr>
          <w:sz w:val="16"/>
          <w:szCs w:val="16"/>
        </w:rPr>
        <w:t xml:space="preserve">. For example, </w:t>
      </w:r>
      <w:r>
        <w:rPr>
          <w:rStyle w:val="StyleUnderline"/>
          <w:u w:val="single"/>
        </w:rPr>
        <w:t xml:space="preserve">adjusted for inflation, </w:t>
      </w:r>
      <w:r>
        <w:rPr>
          <w:rStyle w:val="StyleUnderline"/>
          <w:u w:val="single"/>
          <w:highlight w:val="cyan"/>
        </w:rPr>
        <w:t xml:space="preserve">real median household income increased 73%</w:t>
      </w:r>
      <w:r>
        <w:rPr>
          <w:rStyle w:val="StyleUnderline"/>
          <w:u w:val="single"/>
        </w:rPr>
        <w:t xml:space="preserve"> between 1968 and 2024.</w:t>
      </w:r>
      <w:r>
        <w:rPr>
          <w:sz w:val="16"/>
          <w:szCs w:val="16"/>
        </w:rPr>
        <w:t xml:space="preserve"> The same income measure for </w:t>
      </w:r>
      <w:r>
        <w:rPr>
          <w:rStyle w:val="StyleUnderline"/>
          <w:u w:val="single"/>
          <w:highlight w:val="cyan"/>
        </w:rPr>
        <w:t xml:space="preserve">married couples with children</w:t>
      </w:r>
      <w:r>
        <w:rPr>
          <w:rStyle w:val="StyleUnderline"/>
          <w:u w:val="single"/>
        </w:rPr>
        <w:t xml:space="preserve"> - the group of Americans that was supposedly hollowed out - </w:t>
      </w:r>
      <w:r>
        <w:rPr>
          <w:rStyle w:val="StyleUnderline"/>
          <w:u w:val="single"/>
          <w:highlight w:val="cyan"/>
        </w:rPr>
        <w:t xml:space="preserve">shows 132% growth</w:t>
      </w:r>
      <w:r>
        <w:rPr>
          <w:rStyle w:val="StyleUnderline"/>
          <w:u w:val="single"/>
        </w:rPr>
        <w:t xml:space="preserve">.</w:t>
      </w:r>
      <w:r>
        <w:rPr>
          <w:sz w:val="16"/>
          <w:szCs w:val="16"/>
        </w:rPr>
        <w:t xml:space="preserve"> Moreover, during roughly the same period, the </w:t>
      </w:r>
      <w:r>
        <w:rPr>
          <w:rStyle w:val="StyleUnderline"/>
          <w:u w:val="single"/>
        </w:rPr>
        <w:t xml:space="preserve">share of </w:t>
      </w:r>
      <w:r>
        <w:rPr>
          <w:rStyle w:val="StyleUnderline"/>
          <w:u w:val="single"/>
          <w:highlight w:val="cyan"/>
        </w:rPr>
        <w:t xml:space="preserve">American households</w:t>
      </w:r>
      <w:r>
        <w:rPr>
          <w:rStyle w:val="StyleUnderline"/>
          <w:u w:val="single"/>
        </w:rPr>
        <w:t xml:space="preserve"> </w:t>
      </w:r>
      <w:r>
        <w:rPr>
          <w:rStyle w:val="StyleUnderline"/>
          <w:u w:val="single"/>
          <w:highlight w:val="cyan"/>
        </w:rPr>
        <w:t xml:space="preserve">earning more than $100,000</w:t>
      </w:r>
      <w:r>
        <w:rPr>
          <w:rStyle w:val="StyleUnderline"/>
          <w:u w:val="single"/>
        </w:rPr>
        <w:t xml:space="preserve"> annually more than </w:t>
      </w:r>
      <w:r>
        <w:rPr>
          <w:rStyle w:val="StyleUnderline"/>
          <w:u w:val="single"/>
          <w:highlight w:val="cyan"/>
        </w:rPr>
        <w:t xml:space="preserve">tripled</w:t>
      </w:r>
      <w:r>
        <w:rPr>
          <w:rStyle w:val="StyleUnderline"/>
          <w:u w:val="single"/>
        </w:rPr>
        <w:t xml:space="preserve">, </w:t>
      </w:r>
      <w:r>
        <w:rPr>
          <w:rStyle w:val="StyleUnderline"/>
          <w:u w:val="single"/>
          <w:highlight w:val="cyan"/>
        </w:rPr>
        <w:t xml:space="preserve">and</w:t>
      </w:r>
      <w:r>
        <w:rPr>
          <w:rStyle w:val="StyleUnderline"/>
          <w:u w:val="single"/>
        </w:rPr>
        <w:t xml:space="preserve"> the </w:t>
      </w:r>
      <w:r>
        <w:rPr>
          <w:rStyle w:val="StyleUnderline"/>
          <w:u w:val="single"/>
          <w:highlight w:val="cyan"/>
        </w:rPr>
        <w:t xml:space="preserve">share</w:t>
      </w:r>
      <w:r>
        <w:rPr>
          <w:rStyle w:val="StyleUnderline"/>
          <w:u w:val="single"/>
        </w:rPr>
        <w:t xml:space="preserve"> earning </w:t>
      </w:r>
      <w:r>
        <w:rPr>
          <w:rStyle w:val="StyleUnderline"/>
          <w:u w:val="single"/>
          <w:highlight w:val="cyan"/>
        </w:rPr>
        <w:t xml:space="preserve">less than $35,000 fell by 25%</w:t>
      </w:r>
      <w:r>
        <w:rPr>
          <w:rStyle w:val="StyleUnderline"/>
          <w:u w:val="single"/>
        </w:rPr>
        <w:t xml:space="preserve">.</w:t>
      </w:r>
      <w:r>
        <w:rPr>
          <w:sz w:val="16"/>
          <w:szCs w:val="16"/>
        </w:rPr>
        <w:t xml:space="preserve"> In 1967, just 5% of American families earned more than $150,000. That share has increased steadily since then, and it's now up to more than 33% (all income figures are inflation-adjusted). For most of the past few decades, </w:t>
      </w:r>
      <w:r>
        <w:rPr>
          <w:rStyle w:val="StyleUnderline"/>
          <w:u w:val="single"/>
        </w:rPr>
        <w:t xml:space="preserve">workers in the lowest 10% of the income distribution had stronger income growth than workers with higher incomes, and they typically earned enough to move out of the bottom 10%.</w:t>
      </w:r>
      <w:r>
        <w:rPr>
          <w:sz w:val="16"/>
          <w:szCs w:val="16"/>
        </w:rPr>
        <w:t xml:space="preserve"> For most of the period, almost </w:t>
      </w:r>
      <w:r>
        <w:rPr>
          <w:rStyle w:val="StyleUnderline"/>
          <w:u w:val="single"/>
          <w:highlight w:val="cyan"/>
        </w:rPr>
        <w:t xml:space="preserve">80% of Americans never spent more than two consecutive years in</w:t>
      </w:r>
      <w:r>
        <w:rPr>
          <w:rStyle w:val="StyleUnderline"/>
          <w:u w:val="single"/>
        </w:rPr>
        <w:t xml:space="preserve"> the </w:t>
      </w:r>
      <w:r>
        <w:rPr>
          <w:rStyle w:val="StyleUnderline"/>
          <w:u w:val="single"/>
          <w:highlight w:val="cyan"/>
        </w:rPr>
        <w:t xml:space="preserve">bottom 10%.</w:t>
      </w:r>
      <w:r>
        <w:rPr>
          <w:sz w:val="16"/>
          <w:szCs w:val="16"/>
        </w:rPr>
        <w:t xml:space="preserve"> Real income has risen for people across all age brackets and marital statuses, and as more women entered the workforce, men did not lose out. From 1962 to 2024, </w:t>
      </w:r>
      <w:r>
        <w:rPr>
          <w:rStyle w:val="StyleUnderline"/>
          <w:u w:val="single"/>
        </w:rPr>
        <w:t xml:space="preserve">males between ages 25 and 44 saw real income growth of around 45%. </w:t>
      </w:r>
      <w:r>
        <w:rPr>
          <w:sz w:val="16"/>
          <w:szCs w:val="16"/>
        </w:rPr>
        <w:t xml:space="preserve">Even the idea that real hourly earnings for the typical 25- to 54-year-old male with only a high school diploma fell depends entirely on measuring income from the middle of the 1970s. </w:t>
      </w:r>
      <w:r>
        <w:rPr>
          <w:rStyle w:val="StyleUnderline"/>
          <w:u w:val="single"/>
        </w:rPr>
        <w:t xml:space="preserve">The </w:t>
      </w:r>
      <w:r>
        <w:rPr>
          <w:rStyle w:val="StyleUnderline"/>
          <w:u w:val="single"/>
          <w:highlight w:val="cyan"/>
        </w:rPr>
        <w:t xml:space="preserve">only sense</w:t>
      </w:r>
      <w:r>
        <w:rPr>
          <w:rStyle w:val="StyleUnderline"/>
          <w:u w:val="single"/>
        </w:rPr>
        <w:t xml:space="preserve"> in </w:t>
      </w:r>
      <w:r>
        <w:rPr>
          <w:rStyle w:val="StyleUnderline"/>
          <w:u w:val="single"/>
          <w:highlight w:val="cyan"/>
        </w:rPr>
        <w:t xml:space="preserve">which</w:t>
      </w:r>
      <w:r>
        <w:rPr>
          <w:rStyle w:val="StyleUnderline"/>
          <w:u w:val="single"/>
        </w:rPr>
        <w:t xml:space="preserve"> the American </w:t>
      </w:r>
      <w:r>
        <w:rPr>
          <w:rStyle w:val="StyleUnderline"/>
          <w:u w:val="single"/>
          <w:highlight w:val="cyan"/>
        </w:rPr>
        <w:t xml:space="preserve">middle-class</w:t>
      </w:r>
      <w:r>
        <w:rPr>
          <w:rStyle w:val="StyleUnderline"/>
          <w:u w:val="single"/>
        </w:rPr>
        <w:t xml:space="preserve"> has </w:t>
      </w:r>
      <w:r>
        <w:rPr>
          <w:rStyle w:val="StyleUnderline"/>
          <w:u w:val="single"/>
          <w:highlight w:val="cyan"/>
        </w:rPr>
        <w:t xml:space="preserve">shrunk is</w:t>
      </w:r>
      <w:r>
        <w:rPr>
          <w:rStyle w:val="StyleUnderline"/>
          <w:u w:val="single"/>
        </w:rPr>
        <w:t xml:space="preserve"> that </w:t>
      </w:r>
      <w:r>
        <w:rPr>
          <w:rStyle w:val="StyleUnderline"/>
          <w:u w:val="single"/>
          <w:highlight w:val="cyan"/>
        </w:rPr>
        <w:t xml:space="preserve">people</w:t>
      </w:r>
      <w:r>
        <w:rPr>
          <w:rStyle w:val="StyleUnderline"/>
          <w:u w:val="single"/>
        </w:rPr>
        <w:t xml:space="preserve"> in the middle have </w:t>
      </w:r>
      <w:r>
        <w:rPr>
          <w:rStyle w:val="StyleUnderline"/>
          <w:u w:val="single"/>
          <w:highlight w:val="cyan"/>
        </w:rPr>
        <w:t xml:space="preserve">moved up</w:t>
      </w:r>
      <w:r>
        <w:rPr>
          <w:rStyle w:val="StyleUnderline"/>
          <w:u w:val="single"/>
        </w:rPr>
        <w:t xml:space="preserve"> the income </w:t>
      </w:r>
      <w:r>
        <w:rPr>
          <w:rStyle w:val="StyleUnderline"/>
          <w:u w:val="single"/>
          <w:highlight w:val="cyan"/>
        </w:rPr>
        <w:t xml:space="preserve">ladder</w:t>
      </w:r>
      <w:r>
        <w:rPr>
          <w:sz w:val="16"/>
          <w:szCs w:val="16"/>
        </w:rPr>
        <w:t xml:space="preserve">. This robust growth is devastating for the populists, but it's not the only part of their story that's dead wrong. It simply is not the case, for instance, that reliance on manufacturing jobs started tanking with increased trade in the 1970s, the 1980s, the 1990s or even the 2000s. The share of manufacturing employment in the U.S. has been on the decline throughout the entire post-World War II period. Nothing happened slightly before or after the Reagan administration to start the decline. The long-term downtrend was caused by massive productivity increases, and that's a good thing. </w:t>
      </w:r>
      <w:r>
        <w:rPr>
          <w:rStyle w:val="StyleUnderline"/>
          <w:u w:val="single"/>
        </w:rPr>
        <w:t xml:space="preserve">U.S. </w:t>
      </w:r>
      <w:r>
        <w:rPr>
          <w:rStyle w:val="StyleUnderline"/>
          <w:u w:val="single"/>
          <w:highlight w:val="cyan"/>
        </w:rPr>
        <w:t xml:space="preserve">manufacturers</w:t>
      </w:r>
      <w:r>
        <w:rPr>
          <w:rStyle w:val="StyleUnderline"/>
          <w:u w:val="single"/>
        </w:rPr>
        <w:t xml:space="preserve"> now </w:t>
      </w:r>
      <w:r>
        <w:rPr>
          <w:rStyle w:val="StyleUnderline"/>
          <w:u w:val="single"/>
          <w:highlight w:val="cyan"/>
        </w:rPr>
        <w:t xml:space="preserve">produce</w:t>
      </w:r>
      <w:r>
        <w:rPr>
          <w:rStyle w:val="StyleUnderline"/>
          <w:u w:val="single"/>
        </w:rPr>
        <w:t xml:space="preserve"> much </w:t>
      </w:r>
      <w:r>
        <w:rPr>
          <w:rStyle w:val="StyleUnderline"/>
          <w:u w:val="single"/>
          <w:highlight w:val="cyan"/>
        </w:rPr>
        <w:t xml:space="preserve">more</w:t>
      </w:r>
      <w:r>
        <w:rPr>
          <w:rStyle w:val="StyleUnderline"/>
          <w:u w:val="single"/>
        </w:rPr>
        <w:t xml:space="preserve">, but with fewer people.</w:t>
      </w:r>
      <w:r>
        <w:rPr>
          <w:sz w:val="16"/>
          <w:szCs w:val="16"/>
        </w:rPr>
        <w:t xml:space="preserve"> In 1950, real manufacturing output per worker was $19,500. By 2011 it was $156,500. The </w:t>
      </w:r>
      <w:r>
        <w:rPr>
          <w:rStyle w:val="StyleUnderline"/>
          <w:u w:val="single"/>
        </w:rPr>
        <w:t xml:space="preserve">typical U.S. factory worker now produces more in one hour than the typical 1947 worker did in a 10-hour day</w:t>
      </w:r>
      <w:r>
        <w:rPr>
          <w:sz w:val="16"/>
          <w:szCs w:val="16"/>
        </w:rPr>
        <w:t xml:space="preserve">. If America tried to employ the same number of workers in the steel industry as it had in 1980, the U.S. would produce about the same share of the world's steel as it did at the end of World War II, when the U.S. was the only industrialized country left standing. The </w:t>
      </w:r>
      <w:r>
        <w:rPr>
          <w:rStyle w:val="StyleUnderline"/>
          <w:u w:val="single"/>
          <w:highlight w:val="cyan"/>
        </w:rPr>
        <w:t xml:space="preserve">populists' narrative of catastrophic economic failure is</w:t>
      </w:r>
      <w:r>
        <w:rPr>
          <w:rStyle w:val="StyleUnderline"/>
          <w:u w:val="single"/>
        </w:rPr>
        <w:t xml:space="preserve"> dead </w:t>
      </w:r>
      <w:r>
        <w:rPr>
          <w:rStyle w:val="StyleUnderline"/>
          <w:u w:val="single"/>
          <w:highlight w:val="cyan"/>
        </w:rPr>
        <w:t xml:space="preserve">wrong</w:t>
      </w:r>
      <w:r>
        <w:rPr>
          <w:sz w:val="16"/>
          <w:szCs w:val="16"/>
        </w:rPr>
        <w:t xml:space="preserve">. It's also dangerous. America simply doesn't need to employ as many people in manufacturing because it's so much more productive. For the U.S., it's not the case that "we don't make anything anymore." </w:t>
      </w:r>
      <w:r>
        <w:rPr>
          <w:rStyle w:val="StyleUnderline"/>
          <w:u w:val="single"/>
        </w:rPr>
        <w:t xml:space="preserve">Real U.S. manufacturing</w:t>
      </w:r>
      <w:r>
        <w:rPr>
          <w:sz w:val="16"/>
          <w:szCs w:val="16"/>
        </w:rPr>
        <w:t xml:space="preserve"> value-added - the manufacturing sector's contribution to GDP - </w:t>
      </w:r>
      <w:r>
        <w:rPr>
          <w:rStyle w:val="StyleUnderline"/>
          <w:u w:val="single"/>
        </w:rPr>
        <w:t xml:space="preserve">reached its highest recorded level in 2022.</w:t>
      </w:r>
      <w:r>
        <w:rPr>
          <w:sz w:val="16"/>
          <w:szCs w:val="16"/>
        </w:rPr>
        <w:t xml:space="preserve"> Industrial production, the Federal Reserve's preferred index of output, rose steadily from the 1940s all the way to the 2008 recession and remains close to its all-time high. Raw manufacturing output was also close to its all-time high in 2022, and the U.S. remains right near the top globally for this measure. </w:t>
      </w:r>
    </w:p>
    <w:p>
      <w:pPr>
        <w:pStyle w:val="Heading4"/>
      </w:pPr>
      <w:bookmarkStart w:id="386" w:name="pmd-heading-1753040e-40d4-4d4e-8c3b-cf0155606f22"/>
      <w:r>
        <w:rPr>
          <w:rStyle w:val="Style13ptBold"/>
          <w:b/>
        </w:rPr>
        <w:t xml:space="preserve">Inequality is low now and declining</w:t>
      </w:r>
      <w:bookmarkEnd w:id="386"/>
    </w:p>
    <w:p>
      <w:r>
        <w:rPr>
          <w:rStyle w:val="Style13ptBold"/>
        </w:rPr>
        <w:t xml:space="preserve">Henderson 18.</w:t>
      </w:r>
      <w:r>
        <w:t xml:space="preserve"> [Henderson, David. David R. Henderson is a research fellow with the Hoover Institution. He is also a professor of economics at the Naval Postgraduate School in Monterey, California. Henderson earned his bachelor of science degree in mathematics from the University of Winnipeg in 1970 and his Ph.D. in economics from the University of California, Los Angeles, in 1976. “Income Inequality Isn’t the Problem.” </w:t>
      </w:r>
      <w:r>
        <w:rPr>
          <w:i/>
          <w:iCs/>
        </w:rPr>
        <w:t xml:space="preserve">Hoover Institution</w:t>
      </w:r>
      <w:r>
        <w:t xml:space="preserve">, 20 Feb. 2018, https://www.hoover.org/research/income-inequality-isnt-problem.] Accessed 9 July 2026.</w:t>
      </w:r>
    </w:p>
    <w:p>
      <w:r>
        <w:rPr>
          <w:sz w:val="16"/>
          <w:szCs w:val="16"/>
        </w:rPr>
        <w:t xml:space="preserve">Third, has poverty been increasing? No. In fact, what economists call </w:t>
      </w:r>
      <w:r>
        <w:rPr>
          <w:rStyle w:val="StyleUnderline"/>
          <w:u w:val="single"/>
          <w:highlight w:val="cyan"/>
        </w:rPr>
        <w:t xml:space="preserve">extreme poverty</w:t>
      </w:r>
      <w:r>
        <w:rPr>
          <w:rStyle w:val="StyleUnderline"/>
          <w:u w:val="single"/>
        </w:rPr>
        <w:t xml:space="preserve">—living on an income of less than $1.90 a day—has </w:t>
      </w:r>
      <w:r>
        <w:rPr>
          <w:rStyle w:val="StyleUnderline"/>
          <w:u w:val="single"/>
          <w:highlight w:val="cyan"/>
        </w:rPr>
        <w:t xml:space="preserve">fallen dramatically over</w:t>
      </w:r>
      <w:r>
        <w:rPr>
          <w:rStyle w:val="StyleUnderline"/>
          <w:u w:val="single"/>
        </w:rPr>
        <w:t xml:space="preserve"> the </w:t>
      </w:r>
      <w:r>
        <w:rPr>
          <w:rStyle w:val="StyleUnderline"/>
          <w:u w:val="single"/>
          <w:highlight w:val="cyan"/>
        </w:rPr>
        <w:t xml:space="preserve">last 3 decades.</w:t>
      </w:r>
      <w:r>
        <w:rPr>
          <w:rStyle w:val="StyleUnderline"/>
          <w:u w:val="single"/>
        </w:rPr>
        <w:t xml:space="preserve"> For the first time in world history, </w:t>
      </w:r>
      <w:r>
        <w:rPr>
          <w:rStyle w:val="StyleUnderline"/>
          <w:u w:val="single"/>
          <w:highlight w:val="cyan"/>
        </w:rPr>
        <w:t xml:space="preserve">fewer than one billion people live in extreme poverty.</w:t>
      </w:r>
      <w:r>
        <w:rPr>
          <w:rStyle w:val="StyleUnderline"/>
          <w:u w:val="single"/>
        </w:rPr>
        <w:t xml:space="preserve"> </w:t>
      </w:r>
      <w:r>
        <w:rPr>
          <w:sz w:val="16"/>
          <w:szCs w:val="16"/>
        </w:rPr>
        <w:t xml:space="preserve">This is all the more striking when you remember that the world population, at 7.6 billion people, is at an all-time high. Why has this happened? Because of increased international trade and economic growth—which have made some people extremely wealthy, while also lifting over one billion others out of crippling destitution. The argument that economic inequality somehow exacerbates poverty is specious. Finally, has economic inequality been increasing or decreasing? The wrong way to answer that question is by comparing the wealth of billionaires to the wealth of the poorest people on earth. The correct way is to compute something called </w:t>
      </w:r>
      <w:r>
        <w:rPr>
          <w:rStyle w:val="StyleUnderline"/>
          <w:u w:val="single"/>
        </w:rPr>
        <w:t xml:space="preserve">the </w:t>
      </w:r>
      <w:r>
        <w:rPr>
          <w:rStyle w:val="StyleUnderline"/>
          <w:u w:val="single"/>
          <w:highlight w:val="cyan"/>
        </w:rPr>
        <w:t xml:space="preserve">Gini coefficient</w:t>
      </w:r>
      <w:r>
        <w:rPr>
          <w:sz w:val="16"/>
          <w:szCs w:val="16"/>
          <w:highlight w:val="cyan"/>
        </w:rPr>
        <w:t xml:space="preserve">.</w:t>
      </w:r>
      <w:r>
        <w:rPr>
          <w:sz w:val="16"/>
          <w:szCs w:val="16"/>
        </w:rPr>
        <w:t xml:space="preserve"> This coefficient, </w:t>
      </w:r>
      <w:r>
        <w:rPr>
          <w:rStyle w:val="StyleUnderline"/>
          <w:u w:val="single"/>
        </w:rPr>
        <w:t xml:space="preserve">which can </w:t>
      </w:r>
      <w:r>
        <w:rPr>
          <w:rStyle w:val="StyleUnderline"/>
          <w:u w:val="single"/>
          <w:highlight w:val="cyan"/>
        </w:rPr>
        <w:t xml:space="preserve">range from 0 to 1, measures income inequality</w:t>
      </w:r>
      <w:r>
        <w:rPr>
          <w:rStyle w:val="StyleUnderline"/>
          <w:u w:val="single"/>
        </w:rPr>
        <w:t xml:space="preserve">. With </w:t>
      </w:r>
      <w:r>
        <w:rPr>
          <w:rStyle w:val="StyleUnderline"/>
          <w:u w:val="single"/>
          <w:highlight w:val="cyan"/>
        </w:rPr>
        <w:t xml:space="preserve">total income equality</w:t>
      </w:r>
      <w:r>
        <w:rPr>
          <w:rStyle w:val="StyleUnderline"/>
          <w:u w:val="single"/>
        </w:rPr>
        <w:t xml:space="preserve">, the </w:t>
      </w:r>
      <w:r>
        <w:rPr>
          <w:rStyle w:val="StyleUnderline"/>
          <w:u w:val="single"/>
          <w:highlight w:val="cyan"/>
        </w:rPr>
        <w:t xml:space="preserve">Gini would be 0</w:t>
      </w:r>
      <w:r>
        <w:rPr>
          <w:rStyle w:val="StyleUnderline"/>
          <w:u w:val="single"/>
        </w:rPr>
        <w:t xml:space="preserve">; with </w:t>
      </w:r>
      <w:r>
        <w:rPr>
          <w:rStyle w:val="StyleUnderline"/>
          <w:u w:val="single"/>
          <w:highlight w:val="cyan"/>
        </w:rPr>
        <w:t xml:space="preserve">total inequality</w:t>
      </w:r>
      <w:r>
        <w:rPr>
          <w:rStyle w:val="StyleUnderline"/>
          <w:u w:val="single"/>
        </w:rPr>
        <w:t xml:space="preserve">, which would mean one person having all the world’s income, the </w:t>
      </w:r>
      <w:r>
        <w:rPr>
          <w:rStyle w:val="StyleUnderline"/>
          <w:u w:val="single"/>
          <w:highlight w:val="cyan"/>
        </w:rPr>
        <w:t xml:space="preserve">Gini would be 1</w:t>
      </w:r>
      <w:r>
        <w:rPr>
          <w:rStyle w:val="StyleUnderline"/>
          <w:u w:val="single"/>
        </w:rPr>
        <w:t xml:space="preserve">.</w:t>
      </w:r>
      <w:r>
        <w:rPr>
          <w:sz w:val="16"/>
          <w:szCs w:val="16"/>
        </w:rPr>
        <w:t xml:space="preserve"> So what has happened to the Gini coefficient over time? Economists Tomas Hellebrandt and Paolo Mauro reported the answer in a </w:t>
      </w:r>
      <w:r>
        <w:rPr>
          <w:sz w:val="26"/>
          <w:szCs w:val="26"/>
        </w:rPr>
        <w:t xml:space="preserve">2015 study</w:t>
      </w:r>
      <w:r>
        <w:rPr>
          <w:sz w:val="16"/>
          <w:szCs w:val="16"/>
        </w:rPr>
        <w:t xml:space="preserve"> for </w:t>
      </w:r>
      <w:r>
        <w:rPr>
          <w:rStyle w:val="StyleUnderline"/>
          <w:u w:val="single"/>
        </w:rPr>
        <w:t xml:space="preserve">the Peterson Institute for International Economics.</w:t>
      </w:r>
      <w:r>
        <w:rPr>
          <w:sz w:val="16"/>
          <w:szCs w:val="16"/>
        </w:rPr>
        <w:t xml:space="preserve"> They </w:t>
      </w:r>
      <w:r>
        <w:rPr>
          <w:rStyle w:val="StyleUnderline"/>
          <w:u w:val="single"/>
        </w:rPr>
        <w:t xml:space="preserve">found that </w:t>
      </w:r>
      <w:r>
        <w:rPr>
          <w:rStyle w:val="StyleUnderline"/>
          <w:u w:val="single"/>
          <w:highlight w:val="cyan"/>
        </w:rPr>
        <w:t xml:space="preserve">between 2003 and 2013</w:t>
      </w:r>
      <w:r>
        <w:rPr>
          <w:rStyle w:val="StyleUnderline"/>
          <w:u w:val="single"/>
        </w:rPr>
        <w:t xml:space="preserve">, the </w:t>
      </w:r>
      <w:r>
        <w:rPr>
          <w:rStyle w:val="StyleUnderline"/>
          <w:u w:val="single"/>
          <w:highlight w:val="cyan"/>
        </w:rPr>
        <w:t xml:space="preserve">worldwide Gini coefficient fell from 0.69 to 0.65</w:t>
      </w:r>
      <w:r>
        <w:rPr>
          <w:rStyle w:val="StyleUnderline"/>
          <w:u w:val="single"/>
        </w:rPr>
        <w:t xml:space="preserve">, </w:t>
      </w:r>
      <w:r>
        <w:rPr>
          <w:rStyle w:val="StyleUnderline"/>
          <w:u w:val="single"/>
          <w:highlight w:val="cyan"/>
        </w:rPr>
        <w:t xml:space="preserve">indicating reduced income inequality</w:t>
      </w:r>
      <w:r>
        <w:rPr>
          <w:rStyle w:val="StyleUnderline"/>
          <w:u w:val="single"/>
        </w:rPr>
        <w:t xml:space="preserve">. Moreover, the two economists predict that </w:t>
      </w:r>
      <w:r>
        <w:rPr>
          <w:rStyle w:val="StyleUnderline"/>
          <w:u w:val="single"/>
          <w:highlight w:val="cyan"/>
        </w:rPr>
        <w:t xml:space="preserve">by 2035</w:t>
      </w:r>
      <w:r>
        <w:rPr>
          <w:rStyle w:val="StyleUnderline"/>
          <w:u w:val="single"/>
        </w:rPr>
        <w:t xml:space="preserve">, income inequality will decline further, with the </w:t>
      </w:r>
      <w:r>
        <w:rPr>
          <w:rStyle w:val="StyleUnderline"/>
          <w:u w:val="single"/>
          <w:highlight w:val="cyan"/>
        </w:rPr>
        <w:t xml:space="preserve">Gini coefficient falling to 0.61</w:t>
      </w:r>
      <w:r>
        <w:rPr>
          <w:rStyle w:val="StyleUnderline"/>
          <w:u w:val="single"/>
        </w:rPr>
        <w:t xml:space="preserve">.</w:t>
      </w:r>
      <w:r>
        <w:rPr>
          <w:sz w:val="16"/>
          <w:szCs w:val="16"/>
        </w:rPr>
        <w:t xml:space="preserve"> The reason is not that higher income people will do worse but that lower income people in some of the poorest countries, like India and China, will do much better because of economic growth. If the problem we care about is poverty, then the calls to tax the rich and reduce income inequality are misguided. Instead, we should be cheering for policies that lead to higher economic growth. One other important measure is increased immigration. Allowing more immigration into the United States would allow people to move from low-productivity jobs in poor countries to higher-productivity jobs in America. That would dramatically improve the plight of the poor while also improving, but by a smaller margin, the well-being of the rich. Piketty, for all his faults, put his finger on how to do so. He wrote: “A seemingly more peaceful form of redistribution and regulation of global wealth inequality is immigration. Rather than move capital, which poses all sorts of difficulties, it is sometimes simpler to allow labor to move to places where wages are higher.”</w:t>
      </w:r>
    </w:p>
    <w:p/>
    <w:p/>
    <w:p/>
    <w:p>
      <w:pPr>
        <w:pStyle w:val="Heading3"/>
      </w:pPr>
      <w:bookmarkStart w:id="387" w:name="pmd-heading-476824a1-ae6a-472a-98d0-c45f761134d8"/>
      <w:r>
        <w:t xml:space="preserve">AT: Inequality Turn – No SP Solvency – 2NC</w:t>
      </w:r>
      <w:bookmarkEnd w:id="387"/>
    </w:p>
    <w:p>
      <w:pPr>
        <w:pStyle w:val="Heading4"/>
      </w:pPr>
      <w:bookmarkStart w:id="388" w:name="pmd-heading-d99edaa2-409e-4e07-8337-470b3c5a8e44"/>
      <w:r>
        <w:rPr>
          <w:rStyle w:val="Style13ptBold"/>
          <w:b/>
        </w:rPr>
        <w:t xml:space="preserve">Single Payer doesn’t help inequality</w:t>
      </w:r>
      <w:bookmarkEnd w:id="388"/>
    </w:p>
    <w:p>
      <w:r>
        <w:rPr>
          <w:rStyle w:val="Style13ptBold"/>
        </w:rPr>
        <w:t xml:space="preserve">Baker 25.</w:t>
      </w:r>
      <w:r>
        <w:t xml:space="preserve"> [Baker, Michael. Michael Baker is the Director of Health Care Policy at the American Action Forum. Michael holds a master’s degree in biohazardous threat agents and emerging infectious diseases from Georgetown University, a master’s degree in economics from American University, and a bachelor’s degree in biology from the University of Toledo. “The Negative Implications of a One-Size-Fits-All Approach to Health Care - AAF.” </w:t>
      </w:r>
      <w:r>
        <w:rPr>
          <w:i/>
          <w:iCs/>
        </w:rPr>
        <w:t xml:space="preserve">AAF</w:t>
      </w:r>
      <w:r>
        <w:t xml:space="preserve">, 17 Sept. 2025, https://www.americanactionforum.org/insight/the-negative-implications-of-a-one-size-fits-all-approach-to-health-care/.] Accessed 9 July 2026.</w:t>
      </w:r>
    </w:p>
    <w:p>
      <w:r>
        <w:rPr>
          <w:sz w:val="16"/>
          <w:szCs w:val="16"/>
        </w:rPr>
        <w:t xml:space="preserve">Inequality Hidden Behind Uniformity </w:t>
      </w:r>
      <w:r>
        <w:rPr>
          <w:rStyle w:val="StyleUnderline"/>
          <w:u w:val="single"/>
          <w:highlight w:val="cyan"/>
        </w:rPr>
        <w:t xml:space="preserve">Paradoxically</w:t>
      </w:r>
      <w:r>
        <w:rPr>
          <w:rStyle w:val="StyleUnderline"/>
          <w:u w:val="single"/>
        </w:rPr>
        <w:t xml:space="preserve">, the </w:t>
      </w:r>
      <w:r>
        <w:rPr>
          <w:rStyle w:val="StyleUnderline"/>
          <w:u w:val="single"/>
          <w:highlight w:val="cyan"/>
        </w:rPr>
        <w:t xml:space="preserve">promise of equal access under single-payer</w:t>
      </w:r>
      <w:r>
        <w:rPr>
          <w:rStyle w:val="StyleUnderline"/>
          <w:u w:val="single"/>
        </w:rPr>
        <w:t xml:space="preserve"> health care can </w:t>
      </w:r>
      <w:r>
        <w:rPr>
          <w:rStyle w:val="StyleUnderline"/>
          <w:u w:val="single"/>
          <w:highlight w:val="cyan"/>
        </w:rPr>
        <w:t xml:space="preserve">obscure inequities</w:t>
      </w:r>
      <w:r>
        <w:rPr>
          <w:rStyle w:val="StyleUnderline"/>
          <w:u w:val="single"/>
        </w:rPr>
        <w:t xml:space="preserve">.</w:t>
      </w:r>
      <w:r>
        <w:rPr>
          <w:sz w:val="16"/>
          <w:szCs w:val="16"/>
        </w:rPr>
        <w:t xml:space="preserve"> </w:t>
      </w:r>
      <w:r>
        <w:rPr>
          <w:rStyle w:val="StyleUnderline"/>
          <w:u w:val="single"/>
          <w:highlight w:val="cyan"/>
        </w:rPr>
        <w:t xml:space="preserve">Uniform benefits and</w:t>
      </w:r>
      <w:r>
        <w:rPr>
          <w:rStyle w:val="StyleUnderline"/>
          <w:u w:val="single"/>
        </w:rPr>
        <w:t xml:space="preserve"> </w:t>
      </w:r>
      <w:r>
        <w:rPr>
          <w:rStyle w:val="StyleUnderline"/>
          <w:u w:val="single"/>
          <w:highlight w:val="cyan"/>
        </w:rPr>
        <w:t xml:space="preserve">reimbursement rates assume</w:t>
      </w:r>
      <w:r>
        <w:rPr>
          <w:rStyle w:val="StyleUnderline"/>
          <w:u w:val="single"/>
        </w:rPr>
        <w:t xml:space="preserve"> that </w:t>
      </w:r>
      <w:r>
        <w:rPr>
          <w:rStyle w:val="StyleUnderline"/>
          <w:u w:val="single"/>
          <w:highlight w:val="cyan"/>
        </w:rPr>
        <w:t xml:space="preserve">patients start from</w:t>
      </w:r>
      <w:r>
        <w:rPr>
          <w:rStyle w:val="StyleUnderline"/>
          <w:u w:val="single"/>
        </w:rPr>
        <w:t xml:space="preserve"> the </w:t>
      </w:r>
      <w:r>
        <w:rPr>
          <w:rStyle w:val="StyleUnderline"/>
          <w:u w:val="single"/>
          <w:highlight w:val="cyan"/>
        </w:rPr>
        <w:t xml:space="preserve">same baseline</w:t>
      </w:r>
      <w:r>
        <w:rPr>
          <w:rStyle w:val="StyleUnderline"/>
          <w:u w:val="single"/>
        </w:rPr>
        <w:t xml:space="preserve">, </w:t>
      </w:r>
      <w:r>
        <w:rPr>
          <w:rStyle w:val="StyleUnderline"/>
          <w:u w:val="single"/>
          <w:highlight w:val="cyan"/>
        </w:rPr>
        <w:t xml:space="preserve">ignoring social determinants of health</w:t>
      </w:r>
      <w:r>
        <w:rPr>
          <w:sz w:val="16"/>
          <w:szCs w:val="16"/>
        </w:rPr>
        <w:t xml:space="preserve"> and differences in individual capacity to navigate the system. For example, while the </w:t>
      </w:r>
      <w:r>
        <w:rPr>
          <w:rStyle w:val="StyleUnderline"/>
          <w:u w:val="single"/>
          <w:highlight w:val="cyan"/>
        </w:rPr>
        <w:t xml:space="preserve">NHS provides equal coverage</w:t>
      </w:r>
      <w:r>
        <w:rPr>
          <w:rStyle w:val="StyleUnderline"/>
          <w:u w:val="single"/>
        </w:rPr>
        <w:t xml:space="preserve">, </w:t>
      </w:r>
      <w:r>
        <w:rPr>
          <w:rStyle w:val="StyleUnderline"/>
          <w:u w:val="single"/>
          <w:highlight w:val="cyan"/>
        </w:rPr>
        <w:t xml:space="preserve">wealthier patients</w:t>
      </w:r>
      <w:r>
        <w:rPr>
          <w:rStyle w:val="StyleUnderline"/>
          <w:u w:val="single"/>
        </w:rPr>
        <w:t xml:space="preserve"> often </w:t>
      </w:r>
      <w:r>
        <w:rPr>
          <w:rStyle w:val="StyleUnderline"/>
          <w:u w:val="single"/>
          <w:highlight w:val="cyan"/>
        </w:rPr>
        <w:t xml:space="preserve">opt for private insurance</w:t>
      </w:r>
      <w:r>
        <w:rPr>
          <w:rStyle w:val="StyleUnderline"/>
          <w:u w:val="single"/>
        </w:rPr>
        <w:t xml:space="preserve"> or out-of-pocket payments </w:t>
      </w:r>
      <w:r>
        <w:rPr>
          <w:rStyle w:val="StyleUnderline"/>
          <w:u w:val="single"/>
          <w:highlight w:val="cyan"/>
        </w:rPr>
        <w:t xml:space="preserve">to bypass</w:t>
      </w:r>
      <w:r>
        <w:rPr>
          <w:rStyle w:val="StyleUnderline"/>
          <w:u w:val="single"/>
        </w:rPr>
        <w:t xml:space="preserve"> long </w:t>
      </w:r>
      <w:r>
        <w:rPr>
          <w:rStyle w:val="StyleUnderline"/>
          <w:u w:val="single"/>
          <w:highlight w:val="cyan"/>
        </w:rPr>
        <w:t xml:space="preserve">waitlists</w:t>
      </w:r>
      <w:r>
        <w:rPr>
          <w:rStyle w:val="StyleUnderline"/>
          <w:u w:val="single"/>
        </w:rPr>
        <w:t xml:space="preserve">, effectively </w:t>
      </w:r>
      <w:r>
        <w:rPr>
          <w:rStyle w:val="StyleUnderline"/>
          <w:u w:val="single"/>
          <w:highlight w:val="cyan"/>
        </w:rPr>
        <w:t xml:space="preserve">creating a two-tier system</w:t>
      </w:r>
      <w:r>
        <w:rPr>
          <w:sz w:val="16"/>
          <w:szCs w:val="16"/>
        </w:rPr>
        <w:t xml:space="preserve">. According to the King’s Fund, private sector </w:t>
      </w:r>
      <w:r>
        <w:rPr>
          <w:sz w:val="26"/>
          <w:szCs w:val="26"/>
        </w:rPr>
        <w:t xml:space="preserve">activity</w:t>
      </w:r>
      <w:r>
        <w:rPr>
          <w:sz w:val="16"/>
          <w:szCs w:val="16"/>
        </w:rPr>
        <w:t xml:space="preserve"> in the UK has grown significantly in recent years, with more middle-income households turning to private hospitals for faster care. Thus, the </w:t>
      </w:r>
      <w:r>
        <w:rPr>
          <w:rStyle w:val="StyleUnderline"/>
          <w:u w:val="single"/>
          <w:highlight w:val="cyan"/>
        </w:rPr>
        <w:t xml:space="preserve">universal promise becomes</w:t>
      </w:r>
      <w:r>
        <w:rPr>
          <w:rStyle w:val="StyleUnderline"/>
          <w:u w:val="single"/>
        </w:rPr>
        <w:t xml:space="preserve"> an </w:t>
      </w:r>
      <w:r>
        <w:rPr>
          <w:rStyle w:val="StyleUnderline"/>
          <w:u w:val="single"/>
          <w:highlight w:val="cyan"/>
        </w:rPr>
        <w:t xml:space="preserve">illusion</w:t>
      </w:r>
      <w:r>
        <w:rPr>
          <w:rStyle w:val="StyleUnderline"/>
          <w:u w:val="single"/>
        </w:rPr>
        <w:t xml:space="preserve">: Formal </w:t>
      </w:r>
      <w:r>
        <w:rPr>
          <w:rStyle w:val="StyleUnderline"/>
          <w:u w:val="single"/>
          <w:highlight w:val="cyan"/>
        </w:rPr>
        <w:t xml:space="preserve">uniformity coexists with</w:t>
      </w:r>
      <w:r>
        <w:rPr>
          <w:rStyle w:val="StyleUnderline"/>
          <w:u w:val="single"/>
        </w:rPr>
        <w:t xml:space="preserve"> informal </w:t>
      </w:r>
      <w:r>
        <w:rPr>
          <w:rStyle w:val="StyleUnderline"/>
          <w:u w:val="single"/>
          <w:highlight w:val="cyan"/>
        </w:rPr>
        <w:t xml:space="preserve">stratification</w:t>
      </w:r>
      <w:r>
        <w:rPr>
          <w:rStyle w:val="StyleUnderline"/>
          <w:u w:val="single"/>
        </w:rPr>
        <w:t xml:space="preserve">. </w:t>
      </w:r>
    </w:p>
    <w:p>
      <w:pPr>
        <w:pStyle w:val="Heading3"/>
      </w:pPr>
      <w:bookmarkStart w:id="389" w:name="pmd-heading-242e06f2-ffbb-4a08-a0e4-56ad4d3483bc"/>
      <w:r>
        <w:t xml:space="preserve">AT: Inequality Turn – No PO Solvency – 2NC</w:t>
      </w:r>
      <w:bookmarkEnd w:id="389"/>
    </w:p>
    <w:p>
      <w:pPr>
        <w:pStyle w:val="Heading4"/>
      </w:pPr>
      <w:bookmarkStart w:id="390" w:name="pmd-heading-6a596753-f516-4bdc-87b9-11d0252b22f5"/>
      <w:r>
        <w:rPr>
          <w:rStyle w:val="Style13ptBold"/>
          <w:b/>
        </w:rPr>
        <w:t xml:space="preserve">Public option preserves the inequality based system </w:t>
      </w:r>
      <w:bookmarkEnd w:id="390"/>
    </w:p>
    <w:p>
      <w:r>
        <w:rPr>
          <w:rStyle w:val="Style13ptBold"/>
        </w:rPr>
        <w:t xml:space="preserve">Delaney 20.</w:t>
      </w:r>
      <w:r>
        <w:t xml:space="preserve"> [Delaney, Jack. Jack Delaney is a former disability policy analyst, federal lobbyist and congressional intern. Jack worked on issues relating to health care, disability and labor policy, and is an active member with the Democratic Socialists of America. “A Public Option Sustains Health Care Inequities. Medicare for All Tackles Them..” </w:t>
      </w:r>
      <w:r>
        <w:rPr>
          <w:i/>
          <w:iCs/>
        </w:rPr>
        <w:t xml:space="preserve">Truthout</w:t>
      </w:r>
      <w:r>
        <w:t xml:space="preserve">, 30 Jan. 2020, https://truthout.org/articles/a-public-option-sustains-health-care-inequities-medicare-for-all-tackles-them/.] Accessed 9 July 2026.</w:t>
      </w:r>
    </w:p>
    <w:p>
      <w:r>
        <w:rPr>
          <w:sz w:val="16"/>
          <w:szCs w:val="16"/>
        </w:rPr>
        <w:t xml:space="preserve">The </w:t>
      </w:r>
      <w:r>
        <w:rPr>
          <w:rStyle w:val="StyleUnderline"/>
          <w:u w:val="single"/>
          <w:highlight w:val="cyan"/>
        </w:rPr>
        <w:t xml:space="preserve">main pitfall of</w:t>
      </w:r>
      <w:r>
        <w:rPr>
          <w:rStyle w:val="StyleUnderline"/>
          <w:u w:val="single"/>
        </w:rPr>
        <w:t xml:space="preserve"> expanding the ACA through a </w:t>
      </w:r>
      <w:r>
        <w:rPr>
          <w:rStyle w:val="StyleUnderline"/>
          <w:u w:val="single"/>
          <w:highlight w:val="cyan"/>
        </w:rPr>
        <w:t xml:space="preserve">public option is</w:t>
      </w:r>
      <w:r>
        <w:rPr>
          <w:rStyle w:val="StyleUnderline"/>
          <w:u w:val="single"/>
        </w:rPr>
        <w:t xml:space="preserve"> the </w:t>
      </w:r>
      <w:r>
        <w:rPr>
          <w:rStyle w:val="StyleUnderline"/>
          <w:u w:val="single"/>
          <w:highlight w:val="cyan"/>
        </w:rPr>
        <w:t xml:space="preserve">preservation of private insurance</w:t>
      </w:r>
      <w:r>
        <w:rPr>
          <w:sz w:val="16"/>
          <w:szCs w:val="16"/>
        </w:rPr>
        <w:t xml:space="preserve">, which is why the U.S. consistently </w:t>
      </w:r>
      <w:r>
        <w:rPr>
          <w:sz w:val="26"/>
          <w:szCs w:val="26"/>
        </w:rPr>
        <w:t xml:space="preserve">ranks worse</w:t>
      </w:r>
      <w:r>
        <w:rPr>
          <w:sz w:val="16"/>
          <w:szCs w:val="16"/>
        </w:rPr>
        <w:t xml:space="preserve"> in health spending per capita, health outcomes and accessibility to services compared to other industrialized nations. </w:t>
      </w:r>
      <w:r>
        <w:rPr>
          <w:rStyle w:val="StyleUnderline"/>
          <w:u w:val="single"/>
        </w:rPr>
        <w:t xml:space="preserve">Most </w:t>
      </w:r>
      <w:r>
        <w:rPr>
          <w:rStyle w:val="StyleUnderline"/>
          <w:u w:val="single"/>
          <w:highlight w:val="cyan"/>
        </w:rPr>
        <w:t xml:space="preserve">people</w:t>
      </w:r>
      <w:r>
        <w:rPr>
          <w:rStyle w:val="StyleUnderline"/>
          <w:u w:val="single"/>
        </w:rPr>
        <w:t xml:space="preserve"> would </w:t>
      </w:r>
      <w:r>
        <w:rPr>
          <w:rStyle w:val="StyleUnderline"/>
          <w:u w:val="single"/>
          <w:highlight w:val="cyan"/>
        </w:rPr>
        <w:t xml:space="preserve">still</w:t>
      </w:r>
      <w:r>
        <w:rPr>
          <w:rStyle w:val="StyleUnderline"/>
          <w:u w:val="single"/>
        </w:rPr>
        <w:t xml:space="preserve"> be </w:t>
      </w:r>
      <w:r>
        <w:rPr>
          <w:rStyle w:val="StyleUnderline"/>
          <w:u w:val="single"/>
          <w:highlight w:val="cyan"/>
        </w:rPr>
        <w:t xml:space="preserve">covered by a bureaucratic, profit-driven marketplace and denied care</w:t>
      </w:r>
      <w:r>
        <w:rPr>
          <w:sz w:val="16"/>
          <w:szCs w:val="16"/>
        </w:rPr>
        <w:t xml:space="preserve"> while coverage gaps still exist.</w:t>
      </w:r>
    </w:p>
    <w:p>
      <w:r>
        <w:rPr>
          <w:sz w:val="16"/>
          <w:szCs w:val="16"/>
        </w:rPr>
        <w:t xml:space="preserve">The </w:t>
      </w:r>
      <w:r>
        <w:rPr>
          <w:rStyle w:val="StyleUnderline"/>
          <w:u w:val="single"/>
        </w:rPr>
        <w:t xml:space="preserve">public option structure also </w:t>
      </w:r>
      <w:r>
        <w:rPr>
          <w:rStyle w:val="StyleUnderline"/>
          <w:u w:val="single"/>
          <w:highlight w:val="cyan"/>
        </w:rPr>
        <w:t xml:space="preserve">creates</w:t>
      </w:r>
      <w:r>
        <w:rPr>
          <w:rStyle w:val="StyleUnderline"/>
          <w:u w:val="single"/>
        </w:rPr>
        <w:t xml:space="preserve"> a </w:t>
      </w:r>
      <w:r>
        <w:rPr>
          <w:rStyle w:val="StyleUnderline"/>
          <w:u w:val="single"/>
          <w:highlight w:val="cyan"/>
        </w:rPr>
        <w:t xml:space="preserve">two-tiered system</w:t>
      </w:r>
      <w:r>
        <w:rPr>
          <w:sz w:val="16"/>
          <w:szCs w:val="16"/>
        </w:rPr>
        <w:t xml:space="preserve">, which is currently in place under the means-tested Medicaid program. </w:t>
      </w:r>
      <w:r>
        <w:rPr>
          <w:rStyle w:val="StyleUnderline"/>
          <w:u w:val="single"/>
          <w:highlight w:val="cyan"/>
        </w:rPr>
        <w:t xml:space="preserve">Patients with</w:t>
      </w:r>
      <w:r>
        <w:rPr>
          <w:rStyle w:val="StyleUnderline"/>
          <w:u w:val="single"/>
        </w:rPr>
        <w:t xml:space="preserve"> </w:t>
      </w:r>
      <w:r>
        <w:rPr>
          <w:rStyle w:val="StyleUnderline"/>
          <w:u w:val="single"/>
          <w:highlight w:val="cyan"/>
        </w:rPr>
        <w:t xml:space="preserve">private insurance</w:t>
      </w:r>
      <w:r>
        <w:rPr>
          <w:sz w:val="16"/>
          <w:szCs w:val="16"/>
        </w:rPr>
        <w:t xml:space="preserve">, which </w:t>
      </w:r>
      <w:r>
        <w:rPr>
          <w:rStyle w:val="StyleUnderline"/>
          <w:u w:val="single"/>
        </w:rPr>
        <w:t xml:space="preserve">would </w:t>
      </w:r>
      <w:r>
        <w:rPr>
          <w:rStyle w:val="StyleUnderline"/>
          <w:u w:val="single"/>
          <w:highlight w:val="cyan"/>
        </w:rPr>
        <w:t xml:space="preserve">reimburse</w:t>
      </w:r>
      <w:r>
        <w:rPr>
          <w:rStyle w:val="StyleUnderline"/>
          <w:u w:val="single"/>
        </w:rPr>
        <w:t xml:space="preserve"> health providers </w:t>
      </w:r>
      <w:r>
        <w:rPr>
          <w:rStyle w:val="StyleUnderline"/>
          <w:u w:val="single"/>
          <w:highlight w:val="cyan"/>
        </w:rPr>
        <w:t xml:space="preserve">at higher rates</w:t>
      </w:r>
      <w:r>
        <w:rPr>
          <w:sz w:val="16"/>
          <w:szCs w:val="16"/>
        </w:rPr>
        <w:t xml:space="preserve">, would be </w:t>
      </w:r>
      <w:r>
        <w:rPr>
          <w:rStyle w:val="StyleUnderline"/>
          <w:u w:val="single"/>
          <w:highlight w:val="cyan"/>
        </w:rPr>
        <w:t xml:space="preserve">prioritized over patients on</w:t>
      </w:r>
      <w:r>
        <w:rPr>
          <w:rStyle w:val="StyleUnderline"/>
          <w:u w:val="single"/>
        </w:rPr>
        <w:t xml:space="preserve"> the </w:t>
      </w:r>
      <w:r>
        <w:rPr>
          <w:rStyle w:val="StyleUnderline"/>
          <w:u w:val="single"/>
          <w:highlight w:val="cyan"/>
        </w:rPr>
        <w:t xml:space="preserve">public option</w:t>
      </w:r>
      <w:r>
        <w:rPr>
          <w:rStyle w:val="StyleUnderline"/>
          <w:u w:val="single"/>
        </w:rPr>
        <w:t xml:space="preserve"> plan</w:t>
      </w:r>
      <w:r>
        <w:rPr>
          <w:sz w:val="16"/>
          <w:szCs w:val="16"/>
        </w:rPr>
        <w:t xml:space="preserve">. Like Medicaid, to reduce costs, the </w:t>
      </w:r>
      <w:r>
        <w:rPr>
          <w:rStyle w:val="StyleUnderline"/>
          <w:u w:val="single"/>
          <w:highlight w:val="cyan"/>
        </w:rPr>
        <w:t xml:space="preserve">public option</w:t>
      </w:r>
      <w:r>
        <w:rPr>
          <w:rStyle w:val="StyleUnderline"/>
          <w:u w:val="single"/>
        </w:rPr>
        <w:t xml:space="preserve"> model would </w:t>
      </w:r>
      <w:r>
        <w:rPr>
          <w:rStyle w:val="StyleUnderline"/>
          <w:u w:val="single"/>
          <w:highlight w:val="cyan"/>
        </w:rPr>
        <w:t xml:space="preserve">reimburse at lower rates, resulting in</w:t>
      </w:r>
      <w:r>
        <w:rPr>
          <w:sz w:val="16"/>
          <w:szCs w:val="16"/>
        </w:rPr>
        <w:t xml:space="preserve"> public plan enrollees experiencing </w:t>
      </w:r>
      <w:r>
        <w:rPr>
          <w:rStyle w:val="StyleUnderline"/>
          <w:u w:val="single"/>
          <w:highlight w:val="cyan"/>
        </w:rPr>
        <w:t xml:space="preserve">reduced choice of providers</w:t>
      </w:r>
      <w:r>
        <w:rPr>
          <w:rStyle w:val="StyleUnderline"/>
          <w:u w:val="single"/>
        </w:rPr>
        <w:t xml:space="preserve">.</w:t>
      </w:r>
      <w:r>
        <w:rPr>
          <w:sz w:val="16"/>
          <w:szCs w:val="16"/>
        </w:rPr>
        <w:t xml:space="preserve"> The </w:t>
      </w:r>
      <w:r>
        <w:rPr>
          <w:rStyle w:val="StyleUnderline"/>
          <w:u w:val="single"/>
          <w:highlight w:val="cyan"/>
        </w:rPr>
        <w:t xml:space="preserve">public option model promotes more</w:t>
      </w:r>
      <w:r>
        <w:rPr>
          <w:rStyle w:val="StyleUnderline"/>
          <w:u w:val="single"/>
        </w:rPr>
        <w:t xml:space="preserve"> of the underlying </w:t>
      </w:r>
      <w:r>
        <w:rPr>
          <w:rStyle w:val="StyleUnderline"/>
          <w:u w:val="single"/>
          <w:highlight w:val="cyan"/>
        </w:rPr>
        <w:t xml:space="preserve">inequities of</w:t>
      </w:r>
      <w:r>
        <w:rPr>
          <w:rStyle w:val="StyleUnderline"/>
          <w:u w:val="single"/>
        </w:rPr>
        <w:t xml:space="preserve"> the </w:t>
      </w:r>
      <w:r>
        <w:rPr>
          <w:rStyle w:val="StyleUnderline"/>
          <w:u w:val="single"/>
          <w:highlight w:val="cyan"/>
        </w:rPr>
        <w:t xml:space="preserve">current system without remedying the existing ones.</w:t>
      </w:r>
    </w:p>
    <w:p>
      <w:r>
        <w:rPr>
          <w:sz w:val="16"/>
          <w:szCs w:val="16"/>
        </w:rPr>
        <w:t xml:space="preserve">Under the public option model, </w:t>
      </w:r>
      <w:r>
        <w:rPr>
          <w:rStyle w:val="StyleUnderline"/>
          <w:u w:val="single"/>
          <w:highlight w:val="cyan"/>
        </w:rPr>
        <w:t xml:space="preserve">health services</w:t>
      </w:r>
      <w:r>
        <w:rPr>
          <w:rStyle w:val="StyleUnderline"/>
          <w:u w:val="single"/>
        </w:rPr>
        <w:t xml:space="preserve"> would </w:t>
      </w:r>
      <w:r>
        <w:rPr>
          <w:rStyle w:val="StyleUnderline"/>
          <w:u w:val="single"/>
          <w:highlight w:val="cyan"/>
        </w:rPr>
        <w:t xml:space="preserve">still</w:t>
      </w:r>
      <w:r>
        <w:rPr>
          <w:rStyle w:val="StyleUnderline"/>
          <w:u w:val="single"/>
        </w:rPr>
        <w:t xml:space="preserve"> be </w:t>
      </w:r>
      <w:r>
        <w:rPr>
          <w:rStyle w:val="StyleUnderline"/>
          <w:u w:val="single"/>
          <w:highlight w:val="cyan"/>
        </w:rPr>
        <w:t xml:space="preserve">rationed</w:t>
      </w:r>
      <w:r>
        <w:rPr>
          <w:sz w:val="16"/>
          <w:szCs w:val="16"/>
        </w:rPr>
        <w:t xml:space="preserve"> based on the ability to pay. </w:t>
      </w:r>
      <w:r>
        <w:rPr>
          <w:rStyle w:val="StyleUnderline"/>
          <w:u w:val="single"/>
          <w:highlight w:val="cyan"/>
        </w:rPr>
        <w:t xml:space="preserve">People</w:t>
      </w:r>
      <w:r>
        <w:rPr>
          <w:rStyle w:val="StyleUnderline"/>
          <w:u w:val="single"/>
        </w:rPr>
        <w:t xml:space="preserve"> on the public option would </w:t>
      </w:r>
      <w:r>
        <w:rPr>
          <w:rStyle w:val="StyleUnderline"/>
          <w:u w:val="single"/>
          <w:highlight w:val="cyan"/>
        </w:rPr>
        <w:t xml:space="preserve">still</w:t>
      </w:r>
      <w:r>
        <w:rPr>
          <w:rStyle w:val="StyleUnderline"/>
          <w:u w:val="single"/>
        </w:rPr>
        <w:t xml:space="preserve"> </w:t>
      </w:r>
      <w:r>
        <w:rPr>
          <w:rStyle w:val="StyleUnderline"/>
          <w:u w:val="single"/>
          <w:highlight w:val="cyan"/>
        </w:rPr>
        <w:t xml:space="preserve">have</w:t>
      </w:r>
      <w:r>
        <w:rPr>
          <w:rStyle w:val="StyleUnderline"/>
          <w:u w:val="single"/>
        </w:rPr>
        <w:t xml:space="preserve"> to purchase insurance through a </w:t>
      </w:r>
      <w:r>
        <w:rPr>
          <w:rStyle w:val="StyleUnderline"/>
          <w:u w:val="single"/>
          <w:highlight w:val="cyan"/>
        </w:rPr>
        <w:t xml:space="preserve">public buy-in</w:t>
      </w:r>
      <w:r>
        <w:rPr>
          <w:sz w:val="16"/>
          <w:szCs w:val="16"/>
        </w:rPr>
        <w:t xml:space="preserve">, and </w:t>
      </w:r>
      <w:r>
        <w:rPr>
          <w:rStyle w:val="StyleUnderline"/>
          <w:u w:val="single"/>
        </w:rPr>
        <w:t xml:space="preserve">private insurance</w:t>
      </w:r>
      <w:r>
        <w:rPr>
          <w:sz w:val="16"/>
          <w:szCs w:val="16"/>
        </w:rPr>
        <w:t xml:space="preserve"> enrollees would </w:t>
      </w:r>
      <w:r>
        <w:rPr>
          <w:rStyle w:val="StyleUnderline"/>
          <w:u w:val="single"/>
        </w:rPr>
        <w:t xml:space="preserve">still need to meet premiums, copays and deductibles</w:t>
      </w:r>
      <w:r>
        <w:rPr>
          <w:sz w:val="16"/>
          <w:szCs w:val="16"/>
        </w:rPr>
        <w:t xml:space="preserve">. For public plan enrollees, the buy-in cost would be reduced compared to private insurance, but </w:t>
      </w:r>
      <w:r>
        <w:rPr>
          <w:rStyle w:val="StyleUnderline"/>
          <w:u w:val="single"/>
        </w:rPr>
        <w:t xml:space="preserve">a </w:t>
      </w:r>
      <w:r>
        <w:rPr>
          <w:rStyle w:val="StyleUnderline"/>
          <w:u w:val="single"/>
          <w:highlight w:val="cyan"/>
        </w:rPr>
        <w:t xml:space="preserve">system that is based on</w:t>
      </w:r>
      <w:r>
        <w:rPr>
          <w:rStyle w:val="StyleUnderline"/>
          <w:u w:val="single"/>
        </w:rPr>
        <w:t xml:space="preserve"> the </w:t>
      </w:r>
      <w:r>
        <w:rPr>
          <w:rStyle w:val="StyleUnderline"/>
          <w:u w:val="single"/>
          <w:highlight w:val="cyan"/>
        </w:rPr>
        <w:t xml:space="preserve">ability to afford</w:t>
      </w:r>
      <w:r>
        <w:rPr>
          <w:rStyle w:val="StyleUnderline"/>
          <w:u w:val="single"/>
        </w:rPr>
        <w:t xml:space="preserve"> the </w:t>
      </w:r>
      <w:r>
        <w:rPr>
          <w:rStyle w:val="StyleUnderline"/>
          <w:u w:val="single"/>
          <w:highlight w:val="cyan"/>
        </w:rPr>
        <w:t xml:space="preserve">cost of health insurance and out-of-pocket expenses would be preserved.</w:t>
      </w:r>
    </w:p>
    <w:p/>
    <w:p/>
    <w:p/>
    <w:p/>
    <w:p>
      <w:pPr>
        <w:pStyle w:val="Heading3"/>
      </w:pPr>
      <w:bookmarkStart w:id="391" w:name="pmd-heading-5be2405c-453b-4871-b0f1-16b70022d627"/>
      <w:r>
        <w:t xml:space="preserve">AT: Pandemics Turn – 2NC</w:t>
      </w:r>
      <w:bookmarkEnd w:id="391"/>
    </w:p>
    <w:p>
      <w:pPr>
        <w:pStyle w:val="Heading4"/>
      </w:pPr>
      <w:bookmarkStart w:id="392" w:name="pmd-heading-5980d502-0638-463b-9496-1ec7"/>
      <w:r>
        <w:t xml:space="preserve">We </w:t>
      </w:r>
      <w:r>
        <w:rPr>
          <w:u w:val="single"/>
        </w:rPr>
        <w:t xml:space="preserve">rebound </w:t>
      </w:r>
      <w:r>
        <w:t xml:space="preserve">from pandemics.</w:t>
      </w:r>
      <w:bookmarkEnd w:id="392"/>
    </w:p>
    <w:p>
      <w:r>
        <w:t xml:space="preserve">M. Ayhan </w:t>
      </w:r>
      <w:r>
        <w:rPr>
          <w:rStyle w:val="Style13ptBold"/>
        </w:rPr>
        <w:t xml:space="preserve">Kose et al. 26,</w:t>
      </w:r>
      <w:r>
        <w:t xml:space="preserve"> Deputy Chief Economist of the World Bank Group and Director of the Prospects Group, Jiwon Lee, Economist with the World Bank’s Prospects Group, Naotaka Sugawara, Senior Economist in the Prospects Group at the World Bank, “The post-pandemic recovery: Stronger than expected, but not for everyone,” </w:t>
      </w:r>
      <w:r>
        <w:rPr>
          <w:i/>
          <w:iCs/>
        </w:rPr>
        <w:t xml:space="preserve">World Bank, </w:t>
      </w:r>
      <w:r>
        <w:t xml:space="preserve">March 18, 2026, https://blogs.worldbank.org/en/developmenttalk/the-post-pandemic-recovery--stronger-than-expected--but-not-for-, DOA: 7/9/26, abe</w:t>
      </w:r>
    </w:p>
    <w:p>
      <w:r>
        <w:rPr>
          <w:rStyle w:val="StyleUnderline"/>
          <w:u w:val="single"/>
        </w:rPr>
        <w:t xml:space="preserve">The global </w:t>
      </w:r>
      <w:r>
        <w:rPr>
          <w:rStyle w:val="StyleUnderline"/>
          <w:u w:val="single"/>
          <w:highlight w:val="cyan"/>
        </w:rPr>
        <w:t xml:space="preserve">economy</w:t>
      </w:r>
      <w:r>
        <w:rPr>
          <w:rStyle w:val="StyleUnderline"/>
          <w:u w:val="single"/>
        </w:rPr>
        <w:t xml:space="preserve"> has </w:t>
      </w:r>
      <w:r>
        <w:rPr>
          <w:rStyle w:val="StyleUnderline"/>
          <w:u w:val="single"/>
          <w:highlight w:val="cyan"/>
        </w:rPr>
        <w:t xml:space="preserve">staged a</w:t>
      </w:r>
      <w:r>
        <w:rPr>
          <w:rStyle w:val="StyleUnderline"/>
          <w:u w:val="single"/>
        </w:rPr>
        <w:t xml:space="preserve"> remarkably </w:t>
      </w:r>
      <w:r>
        <w:rPr>
          <w:rStyle w:val="Emphasis"/>
          <w:highlight w:val="cyan"/>
        </w:rPr>
        <w:t xml:space="preserve">strong recovery</w:t>
      </w:r>
      <w:r>
        <w:rPr>
          <w:rStyle w:val="StyleUnderline"/>
          <w:u w:val="single"/>
          <w:highlight w:val="cyan"/>
        </w:rPr>
        <w:t xml:space="preserve"> from the pandemic</w:t>
      </w:r>
      <w:r>
        <w:rPr>
          <w:sz w:val="16"/>
          <w:szCs w:val="16"/>
        </w:rPr>
        <w:t xml:space="preserve">. Five years after the 2020 global recession, </w:t>
      </w:r>
      <w:r>
        <w:rPr>
          <w:rStyle w:val="StyleUnderline"/>
          <w:u w:val="single"/>
          <w:highlight w:val="cyan"/>
        </w:rPr>
        <w:t xml:space="preserve">global income</w:t>
      </w:r>
      <w:r>
        <w:rPr>
          <w:rStyle w:val="StyleUnderline"/>
          <w:u w:val="single"/>
        </w:rPr>
        <w:t xml:space="preserve"> per person is about </w:t>
      </w:r>
      <w:r>
        <w:rPr>
          <w:rStyle w:val="Emphasis"/>
          <w:highlight w:val="cyan"/>
        </w:rPr>
        <w:t xml:space="preserve">10 percent</w:t>
      </w:r>
      <w:r>
        <w:rPr>
          <w:rStyle w:val="StyleUnderline"/>
          <w:u w:val="single"/>
        </w:rPr>
        <w:t xml:space="preserve"> higher </w:t>
      </w:r>
      <w:r>
        <w:rPr>
          <w:rStyle w:val="StyleUnderline"/>
          <w:u w:val="single"/>
          <w:highlight w:val="cyan"/>
        </w:rPr>
        <w:t xml:space="preserve">than</w:t>
      </w:r>
      <w:r>
        <w:rPr>
          <w:rStyle w:val="StyleUnderline"/>
          <w:u w:val="single"/>
        </w:rPr>
        <w:t xml:space="preserve"> in </w:t>
      </w:r>
      <w:r>
        <w:rPr>
          <w:rStyle w:val="StyleUnderline"/>
          <w:u w:val="single"/>
          <w:highlight w:val="cyan"/>
        </w:rPr>
        <w:t xml:space="preserve">2019</w:t>
      </w:r>
      <w:r>
        <w:rPr>
          <w:rStyle w:val="StyleUnderline"/>
          <w:u w:val="single"/>
        </w:rPr>
        <w:t xml:space="preserve">,</w:t>
      </w:r>
      <w:r>
        <w:rPr>
          <w:sz w:val="16"/>
          <w:szCs w:val="16"/>
        </w:rPr>
        <w:t xml:space="preserve"> making this rebound stronger than the recovery that followed the 2009 global financial crisis. </w:t>
      </w:r>
      <w:r>
        <w:rPr>
          <w:rStyle w:val="StyleUnderline"/>
          <w:u w:val="single"/>
          <w:highlight w:val="cyan"/>
        </w:rPr>
        <w:t xml:space="preserve">This resilience is </w:t>
      </w:r>
      <w:r>
        <w:rPr>
          <w:rStyle w:val="Emphasis"/>
          <w:highlight w:val="cyan"/>
        </w:rPr>
        <w:t xml:space="preserve">extraordinary</w:t>
      </w:r>
      <w:r>
        <w:rPr>
          <w:rStyle w:val="StyleUnderline"/>
          <w:u w:val="single"/>
        </w:rPr>
        <w:t xml:space="preserve"> given</w:t>
      </w:r>
      <w:r>
        <w:rPr>
          <w:sz w:val="16"/>
          <w:szCs w:val="16"/>
        </w:rPr>
        <w:t xml:space="preserve"> the succession of </w:t>
      </w:r>
      <w:r>
        <w:rPr>
          <w:rStyle w:val="StyleUnderline"/>
          <w:u w:val="single"/>
        </w:rPr>
        <w:t xml:space="preserve">shocks that followed the pandemic</w:t>
      </w:r>
      <w:r>
        <w:rPr>
          <w:sz w:val="16"/>
          <w:szCs w:val="16"/>
        </w:rPr>
        <w:t xml:space="preserve">—from severe supply chain disruptions and the surge in inflation to the sharpest global monetary tightening in decades and rising geopolitical tensions.</w:t>
      </w:r>
    </w:p>
    <w:p>
      <w:pPr>
        <w:pStyle w:val="Heading4"/>
      </w:pPr>
      <w:bookmarkStart w:id="393" w:name="pmd-heading-c70b84f5-5585-48a2-9d80-0211"/>
      <w:r>
        <w:t xml:space="preserve">Pandemics don’t have lasting economic consequences.</w:t>
      </w:r>
      <w:bookmarkEnd w:id="393"/>
    </w:p>
    <w:p>
      <w:r>
        <w:t xml:space="preserve">Claudia </w:t>
      </w:r>
      <w:r>
        <w:rPr>
          <w:rStyle w:val="Style13ptBold"/>
        </w:rPr>
        <w:t xml:space="preserve">Sahm 23,</w:t>
      </w:r>
      <w:r>
        <w:t xml:space="preserve"> Founder of Sahm Consulting, former Federal Reserve and White House economist, “Most Americans are better off financially now than before the pandemic,” </w:t>
      </w:r>
      <w:r>
        <w:rPr>
          <w:i/>
          <w:iCs/>
        </w:rPr>
        <w:t xml:space="preserve">Stay-At-Home Macro, </w:t>
      </w:r>
      <w:r>
        <w:t xml:space="preserve">November 26, 2023, https://stayathomemacro.substack.com/p/most-americans-are-better-off-financially, DOA: 7/9/26, abe</w:t>
      </w:r>
    </w:p>
    <w:p>
      <w:r>
        <w:rPr>
          <w:sz w:val="16"/>
          <w:szCs w:val="16"/>
        </w:rPr>
        <w:t xml:space="preserve">The majority of </w:t>
      </w:r>
      <w:r>
        <w:rPr>
          <w:rStyle w:val="StyleUnderline"/>
          <w:u w:val="single"/>
          <w:highlight w:val="cyan"/>
        </w:rPr>
        <w:t xml:space="preserve">Americans are </w:t>
      </w:r>
      <w:r>
        <w:rPr>
          <w:rStyle w:val="Emphasis"/>
          <w:highlight w:val="cyan"/>
        </w:rPr>
        <w:t xml:space="preserve">better off</w:t>
      </w:r>
      <w:r>
        <w:rPr>
          <w:rStyle w:val="StyleUnderline"/>
          <w:u w:val="single"/>
          <w:highlight w:val="cyan"/>
        </w:rPr>
        <w:t xml:space="preserve"> financially</w:t>
      </w:r>
      <w:r>
        <w:rPr>
          <w:rStyle w:val="StyleUnderline"/>
          <w:u w:val="single"/>
        </w:rPr>
        <w:t xml:space="preserve"> now </w:t>
      </w:r>
      <w:r>
        <w:rPr>
          <w:rStyle w:val="StyleUnderline"/>
          <w:u w:val="single"/>
          <w:highlight w:val="cyan"/>
        </w:rPr>
        <w:t xml:space="preserve">than</w:t>
      </w:r>
      <w:r>
        <w:rPr>
          <w:sz w:val="16"/>
          <w:szCs w:val="16"/>
        </w:rPr>
        <w:t xml:space="preserve"> they were </w:t>
      </w:r>
      <w:r>
        <w:rPr>
          <w:rStyle w:val="StyleUnderline"/>
          <w:u w:val="single"/>
          <w:highlight w:val="cyan"/>
        </w:rPr>
        <w:t xml:space="preserve">before the </w:t>
      </w:r>
      <w:r>
        <w:rPr>
          <w:rStyle w:val="Emphasis"/>
          <w:highlight w:val="cyan"/>
        </w:rPr>
        <w:t xml:space="preserve">pandemic</w:t>
      </w:r>
      <w:r>
        <w:rPr>
          <w:sz w:val="16"/>
          <w:szCs w:val="16"/>
        </w:rPr>
        <w:t xml:space="preserve">. Full stop. Not every American, but the majority. That’s true </w:t>
      </w:r>
      <w:r>
        <w:rPr>
          <w:rStyle w:val="StyleUnderline"/>
          <w:u w:val="single"/>
          <w:highlight w:val="cyan"/>
        </w:rPr>
        <w:t xml:space="preserve">across demographic</w:t>
      </w:r>
      <w:r>
        <w:rPr>
          <w:rStyle w:val="StyleUnderline"/>
          <w:u w:val="single"/>
        </w:rPr>
        <w:t xml:space="preserve"> and income group</w:t>
      </w:r>
      <w:r>
        <w:rPr>
          <w:rStyle w:val="StyleUnderline"/>
          <w:u w:val="single"/>
          <w:highlight w:val="cyan"/>
        </w:rPr>
        <w:t xml:space="preserve">s</w:t>
      </w:r>
      <w:r>
        <w:rPr>
          <w:sz w:val="16"/>
          <w:szCs w:val="16"/>
        </w:rPr>
        <w:t xml:space="preserve">. It’s in the aggregate and individual-level data:</w:t>
      </w:r>
    </w:p>
    <w:p>
      <w:r>
        <w:rPr>
          <w:rStyle w:val="StyleUnderline"/>
          <w:u w:val="single"/>
        </w:rPr>
        <w:t xml:space="preserve">Millions </w:t>
      </w:r>
      <w:r>
        <w:rPr>
          <w:rStyle w:val="StyleUnderline"/>
          <w:u w:val="single"/>
          <w:highlight w:val="cyan"/>
        </w:rPr>
        <w:t xml:space="preserve">more </w:t>
      </w:r>
      <w:r>
        <w:rPr>
          <w:rStyle w:val="Emphasis"/>
          <w:highlight w:val="cyan"/>
        </w:rPr>
        <w:t xml:space="preserve">good jobs</w:t>
      </w:r>
      <w:r>
        <w:rPr>
          <w:sz w:val="16"/>
          <w:szCs w:val="16"/>
        </w:rPr>
        <w:t xml:space="preserve">.</w:t>
      </w:r>
    </w:p>
    <w:p>
      <w:r>
        <w:rPr>
          <w:rStyle w:val="StyleUnderline"/>
          <w:u w:val="single"/>
        </w:rPr>
        <w:t xml:space="preserve">Bigger </w:t>
      </w:r>
      <w:r>
        <w:rPr>
          <w:rStyle w:val="StyleUnderline"/>
          <w:u w:val="single"/>
          <w:highlight w:val="cyan"/>
        </w:rPr>
        <w:t xml:space="preserve">paychecks</w:t>
      </w:r>
      <w:r>
        <w:rPr>
          <w:sz w:val="16"/>
          <w:szCs w:val="16"/>
        </w:rPr>
        <w:t xml:space="preserve">, even after inflation.</w:t>
      </w:r>
    </w:p>
    <w:p>
      <w:r>
        <w:rPr>
          <w:rStyle w:val="StyleUnderline"/>
          <w:u w:val="single"/>
          <w:highlight w:val="cyan"/>
        </w:rPr>
        <w:t xml:space="preserve">Consumer spending</w:t>
      </w:r>
      <w:r>
        <w:rPr>
          <w:rStyle w:val="StyleUnderline"/>
          <w:u w:val="single"/>
        </w:rPr>
        <w:t xml:space="preserve"> back </w:t>
      </w:r>
      <w:r>
        <w:rPr>
          <w:rStyle w:val="StyleUnderline"/>
          <w:u w:val="single"/>
          <w:highlight w:val="cyan"/>
        </w:rPr>
        <w:t xml:space="preserve">on </w:t>
      </w:r>
      <w:r>
        <w:rPr>
          <w:rStyle w:val="Emphasis"/>
          <w:highlight w:val="cyan"/>
        </w:rPr>
        <w:t xml:space="preserve">strong</w:t>
      </w:r>
      <w:r>
        <w:rPr>
          <w:sz w:val="16"/>
          <w:szCs w:val="16"/>
        </w:rPr>
        <w:t xml:space="preserve"> pre-Covid </w:t>
      </w:r>
      <w:r>
        <w:rPr>
          <w:rStyle w:val="StyleUnderline"/>
          <w:u w:val="single"/>
          <w:highlight w:val="cyan"/>
        </w:rPr>
        <w:t xml:space="preserve">trend</w:t>
      </w:r>
      <w:r>
        <w:rPr>
          <w:sz w:val="16"/>
          <w:szCs w:val="16"/>
        </w:rPr>
        <w:t xml:space="preserve">.</w:t>
      </w:r>
    </w:p>
    <w:p>
      <w:r>
        <w:rPr>
          <w:rStyle w:val="Emphasis"/>
          <w:highlight w:val="cyan"/>
        </w:rPr>
        <w:t xml:space="preserve">Historic increases</w:t>
      </w:r>
      <w:r>
        <w:rPr>
          <w:rStyle w:val="StyleUnderline"/>
          <w:u w:val="single"/>
          <w:highlight w:val="cyan"/>
        </w:rPr>
        <w:t xml:space="preserve"> in wealth</w:t>
      </w:r>
      <w:r>
        <w:rPr>
          <w:sz w:val="16"/>
          <w:szCs w:val="16"/>
        </w:rPr>
        <w:t xml:space="preserve">, including at the bottom.</w:t>
      </w:r>
    </w:p>
    <w:p>
      <w:r>
        <w:rPr>
          <w:rStyle w:val="StyleUnderline"/>
          <w:u w:val="single"/>
          <w:highlight w:val="cyan"/>
        </w:rPr>
        <w:t xml:space="preserve">Lowest debt</w:t>
      </w:r>
      <w:r>
        <w:rPr>
          <w:rStyle w:val="StyleUnderline"/>
          <w:u w:val="single"/>
        </w:rPr>
        <w:t xml:space="preserve"> burdens</w:t>
      </w:r>
      <w:r>
        <w:rPr>
          <w:sz w:val="16"/>
          <w:szCs w:val="16"/>
        </w:rPr>
        <w:t xml:space="preserve"> on record.</w:t>
      </w:r>
    </w:p>
    <w:p>
      <w:r>
        <w:rPr>
          <w:sz w:val="16"/>
          <w:szCs w:val="16"/>
        </w:rPr>
        <w:t xml:space="preserve">It’s become a controversial view, and frankly, if you had asked me in April 2020—when unemployment hit almost 15%—that three and half years later, we would be in a better place than February 2020, I would have said no. But much has happened since then, and </w:t>
      </w:r>
      <w:r>
        <w:rPr>
          <w:rStyle w:val="StyleUnderline"/>
          <w:u w:val="single"/>
          <w:highlight w:val="cyan"/>
        </w:rPr>
        <w:t xml:space="preserve">information</w:t>
      </w:r>
      <w:r>
        <w:rPr>
          <w:sz w:val="16"/>
          <w:szCs w:val="16"/>
        </w:rPr>
        <w:t xml:space="preserve"> that we now have </w:t>
      </w:r>
      <w:r>
        <w:rPr>
          <w:rStyle w:val="StyleUnderline"/>
          <w:u w:val="single"/>
          <w:highlight w:val="cyan"/>
        </w:rPr>
        <w:t xml:space="preserve">from a </w:t>
      </w:r>
      <w:r>
        <w:rPr>
          <w:rStyle w:val="Emphasis"/>
          <w:highlight w:val="cyan"/>
        </w:rPr>
        <w:t xml:space="preserve">wide range</w:t>
      </w:r>
      <w:r>
        <w:rPr>
          <w:rStyle w:val="StyleUnderline"/>
          <w:u w:val="single"/>
          <w:highlight w:val="cyan"/>
        </w:rPr>
        <w:t xml:space="preserve"> of families suggests</w:t>
      </w:r>
      <w:r>
        <w:rPr>
          <w:rStyle w:val="StyleUnderline"/>
          <w:u w:val="single"/>
        </w:rPr>
        <w:t xml:space="preserve"> that </w:t>
      </w:r>
      <w:r>
        <w:rPr>
          <w:rStyle w:val="StyleUnderline"/>
          <w:u w:val="single"/>
          <w:highlight w:val="cyan"/>
        </w:rPr>
        <w:t xml:space="preserve">most got ahead</w:t>
      </w:r>
      <w:r>
        <w:rPr>
          <w:sz w:val="16"/>
          <w:szCs w:val="16"/>
        </w:rPr>
        <w:t xml:space="preserve">; among them, some who had been falling behind for decades.</w:t>
      </w:r>
    </w:p>
    <w:p/>
    <w:p>
      <w:pPr>
        <w:pStyle w:val="Heading4"/>
      </w:pPr>
      <w:bookmarkStart w:id="394" w:name="pmd-heading-5d8188e4-c4d3-4c0c-8c83-ffe6"/>
      <w:r>
        <w:t xml:space="preserve">Pandemics are </w:t>
      </w:r>
      <w:r>
        <w:rPr>
          <w:u w:val="single"/>
        </w:rPr>
        <w:t xml:space="preserve">global</w:t>
      </w:r>
      <w:r>
        <w:t xml:space="preserve">---our scenario is about a perception of relative US decline.</w:t>
      </w:r>
      <w:bookmarkEnd w:id="394"/>
    </w:p>
    <w:p>
      <w:r>
        <w:t xml:space="preserve">Amir </w:t>
      </w:r>
      <w:r>
        <w:rPr>
          <w:rStyle w:val="Style13ptBold"/>
        </w:rPr>
        <w:t xml:space="preserve">Khorram-Manesh et al 24.,</w:t>
      </w:r>
      <w:r>
        <w:t xml:space="preserve"> Associate Professor of Surgery at Sahlgrenska Academy, Gothenburg University, Frederick Martin </w:t>
      </w:r>
      <w:r>
        <w:rPr>
          <w:b/>
        </w:rPr>
        <w:t xml:space="preserve">Burkle Jr,</w:t>
      </w:r>
      <w:r>
        <w:t xml:space="preserve"> senior global scholar at the Woodrow Wilson International Center for Scholars, Krzysztof </w:t>
      </w:r>
      <w:r>
        <w:rPr>
          <w:b/>
        </w:rPr>
        <w:t xml:space="preserve">Goniewicz</w:t>
      </w:r>
      <w:r>
        <w:t xml:space="preserve">, University Professor at the Polish Air Force University, specializing in disaster and emergency management, Pandemics: past, present, and future: multitasking challenges in need of cross-disciplinary, transdisciplinary, and multidisciplinary collaborative solutions. Osong Public Health Res Perspect. 2024 Aug;15(4):267-285. doi: 10.24171/j.phrp.2023.0372. Epub 2024 Jul 23. PMID: 39039818; PMCID: PMC11391372, DOA: 7/9/26, abe</w:t>
      </w:r>
    </w:p>
    <w:p>
      <w:r>
        <w:rPr>
          <w:sz w:val="16"/>
          <w:szCs w:val="16"/>
        </w:rPr>
        <w:t xml:space="preserve">At the core of pandemics lies the science of infectious diseases, which involves a complex interplay among pathogens, hosts, and the environment. It is crucial to understand the modes of transmission, the role of reservoirs, and the factors that influence the evolution of virulence. </w:t>
      </w:r>
      <w:r>
        <w:rPr>
          <w:rStyle w:val="StyleUnderline"/>
          <w:u w:val="single"/>
        </w:rPr>
        <w:t xml:space="preserve">Zoonotic </w:t>
      </w:r>
      <w:r>
        <w:rPr>
          <w:rStyle w:val="Emphasis"/>
          <w:highlight w:val="cyan"/>
        </w:rPr>
        <w:t xml:space="preserve">spillover events</w:t>
      </w:r>
      <w:r>
        <w:rPr>
          <w:rStyle w:val="StyleUnderline"/>
          <w:u w:val="single"/>
        </w:rPr>
        <w:t xml:space="preserve">, in which pathogens jump from animals to humans, are key </w:t>
      </w:r>
      <w:r>
        <w:rPr>
          <w:rStyle w:val="StyleUnderline"/>
          <w:u w:val="single"/>
          <w:highlight w:val="cyan"/>
        </w:rPr>
        <w:t xml:space="preserve">drive</w:t>
      </w:r>
      <w:r>
        <w:rPr>
          <w:rStyle w:val="StyleUnderline"/>
          <w:u w:val="single"/>
        </w:rPr>
        <w:t xml:space="preserve">rs in the </w:t>
      </w:r>
      <w:r>
        <w:rPr>
          <w:rStyle w:val="StyleUnderline"/>
          <w:u w:val="single"/>
          <w:highlight w:val="cyan"/>
        </w:rPr>
        <w:t xml:space="preserve">emergence of novel</w:t>
      </w:r>
      <w:r>
        <w:rPr>
          <w:rStyle w:val="StyleUnderline"/>
          <w:u w:val="single"/>
        </w:rPr>
        <w:t xml:space="preserve"> infectious </w:t>
      </w:r>
      <w:r>
        <w:rPr>
          <w:rStyle w:val="StyleUnderline"/>
          <w:u w:val="single"/>
          <w:highlight w:val="cyan"/>
        </w:rPr>
        <w:t xml:space="preserve">diseases</w:t>
      </w:r>
      <w:r>
        <w:rPr>
          <w:rStyle w:val="StyleUnderline"/>
          <w:u w:val="single"/>
        </w:rPr>
        <w:t xml:space="preserve">.</w:t>
      </w:r>
      <w:r>
        <w:rPr>
          <w:sz w:val="16"/>
          <w:szCs w:val="16"/>
        </w:rPr>
        <w:t xml:space="preserve"> Moreover, </w:t>
      </w:r>
      <w:r>
        <w:rPr>
          <w:rStyle w:val="StyleUnderline"/>
          <w:u w:val="single"/>
          <w:highlight w:val="cyan"/>
        </w:rPr>
        <w:t xml:space="preserve">the </w:t>
      </w:r>
      <w:r>
        <w:rPr>
          <w:rStyle w:val="Emphasis"/>
          <w:highlight w:val="cyan"/>
        </w:rPr>
        <w:t xml:space="preserve">globalized</w:t>
      </w:r>
      <w:r>
        <w:rPr>
          <w:rStyle w:val="Emphasis"/>
        </w:rPr>
        <w:t xml:space="preserve"> nature</w:t>
      </w:r>
      <w:r>
        <w:rPr>
          <w:rStyle w:val="StyleUnderline"/>
          <w:u w:val="single"/>
        </w:rPr>
        <w:t xml:space="preserve"> of our </w:t>
      </w:r>
      <w:r>
        <w:rPr>
          <w:rStyle w:val="StyleUnderline"/>
          <w:u w:val="single"/>
          <w:highlight w:val="cyan"/>
        </w:rPr>
        <w:t xml:space="preserve">interconnected world, enhanced by </w:t>
      </w:r>
      <w:r>
        <w:rPr>
          <w:rStyle w:val="Emphasis"/>
          <w:highlight w:val="cyan"/>
        </w:rPr>
        <w:t xml:space="preserve">international travel</w:t>
      </w:r>
      <w:r>
        <w:rPr>
          <w:rStyle w:val="StyleUnderline"/>
          <w:u w:val="single"/>
          <w:highlight w:val="cyan"/>
        </w:rPr>
        <w:t xml:space="preserve"> and trade</w:t>
      </w:r>
      <w:r>
        <w:rPr>
          <w:rStyle w:val="StyleUnderline"/>
          <w:u w:val="single"/>
        </w:rPr>
        <w:t xml:space="preserve">, plays a </w:t>
      </w:r>
      <w:r>
        <w:rPr>
          <w:rStyle w:val="StyleUnderline"/>
          <w:u w:val="single"/>
          <w:highlight w:val="cyan"/>
        </w:rPr>
        <w:t xml:space="preserve">critical</w:t>
      </w:r>
      <w:r>
        <w:rPr>
          <w:rStyle w:val="StyleUnderline"/>
          <w:u w:val="single"/>
        </w:rPr>
        <w:t xml:space="preserve"> role in </w:t>
      </w:r>
      <w:r>
        <w:rPr>
          <w:rStyle w:val="StyleUnderline"/>
          <w:u w:val="single"/>
          <w:highlight w:val="cyan"/>
        </w:rPr>
        <w:t xml:space="preserve">the </w:t>
      </w:r>
      <w:r>
        <w:rPr>
          <w:rStyle w:val="Emphasis"/>
          <w:highlight w:val="cyan"/>
        </w:rPr>
        <w:t xml:space="preserve">rapid spread</w:t>
      </w:r>
      <w:r>
        <w:rPr>
          <w:rStyle w:val="StyleUnderline"/>
          <w:u w:val="single"/>
          <w:highlight w:val="cyan"/>
        </w:rPr>
        <w:t xml:space="preserve"> of</w:t>
      </w:r>
      <w:r>
        <w:rPr>
          <w:rStyle w:val="StyleUnderline"/>
          <w:u w:val="single"/>
        </w:rPr>
        <w:t xml:space="preserve"> these </w:t>
      </w:r>
      <w:r>
        <w:rPr>
          <w:rStyle w:val="StyleUnderline"/>
          <w:u w:val="single"/>
          <w:highlight w:val="cyan"/>
        </w:rPr>
        <w:t xml:space="preserve">agents across borders</w:t>
      </w:r>
      <w:r>
        <w:rPr>
          <w:sz w:val="16"/>
          <w:szCs w:val="16"/>
        </w:rPr>
        <w:t xml:space="preserve"> [1,3]. Although there has been progress in understanding the biological mechanisms and immediate responses to pandemics, a significant gap remains in addressing their broader socioeconomic, environmental, technological, and ethical impacts. These factors have the potential to either effectively manage or mismanage a pandemic, as will be discussed in the following sections [4]. </w:t>
      </w:r>
    </w:p>
    <w:p/>
    <w:p/>
    <w:p>
      <w:pPr>
        <w:pStyle w:val="Heading1"/>
      </w:pPr>
      <w:bookmarkStart w:id="395" w:name="pmd-heading-ed763080-3c06-44cd-93ad-559bad93d0f2"/>
      <w:r>
        <w:t xml:space="preserve">Impact</w:t>
      </w:r>
      <w:bookmarkEnd w:id="395"/>
    </w:p>
    <w:p>
      <w:pPr>
        <w:pStyle w:val="Heading2"/>
      </w:pPr>
      <w:bookmarkStart w:id="396" w:name="pmd-heading-f2ddce93-35ac-46ed-9645-7c082bfbb7a2"/>
      <w:r>
        <w:t xml:space="preserve">Growth</w:t>
      </w:r>
      <w:bookmarkEnd w:id="396"/>
    </w:p>
    <w:p>
      <w:pPr>
        <w:pStyle w:val="Heading3"/>
      </w:pPr>
      <w:bookmarkStart w:id="397" w:name="pmd-heading-5b2da335-ce06-4e83-a921-347734a450b5"/>
      <w:r>
        <w:t xml:space="preserve">Impact – Economic Decline = War</w:t>
      </w:r>
      <w:bookmarkEnd w:id="397"/>
    </w:p>
    <w:p>
      <w:pPr>
        <w:pStyle w:val="Heading4"/>
      </w:pPr>
      <w:bookmarkStart w:id="398" w:name="pmd-heading-8040a05a-3728-4793-b456-838a"/>
      <w:r>
        <w:t xml:space="preserve">Recession makes it </w:t>
      </w:r>
      <w:r>
        <w:rPr>
          <w:u w:val="single"/>
        </w:rPr>
        <w:t xml:space="preserve">impossible</w:t>
      </w:r>
      <w:r>
        <w:t xml:space="preserve"> to solve every </w:t>
      </w:r>
      <w:r>
        <w:rPr>
          <w:u w:val="single"/>
        </w:rPr>
        <w:t xml:space="preserve">existential threat</w:t>
      </w:r>
      <w:r>
        <w:t xml:space="preserve"> and engulfs the </w:t>
      </w:r>
      <w:r>
        <w:rPr>
          <w:u w:val="single"/>
        </w:rPr>
        <w:t xml:space="preserve">world</w:t>
      </w:r>
      <w:r>
        <w:t xml:space="preserve"> in war.</w:t>
      </w:r>
      <w:bookmarkEnd w:id="398"/>
    </w:p>
    <w:p>
      <w:r>
        <w:rPr>
          <w:rStyle w:val="Style13ptBold"/>
        </w:rPr>
        <w:t xml:space="preserve">Poast ’24 </w:t>
      </w:r>
      <w:r>
        <w:t xml:space="preserve">[Paul; August 30; PhD, associate professor in the Department of Political Science at the University of Chicago; World Politics Review, “The Federal Reserve Has the Whole World in Its Hands,” https://www.worldpoliticsreview.com/federal-reserve-us-economy/ Goober]</w:t>
      </w:r>
    </w:p>
    <w:p/>
    <w:p>
      <w:r>
        <w:rPr>
          <w:rStyle w:val="StyleUnderline"/>
          <w:u w:val="single"/>
        </w:rPr>
        <w:t xml:space="preserve">A </w:t>
      </w:r>
      <w:r>
        <w:rPr>
          <w:rStyle w:val="Emphasis"/>
          <w:highlight w:val="cyan"/>
        </w:rPr>
        <w:t xml:space="preserve">worsening</w:t>
      </w:r>
      <w:r>
        <w:rPr>
          <w:rStyle w:val="StyleUnderline"/>
          <w:u w:val="single"/>
          <w:highlight w:val="cyan"/>
        </w:rPr>
        <w:t xml:space="preserve"> economic outlook</w:t>
      </w:r>
      <w:r>
        <w:rPr>
          <w:rStyle w:val="StyleUnderline"/>
          <w:u w:val="single"/>
        </w:rPr>
        <w:t xml:space="preserve"> can </w:t>
      </w:r>
      <w:r>
        <w:rPr>
          <w:rStyle w:val="StyleUnderline"/>
          <w:u w:val="single"/>
          <w:highlight w:val="cyan"/>
        </w:rPr>
        <w:t xml:space="preserve">bring out the </w:t>
      </w:r>
      <w:r>
        <w:rPr>
          <w:rStyle w:val="Emphasis"/>
          <w:highlight w:val="cyan"/>
        </w:rPr>
        <w:t xml:space="preserve">worst</w:t>
      </w:r>
      <w:r>
        <w:rPr>
          <w:rStyle w:val="StyleUnderline"/>
          <w:u w:val="single"/>
          <w:highlight w:val="cyan"/>
        </w:rPr>
        <w:t xml:space="preserve"> in</w:t>
      </w:r>
      <w:r>
        <w:rPr>
          <w:rStyle w:val="StyleUnderline"/>
          <w:u w:val="single"/>
        </w:rPr>
        <w:t xml:space="preserve"> nation-</w:t>
      </w:r>
      <w:r>
        <w:rPr>
          <w:rStyle w:val="StyleUnderline"/>
          <w:u w:val="single"/>
          <w:highlight w:val="cyan"/>
        </w:rPr>
        <w:t xml:space="preserve">states: </w:t>
      </w:r>
      <w:r>
        <w:rPr>
          <w:rStyle w:val="Emphasis"/>
          <w:highlight w:val="cyan"/>
        </w:rPr>
        <w:t xml:space="preserve">nationalism</w:t>
      </w:r>
      <w:r>
        <w:rPr>
          <w:rStyle w:val="StyleUnderline"/>
          <w:u w:val="single"/>
        </w:rPr>
        <w:t xml:space="preserve">, protectionism, and even </w:t>
      </w:r>
      <w:r>
        <w:rPr>
          <w:rStyle w:val="Emphasis"/>
          <w:highlight w:val="cyan"/>
        </w:rPr>
        <w:t xml:space="preserve">isolationism</w:t>
      </w:r>
      <w:r>
        <w:rPr>
          <w:rStyle w:val="StyleUnderline"/>
          <w:u w:val="single"/>
        </w:rPr>
        <w:t xml:space="preserve">. Succumbing to these would only </w:t>
      </w:r>
      <w:r>
        <w:rPr>
          <w:rStyle w:val="Emphasis"/>
          <w:highlight w:val="cyan"/>
        </w:rPr>
        <w:t xml:space="preserve">worsen</w:t>
      </w:r>
      <w:r>
        <w:rPr>
          <w:rStyle w:val="StyleUnderline"/>
          <w:u w:val="single"/>
        </w:rPr>
        <w:t xml:space="preserve"> the current </w:t>
      </w:r>
      <w:r>
        <w:rPr>
          <w:rStyle w:val="Emphasis"/>
        </w:rPr>
        <w:t xml:space="preserve">global </w:t>
      </w:r>
      <w:r>
        <w:rPr>
          <w:rStyle w:val="Emphasis"/>
          <w:highlight w:val="cyan"/>
        </w:rPr>
        <w:t xml:space="preserve">political situation</w:t>
      </w:r>
      <w:r>
        <w:rPr>
          <w:rStyle w:val="StyleUnderline"/>
          <w:u w:val="single"/>
        </w:rPr>
        <w:t xml:space="preserve">.</w:t>
      </w:r>
    </w:p>
    <w:p>
      <w:r>
        <w:t xml:space="preserve">But all is not rosy. </w:t>
      </w:r>
      <w:r>
        <w:rPr>
          <w:rStyle w:val="StyleUnderline"/>
          <w:u w:val="single"/>
        </w:rPr>
        <w:t xml:space="preserve">Getting </w:t>
      </w:r>
      <w:r>
        <w:rPr>
          <w:rStyle w:val="Emphasis"/>
        </w:rPr>
        <w:t xml:space="preserve">inflation</w:t>
      </w:r>
      <w:r>
        <w:rPr>
          <w:rStyle w:val="StyleUnderline"/>
          <w:u w:val="single"/>
        </w:rPr>
        <w:t xml:space="preserve"> under control is </w:t>
      </w:r>
      <w:r>
        <w:rPr>
          <w:rStyle w:val="Emphasis"/>
        </w:rPr>
        <w:t xml:space="preserve">not the sole reason</w:t>
      </w:r>
      <w:r>
        <w:rPr>
          <w:rStyle w:val="StyleUnderline"/>
          <w:u w:val="single"/>
        </w:rPr>
        <w:t xml:space="preserve">, or even the primary reason, why the Fed plans to </w:t>
      </w:r>
      <w:r>
        <w:rPr>
          <w:rStyle w:val="Emphasis"/>
        </w:rPr>
        <w:t xml:space="preserve">lower borrowing costs</w:t>
      </w:r>
      <w:r>
        <w:rPr>
          <w:rStyle w:val="StyleUnderline"/>
          <w:u w:val="single"/>
        </w:rPr>
        <w:t xml:space="preserve">. A recent spate of weak labor market data suggests the U.S. </w:t>
      </w:r>
      <w:r>
        <w:rPr>
          <w:rStyle w:val="Emphasis"/>
        </w:rPr>
        <w:t xml:space="preserve">economy is slowing</w:t>
      </w:r>
      <w:r>
        <w:rPr>
          <w:rStyle w:val="StyleUnderline"/>
          <w:u w:val="single"/>
        </w:rPr>
        <w:t xml:space="preserve">, possibly </w:t>
      </w:r>
      <w:r>
        <w:rPr>
          <w:rStyle w:val="StyleUnderline"/>
          <w:u w:val="single"/>
          <w:highlight w:val="cyan"/>
        </w:rPr>
        <w:t xml:space="preserve">heading into a </w:t>
      </w:r>
      <w:r>
        <w:rPr>
          <w:rStyle w:val="Emphasis"/>
          <w:highlight w:val="cyan"/>
        </w:rPr>
        <w:t xml:space="preserve">recession</w:t>
      </w:r>
      <w:r>
        <w:rPr>
          <w:rStyle w:val="StyleUnderline"/>
          <w:u w:val="single"/>
        </w:rPr>
        <w:t xml:space="preserve">. As Powell said in his address last week, “the cooling in labor market conditions is </w:t>
      </w:r>
      <w:r>
        <w:rPr>
          <w:rStyle w:val="Emphasis"/>
        </w:rPr>
        <w:t xml:space="preserve">unmistakable</w:t>
      </w:r>
      <w:r>
        <w:rPr>
          <w:rStyle w:val="StyleUnderline"/>
          <w:u w:val="single"/>
        </w:rPr>
        <w:t xml:space="preserve">. Job gains remain solid but have </w:t>
      </w:r>
      <w:r>
        <w:rPr>
          <w:rStyle w:val="Emphasis"/>
        </w:rPr>
        <w:t xml:space="preserve">slowed this year.</w:t>
      </w:r>
      <w:r>
        <w:rPr>
          <w:rStyle w:val="StyleUnderline"/>
          <w:u w:val="single"/>
        </w:rPr>
        <w:t xml:space="preserve"> … We do not seek or welcome</w:t>
      </w:r>
      <w:r>
        <w:t xml:space="preserve"> further cooling in labor market conditions.” Hence, cutting rates isn’t solely a matter of dialing back from measures to halt inflation, it is also seen as a </w:t>
      </w:r>
      <w:r>
        <w:rPr>
          <w:rStyle w:val="StyleUnderline"/>
          <w:u w:val="single"/>
        </w:rPr>
        <w:t xml:space="preserve">necessary active step to stimulate a </w:t>
      </w:r>
      <w:r>
        <w:rPr>
          <w:rStyle w:val="Emphasis"/>
        </w:rPr>
        <w:t xml:space="preserve">faltering economy</w:t>
      </w:r>
      <w:r>
        <w:rPr>
          <w:rStyle w:val="StyleUnderline"/>
          <w:u w:val="single"/>
        </w:rPr>
        <w:t xml:space="preserve">.</w:t>
      </w:r>
    </w:p>
    <w:p>
      <w:r>
        <w:t xml:space="preserve">There is concern that the Fed failed to “thread the needle,” so to speak: to </w:t>
      </w:r>
      <w:r>
        <w:rPr>
          <w:rStyle w:val="StyleUnderline"/>
          <w:u w:val="single"/>
        </w:rPr>
        <w:t xml:space="preserve">slow down economic activity just enough to halt inflation, but not so much as to induce a recession. It’s a bit like landing a plane in a torrential storm, which is why </w:t>
      </w:r>
      <w:r>
        <w:rPr>
          <w:rStyle w:val="Emphasis"/>
        </w:rPr>
        <w:t xml:space="preserve">analysts</w:t>
      </w:r>
      <w:r>
        <w:rPr>
          <w:rStyle w:val="StyleUnderline"/>
          <w:u w:val="single"/>
        </w:rPr>
        <w:t xml:space="preserve"> often refer to it as a “</w:t>
      </w:r>
      <w:r>
        <w:rPr>
          <w:rStyle w:val="Emphasis"/>
        </w:rPr>
        <w:t xml:space="preserve">soft landing</w:t>
      </w:r>
      <w:r>
        <w:rPr>
          <w:rStyle w:val="StyleUnderline"/>
          <w:u w:val="single"/>
        </w:rPr>
        <w:t xml:space="preserve">.”</w:t>
      </w:r>
    </w:p>
    <w:p>
      <w:r>
        <w:t xml:space="preserve">Failure to achieve a “soft landing” matters not just to those in the United States, but globally. </w:t>
      </w:r>
      <w:r>
        <w:rPr>
          <w:rStyle w:val="StyleUnderline"/>
          <w:u w:val="single"/>
        </w:rPr>
        <w:t xml:space="preserve">When the U.S. economy sneezes, the </w:t>
      </w:r>
      <w:r>
        <w:rPr>
          <w:rStyle w:val="Emphasis"/>
        </w:rPr>
        <w:t xml:space="preserve">world economy</w:t>
      </w:r>
      <w:r>
        <w:rPr>
          <w:rStyle w:val="StyleUnderline"/>
          <w:u w:val="single"/>
        </w:rPr>
        <w:t xml:space="preserve"> gets a cold. Between</w:t>
      </w:r>
      <w:r>
        <w:t xml:space="preserve"> the above-mentioned centrality of the dollar as a global currency and the importance of the United States as the world’s top market for investment, the </w:t>
      </w:r>
      <w:r>
        <w:rPr>
          <w:rStyle w:val="Emphasis"/>
          <w:highlight w:val="cyan"/>
        </w:rPr>
        <w:t xml:space="preserve">U</w:t>
      </w:r>
      <w:r>
        <w:rPr>
          <w:rStyle w:val="StyleUnderline"/>
          <w:u w:val="single"/>
        </w:rPr>
        <w:t xml:space="preserve">nited </w:t>
      </w:r>
      <w:r>
        <w:rPr>
          <w:rStyle w:val="Emphasis"/>
          <w:highlight w:val="cyan"/>
        </w:rPr>
        <w:t xml:space="preserve">S</w:t>
      </w:r>
      <w:r>
        <w:rPr>
          <w:rStyle w:val="StyleUnderline"/>
          <w:u w:val="single"/>
        </w:rPr>
        <w:t xml:space="preserve">tates </w:t>
      </w:r>
      <w:r>
        <w:rPr>
          <w:rStyle w:val="StyleUnderline"/>
          <w:u w:val="single"/>
          <w:highlight w:val="cyan"/>
        </w:rPr>
        <w:t xml:space="preserve">economy remains</w:t>
      </w:r>
      <w:r>
        <w:rPr>
          <w:rStyle w:val="StyleUnderline"/>
          <w:u w:val="single"/>
        </w:rPr>
        <w:t xml:space="preserve"> at the </w:t>
      </w:r>
      <w:r>
        <w:rPr>
          <w:rStyle w:val="Emphasis"/>
          <w:highlight w:val="cyan"/>
        </w:rPr>
        <w:t xml:space="preserve">center</w:t>
      </w:r>
      <w:r>
        <w:rPr>
          <w:rStyle w:val="StyleUnderline"/>
          <w:u w:val="single"/>
          <w:highlight w:val="cyan"/>
        </w:rPr>
        <w:t xml:space="preserve"> of the </w:t>
      </w:r>
      <w:r>
        <w:rPr>
          <w:rStyle w:val="Emphasis"/>
          <w:highlight w:val="cyan"/>
        </w:rPr>
        <w:t xml:space="preserve">global</w:t>
      </w:r>
      <w:r>
        <w:rPr>
          <w:rStyle w:val="StyleUnderline"/>
          <w:u w:val="single"/>
          <w:highlight w:val="cyan"/>
        </w:rPr>
        <w:t xml:space="preserve"> economy</w:t>
      </w:r>
      <w:r>
        <w:t xml:space="preserve">. Other economies are not well poised to serve as engines to compensate for a downturn in the U.S. economy. </w:t>
      </w:r>
      <w:r>
        <w:rPr>
          <w:rStyle w:val="Emphasis"/>
        </w:rPr>
        <w:t xml:space="preserve">China’s economy</w:t>
      </w:r>
      <w:r>
        <w:rPr>
          <w:rStyle w:val="StyleUnderline"/>
          <w:u w:val="single"/>
        </w:rPr>
        <w:t xml:space="preserve"> is facing its own problems of </w:t>
      </w:r>
      <w:r>
        <w:rPr>
          <w:rStyle w:val="Emphasis"/>
        </w:rPr>
        <w:t xml:space="preserve">slowing growth</w:t>
      </w:r>
      <w:r>
        <w:rPr>
          <w:rStyle w:val="StyleUnderline"/>
          <w:u w:val="single"/>
        </w:rPr>
        <w:t xml:space="preserve"> and an inability to take steps needed</w:t>
      </w:r>
      <w:r>
        <w:t xml:space="preserve"> to reform the </w:t>
      </w:r>
      <w:r>
        <w:rPr>
          <w:rStyle w:val="StyleUnderline"/>
          <w:u w:val="single"/>
        </w:rPr>
        <w:t xml:space="preserve">economy. In Europe, the Eurozone countries and their central bank, the European Central Bank, are also facing their own economic headwinds and </w:t>
      </w:r>
      <w:r>
        <w:rPr>
          <w:rStyle w:val="Emphasis"/>
        </w:rPr>
        <w:t xml:space="preserve">slow growth</w:t>
      </w:r>
      <w:r>
        <w:rPr>
          <w:rStyle w:val="StyleUnderline"/>
          <w:u w:val="single"/>
        </w:rPr>
        <w:t xml:space="preserve">.</w:t>
      </w:r>
    </w:p>
    <w:p>
      <w:r>
        <w:t xml:space="preserve">If the </w:t>
      </w:r>
      <w:r>
        <w:rPr>
          <w:rStyle w:val="StyleUnderline"/>
          <w:u w:val="single"/>
        </w:rPr>
        <w:t xml:space="preserve">U.S. economy falters and that </w:t>
      </w:r>
      <w:r>
        <w:rPr>
          <w:rStyle w:val="Emphasis"/>
        </w:rPr>
        <w:t xml:space="preserve">faltering transfers</w:t>
      </w:r>
      <w:r>
        <w:rPr>
          <w:rStyle w:val="StyleUnderline"/>
          <w:u w:val="single"/>
        </w:rPr>
        <w:t xml:space="preserve"> to the global economy, </w:t>
      </w:r>
      <w:r>
        <w:rPr>
          <w:rStyle w:val="StyleUnderline"/>
          <w:u w:val="single"/>
          <w:highlight w:val="cyan"/>
        </w:rPr>
        <w:t xml:space="preserve">it couldn’t come at a </w:t>
      </w:r>
      <w:r>
        <w:rPr>
          <w:rStyle w:val="Emphasis"/>
          <w:sz w:val="32"/>
          <w:szCs w:val="32"/>
          <w:highlight w:val="cyan"/>
        </w:rPr>
        <w:t xml:space="preserve">worse time</w:t>
      </w:r>
      <w:r>
        <w:rPr>
          <w:rStyle w:val="StyleUnderline"/>
          <w:u w:val="single"/>
        </w:rPr>
        <w:t xml:space="preserve">. A global economic downturn would mean daily life would be </w:t>
      </w:r>
      <w:r>
        <w:rPr>
          <w:rStyle w:val="Emphasis"/>
        </w:rPr>
        <w:t xml:space="preserve">harder</w:t>
      </w:r>
      <w:r>
        <w:rPr>
          <w:rStyle w:val="StyleUnderline"/>
          <w:u w:val="single"/>
        </w:rPr>
        <w:t xml:space="preserve"> for many. But</w:t>
      </w:r>
      <w:r>
        <w:t xml:space="preserve"> it </w:t>
      </w:r>
      <w:r>
        <w:rPr>
          <w:rStyle w:val="StyleUnderline"/>
          <w:u w:val="single"/>
        </w:rPr>
        <w:t xml:space="preserve">would be especially concerning in a </w:t>
      </w:r>
      <w:r>
        <w:rPr>
          <w:rStyle w:val="StyleUnderline"/>
          <w:u w:val="single"/>
          <w:highlight w:val="cyan"/>
        </w:rPr>
        <w:t xml:space="preserve">world </w:t>
      </w:r>
      <w:r>
        <w:rPr>
          <w:rStyle w:val="Emphasis"/>
          <w:highlight w:val="cyan"/>
        </w:rPr>
        <w:t xml:space="preserve">engulfed in conflict</w:t>
      </w:r>
      <w:r>
        <w:rPr>
          <w:highlight w:val="cyan"/>
        </w:rPr>
        <w:t xml:space="preserve">.</w:t>
      </w:r>
    </w:p>
    <w:p>
      <w:r>
        <w:t xml:space="preserve">If the largest economies in the world see a major downturn, their </w:t>
      </w:r>
      <w:r>
        <w:rPr>
          <w:rStyle w:val="StyleUnderline"/>
          <w:u w:val="single"/>
          <w:highlight w:val="cyan"/>
        </w:rPr>
        <w:t xml:space="preserve">ability to address</w:t>
      </w:r>
      <w:r>
        <w:rPr>
          <w:rStyle w:val="StyleUnderline"/>
          <w:u w:val="single"/>
        </w:rPr>
        <w:t xml:space="preserve"> the </w:t>
      </w:r>
      <w:r>
        <w:rPr>
          <w:rStyle w:val="Emphasis"/>
        </w:rPr>
        <w:t xml:space="preserve">world’s problems</w:t>
      </w:r>
      <w:r>
        <w:rPr>
          <w:rStyle w:val="StyleUnderline"/>
          <w:u w:val="single"/>
        </w:rPr>
        <w:t xml:space="preserve">, particularly humanitarian </w:t>
      </w:r>
      <w:r>
        <w:rPr>
          <w:rStyle w:val="Emphasis"/>
          <w:highlight w:val="cyan"/>
        </w:rPr>
        <w:t xml:space="preserve">crises</w:t>
      </w:r>
      <w:r>
        <w:rPr>
          <w:rStyle w:val="StyleUnderline"/>
          <w:u w:val="single"/>
        </w:rPr>
        <w:t xml:space="preserve"> that </w:t>
      </w:r>
      <w:r>
        <w:rPr>
          <w:rStyle w:val="StyleUnderline"/>
          <w:u w:val="single"/>
          <w:highlight w:val="cyan"/>
        </w:rPr>
        <w:t xml:space="preserve">require </w:t>
      </w:r>
      <w:r>
        <w:rPr>
          <w:rStyle w:val="Emphasis"/>
          <w:highlight w:val="cyan"/>
        </w:rPr>
        <w:t xml:space="preserve">financial</w:t>
      </w:r>
      <w:r>
        <w:rPr>
          <w:rStyle w:val="StyleUnderline"/>
          <w:u w:val="single"/>
          <w:highlight w:val="cyan"/>
        </w:rPr>
        <w:t xml:space="preserve"> resources</w:t>
      </w:r>
      <w:r>
        <w:rPr>
          <w:rStyle w:val="StyleUnderline"/>
          <w:u w:val="single"/>
        </w:rPr>
        <w:t xml:space="preserve">, would be </w:t>
      </w:r>
      <w:r>
        <w:rPr>
          <w:rStyle w:val="Emphasis"/>
        </w:rPr>
        <w:t xml:space="preserve">further</w:t>
      </w:r>
      <w:r>
        <w:rPr>
          <w:rStyle w:val="StyleUnderline"/>
          <w:u w:val="single"/>
        </w:rPr>
        <w:t xml:space="preserve"> </w:t>
      </w:r>
      <w:r>
        <w:rPr>
          <w:rStyle w:val="StyleUnderline"/>
          <w:u w:val="single"/>
          <w:highlight w:val="cyan"/>
        </w:rPr>
        <w:t xml:space="preserve">hampered</w:t>
      </w:r>
      <w:r>
        <w:rPr>
          <w:rStyle w:val="StyleUnderline"/>
          <w:u w:val="single"/>
        </w:rPr>
        <w:t xml:space="preserve">. Not only would a </w:t>
      </w:r>
      <w:r>
        <w:rPr>
          <w:rStyle w:val="StyleUnderline"/>
          <w:u w:val="single"/>
          <w:highlight w:val="cyan"/>
        </w:rPr>
        <w:t xml:space="preserve">retrenchment</w:t>
      </w:r>
      <w:r>
        <w:rPr>
          <w:rStyle w:val="StyleUnderline"/>
          <w:u w:val="single"/>
        </w:rPr>
        <w:t xml:space="preserve"> of economic resources mean that </w:t>
      </w:r>
      <w:r>
        <w:rPr>
          <w:rStyle w:val="Emphasis"/>
        </w:rPr>
        <w:t xml:space="preserve">major</w:t>
      </w:r>
      <w:r>
        <w:rPr>
          <w:rStyle w:val="StyleUnderline"/>
          <w:u w:val="single"/>
        </w:rPr>
        <w:t xml:space="preserve"> </w:t>
      </w:r>
      <w:r>
        <w:rPr>
          <w:rStyle w:val="StyleUnderline"/>
          <w:u w:val="single"/>
          <w:highlight w:val="cyan"/>
        </w:rPr>
        <w:t xml:space="preserve">global powers</w:t>
      </w:r>
      <w:r>
        <w:rPr>
          <w:rStyle w:val="StyleUnderline"/>
          <w:u w:val="single"/>
        </w:rPr>
        <w:t xml:space="preserve"> would have </w:t>
      </w:r>
      <w:r>
        <w:rPr>
          <w:rStyle w:val="Emphasis"/>
          <w:highlight w:val="cyan"/>
        </w:rPr>
        <w:t xml:space="preserve">less</w:t>
      </w:r>
      <w:r>
        <w:rPr>
          <w:rStyle w:val="StyleUnderline"/>
          <w:u w:val="single"/>
          <w:highlight w:val="cyan"/>
        </w:rPr>
        <w:t xml:space="preserve"> of an ability</w:t>
      </w:r>
      <w:r>
        <w:rPr>
          <w:rStyle w:val="StyleUnderline"/>
          <w:u w:val="single"/>
        </w:rPr>
        <w:t xml:space="preserve"> to play a </w:t>
      </w:r>
      <w:r>
        <w:rPr>
          <w:rStyle w:val="StyleUnderline"/>
          <w:u w:val="single"/>
          <w:highlight w:val="cyan"/>
        </w:rPr>
        <w:t xml:space="preserve">constructive</w:t>
      </w:r>
      <w:r>
        <w:rPr>
          <w:rStyle w:val="StyleUnderline"/>
          <w:u w:val="single"/>
        </w:rPr>
        <w:t xml:space="preserve"> role in </w:t>
      </w:r>
      <w:r>
        <w:rPr>
          <w:rStyle w:val="StyleUnderline"/>
          <w:u w:val="single"/>
          <w:highlight w:val="cyan"/>
        </w:rPr>
        <w:t xml:space="preserve">facing</w:t>
      </w:r>
      <w:r>
        <w:rPr>
          <w:rStyle w:val="StyleUnderline"/>
          <w:u w:val="single"/>
        </w:rPr>
        <w:t xml:space="preserve"> </w:t>
      </w:r>
      <w:r>
        <w:rPr>
          <w:rStyle w:val="Emphasis"/>
        </w:rPr>
        <w:t xml:space="preserve">global </w:t>
      </w:r>
      <w:r>
        <w:rPr>
          <w:rStyle w:val="Emphasis"/>
          <w:highlight w:val="cyan"/>
        </w:rPr>
        <w:t xml:space="preserve">challenges</w:t>
      </w:r>
      <w:r>
        <w:rPr>
          <w:rStyle w:val="StyleUnderline"/>
          <w:u w:val="single"/>
        </w:rPr>
        <w:t xml:space="preserve">, they</w:t>
      </w:r>
      <w:r>
        <w:t xml:space="preserve"> would also be </w:t>
      </w:r>
      <w:r>
        <w:rPr>
          <w:rStyle w:val="StyleUnderline"/>
          <w:u w:val="single"/>
          <w:highlight w:val="cyan"/>
        </w:rPr>
        <w:t xml:space="preserve">less willing to do so</w:t>
      </w:r>
      <w:r>
        <w:t xml:space="preserve">. A worsening economic outlook can bring out the </w:t>
      </w:r>
      <w:r>
        <w:rPr>
          <w:rStyle w:val="Emphasis"/>
        </w:rPr>
        <w:t xml:space="preserve">worst in nation</w:t>
      </w:r>
      <w:r>
        <w:rPr>
          <w:rStyle w:val="StyleUnderline"/>
          <w:u w:val="single"/>
        </w:rPr>
        <w:t xml:space="preserve">-states: nationalism, protectionism, and even isolationism</w:t>
      </w:r>
      <w:r>
        <w:t xml:space="preserve">. Succumbing to these would only worsen the current global political situation. That possibility should be particularly concerning for students of history. It </w:t>
      </w:r>
      <w:r>
        <w:rPr>
          <w:rStyle w:val="StyleUnderline"/>
          <w:u w:val="single"/>
        </w:rPr>
        <w:t xml:space="preserve">is not difficult to </w:t>
      </w:r>
      <w:r>
        <w:rPr>
          <w:rStyle w:val="Emphasis"/>
        </w:rPr>
        <w:t xml:space="preserve">draw a connection</w:t>
      </w:r>
      <w:r>
        <w:rPr>
          <w:rStyle w:val="StyleUnderline"/>
          <w:u w:val="single"/>
        </w:rPr>
        <w:t xml:space="preserve"> between the </w:t>
      </w:r>
      <w:r>
        <w:rPr>
          <w:rStyle w:val="Emphasis"/>
        </w:rPr>
        <w:t xml:space="preserve">horrible</w:t>
      </w:r>
      <w:r>
        <w:rPr>
          <w:rStyle w:val="StyleUnderline"/>
          <w:u w:val="single"/>
        </w:rPr>
        <w:t xml:space="preserve"> </w:t>
      </w:r>
      <w:r>
        <w:rPr>
          <w:rStyle w:val="StyleUnderline"/>
          <w:u w:val="single"/>
          <w:highlight w:val="cyan"/>
        </w:rPr>
        <w:t xml:space="preserve">global</w:t>
      </w:r>
      <w:r>
        <w:rPr>
          <w:rStyle w:val="StyleUnderline"/>
          <w:u w:val="single"/>
        </w:rPr>
        <w:t xml:space="preserve"> </w:t>
      </w:r>
      <w:r>
        <w:rPr>
          <w:rStyle w:val="Emphasis"/>
        </w:rPr>
        <w:t xml:space="preserve">economic </w:t>
      </w:r>
      <w:r>
        <w:rPr>
          <w:rStyle w:val="Emphasis"/>
          <w:highlight w:val="cyan"/>
        </w:rPr>
        <w:t xml:space="preserve">conditions</w:t>
      </w:r>
      <w:r>
        <w:rPr>
          <w:rStyle w:val="StyleUnderline"/>
          <w:u w:val="single"/>
          <w:highlight w:val="cyan"/>
        </w:rPr>
        <w:t xml:space="preserve"> of the 1930s</w:t>
      </w:r>
      <w:r>
        <w:rPr>
          <w:rStyle w:val="StyleUnderline"/>
          <w:u w:val="single"/>
        </w:rPr>
        <w:t xml:space="preserve"> and the </w:t>
      </w:r>
      <w:r>
        <w:rPr>
          <w:rStyle w:val="Emphasis"/>
          <w:highlight w:val="cyan"/>
        </w:rPr>
        <w:t xml:space="preserve">eventual</w:t>
      </w:r>
      <w:r>
        <w:rPr>
          <w:rStyle w:val="Emphasis"/>
        </w:rPr>
        <w:t xml:space="preserve"> onset</w:t>
      </w:r>
      <w:r>
        <w:rPr>
          <w:rStyle w:val="StyleUnderline"/>
          <w:u w:val="single"/>
        </w:rPr>
        <w:t xml:space="preserve"> of the </w:t>
      </w:r>
      <w:r>
        <w:rPr>
          <w:rStyle w:val="Emphasis"/>
          <w:highlight w:val="cyan"/>
        </w:rPr>
        <w:t xml:space="preserve">Second</w:t>
      </w:r>
      <w:r>
        <w:rPr>
          <w:rStyle w:val="Emphasis"/>
        </w:rPr>
        <w:t xml:space="preserve"> World </w:t>
      </w:r>
      <w:r>
        <w:rPr>
          <w:rStyle w:val="Emphasis"/>
          <w:highlight w:val="cyan"/>
        </w:rPr>
        <w:t xml:space="preserve">War</w:t>
      </w:r>
      <w:r>
        <w:t xml:space="preserve">. The U</w:t>
      </w:r>
      <w:r>
        <w:rPr>
          <w:rStyle w:val="StyleUnderline"/>
          <w:u w:val="single"/>
        </w:rPr>
        <w:t xml:space="preserve">.S. secretary of state during much of the </w:t>
      </w:r>
      <w:r>
        <w:rPr>
          <w:rStyle w:val="Emphasis"/>
        </w:rPr>
        <w:t xml:space="preserve">Second World</w:t>
      </w:r>
      <w:r>
        <w:t xml:space="preserve"> War, Cordell Hull, observed in the 1940s that “</w:t>
      </w:r>
      <w:r>
        <w:rPr>
          <w:rStyle w:val="StyleUnderline"/>
          <w:u w:val="single"/>
          <w:highlight w:val="cyan"/>
        </w:rPr>
        <w:t xml:space="preserve">eliminating</w:t>
      </w:r>
      <w:r>
        <w:rPr>
          <w:rStyle w:val="StyleUnderline"/>
          <w:u w:val="single"/>
        </w:rPr>
        <w:t xml:space="preserve"> the </w:t>
      </w:r>
      <w:r>
        <w:rPr>
          <w:rStyle w:val="Emphasis"/>
        </w:rPr>
        <w:t xml:space="preserve">economic</w:t>
      </w:r>
      <w:r>
        <w:rPr>
          <w:rStyle w:val="StyleUnderline"/>
          <w:u w:val="single"/>
        </w:rPr>
        <w:t xml:space="preserve"> </w:t>
      </w:r>
      <w:r>
        <w:rPr>
          <w:rStyle w:val="StyleUnderline"/>
          <w:u w:val="single"/>
          <w:highlight w:val="cyan"/>
        </w:rPr>
        <w:t xml:space="preserve">dissatisfaction</w:t>
      </w:r>
      <w:r>
        <w:rPr>
          <w:rStyle w:val="StyleUnderline"/>
          <w:u w:val="single"/>
        </w:rPr>
        <w:t xml:space="preserve"> that </w:t>
      </w:r>
      <w:r>
        <w:rPr>
          <w:rStyle w:val="Emphasis"/>
          <w:highlight w:val="cyan"/>
        </w:rPr>
        <w:t xml:space="preserve">breeds war</w:t>
      </w:r>
      <w:r>
        <w:t xml:space="preserve">” was the only way of having “a </w:t>
      </w:r>
      <w:r>
        <w:rPr>
          <w:rStyle w:val="StyleUnderline"/>
          <w:u w:val="single"/>
        </w:rPr>
        <w:t xml:space="preserve">reasonable </w:t>
      </w:r>
      <w:r>
        <w:rPr>
          <w:rStyle w:val="StyleUnderline"/>
          <w:u w:val="single"/>
          <w:highlight w:val="cyan"/>
        </w:rPr>
        <w:t xml:space="preserve">chance for</w:t>
      </w:r>
      <w:r>
        <w:rPr>
          <w:rStyle w:val="StyleUnderline"/>
          <w:u w:val="single"/>
        </w:rPr>
        <w:t xml:space="preserve"> </w:t>
      </w:r>
      <w:r>
        <w:rPr>
          <w:rStyle w:val="Emphasis"/>
        </w:rPr>
        <w:t xml:space="preserve">lasting </w:t>
      </w:r>
      <w:r>
        <w:rPr>
          <w:rStyle w:val="Emphasis"/>
          <w:highlight w:val="cyan"/>
        </w:rPr>
        <w:t xml:space="preserve">peace</w:t>
      </w:r>
      <w:r>
        <w:rPr>
          <w:rStyle w:val="StyleUnderline"/>
          <w:u w:val="single"/>
        </w:rPr>
        <w:t xml:space="preserve">.”</w:t>
      </w:r>
    </w:p>
    <w:p>
      <w:pPr>
        <w:pStyle w:val="Heading4"/>
      </w:pPr>
      <w:bookmarkStart w:id="399" w:name="pmd-heading-167b02fb-f9a6-482c-9c20-f96b"/>
      <w:r>
        <w:t xml:space="preserve">Economic crises causes </w:t>
      </w:r>
      <w:r>
        <w:rPr>
          <w:u w:val="single"/>
        </w:rPr>
        <w:t xml:space="preserve">extinction</w:t>
      </w:r>
      <w:r>
        <w:t xml:space="preserve"> through </w:t>
      </w:r>
      <w:r>
        <w:rPr>
          <w:u w:val="single"/>
        </w:rPr>
        <w:t xml:space="preserve">jingoistic</w:t>
      </w:r>
      <w:r>
        <w:t xml:space="preserve"> leaders escalating World War III.</w:t>
      </w:r>
      <w:bookmarkEnd w:id="399"/>
    </w:p>
    <w:p>
      <w:r>
        <w:rPr>
          <w:rStyle w:val="Style13ptBold"/>
        </w:rPr>
        <w:t xml:space="preserve">Sundaram ’19</w:t>
      </w:r>
      <w:r>
        <w:t xml:space="preserve"> [Jomo Kwame and Vladimir Popov; February 2019; Research Advisor at the Khazanah Research Institute, Visiting Fellow at the Initiative for Policy Dialogue at Columbia University, Adjunct Professor at the International Islamic University Malaysia; Ph.D. in Economics from Moscow State University; IPS News, “Economic Crisis Can Trigger World War,” https://www.ipsnews.net/2019/02/economic-crisis-can-trigger-world-war/ Goober]</w:t>
      </w:r>
    </w:p>
    <w:p>
      <w:r>
        <w:rPr>
          <w:sz w:val="16"/>
          <w:szCs w:val="16"/>
        </w:rPr>
        <w:t xml:space="preserve">Economic recovery efforts </w:t>
      </w:r>
      <w:r>
        <w:rPr>
          <w:rStyle w:val="StyleUnderline"/>
          <w:u w:val="single"/>
        </w:rPr>
        <w:t xml:space="preserve">since the </w:t>
      </w:r>
      <w:r>
        <w:rPr>
          <w:rStyle w:val="StyleUnderline"/>
          <w:u w:val="single"/>
          <w:highlight w:val="cyan"/>
        </w:rPr>
        <w:t xml:space="preserve">2008</w:t>
      </w:r>
      <w:r>
        <w:rPr>
          <w:rStyle w:val="StyleUnderline"/>
          <w:u w:val="single"/>
        </w:rPr>
        <w:t xml:space="preserve">-2009 </w:t>
      </w:r>
      <w:r>
        <w:rPr>
          <w:rStyle w:val="Emphasis"/>
        </w:rPr>
        <w:t xml:space="preserve">global</w:t>
      </w:r>
      <w:r>
        <w:rPr>
          <w:rStyle w:val="StyleUnderline"/>
          <w:u w:val="single"/>
        </w:rPr>
        <w:t xml:space="preserve"> </w:t>
      </w:r>
      <w:r>
        <w:rPr>
          <w:rStyle w:val="StyleUnderline"/>
          <w:u w:val="single"/>
          <w:highlight w:val="cyan"/>
        </w:rPr>
        <w:t xml:space="preserve">financial </w:t>
      </w:r>
      <w:r>
        <w:rPr>
          <w:rStyle w:val="Emphasis"/>
          <w:highlight w:val="cyan"/>
        </w:rPr>
        <w:t xml:space="preserve">crisis</w:t>
      </w:r>
      <w:r>
        <w:rPr>
          <w:rStyle w:val="StyleUnderline"/>
          <w:u w:val="single"/>
        </w:rPr>
        <w:t xml:space="preserve"> have mainly depended on unconventional monetary policies. As </w:t>
      </w:r>
      <w:r>
        <w:rPr>
          <w:rStyle w:val="Emphasis"/>
          <w:highlight w:val="cyan"/>
        </w:rPr>
        <w:t xml:space="preserve">fears</w:t>
      </w:r>
      <w:r>
        <w:rPr>
          <w:rStyle w:val="Emphasis"/>
        </w:rPr>
        <w:t xml:space="preserve"> rise</w:t>
      </w:r>
      <w:r>
        <w:rPr>
          <w:rStyle w:val="StyleUnderline"/>
          <w:u w:val="single"/>
        </w:rPr>
        <w:t xml:space="preserve"> of yet </w:t>
      </w:r>
      <w:r>
        <w:rPr>
          <w:rStyle w:val="StyleUnderline"/>
          <w:u w:val="single"/>
          <w:highlight w:val="cyan"/>
        </w:rPr>
        <w:t xml:space="preserve">another</w:t>
      </w:r>
      <w:r>
        <w:rPr>
          <w:rStyle w:val="StyleUnderline"/>
          <w:u w:val="single"/>
        </w:rPr>
        <w:t xml:space="preserve"> international </w:t>
      </w:r>
      <w:r>
        <w:rPr>
          <w:rStyle w:val="StyleUnderline"/>
          <w:u w:val="single"/>
          <w:highlight w:val="cyan"/>
        </w:rPr>
        <w:t xml:space="preserve">financial crisis</w:t>
      </w:r>
      <w:r>
        <w:rPr>
          <w:rStyle w:val="StyleUnderline"/>
          <w:u w:val="single"/>
        </w:rPr>
        <w:t xml:space="preserve">, there are </w:t>
      </w:r>
      <w:r>
        <w:rPr>
          <w:rStyle w:val="Emphasis"/>
          <w:highlight w:val="cyan"/>
        </w:rPr>
        <w:t xml:space="preserve">growing</w:t>
      </w:r>
      <w:r>
        <w:rPr>
          <w:rStyle w:val="Emphasis"/>
        </w:rPr>
        <w:t xml:space="preserve"> concerns</w:t>
      </w:r>
      <w:r>
        <w:rPr>
          <w:rStyle w:val="StyleUnderline"/>
          <w:u w:val="single"/>
        </w:rPr>
        <w:t xml:space="preserve"> about the </w:t>
      </w:r>
      <w:r>
        <w:rPr>
          <w:rStyle w:val="Emphasis"/>
        </w:rPr>
        <w:t xml:space="preserve">increased</w:t>
      </w:r>
      <w:r>
        <w:rPr>
          <w:rStyle w:val="StyleUnderline"/>
          <w:u w:val="single"/>
        </w:rPr>
        <w:t xml:space="preserve"> </w:t>
      </w:r>
      <w:r>
        <w:rPr>
          <w:rStyle w:val="StyleUnderline"/>
          <w:u w:val="single"/>
          <w:highlight w:val="cyan"/>
        </w:rPr>
        <w:t xml:space="preserve">possibility of </w:t>
      </w:r>
      <w:r>
        <w:rPr>
          <w:rStyle w:val="Emphasis"/>
          <w:highlight w:val="cyan"/>
        </w:rPr>
        <w:t xml:space="preserve">large-scale</w:t>
      </w:r>
      <w:r>
        <w:rPr>
          <w:rStyle w:val="StyleUnderline"/>
          <w:u w:val="single"/>
          <w:highlight w:val="cyan"/>
        </w:rPr>
        <w:t xml:space="preserve"> military </w:t>
      </w:r>
      <w:r>
        <w:rPr>
          <w:rStyle w:val="Emphasis"/>
          <w:highlight w:val="cyan"/>
        </w:rPr>
        <w:t xml:space="preserve">conflict</w:t>
      </w:r>
      <w:r>
        <w:rPr>
          <w:rStyle w:val="StyleUnderline"/>
          <w:u w:val="single"/>
        </w:rPr>
        <w:t xml:space="preserve">.</w:t>
      </w:r>
    </w:p>
    <w:p>
      <w:r>
        <w:rPr>
          <w:sz w:val="16"/>
          <w:szCs w:val="16"/>
        </w:rPr>
        <w:t xml:space="preserve">More worryingly, in the current political landscape, </w:t>
      </w:r>
      <w:r>
        <w:rPr>
          <w:rStyle w:val="Emphasis"/>
        </w:rPr>
        <w:t xml:space="preserve">prolonged</w:t>
      </w:r>
      <w:r>
        <w:rPr>
          <w:rStyle w:val="StyleUnderline"/>
          <w:u w:val="single"/>
        </w:rPr>
        <w:t xml:space="preserve"> </w:t>
      </w:r>
      <w:r>
        <w:rPr>
          <w:rStyle w:val="StyleUnderline"/>
          <w:u w:val="single"/>
          <w:highlight w:val="cyan"/>
        </w:rPr>
        <w:t xml:space="preserve">economic crisis</w:t>
      </w:r>
      <w:r>
        <w:rPr>
          <w:rStyle w:val="StyleUnderline"/>
          <w:u w:val="single"/>
        </w:rPr>
        <w:t xml:space="preserve">,</w:t>
      </w:r>
      <w:r>
        <w:rPr>
          <w:sz w:val="16"/>
          <w:szCs w:val="16"/>
        </w:rPr>
        <w:t xml:space="preserve"> combined </w:t>
      </w:r>
      <w:r>
        <w:rPr>
          <w:rStyle w:val="StyleUnderline"/>
          <w:u w:val="single"/>
          <w:highlight w:val="cyan"/>
        </w:rPr>
        <w:t xml:space="preserve">with </w:t>
      </w:r>
      <w:r>
        <w:rPr>
          <w:rStyle w:val="Emphasis"/>
          <w:highlight w:val="cyan"/>
        </w:rPr>
        <w:t xml:space="preserve">rising</w:t>
      </w:r>
      <w:r>
        <w:rPr>
          <w:rStyle w:val="StyleUnderline"/>
          <w:u w:val="single"/>
        </w:rPr>
        <w:t xml:space="preserve"> economic </w:t>
      </w:r>
      <w:r>
        <w:rPr>
          <w:rStyle w:val="Emphasis"/>
          <w:highlight w:val="cyan"/>
        </w:rPr>
        <w:t xml:space="preserve">inequality</w:t>
      </w:r>
      <w:r>
        <w:rPr>
          <w:sz w:val="16"/>
          <w:szCs w:val="16"/>
        </w:rPr>
        <w:t xml:space="preserve">, chauvinistic ethno-populism as well as </w:t>
      </w:r>
      <w:r>
        <w:rPr>
          <w:rStyle w:val="StyleUnderline"/>
          <w:u w:val="single"/>
        </w:rPr>
        <w:t xml:space="preserve">aggressive </w:t>
      </w:r>
      <w:r>
        <w:rPr>
          <w:rStyle w:val="Emphasis"/>
          <w:highlight w:val="cyan"/>
        </w:rPr>
        <w:t xml:space="preserve">jingoist</w:t>
      </w:r>
      <w:r>
        <w:rPr>
          <w:rStyle w:val="Emphasis"/>
        </w:rPr>
        <w:t xml:space="preserve"> rhetoric</w:t>
      </w:r>
      <w:r>
        <w:rPr>
          <w:rStyle w:val="StyleUnderline"/>
          <w:u w:val="single"/>
        </w:rPr>
        <w:t xml:space="preserve">, including </w:t>
      </w:r>
      <w:r>
        <w:rPr>
          <w:rStyle w:val="StyleUnderline"/>
          <w:u w:val="single"/>
          <w:highlight w:val="cyan"/>
        </w:rPr>
        <w:t xml:space="preserve">threats</w:t>
      </w:r>
      <w:r>
        <w:rPr>
          <w:rStyle w:val="StyleUnderline"/>
          <w:u w:val="single"/>
        </w:rPr>
        <w:t xml:space="preserve">, could easily </w:t>
      </w:r>
      <w:r>
        <w:rPr>
          <w:rStyle w:val="StyleUnderline"/>
          <w:u w:val="single"/>
          <w:highlight w:val="cyan"/>
        </w:rPr>
        <w:t xml:space="preserve">spin</w:t>
      </w:r>
      <w:r>
        <w:rPr>
          <w:rStyle w:val="StyleUnderline"/>
          <w:u w:val="single"/>
        </w:rPr>
        <w:t xml:space="preserve"> out of control and ‘morph’ into military conflict, and worse, </w:t>
      </w:r>
      <w:r>
        <w:rPr>
          <w:rStyle w:val="Emphasis"/>
          <w:sz w:val="34"/>
          <w:szCs w:val="34"/>
          <w:highlight w:val="cyan"/>
        </w:rPr>
        <w:t xml:space="preserve">world war</w:t>
      </w:r>
      <w:r>
        <w:rPr>
          <w:rStyle w:val="StyleUnderline"/>
          <w:u w:val="single"/>
        </w:rPr>
        <w:t xml:space="preserve">.</w:t>
      </w:r>
    </w:p>
    <w:p>
      <w:r>
        <w:rPr>
          <w:sz w:val="16"/>
          <w:szCs w:val="16"/>
        </w:rPr>
        <w:t xml:space="preserve">Crisis responses limited</w:t>
      </w:r>
    </w:p>
    <w:p>
      <w:r>
        <w:rPr>
          <w:sz w:val="16"/>
          <w:szCs w:val="16"/>
        </w:rPr>
        <w:t xml:space="preserve">The </w:t>
      </w:r>
      <w:r>
        <w:rPr>
          <w:rStyle w:val="Emphasis"/>
          <w:highlight w:val="cyan"/>
        </w:rPr>
        <w:t xml:space="preserve">2008</w:t>
      </w:r>
      <w:r>
        <w:rPr>
          <w:sz w:val="16"/>
          <w:szCs w:val="16"/>
        </w:rPr>
        <w:t xml:space="preserve">-2009 global financial crisis almost </w:t>
      </w:r>
      <w:r>
        <w:rPr>
          <w:rStyle w:val="StyleUnderline"/>
          <w:u w:val="single"/>
        </w:rPr>
        <w:t xml:space="preserve">‘</w:t>
      </w:r>
      <w:r>
        <w:rPr>
          <w:rStyle w:val="Emphasis"/>
          <w:highlight w:val="cyan"/>
        </w:rPr>
        <w:t xml:space="preserve">bankrupted’</w:t>
      </w:r>
      <w:r>
        <w:rPr>
          <w:rStyle w:val="StyleUnderline"/>
          <w:u w:val="single"/>
          <w:highlight w:val="cyan"/>
        </w:rPr>
        <w:t xml:space="preserve"> governments</w:t>
      </w:r>
      <w:r>
        <w:rPr>
          <w:rStyle w:val="StyleUnderline"/>
          <w:u w:val="single"/>
        </w:rPr>
        <w:t xml:space="preserve"> and </w:t>
      </w:r>
      <w:r>
        <w:rPr>
          <w:rStyle w:val="StyleUnderline"/>
          <w:u w:val="single"/>
          <w:highlight w:val="cyan"/>
        </w:rPr>
        <w:t xml:space="preserve">caused </w:t>
      </w:r>
      <w:r>
        <w:rPr>
          <w:rStyle w:val="Emphasis"/>
          <w:highlight w:val="cyan"/>
        </w:rPr>
        <w:t xml:space="preserve">systemic collapse</w:t>
      </w:r>
      <w:r>
        <w:rPr>
          <w:rStyle w:val="StyleUnderline"/>
          <w:u w:val="single"/>
        </w:rPr>
        <w:t xml:space="preserve">. Policymakers managed to pull the world economy </w:t>
      </w:r>
      <w:r>
        <w:rPr>
          <w:rStyle w:val="StyleUnderline"/>
          <w:u w:val="single"/>
          <w:highlight w:val="cyan"/>
        </w:rPr>
        <w:t xml:space="preserve">from the </w:t>
      </w:r>
      <w:r>
        <w:rPr>
          <w:rStyle w:val="Emphasis"/>
          <w:highlight w:val="cyan"/>
        </w:rPr>
        <w:t xml:space="preserve">brink</w:t>
      </w:r>
      <w:r>
        <w:rPr>
          <w:rStyle w:val="StyleUnderline"/>
          <w:u w:val="single"/>
        </w:rPr>
        <w:t xml:space="preserve">, but soon switched from </w:t>
      </w:r>
      <w:r>
        <w:rPr>
          <w:rStyle w:val="Emphasis"/>
        </w:rPr>
        <w:t xml:space="preserve">counter</w:t>
      </w:r>
      <w:r>
        <w:rPr>
          <w:rStyle w:val="StyleUnderline"/>
          <w:u w:val="single"/>
        </w:rPr>
        <w:t xml:space="preserve">-cyclical </w:t>
      </w:r>
      <w:r>
        <w:rPr>
          <w:rStyle w:val="Emphasis"/>
          <w:highlight w:val="cyan"/>
        </w:rPr>
        <w:t xml:space="preserve">fiscal</w:t>
      </w:r>
      <w:r>
        <w:rPr>
          <w:rStyle w:val="StyleUnderline"/>
          <w:u w:val="single"/>
          <w:highlight w:val="cyan"/>
        </w:rPr>
        <w:t xml:space="preserve"> efforts</w:t>
      </w:r>
      <w:r>
        <w:rPr>
          <w:rStyle w:val="StyleUnderline"/>
          <w:u w:val="single"/>
        </w:rPr>
        <w:t xml:space="preserve"> to </w:t>
      </w:r>
      <w:r>
        <w:rPr>
          <w:rStyle w:val="Emphasis"/>
        </w:rPr>
        <w:t xml:space="preserve">unconventional</w:t>
      </w:r>
      <w:r>
        <w:rPr>
          <w:rStyle w:val="StyleUnderline"/>
          <w:u w:val="single"/>
        </w:rPr>
        <w:t xml:space="preserve"> monetary measures, primarily ‘</w:t>
      </w:r>
      <w:r>
        <w:rPr>
          <w:rStyle w:val="Emphasis"/>
        </w:rPr>
        <w:t xml:space="preserve">quantitative </w:t>
      </w:r>
      <w:r>
        <w:rPr>
          <w:rStyle w:val="Emphasis"/>
          <w:highlight w:val="cyan"/>
        </w:rPr>
        <w:t xml:space="preserve">easing’</w:t>
      </w:r>
      <w:r>
        <w:rPr>
          <w:rStyle w:val="StyleUnderline"/>
          <w:u w:val="single"/>
        </w:rPr>
        <w:t xml:space="preserve"> and very low, if not </w:t>
      </w:r>
      <w:r>
        <w:rPr>
          <w:rStyle w:val="Emphasis"/>
          <w:highlight w:val="cyan"/>
        </w:rPr>
        <w:t xml:space="preserve">negative</w:t>
      </w:r>
      <w:r>
        <w:rPr>
          <w:rStyle w:val="StyleUnderline"/>
          <w:u w:val="single"/>
        </w:rPr>
        <w:t xml:space="preserve"> real </w:t>
      </w:r>
      <w:r>
        <w:rPr>
          <w:rStyle w:val="StyleUnderline"/>
          <w:u w:val="single"/>
          <w:highlight w:val="cyan"/>
        </w:rPr>
        <w:t xml:space="preserve">interest rates.</w:t>
      </w:r>
      <w:r>
        <w:rPr>
          <w:sz w:val="16"/>
          <w:szCs w:val="16"/>
        </w:rPr>
        <w:t xml:space="preserve"> </w:t>
      </w:r>
    </w:p>
    <w:p>
      <w:r>
        <w:rPr>
          <w:sz w:val="16"/>
          <w:szCs w:val="16"/>
        </w:rPr>
        <w:t xml:space="preserve">But while these monetary interventions averted realization of the worst fears at the time by turning the US economy </w:t>
      </w:r>
      <w:r>
        <w:rPr>
          <w:rStyle w:val="StyleUnderline"/>
          <w:u w:val="single"/>
        </w:rPr>
        <w:t xml:space="preserve">around, they </w:t>
      </w:r>
      <w:r>
        <w:rPr>
          <w:rStyle w:val="Emphasis"/>
        </w:rPr>
        <w:t xml:space="preserve">did little</w:t>
      </w:r>
      <w:r>
        <w:rPr>
          <w:rStyle w:val="StyleUnderline"/>
          <w:u w:val="single"/>
        </w:rPr>
        <w:t xml:space="preserve"> to address underlying </w:t>
      </w:r>
      <w:r>
        <w:rPr>
          <w:rStyle w:val="Emphasis"/>
        </w:rPr>
        <w:t xml:space="preserve">economic weaknesses</w:t>
      </w:r>
      <w:r>
        <w:rPr>
          <w:rStyle w:val="StyleUnderline"/>
          <w:u w:val="single"/>
        </w:rPr>
        <w:t xml:space="preserve">, largely due to the ascendance of finance in recent decades at the expense of the </w:t>
      </w:r>
      <w:r>
        <w:rPr>
          <w:rStyle w:val="Emphasis"/>
        </w:rPr>
        <w:t xml:space="preserve">real economy</w:t>
      </w:r>
      <w:r>
        <w:rPr>
          <w:rStyle w:val="StyleUnderline"/>
          <w:u w:val="single"/>
        </w:rPr>
        <w:t xml:space="preserve">. Since then, despite promising</w:t>
      </w:r>
      <w:r>
        <w:rPr>
          <w:sz w:val="16"/>
          <w:szCs w:val="16"/>
        </w:rPr>
        <w:t xml:space="preserve"> to </w:t>
      </w:r>
      <w:r>
        <w:rPr>
          <w:rStyle w:val="StyleUnderline"/>
          <w:u w:val="single"/>
        </w:rPr>
        <w:t xml:space="preserve">do so, policymakers have </w:t>
      </w:r>
      <w:r>
        <w:rPr>
          <w:rStyle w:val="Emphasis"/>
        </w:rPr>
        <w:t xml:space="preserve">not seriously pursued</w:t>
      </w:r>
      <w:r>
        <w:rPr>
          <w:rStyle w:val="StyleUnderline"/>
          <w:u w:val="single"/>
        </w:rPr>
        <w:t xml:space="preserve">, let alone achieved, such </w:t>
      </w:r>
      <w:r>
        <w:rPr>
          <w:rStyle w:val="Emphasis"/>
        </w:rPr>
        <w:t xml:space="preserve">needed reforms</w:t>
      </w:r>
      <w:r>
        <w:rPr>
          <w:rStyle w:val="StyleUnderline"/>
          <w:u w:val="single"/>
        </w:rPr>
        <w:t xml:space="preserve">.</w:t>
      </w:r>
    </w:p>
    <w:p>
      <w:r>
        <w:rPr>
          <w:rStyle w:val="StyleUnderline"/>
          <w:u w:val="single"/>
        </w:rPr>
        <w:t xml:space="preserve">Instead, ostensible </w:t>
      </w:r>
      <w:r>
        <w:rPr>
          <w:rStyle w:val="StyleUnderline"/>
          <w:u w:val="single"/>
          <w:highlight w:val="cyan"/>
        </w:rPr>
        <w:t xml:space="preserve">structural </w:t>
      </w:r>
      <w:r>
        <w:rPr>
          <w:rStyle w:val="Emphasis"/>
          <w:highlight w:val="cyan"/>
        </w:rPr>
        <w:t xml:space="preserve">reformers</w:t>
      </w:r>
      <w:r>
        <w:rPr>
          <w:rStyle w:val="StyleUnderline"/>
          <w:u w:val="single"/>
        </w:rPr>
        <w:t xml:space="preserve"> have </w:t>
      </w:r>
      <w:r>
        <w:rPr>
          <w:rStyle w:val="Emphasis"/>
        </w:rPr>
        <w:t xml:space="preserve">taken advantage</w:t>
      </w:r>
      <w:r>
        <w:rPr>
          <w:rStyle w:val="StyleUnderline"/>
          <w:u w:val="single"/>
        </w:rPr>
        <w:t xml:space="preserve"> of the crisis to </w:t>
      </w:r>
      <w:r>
        <w:rPr>
          <w:rStyle w:val="StyleUnderline"/>
          <w:u w:val="single"/>
          <w:highlight w:val="cyan"/>
        </w:rPr>
        <w:t xml:space="preserve">pursue</w:t>
      </w:r>
      <w:r>
        <w:rPr>
          <w:rStyle w:val="StyleUnderline"/>
          <w:u w:val="single"/>
        </w:rPr>
        <w:t xml:space="preserve"> </w:t>
      </w:r>
      <w:r>
        <w:rPr>
          <w:rStyle w:val="Emphasis"/>
        </w:rPr>
        <w:t xml:space="preserve">largely </w:t>
      </w:r>
      <w:r>
        <w:rPr>
          <w:rStyle w:val="Emphasis"/>
          <w:highlight w:val="cyan"/>
        </w:rPr>
        <w:t xml:space="preserve">irrelevant efforts</w:t>
      </w:r>
      <w:r>
        <w:rPr>
          <w:rStyle w:val="StyleUnderline"/>
          <w:u w:val="single"/>
        </w:rPr>
        <w:t xml:space="preserve"> to further ‘</w:t>
      </w:r>
      <w:r>
        <w:rPr>
          <w:rStyle w:val="Emphasis"/>
          <w:highlight w:val="cyan"/>
        </w:rPr>
        <w:t xml:space="preserve">casualize’</w:t>
      </w:r>
      <w:r>
        <w:rPr>
          <w:rStyle w:val="StyleUnderline"/>
          <w:u w:val="single"/>
          <w:highlight w:val="cyan"/>
        </w:rPr>
        <w:t xml:space="preserve"> labour markets</w:t>
      </w:r>
      <w:r>
        <w:rPr>
          <w:rStyle w:val="StyleUnderline"/>
          <w:u w:val="single"/>
        </w:rPr>
        <w:t xml:space="preserve">.</w:t>
      </w:r>
      <w:r>
        <w:rPr>
          <w:sz w:val="16"/>
          <w:szCs w:val="16"/>
        </w:rPr>
        <w:t xml:space="preserve"> This lack of structural reform has meant that the unprecedented liquidity central banks injected into economies has </w:t>
      </w:r>
      <w:r>
        <w:rPr>
          <w:rStyle w:val="StyleUnderline"/>
          <w:u w:val="single"/>
        </w:rPr>
        <w:t xml:space="preserve">not been well allocated to stimulate resurgence of the </w:t>
      </w:r>
      <w:r>
        <w:rPr>
          <w:rStyle w:val="Emphasis"/>
        </w:rPr>
        <w:t xml:space="preserve">real economy</w:t>
      </w:r>
      <w:r>
        <w:rPr>
          <w:rStyle w:val="StyleUnderline"/>
          <w:u w:val="single"/>
        </w:rPr>
        <w:t xml:space="preserve">.</w:t>
      </w:r>
    </w:p>
    <w:p>
      <w:r>
        <w:rPr>
          <w:sz w:val="16"/>
          <w:szCs w:val="16"/>
        </w:rPr>
        <w:t xml:space="preserve">From bust to bubble</w:t>
      </w:r>
    </w:p>
    <w:p>
      <w:r>
        <w:rPr>
          <w:rStyle w:val="StyleUnderline"/>
          <w:u w:val="single"/>
        </w:rPr>
        <w:t xml:space="preserve">Instead, easy credit </w:t>
      </w:r>
      <w:r>
        <w:rPr>
          <w:rStyle w:val="Emphasis"/>
        </w:rPr>
        <w:t xml:space="preserve">raised asset prices</w:t>
      </w:r>
      <w:r>
        <w:rPr>
          <w:rStyle w:val="StyleUnderline"/>
          <w:u w:val="single"/>
        </w:rPr>
        <w:t xml:space="preserve"> to levels </w:t>
      </w:r>
      <w:r>
        <w:rPr>
          <w:rStyle w:val="Emphasis"/>
        </w:rPr>
        <w:t xml:space="preserve">even higher</w:t>
      </w:r>
      <w:r>
        <w:rPr>
          <w:rStyle w:val="StyleUnderline"/>
          <w:u w:val="single"/>
        </w:rPr>
        <w:t xml:space="preserve"> than those prevailing before 2008. US house prices are now 8% more than at the peak of the property bubble in 2006, while its price-to-</w:t>
      </w:r>
      <w:r>
        <w:rPr>
          <w:rStyle w:val="Emphasis"/>
        </w:rPr>
        <w:t xml:space="preserve">earnings ratio</w:t>
      </w:r>
      <w:r>
        <w:rPr>
          <w:rStyle w:val="StyleUnderline"/>
          <w:u w:val="single"/>
        </w:rPr>
        <w:t xml:space="preserve"> in late 2018 was </w:t>
      </w:r>
      <w:r>
        <w:rPr>
          <w:rStyle w:val="Emphasis"/>
        </w:rPr>
        <w:t xml:space="preserve">even higher</w:t>
      </w:r>
      <w:r>
        <w:rPr>
          <w:rStyle w:val="StyleUnderline"/>
          <w:u w:val="single"/>
        </w:rPr>
        <w:t xml:space="preserve"> than in 2008 and in 1929, when the Wall Street Crash precipitated the Great Depression.</w:t>
      </w:r>
    </w:p>
    <w:p>
      <w:r>
        <w:rPr>
          <w:rStyle w:val="StyleUnderline"/>
          <w:u w:val="single"/>
        </w:rPr>
        <w:t xml:space="preserve">As monetary tightening checks asset price bubbles, </w:t>
      </w:r>
      <w:r>
        <w:rPr>
          <w:rStyle w:val="Emphasis"/>
          <w:highlight w:val="cyan"/>
        </w:rPr>
        <w:t xml:space="preserve">another</w:t>
      </w:r>
      <w:r>
        <w:rPr>
          <w:rStyle w:val="Emphasis"/>
        </w:rPr>
        <w:t xml:space="preserve"> economic </w:t>
      </w:r>
      <w:r>
        <w:rPr>
          <w:rStyle w:val="Emphasis"/>
          <w:highlight w:val="cyan"/>
        </w:rPr>
        <w:t xml:space="preserve">crisis</w:t>
      </w:r>
      <w:r>
        <w:rPr>
          <w:rStyle w:val="StyleUnderline"/>
          <w:u w:val="single"/>
        </w:rPr>
        <w:t xml:space="preserve"> — </w:t>
      </w:r>
      <w:r>
        <w:rPr>
          <w:sz w:val="16"/>
          <w:szCs w:val="16"/>
        </w:rPr>
        <w:t xml:space="preserve">possibly </w:t>
      </w:r>
      <w:r>
        <w:rPr>
          <w:rStyle w:val="Emphasis"/>
          <w:sz w:val="36"/>
          <w:szCs w:val="36"/>
          <w:highlight w:val="cyan"/>
        </w:rPr>
        <w:t xml:space="preserve">more severe</w:t>
      </w:r>
      <w:r>
        <w:rPr>
          <w:rStyle w:val="StyleUnderline"/>
          <w:u w:val="single"/>
          <w:highlight w:val="cyan"/>
        </w:rPr>
        <w:t xml:space="preserve"> than the last</w:t>
      </w:r>
      <w:r>
        <w:rPr>
          <w:rStyle w:val="StyleUnderline"/>
          <w:u w:val="single"/>
        </w:rPr>
        <w:t xml:space="preserve">, as the economy has become less responsive to such blunt monetary interventions — is considered </w:t>
      </w:r>
      <w:r>
        <w:rPr>
          <w:rStyle w:val="Emphasis"/>
          <w:sz w:val="30"/>
          <w:szCs w:val="30"/>
        </w:rPr>
        <w:t xml:space="preserve">likely</w:t>
      </w:r>
      <w:r>
        <w:rPr>
          <w:rStyle w:val="StyleUnderline"/>
          <w:u w:val="single"/>
        </w:rPr>
        <w:t xml:space="preserve">. A </w:t>
      </w:r>
      <w:r>
        <w:rPr>
          <w:rStyle w:val="Emphasis"/>
        </w:rPr>
        <w:t xml:space="preserve">decade</w:t>
      </w:r>
      <w:r>
        <w:rPr>
          <w:rStyle w:val="StyleUnderline"/>
          <w:u w:val="single"/>
        </w:rPr>
        <w:t xml:space="preserve"> of such </w:t>
      </w:r>
      <w:r>
        <w:rPr>
          <w:rStyle w:val="Emphasis"/>
          <w:highlight w:val="cyan"/>
        </w:rPr>
        <w:t xml:space="preserve">unconventional</w:t>
      </w:r>
      <w:r>
        <w:rPr>
          <w:rStyle w:val="StyleUnderline"/>
          <w:u w:val="single"/>
        </w:rPr>
        <w:t xml:space="preserve"> monetary </w:t>
      </w:r>
      <w:r>
        <w:rPr>
          <w:rStyle w:val="StyleUnderline"/>
          <w:u w:val="single"/>
          <w:highlight w:val="cyan"/>
        </w:rPr>
        <w:t xml:space="preserve">policies, with</w:t>
      </w:r>
      <w:r>
        <w:rPr>
          <w:rStyle w:val="StyleUnderline"/>
          <w:u w:val="single"/>
        </w:rPr>
        <w:t xml:space="preserve"> </w:t>
      </w:r>
      <w:r>
        <w:rPr>
          <w:rStyle w:val="Emphasis"/>
        </w:rPr>
        <w:t xml:space="preserve">very </w:t>
      </w:r>
      <w:r>
        <w:rPr>
          <w:rStyle w:val="Emphasis"/>
          <w:highlight w:val="cyan"/>
        </w:rPr>
        <w:t xml:space="preserve">low interest</w:t>
      </w:r>
      <w:r>
        <w:rPr>
          <w:rStyle w:val="Emphasis"/>
        </w:rPr>
        <w:t xml:space="preserve"> rates</w:t>
      </w:r>
      <w:r>
        <w:rPr>
          <w:rStyle w:val="StyleUnderline"/>
          <w:u w:val="single"/>
        </w:rPr>
        <w:t xml:space="preserve">, has greatly </w:t>
      </w:r>
      <w:r>
        <w:rPr>
          <w:rStyle w:val="StyleUnderline"/>
          <w:u w:val="single"/>
          <w:highlight w:val="cyan"/>
        </w:rPr>
        <w:t xml:space="preserve">depleted</w:t>
      </w:r>
      <w:r>
        <w:rPr>
          <w:rStyle w:val="StyleUnderline"/>
          <w:u w:val="single"/>
        </w:rPr>
        <w:t xml:space="preserve"> their </w:t>
      </w:r>
      <w:r>
        <w:rPr>
          <w:rStyle w:val="StyleUnderline"/>
          <w:u w:val="single"/>
          <w:highlight w:val="cyan"/>
        </w:rPr>
        <w:t xml:space="preserve">ability to </w:t>
      </w:r>
      <w:r>
        <w:rPr>
          <w:rStyle w:val="Emphasis"/>
          <w:highlight w:val="cyan"/>
        </w:rPr>
        <w:t xml:space="preserve">revive the economy.</w:t>
      </w:r>
    </w:p>
    <w:p>
      <w:r>
        <w:rPr>
          <w:sz w:val="16"/>
          <w:szCs w:val="16"/>
        </w:rPr>
        <w:t xml:space="preserve">The implications beyond the economy of such developments and policy responses are already being seen. </w:t>
      </w:r>
      <w:r>
        <w:rPr>
          <w:rStyle w:val="Emphasis"/>
        </w:rPr>
        <w:t xml:space="preserve">Prolonged</w:t>
      </w:r>
      <w:r>
        <w:rPr>
          <w:rStyle w:val="StyleUnderline"/>
          <w:u w:val="single"/>
        </w:rPr>
        <w:t xml:space="preserve"> economic distress has </w:t>
      </w:r>
      <w:r>
        <w:rPr>
          <w:rStyle w:val="Emphasis"/>
        </w:rPr>
        <w:t xml:space="preserve">worsened</w:t>
      </w:r>
      <w:r>
        <w:rPr>
          <w:rStyle w:val="StyleUnderline"/>
          <w:u w:val="single"/>
        </w:rPr>
        <w:t xml:space="preserve"> public antipathy towards the </w:t>
      </w:r>
      <w:r>
        <w:rPr>
          <w:rStyle w:val="Emphasis"/>
        </w:rPr>
        <w:t xml:space="preserve">culturally alien</w:t>
      </w:r>
      <w:r>
        <w:rPr>
          <w:rStyle w:val="StyleUnderline"/>
          <w:u w:val="single"/>
        </w:rPr>
        <w:t xml:space="preserve"> — </w:t>
      </w:r>
      <w:r>
        <w:rPr>
          <w:sz w:val="16"/>
          <w:szCs w:val="16"/>
        </w:rPr>
        <w:t xml:space="preserve">not only abroad, but also within. Thus, another round of economic stress is deemed likely to foment unrest, conflict</w:t>
      </w:r>
      <w:r>
        <w:rPr>
          <w:rStyle w:val="StyleUnderline"/>
          <w:u w:val="single"/>
        </w:rPr>
        <w:t xml:space="preserve">,</w:t>
      </w:r>
      <w:r>
        <w:rPr>
          <w:sz w:val="16"/>
          <w:szCs w:val="16"/>
        </w:rPr>
        <w:t xml:space="preserve"> even war as it is blamed on the foreign.</w:t>
      </w:r>
    </w:p>
    <w:p>
      <w:r>
        <w:rPr>
          <w:sz w:val="16"/>
          <w:szCs w:val="16"/>
        </w:rPr>
        <w:t xml:space="preserve">International trade shrank by two-thirds within half a decade after the US passed the Smoot-Hawley Tariff Act in 1930, at the start of the Great Depression, ostensibly to protect American workers and farmers from foreign competition!</w:t>
      </w:r>
    </w:p>
    <w:p>
      <w:r>
        <w:rPr>
          <w:sz w:val="16"/>
          <w:szCs w:val="16"/>
        </w:rPr>
        <w:t xml:space="preserve">Liberalization’s discontents</w:t>
      </w:r>
    </w:p>
    <w:p>
      <w:r>
        <w:rPr>
          <w:rStyle w:val="StyleUnderline"/>
          <w:u w:val="single"/>
        </w:rPr>
        <w:t xml:space="preserve">Rising </w:t>
      </w:r>
      <w:r>
        <w:rPr>
          <w:rStyle w:val="StyleUnderline"/>
          <w:u w:val="single"/>
          <w:highlight w:val="cyan"/>
        </w:rPr>
        <w:t xml:space="preserve">economic insecurity</w:t>
      </w:r>
      <w:r>
        <w:rPr>
          <w:rStyle w:val="StyleUnderline"/>
          <w:u w:val="single"/>
        </w:rPr>
        <w:t xml:space="preserve">, inequalities and deprivation are expected to </w:t>
      </w:r>
      <w:r>
        <w:rPr>
          <w:rStyle w:val="Emphasis"/>
          <w:highlight w:val="cyan"/>
        </w:rPr>
        <w:t xml:space="preserve">strengthen</w:t>
      </w:r>
      <w:r>
        <w:rPr>
          <w:rStyle w:val="StyleUnderline"/>
          <w:u w:val="single"/>
          <w:highlight w:val="cyan"/>
        </w:rPr>
        <w:t xml:space="preserve"> ethno-</w:t>
      </w:r>
      <w:r>
        <w:rPr>
          <w:rStyle w:val="Emphasis"/>
          <w:highlight w:val="cyan"/>
        </w:rPr>
        <w:t xml:space="preserve">populist</w:t>
      </w:r>
      <w:r>
        <w:rPr>
          <w:rStyle w:val="StyleUnderline"/>
          <w:u w:val="single"/>
          <w:highlight w:val="cyan"/>
        </w:rPr>
        <w:t xml:space="preserve"> and </w:t>
      </w:r>
      <w:r>
        <w:rPr>
          <w:rStyle w:val="Emphasis"/>
          <w:highlight w:val="cyan"/>
        </w:rPr>
        <w:t xml:space="preserve">jingoistic nationalist</w:t>
      </w:r>
      <w:r>
        <w:rPr>
          <w:rStyle w:val="StyleUnderline"/>
          <w:u w:val="single"/>
        </w:rPr>
        <w:t xml:space="preserve"> sentiments, and </w:t>
      </w:r>
      <w:r>
        <w:rPr>
          <w:rStyle w:val="Emphasis"/>
          <w:highlight w:val="cyan"/>
        </w:rPr>
        <w:t xml:space="preserve">increase</w:t>
      </w:r>
      <w:r>
        <w:rPr>
          <w:rStyle w:val="StyleUnderline"/>
          <w:u w:val="single"/>
        </w:rPr>
        <w:t xml:space="preserve"> social tensions and </w:t>
      </w:r>
      <w:r>
        <w:rPr>
          <w:rStyle w:val="Emphasis"/>
          <w:highlight w:val="cyan"/>
        </w:rPr>
        <w:t xml:space="preserve">turmoil</w:t>
      </w:r>
      <w:r>
        <w:rPr>
          <w:rStyle w:val="StyleUnderline"/>
          <w:u w:val="single"/>
        </w:rPr>
        <w:t xml:space="preserve">, especially among the growing precariat and others </w:t>
      </w:r>
      <w:r>
        <w:rPr>
          <w:rStyle w:val="StyleUnderline"/>
          <w:u w:val="single"/>
          <w:highlight w:val="cyan"/>
        </w:rPr>
        <w:t xml:space="preserve">who feel</w:t>
      </w:r>
      <w:r>
        <w:rPr>
          <w:rStyle w:val="StyleUnderline"/>
          <w:u w:val="single"/>
        </w:rPr>
        <w:t xml:space="preserve"> </w:t>
      </w:r>
      <w:r>
        <w:rPr>
          <w:rStyle w:val="Emphasis"/>
        </w:rPr>
        <w:t xml:space="preserve">vulnerable</w:t>
      </w:r>
      <w:r>
        <w:rPr>
          <w:rStyle w:val="StyleUnderline"/>
          <w:u w:val="single"/>
        </w:rPr>
        <w:t xml:space="preserve"> or </w:t>
      </w:r>
      <w:r>
        <w:rPr>
          <w:rStyle w:val="Emphasis"/>
          <w:highlight w:val="cyan"/>
        </w:rPr>
        <w:t xml:space="preserve">threatened</w:t>
      </w:r>
      <w:r>
        <w:rPr>
          <w:rStyle w:val="StyleUnderline"/>
          <w:u w:val="single"/>
        </w:rPr>
        <w:t xml:space="preserve">.</w:t>
      </w:r>
    </w:p>
    <w:p>
      <w:r>
        <w:rPr>
          <w:rStyle w:val="StyleUnderline"/>
          <w:u w:val="single"/>
        </w:rPr>
        <w:t xml:space="preserve">Thus, ethno-populist inspired chauvinistic nationalism may </w:t>
      </w:r>
      <w:r>
        <w:rPr>
          <w:rStyle w:val="Emphasis"/>
          <w:highlight w:val="cyan"/>
        </w:rPr>
        <w:t xml:space="preserve">exacerbate tensions</w:t>
      </w:r>
      <w:r>
        <w:rPr>
          <w:rStyle w:val="StyleUnderline"/>
          <w:u w:val="single"/>
        </w:rPr>
        <w:t xml:space="preserve">, leading </w:t>
      </w:r>
      <w:r>
        <w:rPr>
          <w:rStyle w:val="StyleUnderline"/>
          <w:u w:val="single"/>
          <w:highlight w:val="cyan"/>
        </w:rPr>
        <w:t xml:space="preserve">to </w:t>
      </w:r>
      <w:r>
        <w:rPr>
          <w:rStyle w:val="Emphasis"/>
          <w:highlight w:val="cyan"/>
        </w:rPr>
        <w:t xml:space="preserve">conflicts</w:t>
      </w:r>
      <w:r>
        <w:rPr>
          <w:rStyle w:val="StyleUnderline"/>
          <w:u w:val="single"/>
        </w:rPr>
        <w:t xml:space="preserve"> and tensions among countries, as in the 1930s. Opportunistic leaders have been blaming such misfortunes on outsiders and may </w:t>
      </w:r>
      <w:r>
        <w:rPr>
          <w:rStyle w:val="StyleUnderline"/>
          <w:u w:val="single"/>
          <w:highlight w:val="cyan"/>
        </w:rPr>
        <w:t xml:space="preserve">seek to </w:t>
      </w:r>
      <w:r>
        <w:rPr>
          <w:rStyle w:val="Emphasis"/>
          <w:highlight w:val="cyan"/>
        </w:rPr>
        <w:t xml:space="preserve">reverse policies</w:t>
      </w:r>
      <w:r>
        <w:rPr>
          <w:rStyle w:val="StyleUnderline"/>
          <w:u w:val="single"/>
        </w:rPr>
        <w:t xml:space="preserve"> associated with the perceived causes, such as ‘</w:t>
      </w:r>
      <w:r>
        <w:rPr>
          <w:rStyle w:val="StyleUnderline"/>
          <w:u w:val="single"/>
          <w:highlight w:val="cyan"/>
        </w:rPr>
        <w:t xml:space="preserve">globalist’</w:t>
      </w:r>
      <w:r>
        <w:rPr>
          <w:rStyle w:val="StyleUnderline"/>
          <w:u w:val="single"/>
        </w:rPr>
        <w:t xml:space="preserve"> </w:t>
      </w:r>
      <w:r>
        <w:rPr>
          <w:rStyle w:val="Emphasis"/>
        </w:rPr>
        <w:t xml:space="preserve">economic </w:t>
      </w:r>
      <w:r>
        <w:rPr>
          <w:rStyle w:val="Emphasis"/>
          <w:highlight w:val="cyan"/>
        </w:rPr>
        <w:t xml:space="preserve">liberalization</w:t>
      </w:r>
      <w:r>
        <w:rPr>
          <w:rStyle w:val="StyleUnderline"/>
          <w:u w:val="single"/>
        </w:rPr>
        <w:t xml:space="preserve">.</w:t>
      </w:r>
    </w:p>
    <w:p>
      <w:r>
        <w:rPr>
          <w:rStyle w:val="StyleUnderline"/>
          <w:u w:val="single"/>
          <w:highlight w:val="cyan"/>
        </w:rPr>
        <w:t xml:space="preserve">Policies which </w:t>
      </w:r>
      <w:r>
        <w:rPr>
          <w:rStyle w:val="Emphasis"/>
          <w:highlight w:val="cyan"/>
        </w:rPr>
        <w:t xml:space="preserve">successfully</w:t>
      </w:r>
      <w:r>
        <w:rPr>
          <w:rStyle w:val="StyleUnderline"/>
          <w:u w:val="single"/>
        </w:rPr>
        <w:t xml:space="preserve"> check such problems may </w:t>
      </w:r>
      <w:r>
        <w:rPr>
          <w:rStyle w:val="Emphasis"/>
          <w:highlight w:val="cyan"/>
        </w:rPr>
        <w:t xml:space="preserve">reduce</w:t>
      </w:r>
      <w:r>
        <w:rPr>
          <w:rStyle w:val="StyleUnderline"/>
          <w:u w:val="single"/>
        </w:rPr>
        <w:t xml:space="preserve"> </w:t>
      </w:r>
      <w:r>
        <w:rPr>
          <w:rStyle w:val="Emphasis"/>
        </w:rPr>
        <w:t xml:space="preserve">social </w:t>
      </w:r>
      <w:r>
        <w:rPr>
          <w:rStyle w:val="Emphasis"/>
          <w:highlight w:val="cyan"/>
        </w:rPr>
        <w:t xml:space="preserve">tensions</w:t>
      </w:r>
      <w:r>
        <w:rPr>
          <w:rStyle w:val="StyleUnderline"/>
          <w:u w:val="single"/>
        </w:rPr>
        <w:t xml:space="preserve">, as well as the likelihood of social turmoil and conflict, including among countries. However, these may also </w:t>
      </w:r>
      <w:r>
        <w:rPr>
          <w:rStyle w:val="Emphasis"/>
          <w:sz w:val="30"/>
          <w:szCs w:val="30"/>
          <w:highlight w:val="cyan"/>
        </w:rPr>
        <w:t xml:space="preserve">inadvertently exacerbate</w:t>
      </w:r>
      <w:r>
        <w:rPr>
          <w:rStyle w:val="StyleUnderline"/>
          <w:u w:val="single"/>
          <w:highlight w:val="cyan"/>
        </w:rPr>
        <w:t xml:space="preserve"> problems</w:t>
      </w:r>
      <w:r>
        <w:rPr>
          <w:rStyle w:val="StyleUnderline"/>
          <w:u w:val="single"/>
        </w:rPr>
        <w:t xml:space="preserve">. The recent </w:t>
      </w:r>
      <w:r>
        <w:rPr>
          <w:rStyle w:val="StyleUnderline"/>
          <w:u w:val="single"/>
          <w:highlight w:val="cyan"/>
        </w:rPr>
        <w:t xml:space="preserve">spread of </w:t>
      </w:r>
      <w:r>
        <w:rPr>
          <w:rStyle w:val="Emphasis"/>
          <w:highlight w:val="cyan"/>
        </w:rPr>
        <w:t xml:space="preserve">anti-globalization</w:t>
      </w:r>
      <w:r>
        <w:rPr>
          <w:rStyle w:val="StyleUnderline"/>
          <w:u w:val="single"/>
        </w:rPr>
        <w:t xml:space="preserve"> sentiment appears </w:t>
      </w:r>
      <w:r>
        <w:rPr>
          <w:rStyle w:val="Emphasis"/>
          <w:highlight w:val="cyan"/>
        </w:rPr>
        <w:t xml:space="preserve">correlated</w:t>
      </w:r>
      <w:r>
        <w:rPr>
          <w:rStyle w:val="StyleUnderline"/>
          <w:u w:val="single"/>
          <w:highlight w:val="cyan"/>
        </w:rPr>
        <w:t xml:space="preserve"> to slow</w:t>
      </w:r>
      <w:r>
        <w:rPr>
          <w:rStyle w:val="StyleUnderline"/>
          <w:u w:val="single"/>
        </w:rPr>
        <w:t xml:space="preserve">, if not </w:t>
      </w:r>
      <w:r>
        <w:rPr>
          <w:rStyle w:val="Emphasis"/>
          <w:highlight w:val="cyan"/>
        </w:rPr>
        <w:t xml:space="preserve">negative</w:t>
      </w:r>
      <w:r>
        <w:rPr>
          <w:rStyle w:val="StyleUnderline"/>
          <w:u w:val="single"/>
          <w:highlight w:val="cyan"/>
        </w:rPr>
        <w:t xml:space="preserve"> per capita</w:t>
      </w:r>
      <w:r>
        <w:rPr>
          <w:rStyle w:val="StyleUnderline"/>
          <w:u w:val="single"/>
        </w:rPr>
        <w:t xml:space="preserve"> </w:t>
      </w:r>
      <w:r>
        <w:rPr>
          <w:rStyle w:val="Emphasis"/>
        </w:rPr>
        <w:t xml:space="preserve">income growth</w:t>
      </w:r>
      <w:r>
        <w:rPr>
          <w:rStyle w:val="StyleUnderline"/>
          <w:u w:val="single"/>
        </w:rPr>
        <w:t xml:space="preserve"> and </w:t>
      </w:r>
      <w:r>
        <w:rPr>
          <w:rStyle w:val="StyleUnderline"/>
          <w:u w:val="single"/>
          <w:highlight w:val="cyan"/>
        </w:rPr>
        <w:t xml:space="preserve">increased</w:t>
      </w:r>
      <w:r>
        <w:rPr>
          <w:rStyle w:val="StyleUnderline"/>
          <w:u w:val="single"/>
        </w:rPr>
        <w:t xml:space="preserve"> </w:t>
      </w:r>
      <w:r>
        <w:rPr>
          <w:rStyle w:val="Emphasis"/>
        </w:rPr>
        <w:t xml:space="preserve">economic </w:t>
      </w:r>
      <w:r>
        <w:rPr>
          <w:rStyle w:val="Emphasis"/>
          <w:highlight w:val="cyan"/>
        </w:rPr>
        <w:t xml:space="preserve">inequality</w:t>
      </w:r>
      <w:r>
        <w:rPr>
          <w:rStyle w:val="StyleUnderline"/>
          <w:u w:val="single"/>
        </w:rPr>
        <w:t xml:space="preserve">.</w:t>
      </w:r>
    </w:p>
    <w:p>
      <w:r>
        <w:rPr>
          <w:rStyle w:val="StyleUnderline"/>
          <w:u w:val="single"/>
        </w:rPr>
        <w:t xml:space="preserve">To be sure, globalization and liberalization are </w:t>
      </w:r>
      <w:r>
        <w:rPr>
          <w:rStyle w:val="Emphasis"/>
        </w:rPr>
        <w:t xml:space="preserve">statistically associated</w:t>
      </w:r>
      <w:r>
        <w:rPr>
          <w:rStyle w:val="StyleUnderline"/>
          <w:u w:val="single"/>
        </w:rPr>
        <w:t xml:space="preserve"> with growing economic inequality and rising ethno-populism. Declining real incomes and growing economic insecurity have apparently </w:t>
      </w:r>
      <w:r>
        <w:rPr>
          <w:rStyle w:val="Emphasis"/>
        </w:rPr>
        <w:t xml:space="preserve">strengthened</w:t>
      </w:r>
      <w:r>
        <w:rPr>
          <w:rStyle w:val="StyleUnderline"/>
          <w:u w:val="single"/>
        </w:rPr>
        <w:t xml:space="preserve"> ethno-populism and nationalistic chauvinism, </w:t>
      </w:r>
      <w:r>
        <w:rPr>
          <w:rStyle w:val="Emphasis"/>
        </w:rPr>
        <w:t xml:space="preserve">threatening</w:t>
      </w:r>
      <w:r>
        <w:rPr>
          <w:rStyle w:val="StyleUnderline"/>
          <w:u w:val="single"/>
        </w:rPr>
        <w:t xml:space="preserve"> economic liberalization itself, both within and among countries.</w:t>
      </w:r>
    </w:p>
    <w:p>
      <w:r>
        <w:rPr>
          <w:rStyle w:val="StyleUnderline"/>
          <w:u w:val="single"/>
        </w:rPr>
        <w:t xml:space="preserve">Insecurity, populism, </w:t>
      </w:r>
      <w:r>
        <w:rPr>
          <w:rStyle w:val="Emphasis"/>
        </w:rPr>
        <w:t xml:space="preserve">conflict</w:t>
      </w:r>
    </w:p>
    <w:p>
      <w:r>
        <w:rPr>
          <w:sz w:val="16"/>
          <w:szCs w:val="16"/>
        </w:rPr>
        <w:t xml:space="preserve">Thomas Piketty has argued that a sudden increase in income inequality is often followed by a great crisis. Although causality is difficult to prove, with wealth and income inequality now at historical highs, this should give cause for concern.</w:t>
      </w:r>
    </w:p>
    <w:p>
      <w:r>
        <w:rPr>
          <w:rStyle w:val="StyleUnderline"/>
          <w:u w:val="single"/>
        </w:rPr>
        <w:t xml:space="preserve">Of course, other factors also contribute to or exacerbate civil and </w:t>
      </w:r>
      <w:r>
        <w:rPr>
          <w:rStyle w:val="Emphasis"/>
        </w:rPr>
        <w:t xml:space="preserve">international tensions</w:t>
      </w:r>
      <w:r>
        <w:rPr>
          <w:rStyle w:val="StyleUnderline"/>
          <w:u w:val="single"/>
        </w:rPr>
        <w:t xml:space="preserve">, with some due to policies intended for other purposes. Nevertheless, even if unintended, such developments could </w:t>
      </w:r>
      <w:r>
        <w:rPr>
          <w:rStyle w:val="Emphasis"/>
        </w:rPr>
        <w:t xml:space="preserve">inadvertently catalyse</w:t>
      </w:r>
      <w:r>
        <w:rPr>
          <w:rStyle w:val="StyleUnderline"/>
          <w:u w:val="single"/>
        </w:rPr>
        <w:t xml:space="preserve"> future crises and conflicts.</w:t>
      </w:r>
    </w:p>
    <w:p>
      <w:r>
        <w:rPr>
          <w:rStyle w:val="StyleUnderline"/>
          <w:u w:val="single"/>
        </w:rPr>
        <w:t xml:space="preserve">Publics often have good reason to be restless, if not angry, but the emotional appeals of ethno-populism and jingoistic nationalism are leading to </w:t>
      </w:r>
      <w:r>
        <w:rPr>
          <w:rStyle w:val="Emphasis"/>
        </w:rPr>
        <w:t xml:space="preserve">chauvinistic policy</w:t>
      </w:r>
      <w:r>
        <w:rPr>
          <w:rStyle w:val="StyleUnderline"/>
          <w:u w:val="single"/>
        </w:rPr>
        <w:t xml:space="preserve"> measures which only </w:t>
      </w:r>
      <w:r>
        <w:rPr>
          <w:rStyle w:val="Emphasis"/>
        </w:rPr>
        <w:t xml:space="preserve">make things worse</w:t>
      </w:r>
      <w:r>
        <w:rPr>
          <w:rStyle w:val="StyleUnderline"/>
          <w:u w:val="single"/>
        </w:rPr>
        <w:t xml:space="preserve">.</w:t>
      </w:r>
    </w:p>
    <w:p>
      <w:r>
        <w:rPr>
          <w:rStyle w:val="StyleUnderline"/>
          <w:u w:val="single"/>
        </w:rPr>
        <w:t xml:space="preserve">At the international level, despite the </w:t>
      </w:r>
      <w:r>
        <w:rPr>
          <w:rStyle w:val="Emphasis"/>
        </w:rPr>
        <w:t xml:space="preserve">world’s unprecedented</w:t>
      </w:r>
      <w:r>
        <w:rPr>
          <w:rStyle w:val="StyleUnderline"/>
          <w:u w:val="single"/>
        </w:rPr>
        <w:t xml:space="preserve"> and still growing </w:t>
      </w:r>
      <w:r>
        <w:rPr>
          <w:rStyle w:val="Emphasis"/>
        </w:rPr>
        <w:t xml:space="preserve">interconnectedness</w:t>
      </w:r>
      <w:r>
        <w:rPr>
          <w:rStyle w:val="StyleUnderline"/>
          <w:u w:val="single"/>
        </w:rPr>
        <w:t xml:space="preserve">, </w:t>
      </w:r>
      <w:r>
        <w:rPr>
          <w:rStyle w:val="Emphasis"/>
          <w:highlight w:val="cyan"/>
        </w:rPr>
        <w:t xml:space="preserve">multilateralism</w:t>
      </w:r>
      <w:r>
        <w:rPr>
          <w:rStyle w:val="StyleUnderline"/>
          <w:u w:val="single"/>
        </w:rPr>
        <w:t xml:space="preserve"> is increasingly </w:t>
      </w:r>
      <w:r>
        <w:rPr>
          <w:rStyle w:val="StyleUnderline"/>
          <w:u w:val="single"/>
          <w:highlight w:val="cyan"/>
        </w:rPr>
        <w:t xml:space="preserve">being </w:t>
      </w:r>
      <w:r>
        <w:rPr>
          <w:rStyle w:val="Emphasis"/>
          <w:highlight w:val="cyan"/>
        </w:rPr>
        <w:t xml:space="preserve">eschewed</w:t>
      </w:r>
      <w:r>
        <w:rPr>
          <w:rStyle w:val="StyleUnderline"/>
          <w:u w:val="single"/>
        </w:rPr>
        <w:t xml:space="preserve"> as the </w:t>
      </w:r>
      <w:r>
        <w:rPr>
          <w:rStyle w:val="StyleUnderline"/>
          <w:u w:val="single"/>
          <w:highlight w:val="cyan"/>
        </w:rPr>
        <w:t xml:space="preserve">US</w:t>
      </w:r>
      <w:r>
        <w:rPr>
          <w:rStyle w:val="StyleUnderline"/>
          <w:u w:val="single"/>
        </w:rPr>
        <w:t xml:space="preserve"> </w:t>
      </w:r>
      <w:r>
        <w:rPr>
          <w:rStyle w:val="Emphasis"/>
        </w:rPr>
        <w:t xml:space="preserve">increasingly </w:t>
      </w:r>
      <w:r>
        <w:rPr>
          <w:rStyle w:val="Emphasis"/>
          <w:highlight w:val="cyan"/>
        </w:rPr>
        <w:t xml:space="preserve">resorts</w:t>
      </w:r>
      <w:r>
        <w:rPr>
          <w:rStyle w:val="StyleUnderline"/>
          <w:u w:val="single"/>
          <w:highlight w:val="cyan"/>
        </w:rPr>
        <w:t xml:space="preserve"> to unilateral</w:t>
      </w:r>
      <w:r>
        <w:rPr>
          <w:rStyle w:val="StyleUnderline"/>
          <w:u w:val="single"/>
        </w:rPr>
        <w:t xml:space="preserve">, sovereigntist </w:t>
      </w:r>
      <w:r>
        <w:rPr>
          <w:rStyle w:val="StyleUnderline"/>
          <w:u w:val="single"/>
          <w:highlight w:val="cyan"/>
        </w:rPr>
        <w:t xml:space="preserve">policies</w:t>
      </w:r>
      <w:r>
        <w:rPr>
          <w:rStyle w:val="StyleUnderline"/>
          <w:u w:val="single"/>
        </w:rPr>
        <w:t xml:space="preserve"> without bothering to even </w:t>
      </w:r>
      <w:r>
        <w:rPr>
          <w:rStyle w:val="Emphasis"/>
        </w:rPr>
        <w:t xml:space="preserve">build coalitions</w:t>
      </w:r>
      <w:r>
        <w:rPr>
          <w:rStyle w:val="StyleUnderline"/>
          <w:u w:val="single"/>
        </w:rPr>
        <w:t xml:space="preserve"> with its usual allies.</w:t>
      </w:r>
    </w:p>
    <w:p>
      <w:r>
        <w:rPr>
          <w:sz w:val="16"/>
          <w:szCs w:val="16"/>
        </w:rPr>
        <w:t xml:space="preserve">Avoiding </w:t>
      </w:r>
      <w:r>
        <w:rPr>
          <w:rStyle w:val="Emphasis"/>
        </w:rPr>
        <w:t xml:space="preserve">Thucydides’ iceberg</w:t>
      </w:r>
    </w:p>
    <w:p>
      <w:r>
        <w:rPr>
          <w:sz w:val="16"/>
          <w:szCs w:val="16"/>
        </w:rPr>
        <w:t xml:space="preserve">Thus, </w:t>
      </w:r>
      <w:r>
        <w:rPr>
          <w:rStyle w:val="StyleUnderline"/>
          <w:u w:val="single"/>
        </w:rPr>
        <w:t xml:space="preserve">protracted economic </w:t>
      </w:r>
      <w:r>
        <w:rPr>
          <w:rStyle w:val="StyleUnderline"/>
          <w:u w:val="single"/>
          <w:highlight w:val="cyan"/>
        </w:rPr>
        <w:t xml:space="preserve">distress</w:t>
      </w:r>
      <w:r>
        <w:rPr>
          <w:rStyle w:val="StyleUnderline"/>
          <w:u w:val="single"/>
        </w:rPr>
        <w:t xml:space="preserve">, economic conflicts or another financial crisis could </w:t>
      </w:r>
      <w:r>
        <w:rPr>
          <w:rStyle w:val="StyleUnderline"/>
          <w:u w:val="single"/>
          <w:highlight w:val="cyan"/>
        </w:rPr>
        <w:t xml:space="preserve">lead to</w:t>
      </w:r>
      <w:r>
        <w:rPr>
          <w:rStyle w:val="StyleUnderline"/>
          <w:u w:val="single"/>
        </w:rPr>
        <w:t xml:space="preserve"> </w:t>
      </w:r>
      <w:r>
        <w:rPr>
          <w:rStyle w:val="Emphasis"/>
        </w:rPr>
        <w:t xml:space="preserve">military </w:t>
      </w:r>
      <w:r>
        <w:rPr>
          <w:rStyle w:val="Emphasis"/>
          <w:highlight w:val="cyan"/>
        </w:rPr>
        <w:t xml:space="preserve">confrontation</w:t>
      </w:r>
      <w:r>
        <w:rPr>
          <w:rStyle w:val="StyleUnderline"/>
          <w:u w:val="single"/>
          <w:highlight w:val="cyan"/>
        </w:rPr>
        <w:t xml:space="preserve"> by</w:t>
      </w:r>
      <w:r>
        <w:rPr>
          <w:rStyle w:val="StyleUnderline"/>
          <w:u w:val="single"/>
        </w:rPr>
        <w:t xml:space="preserve"> the </w:t>
      </w:r>
      <w:r>
        <w:rPr>
          <w:rStyle w:val="Emphasis"/>
          <w:highlight w:val="cyan"/>
        </w:rPr>
        <w:t xml:space="preserve">protagonists</w:t>
      </w:r>
      <w:r>
        <w:rPr>
          <w:rStyle w:val="StyleUnderline"/>
          <w:u w:val="single"/>
        </w:rPr>
        <w:t xml:space="preserve">, even if </w:t>
      </w:r>
      <w:r>
        <w:rPr>
          <w:rStyle w:val="Emphasis"/>
          <w:highlight w:val="cyan"/>
        </w:rPr>
        <w:t xml:space="preserve">unintended</w:t>
      </w:r>
      <w:r>
        <w:rPr>
          <w:rStyle w:val="StyleUnderline"/>
          <w:u w:val="single"/>
        </w:rPr>
        <w:t xml:space="preserve">. Less than a </w:t>
      </w:r>
      <w:r>
        <w:rPr>
          <w:rStyle w:val="Emphasis"/>
          <w:highlight w:val="cyan"/>
        </w:rPr>
        <w:t xml:space="preserve">decade</w:t>
      </w:r>
      <w:r>
        <w:rPr>
          <w:rStyle w:val="StyleUnderline"/>
          <w:u w:val="single"/>
          <w:highlight w:val="cyan"/>
        </w:rPr>
        <w:t xml:space="preserve"> after</w:t>
      </w:r>
      <w:r>
        <w:rPr>
          <w:rStyle w:val="StyleUnderline"/>
          <w:u w:val="single"/>
        </w:rPr>
        <w:t xml:space="preserve"> the </w:t>
      </w:r>
      <w:r>
        <w:rPr>
          <w:rStyle w:val="Emphasis"/>
          <w:highlight w:val="cyan"/>
        </w:rPr>
        <w:t xml:space="preserve">Great Depression</w:t>
      </w:r>
      <w:r>
        <w:rPr>
          <w:rStyle w:val="StyleUnderline"/>
          <w:u w:val="single"/>
        </w:rPr>
        <w:t xml:space="preserve"> started, the </w:t>
      </w:r>
      <w:r>
        <w:rPr>
          <w:rStyle w:val="Emphasis"/>
          <w:highlight w:val="cyan"/>
        </w:rPr>
        <w:t xml:space="preserve">Second World War</w:t>
      </w:r>
      <w:r>
        <w:rPr>
          <w:rStyle w:val="StyleUnderline"/>
          <w:u w:val="single"/>
        </w:rPr>
        <w:t xml:space="preserve"> had </w:t>
      </w:r>
      <w:r>
        <w:rPr>
          <w:rStyle w:val="StyleUnderline"/>
          <w:u w:val="single"/>
          <w:highlight w:val="cyan"/>
        </w:rPr>
        <w:t xml:space="preserve">begun</w:t>
      </w:r>
      <w:r>
        <w:rPr>
          <w:rStyle w:val="StyleUnderline"/>
          <w:u w:val="single"/>
        </w:rPr>
        <w:t xml:space="preserve"> as the </w:t>
      </w:r>
      <w:r>
        <w:rPr>
          <w:rStyle w:val="Emphasis"/>
        </w:rPr>
        <w:t xml:space="preserve">Axis powers</w:t>
      </w:r>
      <w:r>
        <w:rPr>
          <w:rStyle w:val="StyleUnderline"/>
          <w:u w:val="single"/>
        </w:rPr>
        <w:t xml:space="preserve"> challenged the earlier entrenched </w:t>
      </w:r>
      <w:r>
        <w:rPr>
          <w:rStyle w:val="Emphasis"/>
        </w:rPr>
        <w:t xml:space="preserve">colonial powers</w:t>
      </w:r>
      <w:r>
        <w:rPr>
          <w:sz w:val="16"/>
          <w:szCs w:val="16"/>
        </w:rPr>
        <w:t xml:space="preserve">.</w:t>
      </w:r>
    </w:p>
    <w:p/>
    <w:p>
      <w:pPr>
        <w:pStyle w:val="Heading4"/>
      </w:pPr>
      <w:bookmarkStart w:id="400" w:name="pmd-heading-5a186c7d-8329-4f1d-9655-a0d368873dbf"/>
      <w:r>
        <w:rPr>
          <w:rFonts w:ascii="Calibri" w:hAnsi="Calibri" w:cs="Calibri"/>
        </w:rPr>
        <w:t xml:space="preserve">Decline </w:t>
      </w:r>
      <w:r>
        <w:rPr>
          <w:rFonts w:ascii="Calibri" w:hAnsi="Calibri" w:cs="Calibri"/>
          <w:u w:val="single"/>
        </w:rPr>
        <w:t xml:space="preserve">ignites</w:t>
      </w:r>
      <w:r>
        <w:rPr>
          <w:rFonts w:ascii="Calibri" w:hAnsi="Calibri" w:cs="Calibri"/>
        </w:rPr>
        <w:t xml:space="preserve"> global </w:t>
      </w:r>
      <w:r>
        <w:rPr>
          <w:rFonts w:ascii="Calibri" w:hAnsi="Calibri" w:cs="Calibri"/>
          <w:u w:val="single"/>
        </w:rPr>
        <w:t xml:space="preserve">hotspots</w:t>
      </w:r>
      <w:r>
        <w:rPr>
          <w:rFonts w:ascii="Calibri" w:hAnsi="Calibri" w:cs="Calibri"/>
        </w:rPr>
        <w:t xml:space="preserve">.</w:t>
      </w:r>
      <w:bookmarkEnd w:id="400"/>
    </w:p>
    <w:p>
      <w:r>
        <w:rPr>
          <w:rStyle w:val="Style13ptBold"/>
        </w:rPr>
        <w:t xml:space="preserve">Wishart ’24</w:t>
      </w:r>
      <w:r>
        <w:t xml:space="preserve"> [Ellissa, Sophie Heading, Kevin Kohler, and Saaida Zahidi; January 10; Head of Global Risks Initiative, M.Phil in GIS and Remote Sensing from the University of Cambridge; Masters in Behavioral Sciences from the London School of Economics and Political Science, M.A. in International Affairs and Governance from the University of St. Gallen, Global Risks Specialists; M.Phil in International Economics, Managing Director; The Global Risks Report 2024: 19</w:t>
      </w:r>
      <w:r>
        <w:rPr>
          <w:vertAlign w:val="superscript"/>
        </w:rPr>
        <w:t xml:space="preserve">th</w:t>
      </w:r>
      <w:r>
        <w:t xml:space="preserve"> Edition, “Global Risks 2024: At a Turning Point,” Ch. 1]</w:t>
      </w:r>
    </w:p>
    <w:p>
      <w:r>
        <w:rPr>
          <w:sz w:val="16"/>
          <w:szCs w:val="16"/>
        </w:rPr>
        <w:t xml:space="preserve">Weakened systems only require the smallest shock to edge past the tipping point of resilience. In the second time frame covered by the survey, respondents were asked to rank the likely impact of risks in the next two years. The results suggest that corrosive socioeconomic vulnerabilities will be amplified in the near term, with looming concerns about an </w:t>
      </w:r>
      <w:r>
        <w:rPr>
          <w:rStyle w:val="StyleUnderline"/>
          <w:u w:val="single"/>
        </w:rPr>
        <w:t xml:space="preserve">Economic </w:t>
      </w:r>
      <w:r>
        <w:rPr>
          <w:rStyle w:val="Emphasis"/>
          <w:highlight w:val="cyan"/>
        </w:rPr>
        <w:t xml:space="preserve">downturn</w:t>
      </w:r>
      <w:r>
        <w:rPr>
          <w:sz w:val="16"/>
          <w:szCs w:val="16"/>
        </w:rPr>
        <w:t xml:space="preserve"> (Chapter 1.5), resurgent </w:t>
      </w:r>
      <w:r>
        <w:rPr>
          <w:rStyle w:val="Emphasis"/>
          <w:highlight w:val="cyan"/>
        </w:rPr>
        <w:t xml:space="preserve">risks</w:t>
      </w:r>
      <w:r>
        <w:rPr>
          <w:sz w:val="16"/>
          <w:szCs w:val="16"/>
        </w:rPr>
        <w:t xml:space="preserve"> such as </w:t>
      </w:r>
      <w:r>
        <w:rPr>
          <w:rStyle w:val="StyleUnderline"/>
          <w:u w:val="single"/>
          <w:highlight w:val="cyan"/>
        </w:rPr>
        <w:t xml:space="preserve">Interstate</w:t>
      </w:r>
      <w:r>
        <w:rPr>
          <w:rStyle w:val="StyleUnderline"/>
          <w:u w:val="single"/>
        </w:rPr>
        <w:t xml:space="preserve"> </w:t>
      </w:r>
      <w:r>
        <w:rPr>
          <w:rStyle w:val="Emphasis"/>
        </w:rPr>
        <w:t xml:space="preserve">armed </w:t>
      </w:r>
      <w:r>
        <w:rPr>
          <w:rStyle w:val="Emphasis"/>
          <w:highlight w:val="cyan"/>
        </w:rPr>
        <w:t xml:space="preserve">conflict</w:t>
      </w:r>
      <w:r>
        <w:rPr>
          <w:sz w:val="16"/>
          <w:szCs w:val="16"/>
        </w:rPr>
        <w:t xml:space="preserve"> (Chapter 1.4), </w:t>
      </w:r>
      <w:r>
        <w:rPr>
          <w:rStyle w:val="StyleUnderline"/>
          <w:u w:val="single"/>
          <w:highlight w:val="cyan"/>
        </w:rPr>
        <w:t xml:space="preserve">and </w:t>
      </w:r>
      <w:r>
        <w:rPr>
          <w:rStyle w:val="Emphasis"/>
          <w:highlight w:val="cyan"/>
        </w:rPr>
        <w:t xml:space="preserve">rapid</w:t>
      </w:r>
      <w:r>
        <w:rPr>
          <w:rStyle w:val="StyleUnderline"/>
          <w:u w:val="single"/>
        </w:rPr>
        <w:t xml:space="preserve">ly </w:t>
      </w:r>
      <w:r>
        <w:rPr>
          <w:rStyle w:val="Emphasis"/>
        </w:rPr>
        <w:t xml:space="preserve">evolving</w:t>
      </w:r>
      <w:r>
        <w:rPr>
          <w:rStyle w:val="StyleUnderline"/>
          <w:u w:val="single"/>
        </w:rPr>
        <w:t xml:space="preserve"> </w:t>
      </w:r>
      <w:r>
        <w:rPr>
          <w:rStyle w:val="StyleUnderline"/>
          <w:u w:val="single"/>
          <w:highlight w:val="cyan"/>
        </w:rPr>
        <w:t xml:space="preserve">risks</w:t>
      </w:r>
      <w:r>
        <w:rPr>
          <w:sz w:val="16"/>
          <w:szCs w:val="16"/>
        </w:rPr>
        <w:t xml:space="preserve"> like Misinformation and disinformation (Chapter 1.3).</w:t>
      </w:r>
    </w:p>
    <w:p>
      <w:r>
        <w:rPr>
          <w:sz w:val="16"/>
          <w:szCs w:val="16"/>
        </w:rPr>
        <w:t xml:space="preserve">As discussed in last year’s Global Risks Report, </w:t>
      </w:r>
      <w:r>
        <w:rPr>
          <w:rStyle w:val="Emphasis"/>
          <w:highlight w:val="cyan"/>
        </w:rPr>
        <w:t xml:space="preserve">less predictable</w:t>
      </w:r>
      <w:r>
        <w:rPr>
          <w:rStyle w:val="StyleUnderline"/>
          <w:u w:val="single"/>
          <w:highlight w:val="cyan"/>
        </w:rPr>
        <w:t xml:space="preserve"> and</w:t>
      </w:r>
      <w:r>
        <w:rPr>
          <w:rStyle w:val="StyleUnderline"/>
          <w:u w:val="single"/>
        </w:rPr>
        <w:t xml:space="preserve"> harder-to-handle </w:t>
      </w:r>
      <w:r>
        <w:rPr>
          <w:rStyle w:val="Emphasis"/>
          <w:highlight w:val="cyan"/>
        </w:rPr>
        <w:t xml:space="preserve">inflation</w:t>
      </w:r>
      <w:r>
        <w:rPr>
          <w:rStyle w:val="StyleUnderline"/>
          <w:u w:val="single"/>
          <w:highlight w:val="cyan"/>
        </w:rPr>
        <w:t xml:space="preserve"> heightens</w:t>
      </w:r>
      <w:r>
        <w:rPr>
          <w:rStyle w:val="StyleUnderline"/>
          <w:u w:val="single"/>
        </w:rPr>
        <w:t xml:space="preserve"> the </w:t>
      </w:r>
      <w:r>
        <w:rPr>
          <w:rStyle w:val="StyleUnderline"/>
          <w:u w:val="single"/>
          <w:highlight w:val="cyan"/>
        </w:rPr>
        <w:t xml:space="preserve">risk of </w:t>
      </w:r>
      <w:r>
        <w:rPr>
          <w:rStyle w:val="Emphasis"/>
          <w:highlight w:val="cyan"/>
        </w:rPr>
        <w:t xml:space="preserve">miscalibration</w:t>
      </w:r>
      <w:r>
        <w:rPr>
          <w:rStyle w:val="StyleUnderline"/>
          <w:u w:val="single"/>
          <w:highlight w:val="cyan"/>
        </w:rPr>
        <w:t xml:space="preserve"> of</w:t>
      </w:r>
      <w:r>
        <w:rPr>
          <w:rStyle w:val="StyleUnderline"/>
          <w:u w:val="single"/>
        </w:rPr>
        <w:t xml:space="preserve"> efforts to balance </w:t>
      </w:r>
      <w:r>
        <w:rPr>
          <w:rStyle w:val="Emphasis"/>
        </w:rPr>
        <w:t xml:space="preserve">price </w:t>
      </w:r>
      <w:r>
        <w:rPr>
          <w:rStyle w:val="Emphasis"/>
          <w:highlight w:val="cyan"/>
        </w:rPr>
        <w:t xml:space="preserve">stability</w:t>
      </w:r>
      <w:r>
        <w:rPr>
          <w:rStyle w:val="StyleUnderline"/>
          <w:u w:val="single"/>
          <w:highlight w:val="cyan"/>
        </w:rPr>
        <w:t xml:space="preserve"> and</w:t>
      </w:r>
      <w:r>
        <w:rPr>
          <w:rStyle w:val="StyleUnderline"/>
          <w:u w:val="single"/>
        </w:rPr>
        <w:t xml:space="preserve"> </w:t>
      </w:r>
      <w:r>
        <w:rPr>
          <w:rStyle w:val="Emphasis"/>
        </w:rPr>
        <w:t xml:space="preserve">econ</w:t>
      </w:r>
      <w:r>
        <w:rPr>
          <w:rStyle w:val="StyleUnderline"/>
          <w:u w:val="single"/>
        </w:rPr>
        <w:t xml:space="preserve">omic </w:t>
      </w:r>
      <w:r>
        <w:rPr>
          <w:rStyle w:val="Emphasis"/>
          <w:highlight w:val="cyan"/>
        </w:rPr>
        <w:t xml:space="preserve">growth</w:t>
      </w:r>
      <w:r>
        <w:rPr>
          <w:sz w:val="16"/>
          <w:szCs w:val="16"/>
        </w:rPr>
        <w:t xml:space="preserve"> (Chapter 1.5: Economic uncertainty). </w:t>
      </w:r>
      <w:r>
        <w:rPr>
          <w:rStyle w:val="StyleUnderline"/>
          <w:u w:val="single"/>
        </w:rPr>
        <w:t xml:space="preserve">Economic risks are</w:t>
      </w:r>
      <w:r>
        <w:rPr>
          <w:sz w:val="16"/>
          <w:szCs w:val="16"/>
        </w:rPr>
        <w:t xml:space="preserve"> notable </w:t>
      </w:r>
      <w:r>
        <w:rPr>
          <w:rStyle w:val="Emphasis"/>
        </w:rPr>
        <w:t xml:space="preserve">new entrants</w:t>
      </w:r>
      <w:r>
        <w:rPr>
          <w:sz w:val="16"/>
          <w:szCs w:val="16"/>
        </w:rPr>
        <w:t xml:space="preserve"> to the top 10 rankings this year, with both Inflation (#7) and Economic downturn (#9) featuring in the two-year time frame (Figure 1.3). Economic risks are prioritized in particular by public- and private-sector respondents (Figure 1.5). Geoeconomic confrontation (#14) is a marked absence from the top 10 rankings this year (Figure 1.4) and has decreased in perceived severity compared to last year’s scores. However, like related economic risks, it features among the top concerns for both public- and private-sector respondents (at #10 and #11, respectively) as a continuing source of economic volatility.</w:t>
      </w:r>
    </w:p>
    <w:p>
      <w:r>
        <w:rPr>
          <w:sz w:val="16"/>
          <w:szCs w:val="16"/>
        </w:rPr>
        <w:t xml:space="preserve">&lt;&lt;TEXT CONDENSED, NONE OMITTED&gt;&gt;</w:t>
      </w:r>
    </w:p>
    <w:p>
      <w:r>
        <w:rPr>
          <w:sz w:val="4"/>
          <w:szCs w:val="4"/>
        </w:rPr>
        <w:t xml:space="preserve">&lt;&lt;FIGURE 1.3 OMITTED&gt;&gt; &lt;&lt;FIGURE 1.4 OMITTED&gt;&gt; &lt;&lt;FIGURE 1.5 OMITTED&gt;&gt; Misinformation and disinformation has risen rapidly in rankings to first place for the two-year time frame, and the risk is likely to become more acute as elections in several economies take place this year (Chapter 1.3: False information). Societal polarization is the third-most severe risk over the short term, and a consistent concern across nearly all stakeholder groupings (Figures 1.5 and 1.6). Divisive factors such as political polarization and economic hardship are diminishing trust and a sense of shared values. The erosion of social cohesion is leaving ample room for new and evolving risks to propagate in turn. Societal polarization, alongside Economic downturn, is seen as one of the most central risks in the interconnected “risks network”, with the greatest potential to trigger and be influenced by other risks (Figure 1.7). &lt;&lt;FIGURE 1.6 OMITTED&gt;&gt; &lt;&lt;FIGURE 1.7 OMITTED&gt;&gt; Interstate armed conflict (#5) rises in the rankings for the two-year horizon, across nearly all stakeholder groups, except for government respondents. This divergence may simply reflect different views around defining conflict: interstate armed conflict in the strict definition has remained relatively rare thus far, but international interventions in intrastate conflict are on the rise (Chapter 1.4: Rise in conflict). Extreme weather events, a persistent concern between last year and this year, is at #2, Cyber insecurity at #4, Involuntary migration at #8 and Pollution at #10, rounding out the top 10 concerns in respondents’ risk perceptions through to 2026. Overall, global risks have lower severity scores compared to last year’s results.7 Further down in the two-year time frame rankings, Critical change to Earth systems comes in at #11, Debt in 16th place, and Adverse outcomes of AI technologies and other frontier technologies in 29th and last place, respectively. The following sections explore some of the most severe risks that many expect to play out over the next two years, focusing on three entrants to the top 10 risks list over the short term: Misinformation and disinformation (#1), Interstate armed conflict (#5) and Economic downturn (#9). We briefly describe the latest developments and key drivers for false information, a rise in conflict and economic uncertainty, and consider their emerging implications and knock-on effects. &lt;&lt;FIGURE 1.8 OMITTED&gt;&gt; 1.3 False information – Misinformation and disinformation may radically disrupt electoral processes in several economies over the next two years. – A growing distrust of information, as well as media and governments as sources, will deepen polarized views – a vicious cycle that could trigger civil unrest and possibly confrontation. – There is a risk of repression and erosion of rights as authorities seek to crack down on the proliferation of false information – as well as risks arising from inaction. 1.3 False information FIGURE 1.8 Severity score: Misinformation and disinformation Source World Economic Forum Global Risks Perception Survey 2023-2024. Rank: 1st 1% Persistent false information (deliberate or otherwise) widely spread through media networks, shifting public opinion in a significant way towards distrust in facts and authority. Includes, but is not limited to: false, imposter, manipulated and fabricated content. 16% 15% 23% 21% 16% 7% Average: 4.7 Proportion of respondents Note Severity was assessed on a 1-7 Likert scale [1 – Low severity, 7 – High severity]. The percentages in the graph may not add up to 100% because figures have been rounded up/down. 2 years 7 High Low 6 5 4 3 2 1 Severity The disruptive capabilities of manipulated information are rapidly accelerating, as open access to increasingly sophisticated technologies proliferates and trust in information and institutions deteriorates. In the next two years, a wide set of actors will capitalize on the boom in synthetic content,8 amplifying societal divisions, ideological violence and political repression – ramifications that will persist far beyond the short term. Misinformation and disinformation (#1) is a new leader of the top 10 rankings this year. No longer requiring a niche skill set, easy-to-use interfaces to large-scale artificial intelligence (AI) models have already enabled an explosion in falsified information and so-called ‘synthetic’ content, from sophisticated voice cloning to counterfeit websites. To combat growing risks, governments are beginning to roll out new and evolving regulations to target both hosts and creators of online disinformation and illegal content.9 Nascent regulation of generative AI will likely complement these efforts. For example, requirements in China to watermark AI-generated content may help identify false information, including unintentional misinformation through AI hallucinated content.10 Generally however, the speed and effectiveness of regulation is unlikely to match the pace of development. Synthetic content will manipulate individuals, damage economies and fracture societies in numerous ways over the next two years. Falsified information could be deployed in pursuit of diverse goals, from climate activism to conflict escalation. New classes of crimes will also proliferate, such as non-consensual deepfake pornography or stock market manipulation.11 However, even as the insidious spread of misinformation and disinformation threatens the cohesion of societies, there is a risk that some governments will act too slowly, facing a trade-off between preventing misinformation and protecting free speech, while repressive governments could use enhanced regulatory control to erode human rights. Mistrust in elections Over the next two years, close to three billion people will head to the electoral polls across several economies, including the United States, India, the United Kingdom, Mexico and Indonesia (Figure 1.9).12 The presence of misinformation and disinformation in these electoral processes could seriously destabilize the real and perceived legitimacy of newly elected governments, risking political unrest, violence and terrorism, and a longer-term erosion of democratic processes. Recent technological advances have enhanced the volume, reach and efficacy of falsified information, with flows more difficult to track, attribute and control. The capacity of social media companies to ensure platform integrity will likely be overwhelmed in the face of multiple overlapping campaigns.13 Disinformation will also be increasingly personalized to its recipients and targeted to specific groups, such as minority communities, as well as disseminated through more opaque messaging platforms such as WhatsApp or WeChat.14 The identification of AI-generated mis- and disinformation in these campaigns will not be clear-cut. The difference between AI- and human-generated content is becoming more difficult to discern, not only for digitally literate individuals, but also for detection mechanisms.15 Research and development continues at pace, but this area of innovation is radically underfunded in comparison to the underlying technology.16 Moreover, even if synthetic content is labelled as such,17 these labels are often digital and not visible to consumers of content or appear as warnings that still allow the information to spread. Such information can thus still be emotively powerful, blurring the line between malign and benign use. For example, an AI-generated campaign video could influence voters and fuel protests, or in more extreme scenarios, lead to violence or radicalization, even if it carries a warning by the platform on which it is shared that it is fabricated content.18 The implications of these manipulative campaigns could be profound, threatening democratic processes. If the legitimacy of elections is questioned, civil confrontation is possible – and could even expand to internal conflicts and terrorism, and state collapse in more extreme cases. Depending on the systemic importance of an economy, there is also a risk to global trade and financial markets. State-backed campaigns could deteriorate interstate relations, by way of strengthened sanctions regimes, cyber offense operations with related spillover risks, and detention of individuals (including targeting primarily based on nationality, ethnicity and religion).19 Societies divided Misinformation and disinformation and Societal polarization are seen by GRPS respondents to be the most strongly connected risks in the network, with the largest potential to amplify each other. Indeed, polarized societies are more likely to trust information (true or false) that confirms their beliefs. Given distrust in the government and media as sources of false information,20 manipulated content may not be needed – merely raising a question as to whether it has been fabricated may be sufficient to achieve relevant objectives. This then sows the seeds for further polarization. As identified in last year’s Global Risks Report (Chapter 1.2: Societal polarization), the consequences could be vast. Societies may become polarized not only in their political affiliations, but also in their perceptions of reality, posing a serious challenge to social cohesion and even mental health. When emotions and ideologies overshadow facts, manipulative narratives can infiltrate the public discourse on issues ranging from public health to social justice and education to the environment. Falsified information can also fuel animosity, from bias and discrimination in the workplace to violent protests, hate crimes and terrorism. Some governments and platforms, aiming to protect free speech and civil liberties, may fail to act to effectively curb falsified information and harmful content, making the definition of “truth” increasingly contentious across societies. State and non-state actors alike may leverage false information to widen fractures in societal views, erode public confidence in political institutions, and threaten national cohesion and coherence. Trust in specific leaders will confer trust in information, and the authority of these actors – from conspiracy theorists, including politicians, and extremist groups to influencers and business leaders – could be amplified as they become arbiters of truth. Defining truth False information could not only be used as a source of societal disruption, but also of control, by domestic actors in pursuit of political agendas.21 Although misinformation and disinformation have long histories, the erosion of political checks and balances, and growth in tools that spread and control information, could amplify the efficacy of domestic disinformation over the next two years.22 Global internet freedom is already in decline and access to wider sets of information has dropped in numerous countries.23 Falls in press freedoms in recent years and a related lack of strong investigative media, are also significant vulnerabilities that are set to grow.24 Indeed, the proliferation of misinformation and disinformation may be leveraged to strengthen digital authoritarianism and the use of technology to control citizens. Governments themselves will be increasingly in a position to determine what is true, potentially allowing political parties to monopolize the public discourse and suppress dissenting voices, including journalists and opponents.25 Individuals have already been imprisoned in Belarus and Nicaragua, and killed in Myanmar and Iran, for online speech.26 &lt;&lt;FIGURE 1.10 OMITTED&gt;&gt; The export of authoritarian digital norms to a wider set of countries could create a vicious cycle: the risk of misinformation quickly descends into the widespread control of information which, in turn, leaves citizens vulnerable to political repression and domestic disinformation.27 GRPS respondents highlight strong bilateral relationships between Misinformation and disinformation, Censorship and surveillance (#21) and the Erosion of human rights (#15), indicating a higher perceived likelihood of all three risks occurring together (Figure 1.10). This is a particular concern in those countries facing upcoming elections, where a crackdown on real or perceived foreign interference could be used to consolidate existing control, particularly in flawed democracies or hybrid regimes. Yet more mature democracies could also be at risk, both from extensive exercises of government control or due to trade-offs between managing mis- and disinformation and protecting free speech. In January last year, Twitter and YouTube agreed to remove links to a BBC documentary in India.28 In Mexico, civil society has been concerned about the government's approach to fake news and its implications for press freedom and safety.29</w:t>
      </w:r>
    </w:p>
    <w:p>
      <w:r>
        <w:rPr>
          <w:sz w:val="16"/>
          <w:szCs w:val="16"/>
        </w:rPr>
        <w:t xml:space="preserve">&lt;&lt;PARAGRAPH BREAKS RESUME&gt;&gt;</w:t>
      </w:r>
    </w:p>
    <w:p>
      <w:r>
        <w:rPr>
          <w:sz w:val="16"/>
          <w:szCs w:val="16"/>
        </w:rPr>
        <w:t xml:space="preserve">1.4 Rise in conflict</w:t>
      </w:r>
    </w:p>
    <w:p>
      <w:r>
        <w:rPr>
          <w:sz w:val="16"/>
          <w:szCs w:val="16"/>
        </w:rPr>
        <w:t xml:space="preserve">&lt;&lt;FIGURE 1.11 OMITTED&gt;&gt;</w:t>
      </w:r>
    </w:p>
    <w:p>
      <w:pPr>
        <w:ind w:left="720"/>
      </w:pPr>
      <w:r>
        <w:rPr>
          <w:sz w:val="16"/>
          <w:szCs w:val="16"/>
        </w:rPr>
        <w:t xml:space="preserve">– </w:t>
      </w:r>
      <w:r>
        <w:rPr>
          <w:rStyle w:val="StyleUnderline"/>
          <w:u w:val="single"/>
          <w:highlight w:val="cyan"/>
        </w:rPr>
        <w:t xml:space="preserve">Escalation in</w:t>
      </w:r>
      <w:r>
        <w:rPr>
          <w:rStyle w:val="StyleUnderline"/>
          <w:u w:val="single"/>
        </w:rPr>
        <w:t xml:space="preserve"> three </w:t>
      </w:r>
      <w:r>
        <w:rPr>
          <w:rStyle w:val="Emphasis"/>
        </w:rPr>
        <w:t xml:space="preserve">key hotspots</w:t>
      </w:r>
      <w:r>
        <w:rPr>
          <w:sz w:val="16"/>
          <w:szCs w:val="16"/>
        </w:rPr>
        <w:t xml:space="preserve"> – </w:t>
      </w:r>
      <w:r>
        <w:rPr>
          <w:rStyle w:val="Emphasis"/>
          <w:highlight w:val="cyan"/>
        </w:rPr>
        <w:t xml:space="preserve">Ukraine</w:t>
      </w:r>
      <w:r>
        <w:rPr>
          <w:rStyle w:val="StyleUnderline"/>
          <w:u w:val="single"/>
          <w:highlight w:val="cyan"/>
        </w:rPr>
        <w:t xml:space="preserve">, </w:t>
      </w:r>
      <w:r>
        <w:rPr>
          <w:rStyle w:val="Emphasis"/>
          <w:highlight w:val="cyan"/>
        </w:rPr>
        <w:t xml:space="preserve">Israel</w:t>
      </w:r>
      <w:r>
        <w:rPr>
          <w:rStyle w:val="StyleUnderline"/>
          <w:u w:val="single"/>
          <w:highlight w:val="cyan"/>
        </w:rPr>
        <w:t xml:space="preserve"> and </w:t>
      </w:r>
      <w:r>
        <w:rPr>
          <w:rStyle w:val="Emphasis"/>
          <w:highlight w:val="cyan"/>
        </w:rPr>
        <w:t xml:space="preserve">Taiwan</w:t>
      </w:r>
      <w:r>
        <w:rPr>
          <w:sz w:val="16"/>
          <w:szCs w:val="16"/>
        </w:rPr>
        <w:t xml:space="preserve"> – </w:t>
      </w:r>
      <w:r>
        <w:rPr>
          <w:rStyle w:val="StyleUnderline"/>
          <w:u w:val="single"/>
        </w:rPr>
        <w:t xml:space="preserve">is </w:t>
      </w:r>
      <w:r>
        <w:rPr>
          <w:rStyle w:val="Emphasis"/>
        </w:rPr>
        <w:t xml:space="preserve">possible</w:t>
      </w:r>
      <w:r>
        <w:rPr>
          <w:rStyle w:val="StyleUnderline"/>
          <w:u w:val="single"/>
        </w:rPr>
        <w:t xml:space="preserve">, with </w:t>
      </w:r>
      <w:r>
        <w:rPr>
          <w:rStyle w:val="Emphasis"/>
        </w:rPr>
        <w:t xml:space="preserve">high-stakes ramifications</w:t>
      </w:r>
      <w:r>
        <w:rPr>
          <w:rStyle w:val="StyleUnderline"/>
          <w:u w:val="single"/>
        </w:rPr>
        <w:t xml:space="preserve"> for the geopolitical order</w:t>
      </w:r>
      <w:r>
        <w:rPr>
          <w:sz w:val="16"/>
          <w:szCs w:val="16"/>
        </w:rPr>
        <w:t xml:space="preserve">, global economy, and safety and security.</w:t>
      </w:r>
    </w:p>
    <w:p>
      <w:pPr>
        <w:ind w:left="720"/>
      </w:pPr>
      <w:r>
        <w:rPr>
          <w:sz w:val="16"/>
          <w:szCs w:val="16"/>
        </w:rPr>
        <w:t xml:space="preserve">– Geographic, ideological, socio</w:t>
      </w:r>
      <w:r>
        <w:rPr>
          <w:rStyle w:val="Emphasis"/>
        </w:rPr>
        <w:t xml:space="preserve">economic</w:t>
      </w:r>
      <w:r>
        <w:rPr>
          <w:sz w:val="16"/>
          <w:szCs w:val="16"/>
        </w:rPr>
        <w:t xml:space="preserve"> and environmental </w:t>
      </w:r>
      <w:r>
        <w:rPr>
          <w:rStyle w:val="StyleUnderline"/>
          <w:u w:val="single"/>
        </w:rPr>
        <w:t xml:space="preserve">trends could converge to </w:t>
      </w:r>
      <w:r>
        <w:rPr>
          <w:rStyle w:val="Emphasis"/>
          <w:highlight w:val="cyan"/>
        </w:rPr>
        <w:t xml:space="preserve">spark new</w:t>
      </w:r>
      <w:r>
        <w:rPr>
          <w:rStyle w:val="StyleUnderline"/>
          <w:u w:val="single"/>
        </w:rPr>
        <w:t xml:space="preserve"> and </w:t>
      </w:r>
      <w:r>
        <w:rPr>
          <w:rStyle w:val="Emphasis"/>
        </w:rPr>
        <w:t xml:space="preserve">resurgent </w:t>
      </w:r>
      <w:r>
        <w:rPr>
          <w:rStyle w:val="Emphasis"/>
          <w:highlight w:val="cyan"/>
        </w:rPr>
        <w:t xml:space="preserve">hostilities</w:t>
      </w:r>
      <w:r>
        <w:rPr>
          <w:rStyle w:val="StyleUnderline"/>
          <w:u w:val="single"/>
          <w:highlight w:val="cyan"/>
        </w:rPr>
        <w:t xml:space="preserve">, </w:t>
      </w:r>
      <w:r>
        <w:rPr>
          <w:rStyle w:val="Emphasis"/>
          <w:highlight w:val="cyan"/>
        </w:rPr>
        <w:t xml:space="preserve">amplifying</w:t>
      </w:r>
      <w:r>
        <w:rPr>
          <w:rStyle w:val="StyleUnderline"/>
          <w:u w:val="single"/>
        </w:rPr>
        <w:t xml:space="preserve"> state </w:t>
      </w:r>
      <w:r>
        <w:rPr>
          <w:rStyle w:val="Emphasis"/>
          <w:highlight w:val="cyan"/>
        </w:rPr>
        <w:t xml:space="preserve">fragility</w:t>
      </w:r>
      <w:r>
        <w:rPr>
          <w:sz w:val="16"/>
          <w:szCs w:val="16"/>
        </w:rPr>
        <w:t xml:space="preserve">.</w:t>
      </w:r>
    </w:p>
    <w:p>
      <w:pPr>
        <w:ind w:left="720"/>
      </w:pPr>
      <w:r>
        <w:rPr>
          <w:sz w:val="16"/>
          <w:szCs w:val="16"/>
        </w:rPr>
        <w:t xml:space="preserve">– As the world becomes more multipolar, a widening array of </w:t>
      </w:r>
      <w:r>
        <w:rPr>
          <w:rStyle w:val="Emphasis"/>
          <w:highlight w:val="cyan"/>
        </w:rPr>
        <w:t xml:space="preserve">pivotal</w:t>
      </w:r>
      <w:r>
        <w:rPr>
          <w:rStyle w:val="StyleUnderline"/>
          <w:u w:val="single"/>
          <w:highlight w:val="cyan"/>
        </w:rPr>
        <w:t xml:space="preserve"> powers</w:t>
      </w:r>
      <w:r>
        <w:rPr>
          <w:rStyle w:val="StyleUnderline"/>
          <w:u w:val="single"/>
        </w:rPr>
        <w:t xml:space="preserve"> will </w:t>
      </w:r>
      <w:r>
        <w:rPr>
          <w:rStyle w:val="Emphasis"/>
          <w:highlight w:val="cyan"/>
        </w:rPr>
        <w:t xml:space="preserve">step into</w:t>
      </w:r>
      <w:r>
        <w:rPr>
          <w:rStyle w:val="StyleUnderline"/>
          <w:u w:val="single"/>
        </w:rPr>
        <w:t xml:space="preserve"> the </w:t>
      </w:r>
      <w:r>
        <w:rPr>
          <w:rStyle w:val="Emphasis"/>
          <w:highlight w:val="cyan"/>
        </w:rPr>
        <w:t xml:space="preserve">vacuum</w:t>
      </w:r>
      <w:r>
        <w:rPr>
          <w:sz w:val="16"/>
          <w:szCs w:val="16"/>
        </w:rPr>
        <w:t xml:space="preserve">, potentially </w:t>
      </w:r>
      <w:r>
        <w:rPr>
          <w:rStyle w:val="Emphasis"/>
        </w:rPr>
        <w:t xml:space="preserve">eroding guardrails</w:t>
      </w:r>
      <w:r>
        <w:rPr>
          <w:rStyle w:val="StyleUnderline"/>
          <w:u w:val="single"/>
        </w:rPr>
        <w:t xml:space="preserve"> to </w:t>
      </w:r>
      <w:r>
        <w:rPr>
          <w:rStyle w:val="Emphasis"/>
        </w:rPr>
        <w:t xml:space="preserve">conflict containment</w:t>
      </w:r>
      <w:r>
        <w:rPr>
          <w:sz w:val="16"/>
          <w:szCs w:val="16"/>
        </w:rPr>
        <w:t xml:space="preserve">. </w:t>
      </w:r>
    </w:p>
    <w:p>
      <w:r>
        <w:rPr>
          <w:sz w:val="16"/>
          <w:szCs w:val="16"/>
        </w:rPr>
        <w:t xml:space="preserve">The world has become significantly less peaceful over the past decade, with conflict erupting in multiple regions last year.30 Active conflicts are at the highest levels in decades, while related deaths have witnessed a steep increase, nearly quadrupling over the two-year period from 2020 to 2022 (Figure 1.12), largely attributable to developments in Ethiopia and Ukraine. While difficult to attribute to a single cause, longer-term </w:t>
      </w:r>
      <w:r>
        <w:rPr>
          <w:rStyle w:val="StyleUnderline"/>
          <w:u w:val="single"/>
          <w:highlight w:val="cyan"/>
        </w:rPr>
        <w:t xml:space="preserve">shifts in</w:t>
      </w:r>
      <w:r>
        <w:rPr>
          <w:sz w:val="16"/>
          <w:szCs w:val="16"/>
        </w:rPr>
        <w:t xml:space="preserve"> geopolitical power, </w:t>
      </w:r>
      <w:r>
        <w:rPr>
          <w:rStyle w:val="Emphasis"/>
          <w:highlight w:val="cyan"/>
        </w:rPr>
        <w:t xml:space="preserve">econ</w:t>
      </w:r>
      <w:r>
        <w:rPr>
          <w:rStyle w:val="StyleUnderline"/>
          <w:u w:val="single"/>
        </w:rPr>
        <w:t xml:space="preserve">omic </w:t>
      </w:r>
      <w:r>
        <w:rPr>
          <w:rStyle w:val="Emphasis"/>
          <w:highlight w:val="cyan"/>
        </w:rPr>
        <w:t xml:space="preserve">fragility</w:t>
      </w:r>
      <w:r>
        <w:rPr>
          <w:sz w:val="16"/>
          <w:szCs w:val="16"/>
        </w:rPr>
        <w:t xml:space="preserve"> and limits to the efficacy and capacity of international security mechanisms </w:t>
      </w:r>
      <w:r>
        <w:rPr>
          <w:rStyle w:val="StyleUnderline"/>
          <w:u w:val="single"/>
        </w:rPr>
        <w:t xml:space="preserve">have</w:t>
      </w:r>
      <w:r>
        <w:rPr>
          <w:sz w:val="16"/>
          <w:szCs w:val="16"/>
        </w:rPr>
        <w:t xml:space="preserve"> all </w:t>
      </w:r>
      <w:r>
        <w:rPr>
          <w:rStyle w:val="Emphasis"/>
          <w:highlight w:val="cyan"/>
        </w:rPr>
        <w:t xml:space="preserve">contribute</w:t>
      </w:r>
      <w:r>
        <w:rPr>
          <w:rStyle w:val="StyleUnderline"/>
          <w:u w:val="single"/>
        </w:rPr>
        <w:t xml:space="preserve">d </w:t>
      </w:r>
      <w:r>
        <w:rPr>
          <w:rStyle w:val="StyleUnderline"/>
          <w:u w:val="single"/>
          <w:highlight w:val="cyan"/>
        </w:rPr>
        <w:t xml:space="preserve">to</w:t>
      </w:r>
      <w:r>
        <w:rPr>
          <w:rStyle w:val="StyleUnderline"/>
          <w:u w:val="single"/>
        </w:rPr>
        <w:t xml:space="preserve"> this </w:t>
      </w:r>
      <w:r>
        <w:rPr>
          <w:rStyle w:val="Emphasis"/>
          <w:highlight w:val="cyan"/>
        </w:rPr>
        <w:t xml:space="preserve">surge</w:t>
      </w:r>
      <w:r>
        <w:rPr>
          <w:sz w:val="16"/>
          <w:szCs w:val="16"/>
        </w:rPr>
        <w:t xml:space="preserve">. </w:t>
      </w:r>
    </w:p>
    <w:p>
      <w:r>
        <w:rPr>
          <w:sz w:val="16"/>
          <w:szCs w:val="16"/>
        </w:rPr>
        <w:t xml:space="preserve">Interstate armed conflict (#5) is a new entrant to the top 10 risk rankings this year. Specific </w:t>
      </w:r>
      <w:r>
        <w:rPr>
          <w:rStyle w:val="Emphasis"/>
          <w:highlight w:val="cyan"/>
        </w:rPr>
        <w:t xml:space="preserve">flashpoints</w:t>
      </w:r>
      <w:r>
        <w:rPr>
          <w:sz w:val="16"/>
          <w:szCs w:val="16"/>
        </w:rPr>
        <w:t xml:space="preserve"> could absorb focus and </w:t>
      </w:r>
      <w:r>
        <w:rPr>
          <w:rStyle w:val="StyleUnderline"/>
          <w:u w:val="single"/>
          <w:highlight w:val="cyan"/>
        </w:rPr>
        <w:t xml:space="preserve">split</w:t>
      </w:r>
      <w:r>
        <w:rPr>
          <w:rStyle w:val="StyleUnderline"/>
          <w:u w:val="single"/>
        </w:rPr>
        <w:t xml:space="preserve"> the</w:t>
      </w:r>
      <w:r>
        <w:rPr>
          <w:sz w:val="16"/>
          <w:szCs w:val="16"/>
        </w:rPr>
        <w:t xml:space="preserve"> resources of </w:t>
      </w:r>
      <w:r>
        <w:rPr>
          <w:rStyle w:val="StyleUnderline"/>
          <w:u w:val="single"/>
          <w:highlight w:val="cyan"/>
        </w:rPr>
        <w:t xml:space="preserve">major powers</w:t>
      </w:r>
      <w:r>
        <w:rPr>
          <w:sz w:val="16"/>
          <w:szCs w:val="16"/>
        </w:rPr>
        <w:t xml:space="preserve"> over the next two years, </w:t>
      </w:r>
      <w:r>
        <w:rPr>
          <w:rStyle w:val="Emphasis"/>
        </w:rPr>
        <w:t xml:space="preserve">degrading</w:t>
      </w:r>
      <w:r>
        <w:rPr>
          <w:rStyle w:val="StyleUnderline"/>
          <w:u w:val="single"/>
        </w:rPr>
        <w:t xml:space="preserve"> global security</w:t>
      </w:r>
      <w:r>
        <w:rPr>
          <w:sz w:val="16"/>
          <w:szCs w:val="16"/>
        </w:rPr>
        <w:t xml:space="preserve"> and destabilizing the global financial system and supply chains. Although war between two states in the strict definition remains relatively rare (Figure 1.12), </w:t>
      </w:r>
      <w:r>
        <w:rPr>
          <w:rStyle w:val="StyleUnderline"/>
          <w:u w:val="single"/>
        </w:rPr>
        <w:t xml:space="preserve">this could </w:t>
      </w:r>
      <w:r>
        <w:rPr>
          <w:rStyle w:val="StyleUnderline"/>
          <w:u w:val="single"/>
          <w:highlight w:val="cyan"/>
        </w:rPr>
        <w:t xml:space="preserve">contribute</w:t>
      </w:r>
      <w:r>
        <w:rPr>
          <w:rStyle w:val="StyleUnderline"/>
          <w:u w:val="single"/>
        </w:rPr>
        <w:t xml:space="preserve"> to </w:t>
      </w:r>
      <w:r>
        <w:rPr>
          <w:rStyle w:val="Emphasis"/>
        </w:rPr>
        <w:t xml:space="preserve">conflict </w:t>
      </w:r>
      <w:r>
        <w:rPr>
          <w:rStyle w:val="Emphasis"/>
          <w:highlight w:val="cyan"/>
        </w:rPr>
        <w:t xml:space="preserve">contagion</w:t>
      </w:r>
      <w:r>
        <w:rPr>
          <w:rStyle w:val="StyleUnderline"/>
          <w:u w:val="single"/>
          <w:highlight w:val="cyan"/>
        </w:rPr>
        <w:t xml:space="preserve">, leading to </w:t>
      </w:r>
      <w:r>
        <w:rPr>
          <w:rStyle w:val="Emphasis"/>
          <w:highlight w:val="cyan"/>
        </w:rPr>
        <w:t xml:space="preserve">rapidly expanding</w:t>
      </w:r>
      <w:r>
        <w:rPr>
          <w:sz w:val="16"/>
          <w:szCs w:val="16"/>
        </w:rPr>
        <w:t xml:space="preserve"> humanitarian </w:t>
      </w:r>
      <w:r>
        <w:rPr>
          <w:rStyle w:val="StyleUnderline"/>
          <w:u w:val="single"/>
          <w:highlight w:val="cyan"/>
        </w:rPr>
        <w:t xml:space="preserve">crises</w:t>
      </w:r>
      <w:r>
        <w:rPr>
          <w:rStyle w:val="StyleUnderline"/>
          <w:u w:val="single"/>
        </w:rPr>
        <w:t xml:space="preserve"> that </w:t>
      </w:r>
      <w:r>
        <w:rPr>
          <w:rStyle w:val="Emphasis"/>
        </w:rPr>
        <w:t xml:space="preserve">overwhelm</w:t>
      </w:r>
      <w:r>
        <w:rPr>
          <w:rStyle w:val="StyleUnderline"/>
          <w:u w:val="single"/>
        </w:rPr>
        <w:t xml:space="preserve"> the capacity to respond</w:t>
      </w:r>
      <w:r>
        <w:rPr>
          <w:sz w:val="16"/>
          <w:szCs w:val="16"/>
        </w:rPr>
        <w:t xml:space="preserve">.</w:t>
      </w:r>
    </w:p>
    <w:p>
      <w:r>
        <w:rPr>
          <w:sz w:val="16"/>
          <w:szCs w:val="16"/>
        </w:rPr>
        <w:t xml:space="preserve">&lt;&lt;FIGURE 1.12 OMITTED&gt;&gt;</w:t>
      </w:r>
    </w:p>
    <w:p>
      <w:r>
        <w:rPr>
          <w:sz w:val="16"/>
          <w:szCs w:val="16"/>
        </w:rPr>
        <w:t xml:space="preserve">High-stakes hotspots </w:t>
      </w:r>
    </w:p>
    <w:p>
      <w:r>
        <w:rPr>
          <w:sz w:val="16"/>
          <w:szCs w:val="16"/>
        </w:rPr>
        <w:t xml:space="preserve">Over the next two years, the attention and resources of global powers are likely to be focused on three hotspots in particular: the war in Ukraine, the Israel-Gaza conflict and tensions over Taiwan. </w:t>
      </w:r>
      <w:r>
        <w:rPr>
          <w:rStyle w:val="Emphasis"/>
        </w:rPr>
        <w:t xml:space="preserve">Escalation</w:t>
      </w:r>
      <w:r>
        <w:rPr>
          <w:rStyle w:val="StyleUnderline"/>
          <w:u w:val="single"/>
        </w:rPr>
        <w:t xml:space="preserve"> in any one of these </w:t>
      </w:r>
      <w:r>
        <w:rPr>
          <w:rStyle w:val="Emphasis"/>
        </w:rPr>
        <w:t xml:space="preserve">hotspots</w:t>
      </w:r>
      <w:r>
        <w:rPr>
          <w:rStyle w:val="StyleUnderline"/>
          <w:u w:val="single"/>
        </w:rPr>
        <w:t xml:space="preserve"> would</w:t>
      </w:r>
      <w:r>
        <w:rPr>
          <w:sz w:val="16"/>
          <w:szCs w:val="16"/>
        </w:rPr>
        <w:t xml:space="preserve"> radically </w:t>
      </w:r>
      <w:r>
        <w:rPr>
          <w:rStyle w:val="Emphasis"/>
        </w:rPr>
        <w:t xml:space="preserve">disrupt</w:t>
      </w:r>
      <w:r>
        <w:rPr>
          <w:rStyle w:val="StyleUnderline"/>
          <w:u w:val="single"/>
        </w:rPr>
        <w:t xml:space="preserve"> global </w:t>
      </w:r>
      <w:r>
        <w:rPr>
          <w:rStyle w:val="Emphasis"/>
        </w:rPr>
        <w:t xml:space="preserve">supply chains</w:t>
      </w:r>
      <w:r>
        <w:rPr>
          <w:sz w:val="16"/>
          <w:szCs w:val="16"/>
        </w:rPr>
        <w:t xml:space="preserve">, financial markets, </w:t>
      </w:r>
      <w:r>
        <w:rPr>
          <w:rStyle w:val="Emphasis"/>
        </w:rPr>
        <w:t xml:space="preserve">security dynamics</w:t>
      </w:r>
      <w:r>
        <w:rPr>
          <w:rStyle w:val="StyleUnderline"/>
          <w:u w:val="single"/>
        </w:rPr>
        <w:t xml:space="preserve"> and </w:t>
      </w:r>
      <w:r>
        <w:rPr>
          <w:rStyle w:val="Emphasis"/>
        </w:rPr>
        <w:t xml:space="preserve">political stability</w:t>
      </w:r>
      <w:r>
        <w:rPr>
          <w:rStyle w:val="StyleUnderline"/>
          <w:u w:val="single"/>
        </w:rPr>
        <w:t xml:space="preserve">, </w:t>
      </w:r>
      <w:r>
        <w:rPr>
          <w:rStyle w:val="Emphasis"/>
        </w:rPr>
        <w:t xml:space="preserve">viscerally threatening</w:t>
      </w:r>
      <w:r>
        <w:rPr>
          <w:rStyle w:val="StyleUnderline"/>
          <w:u w:val="single"/>
        </w:rPr>
        <w:t xml:space="preserve"> the sense of security and safety</w:t>
      </w:r>
      <w:r>
        <w:rPr>
          <w:sz w:val="16"/>
          <w:szCs w:val="16"/>
        </w:rPr>
        <w:t xml:space="preserve"> of individuals </w:t>
      </w:r>
      <w:r>
        <w:rPr>
          <w:rStyle w:val="StyleUnderline"/>
          <w:u w:val="single"/>
        </w:rPr>
        <w:t xml:space="preserve">worldwide</w:t>
      </w:r>
      <w:r>
        <w:rPr>
          <w:sz w:val="16"/>
          <w:szCs w:val="16"/>
        </w:rPr>
        <w:t xml:space="preserve">. </w:t>
      </w:r>
    </w:p>
    <w:p>
      <w:r>
        <w:rPr>
          <w:sz w:val="16"/>
          <w:szCs w:val="16"/>
        </w:rPr>
        <w:t xml:space="preserve">All three areas stand at a geopolitical crossroads, where </w:t>
      </w:r>
      <w:r>
        <w:rPr>
          <w:rStyle w:val="Emphasis"/>
          <w:highlight w:val="cyan"/>
        </w:rPr>
        <w:t xml:space="preserve">major</w:t>
      </w:r>
      <w:r>
        <w:rPr>
          <w:rStyle w:val="StyleUnderline"/>
          <w:u w:val="single"/>
          <w:highlight w:val="cyan"/>
        </w:rPr>
        <w:t xml:space="preserve"> powers have </w:t>
      </w:r>
      <w:r>
        <w:rPr>
          <w:rStyle w:val="Emphasis"/>
          <w:highlight w:val="cyan"/>
        </w:rPr>
        <w:t xml:space="preserve">vested interests</w:t>
      </w:r>
      <w:r>
        <w:rPr>
          <w:sz w:val="16"/>
          <w:szCs w:val="16"/>
        </w:rPr>
        <w:t xml:space="preserve">: oil and trade routes in the Middle East, stability and the balance of power in Eastern Europe, and advanced technological supply chains in East Asia. Each </w:t>
      </w:r>
      <w:r>
        <w:rPr>
          <w:rStyle w:val="StyleUnderline"/>
          <w:u w:val="single"/>
        </w:rPr>
        <w:t xml:space="preserve">could </w:t>
      </w:r>
      <w:r>
        <w:rPr>
          <w:rStyle w:val="StyleUnderline"/>
          <w:u w:val="single"/>
          <w:highlight w:val="cyan"/>
        </w:rPr>
        <w:t xml:space="preserve">lead to</w:t>
      </w:r>
      <w:r>
        <w:rPr>
          <w:rStyle w:val="StyleUnderline"/>
          <w:u w:val="single"/>
        </w:rPr>
        <w:t xml:space="preserve"> </w:t>
      </w:r>
      <w:r>
        <w:rPr>
          <w:rStyle w:val="Emphasis"/>
        </w:rPr>
        <w:t xml:space="preserve">broader</w:t>
      </w:r>
      <w:r>
        <w:rPr>
          <w:rStyle w:val="StyleUnderline"/>
          <w:u w:val="single"/>
        </w:rPr>
        <w:t xml:space="preserve"> regional </w:t>
      </w:r>
      <w:r>
        <w:rPr>
          <w:rStyle w:val="Emphasis"/>
          <w:highlight w:val="cyan"/>
        </w:rPr>
        <w:t xml:space="preserve">destabilization</w:t>
      </w:r>
      <w:r>
        <w:rPr>
          <w:rStyle w:val="StyleUnderline"/>
          <w:u w:val="single"/>
        </w:rPr>
        <w:t xml:space="preserve">, directly </w:t>
      </w:r>
      <w:r>
        <w:rPr>
          <w:rStyle w:val="Emphasis"/>
          <w:highlight w:val="cyan"/>
        </w:rPr>
        <w:t xml:space="preserve">drawing in</w:t>
      </w:r>
      <w:r>
        <w:rPr>
          <w:rStyle w:val="StyleUnderline"/>
          <w:u w:val="single"/>
          <w:highlight w:val="cyan"/>
        </w:rPr>
        <w:t xml:space="preserve"> major power</w:t>
      </w:r>
      <w:r>
        <w:rPr>
          <w:sz w:val="16"/>
          <w:szCs w:val="16"/>
        </w:rPr>
        <w:t xml:space="preserve">(s) </w:t>
      </w:r>
      <w:r>
        <w:rPr>
          <w:rStyle w:val="StyleUnderline"/>
          <w:u w:val="single"/>
          <w:highlight w:val="cyan"/>
        </w:rPr>
        <w:t xml:space="preserve">and </w:t>
      </w:r>
      <w:r>
        <w:rPr>
          <w:rStyle w:val="Emphasis"/>
          <w:highlight w:val="cyan"/>
        </w:rPr>
        <w:t xml:space="preserve">escalating</w:t>
      </w:r>
      <w:r>
        <w:rPr>
          <w:rStyle w:val="StyleUnderline"/>
          <w:u w:val="single"/>
        </w:rPr>
        <w:t xml:space="preserve"> the </w:t>
      </w:r>
      <w:r>
        <w:rPr>
          <w:rStyle w:val="Emphasis"/>
        </w:rPr>
        <w:t xml:space="preserve">scale</w:t>
      </w:r>
      <w:r>
        <w:rPr>
          <w:rStyle w:val="StyleUnderline"/>
          <w:u w:val="single"/>
        </w:rPr>
        <w:t xml:space="preserve"> of conflict. All three</w:t>
      </w:r>
      <w:r>
        <w:rPr>
          <w:sz w:val="16"/>
          <w:szCs w:val="16"/>
        </w:rPr>
        <w:t xml:space="preserve"> also </w:t>
      </w:r>
      <w:r>
        <w:rPr>
          <w:rStyle w:val="Emphasis"/>
          <w:highlight w:val="cyan"/>
        </w:rPr>
        <w:t xml:space="preserve">directly</w:t>
      </w:r>
      <w:r>
        <w:rPr>
          <w:rStyle w:val="StyleUnderline"/>
          <w:u w:val="single"/>
          <w:highlight w:val="cyan"/>
        </w:rPr>
        <w:t xml:space="preserve"> involve</w:t>
      </w:r>
      <w:r>
        <w:rPr>
          <w:sz w:val="16"/>
          <w:szCs w:val="16"/>
        </w:rPr>
        <w:t xml:space="preserve"> power(s) reckoned to possess </w:t>
      </w:r>
      <w:r>
        <w:rPr>
          <w:rStyle w:val="Emphasis"/>
          <w:highlight w:val="cyan"/>
        </w:rPr>
        <w:t xml:space="preserve">nuc</w:t>
      </w:r>
      <w:r>
        <w:rPr>
          <w:rStyle w:val="StyleUnderline"/>
          <w:u w:val="single"/>
        </w:rPr>
        <w:t xml:space="preserve">lear capabilitie</w:t>
      </w:r>
      <w:r>
        <w:rPr>
          <w:rStyle w:val="Emphasis"/>
          <w:highlight w:val="cyan"/>
        </w:rPr>
        <w:t xml:space="preserve">s</w:t>
      </w:r>
      <w:r>
        <w:rPr>
          <w:sz w:val="16"/>
          <w:szCs w:val="16"/>
        </w:rPr>
        <w:t xml:space="preserve">. </w:t>
      </w:r>
    </w:p>
    <w:p>
      <w:r>
        <w:rPr>
          <w:sz w:val="16"/>
          <w:szCs w:val="16"/>
        </w:rPr>
        <w:t xml:space="preserve">Over the next two years, the war in Ukraine could sporadically alternate between intensifying and refreezing. Despite sanctions, Russia has continued to benefit from energy profits and commodity exports – and this could increase further if the conflict in the Middle East widens.31 Pro-Russian or neutral sentiment in Eastern and Central Europe could soften support from Ukraine’s European allies,32 while support in the United States could wane under domestic pressures, other international priorities, or under a new government. Global divisions with respect to the Middle East conflict may also complicate efforts by Ukraine to maintain unity with Western allies, while also garnering support from the Global South.33 If the conflict intensifies, it is still more likely to do so through conventional rather than nuclear means, but it could also expand to neighbouring countries. While post-conflict scenarios for both Ukraine and Russia are difficult to predict, the war could ‘refreeze’ into a prolonged, sporadic conflict that could last years or even decades.34</w:t>
      </w:r>
    </w:p>
    <w:p>
      <w:r>
        <w:rPr>
          <w:sz w:val="16"/>
          <w:szCs w:val="16"/>
        </w:rPr>
        <w:t xml:space="preserve">Proximate developments in the Middle East are a source of considerable uncertainty, risking further indirect or direct confrontation between global powers. If the Israel-Gaza conflict destabilizes into wider regional warfare, more extensive intervention by major powers is possible, including Iran and the West.35 Beyond potentially seismic shocks to global energy prices and supply chains, escalation could split the attention and resources of the EU and the United States between Ukraine and Israel.36 The scale of Gulf countries’ or Western intervention is uncertain; it’s likely to continue to be deeply polarizing domestically and hold significant political sway.</w:t>
      </w:r>
    </w:p>
    <w:p>
      <w:r>
        <w:rPr>
          <w:sz w:val="16"/>
          <w:szCs w:val="16"/>
        </w:rPr>
        <w:t xml:space="preserve">Numerous GRPS respondents also cited Taiwan and disputed territories in East and South-East Asia as areas of concern. In contrast to Russia, which doubled its defense spending target to more than $100 billion in 2023, and the United States, which allocated over $113 billion in assistance relating to the war in Ukraine alone,37 China has largely acted as a non-interventionist power in both the Ukraine and Middle East conflicts, avoiding the risk of overstretch.38 While there is no evidence to suggest that escalation is imminent, </w:t>
      </w:r>
      <w:r>
        <w:rPr>
          <w:rStyle w:val="StyleUnderline"/>
          <w:u w:val="single"/>
        </w:rPr>
        <w:t xml:space="preserve">there remains a </w:t>
      </w:r>
      <w:r>
        <w:rPr>
          <w:rStyle w:val="Emphasis"/>
        </w:rPr>
        <w:t xml:space="preserve">material possibility</w:t>
      </w:r>
      <w:r>
        <w:rPr>
          <w:rStyle w:val="StyleUnderline"/>
          <w:u w:val="single"/>
        </w:rPr>
        <w:t xml:space="preserve"> of </w:t>
      </w:r>
      <w:r>
        <w:rPr>
          <w:rStyle w:val="Emphasis"/>
        </w:rPr>
        <w:t xml:space="preserve">accident</w:t>
      </w:r>
      <w:r>
        <w:rPr>
          <w:rStyle w:val="StyleUnderline"/>
          <w:u w:val="single"/>
        </w:rPr>
        <w:t xml:space="preserve">al or </w:t>
      </w:r>
      <w:r>
        <w:rPr>
          <w:rStyle w:val="Emphasis"/>
        </w:rPr>
        <w:t xml:space="preserve">intentional outbreak</w:t>
      </w:r>
      <w:r>
        <w:rPr>
          <w:rStyle w:val="StyleUnderline"/>
          <w:u w:val="single"/>
        </w:rPr>
        <w:t xml:space="preserve"> of hostilities, given </w:t>
      </w:r>
      <w:r>
        <w:rPr>
          <w:rStyle w:val="Emphasis"/>
        </w:rPr>
        <w:t xml:space="preserve">heightened activity</w:t>
      </w:r>
      <w:r>
        <w:rPr>
          <w:sz w:val="16"/>
          <w:szCs w:val="16"/>
        </w:rPr>
        <w:t xml:space="preserve"> in the region.39</w:t>
      </w:r>
    </w:p>
    <w:p>
      <w:r>
        <w:rPr>
          <w:sz w:val="16"/>
          <w:szCs w:val="16"/>
        </w:rPr>
        <w:t xml:space="preserve">Conflict contagion </w:t>
      </w:r>
    </w:p>
    <w:p>
      <w:r>
        <w:rPr>
          <w:sz w:val="16"/>
          <w:szCs w:val="16"/>
        </w:rPr>
        <w:t xml:space="preserve">As high-stakes hotspots undermine global security, a wider set of trends may fuel a combustible environment in which new and existing hostilities are more likely to ignite. As conflicts spread, guardrails to their containment are eroding and resolve for long-term solutions have stalled.40 In parallel, </w:t>
      </w:r>
      <w:r>
        <w:rPr>
          <w:rStyle w:val="StyleUnderline"/>
          <w:u w:val="single"/>
        </w:rPr>
        <w:t xml:space="preserve">the </w:t>
      </w:r>
      <w:r>
        <w:rPr>
          <w:rStyle w:val="Emphasis"/>
        </w:rPr>
        <w:t xml:space="preserve">internationalization</w:t>
      </w:r>
      <w:r>
        <w:rPr>
          <w:rStyle w:val="StyleUnderline"/>
          <w:u w:val="single"/>
        </w:rPr>
        <w:t xml:space="preserve"> of conflicts</w:t>
      </w:r>
      <w:r>
        <w:rPr>
          <w:sz w:val="16"/>
          <w:szCs w:val="16"/>
        </w:rPr>
        <w:t xml:space="preserve"> by a wider set of alternate powers will </w:t>
      </w:r>
      <w:r>
        <w:rPr>
          <w:rStyle w:val="StyleUnderline"/>
          <w:u w:val="single"/>
        </w:rPr>
        <w:t xml:space="preserve">accelerate ‘</w:t>
      </w:r>
      <w:r>
        <w:rPr>
          <w:rStyle w:val="Emphasis"/>
        </w:rPr>
        <w:t xml:space="preserve">multipolarity</w:t>
      </w:r>
      <w:r>
        <w:rPr>
          <w:rStyle w:val="StyleUnderline"/>
          <w:u w:val="single"/>
        </w:rPr>
        <w:t xml:space="preserve">’ and the risk of </w:t>
      </w:r>
      <w:r>
        <w:rPr>
          <w:rStyle w:val="Emphasis"/>
        </w:rPr>
        <w:t xml:space="preserve">inadvertent escalation</w:t>
      </w:r>
      <w:r>
        <w:rPr>
          <w:sz w:val="16"/>
          <w:szCs w:val="16"/>
        </w:rPr>
        <w:t xml:space="preserve">. </w:t>
      </w:r>
    </w:p>
    <w:p>
      <w:r>
        <w:rPr>
          <w:sz w:val="16"/>
          <w:szCs w:val="16"/>
        </w:rPr>
        <w:t xml:space="preserve">First, </w:t>
      </w:r>
      <w:r>
        <w:rPr>
          <w:rStyle w:val="Emphasis"/>
        </w:rPr>
        <w:t xml:space="preserve">simmering tensions</w:t>
      </w:r>
      <w:r>
        <w:rPr>
          <w:rStyle w:val="StyleUnderline"/>
          <w:u w:val="single"/>
        </w:rPr>
        <w:t xml:space="preserve"> and </w:t>
      </w:r>
      <w:r>
        <w:rPr>
          <w:rStyle w:val="Emphasis"/>
        </w:rPr>
        <w:t xml:space="preserve">frozen conflicts</w:t>
      </w:r>
      <w:r>
        <w:rPr>
          <w:rStyle w:val="StyleUnderline"/>
          <w:u w:val="single"/>
        </w:rPr>
        <w:t xml:space="preserve"> that are </w:t>
      </w:r>
      <w:r>
        <w:rPr>
          <w:rStyle w:val="Emphasis"/>
        </w:rPr>
        <w:t xml:space="preserve">proximate</w:t>
      </w:r>
      <w:r>
        <w:rPr>
          <w:rStyle w:val="StyleUnderline"/>
          <w:u w:val="single"/>
        </w:rPr>
        <w:t xml:space="preserve"> to existing hotspots could </w:t>
      </w:r>
      <w:r>
        <w:rPr>
          <w:rStyle w:val="Emphasis"/>
        </w:rPr>
        <w:t xml:space="preserve">heat up</w:t>
      </w:r>
      <w:r>
        <w:rPr>
          <w:sz w:val="16"/>
          <w:szCs w:val="16"/>
        </w:rPr>
        <w:t xml:space="preserve">. For example, </w:t>
      </w:r>
      <w:r>
        <w:rPr>
          <w:rStyle w:val="Emphasis"/>
        </w:rPr>
        <w:t xml:space="preserve">spillover</w:t>
      </w:r>
      <w:r>
        <w:rPr>
          <w:rStyle w:val="StyleUnderline"/>
          <w:u w:val="single"/>
        </w:rPr>
        <w:t xml:space="preserve"> impacts</w:t>
      </w:r>
      <w:r>
        <w:rPr>
          <w:sz w:val="16"/>
          <w:szCs w:val="16"/>
        </w:rPr>
        <w:t xml:space="preserve"> from a high concentration of conflicts, such as in Asia and Africa (Figure 1.13), could range from more readily available arms trafficking to conflict-driven migration. Other states could also deliberately stoke tensions in neighbouring countries to divert attention and resources, through disinformation campaigns or the deployment of state-backed militia groups, for example. </w:t>
      </w:r>
      <w:r>
        <w:rPr>
          <w:rStyle w:val="StyleUnderline"/>
          <w:u w:val="single"/>
        </w:rPr>
        <w:t xml:space="preserve">Frozen conflicts at risk</w:t>
      </w:r>
      <w:r>
        <w:rPr>
          <w:sz w:val="16"/>
          <w:szCs w:val="16"/>
        </w:rPr>
        <w:t xml:space="preserve"> could </w:t>
      </w:r>
      <w:r>
        <w:rPr>
          <w:rStyle w:val="StyleUnderline"/>
          <w:u w:val="single"/>
        </w:rPr>
        <w:t xml:space="preserve">include the </w:t>
      </w:r>
      <w:r>
        <w:rPr>
          <w:rStyle w:val="Emphasis"/>
        </w:rPr>
        <w:t xml:space="preserve">Balkans</w:t>
      </w:r>
      <w:r>
        <w:rPr>
          <w:rStyle w:val="StyleUnderline"/>
          <w:u w:val="single"/>
        </w:rPr>
        <w:t xml:space="preserve">, </w:t>
      </w:r>
      <w:r>
        <w:rPr>
          <w:rStyle w:val="Emphasis"/>
        </w:rPr>
        <w:t xml:space="preserve">Libya</w:t>
      </w:r>
      <w:r>
        <w:rPr>
          <w:rStyle w:val="StyleUnderline"/>
          <w:u w:val="single"/>
        </w:rPr>
        <w:t xml:space="preserve">, </w:t>
      </w:r>
      <w:r>
        <w:rPr>
          <w:rStyle w:val="Emphasis"/>
        </w:rPr>
        <w:t xml:space="preserve">Syria</w:t>
      </w:r>
      <w:r>
        <w:rPr>
          <w:rStyle w:val="StyleUnderline"/>
          <w:u w:val="single"/>
        </w:rPr>
        <w:t xml:space="preserve">, </w:t>
      </w:r>
      <w:r>
        <w:rPr>
          <w:rStyle w:val="Emphasis"/>
        </w:rPr>
        <w:t xml:space="preserve">Kashmir</w:t>
      </w:r>
      <w:r>
        <w:rPr>
          <w:rStyle w:val="StyleUnderline"/>
          <w:u w:val="single"/>
        </w:rPr>
        <w:t xml:space="preserve">, </w:t>
      </w:r>
      <w:r>
        <w:rPr>
          <w:rStyle w:val="Emphasis"/>
        </w:rPr>
        <w:t xml:space="preserve">Guyana</w:t>
      </w:r>
      <w:r>
        <w:rPr>
          <w:sz w:val="16"/>
          <w:szCs w:val="16"/>
        </w:rPr>
        <w:t xml:space="preserve">, the </w:t>
      </w:r>
      <w:r>
        <w:rPr>
          <w:rStyle w:val="Emphasis"/>
        </w:rPr>
        <w:t xml:space="preserve">Kurdish</w:t>
      </w:r>
      <w:r>
        <w:rPr>
          <w:rStyle w:val="StyleUnderline"/>
          <w:u w:val="single"/>
        </w:rPr>
        <w:t xml:space="preserve"> region and </w:t>
      </w:r>
      <w:r>
        <w:rPr>
          <w:rStyle w:val="Emphasis"/>
        </w:rPr>
        <w:t xml:space="preserve">Korea</w:t>
      </w:r>
      <w:r>
        <w:rPr>
          <w:rStyle w:val="StyleUnderline"/>
          <w:u w:val="single"/>
        </w:rPr>
        <w:t xml:space="preserve">n peninsula</w:t>
      </w:r>
      <w:r>
        <w:rPr>
          <w:sz w:val="16"/>
          <w:szCs w:val="16"/>
        </w:rPr>
        <w:t xml:space="preserve">.41 These risks are well-recognized by business leaders: Interstate armed conflict features as a top-five risk in 20 countries (18%) surveyed in the Forum’s Executive Opinion Survey (EOS, see Appendix C: Executive Opinion Survey: National Risk Perceptions), including Egypt, Iraq, Kazakhstan and Serbia, and is the top risk in Armenia, Georgia, Kyrgyzstan and Japan. </w:t>
      </w:r>
    </w:p>
    <w:p>
      <w:r>
        <w:rPr>
          <w:sz w:val="16"/>
          <w:szCs w:val="16"/>
        </w:rPr>
        <w:t xml:space="preserve">Second, resource stress, </w:t>
      </w:r>
      <w:r>
        <w:rPr>
          <w:rStyle w:val="Emphasis"/>
        </w:rPr>
        <w:t xml:space="preserve">econ</w:t>
      </w:r>
      <w:r>
        <w:rPr>
          <w:rStyle w:val="StyleUnderline"/>
          <w:u w:val="single"/>
        </w:rPr>
        <w:t xml:space="preserve">omic </w:t>
      </w:r>
      <w:r>
        <w:rPr>
          <w:rStyle w:val="Emphasis"/>
        </w:rPr>
        <w:t xml:space="preserve">hardship</w:t>
      </w:r>
      <w:r>
        <w:rPr>
          <w:sz w:val="16"/>
          <w:szCs w:val="16"/>
        </w:rPr>
        <w:t xml:space="preserve"> and weakened state capacity will likely grow and, in turn, </w:t>
      </w:r>
      <w:r>
        <w:rPr>
          <w:rStyle w:val="Emphasis"/>
        </w:rPr>
        <w:t xml:space="preserve">fuel</w:t>
      </w:r>
      <w:r>
        <w:rPr>
          <w:rStyle w:val="StyleUnderline"/>
          <w:u w:val="single"/>
        </w:rPr>
        <w:t xml:space="preserve"> conflict</w:t>
      </w:r>
      <w:r>
        <w:rPr>
          <w:sz w:val="16"/>
          <w:szCs w:val="16"/>
        </w:rPr>
        <w:t xml:space="preserve">.42 </w:t>
      </w:r>
      <w:r>
        <w:rPr>
          <w:rStyle w:val="StyleUnderline"/>
          <w:u w:val="single"/>
        </w:rPr>
        <w:t xml:space="preserve">There may</w:t>
      </w:r>
      <w:r>
        <w:rPr>
          <w:sz w:val="16"/>
          <w:szCs w:val="16"/>
        </w:rPr>
        <w:t xml:space="preserve"> also </w:t>
      </w:r>
      <w:r>
        <w:rPr>
          <w:rStyle w:val="StyleUnderline"/>
          <w:u w:val="single"/>
        </w:rPr>
        <w:t xml:space="preserve">be a </w:t>
      </w:r>
      <w:r>
        <w:rPr>
          <w:rStyle w:val="Emphasis"/>
        </w:rPr>
        <w:t xml:space="preserve">rise</w:t>
      </w:r>
      <w:r>
        <w:rPr>
          <w:rStyle w:val="StyleUnderline"/>
          <w:u w:val="single"/>
        </w:rPr>
        <w:t xml:space="preserve"> of ‘</w:t>
      </w:r>
      <w:r>
        <w:rPr>
          <w:rStyle w:val="Emphasis"/>
        </w:rPr>
        <w:t xml:space="preserve">ungoverned</w:t>
      </w:r>
      <w:r>
        <w:rPr>
          <w:rStyle w:val="StyleUnderline"/>
          <w:u w:val="single"/>
        </w:rPr>
        <w:t xml:space="preserve"> countries’, where </w:t>
      </w:r>
      <w:r>
        <w:rPr>
          <w:rStyle w:val="Emphasis"/>
        </w:rPr>
        <w:t xml:space="preserve">n</w:t>
      </w:r>
      <w:r>
        <w:rPr>
          <w:rStyle w:val="StyleUnderline"/>
          <w:u w:val="single"/>
        </w:rPr>
        <w:t xml:space="preserve">on-</w:t>
      </w:r>
      <w:r>
        <w:rPr>
          <w:rStyle w:val="Emphasis"/>
        </w:rPr>
        <w:t xml:space="preserve">s</w:t>
      </w:r>
      <w:r>
        <w:rPr>
          <w:rStyle w:val="StyleUnderline"/>
          <w:u w:val="single"/>
        </w:rPr>
        <w:t xml:space="preserve">tate </w:t>
      </w:r>
      <w:r>
        <w:rPr>
          <w:rStyle w:val="Emphasis"/>
        </w:rPr>
        <w:t xml:space="preserve">a</w:t>
      </w:r>
      <w:r>
        <w:rPr>
          <w:rStyle w:val="StyleUnderline"/>
          <w:u w:val="single"/>
        </w:rPr>
        <w:t xml:space="preserve">ctors fight</w:t>
      </w:r>
      <w:r>
        <w:rPr>
          <w:sz w:val="16"/>
          <w:szCs w:val="16"/>
        </w:rPr>
        <w:t xml:space="preserve"> for control over large swathes of territory, or where parties not recognized by the international system gain full control. For example, resource-rich countries could become caught in a battleground of proxy warfare between multiple powers, including neighbouring economies, organized crime networks and paramilitary groups (Chapter 2.6: Crime wave).43</w:t>
      </w:r>
    </w:p>
    <w:p>
      <w:r>
        <w:rPr>
          <w:sz w:val="12"/>
          <w:szCs w:val="12"/>
        </w:rPr>
        <w:t xml:space="preserve">&lt;&lt;FIGURE 1.13 OMITTED&gt;&gt;</w:t>
      </w:r>
    </w:p>
    <w:p>
      <w:r>
        <w:rPr>
          <w:sz w:val="12"/>
          <w:szCs w:val="12"/>
        </w:rPr>
        <w:t xml:space="preserve">Third, with instant information networks and reinforcing algorithms, the symbolism of highstakes hotspots could trigger contagion beyond conflict geographies. Deeply ingrained ideological grievances are in some cases driving hostilities, and these divisions are resonating with communities and political parties elsewhere. This expands beyond religious and ethnic divisions to broader challenges to systems of governance. National identities, international law and democratic values are coming into question, contributing to civil unrest, threatening human rights, and reigniting violence, including in advanced democracies and between the Global North and South. </w:t>
      </w:r>
    </w:p>
    <w:p>
      <w:r>
        <w:rPr>
          <w:sz w:val="12"/>
          <w:szCs w:val="12"/>
        </w:rPr>
        <w:t xml:space="preserve">North-South rift </w:t>
      </w:r>
    </w:p>
    <w:p>
      <w:r>
        <w:rPr>
          <w:sz w:val="12"/>
          <w:szCs w:val="12"/>
        </w:rPr>
        <w:t xml:space="preserve">Dissatisfaction with the continued political, military and economic dominance of the Global North is growing, particularly as states in the Global South bear the brunt of a changing climate, the aftereffects of pandemic-era crises and geoeconomic rifts between major powers. Historical grievances of colonialism, combined with more recent ones regarding the costs of food and fuel, geopolitical alliances, the United Nations and Bretton Woods systems, and the loss and damage agenda, could accelerate anti-Western sentiment over the next two years. In conjunction with more thinly spread resources and tighter economic conditions, military power projection by the West could fade further, potentially creating power vacuums in parts of Africa, the Middle East and Asia. France, for example, has withdrawn troops on request from Mali, Burkina Faso and Niger over the past two years.44 </w:t>
      </w:r>
    </w:p>
    <w:p>
      <w:r>
        <w:rPr>
          <w:sz w:val="12"/>
          <w:szCs w:val="12"/>
        </w:rPr>
        <w:t xml:space="preserve">As the dominance of long-held power centres wanes, alternate powers will compete for influence in interstate and intrastate conflicts, potentially leading to deadlier, prolonged proxy warfare and overwhelming humanitarian crises.45 There are a number of incentives to this involvement, from access to raw resources, such as minerals and oil, to the protection and promotion of trade, investment and security interests. Pivotal powers will also increasingly lend support and resources to garner political allies, taking advantage of this widening rift between the Global North and the Global South. </w:t>
      </w:r>
    </w:p>
    <w:p>
      <w:r>
        <w:rPr>
          <w:sz w:val="12"/>
          <w:szCs w:val="12"/>
        </w:rPr>
        <w:t xml:space="preserve">As a new set of influences in global affairs takes shape, political alliances and alignment within the Global South will also shape the longer-term trajectory of internationalized conflicts. A deep divide on the international stage could mean that coordinated efforts to isolate ‘rogue’ states may be increasingly futile, while international governance and peacekeeping mechanisms shown to be ineffective at ‘policing’ conflict could be sidelined.</w:t>
      </w:r>
    </w:p>
    <w:p>
      <w:r>
        <w:rPr>
          <w:sz w:val="12"/>
          <w:szCs w:val="12"/>
        </w:rPr>
        <w:t xml:space="preserve">1.5 Economic uncertainty</w:t>
      </w:r>
    </w:p>
    <w:p>
      <w:r>
        <w:rPr>
          <w:sz w:val="12"/>
          <w:szCs w:val="12"/>
        </w:rPr>
        <w:t xml:space="preserve">&lt;&lt;FIGURE 1.14 OMITTED&gt;&gt;</w:t>
      </w:r>
    </w:p>
    <w:p>
      <w:pPr>
        <w:ind w:left="720"/>
      </w:pPr>
      <w:r>
        <w:rPr>
          <w:sz w:val="12"/>
          <w:szCs w:val="12"/>
        </w:rPr>
        <w:t xml:space="preserve">– The near-term outlook remains highly uncertain due to domestic factors in some of the world's largest markets as well as geopolitical developments. </w:t>
      </w:r>
    </w:p>
    <w:p>
      <w:pPr>
        <w:ind w:left="720"/>
      </w:pPr>
      <w:r>
        <w:rPr>
          <w:sz w:val="12"/>
          <w:szCs w:val="12"/>
        </w:rPr>
        <w:t xml:space="preserve">– Continued supply-side pressures and demand uncertainty could contribute to persistent inflation and high interest rates. </w:t>
      </w:r>
    </w:p>
    <w:p>
      <w:pPr>
        <w:ind w:left="720"/>
      </w:pPr>
      <w:r>
        <w:rPr>
          <w:sz w:val="12"/>
          <w:szCs w:val="12"/>
        </w:rPr>
        <w:t xml:space="preserve">– Small- and medium-sized companies and heavily indebted countries will be particularly exposed to slowing growth amid elevated interest rates.</w:t>
      </w:r>
    </w:p>
    <w:p>
      <w:r>
        <w:rPr>
          <w:sz w:val="16"/>
          <w:szCs w:val="16"/>
        </w:rPr>
        <w:t xml:space="preserve">According to one narrative, the global economy has shown surprising resilience in the face of the most aggressive global tightening of monetary policy in decades. Despite widespread predictions of a recession in 2023 (Figure 1.15),46 the perception of </w:t>
      </w:r>
      <w:r>
        <w:rPr>
          <w:rStyle w:val="StyleUnderline"/>
          <w:u w:val="single"/>
        </w:rPr>
        <w:t xml:space="preserve">a ‘</w:t>
      </w:r>
      <w:r>
        <w:rPr>
          <w:rStyle w:val="Emphasis"/>
          <w:highlight w:val="cyan"/>
        </w:rPr>
        <w:t xml:space="preserve">soft</w:t>
      </w:r>
      <w:r>
        <w:rPr>
          <w:rStyle w:val="StyleUnderline"/>
          <w:u w:val="single"/>
        </w:rPr>
        <w:t xml:space="preserve">er </w:t>
      </w:r>
      <w:r>
        <w:rPr>
          <w:rStyle w:val="Emphasis"/>
          <w:highlight w:val="cyan"/>
        </w:rPr>
        <w:t xml:space="preserve">landing</w:t>
      </w:r>
      <w:r>
        <w:rPr>
          <w:rStyle w:val="StyleUnderline"/>
          <w:u w:val="single"/>
        </w:rPr>
        <w:t xml:space="preserve">’ appears to be </w:t>
      </w:r>
      <w:r>
        <w:rPr>
          <w:rStyle w:val="Emphasis"/>
          <w:highlight w:val="cyan"/>
        </w:rPr>
        <w:t xml:space="preserve">prevailing</w:t>
      </w:r>
      <w:r>
        <w:rPr>
          <w:rStyle w:val="StyleUnderline"/>
          <w:u w:val="single"/>
          <w:highlight w:val="cyan"/>
        </w:rPr>
        <w:t xml:space="preserve">. </w:t>
      </w:r>
      <w:r>
        <w:rPr>
          <w:rStyle w:val="Emphasis"/>
          <w:highlight w:val="cyan"/>
        </w:rPr>
        <w:t xml:space="preserve">Inflation</w:t>
      </w:r>
      <w:r>
        <w:rPr>
          <w:rStyle w:val="StyleUnderline"/>
          <w:u w:val="single"/>
        </w:rPr>
        <w:t xml:space="preserve"> is </w:t>
      </w:r>
      <w:r>
        <w:rPr>
          <w:rStyle w:val="StyleUnderline"/>
          <w:u w:val="single"/>
          <w:highlight w:val="cyan"/>
        </w:rPr>
        <w:t xml:space="preserve">falling</w:t>
      </w:r>
      <w:r>
        <w:rPr>
          <w:rStyle w:val="StyleUnderline"/>
          <w:u w:val="single"/>
        </w:rPr>
        <w:t xml:space="preserve"> amid </w:t>
      </w:r>
      <w:r>
        <w:rPr>
          <w:rStyle w:val="Emphasis"/>
          <w:highlight w:val="cyan"/>
        </w:rPr>
        <w:t xml:space="preserve">tight labour</w:t>
      </w:r>
      <w:r>
        <w:rPr>
          <w:rStyle w:val="StyleUnderline"/>
          <w:u w:val="single"/>
        </w:rPr>
        <w:t xml:space="preserve"> markets and </w:t>
      </w:r>
      <w:r>
        <w:rPr>
          <w:rStyle w:val="Emphasis"/>
          <w:highlight w:val="cyan"/>
        </w:rPr>
        <w:t xml:space="preserve">strong</w:t>
      </w:r>
      <w:r>
        <w:rPr>
          <w:rStyle w:val="StyleUnderline"/>
          <w:u w:val="single"/>
        </w:rPr>
        <w:t xml:space="preserve">er-than-anticipated </w:t>
      </w:r>
      <w:r>
        <w:rPr>
          <w:rStyle w:val="Emphasis"/>
        </w:rPr>
        <w:t xml:space="preserve">consumer </w:t>
      </w:r>
      <w:r>
        <w:rPr>
          <w:rStyle w:val="Emphasis"/>
          <w:highlight w:val="cyan"/>
        </w:rPr>
        <w:t xml:space="preserve">spending</w:t>
      </w:r>
      <w:r>
        <w:rPr>
          <w:rStyle w:val="StyleUnderline"/>
          <w:u w:val="single"/>
        </w:rPr>
        <w:t xml:space="preserve"> and growth</w:t>
      </w:r>
      <w:r>
        <w:rPr>
          <w:sz w:val="16"/>
          <w:szCs w:val="16"/>
        </w:rPr>
        <w:t xml:space="preserve">, particularly </w:t>
      </w:r>
      <w:r>
        <w:rPr>
          <w:rStyle w:val="StyleUnderline"/>
          <w:u w:val="single"/>
          <w:highlight w:val="cyan"/>
        </w:rPr>
        <w:t xml:space="preserve">in</w:t>
      </w:r>
      <w:r>
        <w:rPr>
          <w:rStyle w:val="StyleUnderline"/>
          <w:u w:val="single"/>
        </w:rPr>
        <w:t xml:space="preserve"> the </w:t>
      </w:r>
      <w:r>
        <w:rPr>
          <w:rStyle w:val="Emphasis"/>
          <w:highlight w:val="cyan"/>
        </w:rPr>
        <w:t xml:space="preserve">U</w:t>
      </w:r>
      <w:r>
        <w:rPr>
          <w:sz w:val="16"/>
          <w:szCs w:val="16"/>
        </w:rPr>
        <w:t xml:space="preserve">nited </w:t>
      </w:r>
      <w:r>
        <w:rPr>
          <w:rStyle w:val="Emphasis"/>
          <w:highlight w:val="cyan"/>
        </w:rPr>
        <w:t xml:space="preserve">S</w:t>
      </w:r>
      <w:r>
        <w:rPr>
          <w:sz w:val="16"/>
          <w:szCs w:val="16"/>
        </w:rPr>
        <w:t xml:space="preserve">tates.47 In another version, persistently elevated inflation in many countries and high interest rates are weighing heavily on economic growth, particularly in export- and manufacturing-led markets. An already visible economic downturn is likely to spread, with </w:t>
      </w:r>
      <w:r>
        <w:rPr>
          <w:rStyle w:val="StyleUnderline"/>
          <w:u w:val="single"/>
        </w:rPr>
        <w:t xml:space="preserve">a risk that </w:t>
      </w:r>
      <w:r>
        <w:rPr>
          <w:rStyle w:val="Emphasis"/>
          <w:highlight w:val="cyan"/>
        </w:rPr>
        <w:t xml:space="preserve">new</w:t>
      </w:r>
      <w:r>
        <w:rPr>
          <w:rStyle w:val="Emphasis"/>
        </w:rPr>
        <w:t xml:space="preserve"> econ</w:t>
      </w:r>
      <w:r>
        <w:rPr>
          <w:rStyle w:val="StyleUnderline"/>
          <w:u w:val="single"/>
        </w:rPr>
        <w:t xml:space="preserve">omic </w:t>
      </w:r>
      <w:r>
        <w:rPr>
          <w:rStyle w:val="Emphasis"/>
          <w:highlight w:val="cyan"/>
        </w:rPr>
        <w:t xml:space="preserve">shocks</w:t>
      </w:r>
      <w:r>
        <w:rPr>
          <w:rStyle w:val="StyleUnderline"/>
          <w:u w:val="single"/>
          <w:highlight w:val="cyan"/>
        </w:rPr>
        <w:t xml:space="preserve"> would be </w:t>
      </w:r>
      <w:r>
        <w:rPr>
          <w:rStyle w:val="Emphasis"/>
          <w:highlight w:val="cyan"/>
        </w:rPr>
        <w:t xml:space="preserve">unmanageable</w:t>
      </w:r>
      <w:r>
        <w:rPr>
          <w:rStyle w:val="StyleUnderline"/>
          <w:u w:val="single"/>
        </w:rPr>
        <w:t xml:space="preserve"> in such </w:t>
      </w:r>
      <w:r>
        <w:rPr>
          <w:rStyle w:val="Emphasis"/>
        </w:rPr>
        <w:t xml:space="preserve">fragility</w:t>
      </w:r>
      <w:r>
        <w:rPr>
          <w:rStyle w:val="StyleUnderline"/>
          <w:u w:val="single"/>
        </w:rPr>
        <w:t xml:space="preserve"> and </w:t>
      </w:r>
      <w:r>
        <w:rPr>
          <w:rStyle w:val="Emphasis"/>
        </w:rPr>
        <w:t xml:space="preserve">debt</w:t>
      </w:r>
      <w:r>
        <w:rPr>
          <w:rStyle w:val="StyleUnderline"/>
          <w:u w:val="single"/>
        </w:rPr>
        <w:t xml:space="preserve"> passes the </w:t>
      </w:r>
      <w:r>
        <w:rPr>
          <w:rStyle w:val="Emphasis"/>
        </w:rPr>
        <w:t xml:space="preserve">tipping point</w:t>
      </w:r>
      <w:r>
        <w:rPr>
          <w:rStyle w:val="StyleUnderline"/>
          <w:u w:val="single"/>
        </w:rPr>
        <w:t xml:space="preserve"> of </w:t>
      </w:r>
      <w:r>
        <w:rPr>
          <w:rStyle w:val="Emphasis"/>
        </w:rPr>
        <w:t xml:space="preserve">sustainability</w:t>
      </w:r>
      <w:r>
        <w:rPr>
          <w:sz w:val="16"/>
          <w:szCs w:val="16"/>
        </w:rPr>
        <w:t xml:space="preserve">.</w:t>
      </w:r>
    </w:p>
    <w:p>
      <w:r>
        <w:rPr>
          <w:sz w:val="16"/>
          <w:szCs w:val="16"/>
        </w:rPr>
        <w:t xml:space="preserve">&lt;&lt;FIGURE 1.15 OMITTED&gt;&gt;</w:t>
      </w:r>
    </w:p>
    <w:p>
      <w:r>
        <w:rPr>
          <w:sz w:val="16"/>
          <w:szCs w:val="16"/>
        </w:rPr>
        <w:t xml:space="preserve">&lt;&lt;FIGURE 1.16 OMITTED&gt;&gt;</w:t>
      </w:r>
    </w:p>
    <w:p>
      <w:r>
        <w:rPr>
          <w:sz w:val="16"/>
          <w:szCs w:val="16"/>
        </w:rPr>
        <w:t xml:space="preserve">These contrasting narratives encapsulate the highly uncertain economic outlook. Fears of an Economic downturn are widespread among private-sector respondents, featuring as a top-five risk in 102 countries (90%) surveyed in the EOS, a significant uptick from 2022 (Figure 1.16). A slowdown in global growth is already occurring, but it is taking place under a different set of economic parameters than previous cycles, heightening uncertainty. Over the next two years, there may be a lack of coherence in forward projections within and between economies, particularly with respect to inflation, interest rates and growth rates. With contrasting views about the future, </w:t>
      </w:r>
      <w:r>
        <w:rPr>
          <w:rStyle w:val="StyleUnderline"/>
          <w:u w:val="single"/>
        </w:rPr>
        <w:t xml:space="preserve">the risk of </w:t>
      </w:r>
      <w:r>
        <w:rPr>
          <w:rStyle w:val="Emphasis"/>
        </w:rPr>
        <w:t xml:space="preserve">miscalibration</w:t>
      </w:r>
      <w:r>
        <w:rPr>
          <w:sz w:val="16"/>
          <w:szCs w:val="16"/>
        </w:rPr>
        <w:t xml:space="preserve"> by central banks, governments and companies will rise accordingly, </w:t>
      </w:r>
      <w:r>
        <w:rPr>
          <w:rStyle w:val="StyleUnderline"/>
          <w:u w:val="single"/>
        </w:rPr>
        <w:t xml:space="preserve">potentially </w:t>
      </w:r>
      <w:r>
        <w:rPr>
          <w:rStyle w:val="Emphasis"/>
        </w:rPr>
        <w:t xml:space="preserve">deepen</w:t>
      </w:r>
      <w:r>
        <w:rPr>
          <w:sz w:val="16"/>
          <w:szCs w:val="16"/>
        </w:rPr>
        <w:t xml:space="preserve">ing and </w:t>
      </w:r>
      <w:r>
        <w:rPr>
          <w:rStyle w:val="Emphasis"/>
        </w:rPr>
        <w:t xml:space="preserve">prolonging</w:t>
      </w:r>
      <w:r>
        <w:rPr>
          <w:rStyle w:val="StyleUnderline"/>
          <w:u w:val="single"/>
        </w:rPr>
        <w:t xml:space="preserve"> economic risks</w:t>
      </w:r>
      <w:r>
        <w:rPr>
          <w:sz w:val="16"/>
          <w:szCs w:val="16"/>
        </w:rPr>
        <w:t xml:space="preserve">. Additionally, continued trade conflicts and geoeconomic rifts between the United States, European Union and China add to the significant economic uncertainty ahead.</w:t>
      </w:r>
    </w:p>
    <w:p>
      <w:r>
        <w:rPr>
          <w:sz w:val="12"/>
          <w:szCs w:val="12"/>
        </w:rPr>
        <w:t xml:space="preserve">Supply-driven price pressures </w:t>
      </w:r>
    </w:p>
    <w:p>
      <w:r>
        <w:rPr>
          <w:sz w:val="12"/>
          <w:szCs w:val="12"/>
        </w:rPr>
        <w:t xml:space="preserve">Markets are already anticipating interest rate cuts in key economies in the first half of this year.48 However, there are several inflationary pressures that may stymie expectations and present a less-smooth path to inflation targets. If price pressures continue, central banks could be hesitant to cut rates in response to signals of weaker growth, resulting in higher-for-longer inflation and interest rates. </w:t>
      </w:r>
    </w:p>
    <w:p>
      <w:r>
        <w:rPr>
          <w:sz w:val="12"/>
          <w:szCs w:val="12"/>
        </w:rPr>
        <w:t xml:space="preserve">Reflecting tighter financial conditions, both headline and core inflation have dropped in the United States and the Eurozone (Figure 1.17).49 In parallel, there has been a slowdown in economic growth in key industries and markets. The global economy had been propped up by continued strength in services throughout 2023, which is now flagging, while manufacturing has already been in contraction for over a year (Figure 1.18).50 Economic growth is stagnant in the European Union, at 0.6% last year, with estimates suggesting that the economic powerhouse of Germany contracted by 0.3% in 2023.51 Profits of the S&amp;P 500, excluding the ‘Magnificent 7’ tech stocks, were estimated to contract by 8.6% last year.52</w:t>
      </w:r>
    </w:p>
    <w:p>
      <w:r>
        <w:rPr>
          <w:sz w:val="12"/>
          <w:szCs w:val="12"/>
        </w:rPr>
        <w:t xml:space="preserve">&lt;&lt;FIGURE 1.17 OMITTED&gt;&gt; &lt;&lt;FIGURE 1.18 OMITTED&gt;&gt;</w:t>
      </w:r>
    </w:p>
    <w:p>
      <w:r>
        <w:rPr>
          <w:sz w:val="12"/>
          <w:szCs w:val="12"/>
        </w:rPr>
        <w:t xml:space="preserve">Yet even as inflation has been partially tamed through higher interest rates, it has not reached central bank targets of two percent and there remains a material risk of largely supply-side price pressures over the next two years. For example, El Niño-impacts to food production and logistics could drive inflation and costly disruptions to supply chains. Any amplification of the Middle East conflict could trigger price spikes in energy and further disrupt shipping routes, compounding continued impacts from the war in Ukraine.53 The cost-ofliving impact of persistent inflation, perceived to be declining in 2024, could resurge as the continued impact of elevated prices persists. A wage-price spiral is still possible, with EOS respondents anticipating labour shortages in key sectors and economies over the next two years (Chapter 2.5: End of development?). Stronger industrial policies and trade controls emanating from advanced economies, targeting the green transition and advanced technology, could also remain a persistent inflationary trend over this period. </w:t>
      </w:r>
    </w:p>
    <w:p>
      <w:r>
        <w:rPr>
          <w:sz w:val="12"/>
          <w:szCs w:val="12"/>
        </w:rPr>
        <w:t xml:space="preserve">Uncertainty within global powerhouses </w:t>
      </w:r>
    </w:p>
    <w:p>
      <w:r>
        <w:rPr>
          <w:sz w:val="12"/>
          <w:szCs w:val="12"/>
        </w:rPr>
        <w:t xml:space="preserve">The outlooks for the two largest economies – China and the United States – are highly complex, and these two key sources of uncertainty could lead to unanticipated, and possibly divergent, implications for the trajectory of the global economy. </w:t>
      </w:r>
    </w:p>
    <w:p>
      <w:r>
        <w:rPr>
          <w:sz w:val="12"/>
          <w:szCs w:val="12"/>
        </w:rPr>
        <w:t xml:space="preserve">China’s economy is widely expected to slow this year, with the weakening of the property market and local and external demand generally cited as primary causes.54 Despite retaining its ‘A1’ long-term credit rating, the outlook for China’s government debt was recently downgraded from ‘neutral’ to ‘negative’, reflecting risks relating to ‘structurally and persistently lower medium term economic growth’.55 Yet investment in both manufacturing and energy infrastructure have been key drivers of growth in recent years, replacing lost construction demand to a degree.56 Although challenges remain, in the absence of further shocks, there is room for an upside surprise – local consumption may revive, growth may be less sluggish and the slowdown shallower than pervasive market expectations. In addition, in the absence of further geoeconomic backlash, excess capacity in advanced manufacturing, particularly in green technologies, could help counteract global price pressures, lending momentum to the green transition and global demand.57</w:t>
      </w:r>
    </w:p>
    <w:p>
      <w:r>
        <w:rPr>
          <w:sz w:val="16"/>
          <w:szCs w:val="16"/>
        </w:rPr>
        <w:t xml:space="preserve">There is similar uncertainty in the United States. Some forecasts are already pricing in up to 2.4% economic growth for 2024, and others predict rate cuts in the early half of the year.58 Fiscal policy has remained loose even as monetary policy tightened, with the United States running a $1.7 trillion deficit in 2023, effectively doubling the deficit in the past year alone.59 This could continue to keep demand-driven price pressures high. The correlation between consumer sentiment and spending is also adding to uncertainty: economic pessimism may be widespread, but it is not necessarily dampening demand – yet.60 On the other hand, debt servicing hit over $981 billion in Q3 2023 – an increase of over $753 billion compared to the same period in 2022, a sum similar to the budgetary spend on defense.61 </w:t>
      </w:r>
      <w:r>
        <w:rPr>
          <w:rStyle w:val="StyleUnderline"/>
          <w:u w:val="single"/>
        </w:rPr>
        <w:t xml:space="preserve">Any </w:t>
      </w:r>
      <w:r>
        <w:rPr>
          <w:rStyle w:val="Emphasis"/>
        </w:rPr>
        <w:t xml:space="preserve">fiscal </w:t>
      </w:r>
      <w:r>
        <w:rPr>
          <w:rStyle w:val="Emphasis"/>
          <w:highlight w:val="cyan"/>
        </w:rPr>
        <w:t xml:space="preserve">consolidation</w:t>
      </w:r>
      <w:r>
        <w:rPr>
          <w:rStyle w:val="StyleUnderline"/>
          <w:u w:val="single"/>
          <w:highlight w:val="cyan"/>
        </w:rPr>
        <w:t xml:space="preserve"> in</w:t>
      </w:r>
      <w:r>
        <w:rPr>
          <w:rStyle w:val="StyleUnderline"/>
          <w:u w:val="single"/>
        </w:rPr>
        <w:t xml:space="preserve"> the </w:t>
      </w:r>
      <w:r>
        <w:rPr>
          <w:rStyle w:val="Emphasis"/>
          <w:highlight w:val="cyan"/>
        </w:rPr>
        <w:t xml:space="preserve">U</w:t>
      </w:r>
      <w:r>
        <w:rPr>
          <w:sz w:val="16"/>
          <w:szCs w:val="16"/>
        </w:rPr>
        <w:t xml:space="preserve">nited </w:t>
      </w:r>
      <w:r>
        <w:rPr>
          <w:rStyle w:val="Emphasis"/>
          <w:highlight w:val="cyan"/>
        </w:rPr>
        <w:t xml:space="preserve">S</w:t>
      </w:r>
      <w:r>
        <w:rPr>
          <w:sz w:val="16"/>
          <w:szCs w:val="16"/>
        </w:rPr>
        <w:t xml:space="preserve">tates – or a political stand-off relating to debt loads – </w:t>
      </w:r>
      <w:r>
        <w:rPr>
          <w:rStyle w:val="StyleUnderline"/>
          <w:u w:val="single"/>
        </w:rPr>
        <w:t xml:space="preserve">could </w:t>
      </w:r>
      <w:r>
        <w:rPr>
          <w:rStyle w:val="StyleUnderline"/>
          <w:u w:val="single"/>
          <w:highlight w:val="cyan"/>
        </w:rPr>
        <w:t xml:space="preserve">have</w:t>
      </w:r>
      <w:r>
        <w:rPr>
          <w:rStyle w:val="StyleUnderline"/>
          <w:u w:val="single"/>
        </w:rPr>
        <w:t xml:space="preserve"> a </w:t>
      </w:r>
      <w:r>
        <w:rPr>
          <w:rStyle w:val="Emphasis"/>
          <w:highlight w:val="cyan"/>
        </w:rPr>
        <w:t xml:space="preserve">profound effect</w:t>
      </w:r>
      <w:r>
        <w:rPr>
          <w:rStyle w:val="StyleUnderline"/>
          <w:u w:val="single"/>
          <w:highlight w:val="cyan"/>
        </w:rPr>
        <w:t xml:space="preserve"> on </w:t>
      </w:r>
      <w:r>
        <w:rPr>
          <w:rStyle w:val="Emphasis"/>
          <w:highlight w:val="cyan"/>
        </w:rPr>
        <w:t xml:space="preserve">global markets</w:t>
      </w:r>
      <w:r>
        <w:rPr>
          <w:rStyle w:val="StyleUnderline"/>
          <w:u w:val="single"/>
          <w:highlight w:val="cyan"/>
        </w:rPr>
        <w:t xml:space="preserve"> and </w:t>
      </w:r>
      <w:r>
        <w:rPr>
          <w:rStyle w:val="Emphasis"/>
          <w:highlight w:val="cyan"/>
        </w:rPr>
        <w:t xml:space="preserve">trade</w:t>
      </w:r>
      <w:r>
        <w:rPr>
          <w:sz w:val="16"/>
          <w:szCs w:val="16"/>
        </w:rPr>
        <w:t xml:space="preserve">, while any overestimation of the slowdown could lead to earlier or sharper intervention on interest rates and re-spark demand-side price pressures. The outcome of the US presidential elections in November creates additional uncertainty for the country’s economic outlook, depending on the policy choices of the next government.62</w:t>
      </w:r>
    </w:p>
    <w:p>
      <w:r>
        <w:rPr>
          <w:sz w:val="16"/>
          <w:szCs w:val="16"/>
        </w:rPr>
        <w:t xml:space="preserve">Debt distress</w:t>
      </w:r>
    </w:p>
    <w:p>
      <w:r>
        <w:rPr>
          <w:sz w:val="16"/>
          <w:szCs w:val="16"/>
        </w:rPr>
        <w:t xml:space="preserve">Higher interest rates amid slowing growth will strain debt loads for the public and private sector alike. The corporate debt default rate remains far lower than peaks hit during the 2008-09 Global Financial Crisis (Figure 1.19).63 The majority of corporate debt is also years from maturity. Less than 14% of S&amp;P 500 debt is set to mature in the next two years, with nearly half to mature after 2030.64 In essence, the world’s largest companies will be effectively insulated from higher interest rates for more than half a decade. </w:t>
      </w:r>
    </w:p>
    <w:p>
      <w:r>
        <w:rPr>
          <w:sz w:val="16"/>
          <w:szCs w:val="16"/>
        </w:rPr>
        <w:t xml:space="preserve">However, small and medium-sized companies, that form the backbone of many domestic markets, will be particularly sensitive to slowing economic growth and persistently high interest rates. As struggling companies cut costs, unemployment may rise, reducing consumer spending and creating a negative feedback loop that can contribute to a deeper economic downturn. This could also contribute to heightened market concentration, as start-ups struggle and larger, more financially robust corporations consolidate their position, including in the tech sector (Chapter 2.4: AI in charge). </w:t>
      </w:r>
    </w:p>
    <w:p>
      <w:r>
        <w:rPr>
          <w:sz w:val="16"/>
          <w:szCs w:val="16"/>
        </w:rPr>
        <w:t xml:space="preserve">Heavily indebted countries are also exposed to these economic conditions. The risk of sovereign debt defaults is rising but notably, even with a strong US dollar, larger emerging economies such as Mexico and Brazil have largely avoided debt distress to date.65 This has been attributed to structurally different conditions in these markets than in the past, including central bank independence and the accumulation of large foreign-exchange reserves.66 In other parts of the world, like in Egypt, Ethiopia, Ghana, Lebanon, Pakistan, and Tunisia, the risks are much higher. The impacts of tighter financial conditions will build over time, and pressures on fiscal balances will rise. </w:t>
      </w:r>
      <w:r>
        <w:rPr>
          <w:rStyle w:val="StyleUnderline"/>
          <w:u w:val="single"/>
        </w:rPr>
        <w:t xml:space="preserve">Given historically </w:t>
      </w:r>
      <w:r>
        <w:rPr>
          <w:rStyle w:val="Emphasis"/>
          <w:highlight w:val="cyan"/>
        </w:rPr>
        <w:t xml:space="preserve">high debt</w:t>
      </w:r>
      <w:r>
        <w:rPr>
          <w:rStyle w:val="StyleUnderline"/>
          <w:u w:val="single"/>
        </w:rPr>
        <w:t xml:space="preserve"> loads</w:t>
      </w:r>
      <w:r>
        <w:rPr>
          <w:sz w:val="16"/>
          <w:szCs w:val="16"/>
        </w:rPr>
        <w:t xml:space="preserve">, many </w:t>
      </w:r>
      <w:r>
        <w:rPr>
          <w:rStyle w:val="Emphasis"/>
          <w:highlight w:val="cyan"/>
        </w:rPr>
        <w:t xml:space="preserve">gov</w:t>
      </w:r>
      <w:r>
        <w:rPr>
          <w:rStyle w:val="StyleUnderline"/>
          <w:u w:val="single"/>
        </w:rPr>
        <w:t xml:space="preserve">ernment</w:t>
      </w:r>
      <w:r>
        <w:rPr>
          <w:rStyle w:val="Emphasis"/>
          <w:highlight w:val="cyan"/>
        </w:rPr>
        <w:t xml:space="preserve">s</w:t>
      </w:r>
      <w:r>
        <w:rPr>
          <w:sz w:val="16"/>
          <w:szCs w:val="16"/>
        </w:rPr>
        <w:t xml:space="preserve"> might be </w:t>
      </w:r>
      <w:r>
        <w:rPr>
          <w:rStyle w:val="Emphasis"/>
          <w:highlight w:val="cyan"/>
        </w:rPr>
        <w:t xml:space="preserve">unable</w:t>
      </w:r>
      <w:r>
        <w:rPr>
          <w:rStyle w:val="StyleUnderline"/>
          <w:u w:val="single"/>
        </w:rPr>
        <w:t xml:space="preserve"> or </w:t>
      </w:r>
      <w:r>
        <w:rPr>
          <w:rStyle w:val="Emphasis"/>
        </w:rPr>
        <w:t xml:space="preserve">unwilling</w:t>
      </w:r>
      <w:r>
        <w:rPr>
          <w:rStyle w:val="StyleUnderline"/>
          <w:u w:val="single"/>
        </w:rPr>
        <w:t xml:space="preserve"> </w:t>
      </w:r>
      <w:r>
        <w:rPr>
          <w:rStyle w:val="StyleUnderline"/>
          <w:u w:val="single"/>
          <w:highlight w:val="cyan"/>
        </w:rPr>
        <w:t xml:space="preserve">to help </w:t>
      </w:r>
      <w:r>
        <w:rPr>
          <w:rStyle w:val="Emphasis"/>
          <w:highlight w:val="cyan"/>
        </w:rPr>
        <w:t xml:space="preserve">cushion</w:t>
      </w:r>
      <w:r>
        <w:rPr>
          <w:rStyle w:val="StyleUnderline"/>
          <w:u w:val="single"/>
        </w:rPr>
        <w:t xml:space="preserve"> economic </w:t>
      </w:r>
      <w:r>
        <w:rPr>
          <w:rStyle w:val="StyleUnderline"/>
          <w:u w:val="single"/>
          <w:highlight w:val="cyan"/>
        </w:rPr>
        <w:t xml:space="preserve">impacts to</w:t>
      </w:r>
      <w:r>
        <w:rPr>
          <w:rStyle w:val="StyleUnderline"/>
          <w:u w:val="single"/>
        </w:rPr>
        <w:t xml:space="preserve"> the </w:t>
      </w:r>
      <w:r>
        <w:rPr>
          <w:rStyle w:val="Emphasis"/>
          <w:highlight w:val="cyan"/>
        </w:rPr>
        <w:t xml:space="preserve">same degree</w:t>
      </w:r>
      <w:r>
        <w:rPr>
          <w:rStyle w:val="StyleUnderline"/>
          <w:u w:val="single"/>
        </w:rPr>
        <w:t xml:space="preserve"> as they have in recent years, </w:t>
      </w:r>
      <w:r>
        <w:rPr>
          <w:rStyle w:val="Emphasis"/>
          <w:highlight w:val="cyan"/>
        </w:rPr>
        <w:t xml:space="preserve">sharpening</w:t>
      </w:r>
      <w:r>
        <w:rPr>
          <w:sz w:val="16"/>
          <w:szCs w:val="16"/>
        </w:rPr>
        <w:t xml:space="preserve"> the </w:t>
      </w:r>
      <w:r>
        <w:rPr>
          <w:rStyle w:val="Emphasis"/>
          <w:highlight w:val="cyan"/>
        </w:rPr>
        <w:t xml:space="preserve">slowdown</w:t>
      </w:r>
      <w:r>
        <w:rPr>
          <w:sz w:val="16"/>
          <w:szCs w:val="16"/>
        </w:rPr>
        <w:t xml:space="preserve"> for companies and individuals.</w:t>
      </w:r>
    </w:p>
    <w:p>
      <w:pPr>
        <w:pStyle w:val="Heading4"/>
      </w:pPr>
      <w:bookmarkStart w:id="401" w:name="pmd-heading-d74772b3-bac4-49d1-8924-8164714c9016"/>
      <w:r>
        <w:t xml:space="preserve">Causation is </w:t>
      </w:r>
      <w:r>
        <w:rPr>
          <w:u w:val="single"/>
        </w:rPr>
        <w:t xml:space="preserve">robust</w:t>
      </w:r>
      <w:r>
        <w:t xml:space="preserve">---growth </w:t>
      </w:r>
      <w:r>
        <w:rPr>
          <w:u w:val="single"/>
        </w:rPr>
        <w:t xml:space="preserve">pacifies</w:t>
      </w:r>
      <w:r>
        <w:t xml:space="preserve"> great-power tension, </w:t>
      </w:r>
      <w:r>
        <w:rPr>
          <w:u w:val="single"/>
        </w:rPr>
        <w:t xml:space="preserve">downturn escalate</w:t>
      </w:r>
      <w:r>
        <w:t xml:space="preserve">.</w:t>
      </w:r>
      <w:bookmarkEnd w:id="401"/>
    </w:p>
    <w:p>
      <w:r>
        <w:rPr>
          <w:rStyle w:val="Style13ptBold"/>
        </w:rPr>
        <w:t xml:space="preserve">Jiang ’25</w:t>
      </w:r>
      <w:r>
        <w:t xml:space="preserve"> [Shuguang, Marie Claire Villeval, Zhengping Zhang, and Jie Zheng; March 3; Doctorate, Professor at the Centre for Economic Research, Shandong University; PhD, Research Professor in Economics at the National Center for Scientific Research, University of Lyon; PhD, Associate Professor at Shandong Technology and Business University; PhD, Professor at the Centre for Economic Research, Shandong University; Hal Science, “War and Peace: How Economic Prospects Drive Conflictuality,” p. 1-4]</w:t>
      </w:r>
    </w:p>
    <w:p>
      <w:r>
        <w:rPr>
          <w:sz w:val="16"/>
          <w:szCs w:val="16"/>
        </w:rPr>
        <w:t xml:space="preserve">Although peace and development are central themes of our time, </w:t>
      </w:r>
      <w:r>
        <w:rPr>
          <w:rStyle w:val="StyleUnderline"/>
          <w:u w:val="single"/>
        </w:rPr>
        <w:t xml:space="preserve">various forms of conflict</w:t>
      </w:r>
      <w:r>
        <w:rPr>
          <w:sz w:val="16"/>
          <w:szCs w:val="16"/>
        </w:rPr>
        <w:t xml:space="preserve"> – between nations, ethnic groups, organizations, and individuals– </w:t>
      </w:r>
      <w:r>
        <w:rPr>
          <w:rStyle w:val="Emphasis"/>
        </w:rPr>
        <w:t xml:space="preserve">remain pervasive</w:t>
      </w:r>
      <w:r>
        <w:rPr>
          <w:sz w:val="16"/>
          <w:szCs w:val="16"/>
        </w:rPr>
        <w:t xml:space="preserve">. High-profile </w:t>
      </w:r>
      <w:r>
        <w:rPr>
          <w:rStyle w:val="Emphasis"/>
        </w:rPr>
        <w:t xml:space="preserve">geopolitical tensions</w:t>
      </w:r>
      <w:r>
        <w:rPr>
          <w:sz w:val="16"/>
          <w:szCs w:val="16"/>
        </w:rPr>
        <w:t xml:space="preserve">, </w:t>
      </w:r>
      <w:r>
        <w:rPr>
          <w:rStyle w:val="StyleUnderline"/>
          <w:u w:val="single"/>
        </w:rPr>
        <w:t xml:space="preserve">such as</w:t>
      </w:r>
      <w:r>
        <w:rPr>
          <w:sz w:val="16"/>
          <w:szCs w:val="16"/>
        </w:rPr>
        <w:t xml:space="preserve"> the ongoing conflicts between </w:t>
      </w:r>
      <w:r>
        <w:rPr>
          <w:rStyle w:val="Emphasis"/>
        </w:rPr>
        <w:t xml:space="preserve">Russia</w:t>
      </w:r>
      <w:r>
        <w:rPr>
          <w:rStyle w:val="StyleUnderline"/>
          <w:u w:val="single"/>
        </w:rPr>
        <w:t xml:space="preserve"> and </w:t>
      </w:r>
      <w:r>
        <w:rPr>
          <w:rStyle w:val="Emphasis"/>
        </w:rPr>
        <w:t xml:space="preserve">Ukraine</w:t>
      </w:r>
      <w:r>
        <w:rPr>
          <w:rStyle w:val="StyleUnderline"/>
          <w:u w:val="single"/>
        </w:rPr>
        <w:t xml:space="preserve"> and in the </w:t>
      </w:r>
      <w:r>
        <w:rPr>
          <w:rStyle w:val="Emphasis"/>
        </w:rPr>
        <w:t xml:space="preserve">Mid</w:t>
      </w:r>
      <w:r>
        <w:rPr>
          <w:rStyle w:val="StyleUnderline"/>
          <w:u w:val="single"/>
        </w:rPr>
        <w:t xml:space="preserve">dle </w:t>
      </w:r>
      <w:r>
        <w:rPr>
          <w:rStyle w:val="Emphasis"/>
        </w:rPr>
        <w:t xml:space="preserve">East</w:t>
      </w:r>
      <w:r>
        <w:rPr>
          <w:rStyle w:val="StyleUnderline"/>
          <w:u w:val="single"/>
        </w:rPr>
        <w:t xml:space="preserve">, serve as </w:t>
      </w:r>
      <w:r>
        <w:rPr>
          <w:rStyle w:val="Emphasis"/>
        </w:rPr>
        <w:t xml:space="preserve">stark reminders</w:t>
      </w:r>
      <w:r>
        <w:rPr>
          <w:rStyle w:val="StyleUnderline"/>
          <w:u w:val="single"/>
        </w:rPr>
        <w:t xml:space="preserve"> of the </w:t>
      </w:r>
      <w:r>
        <w:rPr>
          <w:rStyle w:val="Emphasis"/>
        </w:rPr>
        <w:t xml:space="preserve">preciousness</w:t>
      </w:r>
      <w:r>
        <w:rPr>
          <w:rStyle w:val="StyleUnderline"/>
          <w:u w:val="single"/>
        </w:rPr>
        <w:t xml:space="preserve"> of </w:t>
      </w:r>
      <w:r>
        <w:rPr>
          <w:rStyle w:val="Emphasis"/>
        </w:rPr>
        <w:t xml:space="preserve">peace</w:t>
      </w:r>
      <w:r>
        <w:rPr>
          <w:sz w:val="16"/>
          <w:szCs w:val="16"/>
        </w:rPr>
        <w:t xml:space="preserve">. The shifting global landscape and </w:t>
      </w:r>
      <w:r>
        <w:rPr>
          <w:rStyle w:val="Emphasis"/>
          <w:highlight w:val="cyan"/>
        </w:rPr>
        <w:t xml:space="preserve">power struggles</w:t>
      </w:r>
      <w:r>
        <w:rPr>
          <w:rStyle w:val="StyleUnderline"/>
          <w:u w:val="single"/>
          <w:highlight w:val="cyan"/>
        </w:rPr>
        <w:t xml:space="preserve"> among</w:t>
      </w:r>
      <w:r>
        <w:rPr>
          <w:rStyle w:val="StyleUnderline"/>
          <w:u w:val="single"/>
        </w:rPr>
        <w:t xml:space="preserve"> major </w:t>
      </w:r>
      <w:r>
        <w:rPr>
          <w:rStyle w:val="StyleUnderline"/>
          <w:u w:val="single"/>
          <w:highlight w:val="cyan"/>
        </w:rPr>
        <w:t xml:space="preserve">nations are</w:t>
      </w:r>
      <w:r>
        <w:rPr>
          <w:rStyle w:val="StyleUnderline"/>
          <w:u w:val="single"/>
        </w:rPr>
        <w:t xml:space="preserve"> </w:t>
      </w:r>
      <w:r>
        <w:rPr>
          <w:rStyle w:val="Emphasis"/>
        </w:rPr>
        <w:t xml:space="preserve">particularly </w:t>
      </w:r>
      <w:r>
        <w:rPr>
          <w:rStyle w:val="Emphasis"/>
          <w:highlight w:val="cyan"/>
        </w:rPr>
        <w:t xml:space="preserve">concerning</w:t>
      </w:r>
      <w:r>
        <w:rPr>
          <w:rStyle w:val="StyleUnderline"/>
          <w:u w:val="single"/>
        </w:rPr>
        <w:t xml:space="preserve">. </w:t>
      </w:r>
      <w:r>
        <w:rPr>
          <w:rStyle w:val="Emphasis"/>
        </w:rPr>
        <w:t xml:space="preserve">Thucydides’s Trap</w:t>
      </w:r>
      <w:r>
        <w:rPr>
          <w:sz w:val="16"/>
          <w:szCs w:val="16"/>
        </w:rPr>
        <w:t xml:space="preserve">, a concept popularized by political scientist Graham T. Allison (Allison, 2015, 2017), draws from the ancient Greek historian Thucydides, who </w:t>
      </w:r>
      <w:r>
        <w:rPr>
          <w:rStyle w:val="StyleUnderline"/>
          <w:u w:val="single"/>
        </w:rPr>
        <w:t xml:space="preserve">noted</w:t>
      </w:r>
      <w:r>
        <w:rPr>
          <w:sz w:val="16"/>
          <w:szCs w:val="16"/>
        </w:rPr>
        <w:t xml:space="preserve"> that </w:t>
      </w:r>
      <w:r>
        <w:rPr>
          <w:rStyle w:val="StyleUnderline"/>
          <w:u w:val="single"/>
        </w:rPr>
        <w:t xml:space="preserve">the rise of a </w:t>
      </w:r>
      <w:r>
        <w:rPr>
          <w:rStyle w:val="Emphasis"/>
        </w:rPr>
        <w:t xml:space="preserve">new power</w:t>
      </w:r>
      <w:r>
        <w:rPr>
          <w:rStyle w:val="StyleUnderline"/>
          <w:u w:val="single"/>
        </w:rPr>
        <w:t xml:space="preserve"> often led to conflict with an </w:t>
      </w:r>
      <w:r>
        <w:rPr>
          <w:rStyle w:val="Emphasis"/>
        </w:rPr>
        <w:t xml:space="preserve">established</w:t>
      </w:r>
      <w:r>
        <w:rPr>
          <w:rStyle w:val="StyleUnderline"/>
          <w:u w:val="single"/>
        </w:rPr>
        <w:t xml:space="preserve"> one</w:t>
      </w:r>
      <w:r>
        <w:rPr>
          <w:sz w:val="16"/>
          <w:szCs w:val="16"/>
        </w:rPr>
        <w:t xml:space="preserve">. The idea has gained significant attention in contemporary international relations, particularly in the context of the perceived rivalry between the United States and China.</w:t>
      </w:r>
    </w:p>
    <w:p>
      <w:r>
        <w:rPr>
          <w:rStyle w:val="StyleUnderline"/>
          <w:u w:val="single"/>
        </w:rPr>
        <w:t xml:space="preserve">Historical accounts underscore the </w:t>
      </w:r>
      <w:r>
        <w:rPr>
          <w:rStyle w:val="Emphasis"/>
        </w:rPr>
        <w:t xml:space="preserve">recurring nature</w:t>
      </w:r>
      <w:r>
        <w:rPr>
          <w:rStyle w:val="StyleUnderline"/>
          <w:u w:val="single"/>
        </w:rPr>
        <w:t xml:space="preserve"> of power transitions </w:t>
      </w:r>
      <w:r>
        <w:rPr>
          <w:rStyle w:val="Emphasis"/>
        </w:rPr>
        <w:t xml:space="preserve">leading</w:t>
      </w:r>
      <w:r>
        <w:rPr>
          <w:rStyle w:val="StyleUnderline"/>
          <w:u w:val="single"/>
        </w:rPr>
        <w:t xml:space="preserve"> to </w:t>
      </w:r>
      <w:r>
        <w:rPr>
          <w:rStyle w:val="Emphasis"/>
        </w:rPr>
        <w:t xml:space="preserve">conflict</w:t>
      </w:r>
      <w:r>
        <w:rPr>
          <w:sz w:val="16"/>
          <w:szCs w:val="16"/>
        </w:rPr>
        <w:t xml:space="preserve">. For example, the rise and fall of British naval mastery, as discussed by Kennedy (2017), and broader analyses of war and change in world politics by Gilpin (1981) illustrate the Thucydides Trap.1 Allison (2015) refers to </w:t>
      </w:r>
      <w:r>
        <w:rPr>
          <w:rStyle w:val="Emphasis"/>
          <w:highlight w:val="cyan"/>
        </w:rPr>
        <w:t xml:space="preserve">16</w:t>
      </w:r>
      <w:r>
        <w:rPr>
          <w:rStyle w:val="Emphasis"/>
        </w:rPr>
        <w:t xml:space="preserve"> historical </w:t>
      </w:r>
      <w:r>
        <w:rPr>
          <w:rStyle w:val="Emphasis"/>
          <w:highlight w:val="cyan"/>
        </w:rPr>
        <w:t xml:space="preserve">cases</w:t>
      </w:r>
      <w:r>
        <w:rPr>
          <w:sz w:val="16"/>
          <w:szCs w:val="16"/>
        </w:rPr>
        <w:t xml:space="preserve"> over the past 500 years </w:t>
      </w:r>
      <w:r>
        <w:rPr>
          <w:rStyle w:val="StyleUnderline"/>
          <w:u w:val="single"/>
        </w:rPr>
        <w:t xml:space="preserve">where a rising power challenged an established power</w:t>
      </w:r>
      <w:r>
        <w:rPr>
          <w:sz w:val="16"/>
          <w:szCs w:val="16"/>
        </w:rPr>
        <w:t xml:space="preserve">, finding that </w:t>
      </w:r>
      <w:r>
        <w:rPr>
          <w:rStyle w:val="Emphasis"/>
          <w:highlight w:val="cyan"/>
        </w:rPr>
        <w:t xml:space="preserve">12</w:t>
      </w:r>
      <w:r>
        <w:rPr>
          <w:rStyle w:val="StyleUnderline"/>
          <w:u w:val="single"/>
          <w:highlight w:val="cyan"/>
        </w:rPr>
        <w:t xml:space="preserve"> resulted in war</w:t>
      </w:r>
      <w:r>
        <w:rPr>
          <w:rStyle w:val="StyleUnderline"/>
          <w:u w:val="single"/>
        </w:rPr>
        <w:t xml:space="preserve">. The two World Wars are also</w:t>
      </w:r>
      <w:r>
        <w:rPr>
          <w:sz w:val="16"/>
          <w:szCs w:val="16"/>
        </w:rPr>
        <w:t xml:space="preserve"> prominent historical </w:t>
      </w:r>
      <w:r>
        <w:rPr>
          <w:rStyle w:val="Emphasis"/>
        </w:rPr>
        <w:t xml:space="preserve">cases</w:t>
      </w:r>
      <w:r>
        <w:rPr>
          <w:sz w:val="16"/>
          <w:szCs w:val="16"/>
        </w:rPr>
        <w:t xml:space="preserve">. These historical perspectives highlight the potential for instability and conflict during significant power shifts.</w:t>
      </w:r>
    </w:p>
    <w:p>
      <w:r>
        <w:rPr>
          <w:sz w:val="16"/>
          <w:szCs w:val="16"/>
        </w:rPr>
        <w:t xml:space="preserve">This deterministic view has been challenged by scholars like Lee (2019) and Chan (2020) who argue that </w:t>
      </w:r>
      <w:r>
        <w:rPr>
          <w:rStyle w:val="StyleUnderline"/>
          <w:u w:val="single"/>
        </w:rPr>
        <w:t xml:space="preserve">conflict is </w:t>
      </w:r>
      <w:r>
        <w:rPr>
          <w:rStyle w:val="Emphasis"/>
        </w:rPr>
        <w:t xml:space="preserve">not inevitable</w:t>
      </w:r>
      <w:r>
        <w:rPr>
          <w:rStyle w:val="StyleUnderline"/>
          <w:u w:val="single"/>
        </w:rPr>
        <w:t xml:space="preserve"> and</w:t>
      </w:r>
      <w:r>
        <w:rPr>
          <w:sz w:val="16"/>
          <w:szCs w:val="16"/>
        </w:rPr>
        <w:t xml:space="preserve"> that other factors, particularly </w:t>
      </w:r>
      <w:r>
        <w:rPr>
          <w:rStyle w:val="Emphasis"/>
        </w:rPr>
        <w:t xml:space="preserve">economic conditions</w:t>
      </w:r>
      <w:r>
        <w:rPr>
          <w:sz w:val="16"/>
          <w:szCs w:val="16"/>
        </w:rPr>
        <w:t xml:space="preserve">, can </w:t>
      </w:r>
      <w:r>
        <w:rPr>
          <w:rStyle w:val="StyleUnderline"/>
          <w:u w:val="single"/>
        </w:rPr>
        <w:t xml:space="preserve">influence the trajectory</w:t>
      </w:r>
      <w:r>
        <w:rPr>
          <w:sz w:val="16"/>
          <w:szCs w:val="16"/>
        </w:rPr>
        <w:t xml:space="preserve">. This argument is further supported by analyses of historical power shifts, such as Britain’s response to its relative decline (Friedberg, 2021) and the dynamics of power transitions in Asia (Shambaugh, 2005).2 This opens the door to investigating whether </w:t>
      </w:r>
      <w:r>
        <w:rPr>
          <w:rStyle w:val="StyleUnderline"/>
          <w:u w:val="single"/>
        </w:rPr>
        <w:t xml:space="preserve">economic conditions</w:t>
      </w:r>
      <w:r>
        <w:rPr>
          <w:sz w:val="16"/>
          <w:szCs w:val="16"/>
        </w:rPr>
        <w:t xml:space="preserve"> can </w:t>
      </w:r>
      <w:r>
        <w:rPr>
          <w:rStyle w:val="StyleUnderline"/>
          <w:u w:val="single"/>
        </w:rPr>
        <w:t xml:space="preserve">alter the course toward </w:t>
      </w:r>
      <w:r>
        <w:rPr>
          <w:rStyle w:val="Emphasis"/>
        </w:rPr>
        <w:t xml:space="preserve">conflict</w:t>
      </w:r>
      <w:r>
        <w:rPr>
          <w:rStyle w:val="StyleUnderline"/>
          <w:u w:val="single"/>
        </w:rPr>
        <w:t xml:space="preserve"> or </w:t>
      </w:r>
      <w:r>
        <w:rPr>
          <w:rStyle w:val="Emphasis"/>
        </w:rPr>
        <w:t xml:space="preserve">coop</w:t>
      </w:r>
      <w:r>
        <w:t xml:space="preserve">eration</w:t>
      </w:r>
      <w:r>
        <w:rPr>
          <w:sz w:val="16"/>
          <w:szCs w:val="16"/>
        </w:rPr>
        <w:t xml:space="preserve"> in power dynamics.</w:t>
      </w:r>
    </w:p>
    <w:p>
      <w:r>
        <w:rPr>
          <w:rStyle w:val="Emphasis"/>
          <w:highlight w:val="cyan"/>
        </w:rPr>
        <w:t xml:space="preserve">Econ</w:t>
      </w:r>
      <w:r>
        <w:rPr>
          <w:rStyle w:val="StyleUnderline"/>
          <w:u w:val="single"/>
        </w:rPr>
        <w:t xml:space="preserve">omic </w:t>
      </w:r>
      <w:r>
        <w:rPr>
          <w:rStyle w:val="Emphasis"/>
          <w:highlight w:val="cyan"/>
        </w:rPr>
        <w:t xml:space="preserve">conditions</w:t>
      </w:r>
      <w:r>
        <w:rPr>
          <w:rStyle w:val="StyleUnderline"/>
          <w:u w:val="single"/>
          <w:highlight w:val="cyan"/>
        </w:rPr>
        <w:t xml:space="preserve"> are</w:t>
      </w:r>
      <w:r>
        <w:rPr>
          <w:sz w:val="16"/>
          <w:szCs w:val="16"/>
        </w:rPr>
        <w:t xml:space="preserve"> undeniably </w:t>
      </w:r>
      <w:r>
        <w:rPr>
          <w:rStyle w:val="Emphasis"/>
          <w:highlight w:val="cyan"/>
        </w:rPr>
        <w:t xml:space="preserve">crucial</w:t>
      </w:r>
      <w:r>
        <w:rPr>
          <w:rStyle w:val="StyleUnderline"/>
          <w:u w:val="single"/>
        </w:rPr>
        <w:t xml:space="preserve"> in </w:t>
      </w:r>
      <w:r>
        <w:rPr>
          <w:rStyle w:val="Emphasis"/>
        </w:rPr>
        <w:t xml:space="preserve">determining</w:t>
      </w:r>
      <w:r>
        <w:rPr>
          <w:sz w:val="16"/>
          <w:szCs w:val="16"/>
        </w:rPr>
        <w:t xml:space="preserve"> international </w:t>
      </w:r>
      <w:r>
        <w:rPr>
          <w:rStyle w:val="Emphasis"/>
        </w:rPr>
        <w:t xml:space="preserve">conflicts</w:t>
      </w:r>
      <w:r>
        <w:rPr>
          <w:sz w:val="16"/>
          <w:szCs w:val="16"/>
        </w:rPr>
        <w:t xml:space="preserve">. </w:t>
      </w:r>
      <w:r>
        <w:rPr>
          <w:rStyle w:val="Emphasis"/>
          <w:highlight w:val="cyan"/>
        </w:rPr>
        <w:t xml:space="preserve">W</w:t>
      </w:r>
      <w:r>
        <w:rPr>
          <w:rStyle w:val="StyleUnderline"/>
          <w:u w:val="single"/>
        </w:rPr>
        <w:t xml:space="preserve">orld </w:t>
      </w:r>
      <w:r>
        <w:rPr>
          <w:rStyle w:val="Emphasis"/>
          <w:highlight w:val="cyan"/>
        </w:rPr>
        <w:t xml:space="preserve">W</w:t>
      </w:r>
      <w:r>
        <w:rPr>
          <w:rStyle w:val="StyleUnderline"/>
          <w:u w:val="single"/>
        </w:rPr>
        <w:t xml:space="preserve">ar </w:t>
      </w:r>
      <w:r>
        <w:rPr>
          <w:rStyle w:val="Emphasis"/>
          <w:highlight w:val="cyan"/>
        </w:rPr>
        <w:t xml:space="preserve">II</w:t>
      </w:r>
      <w:r>
        <w:rPr>
          <w:sz w:val="16"/>
          <w:szCs w:val="16"/>
        </w:rPr>
        <w:t xml:space="preserve">, for example, </w:t>
      </w:r>
      <w:r>
        <w:rPr>
          <w:rStyle w:val="StyleUnderline"/>
          <w:u w:val="single"/>
          <w:highlight w:val="cyan"/>
        </w:rPr>
        <w:t xml:space="preserve">was</w:t>
      </w:r>
      <w:r>
        <w:rPr>
          <w:rStyle w:val="StyleUnderline"/>
          <w:sz w:val="16"/>
          <w:szCs w:val="16"/>
          <w:u w:val="single"/>
        </w:rPr>
        <w:t xml:space="preserve"> </w:t>
      </w:r>
      <w:r>
        <w:rPr>
          <w:rStyle w:val="Emphasis"/>
        </w:rPr>
        <w:t xml:space="preserve">significantly </w:t>
      </w:r>
      <w:r>
        <w:rPr>
          <w:rStyle w:val="Emphasis"/>
          <w:highlight w:val="cyan"/>
        </w:rPr>
        <w:t xml:space="preserve">influenced</w:t>
      </w:r>
      <w:r>
        <w:rPr>
          <w:rStyle w:val="StyleUnderline"/>
          <w:u w:val="single"/>
          <w:highlight w:val="cyan"/>
        </w:rPr>
        <w:t xml:space="preserve"> by</w:t>
      </w:r>
      <w:r>
        <w:rPr>
          <w:rStyle w:val="StyleUnderline"/>
          <w:u w:val="single"/>
        </w:rPr>
        <w:t xml:space="preserve"> the</w:t>
      </w:r>
      <w:r>
        <w:rPr>
          <w:sz w:val="16"/>
          <w:szCs w:val="16"/>
        </w:rPr>
        <w:t xml:space="preserve"> Great </w:t>
      </w:r>
      <w:r>
        <w:rPr>
          <w:rStyle w:val="Emphasis"/>
          <w:highlight w:val="cyan"/>
        </w:rPr>
        <w:t xml:space="preserve">Depression</w:t>
      </w:r>
      <w:r>
        <w:rPr>
          <w:sz w:val="16"/>
          <w:szCs w:val="16"/>
        </w:rPr>
        <w:t xml:space="preserve">. Economic prospects also influence domestic politics and conflicts. Collier and Hoeffler (2004) suggest that </w:t>
      </w:r>
      <w:r>
        <w:rPr>
          <w:rStyle w:val="StyleUnderline"/>
          <w:u w:val="single"/>
          <w:highlight w:val="cyan"/>
        </w:rPr>
        <w:t xml:space="preserve">economic conditions</w:t>
      </w:r>
      <w:r>
        <w:rPr>
          <w:sz w:val="16"/>
          <w:szCs w:val="16"/>
        </w:rPr>
        <w:t xml:space="preserve"> largely </w:t>
      </w:r>
      <w:r>
        <w:rPr>
          <w:rStyle w:val="Emphasis"/>
        </w:rPr>
        <w:t xml:space="preserve">determine</w:t>
      </w:r>
      <w:r>
        <w:rPr>
          <w:rStyle w:val="StyleUnderline"/>
          <w:u w:val="single"/>
        </w:rPr>
        <w:t xml:space="preserve"> the opportunity for </w:t>
      </w:r>
      <w:r>
        <w:rPr>
          <w:rStyle w:val="Emphasis"/>
        </w:rPr>
        <w:t xml:space="preserve">rebellion</w:t>
      </w:r>
      <w:r>
        <w:rPr>
          <w:rStyle w:val="StyleUnderline"/>
          <w:u w:val="single"/>
        </w:rPr>
        <w:t xml:space="preserve"> in </w:t>
      </w:r>
      <w:r>
        <w:rPr>
          <w:rStyle w:val="Emphasis"/>
        </w:rPr>
        <w:t xml:space="preserve">civil conflicts</w:t>
      </w:r>
      <w:r>
        <w:rPr>
          <w:sz w:val="16"/>
          <w:szCs w:val="16"/>
        </w:rPr>
        <w:t xml:space="preserve">, while Blattman and Miguel (2010) and Ray and Esteban (2017) identify lower income levels and weak </w:t>
      </w:r>
      <w:r>
        <w:rPr>
          <w:rStyle w:val="StyleUnderline"/>
          <w:u w:val="single"/>
        </w:rPr>
        <w:t xml:space="preserve">economic growth </w:t>
      </w:r>
      <w:r>
        <w:rPr>
          <w:rStyle w:val="StyleUnderline"/>
          <w:u w:val="single"/>
          <w:highlight w:val="cyan"/>
        </w:rPr>
        <w:t xml:space="preserve">as</w:t>
      </w:r>
      <w:r>
        <w:rPr>
          <w:rStyle w:val="StyleUnderline"/>
          <w:u w:val="single"/>
        </w:rPr>
        <w:t xml:space="preserve"> </w:t>
      </w:r>
      <w:r>
        <w:rPr>
          <w:rStyle w:val="Emphasis"/>
        </w:rPr>
        <w:t xml:space="preserve">strong </w:t>
      </w:r>
      <w:r>
        <w:rPr>
          <w:rStyle w:val="Emphasis"/>
          <w:highlight w:val="cyan"/>
        </w:rPr>
        <w:t xml:space="preserve">predictors</w:t>
      </w:r>
      <w:r>
        <w:rPr>
          <w:rStyle w:val="StyleUnderline"/>
          <w:u w:val="single"/>
          <w:highlight w:val="cyan"/>
        </w:rPr>
        <w:t xml:space="preserve"> of </w:t>
      </w:r>
      <w:r>
        <w:rPr>
          <w:rStyle w:val="Emphasis"/>
          <w:highlight w:val="cyan"/>
        </w:rPr>
        <w:t xml:space="preserve">civil wars</w:t>
      </w:r>
      <w:r>
        <w:rPr>
          <w:sz w:val="16"/>
          <w:szCs w:val="16"/>
        </w:rPr>
        <w:t xml:space="preserve">. Gartzke (2007) and Mitra and Ray (2014) highlight the role of economic development in reducing war and mitigating communal violence. The role of economic factors in power transitions is more complex. Gilpin (1981) and Kennedy (2017) argue that disparities in economic growth can disrupt the balance of power, potentially leading to instability and conflict.</w:t>
      </w:r>
    </w:p>
    <w:p>
      <w:r>
        <w:rPr>
          <w:sz w:val="16"/>
          <w:szCs w:val="16"/>
        </w:rPr>
        <w:t xml:space="preserve">Building on this, we explore how economic prospects affect the likelihood of cooperation and conflict between rising and established powers. We hypothesize that </w:t>
      </w:r>
      <w:r>
        <w:rPr>
          <w:rStyle w:val="Emphasis"/>
        </w:rPr>
        <w:t xml:space="preserve">growth prospects</w:t>
      </w:r>
      <w:r>
        <w:rPr>
          <w:rStyle w:val="StyleUnderline"/>
          <w:u w:val="single"/>
        </w:rPr>
        <w:t xml:space="preserve"> encourage </w:t>
      </w:r>
      <w:r>
        <w:rPr>
          <w:rStyle w:val="Emphasis"/>
        </w:rPr>
        <w:t xml:space="preserve">coop</w:t>
      </w:r>
      <w:r>
        <w:rPr>
          <w:rStyle w:val="StyleUnderline"/>
          <w:u w:val="single"/>
        </w:rPr>
        <w:t xml:space="preserve">erative</w:t>
      </w:r>
      <w:r>
        <w:rPr>
          <w:sz w:val="16"/>
          <w:szCs w:val="16"/>
        </w:rPr>
        <w:t xml:space="preserve"> strategies, </w:t>
      </w:r>
      <w:r>
        <w:rPr>
          <w:rStyle w:val="StyleUnderline"/>
          <w:u w:val="single"/>
        </w:rPr>
        <w:t xml:space="preserve">as both parties</w:t>
      </w:r>
      <w:r>
        <w:rPr>
          <w:sz w:val="16"/>
          <w:szCs w:val="16"/>
        </w:rPr>
        <w:t xml:space="preserve"> stand to </w:t>
      </w:r>
      <w:r>
        <w:rPr>
          <w:rStyle w:val="StyleUnderline"/>
          <w:u w:val="single"/>
        </w:rPr>
        <w:t xml:space="preserve">benefit from mutual gains</w:t>
      </w:r>
      <w:r>
        <w:rPr>
          <w:sz w:val="16"/>
          <w:szCs w:val="16"/>
        </w:rPr>
        <w:t xml:space="preserve">. Economic </w:t>
      </w:r>
      <w:r>
        <w:rPr>
          <w:rStyle w:val="Emphasis"/>
          <w:highlight w:val="cyan"/>
        </w:rPr>
        <w:t xml:space="preserve">interdependence</w:t>
      </w:r>
      <w:r>
        <w:rPr>
          <w:rStyle w:val="StyleUnderline"/>
          <w:u w:val="single"/>
          <w:highlight w:val="cyan"/>
        </w:rPr>
        <w:t xml:space="preserve"> driven by </w:t>
      </w:r>
      <w:r>
        <w:rPr>
          <w:rStyle w:val="Emphasis"/>
          <w:highlight w:val="cyan"/>
        </w:rPr>
        <w:t xml:space="preserve">positive</w:t>
      </w:r>
      <w:r>
        <w:rPr>
          <w:rStyle w:val="Emphasis"/>
        </w:rPr>
        <w:t xml:space="preserve"> economic </w:t>
      </w:r>
      <w:r>
        <w:rPr>
          <w:rStyle w:val="Emphasis"/>
          <w:highlight w:val="cyan"/>
        </w:rPr>
        <w:t xml:space="preserve">prospects</w:t>
      </w:r>
      <w:r>
        <w:rPr>
          <w:rStyle w:val="StyleUnderline"/>
          <w:u w:val="single"/>
        </w:rPr>
        <w:t xml:space="preserve"> can </w:t>
      </w:r>
      <w:r>
        <w:rPr>
          <w:rStyle w:val="StyleUnderline"/>
          <w:u w:val="single"/>
          <w:highlight w:val="cyan"/>
        </w:rPr>
        <w:t xml:space="preserve">foster </w:t>
      </w:r>
      <w:r>
        <w:rPr>
          <w:rStyle w:val="Emphasis"/>
          <w:highlight w:val="cyan"/>
        </w:rPr>
        <w:t xml:space="preserve">stronger trade</w:t>
      </w:r>
      <w:r>
        <w:rPr>
          <w:sz w:val="16"/>
          <w:szCs w:val="16"/>
        </w:rPr>
        <w:t xml:space="preserve"> relations, </w:t>
      </w:r>
      <w:r>
        <w:rPr>
          <w:rStyle w:val="Emphasis"/>
        </w:rPr>
        <w:t xml:space="preserve">investment</w:t>
      </w:r>
      <w:r>
        <w:rPr>
          <w:sz w:val="16"/>
          <w:szCs w:val="16"/>
        </w:rPr>
        <w:t xml:space="preserve">, </w:t>
      </w:r>
      <w:r>
        <w:rPr>
          <w:rStyle w:val="StyleUnderline"/>
          <w:u w:val="single"/>
        </w:rPr>
        <w:t xml:space="preserve">and </w:t>
      </w:r>
      <w:r>
        <w:rPr>
          <w:rStyle w:val="Emphasis"/>
        </w:rPr>
        <w:t xml:space="preserve">collaboration</w:t>
      </w:r>
      <w:r>
        <w:rPr>
          <w:sz w:val="16"/>
          <w:szCs w:val="16"/>
        </w:rPr>
        <w:t xml:space="preserve"> in technology and infrastructure, </w:t>
      </w:r>
      <w:r>
        <w:rPr>
          <w:rStyle w:val="StyleUnderline"/>
          <w:u w:val="single"/>
          <w:highlight w:val="cyan"/>
        </w:rPr>
        <w:t xml:space="preserve">creating a </w:t>
      </w:r>
      <w:r>
        <w:rPr>
          <w:rStyle w:val="Emphasis"/>
          <w:highlight w:val="cyan"/>
        </w:rPr>
        <w:t xml:space="preserve">stabilizing effect</w:t>
      </w:r>
      <w:r>
        <w:rPr>
          <w:rStyle w:val="StyleUnderline"/>
          <w:u w:val="single"/>
          <w:highlight w:val="cyan"/>
        </w:rPr>
        <w:t xml:space="preserve"> where </w:t>
      </w:r>
      <w:r>
        <w:rPr>
          <w:rStyle w:val="Emphasis"/>
          <w:highlight w:val="cyan"/>
        </w:rPr>
        <w:t xml:space="preserve">both</w:t>
      </w:r>
      <w:r>
        <w:rPr>
          <w:rStyle w:val="Emphasis"/>
        </w:rPr>
        <w:t xml:space="preserve"> powers</w:t>
      </w:r>
      <w:r>
        <w:rPr>
          <w:rStyle w:val="StyleUnderline"/>
          <w:u w:val="single"/>
        </w:rPr>
        <w:t xml:space="preserve"> </w:t>
      </w:r>
      <w:r>
        <w:rPr>
          <w:rStyle w:val="StyleUnderline"/>
          <w:u w:val="single"/>
          <w:highlight w:val="cyan"/>
        </w:rPr>
        <w:t xml:space="preserve">have a</w:t>
      </w:r>
      <w:r>
        <w:rPr>
          <w:rStyle w:val="StyleUnderline"/>
          <w:u w:val="single"/>
        </w:rPr>
        <w:t xml:space="preserve"> </w:t>
      </w:r>
      <w:r>
        <w:rPr>
          <w:rStyle w:val="Emphasis"/>
        </w:rPr>
        <w:t xml:space="preserve">vested </w:t>
      </w:r>
      <w:r>
        <w:rPr>
          <w:rStyle w:val="Emphasis"/>
          <w:highlight w:val="cyan"/>
        </w:rPr>
        <w:t xml:space="preserve">interest</w:t>
      </w:r>
      <w:r>
        <w:rPr>
          <w:rStyle w:val="StyleUnderline"/>
          <w:u w:val="single"/>
          <w:highlight w:val="cyan"/>
        </w:rPr>
        <w:t xml:space="preserve"> in</w:t>
      </w:r>
      <w:r>
        <w:rPr>
          <w:sz w:val="16"/>
          <w:szCs w:val="16"/>
        </w:rPr>
        <w:t xml:space="preserve"> maintaining </w:t>
      </w:r>
      <w:r>
        <w:rPr>
          <w:rStyle w:val="Emphasis"/>
          <w:highlight w:val="cyan"/>
        </w:rPr>
        <w:t xml:space="preserve">peace</w:t>
      </w:r>
      <w:r>
        <w:rPr>
          <w:rStyle w:val="StyleUnderline"/>
          <w:u w:val="single"/>
        </w:rPr>
        <w:t xml:space="preserve">. Conversely, </w:t>
      </w:r>
      <w:r>
        <w:rPr>
          <w:rStyle w:val="Emphasis"/>
          <w:highlight w:val="cyan"/>
        </w:rPr>
        <w:t xml:space="preserve">bleak</w:t>
      </w:r>
      <w:r>
        <w:rPr>
          <w:rStyle w:val="StyleUnderline"/>
          <w:u w:val="single"/>
        </w:rPr>
        <w:t xml:space="preserve"> economic </w:t>
      </w:r>
      <w:r>
        <w:rPr>
          <w:rStyle w:val="StyleUnderline"/>
          <w:u w:val="single"/>
          <w:highlight w:val="cyan"/>
        </w:rPr>
        <w:t xml:space="preserve">prospects</w:t>
      </w:r>
      <w:r>
        <w:rPr>
          <w:sz w:val="16"/>
          <w:szCs w:val="16"/>
        </w:rPr>
        <w:t xml:space="preserve"> can </w:t>
      </w:r>
      <w:r>
        <w:rPr>
          <w:rStyle w:val="Emphasis"/>
          <w:highlight w:val="cyan"/>
        </w:rPr>
        <w:t xml:space="preserve">intensify competition</w:t>
      </w:r>
      <w:r>
        <w:rPr>
          <w:rStyle w:val="StyleUnderline"/>
          <w:u w:val="single"/>
        </w:rPr>
        <w:t xml:space="preserve"> over </w:t>
      </w:r>
      <w:r>
        <w:rPr>
          <w:rStyle w:val="Emphasis"/>
        </w:rPr>
        <w:t xml:space="preserve">limited resources</w:t>
      </w:r>
      <w:r>
        <w:rPr>
          <w:rStyle w:val="StyleUnderline"/>
          <w:u w:val="single"/>
        </w:rPr>
        <w:t xml:space="preserve">. An </w:t>
      </w:r>
      <w:r>
        <w:rPr>
          <w:rStyle w:val="StyleUnderline"/>
          <w:u w:val="single"/>
          <w:highlight w:val="cyan"/>
        </w:rPr>
        <w:t xml:space="preserve">established power</w:t>
      </w:r>
      <w:r>
        <w:rPr>
          <w:rStyle w:val="StyleUnderline"/>
          <w:u w:val="single"/>
        </w:rPr>
        <w:t xml:space="preserve"> may </w:t>
      </w:r>
      <w:r>
        <w:rPr>
          <w:rStyle w:val="StyleUnderline"/>
          <w:u w:val="single"/>
          <w:highlight w:val="cyan"/>
        </w:rPr>
        <w:t xml:space="preserve">perceive the rising power</w:t>
      </w:r>
      <w:r>
        <w:rPr>
          <w:rStyle w:val="StyleUnderline"/>
          <w:u w:val="single"/>
        </w:rPr>
        <w:t xml:space="preserve">’s growth </w:t>
      </w:r>
      <w:r>
        <w:rPr>
          <w:rStyle w:val="StyleUnderline"/>
          <w:u w:val="single"/>
          <w:highlight w:val="cyan"/>
        </w:rPr>
        <w:t xml:space="preserve">as a </w:t>
      </w:r>
      <w:r>
        <w:rPr>
          <w:rStyle w:val="Emphasis"/>
          <w:highlight w:val="cyan"/>
        </w:rPr>
        <w:t xml:space="preserve">threat</w:t>
      </w:r>
      <w:r>
        <w:rPr>
          <w:sz w:val="16"/>
          <w:szCs w:val="16"/>
        </w:rPr>
        <w:t xml:space="preserve"> to its dominance, </w:t>
      </w:r>
      <w:r>
        <w:rPr>
          <w:rStyle w:val="StyleUnderline"/>
          <w:u w:val="single"/>
          <w:highlight w:val="cyan"/>
        </w:rPr>
        <w:t xml:space="preserve">prompting </w:t>
      </w:r>
      <w:r>
        <w:rPr>
          <w:rStyle w:val="Emphasis"/>
          <w:highlight w:val="cyan"/>
        </w:rPr>
        <w:t xml:space="preserve">preemptive actions</w:t>
      </w:r>
      <w:r>
        <w:rPr>
          <w:sz w:val="16"/>
          <w:szCs w:val="16"/>
        </w:rPr>
        <w:t xml:space="preserve">. Similarly, </w:t>
      </w:r>
      <w:r>
        <w:rPr>
          <w:rStyle w:val="StyleUnderline"/>
          <w:u w:val="single"/>
        </w:rPr>
        <w:t xml:space="preserve">a rising power facing </w:t>
      </w:r>
      <w:r>
        <w:rPr>
          <w:rStyle w:val="Emphasis"/>
        </w:rPr>
        <w:t xml:space="preserve">economic difficulties</w:t>
      </w:r>
      <w:r>
        <w:rPr>
          <w:rStyle w:val="StyleUnderline"/>
          <w:u w:val="single"/>
        </w:rPr>
        <w:t xml:space="preserve"> may adopt </w:t>
      </w:r>
      <w:r>
        <w:rPr>
          <w:rStyle w:val="Emphasis"/>
        </w:rPr>
        <w:t xml:space="preserve">aggressive strategies</w:t>
      </w:r>
      <w:r>
        <w:rPr>
          <w:rStyle w:val="StyleUnderline"/>
          <w:u w:val="single"/>
        </w:rPr>
        <w:t xml:space="preserve"> </w:t>
      </w:r>
      <w:r>
        <w:rPr>
          <w:rStyle w:val="StyleUnderline"/>
          <w:u w:val="single"/>
          <w:highlight w:val="cyan"/>
        </w:rPr>
        <w:t xml:space="preserve">to </w:t>
      </w:r>
      <w:r>
        <w:rPr>
          <w:rStyle w:val="Emphasis"/>
          <w:highlight w:val="cyan"/>
        </w:rPr>
        <w:t xml:space="preserve">secure resources</w:t>
      </w:r>
      <w:r>
        <w:rPr>
          <w:rStyle w:val="StyleUnderline"/>
          <w:u w:val="single"/>
        </w:rPr>
        <w:t xml:space="preserve"> and markets, </w:t>
      </w:r>
      <w:r>
        <w:rPr>
          <w:rStyle w:val="Emphasis"/>
        </w:rPr>
        <w:t xml:space="preserve">escalating tensions</w:t>
      </w:r>
      <w:r>
        <w:rPr>
          <w:sz w:val="16"/>
          <w:szCs w:val="16"/>
        </w:rPr>
        <w:t xml:space="preserve">.</w:t>
      </w:r>
    </w:p>
    <w:p>
      <w:r>
        <w:rPr>
          <w:sz w:val="16"/>
          <w:szCs w:val="16"/>
        </w:rPr>
        <w:t xml:space="preserve">Better understanding the interactions between the dynamics of power and economic trajectories provides valuable insights into the potential for cooperation or conflict on the global stage.3 However, numerous confounding factors make it difficult to isolate the causal effect of economic prospects on the natural occurrence of conflicts. It is also impractical to create real conflict scenarios in the real world to test these hypotheses. Therefore, we used a laboratory experiment to simulate interactions between two entities undergoing a power shift under varying economic prospects. While this experiment cannot capture the full complexity of international or commercial relations, it does allow us to study the causal relationship between economic prospects and conflict in a power-dynamic context under controlled conditions.</w:t>
      </w:r>
    </w:p>
    <w:p>
      <w:r>
        <w:rPr>
          <w:sz w:val="16"/>
          <w:szCs w:val="16"/>
        </w:rPr>
        <w:t xml:space="preserve">To achieve this, we designed a dynamic power rivalry game where two players in fixed pairs, A and B, simultaneously decide how to allocate a pie in each period by either choosing to “Maintain Status Quo” or “Challenge”. If both maintain the status quo, the pie is shared equally. If one or both challenge, the pie size shrinks by a social loss coefficient, and the remaining pie is distributed according to the players’ relative strength, which shifts over time. Player A represents the rising power, starting with low relative strength, which increases each period. Player B, the established power, starts with high relative strength, which declines over time. Across the 21 periods of the game, their strengths undergo a symmetrical reversal, with Player A starting at 0.2 and Player B at 0.8, each shifting by 0.03 per period. Players incur a cost when choosing to challenge.</w:t>
      </w:r>
    </w:p>
    <w:p>
      <w:r>
        <w:rPr>
          <w:sz w:val="16"/>
          <w:szCs w:val="16"/>
        </w:rPr>
        <w:t xml:space="preserve">We compared three economic prospect conditions across between-subjects treatments, independent from the players’ actions: in the Constant treatment, the pie size remains constant across periods at 20,000 tokens; in the Decline treatment, the pie size starts at 30,000 tokens and decreases by 1,000 tokens per period; and in the Growth treatment, the pie starts at 10,000 tokens and increases by 1,000 tokens per period.</w:t>
      </w:r>
    </w:p>
    <w:p>
      <w:r>
        <w:rPr>
          <w:sz w:val="16"/>
          <w:szCs w:val="16"/>
        </w:rPr>
        <w:t xml:space="preserve">The Nash equilibrium of the game predicts that Player B will challenge in the first eight periods, while Player A will challenge in the last eight, with both players maintaining the status quo in the remaining periods. Notably, the different economic prospects do not alter this equilibrium. In contrast, our results show that </w:t>
      </w:r>
      <w:r>
        <w:rPr>
          <w:rStyle w:val="StyleUnderline"/>
          <w:u w:val="single"/>
        </w:rPr>
        <w:t xml:space="preserve">the </w:t>
      </w:r>
      <w:r>
        <w:rPr>
          <w:rStyle w:val="Emphasis"/>
        </w:rPr>
        <w:t xml:space="preserve">proportion of </w:t>
      </w:r>
      <w:r>
        <w:rPr>
          <w:rStyle w:val="Emphasis"/>
          <w:highlight w:val="cyan"/>
        </w:rPr>
        <w:t xml:space="preserve">challenges</w:t>
      </w:r>
      <w:r>
        <w:rPr>
          <w:rStyle w:val="StyleUnderline"/>
          <w:u w:val="single"/>
        </w:rPr>
        <w:t xml:space="preserve"> from both players</w:t>
      </w:r>
      <w:r>
        <w:rPr>
          <w:sz w:val="16"/>
          <w:szCs w:val="16"/>
        </w:rPr>
        <w:t xml:space="preserve">, as well as the overall conflict incidence rate, </w:t>
      </w:r>
      <w:r>
        <w:rPr>
          <w:rStyle w:val="StyleUnderline"/>
          <w:u w:val="single"/>
          <w:highlight w:val="cyan"/>
        </w:rPr>
        <w:t xml:space="preserve">is </w:t>
      </w:r>
      <w:r>
        <w:rPr>
          <w:rStyle w:val="Emphasis"/>
          <w:highlight w:val="cyan"/>
        </w:rPr>
        <w:t xml:space="preserve">highest</w:t>
      </w:r>
      <w:r>
        <w:rPr>
          <w:rStyle w:val="StyleUnderline"/>
          <w:u w:val="single"/>
          <w:highlight w:val="cyan"/>
        </w:rPr>
        <w:t xml:space="preserve"> in</w:t>
      </w:r>
      <w:r>
        <w:rPr>
          <w:rStyle w:val="StyleUnderline"/>
          <w:u w:val="single"/>
        </w:rPr>
        <w:t xml:space="preserve"> the </w:t>
      </w:r>
      <w:r>
        <w:rPr>
          <w:rStyle w:val="Emphasis"/>
          <w:highlight w:val="cyan"/>
        </w:rPr>
        <w:t xml:space="preserve">Decline</w:t>
      </w:r>
      <w:r>
        <w:rPr>
          <w:rStyle w:val="Emphasis"/>
        </w:rPr>
        <w:t xml:space="preserve"> treatment</w:t>
      </w:r>
      <w:r>
        <w:rPr>
          <w:rStyle w:val="StyleUnderline"/>
          <w:u w:val="single"/>
        </w:rPr>
        <w:t xml:space="preserve"> </w:t>
      </w:r>
      <w:r>
        <w:rPr>
          <w:rStyle w:val="StyleUnderline"/>
          <w:u w:val="single"/>
          <w:highlight w:val="cyan"/>
        </w:rPr>
        <w:t xml:space="preserve">and </w:t>
      </w:r>
      <w:r>
        <w:rPr>
          <w:rStyle w:val="Emphasis"/>
          <w:highlight w:val="cyan"/>
        </w:rPr>
        <w:t xml:space="preserve">lowest</w:t>
      </w:r>
      <w:r>
        <w:rPr>
          <w:rStyle w:val="StyleUnderline"/>
          <w:u w:val="single"/>
          <w:highlight w:val="cyan"/>
        </w:rPr>
        <w:t xml:space="preserve"> in</w:t>
      </w:r>
      <w:r>
        <w:rPr>
          <w:rStyle w:val="StyleUnderline"/>
          <w:u w:val="single"/>
        </w:rPr>
        <w:t xml:space="preserve"> the </w:t>
      </w:r>
      <w:r>
        <w:rPr>
          <w:rStyle w:val="Emphasis"/>
          <w:highlight w:val="cyan"/>
        </w:rPr>
        <w:t xml:space="preserve">Growth</w:t>
      </w:r>
      <w:r>
        <w:rPr>
          <w:rStyle w:val="Emphasis"/>
        </w:rPr>
        <w:t xml:space="preserve"> treatment</w:t>
      </w:r>
      <w:r>
        <w:rPr>
          <w:sz w:val="16"/>
          <w:szCs w:val="16"/>
        </w:rPr>
        <w:t xml:space="preserve">. The differences between these treatments are significant across various metrics. </w:t>
      </w:r>
      <w:r>
        <w:rPr>
          <w:rStyle w:val="Emphasis"/>
        </w:rPr>
        <w:t xml:space="preserve">Only</w:t>
      </w:r>
      <w:r>
        <w:rPr>
          <w:rStyle w:val="StyleUnderline"/>
          <w:u w:val="single"/>
        </w:rPr>
        <w:t xml:space="preserve"> the Growth treatment reaches a conflict rate</w:t>
      </w:r>
      <w:r>
        <w:rPr>
          <w:sz w:val="16"/>
          <w:szCs w:val="16"/>
        </w:rPr>
        <w:t xml:space="preserve"> significantly </w:t>
      </w:r>
      <w:r>
        <w:rPr>
          <w:rStyle w:val="StyleUnderline"/>
          <w:u w:val="single"/>
        </w:rPr>
        <w:t xml:space="preserve">lower than the Nash equilibrium</w:t>
      </w:r>
      <w:r>
        <w:rPr>
          <w:sz w:val="16"/>
          <w:szCs w:val="16"/>
        </w:rPr>
        <w:t xml:space="preserve">. Specifically, Player A (</w:t>
      </w:r>
      <w:r>
        <w:rPr>
          <w:rStyle w:val="StyleUnderline"/>
          <w:u w:val="single"/>
        </w:rPr>
        <w:t xml:space="preserve">the rising power</w:t>
      </w:r>
      <w:r>
        <w:rPr>
          <w:sz w:val="16"/>
          <w:szCs w:val="16"/>
        </w:rPr>
        <w:t xml:space="preserve">) </w:t>
      </w:r>
      <w:r>
        <w:rPr>
          <w:rStyle w:val="StyleUnderline"/>
          <w:u w:val="single"/>
        </w:rPr>
        <w:t xml:space="preserve">challenges </w:t>
      </w:r>
      <w:r>
        <w:rPr>
          <w:rStyle w:val="Emphasis"/>
        </w:rPr>
        <w:t xml:space="preserve">significantly more</w:t>
      </w:r>
      <w:r>
        <w:rPr>
          <w:sz w:val="16"/>
          <w:szCs w:val="16"/>
        </w:rPr>
        <w:t xml:space="preserve"> than the equilibrium </w:t>
      </w:r>
      <w:r>
        <w:rPr>
          <w:rStyle w:val="StyleUnderline"/>
          <w:u w:val="single"/>
        </w:rPr>
        <w:t xml:space="preserve">in</w:t>
      </w:r>
      <w:r>
        <w:rPr>
          <w:sz w:val="16"/>
          <w:szCs w:val="16"/>
        </w:rPr>
        <w:t xml:space="preserve"> both </w:t>
      </w:r>
      <w:r>
        <w:rPr>
          <w:rStyle w:val="StyleUnderline"/>
          <w:u w:val="single"/>
        </w:rPr>
        <w:t xml:space="preserve">the </w:t>
      </w:r>
      <w:r>
        <w:rPr>
          <w:rStyle w:val="Emphasis"/>
        </w:rPr>
        <w:t xml:space="preserve">Decline</w:t>
      </w:r>
      <w:r>
        <w:rPr>
          <w:rStyle w:val="StyleUnderline"/>
          <w:u w:val="single"/>
        </w:rPr>
        <w:t xml:space="preserve"> and </w:t>
      </w:r>
      <w:r>
        <w:rPr>
          <w:rStyle w:val="Emphasis"/>
        </w:rPr>
        <w:t xml:space="preserve">Constant</w:t>
      </w:r>
      <w:r>
        <w:rPr>
          <w:sz w:val="16"/>
          <w:szCs w:val="16"/>
        </w:rPr>
        <w:t xml:space="preserve"> treatments </w:t>
      </w:r>
      <w:r>
        <w:rPr>
          <w:rStyle w:val="StyleUnderline"/>
          <w:u w:val="single"/>
        </w:rPr>
        <w:t xml:space="preserve">but challenges</w:t>
      </w:r>
      <w:r>
        <w:rPr>
          <w:sz w:val="16"/>
          <w:szCs w:val="16"/>
        </w:rPr>
        <w:t xml:space="preserve"> insignificantly </w:t>
      </w:r>
      <w:r>
        <w:rPr>
          <w:rStyle w:val="Emphasis"/>
        </w:rPr>
        <w:t xml:space="preserve">less</w:t>
      </w:r>
      <w:r>
        <w:rPr>
          <w:sz w:val="16"/>
          <w:szCs w:val="16"/>
        </w:rPr>
        <w:t xml:space="preserve"> than the equilibrium </w:t>
      </w:r>
      <w:r>
        <w:rPr>
          <w:rStyle w:val="StyleUnderline"/>
          <w:u w:val="single"/>
        </w:rPr>
        <w:t xml:space="preserve">in</w:t>
      </w:r>
      <w:r>
        <w:rPr>
          <w:sz w:val="16"/>
          <w:szCs w:val="16"/>
        </w:rPr>
        <w:t xml:space="preserve"> the </w:t>
      </w:r>
      <w:r>
        <w:rPr>
          <w:rStyle w:val="Emphasis"/>
        </w:rPr>
        <w:t xml:space="preserve">Growth</w:t>
      </w:r>
      <w:r>
        <w:rPr>
          <w:sz w:val="16"/>
          <w:szCs w:val="16"/>
        </w:rPr>
        <w:t xml:space="preserve"> treatment. Player B (</w:t>
      </w:r>
      <w:r>
        <w:rPr>
          <w:rStyle w:val="StyleUnderline"/>
          <w:u w:val="single"/>
        </w:rPr>
        <w:t xml:space="preserve">the established power</w:t>
      </w:r>
      <w:r>
        <w:rPr>
          <w:sz w:val="16"/>
          <w:szCs w:val="16"/>
        </w:rPr>
        <w:t xml:space="preserve">) </w:t>
      </w:r>
      <w:r>
        <w:rPr>
          <w:rStyle w:val="StyleUnderline"/>
          <w:u w:val="single"/>
        </w:rPr>
        <w:t xml:space="preserve">challenges less</w:t>
      </w:r>
      <w:r>
        <w:rPr>
          <w:sz w:val="16"/>
          <w:szCs w:val="16"/>
        </w:rPr>
        <w:t xml:space="preserve"> than the equilibrium in all treatments but only significantly so </w:t>
      </w:r>
      <w:r>
        <w:rPr>
          <w:rStyle w:val="StyleUnderline"/>
          <w:u w:val="single"/>
        </w:rPr>
        <w:t xml:space="preserve">in</w:t>
      </w:r>
      <w:r>
        <w:rPr>
          <w:sz w:val="16"/>
          <w:szCs w:val="16"/>
        </w:rPr>
        <w:t xml:space="preserve"> the </w:t>
      </w:r>
      <w:r>
        <w:rPr>
          <w:rStyle w:val="Emphasis"/>
        </w:rPr>
        <w:t xml:space="preserve">Growth</w:t>
      </w:r>
      <w:r>
        <w:rPr>
          <w:sz w:val="16"/>
          <w:szCs w:val="16"/>
        </w:rPr>
        <w:t xml:space="preserve"> treatment.</w:t>
      </w:r>
    </w:p>
    <w:p>
      <w:pPr>
        <w:pStyle w:val="Heading4"/>
      </w:pPr>
      <w:bookmarkStart w:id="402" w:name="pmd-heading-bc2e7188-7a35-48ce-9b1e-711dcef6734c"/>
      <w:r>
        <w:t xml:space="preserve">Economic recession leads to diversionary war. </w:t>
      </w:r>
      <w:bookmarkEnd w:id="402"/>
    </w:p>
    <w:p>
      <w:r>
        <w:rPr>
          <w:rStyle w:val="Style13ptBold"/>
        </w:rPr>
        <w:t xml:space="preserve">Bhasin 25 — </w:t>
      </w:r>
      <w:r>
        <w:rPr>
          <w:rStyle w:val="Style13ptBold"/>
          <w:b w:val="0"/>
          <w:sz w:val="22"/>
          <w:szCs w:val="22"/>
        </w:rPr>
        <w:t xml:space="preserve">Sandeep Bhasin, Author at Medium, holds a Ph.D. in Economics of Business Strategu, 2025(“Why Leaders Start Wars to Distract: Understanding Diversionary War Theory,” </w:t>
      </w:r>
      <w:r>
        <w:rPr>
          <w:rStyle w:val="Style13ptBold"/>
          <w:b w:val="0"/>
          <w:i/>
          <w:iCs/>
          <w:sz w:val="22"/>
          <w:szCs w:val="22"/>
        </w:rPr>
        <w:t xml:space="preserve">Medium,</w:t>
      </w:r>
      <w:r>
        <w:rPr>
          <w:rStyle w:val="Style13ptBold"/>
          <w:b w:val="0"/>
          <w:sz w:val="22"/>
          <w:szCs w:val="22"/>
        </w:rPr>
        <w:t xml:space="preserve"> May 9</w:t>
      </w:r>
      <w:r>
        <w:rPr>
          <w:rStyle w:val="Style13ptBold"/>
          <w:b w:val="0"/>
          <w:vertAlign w:val="superscript"/>
          <w:sz w:val="22"/>
          <w:szCs w:val="22"/>
        </w:rPr>
        <w:t xml:space="preserve">th</w:t>
      </w:r>
      <w:r>
        <w:rPr>
          <w:rStyle w:val="Style13ptBold"/>
          <w:b w:val="0"/>
          <w:sz w:val="22"/>
          <w:szCs w:val="22"/>
        </w:rPr>
        <w:t xml:space="preserve">, Available Online at https://medium.com/@sandeeponthenet/why-leaders-start-wars-to-distract-understanding-diversionary-war-theory-12cbe8b9c080, Accessed 07-10-2026)//thetktk</w:t>
      </w:r>
    </w:p>
    <w:p>
      <w:r>
        <w:rPr>
          <w:rStyle w:val="StyleUnderline"/>
          <w:u w:val="single"/>
        </w:rPr>
        <w:t xml:space="preserve">Picture a country grappling with </w:t>
      </w:r>
      <w:r>
        <w:rPr>
          <w:rStyle w:val="Emphasis"/>
        </w:rPr>
        <w:t xml:space="preserve">big challenges</w:t>
      </w:r>
      <w:r>
        <w:rPr>
          <w:rStyle w:val="StyleUnderline"/>
          <w:u w:val="single"/>
        </w:rPr>
        <w:t xml:space="preserve">: a </w:t>
      </w:r>
      <w:r>
        <w:rPr>
          <w:rStyle w:val="Emphasis"/>
        </w:rPr>
        <w:t xml:space="preserve">struggling economy, unemployment,</w:t>
      </w:r>
      <w:r>
        <w:rPr>
          <w:rStyle w:val="StyleUnderline"/>
          <w:u w:val="single"/>
        </w:rPr>
        <w:t xml:space="preserve"> or </w:t>
      </w:r>
      <w:r>
        <w:rPr>
          <w:rStyle w:val="Emphasis"/>
        </w:rPr>
        <w:t xml:space="preserve">growing public unrest.</w:t>
      </w:r>
      <w:r>
        <w:t xml:space="preserve"> </w:t>
      </w:r>
      <w:r>
        <w:rPr>
          <w:sz w:val="16"/>
          <w:szCs w:val="16"/>
        </w:rPr>
        <w:t xml:space="preserve">The leader’s popularity is slipping, and people are frustrated. To change the conversation, the leader sparks a conflict with another region or nation, rallying citizens around a shared cause. </w:t>
      </w:r>
      <w:r>
        <w:rPr>
          <w:rStyle w:val="StyleUnderline"/>
          <w:u w:val="single"/>
        </w:rPr>
        <w:t xml:space="preserve">This is the essence of Diversionary War Theory — a strategy where leaders use </w:t>
      </w:r>
      <w:r>
        <w:rPr>
          <w:rStyle w:val="Emphasis"/>
        </w:rPr>
        <w:t xml:space="preserve">external conflicts</w:t>
      </w:r>
      <w:r>
        <w:rPr>
          <w:rStyle w:val="StyleUnderline"/>
          <w:u w:val="single"/>
        </w:rPr>
        <w:t xml:space="preserve"> to distract from troubles at home. The theory suggests that </w:t>
      </w:r>
      <w:r>
        <w:rPr>
          <w:rStyle w:val="Emphasis"/>
        </w:rPr>
        <w:t xml:space="preserve">military actions</w:t>
      </w:r>
      <w:r>
        <w:rPr>
          <w:rStyle w:val="StyleUnderline"/>
          <w:u w:val="single"/>
        </w:rPr>
        <w:t xml:space="preserve"> or </w:t>
      </w:r>
      <w:r>
        <w:rPr>
          <w:rStyle w:val="Emphasis"/>
        </w:rPr>
        <w:t xml:space="preserve">territorial disputes</w:t>
      </w:r>
      <w:r>
        <w:rPr>
          <w:rStyle w:val="StyleUnderline"/>
          <w:u w:val="single"/>
        </w:rPr>
        <w:t xml:space="preserve"> can create a </w:t>
      </w:r>
      <w:r>
        <w:rPr>
          <w:rStyle w:val="Emphasis"/>
        </w:rPr>
        <w:t xml:space="preserve">“rally ‘round the flag” effect.</w:t>
      </w:r>
      <w:r>
        <w:rPr>
          <w:rStyle w:val="StyleUnderline"/>
          <w:u w:val="single"/>
        </w:rPr>
        <w:t xml:space="preserve"> When a nation faces an external challenge, citizens often put aside their complaints, unite behind their leader, and focus on national pride.</w:t>
      </w:r>
      <w:r>
        <w:t xml:space="preserve"> </w:t>
      </w:r>
      <w:r>
        <w:rPr>
          <w:sz w:val="16"/>
          <w:szCs w:val="16"/>
        </w:rPr>
        <w:t xml:space="preserve">It’s like hitting a reset button on public opinion, giving the leader a temporary boost in support. Why This Matters in 2025 Today, the world is navigating economic pressures like inflation and joblessness, alongside political polarization. </w:t>
      </w:r>
      <w:r>
        <w:rPr>
          <w:rStyle w:val="StyleUnderline"/>
          <w:u w:val="single"/>
        </w:rPr>
        <w:t xml:space="preserve">Leaders face intense scrutiny from social media and 24/7 news cycles, making it </w:t>
      </w:r>
      <w:r>
        <w:rPr>
          <w:rStyle w:val="Emphasis"/>
        </w:rPr>
        <w:t xml:space="preserve">harder to maintain public trust</w:t>
      </w:r>
      <w:r>
        <w:rPr>
          <w:rStyle w:val="StyleUnderline"/>
          <w:u w:val="single"/>
        </w:rPr>
        <w:t xml:space="preserve">. In this climate, turning to external conflicts can seem like an appealing way to unify a divided nation.</w:t>
      </w:r>
      <w:r>
        <w:t xml:space="preserve"> </w:t>
      </w:r>
      <w:r>
        <w:rPr>
          <w:sz w:val="16"/>
          <w:szCs w:val="16"/>
        </w:rPr>
        <w:t xml:space="preserve">Historical examples, like China’s actions in Tibet in the 1950s, show how leaders have used territorial expansion to shift focus from internal struggles. As global tensions rise in 2025, understanding </w:t>
      </w:r>
      <w:r>
        <w:rPr>
          <w:rStyle w:val="StyleUnderline"/>
          <w:u w:val="single"/>
        </w:rPr>
        <w:t xml:space="preserve">Diversionary War Theory helps us decode why leaders might choose </w:t>
      </w:r>
      <w:r>
        <w:rPr>
          <w:rStyle w:val="Emphasis"/>
        </w:rPr>
        <w:t xml:space="preserve">conflict</w:t>
      </w:r>
      <w:r>
        <w:rPr>
          <w:rStyle w:val="StyleUnderline"/>
          <w:u w:val="single"/>
        </w:rPr>
        <w:t xml:space="preserve"> over addressing </w:t>
      </w:r>
      <w:r>
        <w:rPr>
          <w:rStyle w:val="Emphasis"/>
        </w:rPr>
        <w:t xml:space="preserve">domestic woes.</w:t>
      </w:r>
      <w:r>
        <w:rPr>
          <w:rStyle w:val="StyleUnderline"/>
          <w:u w:val="single"/>
        </w:rPr>
        <w:t xml:space="preserve"> China’s Incorporation of Tibet</w:t>
      </w:r>
      <w:r>
        <w:t xml:space="preserve"> </w:t>
      </w:r>
      <w:r>
        <w:rPr>
          <w:sz w:val="16"/>
          <w:szCs w:val="16"/>
        </w:rPr>
        <w:t xml:space="preserve">(1950–1951) In the early years of the People’s Republic of China, the new Communist government faced immense challenges: economic instability, internal political consolidation, and the need to unify a vast nation. To strengthen national identity and shift focus from domestic growing pains, China moved to assert control over Tibet, framing it as reclaiming historical territory. The move rallied national pride and redirected attention from internal struggles, such as post-civil war recovery. While it bolstered the government’s image as a strong, unifying force, it also sparked long-term tensions, showing the complex outcomes of such strategies. The Falklands War (1982) — </w:t>
      </w:r>
      <w:r>
        <w:rPr>
          <w:rStyle w:val="StyleUnderline"/>
          <w:u w:val="single"/>
        </w:rPr>
        <w:t xml:space="preserve">Argentina Argentina’s military junta, led by General Leopoldo Galtieri, was in crisis in the early 1980s. </w:t>
      </w:r>
      <w:r>
        <w:rPr>
          <w:sz w:val="16"/>
          <w:szCs w:val="16"/>
        </w:rPr>
        <w:t xml:space="preserve">The economy was in shambles, and the government faced criticism for human rights abuses. To rally the nation, they invaded the Falkland Islands, a British territory, hoping to ignite patriotic fervor. Initially, it worked — Argentines united behind the cause. But Britain’s victory led to the junta’s collapse, proving that diversion can backfire if the conflict fails. </w:t>
      </w:r>
      <w:r>
        <w:rPr>
          <w:rStyle w:val="StyleUnderline"/>
          <w:u w:val="single"/>
        </w:rPr>
        <w:t xml:space="preserve">France’s Invasion of Algiers (1830) King Charles X of France was </w:t>
      </w:r>
      <w:r>
        <w:rPr>
          <w:rStyle w:val="Emphasis"/>
        </w:rPr>
        <w:t xml:space="preserve">losing support </w:t>
      </w:r>
      <w:r>
        <w:rPr>
          <w:rStyle w:val="StyleUnderline"/>
          <w:u w:val="single"/>
        </w:rPr>
        <w:t xml:space="preserve">due to </w:t>
      </w:r>
      <w:r>
        <w:rPr>
          <w:rStyle w:val="Emphasis"/>
        </w:rPr>
        <w:t xml:space="preserve">political unrest</w:t>
      </w:r>
      <w:r>
        <w:rPr>
          <w:rStyle w:val="StyleUnderline"/>
          <w:u w:val="single"/>
        </w:rPr>
        <w:t xml:space="preserve"> and </w:t>
      </w:r>
      <w:r>
        <w:rPr>
          <w:rStyle w:val="Emphasis"/>
        </w:rPr>
        <w:t xml:space="preserve">economic woes.</w:t>
      </w:r>
      <w:r>
        <w:rPr>
          <w:rStyle w:val="StyleUnderline"/>
          <w:u w:val="single"/>
        </w:rPr>
        <w:t xml:space="preserve"> To boost his image, he launched an invasion of Algiers</w:t>
      </w:r>
      <w:r>
        <w:t xml:space="preserve">, hoping a military victory would distract the public. The campaign briefly shifted focus, but it didn’t save his throne — Charles was overthrown soon after. </w:t>
      </w:r>
      <w:r>
        <w:rPr>
          <w:rStyle w:val="StyleUnderline"/>
          <w:u w:val="single"/>
        </w:rPr>
        <w:t xml:space="preserve">This shows the risks of relying on war to solve domestic problems. Russia’s Annexation of Crimea (2014) Facing </w:t>
      </w:r>
      <w:r>
        <w:rPr>
          <w:rStyle w:val="Emphasis"/>
        </w:rPr>
        <w:t xml:space="preserve">economic stagnation</w:t>
      </w:r>
      <w:r>
        <w:rPr>
          <w:rStyle w:val="StyleUnderline"/>
          <w:u w:val="single"/>
        </w:rPr>
        <w:t xml:space="preserve"> and </w:t>
      </w:r>
      <w:r>
        <w:rPr>
          <w:rStyle w:val="Emphasis"/>
        </w:rPr>
        <w:t xml:space="preserve">political dissent</w:t>
      </w:r>
      <w:r>
        <w:rPr>
          <w:rStyle w:val="StyleUnderline"/>
          <w:u w:val="single"/>
        </w:rPr>
        <w:t xml:space="preserve">, Russian President Vladimir Putin annexed Crimea, a part of Ukraine, in 2014. The move sparked a wave of national pride, and Putin’s </w:t>
      </w:r>
      <w:r>
        <w:rPr>
          <w:rStyle w:val="Emphasis"/>
        </w:rPr>
        <w:t xml:space="preserve">approval ratings</w:t>
      </w:r>
      <w:r>
        <w:rPr>
          <w:rStyle w:val="StyleUnderline"/>
          <w:u w:val="single"/>
        </w:rPr>
        <w:t xml:space="preserve"> soared. By focusing on an external “victory,” he diverted attention from Russia’s internal challenges. </w:t>
      </w:r>
      <w:r>
        <w:rPr>
          <w:sz w:val="16"/>
          <w:szCs w:val="16"/>
        </w:rPr>
        <w:t xml:space="preserve">This case shows how diversion can succeed when it taps into nationalist sentiments. U.S. Military Strikes (1990s) During the 1990s, President Bill Clinton faced domestic scandals and economic pressures. His administration launched military strikes in Iraq (1993) and Kosovo (1999), which some analysts argue were partly meant to shift public focus. While these actions gained some support, they didn’t fully erase domestic controversies, showing that diversion doesn’t always address root issues. </w:t>
      </w:r>
      <w:r>
        <w:rPr>
          <w:rStyle w:val="StyleUnderline"/>
          <w:u w:val="single"/>
        </w:rPr>
        <w:t xml:space="preserve">How Does Diversion Work? Diversionary conflicts rely on a few key elements: Nationalism: </w:t>
      </w:r>
      <w:r>
        <w:rPr>
          <w:rStyle w:val="Emphasis"/>
        </w:rPr>
        <w:t xml:space="preserve">Leaders tap into pride and unity</w:t>
      </w:r>
      <w:r>
        <w:rPr>
          <w:rStyle w:val="StyleUnderline"/>
          <w:u w:val="single"/>
        </w:rPr>
        <w:t xml:space="preserve">, framing the conflict as a matter of national honor. A common cause, like reclaiming territory or defending borders, brings people together. Media: </w:t>
      </w:r>
      <w:r>
        <w:rPr>
          <w:rStyle w:val="Emphasis"/>
        </w:rPr>
        <w:t xml:space="preserve">News outlets amplify the conflict</w:t>
      </w:r>
      <w:r>
        <w:rPr>
          <w:rStyle w:val="StyleUnderline"/>
          <w:u w:val="single"/>
        </w:rPr>
        <w:t xml:space="preserve">, often portraying it as essential for the nation’s strength. Today, social media spreads these narratives even faster, shaping </w:t>
      </w:r>
      <w:r>
        <w:rPr>
          <w:rStyle w:val="Emphasis"/>
        </w:rPr>
        <w:t xml:space="preserve">public opinion</w:t>
      </w:r>
      <w:r>
        <w:rPr>
          <w:rStyle w:val="StyleUnderline"/>
          <w:u w:val="single"/>
        </w:rPr>
        <w:t xml:space="preserve"> in real time. Timing: Leaders often act when domestic problems peak, such as during economic slumps or political scandals, to redirect the conversation.</w:t>
      </w:r>
      <w:r>
        <w:rPr>
          <w:sz w:val="16"/>
          <w:szCs w:val="16"/>
        </w:rPr>
        <w:t xml:space="preserve"> But it’s not a guaranteed win. If the conflict fails, drags on, or causes heavy losses, the public may turn against the leader. Modern media, with its instant updates and graphic imagery, can also make it harder to control the narrative. For example, the Vietnam War’s brutal coverage shifted U.S. public opinion against the government, despite early support.</w:t>
      </w:r>
    </w:p>
    <w:p>
      <w:pPr>
        <w:pStyle w:val="Heading4"/>
      </w:pPr>
      <w:bookmarkStart w:id="403" w:name="pmd-heading-6271ea52-4d10-4a12-83c0-826740e8e57f"/>
      <w:r>
        <w:t xml:space="preserve">A failed economy leads to a growth in conflict, and leaders pursuing diversionary war. </w:t>
      </w:r>
      <w:bookmarkEnd w:id="403"/>
    </w:p>
    <w:p>
      <w:r>
        <w:rPr>
          <w:rStyle w:val="Style13ptBold"/>
        </w:rPr>
        <w:t xml:space="preserve">Jung 22 — </w:t>
      </w:r>
      <w:r>
        <w:rPr>
          <w:rStyle w:val="Style13ptBold"/>
          <w:b w:val="0"/>
          <w:sz w:val="21"/>
          <w:szCs w:val="21"/>
        </w:rPr>
        <w:t xml:space="preserve">Sung Chul Jung, professor at Myongji University, holds a Ph.D. in political science from Rutgers University, 2022( “Economic slowdowns and international conflict,” </w:t>
      </w:r>
      <w:r>
        <w:rPr>
          <w:rStyle w:val="Style13ptBold"/>
          <w:b w:val="0"/>
          <w:i/>
          <w:iCs/>
          <w:sz w:val="21"/>
          <w:szCs w:val="21"/>
        </w:rPr>
        <w:t xml:space="preserve">Journal of Peace Research, </w:t>
      </w:r>
      <w:r>
        <w:rPr>
          <w:rStyle w:val="Style13ptBold"/>
          <w:b w:val="0"/>
          <w:sz w:val="21"/>
          <w:szCs w:val="21"/>
        </w:rPr>
        <w:t xml:space="preserve">November 7</w:t>
      </w:r>
      <w:r>
        <w:rPr>
          <w:rStyle w:val="Style13ptBold"/>
          <w:b w:val="0"/>
          <w:vertAlign w:val="superscript"/>
          <w:sz w:val="21"/>
          <w:szCs w:val="21"/>
        </w:rPr>
        <w:t xml:space="preserve">th</w:t>
      </w:r>
      <w:r>
        <w:rPr>
          <w:rStyle w:val="Style13ptBold"/>
          <w:b w:val="0"/>
          <w:sz w:val="21"/>
          <w:szCs w:val="21"/>
        </w:rPr>
        <w:t xml:space="preserve">, Available Online at https://journals.sagepub.com/doi/full/10.1177/00223433221116656, Accessed 07-11-2026)//thetktk</w:t>
      </w:r>
    </w:p>
    <w:p>
      <w:r>
        <w:rPr>
          <w:rStyle w:val="StyleUnderline"/>
          <w:u w:val="single"/>
        </w:rPr>
        <w:t xml:space="preserve">Economic growth is an </w:t>
      </w:r>
      <w:r>
        <w:rPr>
          <w:rStyle w:val="Emphasis"/>
        </w:rPr>
        <w:t xml:space="preserve">important factor</w:t>
      </w:r>
      <w:r>
        <w:rPr>
          <w:rStyle w:val="StyleUnderline"/>
          <w:u w:val="single"/>
        </w:rPr>
        <w:t xml:space="preserve"> in studies of diversionary conflicts. </w:t>
      </w:r>
      <w:r>
        <w:rPr>
          <w:sz w:val="16"/>
          <w:szCs w:val="16"/>
        </w:rPr>
        <w:t xml:space="preserve">The domestic approach to international conflict emphasizes internal unrest – economic as well as political – as a cause of international and domestic conflict (for a review, see Jung, 2019; Levy, 1989). Indeed, many historians and commentators have attributed serious international and domestic violence to internal unrest that challenged political leadership. </w:t>
      </w:r>
      <w:r>
        <w:rPr>
          <w:rStyle w:val="StyleUnderline"/>
          <w:u w:val="single"/>
        </w:rPr>
        <w:t xml:space="preserve">By initiating </w:t>
      </w:r>
      <w:r>
        <w:rPr>
          <w:rStyle w:val="Emphasis"/>
        </w:rPr>
        <w:t xml:space="preserve">hardline policies</w:t>
      </w:r>
      <w:r>
        <w:rPr>
          <w:rStyle w:val="StyleUnderline"/>
          <w:u w:val="single"/>
        </w:rPr>
        <w:t xml:space="preserve"> or </w:t>
      </w:r>
      <w:r>
        <w:rPr>
          <w:rStyle w:val="Emphasis"/>
        </w:rPr>
        <w:t xml:space="preserve">aggressive actions</w:t>
      </w:r>
      <w:r>
        <w:rPr>
          <w:rStyle w:val="StyleUnderline"/>
          <w:u w:val="single"/>
        </w:rPr>
        <w:t xml:space="preserve"> toward foreign states or minority groups, domestically embattled leaders can </w:t>
      </w:r>
      <w:r>
        <w:rPr>
          <w:rStyle w:val="Emphasis"/>
        </w:rPr>
        <w:t xml:space="preserve">divert their constituents’</w:t>
      </w:r>
      <w:r>
        <w:rPr>
          <w:rStyle w:val="StyleUnderline"/>
          <w:u w:val="single"/>
        </w:rPr>
        <w:t xml:space="preserve"> attention away from internal ills and create rally-round-the-flag effects. </w:t>
      </w:r>
      <w:r>
        <w:t xml:space="preserve">The Falklands War (1982) is a typical example. </w:t>
      </w:r>
      <w:r>
        <w:rPr>
          <w:rStyle w:val="StyleUnderline"/>
          <w:u w:val="single"/>
        </w:rPr>
        <w:t xml:space="preserve">After Argentina failed to achieve economic reforms, </w:t>
      </w:r>
      <w:r>
        <w:rPr>
          <w:rStyle w:val="Emphasis"/>
        </w:rPr>
        <w:t xml:space="preserve">its junta took military action</w:t>
      </w:r>
      <w:r>
        <w:rPr>
          <w:rStyle w:val="StyleUnderline"/>
          <w:u w:val="single"/>
        </w:rPr>
        <w:t xml:space="preserve"> to </w:t>
      </w:r>
      <w:r>
        <w:rPr>
          <w:rStyle w:val="Emphasis"/>
        </w:rPr>
        <w:t xml:space="preserve">occupy</w:t>
      </w:r>
      <w:r>
        <w:rPr>
          <w:rStyle w:val="StyleUnderline"/>
          <w:u w:val="single"/>
        </w:rPr>
        <w:t xml:space="preserve"> the Falkland Islands,</w:t>
      </w:r>
      <w:r>
        <w:t xml:space="preserve"> </w:t>
      </w:r>
      <w:r>
        <w:rPr>
          <w:sz w:val="16"/>
          <w:szCs w:val="16"/>
        </w:rPr>
        <w:t xml:space="preserve">thereby gaining ardent albeit short-lived support from its domestic audience (Levy &amp; Vakili, 1992; Oakes, 2012). The ‘ice-cold bunch of rocks’, as US President Ronald Reagan characterized the islands, seemed strategically unimportant, but it was politically critical to the unpopular leaders of Argentina. This approach views a bad economy as a driving force incentivizing political leaders to initiate diversionary conflict as a way of proving their ability to lead the country (e.g. Bennett &amp; Nordstrom, 2000; Brulé, Marshall &amp; Prins, 2010; Fordham, 1998; Heldt, 1999; Solt, 2011). Of course, the leaders could also gain support by rebooting the economy, but they often feel unable to do so. International conflict can yield two distinct benefits to domestically threatened leaders (Haynes, 2017). </w:t>
      </w:r>
      <w:r>
        <w:rPr>
          <w:rStyle w:val="StyleUnderline"/>
          <w:u w:val="single"/>
        </w:rPr>
        <w:t xml:space="preserve">First, an external threat increases internal cohesion. Many studies of intergroup psychology have found that </w:t>
      </w:r>
      <w:r>
        <w:rPr>
          <w:rStyle w:val="Emphasis"/>
        </w:rPr>
        <w:t xml:space="preserve">favorable attitudes</w:t>
      </w:r>
      <w:r>
        <w:rPr>
          <w:rStyle w:val="StyleUnderline"/>
          <w:u w:val="single"/>
        </w:rPr>
        <w:t xml:space="preserve"> toward in-group members become stronger when individuals perceive a more severe threat from (or competition with) out-group members. Thus, a conflict with a foreign state can help an incumbent leader maintain political control </w:t>
      </w:r>
      <w:r>
        <w:t xml:space="preserve">(Theiler, 2018). </w:t>
      </w:r>
      <w:r>
        <w:rPr>
          <w:rStyle w:val="StyleUnderline"/>
          <w:u w:val="single"/>
        </w:rPr>
        <w:t xml:space="preserve">Second, when facing domestic </w:t>
      </w:r>
      <w:r>
        <w:rPr>
          <w:rStyle w:val="Emphasis"/>
        </w:rPr>
        <w:t xml:space="preserve">concerns about political leadership,</w:t>
      </w:r>
      <w:r>
        <w:rPr>
          <w:rStyle w:val="StyleUnderline"/>
          <w:u w:val="single"/>
        </w:rPr>
        <w:t xml:space="preserve"> leaders can engage in military conflict to </w:t>
      </w:r>
      <w:r>
        <w:rPr>
          <w:rStyle w:val="Emphasis"/>
        </w:rPr>
        <w:t xml:space="preserve">demonstrate</w:t>
      </w:r>
      <w:r>
        <w:rPr>
          <w:rStyle w:val="StyleUnderline"/>
          <w:u w:val="single"/>
        </w:rPr>
        <w:t xml:space="preserve"> their competence </w:t>
      </w:r>
      <w:r>
        <w:t xml:space="preserve">(Richards et al., 1993).</w:t>
      </w:r>
      <w:r>
        <w:rPr>
          <w:rStyle w:val="StyleUnderline"/>
          <w:u w:val="single"/>
        </w:rPr>
        <w:t xml:space="preserve"> If they meet public expectations or even achieve a glorious outcome, their popularity can be restored. </w:t>
      </w:r>
      <w:r>
        <w:rPr>
          <w:sz w:val="16"/>
          <w:szCs w:val="16"/>
        </w:rPr>
        <w:t xml:space="preserve">The effects of economic conditions on international conflict have long been debated, at least since Ostrom &amp; Job’s (1986) study of US presidents’ use of force. Based on statistical analyses in large-N studies, some scholars have argued that the diversionary theory of war is supported only by anecdotal evidence, and that there is no significant relationship between domestic unrest and international conflict (Leeds &amp; Davis, 1997; Meernik &amp; Waterman, 1996). Even if some historical cases are classified as diversionary conflicts, these scholars contend, we cannot generalize a causal theory from them. Indeed, few insist that domestic unrest is a sufficient condition for international conflict, though it may cause political leaders to contemplate conflict initiation. Some studies even argue that domestically troubled states tend to be targets, not initiators, of international conflicts due to their weakened capability and unwillingness to fight (Blainey, 1988; Clark, Fordham &amp; Nordstrom, 2011; Foster, 2006). </w:t>
      </w:r>
      <w:r>
        <w:rPr>
          <w:rStyle w:val="StyleUnderline"/>
          <w:u w:val="single"/>
        </w:rPr>
        <w:t xml:space="preserve">Thus, during the last four decades, </w:t>
      </w:r>
      <w:r>
        <w:rPr>
          <w:rStyle w:val="Emphasis"/>
        </w:rPr>
        <w:t xml:space="preserve">studies of diversionary conflict</w:t>
      </w:r>
      <w:r>
        <w:rPr>
          <w:rStyle w:val="StyleUnderline"/>
          <w:u w:val="single"/>
        </w:rPr>
        <w:t xml:space="preserve"> have aimed to identify (1) the conditions under which such conflicts occur, (2) the types of domestic unrest that produce international conflict, and (3) </w:t>
      </w:r>
      <w:r>
        <w:rPr>
          <w:rStyle w:val="Emphasis"/>
        </w:rPr>
        <w:t xml:space="preserve">alternative options</w:t>
      </w:r>
      <w:r>
        <w:rPr>
          <w:rStyle w:val="StyleUnderline"/>
          <w:u w:val="single"/>
        </w:rPr>
        <w:t xml:space="preserve"> to the </w:t>
      </w:r>
      <w:r>
        <w:rPr>
          <w:rStyle w:val="Emphasis"/>
        </w:rPr>
        <w:t xml:space="preserve">diversionary use of force </w:t>
      </w:r>
      <w:r>
        <w:rPr>
          <w:rStyle w:val="StyleUnderline"/>
          <w:u w:val="single"/>
        </w:rPr>
        <w:t xml:space="preserve">against foreign states, as discussed below.</w:t>
      </w:r>
      <w:r>
        <w:t xml:space="preserve"> </w:t>
      </w:r>
      <w:r>
        <w:rPr>
          <w:sz w:val="16"/>
          <w:szCs w:val="16"/>
        </w:rPr>
        <w:t xml:space="preserve">First, many studies have shed light on dyadic or domestic conditions that facilitate diversionary conflict. Domestically challenged leaders are prudent in choosing their diversionary targets so as to remain in office. Targeting a territorial or strategic rival can revive domestic support because there is little need to justify the military action to the domestic public (Heldt, 1999; Mitchell &amp; Prins, 2004; Tir, 2010). Also, political leaders may target states with rising power and/or a different identity to exploit their domestic audience’s fear of these rivals (Jung, 2014a), whereas they avoid attacking states that are either too powerful or too weak, because either winning is impossible or it will not strengthen their domestic standing (Tarar, 2006). Human rights violators may become democratic regimes’ diversionary targets because a liberal audience readily supports humanitarian intervention (Tokdemir &amp; Mark, 2018). </w:t>
      </w:r>
    </w:p>
    <w:p>
      <w:r>
        <w:t xml:space="preserve"> </w:t>
      </w:r>
    </w:p>
    <w:p>
      <w:pPr>
        <w:pStyle w:val="Heading4"/>
      </w:pPr>
      <w:bookmarkStart w:id="404" w:name="pmd-heading-9fae2bbd-ed14-4c2a-a3b3-66bdb6b900a1"/>
      <w:r>
        <w:t xml:space="preserve">And, other countries have already proven the terminal true. </w:t>
      </w:r>
      <w:bookmarkEnd w:id="404"/>
    </w:p>
    <w:p>
      <w:pPr>
        <w:pStyle w:val="Heading4"/>
      </w:pPr>
      <w:bookmarkStart w:id="405" w:name="pmd-heading-41a1fdd8-b62b-498e-b9af-fd1cb3b2ac93"/>
      <w:r>
        <w:t xml:space="preserve">Rosenbloom 25 — </w:t>
      </w:r>
      <w:r>
        <w:rPr>
          <w:b w:val="0"/>
          <w:sz w:val="21"/>
          <w:szCs w:val="21"/>
        </w:rPr>
        <w:t xml:space="preserve">Joshua Rosenbloom, Research Associate of the National Bureau of Economic Research, holds a Ph.D. in economics from Stanford University, 2025 (“Are economic cycles connected to war?,” </w:t>
      </w:r>
      <w:r>
        <w:rPr>
          <w:b w:val="0"/>
          <w:i/>
          <w:iCs/>
          <w:sz w:val="21"/>
          <w:szCs w:val="21"/>
        </w:rPr>
        <w:t xml:space="preserve">ISU, </w:t>
      </w:r>
      <w:r>
        <w:rPr>
          <w:b w:val="0"/>
          <w:sz w:val="21"/>
          <w:szCs w:val="21"/>
        </w:rPr>
        <w:t xml:space="preserve">June 5</w:t>
      </w:r>
      <w:r>
        <w:rPr>
          <w:b w:val="0"/>
          <w:vertAlign w:val="superscript"/>
          <w:sz w:val="21"/>
          <w:szCs w:val="21"/>
        </w:rPr>
        <w:t xml:space="preserve">th</w:t>
      </w:r>
      <w:r>
        <w:rPr>
          <w:b w:val="0"/>
          <w:sz w:val="21"/>
          <w:szCs w:val="21"/>
        </w:rPr>
        <w:t xml:space="preserve">, Available Online at https://www.econ.iastate.edu/question/are-economic-cycles-connected-war, Accessed 07-11-2026)//thetktk</w:t>
      </w:r>
      <w:bookmarkEnd w:id="405"/>
    </w:p>
    <w:p>
      <w:r>
        <w:rPr>
          <w:rStyle w:val="StyleUnderline"/>
          <w:u w:val="single"/>
        </w:rPr>
        <w:t xml:space="preserve">I was just thinking about the massive </w:t>
      </w:r>
      <w:r>
        <w:rPr>
          <w:rStyle w:val="Emphasis"/>
        </w:rPr>
        <w:t xml:space="preserve">economic dislocations</w:t>
      </w:r>
      <w:r>
        <w:rPr>
          <w:rStyle w:val="StyleUnderline"/>
          <w:u w:val="single"/>
        </w:rPr>
        <w:t xml:space="preserve"> resulting from World War I and their impact on Weimar Germany. But the dislocations spread well beyond there. The War had bankrupted England and France (though not so much the U.S.), to the extent </w:t>
      </w:r>
      <w:r>
        <w:rPr>
          <w:rStyle w:val="Emphasis"/>
        </w:rPr>
        <w:t xml:space="preserve">that they forced Germany to pay such enormous reparations</w:t>
      </w:r>
      <w:r>
        <w:rPr>
          <w:rStyle w:val="StyleUnderline"/>
          <w:u w:val="single"/>
        </w:rPr>
        <w:t xml:space="preserve"> that Germany was a basket economic case in the 1920s. The </w:t>
      </w:r>
      <w:r>
        <w:rPr>
          <w:rStyle w:val="Emphasis"/>
        </w:rPr>
        <w:t xml:space="preserve">U.S. economy boomed</w:t>
      </w:r>
      <w:r>
        <w:rPr>
          <w:rStyle w:val="StyleUnderline"/>
          <w:u w:val="single"/>
        </w:rPr>
        <w:t xml:space="preserve"> during that period, </w:t>
      </w:r>
      <w:r>
        <w:rPr>
          <w:rStyle w:val="Emphasis"/>
        </w:rPr>
        <w:t xml:space="preserve">but it then crashed</w:t>
      </w:r>
      <w:r>
        <w:rPr>
          <w:rStyle w:val="StyleUnderline"/>
          <w:u w:val="single"/>
        </w:rPr>
        <w:t xml:space="preserve"> ten years later.</w:t>
      </w:r>
      <w:r>
        <w:t xml:space="preserve"> </w:t>
      </w:r>
      <w:r>
        <w:rPr>
          <w:sz w:val="16"/>
          <w:szCs w:val="16"/>
        </w:rPr>
        <w:t xml:space="preserve">After World War II, somewhat contrariwise, we had an unprecedented and never repeated period of growth and prosperity. After Vietnam, we had galloping inflation, followed (I think) by a recession. </w:t>
      </w:r>
      <w:r>
        <w:rPr>
          <w:rStyle w:val="StyleUnderline"/>
          <w:u w:val="single"/>
        </w:rPr>
        <w:t xml:space="preserve">After seven years of a ruinous war in Afghanistan and Iraq, </w:t>
      </w:r>
      <w:r>
        <w:rPr>
          <w:rStyle w:val="Emphasis"/>
        </w:rPr>
        <w:t xml:space="preserve">we had a Great Recession</w:t>
      </w:r>
      <w:r>
        <w:rPr>
          <w:rStyle w:val="StyleUnderline"/>
          <w:u w:val="single"/>
        </w:rPr>
        <w:t xml:space="preserve">. Now I'm a political scientist, not an economist, but from the standpoint of political economy, it would seem that </w:t>
      </w:r>
      <w:r>
        <w:rPr>
          <w:rStyle w:val="Emphasis"/>
        </w:rPr>
        <w:t xml:space="preserve">there must be correlations</w:t>
      </w:r>
      <w:r>
        <w:rPr>
          <w:rStyle w:val="StyleUnderline"/>
          <w:u w:val="single"/>
        </w:rPr>
        <w:t xml:space="preserve"> </w:t>
      </w:r>
      <w:r>
        <w:rPr>
          <w:rStyle w:val="Emphasis"/>
        </w:rPr>
        <w:t xml:space="preserve">between massive military expenditures</w:t>
      </w:r>
      <w:r>
        <w:rPr>
          <w:rStyle w:val="StyleUnderline"/>
          <w:u w:val="single"/>
        </w:rPr>
        <w:t xml:space="preserve"> and </w:t>
      </w:r>
      <w:r>
        <w:rPr>
          <w:rStyle w:val="Emphasis"/>
        </w:rPr>
        <w:t xml:space="preserve">economic cycles</w:t>
      </w:r>
      <w:r>
        <w:rPr>
          <w:rStyle w:val="StyleUnderline"/>
          <w:u w:val="single"/>
        </w:rPr>
        <w:t xml:space="preserve">. The economy, that is to say, does not exist in a vacuum. </w:t>
      </w:r>
      <w:r>
        <w:rPr>
          <w:sz w:val="16"/>
          <w:szCs w:val="16"/>
        </w:rPr>
        <w:t xml:space="preserve">So, Dr. Economist, is it possible that the famous "economic cycles" are not merely cycles that happen all by themselves, but rather sine waves that correspond with other fluctuations in military expenditures and war? As a political historian, I know that it has always been wars that have bankrupted nations and caused political upheavals. This is not new. Why not in our age? Why do we teach our students that there are recurring economic cycles without, in traditional economics, relating them to the military adventures of our own government, And that of others? Answer: There are really two questions here: (1) what are the causes of economic fluctuations, generally? </w:t>
      </w:r>
      <w:r>
        <w:rPr>
          <w:rStyle w:val="StyleUnderline"/>
          <w:u w:val="single"/>
        </w:rPr>
        <w:t xml:space="preserve">And (2) what role do </w:t>
      </w:r>
      <w:r>
        <w:rPr>
          <w:rStyle w:val="Emphasis"/>
        </w:rPr>
        <w:t xml:space="preserve">wars</w:t>
      </w:r>
      <w:r>
        <w:rPr>
          <w:rStyle w:val="StyleUnderline"/>
          <w:u w:val="single"/>
        </w:rPr>
        <w:t xml:space="preserve"> and </w:t>
      </w:r>
      <w:r>
        <w:rPr>
          <w:rStyle w:val="Emphasis"/>
        </w:rPr>
        <w:t xml:space="preserve">military</w:t>
      </w:r>
      <w:r>
        <w:rPr>
          <w:rStyle w:val="StyleUnderline"/>
          <w:u w:val="single"/>
        </w:rPr>
        <w:t xml:space="preserve"> spending play in </w:t>
      </w:r>
      <w:r>
        <w:rPr>
          <w:rStyle w:val="Emphasis"/>
        </w:rPr>
        <w:t xml:space="preserve">these fluctuations</w:t>
      </w:r>
      <w:r>
        <w:rPr>
          <w:rStyle w:val="StyleUnderline"/>
          <w:u w:val="single"/>
        </w:rPr>
        <w:t xml:space="preserve">? Answering the first question is beyond the scope of this forum, and is broadly the topic of concern for an entire </w:t>
      </w:r>
      <w:r>
        <w:rPr>
          <w:rStyle w:val="Emphasis"/>
        </w:rPr>
        <w:t xml:space="preserve">branch of economics</w:t>
      </w:r>
      <w:r>
        <w:rPr>
          <w:rStyle w:val="StyleUnderline"/>
          <w:u w:val="single"/>
        </w:rPr>
        <w:t xml:space="preserve"> known as</w:t>
      </w:r>
      <w:r>
        <w:rPr>
          <w:rStyle w:val="Emphasis"/>
        </w:rPr>
        <w:t xml:space="preserve"> macroeconomics</w:t>
      </w:r>
      <w:r>
        <w:rPr>
          <w:rStyle w:val="StyleUnderline"/>
          <w:u w:val="single"/>
        </w:rPr>
        <w:t xml:space="preserve">. </w:t>
      </w:r>
    </w:p>
    <w:p/>
    <w:p/>
    <w:p>
      <w:pPr>
        <w:pStyle w:val="Heading3"/>
      </w:pPr>
      <w:bookmarkStart w:id="406" w:name="pmd-heading-a5b13ce0-2488-4f91-afa5-68d52db80ff1"/>
      <w:r>
        <w:t xml:space="preserve">Impact---AT: Thumpers---2NC</w:t>
      </w:r>
      <w:bookmarkEnd w:id="406"/>
    </w:p>
    <w:p>
      <w:pPr>
        <w:pStyle w:val="Heading4"/>
      </w:pPr>
      <w:bookmarkStart w:id="407" w:name="pmd-heading-e8d46d96-73e0-4c81-8e35-b79584bd45ca"/>
      <w:r>
        <w:t xml:space="preserve">The brink is in set! It's only a question if the aff </w:t>
      </w:r>
      <w:r>
        <w:rPr>
          <w:u w:val="single"/>
        </w:rPr>
        <w:t xml:space="preserve">nukes</w:t>
      </w:r>
      <w:r>
        <w:t xml:space="preserve"> the economy.</w:t>
      </w:r>
      <w:bookmarkEnd w:id="407"/>
    </w:p>
    <w:p>
      <w:r>
        <w:rPr>
          <w:rStyle w:val="Style13ptBold"/>
        </w:rPr>
        <w:t xml:space="preserve">Spetalnick ’4-18</w:t>
      </w:r>
      <w:r>
        <w:t xml:space="preserve"> [Matt and David Brunnstrom; 2026; Washington Correspondent at Thomson Reuters; Correspondent, U.S. Asia Policy at Thomson Reuters; Thomson Reuters, “Analysis-The Iran war has revealed Trump’s pressure point: the economy,” </w:t>
      </w:r>
      <w:hyperlink r:id="rId101" w:history="1">
        <w:r>
          <w:t xml:space="preserve">https://www.investing.com/news/world-news/analysisthe-iran-war-has-revealed-trumps-pressure-point-the-economy-4622106</w:t>
        </w:r>
      </w:hyperlink>
      <w:r>
        <w:t xml:space="preserve"> Goober]</w:t>
      </w:r>
    </w:p>
    <w:p/>
    <w:p>
      <w:r>
        <w:t xml:space="preserve">WASHINGTON, </w:t>
      </w:r>
      <w:r>
        <w:rPr>
          <w:rStyle w:val="StyleUnderline"/>
          <w:u w:val="single"/>
        </w:rPr>
        <w:t xml:space="preserve">April 18 (Reuters) - </w:t>
      </w:r>
      <w:r>
        <w:rPr>
          <w:rStyle w:val="Emphasis"/>
        </w:rPr>
        <w:t xml:space="preserve">Seven weeks</w:t>
      </w:r>
      <w:r>
        <w:rPr>
          <w:rStyle w:val="StyleUnderline"/>
          <w:u w:val="single"/>
        </w:rPr>
        <w:t xml:space="preserve"> of war have </w:t>
      </w:r>
      <w:r>
        <w:rPr>
          <w:rStyle w:val="Emphasis"/>
        </w:rPr>
        <w:t xml:space="preserve">failed</w:t>
      </w:r>
      <w:r>
        <w:rPr>
          <w:rStyle w:val="StyleUnderline"/>
          <w:u w:val="single"/>
        </w:rPr>
        <w:t xml:space="preserve"> to topple Iran’s </w:t>
      </w:r>
      <w:r>
        <w:rPr>
          <w:rStyle w:val="Emphasis"/>
        </w:rPr>
        <w:t xml:space="preserve">theocratic rulers</w:t>
      </w:r>
      <w:r>
        <w:rPr>
          <w:rStyle w:val="StyleUnderline"/>
          <w:u w:val="single"/>
        </w:rPr>
        <w:t xml:space="preserve"> or force them to meet all of President Donald Trump’s </w:t>
      </w:r>
      <w:r>
        <w:rPr>
          <w:rStyle w:val="Emphasis"/>
        </w:rPr>
        <w:t xml:space="preserve">demands</w:t>
      </w:r>
      <w:r>
        <w:rPr>
          <w:rStyle w:val="StyleUnderline"/>
          <w:u w:val="single"/>
        </w:rPr>
        <w:t xml:space="preserve">, but for U.S. adversaries and allies it has cast a </w:t>
      </w:r>
      <w:r>
        <w:rPr>
          <w:rStyle w:val="Emphasis"/>
        </w:rPr>
        <w:t xml:space="preserve">spotlight</w:t>
      </w:r>
      <w:r>
        <w:rPr>
          <w:rStyle w:val="StyleUnderline"/>
          <w:u w:val="single"/>
        </w:rPr>
        <w:t xml:space="preserve"> on one of his </w:t>
      </w:r>
      <w:r>
        <w:rPr>
          <w:rStyle w:val="Emphasis"/>
        </w:rPr>
        <w:t xml:space="preserve">central vulnerabilities</w:t>
      </w:r>
      <w:r>
        <w:rPr>
          <w:rStyle w:val="StyleUnderline"/>
          <w:u w:val="single"/>
        </w:rPr>
        <w:t xml:space="preserve">: economic pressure.</w:t>
      </w:r>
    </w:p>
    <w:p>
      <w:r>
        <w:rPr>
          <w:rStyle w:val="StyleUnderline"/>
          <w:u w:val="single"/>
        </w:rPr>
        <w:t xml:space="preserve">  Even with Iran’s announcement</w:t>
      </w:r>
      <w:r>
        <w:t xml:space="preserve"> on </w:t>
      </w:r>
      <w:r>
        <w:rPr>
          <w:rStyle w:val="StyleUnderline"/>
          <w:u w:val="single"/>
        </w:rPr>
        <w:t xml:space="preserve">Friday that it was reopening the </w:t>
      </w:r>
      <w:r>
        <w:rPr>
          <w:rStyle w:val="StyleUnderline"/>
          <w:u w:val="single"/>
          <w:highlight w:val="cyan"/>
        </w:rPr>
        <w:t xml:space="preserve">Strait of </w:t>
      </w:r>
      <w:r>
        <w:rPr>
          <w:rStyle w:val="Emphasis"/>
          <w:highlight w:val="cyan"/>
        </w:rPr>
        <w:t xml:space="preserve">Hormuz</w:t>
      </w:r>
      <w:r>
        <w:rPr>
          <w:rStyle w:val="StyleUnderline"/>
          <w:u w:val="single"/>
        </w:rPr>
        <w:t xml:space="preserve"> to </w:t>
      </w:r>
      <w:r>
        <w:rPr>
          <w:rStyle w:val="Emphasis"/>
        </w:rPr>
        <w:t xml:space="preserve">shipping</w:t>
      </w:r>
      <w:r>
        <w:rPr>
          <w:rStyle w:val="StyleUnderline"/>
          <w:u w:val="single"/>
        </w:rPr>
        <w:t xml:space="preserve">, the Middle East </w:t>
      </w:r>
      <w:r>
        <w:rPr>
          <w:rStyle w:val="Emphasis"/>
        </w:rPr>
        <w:t xml:space="preserve">crisis</w:t>
      </w:r>
      <w:r>
        <w:rPr>
          <w:rStyle w:val="StyleUnderline"/>
          <w:u w:val="single"/>
        </w:rPr>
        <w:t xml:space="preserve"> has </w:t>
      </w:r>
      <w:r>
        <w:rPr>
          <w:rStyle w:val="StyleUnderline"/>
          <w:u w:val="single"/>
          <w:highlight w:val="cyan"/>
        </w:rPr>
        <w:t xml:space="preserve">revealed</w:t>
      </w:r>
      <w:r>
        <w:rPr>
          <w:rStyle w:val="StyleUnderline"/>
          <w:u w:val="single"/>
        </w:rPr>
        <w:t xml:space="preserve"> the </w:t>
      </w:r>
      <w:r>
        <w:rPr>
          <w:rStyle w:val="StyleUnderline"/>
          <w:u w:val="single"/>
          <w:highlight w:val="cyan"/>
        </w:rPr>
        <w:t xml:space="preserve">limits of Trump’s</w:t>
      </w:r>
      <w:r>
        <w:rPr>
          <w:rStyle w:val="StyleUnderline"/>
          <w:u w:val="single"/>
        </w:rPr>
        <w:t xml:space="preserve"> </w:t>
      </w:r>
      <w:r>
        <w:rPr>
          <w:rStyle w:val="Emphasis"/>
        </w:rPr>
        <w:t xml:space="preserve">willingness</w:t>
      </w:r>
      <w:r>
        <w:rPr>
          <w:rStyle w:val="StyleUnderline"/>
          <w:u w:val="single"/>
        </w:rPr>
        <w:t xml:space="preserve"> to </w:t>
      </w:r>
      <w:r>
        <w:rPr>
          <w:rStyle w:val="StyleUnderline"/>
          <w:u w:val="single"/>
          <w:highlight w:val="cyan"/>
        </w:rPr>
        <w:t xml:space="preserve">tolerate</w:t>
      </w:r>
      <w:r>
        <w:rPr>
          <w:rStyle w:val="StyleUnderline"/>
          <w:u w:val="single"/>
        </w:rPr>
        <w:t xml:space="preserve"> </w:t>
      </w:r>
      <w:r>
        <w:rPr>
          <w:rStyle w:val="Emphasis"/>
        </w:rPr>
        <w:t xml:space="preserve">domestic </w:t>
      </w:r>
      <w:r>
        <w:rPr>
          <w:rStyle w:val="Emphasis"/>
          <w:highlight w:val="cyan"/>
        </w:rPr>
        <w:t xml:space="preserve">economic</w:t>
      </w:r>
      <w:r>
        <w:rPr>
          <w:rStyle w:val="StyleUnderline"/>
          <w:u w:val="single"/>
          <w:highlight w:val="cyan"/>
        </w:rPr>
        <w:t xml:space="preserve"> pain</w:t>
      </w:r>
    </w:p>
    <w:p>
      <w:r>
        <w:t xml:space="preserve">Trump joined Israel in attacking Iran on February 28 </w:t>
      </w:r>
      <w:r>
        <w:rPr>
          <w:rStyle w:val="StyleUnderline"/>
          <w:u w:val="single"/>
        </w:rPr>
        <w:t xml:space="preserve">based on what he said were </w:t>
      </w:r>
      <w:r>
        <w:rPr>
          <w:rStyle w:val="Emphasis"/>
        </w:rPr>
        <w:t xml:space="preserve">imminent security threats</w:t>
      </w:r>
      <w:r>
        <w:rPr>
          <w:rStyle w:val="StyleUnderline"/>
          <w:u w:val="single"/>
        </w:rPr>
        <w:t xml:space="preserve">, especially over its </w:t>
      </w:r>
      <w:r>
        <w:rPr>
          <w:rStyle w:val="Emphasis"/>
        </w:rPr>
        <w:t xml:space="preserve">nuclear program</w:t>
      </w:r>
      <w:r>
        <w:t xml:space="preserve">. But now, </w:t>
      </w:r>
      <w:r>
        <w:rPr>
          <w:rStyle w:val="StyleUnderline"/>
          <w:u w:val="single"/>
        </w:rPr>
        <w:t xml:space="preserve">with U.S. </w:t>
      </w:r>
      <w:r>
        <w:rPr>
          <w:rStyle w:val="Emphasis"/>
          <w:highlight w:val="cyan"/>
        </w:rPr>
        <w:t xml:space="preserve">gas</w:t>
      </w:r>
      <w:r>
        <w:rPr>
          <w:rStyle w:val="StyleUnderline"/>
          <w:u w:val="single"/>
        </w:rPr>
        <w:t xml:space="preserve">oline </w:t>
      </w:r>
      <w:r>
        <w:rPr>
          <w:rStyle w:val="StyleUnderline"/>
          <w:u w:val="single"/>
          <w:highlight w:val="cyan"/>
        </w:rPr>
        <w:t xml:space="preserve">prices </w:t>
      </w:r>
      <w:r>
        <w:rPr>
          <w:rStyle w:val="Emphasis"/>
          <w:highlight w:val="cyan"/>
        </w:rPr>
        <w:t xml:space="preserve">high</w:t>
      </w:r>
      <w:r>
        <w:rPr>
          <w:rStyle w:val="StyleUnderline"/>
          <w:u w:val="single"/>
          <w:highlight w:val="cyan"/>
        </w:rPr>
        <w:t xml:space="preserve">, inflation </w:t>
      </w:r>
      <w:r>
        <w:rPr>
          <w:rStyle w:val="Emphasis"/>
          <w:highlight w:val="cyan"/>
        </w:rPr>
        <w:t xml:space="preserve">rising</w:t>
      </w:r>
      <w:r>
        <w:rPr>
          <w:rStyle w:val="StyleUnderline"/>
          <w:u w:val="single"/>
        </w:rPr>
        <w:t xml:space="preserve"> and his </w:t>
      </w:r>
      <w:r>
        <w:rPr>
          <w:rStyle w:val="StyleUnderline"/>
          <w:u w:val="single"/>
          <w:highlight w:val="cyan"/>
        </w:rPr>
        <w:t xml:space="preserve">approval</w:t>
      </w:r>
      <w:r>
        <w:rPr>
          <w:rStyle w:val="StyleUnderline"/>
          <w:u w:val="single"/>
        </w:rPr>
        <w:t xml:space="preserve"> </w:t>
      </w:r>
      <w:r>
        <w:rPr>
          <w:rStyle w:val="Emphasis"/>
        </w:rPr>
        <w:t xml:space="preserve">ratings </w:t>
      </w:r>
      <w:r>
        <w:rPr>
          <w:rStyle w:val="Emphasis"/>
          <w:highlight w:val="cyan"/>
        </w:rPr>
        <w:t xml:space="preserve">down</w:t>
      </w:r>
      <w:r>
        <w:rPr>
          <w:rStyle w:val="StyleUnderline"/>
          <w:u w:val="single"/>
          <w:highlight w:val="cyan"/>
        </w:rPr>
        <w:t xml:space="preserve">, Trump</w:t>
      </w:r>
      <w:r>
        <w:rPr>
          <w:rStyle w:val="StyleUnderline"/>
          <w:u w:val="single"/>
        </w:rPr>
        <w:t xml:space="preserve"> is </w:t>
      </w:r>
      <w:r>
        <w:rPr>
          <w:rStyle w:val="Emphasis"/>
          <w:highlight w:val="cyan"/>
        </w:rPr>
        <w:t xml:space="preserve">racing</w:t>
      </w:r>
      <w:r>
        <w:rPr>
          <w:rStyle w:val="StyleUnderline"/>
          <w:u w:val="single"/>
        </w:rPr>
        <w:t xml:space="preserve"> to </w:t>
      </w:r>
      <w:r>
        <w:rPr>
          <w:rStyle w:val="Emphasis"/>
        </w:rPr>
        <w:t xml:space="preserve">secure a diplomatic</w:t>
      </w:r>
      <w:r>
        <w:rPr>
          <w:rStyle w:val="StyleUnderline"/>
          <w:u w:val="single"/>
        </w:rPr>
        <w:t xml:space="preserve"> deal that could stem </w:t>
      </w:r>
      <w:r>
        <w:rPr>
          <w:rStyle w:val="StyleUnderline"/>
          <w:u w:val="single"/>
          <w:highlight w:val="cyan"/>
        </w:rPr>
        <w:t xml:space="preserve">the </w:t>
      </w:r>
      <w:r>
        <w:rPr>
          <w:rStyle w:val="Emphasis"/>
          <w:highlight w:val="cyan"/>
        </w:rPr>
        <w:t xml:space="preserve">fallout</w:t>
      </w:r>
      <w:r>
        <w:rPr>
          <w:rStyle w:val="Emphasis"/>
        </w:rPr>
        <w:t xml:space="preserve"> at home</w:t>
      </w:r>
      <w:r>
        <w:rPr>
          <w:rStyle w:val="StyleUnderline"/>
          <w:u w:val="single"/>
        </w:rPr>
        <w:t xml:space="preserve">.</w:t>
      </w:r>
    </w:p>
    <w:p>
      <w:r>
        <w:rPr>
          <w:rStyle w:val="StyleUnderline"/>
          <w:u w:val="single"/>
        </w:rPr>
        <w:t xml:space="preserve">Iran has taken a </w:t>
      </w:r>
      <w:r>
        <w:rPr>
          <w:rStyle w:val="Emphasis"/>
        </w:rPr>
        <w:t xml:space="preserve">beating militarily</w:t>
      </w:r>
      <w:r>
        <w:rPr>
          <w:rStyle w:val="StyleUnderline"/>
          <w:u w:val="single"/>
        </w:rPr>
        <w:t xml:space="preserve">, but demonstrated it can </w:t>
      </w:r>
      <w:r>
        <w:rPr>
          <w:rStyle w:val="Emphasis"/>
        </w:rPr>
        <w:t xml:space="preserve">exact economic costs</w:t>
      </w:r>
      <w:r>
        <w:rPr>
          <w:rStyle w:val="StyleUnderline"/>
          <w:u w:val="single"/>
        </w:rPr>
        <w:t xml:space="preserve"> that Trump and his aides </w:t>
      </w:r>
      <w:r>
        <w:rPr>
          <w:rStyle w:val="Emphasis"/>
        </w:rPr>
        <w:t xml:space="preserve">underestimated</w:t>
      </w:r>
      <w:r>
        <w:rPr>
          <w:rStyle w:val="StyleUnderline"/>
          <w:u w:val="single"/>
        </w:rPr>
        <w:t xml:space="preserve">, </w:t>
      </w:r>
      <w:r>
        <w:rPr>
          <w:rStyle w:val="StyleUnderline"/>
          <w:u w:val="single"/>
          <w:highlight w:val="cyan"/>
        </w:rPr>
        <w:t xml:space="preserve">unleashing</w:t>
      </w:r>
      <w:r>
        <w:rPr>
          <w:rStyle w:val="StyleUnderline"/>
          <w:u w:val="single"/>
        </w:rPr>
        <w:t xml:space="preserve"> the </w:t>
      </w:r>
      <w:r>
        <w:rPr>
          <w:rStyle w:val="Emphasis"/>
          <w:highlight w:val="cyan"/>
        </w:rPr>
        <w:t xml:space="preserve">worst</w:t>
      </w:r>
      <w:r>
        <w:rPr>
          <w:rStyle w:val="Emphasis"/>
        </w:rPr>
        <w:t xml:space="preserve">-ever </w:t>
      </w:r>
      <w:r>
        <w:rPr>
          <w:rStyle w:val="Emphasis"/>
          <w:highlight w:val="cyan"/>
        </w:rPr>
        <w:t xml:space="preserve">global</w:t>
      </w:r>
      <w:r>
        <w:rPr>
          <w:rStyle w:val="StyleUnderline"/>
          <w:u w:val="single"/>
          <w:highlight w:val="cyan"/>
        </w:rPr>
        <w:t xml:space="preserve"> energy shock</w:t>
      </w:r>
      <w:r>
        <w:rPr>
          <w:rStyle w:val="StyleUnderline"/>
          <w:u w:val="single"/>
        </w:rPr>
        <w:t xml:space="preserve">, analysts say.</w:t>
      </w:r>
      <w:r>
        <w:t xml:space="preserve"> </w:t>
      </w:r>
    </w:p>
    <w:p>
      <w:r>
        <w:t xml:space="preserve">RISING ENERGY COSTS, RECESSION RISK</w:t>
      </w:r>
    </w:p>
    <w:p>
      <w:r>
        <w:rPr>
          <w:rStyle w:val="StyleUnderline"/>
          <w:u w:val="single"/>
          <w:highlight w:val="cyan"/>
        </w:rPr>
        <w:t xml:space="preserve">Trump</w:t>
      </w:r>
      <w:r>
        <w:rPr>
          <w:rStyle w:val="StyleUnderline"/>
          <w:u w:val="single"/>
        </w:rPr>
        <w:t xml:space="preserve"> has </w:t>
      </w:r>
      <w:r>
        <w:rPr>
          <w:rStyle w:val="Emphasis"/>
        </w:rPr>
        <w:t xml:space="preserve">often</w:t>
      </w:r>
      <w:r>
        <w:rPr>
          <w:rStyle w:val="StyleUnderline"/>
          <w:u w:val="single"/>
        </w:rPr>
        <w:t xml:space="preserve"> </w:t>
      </w:r>
      <w:r>
        <w:rPr>
          <w:rStyle w:val="StyleUnderline"/>
          <w:u w:val="single"/>
          <w:highlight w:val="cyan"/>
        </w:rPr>
        <w:t xml:space="preserve">publicly </w:t>
      </w:r>
      <w:r>
        <w:rPr>
          <w:rStyle w:val="Emphasis"/>
          <w:highlight w:val="cyan"/>
        </w:rPr>
        <w:t xml:space="preserve">shrugged off</w:t>
      </w:r>
      <w:r>
        <w:rPr>
          <w:rStyle w:val="StyleUnderline"/>
          <w:u w:val="single"/>
        </w:rPr>
        <w:t xml:space="preserve"> domestic </w:t>
      </w:r>
      <w:r>
        <w:rPr>
          <w:rStyle w:val="StyleUnderline"/>
          <w:u w:val="single"/>
          <w:highlight w:val="cyan"/>
        </w:rPr>
        <w:t xml:space="preserve">economic </w:t>
      </w:r>
      <w:r>
        <w:rPr>
          <w:rStyle w:val="Emphasis"/>
          <w:highlight w:val="cyan"/>
        </w:rPr>
        <w:t xml:space="preserve">concerns</w:t>
      </w:r>
      <w:r>
        <w:rPr>
          <w:rStyle w:val="StyleUnderline"/>
          <w:u w:val="single"/>
        </w:rPr>
        <w:t xml:space="preserve"> driven by the war.</w:t>
      </w:r>
    </w:p>
    <w:p>
      <w:r>
        <w:t xml:space="preserve">But he can hardly ignore that though the U.S. does not depend </w:t>
      </w:r>
      <w:r>
        <w:rPr>
          <w:rStyle w:val="StyleUnderline"/>
          <w:u w:val="single"/>
        </w:rPr>
        <w:t xml:space="preserve">on the </w:t>
      </w:r>
      <w:r>
        <w:rPr>
          <w:rStyle w:val="Emphasis"/>
        </w:rPr>
        <w:t xml:space="preserve">one-fifth</w:t>
      </w:r>
      <w:r>
        <w:rPr>
          <w:rStyle w:val="StyleUnderline"/>
          <w:u w:val="single"/>
        </w:rPr>
        <w:t xml:space="preserve"> of global oil shipments that were </w:t>
      </w:r>
      <w:r>
        <w:rPr>
          <w:rStyle w:val="Emphasis"/>
        </w:rPr>
        <w:t xml:space="preserve">effectively blocked</w:t>
      </w:r>
      <w:r>
        <w:rPr>
          <w:rStyle w:val="StyleUnderline"/>
          <w:u w:val="single"/>
        </w:rPr>
        <w:t xml:space="preserve"> by Iran’s chokehold on the strait, </w:t>
      </w:r>
      <w:r>
        <w:rPr>
          <w:rStyle w:val="Emphasis"/>
        </w:rPr>
        <w:t xml:space="preserve">surging energy costs</w:t>
      </w:r>
      <w:r>
        <w:rPr>
          <w:rStyle w:val="StyleUnderline"/>
          <w:u w:val="single"/>
        </w:rPr>
        <w:t xml:space="preserve"> have hit U.S. consumers. The International Monetary Fund’s warning of a risk of </w:t>
      </w:r>
      <w:r>
        <w:rPr>
          <w:rStyle w:val="Emphasis"/>
        </w:rPr>
        <w:t xml:space="preserve">global </w:t>
      </w:r>
      <w:r>
        <w:rPr>
          <w:rStyle w:val="Emphasis"/>
          <w:highlight w:val="cyan"/>
        </w:rPr>
        <w:t xml:space="preserve">recession</w:t>
      </w:r>
      <w:r>
        <w:rPr>
          <w:rStyle w:val="StyleUnderline"/>
          <w:u w:val="single"/>
          <w:highlight w:val="cyan"/>
        </w:rPr>
        <w:t xml:space="preserve"> adds</w:t>
      </w:r>
      <w:r>
        <w:rPr>
          <w:rStyle w:val="StyleUnderline"/>
          <w:u w:val="single"/>
        </w:rPr>
        <w:t xml:space="preserve"> to </w:t>
      </w:r>
      <w:r>
        <w:rPr>
          <w:rStyle w:val="StyleUnderline"/>
          <w:u w:val="single"/>
          <w:highlight w:val="cyan"/>
        </w:rPr>
        <w:t xml:space="preserve">the gloom</w:t>
      </w:r>
      <w:r>
        <w:rPr>
          <w:rStyle w:val="StyleUnderline"/>
          <w:u w:val="single"/>
        </w:rPr>
        <w:t xml:space="preserve">.</w:t>
      </w:r>
      <w:r>
        <w:t xml:space="preserve"> </w:t>
      </w:r>
    </w:p>
    <w:p>
      <w:r>
        <w:t xml:space="preserve">&lt;&lt;&lt;ARTICLE CONDENSED NONE OMITTED&gt;&gt;&gt;</w:t>
      </w:r>
    </w:p>
    <w:p>
      <w:r>
        <w:rPr>
          <w:sz w:val="16"/>
          <w:szCs w:val="16"/>
        </w:rPr>
        <w:t xml:space="preserve">Pressure for a way out of the unpopular war has mounted as Trump’s fellow Republicans defend narrow majorities in Congress in the November midterm elections.¶None of this has been lost on Iran’s leaders, who have used their grip on the strait to push Trump’s team to the negotiating table. ¶Analysts say U.S. rivals China and Russia may draw their own lesson: while Trump has shown an appetite for military force in his second term, he looks for a diplomatic off-ramp as soon as the economic heat becomes uncomfortable at home.¶“Trump is feeling the economic pinch, which is his Achilles heel in this war of choice,” said Brett Bruen, a former foreign policy adviser in the Obama administration who heads the Global Situation Room strategic consultancy.¶White House spokesman Kush Desai said that while working toward a deal with Iran to resolve "temporary" energy market problems, the administration "has never lost focus on implementing the president’s affordability and growth agenda."¶"President Trump can walk and chew gum at the same time," he said.¶FEELING THE PRESSURE¶Trump’s abrupt shift on April 8 from airstrikes to diplomacy followed pressure from financial markets and parts of his MAGA base. ¶Some of the economic pain is borne by U.S. farmers, a key Trump constituency, due to disrupted fertilizer shipments, and is also reflected in higher airfares from increased jet fuel prices.¶With the clock ticking on a two-week ceasefire, it remains to be seen whether a president who embraces unpredictability will reach a deal that meets his war goals, extend the truce beyond April 21, or relaunch the bombing campaign.¶But global oil prices fell sharply and financial markets, which Trump often sees as a barometer of his success, flourished on Friday after Iran said the strait would be open for the remainder of a separate U.S.-brokered 10-day truce between Israel and Lebanon.¶Trump was quick to declare the strait safe as he touted a deal-in-the-making with Iran that he said would be completed soon and mostly on his terms. But Iranian sources told Reuters gaps remained to be resolved.¶Experts have warned that even if the war ends soon, the economic damage could take months if not years to fix.¶A key question is whether any deal achieves the objectives Trump has laid out, including closing Iran’s path to a nuclear weapon, which Tehran has long denied it is seeking.¶Iran has a stockpile of highly enriched uranium believed buried by U.S.-Israeli strikes in June. Trump told Reuters on Friday the emerging deal calls for the U.S. to work with Iran to recover the material and bring it to the U.S. Iran denied agreeing to a transfer anywhere outside its territory.¶A senior Trump administration official said the U.S. was maintaining "several redlines" in negotiations with Iran.¶At the same time, Trump’s call at the war’s outset for Iranians to overthrow their government has gone unheeded.¶Allies from Europe to Asia were initially stunned by Trump’s decision to go to war without consulting them or seeming to take into account the risk to them of Iran closing the strait.</w:t>
      </w:r>
    </w:p>
    <w:p>
      <w:r>
        <w:t xml:space="preserve">&lt;&lt;&lt;ARTICLE RESUMES&gt;&gt;&gt;</w:t>
      </w:r>
    </w:p>
    <w:p>
      <w:r>
        <w:rPr>
          <w:rStyle w:val="StyleUnderline"/>
          <w:u w:val="single"/>
        </w:rPr>
        <w:t xml:space="preserve">“The </w:t>
      </w:r>
      <w:r>
        <w:rPr>
          <w:rStyle w:val="Emphasis"/>
        </w:rPr>
        <w:t xml:space="preserve">alarm bell ringing</w:t>
      </w:r>
      <w:r>
        <w:rPr>
          <w:rStyle w:val="StyleUnderline"/>
          <w:u w:val="single"/>
        </w:rPr>
        <w:t xml:space="preserve"> for allies right now is how the war has </w:t>
      </w:r>
      <w:r>
        <w:rPr>
          <w:rStyle w:val="Emphasis"/>
          <w:highlight w:val="cyan"/>
        </w:rPr>
        <w:t xml:space="preserve">highlighted</w:t>
      </w:r>
      <w:r>
        <w:rPr>
          <w:rStyle w:val="StyleUnderline"/>
          <w:u w:val="single"/>
          <w:highlight w:val="cyan"/>
        </w:rPr>
        <w:t xml:space="preserve"> that</w:t>
      </w:r>
      <w:r>
        <w:rPr>
          <w:rStyle w:val="StyleUnderline"/>
          <w:u w:val="single"/>
        </w:rPr>
        <w:t xml:space="preserve"> the </w:t>
      </w:r>
      <w:r>
        <w:rPr>
          <w:rStyle w:val="Emphasis"/>
          <w:highlight w:val="cyan"/>
        </w:rPr>
        <w:t xml:space="preserve">admin</w:t>
      </w:r>
      <w:r>
        <w:rPr>
          <w:rStyle w:val="StyleUnderline"/>
          <w:u w:val="single"/>
        </w:rPr>
        <w:t xml:space="preserve">istration can </w:t>
      </w:r>
      <w:r>
        <w:rPr>
          <w:rStyle w:val="StyleUnderline"/>
          <w:u w:val="single"/>
          <w:highlight w:val="cyan"/>
        </w:rPr>
        <w:t xml:space="preserve">act </w:t>
      </w:r>
      <w:r>
        <w:rPr>
          <w:rStyle w:val="Emphasis"/>
          <w:sz w:val="28"/>
          <w:szCs w:val="28"/>
          <w:highlight w:val="cyan"/>
        </w:rPr>
        <w:t xml:space="preserve">erratically</w:t>
      </w:r>
      <w:r>
        <w:rPr>
          <w:rStyle w:val="StyleUnderline"/>
          <w:u w:val="single"/>
          <w:highlight w:val="cyan"/>
        </w:rPr>
        <w:t xml:space="preserve">, without</w:t>
      </w:r>
      <w:r>
        <w:rPr>
          <w:rStyle w:val="StyleUnderline"/>
          <w:u w:val="single"/>
        </w:rPr>
        <w:t xml:space="preserve"> much </w:t>
      </w:r>
      <w:r>
        <w:rPr>
          <w:rStyle w:val="StyleUnderline"/>
          <w:u w:val="single"/>
          <w:highlight w:val="cyan"/>
        </w:rPr>
        <w:t xml:space="preserve">regard for </w:t>
      </w:r>
      <w:r>
        <w:rPr>
          <w:rStyle w:val="Emphasis"/>
          <w:highlight w:val="cyan"/>
        </w:rPr>
        <w:t xml:space="preserve">consequences</w:t>
      </w:r>
      <w:r>
        <w:rPr>
          <w:rStyle w:val="StyleUnderline"/>
          <w:u w:val="single"/>
        </w:rPr>
        <w:t xml:space="preserve">,” said Gregory Poling, an Asia expert at the Center for Strategic and International Studies in Washington.</w:t>
      </w:r>
    </w:p>
    <w:p>
      <w:r>
        <w:rPr>
          <w:rStyle w:val="StyleUnderline"/>
          <w:u w:val="single"/>
        </w:rPr>
        <w:t xml:space="preserve"> After Russia’s 2022 invasion of Ukraine, former Democratic President Joe Biden was </w:t>
      </w:r>
      <w:r>
        <w:rPr>
          <w:rStyle w:val="Emphasis"/>
        </w:rPr>
        <w:t xml:space="preserve">cautious</w:t>
      </w:r>
      <w:r>
        <w:rPr>
          <w:rStyle w:val="StyleUnderline"/>
          <w:u w:val="single"/>
        </w:rPr>
        <w:t xml:space="preserve"> about </w:t>
      </w:r>
      <w:r>
        <w:rPr>
          <w:rStyle w:val="Emphasis"/>
        </w:rPr>
        <w:t xml:space="preserve">imposing sanctions</w:t>
      </w:r>
      <w:r>
        <w:rPr>
          <w:rStyle w:val="StyleUnderline"/>
          <w:u w:val="single"/>
        </w:rPr>
        <w:t xml:space="preserve"> on Moscow’s energy sector out of concern for </w:t>
      </w:r>
      <w:r>
        <w:rPr>
          <w:rStyle w:val="Emphasis"/>
        </w:rPr>
        <w:t xml:space="preserve">reducing oil supplies</w:t>
      </w:r>
      <w:r>
        <w:rPr>
          <w:rStyle w:val="StyleUnderline"/>
          <w:u w:val="single"/>
        </w:rPr>
        <w:t xml:space="preserve"> and inflating U.S. </w:t>
      </w:r>
      <w:r>
        <w:rPr>
          <w:rStyle w:val="Emphasis"/>
        </w:rPr>
        <w:t xml:space="preserve">gas prices</w:t>
      </w:r>
      <w:r>
        <w:rPr>
          <w:rStyle w:val="StyleUnderline"/>
          <w:u w:val="single"/>
        </w:rPr>
        <w:t xml:space="preserve">.</w:t>
      </w:r>
    </w:p>
    <w:p>
      <w:r>
        <w:t xml:space="preserve">&lt;&lt;&lt;ARTICLE CONDENSED NONE OMITTED&gt;&gt;&gt;</w:t>
      </w:r>
    </w:p>
    <w:p>
      <w:r>
        <w:rPr>
          <w:sz w:val="16"/>
          <w:szCs w:val="16"/>
        </w:rPr>
        <w:t xml:space="preserve">But Trump, who ran for a second term on promises of cheap gas and low inflation, has shown himself sensitive to accusations that his policies raise prices. An example was when he reduced tariffs on China last year after it retaliated.¶MISCALCULATIONS¶Just as Trump misjudged Beijing’s response in a trade war, he seems to have miscalculated how Iran might strike back economically in a shooting war - by attacking energy infrastructure in Gulf states and blocking the strategic waterway between them.¶Trump mistakenly believed the war would be a limited operation like the January 3 lightning raid in Venezuela and June’s strikes on Iran’s nuclear sites, U.S. officials have said privately.¶But this time the repercussions are more far-reaching.¶The message to Asian allies such as Japan, South Korea and Taiwan may be that Trump, who is looking for warmer ties with China, can be expected to pursue his regional goals with less regard for their geopolitical and economic security.¶Analysts believe those governments will adjust for any contingency, such as a Chinese bid to seize Taiwan, out of concern over Trump’s reliability.¶European countries, annoyed they are bearing so much of the economic brunt of a war that they never asked for, are likely to be even more nervous about Trump’s commitment to continued aid to Ukraine in its war with Russia, analysts say.¶Gulf Arab states want the war to end soon, but will be unhappy if Trump cuts a deal without security guarantees for them.¶"An end to this conflict should not also create a continuous instability in the region,” said Anwar Gargash, diplomatic adviser to the president of the United Arab Emirates.</w:t>
      </w:r>
    </w:p>
    <w:p>
      <w:r>
        <w:t xml:space="preserve">&lt;&lt;&lt;ARTICLE RESUMES&gt;&gt;&gt;</w:t>
      </w:r>
    </w:p>
    <w:p>
      <w:r>
        <w:rPr>
          <w:rStyle w:val="StyleUnderline"/>
          <w:u w:val="single"/>
        </w:rPr>
        <w:t xml:space="preserve">Most </w:t>
      </w:r>
      <w:r>
        <w:rPr>
          <w:rStyle w:val="Emphasis"/>
          <w:highlight w:val="cyan"/>
        </w:rPr>
        <w:t xml:space="preserve">MAGA</w:t>
      </w:r>
      <w:r>
        <w:rPr>
          <w:rStyle w:val="Emphasis"/>
        </w:rPr>
        <w:t xml:space="preserve"> supporters</w:t>
      </w:r>
      <w:r>
        <w:rPr>
          <w:rStyle w:val="StyleUnderline"/>
          <w:u w:val="single"/>
        </w:rPr>
        <w:t xml:space="preserve"> have stuck with Trump despite some </w:t>
      </w:r>
      <w:r>
        <w:rPr>
          <w:rStyle w:val="Emphasis"/>
        </w:rPr>
        <w:t xml:space="preserve">prominent dissenting voices</w:t>
      </w:r>
      <w:r>
        <w:rPr>
          <w:rStyle w:val="StyleUnderline"/>
          <w:u w:val="single"/>
        </w:rPr>
        <w:t xml:space="preserve">. But there are </w:t>
      </w:r>
      <w:r>
        <w:rPr>
          <w:rStyle w:val="StyleUnderline"/>
          <w:u w:val="single"/>
          <w:highlight w:val="cyan"/>
        </w:rPr>
        <w:t xml:space="preserve">growing </w:t>
      </w:r>
      <w:r>
        <w:rPr>
          <w:rStyle w:val="Emphasis"/>
          <w:highlight w:val="cyan"/>
        </w:rPr>
        <w:t xml:space="preserve">doubts</w:t>
      </w:r>
      <w:r>
        <w:rPr>
          <w:rStyle w:val="StyleUnderline"/>
          <w:u w:val="single"/>
        </w:rPr>
        <w:t xml:space="preserve"> whether he can help his party </w:t>
      </w:r>
      <w:r>
        <w:rPr>
          <w:rStyle w:val="Emphasis"/>
        </w:rPr>
        <w:t xml:space="preserve">recover lost ground</w:t>
      </w:r>
      <w:r>
        <w:rPr>
          <w:rStyle w:val="StyleUnderline"/>
          <w:u w:val="single"/>
        </w:rPr>
        <w:t xml:space="preserve">, especially with </w:t>
      </w:r>
      <w:r>
        <w:rPr>
          <w:rStyle w:val="Emphasis"/>
        </w:rPr>
        <w:t xml:space="preserve">independent voters</w:t>
      </w:r>
      <w:r>
        <w:rPr>
          <w:rStyle w:val="StyleUnderline"/>
          <w:u w:val="single"/>
        </w:rPr>
        <w:t xml:space="preserve">, in time for the </w:t>
      </w:r>
      <w:r>
        <w:rPr>
          <w:rStyle w:val="Emphasis"/>
        </w:rPr>
        <w:t xml:space="preserve">midterms</w:t>
      </w:r>
      <w:r>
        <w:rPr>
          <w:rStyle w:val="StyleUnderline"/>
          <w:u w:val="single"/>
        </w:rPr>
        <w:t xml:space="preserve">.</w:t>
      </w:r>
    </w:p>
    <w:p>
      <w:r>
        <w:t xml:space="preserve">“He’s </w:t>
      </w:r>
      <w:r>
        <w:rPr>
          <w:rStyle w:val="StyleUnderline"/>
          <w:u w:val="single"/>
        </w:rPr>
        <w:t xml:space="preserve">aware that a </w:t>
      </w:r>
      <w:r>
        <w:rPr>
          <w:rStyle w:val="Emphasis"/>
        </w:rPr>
        <w:t xml:space="preserve">significant portion</w:t>
      </w:r>
      <w:r>
        <w:rPr>
          <w:rStyle w:val="StyleUnderline"/>
          <w:u w:val="single"/>
        </w:rPr>
        <w:t xml:space="preserve"> of the country outside his MAGA base, and even some within the MAGA base, are </w:t>
      </w:r>
      <w:r>
        <w:rPr>
          <w:rStyle w:val="Emphasis"/>
          <w:highlight w:val="cyan"/>
        </w:rPr>
        <w:t xml:space="preserve">vehemently</w:t>
      </w:r>
      <w:r>
        <w:rPr>
          <w:rStyle w:val="StyleUnderline"/>
          <w:u w:val="single"/>
          <w:highlight w:val="cyan"/>
        </w:rPr>
        <w:t xml:space="preserve"> opposed</w:t>
      </w:r>
      <w:r>
        <w:rPr>
          <w:rStyle w:val="StyleUnderline"/>
          <w:u w:val="single"/>
        </w:rPr>
        <w:t xml:space="preserve"> to what he’s done,” said Chuck Coughlin, an Arizona-based political strategist. “And I think the price is going to </w:t>
      </w:r>
      <w:r>
        <w:rPr>
          <w:rStyle w:val="Emphasis"/>
        </w:rPr>
        <w:t xml:space="preserve">come due</w:t>
      </w:r>
      <w:r>
        <w:rPr>
          <w:rStyle w:val="StyleUnderline"/>
          <w:u w:val="single"/>
        </w:rPr>
        <w:t xml:space="preserve">.”</w:t>
      </w:r>
    </w:p>
    <w:p>
      <w:pPr>
        <w:pStyle w:val="Heading3"/>
      </w:pPr>
      <w:bookmarkStart w:id="408" w:name="pmd-heading-cfe98297-21d3-4f42-9864-fa0d9acad95f"/>
      <w:r>
        <w:t xml:space="preserve">Impact---AT: Trump Different---2NC</w:t>
      </w:r>
      <w:bookmarkEnd w:id="408"/>
    </w:p>
    <w:p>
      <w:pPr>
        <w:pStyle w:val="Heading4"/>
      </w:pPr>
      <w:bookmarkStart w:id="409" w:name="pmd-heading-4a18800a-1151-4d2c-ba6b-d44580067441"/>
      <w:r>
        <w:t xml:space="preserve">Trump's war in Iran was caused by caving into </w:t>
      </w:r>
      <w:r>
        <w:rPr>
          <w:u w:val="single"/>
        </w:rPr>
        <w:t xml:space="preserve">pressure</w:t>
      </w:r>
      <w:r>
        <w:t xml:space="preserve"> and assert </w:t>
      </w:r>
      <w:r>
        <w:rPr>
          <w:u w:val="single"/>
        </w:rPr>
        <w:t xml:space="preserve">dominance</w:t>
      </w:r>
      <w:r>
        <w:t xml:space="preserve">. </w:t>
      </w:r>
      <w:r>
        <w:rPr>
          <w:b w:val="0"/>
        </w:rPr>
        <w:t xml:space="preserve">Their ev doesn't assume Trump 2.0!</w:t>
      </w:r>
      <w:bookmarkEnd w:id="409"/>
    </w:p>
    <w:p>
      <w:r>
        <w:rPr>
          <w:rStyle w:val="Style13ptBold"/>
        </w:rPr>
        <w:t xml:space="preserve">Chivvis ’26</w:t>
      </w:r>
      <w:r>
        <w:t xml:space="preserve"> [Christopher S.; February 28; Senior Fellow and Director of the American Statecraft Program at the Carnegie Endowment for International Peace; The Guardian, “Trump wants to distract Americans from scandals at home with a diversionary war,” </w:t>
      </w:r>
      <w:hyperlink r:id="rId102" w:history="1">
        <w:r>
          <w:t xml:space="preserve">https://www.theguardian.com/commentisfree/2026/feb/28/diversionary-war-trump-wants-to-distract-americans-from-scandals-at-home</w:t>
        </w:r>
      </w:hyperlink>
      <w:r>
        <w:t xml:space="preserve"> Goober]</w:t>
      </w:r>
    </w:p>
    <w:p>
      <w:r>
        <w:rPr>
          <w:sz w:val="16"/>
          <w:szCs w:val="16"/>
        </w:rPr>
        <w:t xml:space="preserve">In </w:t>
      </w:r>
      <w:r>
        <w:rPr>
          <w:rStyle w:val="StyleUnderline"/>
          <w:u w:val="single"/>
        </w:rPr>
        <w:t xml:space="preserve">2003, the </w:t>
      </w:r>
      <w:r>
        <w:rPr>
          <w:rStyle w:val="StyleUnderline"/>
          <w:u w:val="single"/>
          <w:highlight w:val="cyan"/>
        </w:rPr>
        <w:t xml:space="preserve">U</w:t>
      </w:r>
      <w:r>
        <w:rPr>
          <w:rStyle w:val="StyleUnderline"/>
          <w:u w:val="single"/>
        </w:rPr>
        <w:t xml:space="preserve">nited </w:t>
      </w:r>
      <w:r>
        <w:rPr>
          <w:rStyle w:val="StyleUnderline"/>
          <w:u w:val="single"/>
          <w:highlight w:val="cyan"/>
        </w:rPr>
        <w:t xml:space="preserve">S</w:t>
      </w:r>
      <w:r>
        <w:rPr>
          <w:rStyle w:val="StyleUnderline"/>
          <w:u w:val="single"/>
        </w:rPr>
        <w:t xml:space="preserve">tates </w:t>
      </w:r>
      <w:r>
        <w:rPr>
          <w:rStyle w:val="StyleUnderline"/>
          <w:u w:val="single"/>
          <w:highlight w:val="cyan"/>
        </w:rPr>
        <w:t xml:space="preserve">invaded Iraq </w:t>
      </w:r>
      <w:r>
        <w:rPr>
          <w:rStyle w:val="Emphasis"/>
          <w:highlight w:val="cyan"/>
        </w:rPr>
        <w:t xml:space="preserve">without deciding</w:t>
      </w:r>
      <w:r>
        <w:rPr>
          <w:rStyle w:val="StyleUnderline"/>
          <w:u w:val="single"/>
        </w:rPr>
        <w:t xml:space="preserve"> whether it should. The George W Bush administration failed to ask whether the </w:t>
      </w:r>
      <w:r>
        <w:rPr>
          <w:rStyle w:val="Emphasis"/>
        </w:rPr>
        <w:t xml:space="preserve">costs</w:t>
      </w:r>
      <w:r>
        <w:rPr>
          <w:rStyle w:val="StyleUnderline"/>
          <w:u w:val="single"/>
        </w:rPr>
        <w:t xml:space="preserve">, </w:t>
      </w:r>
      <w:r>
        <w:rPr>
          <w:rStyle w:val="Emphasis"/>
        </w:rPr>
        <w:t xml:space="preserve">risks</w:t>
      </w:r>
      <w:r>
        <w:rPr>
          <w:rStyle w:val="StyleUnderline"/>
          <w:u w:val="single"/>
        </w:rPr>
        <w:t xml:space="preserve"> and </w:t>
      </w:r>
      <w:r>
        <w:rPr>
          <w:rStyle w:val="Emphasis"/>
        </w:rPr>
        <w:t xml:space="preserve">likely consequences</w:t>
      </w:r>
      <w:r>
        <w:rPr>
          <w:rStyle w:val="StyleUnderline"/>
          <w:u w:val="single"/>
        </w:rPr>
        <w:t xml:space="preserve"> of regime change justified the gamble. The </w:t>
      </w:r>
      <w:r>
        <w:rPr>
          <w:rStyle w:val="StyleUnderline"/>
          <w:u w:val="single"/>
          <w:highlight w:val="cyan"/>
        </w:rPr>
        <w:t xml:space="preserve">result was </w:t>
      </w:r>
      <w:r>
        <w:rPr>
          <w:rStyle w:val="Emphasis"/>
          <w:sz w:val="26"/>
          <w:szCs w:val="26"/>
          <w:highlight w:val="cyan"/>
        </w:rPr>
        <w:t xml:space="preserve">tragedy</w:t>
      </w:r>
      <w:r>
        <w:rPr>
          <w:rStyle w:val="StyleUnderline"/>
          <w:u w:val="single"/>
        </w:rPr>
        <w:t xml:space="preserve"> – for Iraq, for the Middle East and for America.</w:t>
      </w:r>
    </w:p>
    <w:p>
      <w:r>
        <w:rPr>
          <w:rStyle w:val="StyleUnderline"/>
          <w:u w:val="single"/>
        </w:rPr>
        <w:t xml:space="preserve">Donald </w:t>
      </w:r>
      <w:r>
        <w:rPr>
          <w:rStyle w:val="StyleUnderline"/>
          <w:u w:val="single"/>
          <w:highlight w:val="cyan"/>
        </w:rPr>
        <w:t xml:space="preserve">Trump’s </w:t>
      </w:r>
      <w:r>
        <w:rPr>
          <w:rStyle w:val="Emphasis"/>
          <w:highlight w:val="cyan"/>
        </w:rPr>
        <w:t xml:space="preserve">attack</w:t>
      </w:r>
      <w:r>
        <w:rPr>
          <w:rStyle w:val="StyleUnderline"/>
          <w:u w:val="single"/>
          <w:highlight w:val="cyan"/>
        </w:rPr>
        <w:t xml:space="preserve"> on Iran</w:t>
      </w:r>
      <w:r>
        <w:rPr>
          <w:rStyle w:val="StyleUnderline"/>
          <w:u w:val="single"/>
        </w:rPr>
        <w:t xml:space="preserve"> now </w:t>
      </w:r>
      <w:r>
        <w:rPr>
          <w:rStyle w:val="StyleUnderline"/>
          <w:u w:val="single"/>
          <w:highlight w:val="cyan"/>
        </w:rPr>
        <w:t xml:space="preserve">follows</w:t>
      </w:r>
      <w:r>
        <w:rPr>
          <w:rStyle w:val="StyleUnderline"/>
          <w:u w:val="single"/>
        </w:rPr>
        <w:t xml:space="preserve"> the </w:t>
      </w:r>
      <w:r>
        <w:rPr>
          <w:rStyle w:val="Emphasis"/>
          <w:highlight w:val="cyan"/>
        </w:rPr>
        <w:t xml:space="preserve">same</w:t>
      </w:r>
      <w:r>
        <w:rPr>
          <w:rStyle w:val="Emphasis"/>
        </w:rPr>
        <w:t xml:space="preserve"> pattern</w:t>
      </w:r>
      <w:r>
        <w:rPr>
          <w:rStyle w:val="StyleUnderline"/>
          <w:u w:val="single"/>
        </w:rPr>
        <w:t xml:space="preserve"> – but </w:t>
      </w:r>
      <w:r>
        <w:rPr>
          <w:rStyle w:val="StyleUnderline"/>
          <w:u w:val="single"/>
          <w:highlight w:val="cyan"/>
        </w:rPr>
        <w:t xml:space="preserve">with</w:t>
      </w:r>
      <w:r>
        <w:rPr>
          <w:rStyle w:val="StyleUnderline"/>
          <w:u w:val="single"/>
        </w:rPr>
        <w:t xml:space="preserve"> an </w:t>
      </w:r>
      <w:r>
        <w:rPr>
          <w:rStyle w:val="Emphasis"/>
          <w:sz w:val="28"/>
          <w:szCs w:val="28"/>
        </w:rPr>
        <w:t xml:space="preserve">even </w:t>
      </w:r>
      <w:r>
        <w:rPr>
          <w:rStyle w:val="Emphasis"/>
          <w:sz w:val="28"/>
          <w:szCs w:val="28"/>
          <w:highlight w:val="cyan"/>
        </w:rPr>
        <w:t xml:space="preserve">narrower</w:t>
      </w:r>
      <w:r>
        <w:rPr>
          <w:rStyle w:val="StyleUnderline"/>
          <w:u w:val="single"/>
          <w:highlight w:val="cyan"/>
        </w:rPr>
        <w:t xml:space="preserve"> logic</w:t>
      </w:r>
      <w:r>
        <w:rPr>
          <w:sz w:val="16"/>
          <w:szCs w:val="16"/>
        </w:rPr>
        <w:t xml:space="preserve"> of </w:t>
      </w:r>
      <w:r>
        <w:rPr>
          <w:rStyle w:val="Emphasis"/>
        </w:rPr>
        <w:t xml:space="preserve">performative power</w:t>
      </w:r>
      <w:r>
        <w:rPr>
          <w:rStyle w:val="StyleUnderline"/>
          <w:u w:val="single"/>
        </w:rPr>
        <w:t xml:space="preserve">. In the run-up to Iraq, Washington devoted </w:t>
      </w:r>
      <w:r>
        <w:rPr>
          <w:rStyle w:val="Emphasis"/>
        </w:rPr>
        <w:t xml:space="preserve">enormous energy</w:t>
      </w:r>
      <w:r>
        <w:rPr>
          <w:rStyle w:val="StyleUnderline"/>
          <w:u w:val="single"/>
        </w:rPr>
        <w:t xml:space="preserve"> to planning the invasion. Almost </w:t>
      </w:r>
      <w:r>
        <w:rPr>
          <w:rStyle w:val="Emphasis"/>
        </w:rPr>
        <w:t xml:space="preserve">no attention</w:t>
      </w:r>
      <w:r>
        <w:rPr>
          <w:rStyle w:val="StyleUnderline"/>
          <w:u w:val="single"/>
        </w:rPr>
        <w:t xml:space="preserve"> was given to the more important question: was war necessary, and could it realistically produce a </w:t>
      </w:r>
      <w:r>
        <w:rPr>
          <w:rStyle w:val="Emphasis"/>
        </w:rPr>
        <w:t xml:space="preserve">stable political outcome</w:t>
      </w:r>
      <w:r>
        <w:rPr>
          <w:rStyle w:val="StyleUnderline"/>
          <w:u w:val="single"/>
        </w:rPr>
        <w:t xml:space="preserve">?</w:t>
      </w:r>
    </w:p>
    <w:p>
      <w:r>
        <w:rPr>
          <w:sz w:val="16"/>
          <w:szCs w:val="16"/>
        </w:rPr>
        <w:t xml:space="preserve">Now history is repeating itself. Having torn up </w:t>
      </w:r>
      <w:r>
        <w:rPr>
          <w:rStyle w:val="StyleUnderline"/>
          <w:u w:val="single"/>
        </w:rPr>
        <w:t xml:space="preserve">the Iran nuclear deal and escalated pressure, the president has now initiated a </w:t>
      </w:r>
      <w:r>
        <w:rPr>
          <w:rStyle w:val="Emphasis"/>
        </w:rPr>
        <w:t xml:space="preserve">military campaign</w:t>
      </w:r>
      <w:r>
        <w:rPr>
          <w:rStyle w:val="StyleUnderline"/>
          <w:u w:val="single"/>
        </w:rPr>
        <w:t xml:space="preserve"> explicitly aimed at regime </w:t>
      </w:r>
      <w:r>
        <w:rPr>
          <w:rStyle w:val="Emphasis"/>
        </w:rPr>
        <w:t xml:space="preserve">collapse</w:t>
      </w:r>
      <w:r>
        <w:rPr>
          <w:rStyle w:val="StyleUnderline"/>
          <w:u w:val="single"/>
        </w:rPr>
        <w:t xml:space="preserve">. Yet there has been </w:t>
      </w:r>
      <w:r>
        <w:rPr>
          <w:rStyle w:val="Emphasis"/>
        </w:rPr>
        <w:t xml:space="preserve">no serious public</w:t>
      </w:r>
      <w:r>
        <w:rPr>
          <w:rStyle w:val="StyleUnderline"/>
          <w:u w:val="single"/>
        </w:rPr>
        <w:t xml:space="preserve"> reckoning with the risks, much less the plausibility of the </w:t>
      </w:r>
      <w:r>
        <w:rPr>
          <w:rStyle w:val="Emphasis"/>
        </w:rPr>
        <w:t xml:space="preserve">political end state</w:t>
      </w:r>
      <w:r>
        <w:rPr>
          <w:rStyle w:val="StyleUnderline"/>
          <w:u w:val="single"/>
        </w:rPr>
        <w:t xml:space="preserve"> he claims to seek. By weaponising the military for the sake of the </w:t>
      </w:r>
      <w:r>
        <w:rPr>
          <w:rStyle w:val="Emphasis"/>
          <w:sz w:val="30"/>
          <w:szCs w:val="30"/>
        </w:rPr>
        <w:t xml:space="preserve">attention economy</w:t>
      </w:r>
      <w:r>
        <w:rPr>
          <w:rStyle w:val="StyleUnderline"/>
          <w:u w:val="single"/>
        </w:rPr>
        <w:t xml:space="preserve">, </w:t>
      </w:r>
      <w:r>
        <w:rPr>
          <w:rStyle w:val="StyleUnderline"/>
          <w:u w:val="single"/>
          <w:highlight w:val="cyan"/>
        </w:rPr>
        <w:t xml:space="preserve">Washington</w:t>
      </w:r>
      <w:r>
        <w:rPr>
          <w:rStyle w:val="StyleUnderline"/>
          <w:u w:val="single"/>
        </w:rPr>
        <w:t xml:space="preserve"> has </w:t>
      </w:r>
      <w:r>
        <w:rPr>
          <w:rStyle w:val="Emphasis"/>
          <w:highlight w:val="cyan"/>
        </w:rPr>
        <w:t xml:space="preserve">traded grand strategy</w:t>
      </w:r>
      <w:r>
        <w:rPr>
          <w:rStyle w:val="StyleUnderline"/>
          <w:u w:val="single"/>
          <w:highlight w:val="cyan"/>
        </w:rPr>
        <w:t xml:space="preserve"> for</w:t>
      </w:r>
      <w:r>
        <w:rPr>
          <w:rStyle w:val="StyleUnderline"/>
          <w:u w:val="single"/>
        </w:rPr>
        <w:t xml:space="preserve"> the immediate </w:t>
      </w:r>
      <w:r>
        <w:rPr>
          <w:rStyle w:val="StyleUnderline"/>
          <w:u w:val="single"/>
          <w:highlight w:val="cyan"/>
        </w:rPr>
        <w:t xml:space="preserve">gratification of the </w:t>
      </w:r>
      <w:r>
        <w:rPr>
          <w:rStyle w:val="Emphasis"/>
          <w:highlight w:val="cyan"/>
        </w:rPr>
        <w:t xml:space="preserve">news</w:t>
      </w:r>
      <w:r>
        <w:rPr>
          <w:rStyle w:val="Emphasis"/>
        </w:rPr>
        <w:t xml:space="preserve"> cycle</w:t>
      </w:r>
      <w:r>
        <w:rPr>
          <w:rStyle w:val="StyleUnderline"/>
          <w:u w:val="single"/>
        </w:rPr>
        <w:t xml:space="preserve">.</w:t>
      </w:r>
    </w:p>
    <w:p>
      <w:r>
        <w:rPr>
          <w:rStyle w:val="StyleUnderline"/>
          <w:u w:val="single"/>
        </w:rPr>
        <w:t xml:space="preserve">This is because the </w:t>
      </w:r>
      <w:r>
        <w:rPr>
          <w:rStyle w:val="Emphasis"/>
          <w:highlight w:val="cyan"/>
        </w:rPr>
        <w:t xml:space="preserve">outcome</w:t>
      </w:r>
      <w:r>
        <w:rPr>
          <w:rStyle w:val="StyleUnderline"/>
          <w:u w:val="single"/>
          <w:highlight w:val="cyan"/>
        </w:rPr>
        <w:t xml:space="preserve"> of the war</w:t>
      </w:r>
      <w:r>
        <w:rPr>
          <w:rStyle w:val="StyleUnderline"/>
          <w:u w:val="single"/>
        </w:rPr>
        <w:t xml:space="preserve"> is </w:t>
      </w:r>
      <w:r>
        <w:rPr>
          <w:rStyle w:val="Emphasis"/>
        </w:rPr>
        <w:t xml:space="preserve">less important</w:t>
      </w:r>
      <w:r>
        <w:rPr>
          <w:rStyle w:val="StyleUnderline"/>
          <w:u w:val="single"/>
        </w:rPr>
        <w:t xml:space="preserve"> to Trump than </w:t>
      </w:r>
      <w:r>
        <w:rPr>
          <w:rStyle w:val="Emphasis"/>
        </w:rPr>
        <w:t xml:space="preserve">violent conflict</w:t>
      </w:r>
      <w:r>
        <w:rPr>
          <w:rStyle w:val="StyleUnderline"/>
          <w:u w:val="single"/>
        </w:rPr>
        <w:t xml:space="preserve"> with America’s enemy and the </w:t>
      </w:r>
      <w:r>
        <w:rPr>
          <w:rStyle w:val="Emphasis"/>
          <w:highlight w:val="cyan"/>
        </w:rPr>
        <w:t xml:space="preserve">performative</w:t>
      </w:r>
      <w:r>
        <w:rPr>
          <w:rStyle w:val="StyleUnderline"/>
          <w:u w:val="single"/>
          <w:highlight w:val="cyan"/>
        </w:rPr>
        <w:t xml:space="preserve"> use of</w:t>
      </w:r>
      <w:r>
        <w:rPr>
          <w:rStyle w:val="StyleUnderline"/>
          <w:u w:val="single"/>
        </w:rPr>
        <w:t xml:space="preserve"> US </w:t>
      </w:r>
      <w:r>
        <w:rPr>
          <w:rStyle w:val="StyleUnderline"/>
          <w:u w:val="single"/>
          <w:highlight w:val="cyan"/>
        </w:rPr>
        <w:t xml:space="preserve">power</w:t>
      </w:r>
      <w:r>
        <w:rPr>
          <w:rStyle w:val="StyleUnderline"/>
          <w:u w:val="single"/>
        </w:rPr>
        <w:t xml:space="preserve">.</w:t>
      </w:r>
    </w:p>
    <w:p>
      <w:r>
        <w:rPr>
          <w:rStyle w:val="StyleUnderline"/>
          <w:u w:val="single"/>
        </w:rPr>
        <w:t xml:space="preserve">Trump’s foreign policy is </w:t>
      </w:r>
      <w:r>
        <w:rPr>
          <w:rStyle w:val="Emphasis"/>
        </w:rPr>
        <w:t xml:space="preserve">not guided</w:t>
      </w:r>
      <w:r>
        <w:rPr>
          <w:rStyle w:val="StyleUnderline"/>
          <w:u w:val="single"/>
        </w:rPr>
        <w:t xml:space="preserve"> by a coherent theory of order, deterrence or alliance management. It is </w:t>
      </w:r>
      <w:r>
        <w:rPr>
          <w:rStyle w:val="StyleUnderline"/>
          <w:u w:val="single"/>
          <w:highlight w:val="cyan"/>
        </w:rPr>
        <w:t xml:space="preserve">driven</w:t>
      </w:r>
      <w:r>
        <w:rPr>
          <w:rStyle w:val="StyleUnderline"/>
          <w:u w:val="single"/>
        </w:rPr>
        <w:t xml:space="preserve"> instead </w:t>
      </w:r>
      <w:r>
        <w:rPr>
          <w:rStyle w:val="StyleUnderline"/>
          <w:u w:val="single"/>
          <w:highlight w:val="cyan"/>
        </w:rPr>
        <w:t xml:space="preserve">by</w:t>
      </w:r>
      <w:r>
        <w:rPr>
          <w:rStyle w:val="StyleUnderline"/>
          <w:u w:val="single"/>
        </w:rPr>
        <w:t xml:space="preserve"> the </w:t>
      </w:r>
      <w:r>
        <w:rPr>
          <w:rStyle w:val="Emphasis"/>
        </w:rPr>
        <w:t xml:space="preserve">demonstration of </w:t>
      </w:r>
      <w:r>
        <w:rPr>
          <w:rStyle w:val="Emphasis"/>
          <w:sz w:val="30"/>
          <w:szCs w:val="30"/>
          <w:highlight w:val="cyan"/>
        </w:rPr>
        <w:t xml:space="preserve">dominance</w:t>
      </w:r>
      <w:r>
        <w:rPr>
          <w:sz w:val="16"/>
          <w:szCs w:val="16"/>
        </w:rPr>
        <w:t xml:space="preserve">, the creation of spectacle and the command of the news cycle. Military force, in this framework, is not a tool subordinated to strategy. It is the strategy.</w:t>
      </w:r>
    </w:p>
    <w:p>
      <w:r>
        <w:rPr>
          <w:rStyle w:val="StyleUnderline"/>
          <w:u w:val="single"/>
        </w:rPr>
        <w:t xml:space="preserve">His escalation against Iran comes as he </w:t>
      </w:r>
      <w:r>
        <w:rPr>
          <w:rStyle w:val="Emphasis"/>
        </w:rPr>
        <w:t xml:space="preserve">faces</w:t>
      </w:r>
      <w:r>
        <w:rPr>
          <w:rStyle w:val="StyleUnderline"/>
          <w:u w:val="single"/>
        </w:rPr>
        <w:t xml:space="preserve"> </w:t>
      </w:r>
      <w:r>
        <w:rPr>
          <w:rStyle w:val="StyleUnderline"/>
          <w:u w:val="single"/>
          <w:highlight w:val="cyan"/>
        </w:rPr>
        <w:t xml:space="preserve">mounting </w:t>
      </w:r>
      <w:r>
        <w:rPr>
          <w:rStyle w:val="Emphasis"/>
          <w:sz w:val="30"/>
          <w:szCs w:val="30"/>
          <w:highlight w:val="cyan"/>
        </w:rPr>
        <w:t xml:space="preserve">domestic pressure</w:t>
      </w:r>
      <w:r>
        <w:rPr>
          <w:sz w:val="16"/>
          <w:szCs w:val="16"/>
        </w:rPr>
        <w:t xml:space="preserve">, for attacking the civil rights of US citizens in Minneapolis, amid renewed scrutiny surrounding the Epstein files, and just days after the US supreme court struck down the legal justification for his global tariff policy. In </w:t>
      </w:r>
      <w:r>
        <w:rPr>
          <w:rStyle w:val="StyleUnderline"/>
          <w:u w:val="single"/>
        </w:rPr>
        <w:t xml:space="preserve">this light, the strikes </w:t>
      </w:r>
      <w:r>
        <w:rPr>
          <w:rStyle w:val="StyleUnderline"/>
          <w:u w:val="single"/>
          <w:highlight w:val="cyan"/>
        </w:rPr>
        <w:t xml:space="preserve">function as</w:t>
      </w:r>
      <w:r>
        <w:rPr>
          <w:rStyle w:val="StyleUnderline"/>
          <w:u w:val="single"/>
        </w:rPr>
        <w:t xml:space="preserve"> a classic “</w:t>
      </w:r>
      <w:r>
        <w:rPr>
          <w:rStyle w:val="Emphasis"/>
          <w:highlight w:val="cyan"/>
        </w:rPr>
        <w:t xml:space="preserve">diversionary war</w:t>
      </w:r>
      <w:r>
        <w:rPr>
          <w:rStyle w:val="StyleUnderline"/>
          <w:u w:val="single"/>
        </w:rPr>
        <w:t xml:space="preserve">” – an attempt to </w:t>
      </w:r>
      <w:r>
        <w:rPr>
          <w:rStyle w:val="Emphasis"/>
        </w:rPr>
        <w:t xml:space="preserve">hijack</w:t>
      </w:r>
      <w:r>
        <w:rPr>
          <w:rStyle w:val="StyleUnderline"/>
          <w:u w:val="single"/>
        </w:rPr>
        <w:t xml:space="preserve"> the </w:t>
      </w:r>
      <w:r>
        <w:rPr>
          <w:rStyle w:val="Emphasis"/>
        </w:rPr>
        <w:t xml:space="preserve">global narrative</w:t>
      </w:r>
      <w:r>
        <w:rPr>
          <w:rStyle w:val="StyleUnderline"/>
          <w:u w:val="single"/>
        </w:rPr>
        <w:t xml:space="preserve"> and drown out </w:t>
      </w:r>
      <w:r>
        <w:rPr>
          <w:rStyle w:val="Emphasis"/>
        </w:rPr>
        <w:t xml:space="preserve">domestic scandal</w:t>
      </w:r>
      <w:r>
        <w:rPr>
          <w:rStyle w:val="StyleUnderline"/>
          <w:u w:val="single"/>
        </w:rPr>
        <w:t xml:space="preserve"> with the thunder of </w:t>
      </w:r>
      <w:r>
        <w:rPr>
          <w:rStyle w:val="Emphasis"/>
        </w:rPr>
        <w:t xml:space="preserve">cruise missiles</w:t>
      </w:r>
      <w:r>
        <w:rPr>
          <w:rStyle w:val="StyleUnderline"/>
          <w:u w:val="single"/>
        </w:rPr>
        <w:t xml:space="preserve">.</w:t>
      </w:r>
    </w:p>
    <w:p>
      <w:r>
        <w:rPr>
          <w:rStyle w:val="StyleUnderline"/>
          <w:u w:val="single"/>
        </w:rPr>
        <w:t xml:space="preserve">In this effort, Trump is </w:t>
      </w:r>
      <w:r>
        <w:rPr>
          <w:rStyle w:val="Emphasis"/>
        </w:rPr>
        <w:t xml:space="preserve">effectively riding</w:t>
      </w:r>
      <w:r>
        <w:rPr>
          <w:rStyle w:val="StyleUnderline"/>
          <w:u w:val="single"/>
        </w:rPr>
        <w:t xml:space="preserve"> the political currents of a </w:t>
      </w:r>
      <w:r>
        <w:rPr>
          <w:rStyle w:val="Emphasis"/>
        </w:rPr>
        <w:t xml:space="preserve">US capital</w:t>
      </w:r>
      <w:r>
        <w:rPr>
          <w:rStyle w:val="StyleUnderline"/>
          <w:u w:val="single"/>
        </w:rPr>
        <w:t xml:space="preserve"> that has drifted toward confrontation. </w:t>
      </w:r>
      <w:r>
        <w:rPr>
          <w:rStyle w:val="StyleUnderline"/>
          <w:u w:val="single"/>
          <w:highlight w:val="cyan"/>
        </w:rPr>
        <w:t xml:space="preserve">He knows</w:t>
      </w:r>
      <w:r>
        <w:rPr>
          <w:rStyle w:val="StyleUnderline"/>
          <w:u w:val="single"/>
        </w:rPr>
        <w:t xml:space="preserve"> that </w:t>
      </w:r>
      <w:r>
        <w:rPr>
          <w:rStyle w:val="Emphasis"/>
          <w:highlight w:val="cyan"/>
        </w:rPr>
        <w:t xml:space="preserve">bombing</w:t>
      </w:r>
      <w:r>
        <w:rPr>
          <w:rStyle w:val="Emphasis"/>
        </w:rPr>
        <w:t xml:space="preserve"> Tehran</w:t>
      </w:r>
      <w:r>
        <w:rPr>
          <w:rStyle w:val="StyleUnderline"/>
          <w:u w:val="single"/>
        </w:rPr>
        <w:t xml:space="preserve"> </w:t>
      </w:r>
      <w:r>
        <w:rPr>
          <w:rStyle w:val="StyleUnderline"/>
          <w:u w:val="single"/>
          <w:highlight w:val="cyan"/>
        </w:rPr>
        <w:t xml:space="preserve">remains</w:t>
      </w:r>
      <w:r>
        <w:rPr>
          <w:rStyle w:val="StyleUnderline"/>
          <w:u w:val="single"/>
        </w:rPr>
        <w:t xml:space="preserve"> an </w:t>
      </w:r>
      <w:r>
        <w:rPr>
          <w:rStyle w:val="Emphasis"/>
        </w:rPr>
        <w:t xml:space="preserve">article of </w:t>
      </w:r>
      <w:r>
        <w:rPr>
          <w:rStyle w:val="Emphasis"/>
          <w:highlight w:val="cyan"/>
        </w:rPr>
        <w:t xml:space="preserve">faith</w:t>
      </w:r>
      <w:r>
        <w:rPr>
          <w:rStyle w:val="StyleUnderline"/>
          <w:u w:val="single"/>
          <w:highlight w:val="cyan"/>
        </w:rPr>
        <w:t xml:space="preserve"> for</w:t>
      </w:r>
      <w:r>
        <w:rPr>
          <w:rStyle w:val="StyleUnderline"/>
          <w:u w:val="single"/>
        </w:rPr>
        <w:t xml:space="preserve"> the </w:t>
      </w:r>
      <w:r>
        <w:rPr>
          <w:rStyle w:val="Emphasis"/>
          <w:highlight w:val="cyan"/>
        </w:rPr>
        <w:t xml:space="preserve">Republican</w:t>
      </w:r>
      <w:r>
        <w:rPr>
          <w:rStyle w:val="Emphasis"/>
        </w:rPr>
        <w:t xml:space="preserve"> rank</w:t>
      </w:r>
      <w:r>
        <w:rPr>
          <w:sz w:val="16"/>
          <w:szCs w:val="16"/>
        </w:rPr>
        <w:t xml:space="preserve"> and file, for whom “maximum” is the only acceptable pressure when it comes to Iran. Simultaneously, the Iranian regime’s own odious attacks on its citizens have served to soften Democratic resistance. By framing the escalation as a response to a uniquely repressive adversary, Trump has neutralised much of the domestic opposition that might otherwise constrain a rush to war.</w:t>
      </w:r>
    </w:p>
    <w:p>
      <w:r>
        <w:rPr>
          <w:sz w:val="16"/>
          <w:szCs w:val="16"/>
        </w:rPr>
        <w:t xml:space="preserve">If the objective is display rather than durable political effect, then long-term consequences become secondary. Whether a stable successor regime in Tehran is feasible, whether regional escalation can be contained, whether alliances are strengthened or weakened – these questions are peripheral to a foreign policy built on showing the world what Trump is capable of doing.</w:t>
      </w:r>
    </w:p>
    <w:p>
      <w:r>
        <w:rPr>
          <w:sz w:val="16"/>
          <w:szCs w:val="16"/>
        </w:rPr>
        <w:t xml:space="preserve">To the extent that the White House has a theory of the case, it appears to be that destabilising an authoritarian state from the air will cause a more favourable political order to emerge on its own. But recent history offers little support for that belief. From Libya to Afghanistan, weakening central authority in divided societies has more often produced fragmentation than freedom. The American military is an extraordinary smashing machine. It is not designed to construct political orders out of what it smashes.</w:t>
      </w:r>
    </w:p>
    <w:p>
      <w:r>
        <w:rPr>
          <w:sz w:val="16"/>
          <w:szCs w:val="16"/>
        </w:rPr>
        <w:t xml:space="preserve">If Trump cares little for strategy, this does not make strategy irrelevant. The risks of the non-strategic use of force extend well beyond Iran’s borders. A destabilised Iran risks a new, massive humanitarian crisis on Europe’s doorstep, potentially triggering refugee flows that would further embolden the far-right movements </w:t>
      </w:r>
      <w:r>
        <w:rPr>
          <w:rStyle w:val="Emphasis"/>
        </w:rPr>
        <w:t xml:space="preserve">currently fracturing</w:t>
      </w:r>
      <w:r>
        <w:rPr>
          <w:rStyle w:val="StyleUnderline"/>
          <w:u w:val="single"/>
        </w:rPr>
        <w:t xml:space="preserve"> western democracies. </w:t>
      </w:r>
      <w:r>
        <w:rPr>
          <w:rStyle w:val="Emphasis"/>
          <w:highlight w:val="cyan"/>
        </w:rPr>
        <w:t xml:space="preserve">Escalation</w:t>
      </w:r>
      <w:r>
        <w:rPr>
          <w:rStyle w:val="StyleUnderline"/>
          <w:u w:val="single"/>
        </w:rPr>
        <w:t xml:space="preserve"> could </w:t>
      </w:r>
      <w:r>
        <w:rPr>
          <w:rStyle w:val="StyleUnderline"/>
          <w:u w:val="single"/>
          <w:highlight w:val="cyan"/>
        </w:rPr>
        <w:t xml:space="preserve">draw in</w:t>
      </w:r>
      <w:r>
        <w:rPr>
          <w:rStyle w:val="StyleUnderline"/>
          <w:u w:val="single"/>
        </w:rPr>
        <w:t xml:space="preserve"> </w:t>
      </w:r>
      <w:r>
        <w:rPr>
          <w:rStyle w:val="Emphasis"/>
        </w:rPr>
        <w:t xml:space="preserve">regional </w:t>
      </w:r>
      <w:r>
        <w:rPr>
          <w:rStyle w:val="Emphasis"/>
          <w:highlight w:val="cyan"/>
        </w:rPr>
        <w:t xml:space="preserve">actors</w:t>
      </w:r>
      <w:r>
        <w:rPr>
          <w:rStyle w:val="StyleUnderline"/>
          <w:u w:val="single"/>
          <w:highlight w:val="cyan"/>
        </w:rPr>
        <w:t xml:space="preserve">, threaten</w:t>
      </w:r>
      <w:r>
        <w:rPr>
          <w:rStyle w:val="StyleUnderline"/>
          <w:u w:val="single"/>
        </w:rPr>
        <w:t xml:space="preserve"> shipping in </w:t>
      </w:r>
      <w:r>
        <w:rPr>
          <w:rStyle w:val="StyleUnderline"/>
          <w:u w:val="single"/>
          <w:highlight w:val="cyan"/>
        </w:rPr>
        <w:t xml:space="preserve">the Gulf</w:t>
      </w:r>
      <w:r>
        <w:rPr>
          <w:rStyle w:val="StyleUnderline"/>
          <w:u w:val="single"/>
        </w:rPr>
        <w:t xml:space="preserve"> and </w:t>
      </w:r>
      <w:r>
        <w:rPr>
          <w:rStyle w:val="StyleUnderline"/>
          <w:u w:val="single"/>
          <w:highlight w:val="cyan"/>
        </w:rPr>
        <w:t xml:space="preserve">widen into</w:t>
      </w:r>
      <w:r>
        <w:rPr>
          <w:rStyle w:val="StyleUnderline"/>
          <w:u w:val="single"/>
        </w:rPr>
        <w:t xml:space="preserve"> a </w:t>
      </w:r>
      <w:r>
        <w:rPr>
          <w:rStyle w:val="Emphasis"/>
        </w:rPr>
        <w:t xml:space="preserve">broader </w:t>
      </w:r>
      <w:r>
        <w:rPr>
          <w:rStyle w:val="Emphasis"/>
          <w:highlight w:val="cyan"/>
        </w:rPr>
        <w:t xml:space="preserve">confrontation</w:t>
      </w:r>
      <w:r>
        <w:rPr>
          <w:rStyle w:val="Emphasis"/>
        </w:rPr>
        <w:t xml:space="preserve">.</w:t>
      </w:r>
    </w:p>
    <w:p>
      <w:r>
        <w:rPr>
          <w:sz w:val="16"/>
          <w:szCs w:val="16"/>
        </w:rPr>
        <w:t xml:space="preserve">Iran’s oil exports may slow dramatically – and could even </w:t>
      </w:r>
      <w:r>
        <w:rPr>
          <w:rStyle w:val="Emphasis"/>
        </w:rPr>
        <w:t xml:space="preserve">collapse entirely</w:t>
      </w:r>
      <w:r>
        <w:rPr>
          <w:sz w:val="16"/>
          <w:szCs w:val="16"/>
        </w:rPr>
        <w:t xml:space="preserve"> – </w:t>
      </w:r>
      <w:r>
        <w:rPr>
          <w:rStyle w:val="Emphasis"/>
        </w:rPr>
        <w:t xml:space="preserve">tightening global markets</w:t>
      </w:r>
      <w:r>
        <w:rPr>
          <w:sz w:val="16"/>
          <w:szCs w:val="16"/>
        </w:rPr>
        <w:t xml:space="preserve">. That </w:t>
      </w:r>
      <w:r>
        <w:rPr>
          <w:rStyle w:val="StyleUnderline"/>
          <w:u w:val="single"/>
        </w:rPr>
        <w:t xml:space="preserve">would </w:t>
      </w:r>
      <w:r>
        <w:rPr>
          <w:rStyle w:val="Emphasis"/>
        </w:rPr>
        <w:t xml:space="preserve">hurt China</w:t>
      </w:r>
      <w:r>
        <w:rPr>
          <w:rStyle w:val="StyleUnderline"/>
          <w:u w:val="single"/>
        </w:rPr>
        <w:t xml:space="preserve">, but it would also benefit other energy exporters, including </w:t>
      </w:r>
      <w:r>
        <w:rPr>
          <w:rStyle w:val="Emphasis"/>
        </w:rPr>
        <w:t xml:space="preserve">Russia</w:t>
      </w:r>
      <w:r>
        <w:rPr>
          <w:rStyle w:val="StyleUnderline"/>
          <w:u w:val="single"/>
        </w:rPr>
        <w:t xml:space="preserve">, Venezuela and Saudi Arabia. At a moment when Washington is already managing strategic</w:t>
      </w:r>
      <w:r>
        <w:rPr>
          <w:sz w:val="16"/>
          <w:szCs w:val="16"/>
        </w:rPr>
        <w:t xml:space="preserve"> competition in Asia and sustaining commitments in Europe, another open-ended Middle Eastern conflict risks stretching American bandwidth and weakening deterrence elsewhere.</w:t>
      </w:r>
    </w:p>
    <w:p>
      <w:r>
        <w:rPr>
          <w:sz w:val="16"/>
          <w:szCs w:val="16"/>
        </w:rPr>
        <w:t xml:space="preserve">Unlike in 2003, when the United States assembled a “coalition of the willing” despite deep controversy, Europe and other traditional allies are so far standing on the sidelines. The diplomatic isolation is notable – and strategically costly for America, deepening the divide Trump has already created by threatening Greenland, putting up indiscriminate tariffs and creating uncertainty for the world.</w:t>
      </w:r>
    </w:p>
    <w:p>
      <w:r>
        <w:rPr>
          <w:rStyle w:val="StyleUnderline"/>
          <w:u w:val="single"/>
        </w:rPr>
        <w:t xml:space="preserve">Even if the opening phase appears successful – even if Iranian capabilities are degraded and the regime weakened or killed – the </w:t>
      </w:r>
      <w:r>
        <w:rPr>
          <w:rStyle w:val="Emphasis"/>
        </w:rPr>
        <w:t xml:space="preserve">long-term costs</w:t>
      </w:r>
      <w:r>
        <w:rPr>
          <w:rStyle w:val="StyleUnderline"/>
          <w:u w:val="single"/>
        </w:rPr>
        <w:t xml:space="preserve"> for the United States may be </w:t>
      </w:r>
      <w:r>
        <w:rPr>
          <w:rStyle w:val="Emphasis"/>
        </w:rPr>
        <w:t xml:space="preserve">severe</w:t>
      </w:r>
      <w:r>
        <w:rPr>
          <w:rStyle w:val="StyleUnderline"/>
          <w:u w:val="single"/>
        </w:rPr>
        <w:t xml:space="preserve">. </w:t>
      </w:r>
      <w:r>
        <w:rPr>
          <w:rStyle w:val="StyleUnderline"/>
          <w:u w:val="single"/>
          <w:highlight w:val="cyan"/>
        </w:rPr>
        <w:t xml:space="preserve">Deterrence rests</w:t>
      </w:r>
      <w:r>
        <w:rPr>
          <w:rStyle w:val="StyleUnderline"/>
          <w:u w:val="single"/>
        </w:rPr>
        <w:t xml:space="preserve"> not only on strength, but on </w:t>
      </w:r>
      <w:r>
        <w:rPr>
          <w:rStyle w:val="Emphasis"/>
          <w:highlight w:val="cyan"/>
        </w:rPr>
        <w:t xml:space="preserve">credibility</w:t>
      </w:r>
      <w:r>
        <w:rPr>
          <w:rStyle w:val="StyleUnderline"/>
          <w:u w:val="single"/>
          <w:highlight w:val="cyan"/>
        </w:rPr>
        <w:t xml:space="preserve">, predictability</w:t>
      </w:r>
      <w:r>
        <w:rPr>
          <w:rStyle w:val="StyleUnderline"/>
          <w:u w:val="single"/>
        </w:rPr>
        <w:t xml:space="preserve"> and </w:t>
      </w:r>
      <w:r>
        <w:rPr>
          <w:rStyle w:val="Emphasis"/>
          <w:highlight w:val="cyan"/>
        </w:rPr>
        <w:t xml:space="preserve">alliance</w:t>
      </w:r>
      <w:r>
        <w:rPr>
          <w:rStyle w:val="Emphasis"/>
        </w:rPr>
        <w:t xml:space="preserve"> cohesion</w:t>
      </w:r>
      <w:r>
        <w:rPr>
          <w:rStyle w:val="StyleUnderline"/>
          <w:u w:val="single"/>
        </w:rPr>
        <w:t xml:space="preserve">. A foreign </w:t>
      </w:r>
      <w:r>
        <w:rPr>
          <w:rStyle w:val="StyleUnderline"/>
          <w:u w:val="single"/>
          <w:highlight w:val="cyan"/>
        </w:rPr>
        <w:t xml:space="preserve">policy driven by </w:t>
      </w:r>
      <w:r>
        <w:rPr>
          <w:rStyle w:val="Emphasis"/>
          <w:highlight w:val="cyan"/>
        </w:rPr>
        <w:t xml:space="preserve">spectacle erodes</w:t>
      </w:r>
      <w:r>
        <w:rPr>
          <w:rStyle w:val="StyleUnderline"/>
          <w:u w:val="single"/>
          <w:highlight w:val="cyan"/>
        </w:rPr>
        <w:t xml:space="preserve"> all three.</w:t>
      </w:r>
    </w:p>
    <w:p>
      <w:pPr>
        <w:pStyle w:val="Heading4"/>
      </w:pPr>
      <w:bookmarkStart w:id="410" w:name="pmd-heading-c05271f5-4ffd-4b05-8b71-e792e89371eb"/>
      <w:r>
        <w:t xml:space="preserve">Trump's </w:t>
      </w:r>
      <w:r>
        <w:rPr>
          <w:u w:val="single"/>
        </w:rPr>
        <w:t xml:space="preserve">economic agenda</w:t>
      </w:r>
      <w:r>
        <w:t xml:space="preserve"> and avoiding </w:t>
      </w:r>
      <w:r>
        <w:rPr>
          <w:u w:val="single"/>
        </w:rPr>
        <w:t xml:space="preserve">costly wars</w:t>
      </w:r>
      <w:r>
        <w:t xml:space="preserve"> has been thrown </w:t>
      </w:r>
      <w:r>
        <w:rPr>
          <w:u w:val="single"/>
        </w:rPr>
        <w:t xml:space="preserve">OUT</w:t>
      </w:r>
      <w:r>
        <w:t xml:space="preserve"> the window.</w:t>
      </w:r>
      <w:bookmarkEnd w:id="410"/>
    </w:p>
    <w:p>
      <w:r>
        <w:rPr>
          <w:rStyle w:val="Style13ptBold"/>
        </w:rPr>
        <w:t xml:space="preserve">Spetalnick ’26</w:t>
      </w:r>
      <w:r>
        <w:t xml:space="preserve"> [Matt; February 21; Washington Correspondent at Thomson Reuters; Thomson Reuters, “Analysis-Trump pushes US toward war with Iran as advisers urge focus on economy,” </w:t>
      </w:r>
      <w:hyperlink r:id="rId103" w:history="1">
        <w:r>
          <w:t xml:space="preserve">https://www.investing.com/news/world-news/analysistrump-pushes-us-toward-war-with-iran-as-advisers-urge-focus-on-economy-4517484</w:t>
        </w:r>
      </w:hyperlink>
      <w:r>
        <w:t xml:space="preserve"> Goober]</w:t>
      </w:r>
    </w:p>
    <w:p>
      <w:r>
        <w:rPr>
          <w:sz w:val="16"/>
          <w:szCs w:val="16"/>
        </w:rPr>
        <w:t xml:space="preserve">ASHINGTON, Feb 21 (Reuters) - President </w:t>
      </w:r>
      <w:r>
        <w:rPr>
          <w:rStyle w:val="Emphasis"/>
        </w:rPr>
        <w:t xml:space="preserve">Donald </w:t>
      </w:r>
      <w:r>
        <w:rPr>
          <w:rStyle w:val="Emphasis"/>
          <w:highlight w:val="cyan"/>
        </w:rPr>
        <w:t xml:space="preserve">Trump</w:t>
      </w:r>
      <w:r>
        <w:rPr>
          <w:rStyle w:val="StyleUnderline"/>
          <w:u w:val="single"/>
        </w:rPr>
        <w:t xml:space="preserve"> has </w:t>
      </w:r>
      <w:r>
        <w:rPr>
          <w:rStyle w:val="StyleUnderline"/>
          <w:u w:val="single"/>
          <w:highlight w:val="cyan"/>
        </w:rPr>
        <w:t xml:space="preserve">pushed</w:t>
      </w:r>
      <w:r>
        <w:rPr>
          <w:rStyle w:val="StyleUnderline"/>
          <w:u w:val="single"/>
        </w:rPr>
        <w:t xml:space="preserve"> the </w:t>
      </w:r>
      <w:r>
        <w:rPr>
          <w:rStyle w:val="Emphasis"/>
        </w:rPr>
        <w:t xml:space="preserve">U</w:t>
      </w:r>
      <w:r>
        <w:rPr>
          <w:rStyle w:val="StyleUnderline"/>
          <w:u w:val="single"/>
        </w:rPr>
        <w:t xml:space="preserve">nited </w:t>
      </w:r>
      <w:r>
        <w:rPr>
          <w:rStyle w:val="Emphasis"/>
        </w:rPr>
        <w:t xml:space="preserve">S</w:t>
      </w:r>
      <w:r>
        <w:rPr>
          <w:rStyle w:val="StyleUnderline"/>
          <w:u w:val="single"/>
        </w:rPr>
        <w:t xml:space="preserve">tates to the </w:t>
      </w:r>
      <w:r>
        <w:rPr>
          <w:sz w:val="16"/>
          <w:szCs w:val="16"/>
        </w:rPr>
        <w:t xml:space="preserve">brink </w:t>
      </w:r>
      <w:r>
        <w:rPr>
          <w:rStyle w:val="StyleUnderline"/>
          <w:u w:val="single"/>
        </w:rPr>
        <w:t xml:space="preserve">of </w:t>
      </w:r>
      <w:r>
        <w:rPr>
          <w:rStyle w:val="Emphasis"/>
          <w:highlight w:val="cyan"/>
        </w:rPr>
        <w:t xml:space="preserve">war</w:t>
      </w:r>
      <w:r>
        <w:rPr>
          <w:rStyle w:val="StyleUnderline"/>
          <w:u w:val="single"/>
          <w:highlight w:val="cyan"/>
        </w:rPr>
        <w:t xml:space="preserve"> with Iran even as </w:t>
      </w:r>
      <w:r>
        <w:rPr>
          <w:rStyle w:val="Emphasis"/>
          <w:highlight w:val="cyan"/>
        </w:rPr>
        <w:t xml:space="preserve">aides urge</w:t>
      </w:r>
      <w:r>
        <w:rPr>
          <w:rStyle w:val="StyleUnderline"/>
          <w:u w:val="single"/>
          <w:highlight w:val="cyan"/>
        </w:rPr>
        <w:t xml:space="preserve"> him</w:t>
      </w:r>
      <w:r>
        <w:rPr>
          <w:rStyle w:val="StyleUnderline"/>
          <w:u w:val="single"/>
        </w:rPr>
        <w:t xml:space="preserve"> to </w:t>
      </w:r>
      <w:r>
        <w:rPr>
          <w:rStyle w:val="StyleUnderline"/>
          <w:u w:val="single"/>
          <w:highlight w:val="cyan"/>
        </w:rPr>
        <w:t xml:space="preserve">focus</w:t>
      </w:r>
      <w:r>
        <w:rPr>
          <w:rStyle w:val="StyleUnderline"/>
          <w:u w:val="single"/>
        </w:rPr>
        <w:t xml:space="preserve"> more </w:t>
      </w:r>
      <w:r>
        <w:rPr>
          <w:rStyle w:val="StyleUnderline"/>
          <w:u w:val="single"/>
          <w:highlight w:val="cyan"/>
        </w:rPr>
        <w:t xml:space="preserve">on</w:t>
      </w:r>
      <w:r>
        <w:rPr>
          <w:rStyle w:val="StyleUnderline"/>
          <w:u w:val="single"/>
        </w:rPr>
        <w:t xml:space="preserve"> </w:t>
      </w:r>
      <w:r>
        <w:rPr>
          <w:rStyle w:val="Emphasis"/>
        </w:rPr>
        <w:t xml:space="preserve">voters’ </w:t>
      </w:r>
      <w:r>
        <w:rPr>
          <w:rStyle w:val="Emphasis"/>
          <w:highlight w:val="cyan"/>
        </w:rPr>
        <w:t xml:space="preserve">economic</w:t>
      </w:r>
      <w:r>
        <w:rPr>
          <w:rStyle w:val="StyleUnderline"/>
          <w:u w:val="single"/>
          <w:highlight w:val="cyan"/>
        </w:rPr>
        <w:t xml:space="preserve"> worries</w:t>
      </w:r>
      <w:r>
        <w:rPr>
          <w:rStyle w:val="StyleUnderline"/>
          <w:u w:val="single"/>
        </w:rPr>
        <w:t xml:space="preserve">, highlighting the </w:t>
      </w:r>
      <w:r>
        <w:rPr>
          <w:rStyle w:val="Emphasis"/>
        </w:rPr>
        <w:t xml:space="preserve">political </w:t>
      </w:r>
      <w:r>
        <w:rPr>
          <w:rStyle w:val="Emphasis"/>
          <w:highlight w:val="cyan"/>
        </w:rPr>
        <w:t xml:space="preserve">risks</w:t>
      </w:r>
      <w:r>
        <w:rPr>
          <w:rStyle w:val="StyleUnderline"/>
          <w:u w:val="single"/>
        </w:rPr>
        <w:t xml:space="preserve"> of military </w:t>
      </w:r>
      <w:r>
        <w:rPr>
          <w:rStyle w:val="Emphasis"/>
          <w:highlight w:val="cyan"/>
        </w:rPr>
        <w:t xml:space="preserve">escalation</w:t>
      </w:r>
      <w:r>
        <w:rPr>
          <w:rStyle w:val="StyleUnderline"/>
          <w:u w:val="single"/>
          <w:highlight w:val="cyan"/>
        </w:rPr>
        <w:t xml:space="preserve"> ahead of</w:t>
      </w:r>
      <w:r>
        <w:rPr>
          <w:rStyle w:val="StyleUnderline"/>
          <w:u w:val="single"/>
        </w:rPr>
        <w:t xml:space="preserve"> this year’s </w:t>
      </w:r>
      <w:r>
        <w:rPr>
          <w:rStyle w:val="Emphasis"/>
          <w:highlight w:val="cyan"/>
        </w:rPr>
        <w:t xml:space="preserve">midterm</w:t>
      </w:r>
      <w:r>
        <w:rPr>
          <w:rStyle w:val="Emphasis"/>
        </w:rPr>
        <w:t xml:space="preserve"> elections</w:t>
      </w:r>
      <w:r>
        <w:rPr>
          <w:rStyle w:val="StyleUnderline"/>
          <w:u w:val="single"/>
        </w:rPr>
        <w:t xml:space="preserve">.</w:t>
      </w:r>
    </w:p>
    <w:p>
      <w:r>
        <w:rPr>
          <w:sz w:val="16"/>
          <w:szCs w:val="16"/>
        </w:rPr>
        <w:t xml:space="preserve">Trump </w:t>
      </w:r>
      <w:r>
        <w:rPr>
          <w:rStyle w:val="StyleUnderline"/>
          <w:u w:val="single"/>
        </w:rPr>
        <w:t xml:space="preserve">has ordered a huge </w:t>
      </w:r>
      <w:r>
        <w:rPr>
          <w:rStyle w:val="Emphasis"/>
        </w:rPr>
        <w:t xml:space="preserve">buildup of forces</w:t>
      </w:r>
      <w:r>
        <w:rPr>
          <w:rStyle w:val="StyleUnderline"/>
          <w:u w:val="single"/>
        </w:rPr>
        <w:t xml:space="preserve"> in the Middle East and preparations for a potential multi-</w:t>
      </w:r>
      <w:r>
        <w:rPr>
          <w:rStyle w:val="Emphasis"/>
        </w:rPr>
        <w:t xml:space="preserve">week air attack</w:t>
      </w:r>
      <w:r>
        <w:rPr>
          <w:rStyle w:val="StyleUnderline"/>
          <w:u w:val="single"/>
        </w:rPr>
        <w:t xml:space="preserve"> on Iran. But he has not laid out in detail to the American public why he might be leading the U.S. into its </w:t>
      </w:r>
      <w:r>
        <w:rPr>
          <w:rStyle w:val="Emphasis"/>
        </w:rPr>
        <w:t xml:space="preserve">most aggressive action</w:t>
      </w:r>
      <w:r>
        <w:rPr>
          <w:rStyle w:val="StyleUnderline"/>
          <w:u w:val="single"/>
        </w:rPr>
        <w:t xml:space="preserve"> against the Islamic Republic since its 1979 revolution.</w:t>
      </w:r>
    </w:p>
    <w:p>
      <w:r>
        <w:rPr>
          <w:rStyle w:val="StyleUnderline"/>
          <w:u w:val="single"/>
        </w:rPr>
        <w:t xml:space="preserve">Trump’s fixation on Iran has emerged as the </w:t>
      </w:r>
      <w:r>
        <w:rPr>
          <w:rStyle w:val="Emphasis"/>
        </w:rPr>
        <w:t xml:space="preserve">starkest example</w:t>
      </w:r>
      <w:r>
        <w:rPr>
          <w:rStyle w:val="StyleUnderline"/>
          <w:u w:val="single"/>
        </w:rPr>
        <w:t xml:space="preserve"> yet of how foreign policy, including his expanded use of raw military force, has </w:t>
      </w:r>
      <w:r>
        <w:rPr>
          <w:rStyle w:val="Emphasis"/>
        </w:rPr>
        <w:t xml:space="preserve">topped his agenda</w:t>
      </w:r>
      <w:r>
        <w:rPr>
          <w:rStyle w:val="StyleUnderline"/>
          <w:u w:val="single"/>
        </w:rPr>
        <w:t xml:space="preserve"> in the first 13 months of his second term, often </w:t>
      </w:r>
      <w:r>
        <w:rPr>
          <w:rStyle w:val="Emphasis"/>
        </w:rPr>
        <w:t xml:space="preserve">overshadowing domestic issues</w:t>
      </w:r>
      <w:r>
        <w:rPr>
          <w:rStyle w:val="StyleUnderline"/>
          <w:u w:val="single"/>
        </w:rPr>
        <w:t xml:space="preserve"> like the cost of living that public opinion polls show are </w:t>
      </w:r>
      <w:r>
        <w:rPr>
          <w:rStyle w:val="Emphasis"/>
        </w:rPr>
        <w:t xml:space="preserve">much</w:t>
      </w:r>
      <w:r>
        <w:rPr>
          <w:rStyle w:val="StyleUnderline"/>
          <w:u w:val="single"/>
        </w:rPr>
        <w:t xml:space="preserve"> </w:t>
      </w:r>
      <w:r>
        <w:rPr>
          <w:rStyle w:val="Emphasis"/>
        </w:rPr>
        <w:t xml:space="preserve">higher priorities</w:t>
      </w:r>
      <w:r>
        <w:rPr>
          <w:rStyle w:val="StyleUnderline"/>
          <w:u w:val="single"/>
        </w:rPr>
        <w:t xml:space="preserve"> for most Americans</w:t>
      </w:r>
      <w:r>
        <w:rPr>
          <w:sz w:val="16"/>
          <w:szCs w:val="16"/>
        </w:rPr>
        <w:t xml:space="preserve">.</w:t>
      </w:r>
    </w:p>
    <w:p>
      <w:r>
        <w:rPr>
          <w:sz w:val="16"/>
          <w:szCs w:val="16"/>
        </w:rPr>
        <w:t xml:space="preserve">A </w:t>
      </w:r>
      <w:r>
        <w:rPr>
          <w:rStyle w:val="StyleUnderline"/>
          <w:u w:val="single"/>
        </w:rPr>
        <w:t xml:space="preserve">senior White House official said that despite Trump’s bellicose rhetoric there was still no "unified support"</w:t>
      </w:r>
      <w:r>
        <w:rPr>
          <w:sz w:val="16"/>
          <w:szCs w:val="16"/>
        </w:rPr>
        <w:t xml:space="preserve"> within </w:t>
      </w:r>
      <w:r>
        <w:rPr>
          <w:rStyle w:val="StyleUnderline"/>
          <w:u w:val="single"/>
        </w:rPr>
        <w:t xml:space="preserve">the administration to go ahead with an </w:t>
      </w:r>
      <w:r>
        <w:rPr>
          <w:rStyle w:val="Emphasis"/>
        </w:rPr>
        <w:t xml:space="preserve">attack on Iran</w:t>
      </w:r>
      <w:r>
        <w:rPr>
          <w:rStyle w:val="StyleUnderline"/>
          <w:u w:val="single"/>
        </w:rPr>
        <w:t xml:space="preserve">.</w:t>
      </w:r>
    </w:p>
    <w:p>
      <w:r>
        <w:rPr>
          <w:sz w:val="16"/>
          <w:szCs w:val="16"/>
        </w:rPr>
        <w:t xml:space="preserve">Trump’s aides are also mindful of the need to avoid </w:t>
      </w:r>
      <w:r>
        <w:rPr>
          <w:rStyle w:val="StyleUnderline"/>
          <w:u w:val="single"/>
        </w:rPr>
        <w:t xml:space="preserve">sending a "</w:t>
      </w:r>
      <w:r>
        <w:rPr>
          <w:rStyle w:val="Emphasis"/>
        </w:rPr>
        <w:t xml:space="preserve">distracted message</w:t>
      </w:r>
      <w:r>
        <w:rPr>
          <w:rStyle w:val="StyleUnderline"/>
          <w:u w:val="single"/>
        </w:rPr>
        <w:t xml:space="preserve">" to undecided voters </w:t>
      </w:r>
      <w:r>
        <w:rPr>
          <w:rStyle w:val="Emphasis"/>
        </w:rPr>
        <w:t xml:space="preserve">more concerned</w:t>
      </w:r>
      <w:r>
        <w:rPr>
          <w:rStyle w:val="StyleUnderline"/>
          <w:u w:val="single"/>
        </w:rPr>
        <w:t xml:space="preserve"> about the </w:t>
      </w:r>
      <w:r>
        <w:rPr>
          <w:rStyle w:val="Emphasis"/>
        </w:rPr>
        <w:t xml:space="preserve">economy</w:t>
      </w:r>
      <w:r>
        <w:rPr>
          <w:rStyle w:val="StyleUnderline"/>
          <w:u w:val="single"/>
        </w:rPr>
        <w:t xml:space="preserve">, the official told Reuters on condition of anonymity because they were not authorized to speak to the press</w:t>
      </w:r>
      <w:r>
        <w:rPr>
          <w:sz w:val="16"/>
          <w:szCs w:val="16"/>
        </w:rPr>
        <w:t xml:space="preserve">.</w:t>
      </w:r>
    </w:p>
    <w:p>
      <w:r>
        <w:rPr>
          <w:rStyle w:val="StyleUnderline"/>
          <w:u w:val="single"/>
        </w:rPr>
        <w:t xml:space="preserve">White House </w:t>
      </w:r>
      <w:r>
        <w:rPr>
          <w:rStyle w:val="StyleUnderline"/>
          <w:u w:val="single"/>
          <w:highlight w:val="cyan"/>
        </w:rPr>
        <w:t xml:space="preserve">advisers</w:t>
      </w:r>
      <w:r>
        <w:rPr>
          <w:rStyle w:val="StyleUnderline"/>
          <w:u w:val="single"/>
        </w:rPr>
        <w:t xml:space="preserve"> and </w:t>
      </w:r>
      <w:r>
        <w:rPr>
          <w:rStyle w:val="Emphasis"/>
        </w:rPr>
        <w:t xml:space="preserve">Republican campaign</w:t>
      </w:r>
      <w:r>
        <w:rPr>
          <w:rStyle w:val="StyleUnderline"/>
          <w:u w:val="single"/>
        </w:rPr>
        <w:t xml:space="preserve"> officials </w:t>
      </w:r>
      <w:r>
        <w:rPr>
          <w:rStyle w:val="StyleUnderline"/>
          <w:u w:val="single"/>
          <w:highlight w:val="cyan"/>
        </w:rPr>
        <w:t xml:space="preserve">want Trump focused on</w:t>
      </w:r>
      <w:r>
        <w:rPr>
          <w:rStyle w:val="StyleUnderline"/>
          <w:u w:val="single"/>
        </w:rPr>
        <w:t xml:space="preserve"> the </w:t>
      </w:r>
      <w:r>
        <w:rPr>
          <w:rStyle w:val="Emphasis"/>
          <w:highlight w:val="cyan"/>
        </w:rPr>
        <w:t xml:space="preserve">economy</w:t>
      </w:r>
      <w:r>
        <w:rPr>
          <w:rStyle w:val="StyleUnderline"/>
          <w:u w:val="single"/>
        </w:rPr>
        <w:t xml:space="preserve">, a point that was </w:t>
      </w:r>
      <w:r>
        <w:rPr>
          <w:rStyle w:val="StyleUnderline"/>
          <w:u w:val="single"/>
          <w:highlight w:val="cyan"/>
        </w:rPr>
        <w:t xml:space="preserve">stressed as the </w:t>
      </w:r>
      <w:r>
        <w:rPr>
          <w:rStyle w:val="Emphasis"/>
          <w:sz w:val="30"/>
          <w:szCs w:val="30"/>
          <w:highlight w:val="cyan"/>
        </w:rPr>
        <w:t xml:space="preserve">top campaign issue</w:t>
      </w:r>
      <w:r>
        <w:rPr>
          <w:rStyle w:val="StyleUnderline"/>
          <w:u w:val="single"/>
        </w:rPr>
        <w:t xml:space="preserve"> at a private briefing this week with </w:t>
      </w:r>
      <w:r>
        <w:rPr>
          <w:rStyle w:val="Emphasis"/>
        </w:rPr>
        <w:t xml:space="preserve">numerous cabinet secretaries</w:t>
      </w:r>
      <w:r>
        <w:rPr>
          <w:rStyle w:val="StyleUnderline"/>
          <w:u w:val="single"/>
        </w:rPr>
        <w:t xml:space="preserve">, according to a person who attended. </w:t>
      </w:r>
      <w:r>
        <w:rPr>
          <w:rStyle w:val="StyleUnderline"/>
          <w:u w:val="single"/>
          <w:highlight w:val="cyan"/>
        </w:rPr>
        <w:t xml:space="preserve">Trump</w:t>
      </w:r>
      <w:r>
        <w:rPr>
          <w:rStyle w:val="StyleUnderline"/>
          <w:u w:val="single"/>
        </w:rPr>
        <w:t xml:space="preserve"> was </w:t>
      </w:r>
      <w:r>
        <w:rPr>
          <w:rStyle w:val="Emphasis"/>
          <w:highlight w:val="cyan"/>
        </w:rPr>
        <w:t xml:space="preserve">not</w:t>
      </w:r>
      <w:r>
        <w:rPr>
          <w:rStyle w:val="StyleUnderline"/>
          <w:u w:val="single"/>
          <w:highlight w:val="cyan"/>
        </w:rPr>
        <w:t xml:space="preserve"> present.</w:t>
      </w:r>
    </w:p>
    <w:p>
      <w:r>
        <w:rPr>
          <w:sz w:val="16"/>
          <w:szCs w:val="16"/>
        </w:rPr>
        <w:t xml:space="preserve">A </w:t>
      </w:r>
      <w:r>
        <w:rPr>
          <w:rStyle w:val="StyleUnderline"/>
          <w:u w:val="single"/>
        </w:rPr>
        <w:t xml:space="preserve">second White House official, responding to Reuters questions for this story, said </w:t>
      </w:r>
      <w:r>
        <w:rPr>
          <w:rStyle w:val="Emphasis"/>
        </w:rPr>
        <w:t xml:space="preserve">Trump’s </w:t>
      </w:r>
      <w:r>
        <w:rPr>
          <w:rStyle w:val="Emphasis"/>
          <w:highlight w:val="cyan"/>
        </w:rPr>
        <w:t xml:space="preserve">foreign</w:t>
      </w:r>
      <w:r>
        <w:rPr>
          <w:rStyle w:val="StyleUnderline"/>
          <w:u w:val="single"/>
          <w:highlight w:val="cyan"/>
        </w:rPr>
        <w:t xml:space="preserve"> policy </w:t>
      </w:r>
      <w:r>
        <w:rPr>
          <w:rStyle w:val="Emphasis"/>
          <w:highlight w:val="cyan"/>
        </w:rPr>
        <w:t xml:space="preserve">agenda</w:t>
      </w:r>
      <w:r>
        <w:rPr>
          <w:rStyle w:val="StyleUnderline"/>
          <w:u w:val="single"/>
        </w:rPr>
        <w:t xml:space="preserve"> "has </w:t>
      </w:r>
      <w:r>
        <w:rPr>
          <w:rStyle w:val="Emphasis"/>
        </w:rPr>
        <w:t xml:space="preserve">directly </w:t>
      </w:r>
      <w:r>
        <w:rPr>
          <w:rStyle w:val="Emphasis"/>
          <w:highlight w:val="cyan"/>
        </w:rPr>
        <w:t xml:space="preserve">translated</w:t>
      </w:r>
      <w:r>
        <w:rPr>
          <w:rStyle w:val="StyleUnderline"/>
          <w:u w:val="single"/>
          <w:highlight w:val="cyan"/>
        </w:rPr>
        <w:t xml:space="preserve"> into </w:t>
      </w:r>
      <w:r>
        <w:rPr>
          <w:rStyle w:val="Emphasis"/>
          <w:highlight w:val="cyan"/>
        </w:rPr>
        <w:t xml:space="preserve">wins</w:t>
      </w:r>
      <w:r>
        <w:rPr>
          <w:rStyle w:val="StyleUnderline"/>
          <w:u w:val="single"/>
          <w:highlight w:val="cyan"/>
        </w:rPr>
        <w:t xml:space="preserve"> for</w:t>
      </w:r>
      <w:r>
        <w:rPr>
          <w:rStyle w:val="StyleUnderline"/>
          <w:u w:val="single"/>
        </w:rPr>
        <w:t xml:space="preserve"> the </w:t>
      </w:r>
      <w:r>
        <w:rPr>
          <w:rStyle w:val="Emphasis"/>
          <w:sz w:val="28"/>
          <w:szCs w:val="28"/>
          <w:highlight w:val="cyan"/>
        </w:rPr>
        <w:t xml:space="preserve">American people</w:t>
      </w:r>
      <w:r>
        <w:rPr>
          <w:rStyle w:val="StyleUnderline"/>
          <w:u w:val="single"/>
        </w:rPr>
        <w:t xml:space="preserve">."</w:t>
      </w:r>
    </w:p>
    <w:p>
      <w:r>
        <w:rPr>
          <w:rStyle w:val="StyleUnderline"/>
          <w:u w:val="single"/>
        </w:rPr>
        <w:t xml:space="preserve">"All of the President’s actions </w:t>
      </w:r>
      <w:r>
        <w:rPr>
          <w:rStyle w:val="Emphasis"/>
        </w:rPr>
        <w:t xml:space="preserve">put America First</w:t>
      </w:r>
      <w:r>
        <w:rPr>
          <w:rStyle w:val="StyleUnderline"/>
          <w:u w:val="single"/>
        </w:rPr>
        <w:t xml:space="preserve"> – be it through making the entire world safer or </w:t>
      </w:r>
      <w:r>
        <w:rPr>
          <w:rStyle w:val="Emphasis"/>
        </w:rPr>
        <w:t xml:space="preserve">bringing economic deliverables</w:t>
      </w:r>
      <w:r>
        <w:rPr>
          <w:rStyle w:val="StyleUnderline"/>
          <w:u w:val="single"/>
        </w:rPr>
        <w:t xml:space="preserve"> home to our country," the official said.</w:t>
      </w:r>
    </w:p>
    <w:p>
      <w:r>
        <w:rPr>
          <w:sz w:val="16"/>
          <w:szCs w:val="16"/>
        </w:rPr>
        <w:t xml:space="preserve">November’s election will decide whether Trump’s Republican Party continues to control both chambers of the U.S. Congress. Loss of one or both chambers to opposition Democrats would pose a challenge to Trump in the final years of his presidency.</w:t>
      </w:r>
    </w:p>
    <w:p>
      <w:r>
        <w:rPr>
          <w:sz w:val="16"/>
          <w:szCs w:val="16"/>
        </w:rPr>
        <w:t xml:space="preserve">Rob Godfrey, a Republican strategist, said a prolonged conflict with Iran would pose significant political peril for Trump and his fellow Republicans.</w:t>
      </w:r>
    </w:p>
    <w:p>
      <w:r>
        <w:rPr>
          <w:sz w:val="16"/>
          <w:szCs w:val="16"/>
        </w:rPr>
        <w:t xml:space="preserve">"The president has to keep in mind the political base that propelled him to the Republican nomination - three consecutive times - and that continues to stick by him is skeptical of foreign engagement and foreign entanglements because ending the era of ’forever wars’ was an explicit campaign promise," Godfrey said.</w:t>
      </w:r>
    </w:p>
    <w:p>
      <w:r>
        <w:rPr>
          <w:sz w:val="16"/>
          <w:szCs w:val="16"/>
        </w:rPr>
        <w:t xml:space="preserve">Republicans plan to campaign on individual tax cuts enacted by Congress last year, as well as programs to lower housing and some prescription drug costs.</w:t>
      </w:r>
    </w:p>
    <w:p>
      <w:r>
        <w:rPr>
          <w:sz w:val="16"/>
          <w:szCs w:val="16"/>
        </w:rPr>
        <w:t xml:space="preserve">TOUGHER FOE THAN VENEZUELA</w:t>
      </w:r>
    </w:p>
    <w:p>
      <w:r>
        <w:rPr>
          <w:rStyle w:val="StyleUnderline"/>
          <w:u w:val="single"/>
        </w:rPr>
        <w:t xml:space="preserve">Despite some dissenting voices, many in Trump’s isolationist-minded "</w:t>
      </w:r>
      <w:r>
        <w:rPr>
          <w:rStyle w:val="Emphasis"/>
          <w:highlight w:val="cyan"/>
        </w:rPr>
        <w:t xml:space="preserve">M</w:t>
      </w:r>
      <w:r>
        <w:rPr>
          <w:rStyle w:val="StyleUnderline"/>
          <w:u w:val="single"/>
        </w:rPr>
        <w:t xml:space="preserve">ake </w:t>
      </w:r>
      <w:r>
        <w:rPr>
          <w:rStyle w:val="Emphasis"/>
          <w:highlight w:val="cyan"/>
        </w:rPr>
        <w:t xml:space="preserve">A</w:t>
      </w:r>
      <w:r>
        <w:rPr>
          <w:rStyle w:val="StyleUnderline"/>
          <w:u w:val="single"/>
        </w:rPr>
        <w:t xml:space="preserve">merica </w:t>
      </w:r>
      <w:r>
        <w:rPr>
          <w:rStyle w:val="Emphasis"/>
          <w:highlight w:val="cyan"/>
        </w:rPr>
        <w:t xml:space="preserve">G</w:t>
      </w:r>
      <w:r>
        <w:rPr>
          <w:rStyle w:val="StyleUnderline"/>
          <w:u w:val="single"/>
        </w:rPr>
        <w:t xml:space="preserve">reat </w:t>
      </w:r>
      <w:r>
        <w:rPr>
          <w:rStyle w:val="Emphasis"/>
          <w:highlight w:val="cyan"/>
        </w:rPr>
        <w:t xml:space="preserve">A</w:t>
      </w:r>
      <w:r>
        <w:rPr>
          <w:rStyle w:val="StyleUnderline"/>
          <w:u w:val="single"/>
        </w:rPr>
        <w:t xml:space="preserve">gain" movement </w:t>
      </w:r>
      <w:r>
        <w:rPr>
          <w:rStyle w:val="StyleUnderline"/>
          <w:u w:val="single"/>
          <w:highlight w:val="cyan"/>
        </w:rPr>
        <w:t xml:space="preserve">supported</w:t>
      </w:r>
      <w:r>
        <w:rPr>
          <w:rStyle w:val="StyleUnderline"/>
          <w:u w:val="single"/>
        </w:rPr>
        <w:t xml:space="preserve"> the </w:t>
      </w:r>
      <w:r>
        <w:rPr>
          <w:rStyle w:val="Emphasis"/>
        </w:rPr>
        <w:t xml:space="preserve">lightning </w:t>
      </w:r>
      <w:r>
        <w:rPr>
          <w:rStyle w:val="Emphasis"/>
          <w:highlight w:val="cyan"/>
        </w:rPr>
        <w:t xml:space="preserve">raid</w:t>
      </w:r>
      <w:r>
        <w:rPr>
          <w:rStyle w:val="StyleUnderline"/>
          <w:u w:val="single"/>
          <w:highlight w:val="cyan"/>
        </w:rPr>
        <w:t xml:space="preserve"> that deposed </w:t>
      </w:r>
      <w:r>
        <w:rPr>
          <w:rStyle w:val="Emphasis"/>
          <w:highlight w:val="cyan"/>
        </w:rPr>
        <w:t xml:space="preserve">Venezuela</w:t>
      </w:r>
      <w:r>
        <w:rPr>
          <w:rStyle w:val="StyleUnderline"/>
          <w:u w:val="single"/>
        </w:rPr>
        <w:t xml:space="preserve">n President</w:t>
      </w:r>
      <w:r>
        <w:rPr>
          <w:sz w:val="16"/>
          <w:szCs w:val="16"/>
        </w:rPr>
        <w:t xml:space="preserve"> Nicolas Maduro last month. But he could face more pushback if he steers the U.S. into war with Iran, which would be a much more formidable foe.</w:t>
      </w:r>
    </w:p>
    <w:p>
      <w:r>
        <w:rPr>
          <w:sz w:val="16"/>
          <w:szCs w:val="16"/>
        </w:rPr>
        <w:t xml:space="preserve">Trump, who has repeatedly threatened to strike Iran if it does not reach an agreement on its nuclear program, reiterated his warning on Friday, saying Tehran "better negotiate a fair deal."</w:t>
      </w:r>
    </w:p>
    <w:p>
      <w:r>
        <w:rPr>
          <w:sz w:val="16"/>
          <w:szCs w:val="16"/>
        </w:rPr>
        <w:t xml:space="preserve">The U.S. targeted nuclear sites in Iran in June, and Iran has threatened to retaliate fiercely if attacked again.</w:t>
      </w:r>
    </w:p>
    <w:p>
      <w:r>
        <w:rPr>
          <w:sz w:val="16"/>
          <w:szCs w:val="16"/>
        </w:rPr>
        <w:t xml:space="preserve">Trump won reelection in 2024 on his </w:t>
      </w:r>
      <w:r>
        <w:rPr>
          <w:rStyle w:val="StyleUnderline"/>
          <w:u w:val="single"/>
          <w:highlight w:val="cyan"/>
        </w:rPr>
        <w:t xml:space="preserve">’America First’</w:t>
      </w:r>
      <w:r>
        <w:rPr>
          <w:rStyle w:val="StyleUnderline"/>
          <w:u w:val="single"/>
        </w:rPr>
        <w:t xml:space="preserve"> platform in large part </w:t>
      </w:r>
      <w:r>
        <w:rPr>
          <w:rStyle w:val="StyleUnderline"/>
          <w:u w:val="single"/>
          <w:highlight w:val="cyan"/>
        </w:rPr>
        <w:t xml:space="preserve">because</w:t>
      </w:r>
      <w:r>
        <w:rPr>
          <w:rStyle w:val="StyleUnderline"/>
          <w:u w:val="single"/>
        </w:rPr>
        <w:t xml:space="preserve"> of his </w:t>
      </w:r>
      <w:r>
        <w:rPr>
          <w:rStyle w:val="Emphasis"/>
        </w:rPr>
        <w:t xml:space="preserve">promise</w:t>
      </w:r>
      <w:r>
        <w:rPr>
          <w:rStyle w:val="StyleUnderline"/>
          <w:u w:val="single"/>
        </w:rPr>
        <w:t xml:space="preserve"> </w:t>
      </w:r>
      <w:r>
        <w:rPr>
          <w:rStyle w:val="StyleUnderline"/>
          <w:u w:val="single"/>
          <w:highlight w:val="cyan"/>
        </w:rPr>
        <w:t xml:space="preserve">to </w:t>
      </w:r>
      <w:r>
        <w:rPr>
          <w:rStyle w:val="Emphasis"/>
          <w:highlight w:val="cyan"/>
        </w:rPr>
        <w:t xml:space="preserve">reduce</w:t>
      </w:r>
      <w:r>
        <w:rPr>
          <w:rStyle w:val="StyleUnderline"/>
          <w:u w:val="single"/>
          <w:highlight w:val="cyan"/>
        </w:rPr>
        <w:t xml:space="preserve"> inflation</w:t>
      </w:r>
      <w:r>
        <w:rPr>
          <w:rStyle w:val="StyleUnderline"/>
          <w:u w:val="single"/>
        </w:rPr>
        <w:t xml:space="preserve"> and </w:t>
      </w:r>
      <w:r>
        <w:rPr>
          <w:rStyle w:val="StyleUnderline"/>
          <w:u w:val="single"/>
          <w:highlight w:val="cyan"/>
        </w:rPr>
        <w:t xml:space="preserve">avoid</w:t>
      </w:r>
      <w:r>
        <w:rPr>
          <w:rStyle w:val="StyleUnderline"/>
          <w:u w:val="single"/>
        </w:rPr>
        <w:t xml:space="preserve"> </w:t>
      </w:r>
      <w:r>
        <w:rPr>
          <w:rStyle w:val="Emphasis"/>
        </w:rPr>
        <w:t xml:space="preserve">costly </w:t>
      </w:r>
      <w:r>
        <w:rPr>
          <w:rStyle w:val="Emphasis"/>
          <w:highlight w:val="cyan"/>
        </w:rPr>
        <w:t xml:space="preserve">foreign</w:t>
      </w:r>
      <w:r>
        <w:rPr>
          <w:rStyle w:val="StyleUnderline"/>
          <w:u w:val="single"/>
          <w:highlight w:val="cyan"/>
        </w:rPr>
        <w:t xml:space="preserve"> conflicts</w:t>
      </w:r>
      <w:r>
        <w:rPr>
          <w:rStyle w:val="StyleUnderline"/>
          <w:u w:val="single"/>
        </w:rPr>
        <w:t xml:space="preserve">, but he has been </w:t>
      </w:r>
      <w:r>
        <w:rPr>
          <w:rStyle w:val="Emphasis"/>
          <w:sz w:val="28"/>
          <w:szCs w:val="28"/>
          <w:highlight w:val="cyan"/>
        </w:rPr>
        <w:t xml:space="preserve">struggling</w:t>
      </w:r>
      <w:r>
        <w:rPr>
          <w:rStyle w:val="StyleUnderline"/>
          <w:u w:val="single"/>
          <w:highlight w:val="cyan"/>
        </w:rPr>
        <w:t xml:space="preserve"> to convince</w:t>
      </w:r>
      <w:r>
        <w:rPr>
          <w:rStyle w:val="StyleUnderline"/>
          <w:u w:val="single"/>
        </w:rPr>
        <w:t xml:space="preserve"> Americans that he is </w:t>
      </w:r>
      <w:r>
        <w:rPr>
          <w:rStyle w:val="StyleUnderline"/>
          <w:u w:val="single"/>
          <w:highlight w:val="cyan"/>
        </w:rPr>
        <w:t xml:space="preserve">making </w:t>
      </w:r>
      <w:r>
        <w:rPr>
          <w:rStyle w:val="Emphasis"/>
          <w:highlight w:val="cyan"/>
        </w:rPr>
        <w:t xml:space="preserve">inroads</w:t>
      </w:r>
      <w:r>
        <w:rPr>
          <w:rStyle w:val="StyleUnderline"/>
          <w:u w:val="single"/>
        </w:rPr>
        <w:t xml:space="preserve"> in bringing </w:t>
      </w:r>
      <w:r>
        <w:rPr>
          <w:rStyle w:val="Emphasis"/>
        </w:rPr>
        <w:t xml:space="preserve">down high prices</w:t>
      </w:r>
      <w:r>
        <w:rPr>
          <w:rStyle w:val="StyleUnderline"/>
          <w:u w:val="single"/>
        </w:rPr>
        <w:t xml:space="preserve">, public opinion </w:t>
      </w:r>
      <w:r>
        <w:rPr>
          <w:rStyle w:val="Emphasis"/>
          <w:sz w:val="28"/>
          <w:szCs w:val="28"/>
          <w:highlight w:val="cyan"/>
        </w:rPr>
        <w:t xml:space="preserve">polls</w:t>
      </w:r>
      <w:r>
        <w:rPr>
          <w:rStyle w:val="StyleUnderline"/>
          <w:u w:val="single"/>
          <w:highlight w:val="cyan"/>
        </w:rPr>
        <w:t xml:space="preserve"> show</w:t>
      </w:r>
      <w:r>
        <w:rPr>
          <w:sz w:val="16"/>
          <w:szCs w:val="16"/>
        </w:rPr>
        <w:t xml:space="preserve">.</w:t>
      </w:r>
    </w:p>
    <w:p>
      <w:r>
        <w:rPr>
          <w:sz w:val="16"/>
          <w:szCs w:val="16"/>
        </w:rPr>
        <w:t xml:space="preserve">Still, Republican strategist Lauren Cooley said Trump’s supporters could support military action against Iran if it is decisive and limited.</w:t>
      </w:r>
    </w:p>
    <w:p>
      <w:r>
        <w:rPr>
          <w:sz w:val="16"/>
          <w:szCs w:val="16"/>
        </w:rPr>
        <w:t xml:space="preserve">"The White House will need to clearly connect any action to protecting American security and economic stability at home," she said.</w:t>
      </w:r>
    </w:p>
    <w:p>
      <w:r>
        <w:rPr>
          <w:sz w:val="16"/>
          <w:szCs w:val="16"/>
        </w:rPr>
        <w:t xml:space="preserve">Even so, with polls showing little public appetite for another foreign war and Trump struggling to stay on message to fully address voters’ economic angst, any escalation with Iran is a risky move by a president who acknowledged in a recent interview with Reuters that his party could struggle in the midterms.</w:t>
      </w:r>
    </w:p>
    <w:p/>
    <w:p/>
    <w:p>
      <w:pPr>
        <w:pStyle w:val="Heading3"/>
      </w:pPr>
      <w:bookmarkStart w:id="411" w:name="pmd-heading-32fb9dab-338c-4157-afbb-2ecf1d5f8448"/>
      <w:r>
        <w:t xml:space="preserve">Impact – Rule of Law/Populism/Rule of Law</w:t>
      </w:r>
      <w:bookmarkEnd w:id="411"/>
    </w:p>
    <w:p>
      <w:pPr>
        <w:pStyle w:val="Heading4"/>
      </w:pPr>
      <w:bookmarkStart w:id="412" w:name="pmd-heading-2c7f0a47-c1e9-4730-993c-6cf1"/>
      <w:r>
        <w:t xml:space="preserve">Economic </w:t>
      </w:r>
      <w:r>
        <w:rPr>
          <w:u w:val="single"/>
        </w:rPr>
        <w:t xml:space="preserve">decline fuels</w:t>
      </w:r>
      <w:r>
        <w:t xml:space="preserve"> poppulist leaders that erode the </w:t>
      </w:r>
      <w:r>
        <w:rPr>
          <w:u w:val="single"/>
        </w:rPr>
        <w:t xml:space="preserve">Rule of Law</w:t>
      </w:r>
      <w:r>
        <w:t xml:space="preserve"> AND the </w:t>
      </w:r>
      <w:r>
        <w:rPr>
          <w:u w:val="single"/>
        </w:rPr>
        <w:t xml:space="preserve">Liberal Order</w:t>
      </w:r>
      <w:r>
        <w:t xml:space="preserve">.</w:t>
      </w:r>
      <w:bookmarkEnd w:id="412"/>
    </w:p>
    <w:p>
      <w:r>
        <w:rPr>
          <w:rStyle w:val="Style13ptBold"/>
        </w:rPr>
        <w:t xml:space="preserve">Morales ’5-12</w:t>
      </w:r>
      <w:r>
        <w:t xml:space="preserve"> [Gustavo, Mario De La Puente, and Carlos Delvasto; </w:t>
      </w:r>
      <w:r>
        <w:rPr>
          <w:b/>
        </w:rPr>
        <w:t xml:space="preserve">et al</w:t>
      </w:r>
      <w:r>
        <w:t xml:space="preserve">; 2026; Ph.D. in Political Science from Carleton University, M.A. in International Relations from the Università di Bologna, Department of Political Science and International Relations at Universidad del Norte, specializing in political theory, the crisis of democracy, the Liberal International Order, and the politics of the Americas; Researcher, Universidad del Norte; Assistant Professor, Department of Law, Universidad del Norte; </w:t>
      </w:r>
      <w:r>
        <w:rPr>
          <w:i/>
          <w:iCs/>
        </w:rPr>
        <w:t xml:space="preserve">Frontiers in Political Science</w:t>
      </w:r>
      <w:r>
        <w:t xml:space="preserve">, “From Global Shifts to Domestic Ruptures: Populism and the Crisis in Western Democracies,” </w:t>
      </w:r>
      <w:r>
        <w:rPr>
          <w:b/>
        </w:rPr>
        <w:t xml:space="preserve">vol. 8 </w:t>
      </w:r>
      <w:r>
        <w:t xml:space="preserve">Goober]</w:t>
      </w:r>
    </w:p>
    <w:p>
      <w:r>
        <w:rPr>
          <w:sz w:val="16"/>
          <w:szCs w:val="16"/>
        </w:rPr>
        <w:t xml:space="preserve">This article examines the differentiated </w:t>
      </w:r>
      <w:r>
        <w:rPr>
          <w:rStyle w:val="StyleUnderline"/>
          <w:u w:val="single"/>
        </w:rPr>
        <w:t xml:space="preserve">rise of populism</w:t>
      </w:r>
      <w:r>
        <w:rPr>
          <w:sz w:val="16"/>
          <w:szCs w:val="16"/>
        </w:rPr>
        <w:t xml:space="preserve"> in the core and periphery of Western democracies as a political response to global structural change. It argues that contemporary populism cannot be understood solely as a domestic or regional backlash, but rather as the product of a wider </w:t>
      </w:r>
      <w:r>
        <w:rPr>
          <w:rStyle w:val="StyleUnderline"/>
          <w:u w:val="single"/>
        </w:rPr>
        <w:t xml:space="preserve">transformation in the world economy</w:t>
      </w:r>
      <w:r>
        <w:rPr>
          <w:sz w:val="16"/>
          <w:szCs w:val="16"/>
        </w:rPr>
        <w:t xml:space="preserve">, marked by </w:t>
      </w:r>
      <w:r>
        <w:rPr>
          <w:rStyle w:val="StyleUnderline"/>
          <w:u w:val="single"/>
        </w:rPr>
        <w:t xml:space="preserve">Western relative decline</w:t>
      </w:r>
      <w:r>
        <w:rPr>
          <w:sz w:val="16"/>
          <w:szCs w:val="16"/>
        </w:rPr>
        <w:t xml:space="preserve"> and </w:t>
      </w:r>
      <w:r>
        <w:rPr>
          <w:rStyle w:val="StyleUnderline"/>
          <w:u w:val="single"/>
        </w:rPr>
        <w:t xml:space="preserve">growing perceived scarcity</w:t>
      </w:r>
      <w:r>
        <w:rPr>
          <w:sz w:val="16"/>
          <w:szCs w:val="16"/>
        </w:rPr>
        <w:t xml:space="preserve"> within it. Through a differentiated civilizational perspective, the study allows us to shed light on a blind spot in the large body of democratic studies, where the expansion or reversion of democracy often begins from the core and moves to the periphery. This article explains the process from the opposite perspective, this being its contribution, showing how the current populist reversal of democracy is better understood from the periphery, as these societies are more familiar with the scarcity now also perceived in the center. It shows how these global trends reshape political identities, </w:t>
      </w:r>
      <w:r>
        <w:rPr>
          <w:rStyle w:val="StyleUnderline"/>
          <w:u w:val="single"/>
        </w:rPr>
        <w:t xml:space="preserve">weaken the rule of</w:t>
      </w:r>
      <w:r>
        <w:rPr>
          <w:sz w:val="16"/>
          <w:szCs w:val="16"/>
        </w:rPr>
        <w:t xml:space="preserve"> law, and erode the </w:t>
      </w:r>
      <w:r>
        <w:rPr>
          <w:rStyle w:val="StyleUnderline"/>
          <w:u w:val="single"/>
        </w:rPr>
        <w:t xml:space="preserve">representative institutions</w:t>
      </w:r>
      <w:r>
        <w:rPr>
          <w:sz w:val="16"/>
          <w:szCs w:val="16"/>
        </w:rPr>
        <w:t xml:space="preserve"> that once sustained liberal democracy. The </w:t>
      </w:r>
      <w:r>
        <w:rPr>
          <w:rStyle w:val="StyleUnderline"/>
          <w:u w:val="single"/>
        </w:rPr>
        <w:t xml:space="preserve">analysis traces how </w:t>
      </w:r>
      <w:r>
        <w:rPr>
          <w:rStyle w:val="StyleUnderline"/>
          <w:u w:val="single"/>
          <w:highlight w:val="cyan"/>
        </w:rPr>
        <w:t xml:space="preserve">economic </w:t>
      </w:r>
      <w:r>
        <w:rPr>
          <w:rStyle w:val="Emphasis"/>
          <w:highlight w:val="cyan"/>
        </w:rPr>
        <w:t xml:space="preserve">slowdown</w:t>
      </w:r>
      <w:r>
        <w:rPr>
          <w:rStyle w:val="StyleUnderline"/>
          <w:u w:val="single"/>
        </w:rPr>
        <w:t xml:space="preserve">, </w:t>
      </w:r>
      <w:r>
        <w:rPr>
          <w:sz w:val="16"/>
          <w:szCs w:val="16"/>
        </w:rPr>
        <w:t xml:space="preserve">geopolitical displacement, and identity-based grievances </w:t>
      </w:r>
      <w:r>
        <w:rPr>
          <w:rStyle w:val="StyleUnderline"/>
          <w:u w:val="single"/>
          <w:highlight w:val="cyan"/>
        </w:rPr>
        <w:t xml:space="preserve">produce</w:t>
      </w:r>
      <w:r>
        <w:rPr>
          <w:rStyle w:val="StyleUnderline"/>
          <w:u w:val="single"/>
        </w:rPr>
        <w:t xml:space="preserve"> exclusionary narratives and </w:t>
      </w:r>
      <w:r>
        <w:rPr>
          <w:rStyle w:val="Emphasis"/>
          <w:highlight w:val="cyan"/>
        </w:rPr>
        <w:t xml:space="preserve">charismatic</w:t>
      </w:r>
      <w:r>
        <w:rPr>
          <w:rStyle w:val="StyleUnderline"/>
          <w:u w:val="single"/>
          <w:highlight w:val="cyan"/>
        </w:rPr>
        <w:t xml:space="preserve"> leadership</w:t>
      </w:r>
      <w:r>
        <w:rPr>
          <w:rStyle w:val="StyleUnderline"/>
          <w:u w:val="single"/>
        </w:rPr>
        <w:t xml:space="preserve">, expressed as </w:t>
      </w:r>
      <w:r>
        <w:rPr>
          <w:rStyle w:val="Emphasis"/>
        </w:rPr>
        <w:t xml:space="preserve">left-wing populism</w:t>
      </w:r>
      <w:r>
        <w:rPr>
          <w:rStyle w:val="StyleUnderline"/>
          <w:u w:val="single"/>
        </w:rPr>
        <w:t xml:space="preserve"> in the periphery and </w:t>
      </w:r>
      <w:r>
        <w:rPr>
          <w:rStyle w:val="Emphasis"/>
        </w:rPr>
        <w:t xml:space="preserve">right-wing populism</w:t>
      </w:r>
      <w:r>
        <w:rPr>
          <w:rStyle w:val="StyleUnderline"/>
          <w:u w:val="single"/>
        </w:rPr>
        <w:t xml:space="preserve"> in the core.</w:t>
      </w:r>
    </w:p>
    <w:p>
      <w:r>
        <w:rPr>
          <w:rStyle w:val="StyleUnderline"/>
          <w:u w:val="single"/>
        </w:rPr>
        <w:t xml:space="preserve">1 Introduction Nowadays, Western capitalist democracies demand</w:t>
      </w:r>
      <w:r>
        <w:rPr>
          <w:sz w:val="16"/>
          <w:szCs w:val="16"/>
        </w:rPr>
        <w:t xml:space="preserve"> that sovereignty, kidnapped by the elite, be returned to the people. Beyond this fair and legitimate claim, the mismatch between democratic expectations and the kind of authoritarian leaders winning elections opens space for growing concerns that such choices may lead to its erosion rather than to its deepening. What began as a call for broader inclusion may, paradoxically, be driving a process of de-democratization (Prud’Homme, 2023; Cole and Schofer, 2024).</w:t>
      </w:r>
    </w:p>
    <w:p>
      <w:r>
        <w:rPr>
          <w:sz w:val="16"/>
          <w:szCs w:val="16"/>
        </w:rPr>
        <w:t xml:space="preserve">Democracy’s decay now extends across the West, encompassing both its periphery and core. The familiar claim that “</w:t>
      </w:r>
      <w:r>
        <w:rPr>
          <w:rStyle w:val="StyleUnderline"/>
          <w:u w:val="single"/>
        </w:rPr>
        <w:t xml:space="preserve">it </w:t>
      </w:r>
      <w:r>
        <w:rPr>
          <w:rStyle w:val="Emphasis"/>
          <w:highlight w:val="cyan"/>
        </w:rPr>
        <w:t xml:space="preserve">cannot</w:t>
      </w:r>
      <w:r>
        <w:rPr>
          <w:rStyle w:val="StyleUnderline"/>
          <w:u w:val="single"/>
          <w:highlight w:val="cyan"/>
        </w:rPr>
        <w:t xml:space="preserve"> happen in</w:t>
      </w:r>
      <w:r>
        <w:rPr>
          <w:rStyle w:val="StyleUnderline"/>
          <w:u w:val="single"/>
        </w:rPr>
        <w:t xml:space="preserve"> a </w:t>
      </w:r>
      <w:r>
        <w:rPr>
          <w:rStyle w:val="Emphasis"/>
        </w:rPr>
        <w:t xml:space="preserve">serious </w:t>
      </w:r>
      <w:r>
        <w:rPr>
          <w:rStyle w:val="Emphasis"/>
          <w:highlight w:val="cyan"/>
        </w:rPr>
        <w:t xml:space="preserve">democracy</w:t>
      </w:r>
      <w:r>
        <w:rPr>
          <w:rStyle w:val="StyleUnderline"/>
          <w:u w:val="single"/>
        </w:rPr>
        <w:t xml:space="preserve">,” once used by cartel parties in transitional contexts such as Latin America and post-communist Europe to invoke reason and constitutional restraint, </w:t>
      </w:r>
      <w:r>
        <w:rPr>
          <w:rStyle w:val="StyleUnderline"/>
          <w:u w:val="single"/>
          <w:highlight w:val="cyan"/>
        </w:rPr>
        <w:t xml:space="preserve">now </w:t>
      </w:r>
      <w:r>
        <w:rPr>
          <w:rStyle w:val="Emphasis"/>
          <w:sz w:val="28"/>
          <w:szCs w:val="28"/>
          <w:highlight w:val="cyan"/>
        </w:rPr>
        <w:t xml:space="preserve">rings hollow</w:t>
      </w:r>
      <w:r>
        <w:rPr>
          <w:sz w:val="16"/>
          <w:szCs w:val="16"/>
        </w:rPr>
        <w:t xml:space="preserve">. This assurance has lost force as the balance between the rule of law and the majoritarian principle erodes at the heart of democracy, in North America and Western Europe. Events like the Brexit and the Capitol riot reveal that the notion of “serious democracies” itself is under strain.</w:t>
      </w:r>
    </w:p>
    <w:p>
      <w:r>
        <w:rPr>
          <w:sz w:val="16"/>
          <w:szCs w:val="16"/>
        </w:rPr>
        <w:t xml:space="preserve">In a world marked by </w:t>
      </w:r>
      <w:r>
        <w:rPr>
          <w:rStyle w:val="StyleUnderline"/>
          <w:u w:val="single"/>
        </w:rPr>
        <w:t xml:space="preserve">heightened emotions and political polarization, we argue that it is </w:t>
      </w:r>
      <w:r>
        <w:rPr>
          <w:rStyle w:val="StyleUnderline"/>
          <w:u w:val="single"/>
          <w:highlight w:val="cyan"/>
        </w:rPr>
        <w:t xml:space="preserve">increasingly </w:t>
      </w:r>
      <w:r>
        <w:rPr>
          <w:rStyle w:val="Emphasis"/>
          <w:highlight w:val="cyan"/>
        </w:rPr>
        <w:t xml:space="preserve">likely</w:t>
      </w:r>
      <w:r>
        <w:rPr>
          <w:rStyle w:val="StyleUnderline"/>
          <w:u w:val="single"/>
        </w:rPr>
        <w:t xml:space="preserve"> that </w:t>
      </w:r>
      <w:r>
        <w:rPr>
          <w:rStyle w:val="Emphasis"/>
          <w:highlight w:val="cyan"/>
        </w:rPr>
        <w:t xml:space="preserve">challenges</w:t>
      </w:r>
      <w:r>
        <w:rPr>
          <w:rStyle w:val="StyleUnderline"/>
          <w:u w:val="single"/>
          <w:highlight w:val="cyan"/>
        </w:rPr>
        <w:t xml:space="preserve"> to democracy</w:t>
      </w:r>
      <w:r>
        <w:rPr>
          <w:rStyle w:val="StyleUnderline"/>
          <w:u w:val="single"/>
        </w:rPr>
        <w:t xml:space="preserve"> in the </w:t>
      </w:r>
      <w:r>
        <w:rPr>
          <w:rStyle w:val="Emphasis"/>
        </w:rPr>
        <w:t xml:space="preserve">center</w:t>
      </w:r>
      <w:r>
        <w:rPr>
          <w:rStyle w:val="StyleUnderline"/>
          <w:u w:val="single"/>
        </w:rPr>
        <w:t xml:space="preserve"> will take the form of those </w:t>
      </w:r>
      <w:r>
        <w:rPr>
          <w:rStyle w:val="Emphasis"/>
        </w:rPr>
        <w:t xml:space="preserve">historically associated</w:t>
      </w:r>
      <w:r>
        <w:rPr>
          <w:rStyle w:val="StyleUnderline"/>
          <w:u w:val="single"/>
        </w:rPr>
        <w:t xml:space="preserve"> </w:t>
      </w:r>
      <w:r>
        <w:rPr>
          <w:rStyle w:val="StyleUnderline"/>
          <w:u w:val="single"/>
          <w:highlight w:val="cyan"/>
        </w:rPr>
        <w:t xml:space="preserve">with</w:t>
      </w:r>
      <w:r>
        <w:rPr>
          <w:rStyle w:val="StyleUnderline"/>
          <w:u w:val="single"/>
        </w:rPr>
        <w:t xml:space="preserve"> the </w:t>
      </w:r>
      <w:r>
        <w:rPr>
          <w:rStyle w:val="Emphasis"/>
          <w:highlight w:val="cyan"/>
        </w:rPr>
        <w:t xml:space="preserve">periphery</w:t>
      </w:r>
      <w:r>
        <w:rPr>
          <w:sz w:val="16"/>
          <w:szCs w:val="16"/>
        </w:rPr>
        <w:t xml:space="preserve">. These are democracies more accustomed to persistent frustration, unlike the core, which had long been able to temper such forces through the stabilizing effects of welfare. After all, the </w:t>
      </w:r>
      <w:r>
        <w:rPr>
          <w:rStyle w:val="Emphasis"/>
        </w:rPr>
        <w:t xml:space="preserve">emotionally driven</w:t>
      </w:r>
      <w:r>
        <w:rPr>
          <w:rStyle w:val="StyleUnderline"/>
          <w:u w:val="single"/>
        </w:rPr>
        <w:t xml:space="preserve"> political strategies of </w:t>
      </w:r>
      <w:r>
        <w:rPr>
          <w:rStyle w:val="Emphasis"/>
        </w:rPr>
        <w:t xml:space="preserve">Trump</w:t>
      </w:r>
      <w:r>
        <w:rPr>
          <w:rStyle w:val="StyleUnderline"/>
          <w:u w:val="single"/>
        </w:rPr>
        <w:t xml:space="preserve"> and Meloni </w:t>
      </w:r>
      <w:r>
        <w:rPr>
          <w:rStyle w:val="Emphasis"/>
        </w:rPr>
        <w:t xml:space="preserve">echo patterns</w:t>
      </w:r>
      <w:r>
        <w:rPr>
          <w:rStyle w:val="StyleUnderline"/>
          <w:u w:val="single"/>
        </w:rPr>
        <w:t xml:space="preserve"> long visible in Latin </w:t>
      </w:r>
      <w:r>
        <w:rPr>
          <w:rStyle w:val="Emphasis"/>
        </w:rPr>
        <w:t xml:space="preserve">American populism</w:t>
      </w:r>
      <w:r>
        <w:rPr>
          <w:rStyle w:val="StyleUnderline"/>
          <w:u w:val="single"/>
        </w:rPr>
        <w:t xml:space="preserve">, as exemplified by Chávez and Correa. </w:t>
      </w:r>
    </w:p>
    <w:p>
      <w:r>
        <w:t xml:space="preserve">&lt;&lt;&lt;CONDENSED FOR READABILITY&gt;&gt;&gt;</w:t>
      </w:r>
    </w:p>
    <w:p>
      <w:r>
        <w:rPr>
          <w:sz w:val="6"/>
          <w:szCs w:val="6"/>
        </w:rPr>
        <w:t xml:space="preserve">This article analyzes the disruptive effects of populism in liberal and representative Western democracies in the first quarter of the current century. It examines the populist crisis as a civilizational problem and explores the underlying causes of this phenomenon. It explains the tension between the advent of populism and the normative institutional framework of democracy. Methodologically, the article adopts a theoretically driven comparative and interpretive approach. It employs a structural political economy framework to advance a cross-regional comparison and concept-centered political theory. It uses the civilizational core–periphery analytical framework as a heuristic comparative instrument to capture variations across the Americas and Europe while avoiding assumptions of institutional sameness. The argument develops in five sections. The first engages with the existing literature on populism, outlining the “civilizational” approach taken and providing a rationale for this approach. The second examines the material conditions behind the West’s “populist moment,” tracing the economic roots of widespread frustration. The next one explores populism’s exclusionary and authoritarian traits in both left- and right-wing forms. The fourth analyzes how elevating “the people” as the main political subject erodes the universal notion of citizenship and weakens the rule of law. The final section situates populism between a fatigued model of representative democracy and the unrealized demand for participation, framing it as both a mirage of direct democracy and a challenge to representation, pluralism, deliberation, and alternation, all pillars of liberal democracy. 2 Towards a civilizational approach to populism The discussion about what democracy means is far from being closed. There is little doubt that democracy is a contested concept that has meant different things for different people across places and times. As Held (1996) points, ‘the word “democracy” came into English in the sixteenth century from the French democratie, [but] its origins are Greek. “Democracy” is derived from demokratia, the root meanings of which are demos (people) and kratos (rule)’ (1). Broadly speaking, in both its modern French and classical Greek senses, democracy refers to a form of government in which political power is exercised by the people. Thus, democracy “entails a political community in which there is some form of political equality among the people” (1). It also implies a framework of institutions and rules that guarantee freedom and political equality among citizens. However, beyond this consensus, a fundamental disagreement persists within this broad historical definition of democracy regarding the way citizens should participate in the making and control of public decisions. Whereas the modern liberal tradition emphasizes representation through voting, the classical tradition stresses the direct participation of citizens (Constant, 1988). For liberals, on the one hand, freedom is understood in a dual sense: first, as the absence of state interference in individual liberties, what John Locke described as natural rights (life, liberty, and property), now safeguarded through civil rights. Second, it is understood as the capacity of citizens to choose among political representatives to advance their interests in the formation of state decisions, a capacity sustained by the effective exercise of political rights. Both dimensions are guaranteed and protected by the majoritarian principle (politics) and by constitutional constraints (law). Therefore, as Held (1996) notes, liberal democracy can be defined as an impersonal order that is, at the same time, both against and in favor of the state. It relies on the protection of individual rights, representative institutions, and the rule of law, through practices such as checks and balances, the alternation of power, political deliberation, and pluralism. On the other hand, for the Greeks, freedom was grasped as self-government, not as the lack of state interference in individual liberties, but as non-domination. It relied on the civic virtue of governing and being governed in turn (Arendt, 2018; Rancière, 1999). The demos took part directly, without mediation, in all matters of concern to the polis: they legislated, judged, and, as we explain further, executed decisions (Constant, 1988; Held, 1996). Classical Greek democracy can thus be summarized as a participatory and direct form of democracy based on collective deliberation and civic virtue. Indeed, drawing on this unresolved tension, a substantial body of research explores how populism mobilizes claims about direct democracy to challenge contemporary representative democracy, but producing an erosion of democracy rather than improving it. Galston (2020) and Mounk (2018) work from a national perspective to understand the U. S. case. Crulli and Viviani (2022) and Huber and Schimpf (2017) use a regional approach for Europe, and, in the same vein, De la Torre (2013) to explain Latin America. Despite meaningful differences among these studies, their shared conclusion points to what Bermeo (2016) describes as democratic backsliding, in those cases driven by populism. Populism weakens the political institutions that sustain the political equality and participation of the people. Yet a systematic understanding of this process requires an approach that goes beyond the largely parochial scope of previous work. Moving toward a more encompassing international and transnational perspective allows us to articulate the effects of the global political economy on populism across cases, outside national or regional borders. A wider number of cases also allows us to observe the varied way left–right wing populism dismantles liberal democratic institutions and practices such as the rule of law, representation, alternation in power, pluralism, and deliberation. Precisely, the concept of civilization opens the analytical space to encompass democratic backsliding driven by populism, given that democracy, since its modern origins and as in the current crisis, has been a transnational historical process beyond all parochialisms. There is broad agreement among scholars from different traditions in defining civilization as the widest cultural entity, characterized by shared history, cultural patterns, religion, languages, and intellectual traditions (Huntington, 1993; Ferguson, 2011; Carmagnani, 2011). Based on these criteria, Huntington (1993), drawing on a rigid form of culturalism, defined eight civilizations as fixed blocs: Western, Orthodox, Sinic, Japanese, Hindu, Latin American, and African. His classification has been widely criticized as rigid, imprecise, and ultimately essentialist. Ferguson (2011), by contrast, offers an analysis in civilizational terms while avoiding systematic and rigid categorization. He instead refers more broadly to “the West” and “the Rest.” Since my argument is not about a clash of civilizations, but rather about the West’s competition with other great powers in the global political economy, I do not examine the internal structure of each civilization. However, I will make some brief references to them where relevant. As a starting point, the West can be understood as including societies that share Greco-Roman and Christian legacies, Indo-European languages, and early integration into capitalism. However, being the broadest cultural unit does not mean that it is monolithic, as some authors seem to suggest (Huntington, 1993). In fact, this macro framework presents a differentiated and historically shaped hierarchy. At the core are the old European empires and North America: the former as the origin of the West, and the latter as its main booster. In the periphery lies South America, which as former colony has historically displayed imitative behavior and has largely acted as a cultural receptor (Carmagnani, 2011; Eisenstadt, 2002). Understanding the West as a specific yet stratified cultural space makes it possible, on the one hand, to analyze it within the current global economy, where it operates in competition with other civilizations. This economic structure also displays a stratified center-periphery logic, with distinct effects depending on the position occupied by Western societies within it, as well as for other civilizations outside it. It is true that a large body of work on contemporary populism (Rodrik, 2018; Milanovic, 2016; Broz et al., 2021) has connected populism with the economic “losers of globalization,” but these works have again focused largely on the domestic and regional distributional problems produced by the global economy. This article goes further by situating populism within a civilizational framework, arguing that a full understanding of this democratic backsliding cannot be reached without considering Western decline in the global political economy. Across Western democracies, political anxieties and polarization intensify as the West itself weakens economically. In turn, what the internal civilizational core–periphery framework explains are the different logics of diffusion and the distinct forms that populism adopts in the West, each associated with distinctive losers. On the other hand, this perspective allows us to examine its particular relationship with specific political bodies of norms and rules, in this case, democracy and populism. This approach, therefore, has the virtue of analyzing democratic backsliding driven by populism as a phenomenon that emerges within the West but highlighting the different forms across its internal core-periphery structure. To link civilization, the capitalist structure, and democratic backsliding/populism in the current juncture, this paper echoes Carmagnani (2011) historical thesis. He argues that the divergent trajectories observed across European and American societies depend less on civilizational values than on their modes of incorporation into the capitalist system and their respective positions within core-periphery relations. In general terms, this understanding of the populist challenge emerging from within the West assumes, first, a civilizational unity that allows cross-national analogies among democracies which, despite their different positions in the world economy, share a common culture and special relation with democracy. This makes it possible to study them jointly. Second, it recognizes an internal stratification that allows the populist crisis of democracy to be unpacked by examining the different, but related, experiences of the core and the periphery. Finally, it considers the context of external competition with other civilizations, particularly their major powers, within the global market. First, the West’s central role in democratization has been not only historical but also contemporary. Across the three waves of democratization that began in the early nineteenth century, both core and peripheral Western countries came to constitute the backbone of the global expansion and subsequent retreat of democracy (Huntington, 1991). Moreover, according to the Freedom House (2025) report assessing political rights and civil liberties in 208 countries, 64 of the 84 governments classified as “free” are Western. By contrast, only 12 and 3 Western countries fall into the “partly free” and “not free” categories, respectively, out of 56 and 62 countries in each group. What these data show is the persistent tight bond between the West as a civilization and contemporary democracies. Second, Western democratic core-periphery relations have been crucial for capturing the global expansion and retreat of democracy. In explicit and often essentialist civilizational approaches, waves of democratization and reversal have typically been triggered by events originating in the Western core: the Allied victory in World War II propelled democracy outward, while the rise of fascism precipitated its retreat (Huntington, 1991). Nowadays, the situation is the opposite. Democratic backsliding has arisen first in the periphery, where populism has consolidated since the early years of the century, but it acquires theoretical and political significance only sixteen years later, when it reaches the Western core. Recent global developments thus reinforce not only the thesis of multiple Western trajectories, but also challenge the assumption of a linear diffusion from core to periphery, suggesting instead the possibility of reversal of diffusion logic. This phenomenon is closer to what could be called a reverse diffusion within a civilization. The approach of the Western single path is not a minor theoretical issue but a significant blind spot to understand the democratic crisis. Since the 1820s and across the three waves of democratic expansion and retreat, international analysis has mostly asked whether transitional democracies in the periphery followed the path of consolidated regimes in the core (Kaufman, 1986; Przeworski, 1986; Huntington, 1991). To put the focus on the Western periphery sheds light on dynamics that may now be driving the broader downturn of Western democracy. Thus, the surprise evident in national and regional approaches to the crisis is indefensible, since democratic erosion in the West has been unfolding for at least twenty-five years. Rather than diffusing from the core outward, the current populism wave travels from the western periphery toward the core. The warning signs were always there, just widely ignored. Finally, conceiving civilization as the largest cultural entity makes it possible to identify changes and differentiate patterns of interaction along core-periphery lines. These patterns link diverse Western societies with other civilizations, especially emerging great powers such as China (in the Sinic civilization) and India (in the Hindu civilization), within the global capitalist market. This civilizational approach links diverse Western trajectories to the capitalist structure in order to examine their effects on democracy and populism. It is particularly critical at a moment when the West is experiencing economic slowdown and its geopolitical hegemony is being challenged by rising powers from other civilizations. Rarely in modern history have both the Western core and the periphery, at some point, simultaneously experienced relative decline vis-à-vis other civilizations within the global free market, as they do today. 3 Economic conditions underpinning the populist turn in the west Within Western civilization, the global liberal order began to be questioned at the beginning of the twenty-first century. Between 1999 and 2025, first in Latin America, and then between 2008 and 2025, at the very heart of Western democracies, market rationality began to crack. That impersonal order on which global liberalism was built started to falter. Its economic core after the Second World War, first formulated by von Mises (2022) and Hayek (2007) in the Austrian School, later reinterpreted by Friedman (2020) in Chicago, and initially tested under Pinochet’s dictatorship before being embraced by Reagan and Thatcher, proved fragile over time. The inconsistency did not lie primarily in its internal logic. It laid in the external assumptions the model took for granted. Assumptions that facts would ultimately refute. The Austrian School and the Chicago School agree on a central point: the free play of supply and demand is the best mechanism for the efficient allocation of productive resources. The market becomes the measure of rationality. Cost–benefit calculation, under this logic, ensures an efficient economy. Both schools reject state intervention. They see it as irrational, as it distorts the information conveyed by the market (Morales, 2018). But the model concealed a significant assumption. Nothing in its structure implied that the West would necessarily be the main winner of globalization. Yet this belief was taken as self-evident. It was assumed that the benefits of the free market would trickle down to Western powers. Without questioning this presumption, the US and its European allies moved to build an international regime in their own image (Keohane, 2005). A free-market regime, designed to consolidate their global hegemony. After the 1982 crisis, which crippled economic growth in Latin America, the region embraced this project. It did so under the promise of returning to the path of development. And with the hope of finally catching up to its civilizational center (Morales, 2018). Thus, in the 1980s and 1990s, economic multilateralism was relaunched. This time, stripped of any Keynesian protectionist impulse. It was led by the Western powers. Its expansion was driven by international organizations such as the IMF and the World Bank. Western capitalist democracies were confident. Their level of technological development seemed to guarantee continued dominance. The data from the World Bank (2025) appeared to support this initial belief. In 1980, China and India were marginal players. Their nominal GDPs stood at just US$305 billion and US$189 billion, respectively. In contrast, the US US$2.8 trillion, and the EU, US$3.5 trillion. Even Latin America, with US$700 billion in nominal GDP, more than double China’s and nearly four times India’s, seemed well positioned. Economic redemption and a break from structural backwardness felt within reach (see Table 1). Table 1 Year Lat Ame China India US EU World 1980 0.7 T 0.3 T 0.2 T 2.8 T 3.5 T 11 T 2000 1.7 T 1.2 T 0.5 T 10 T 8.6 T 33.6 T 2010 5.6 T 6.1 T 1.7 T 15 T 13. T 66 T 2023 5.7 T 17.7 T 3.7 T 26.9 T 18.4 T 100.6 T 2024 5.9 T 18.5 T 3.9 T 28 T 18.7 T 104 T Nominal GDP of Western regions vis-à-vis other civilizational centers (1980–2024).</w:t>
      </w:r>
    </w:p>
    <w:p>
      <w:r>
        <w:t xml:space="preserve">&lt;&lt;&lt;ARTICLE RESUMES&gt;&gt;&gt;</w:t>
      </w:r>
    </w:p>
    <w:p>
      <w:r>
        <w:rPr>
          <w:rStyle w:val="StyleUnderline"/>
          <w:u w:val="single"/>
        </w:rPr>
        <w:t xml:space="preserve">Values in current U. S. dollars (trillions). Sources: World Bank (2025). Nevertheless, what was perceived as an act of Western boldness and confidence in its rational project gradually gave way to </w:t>
      </w:r>
      <w:r>
        <w:rPr>
          <w:rStyle w:val="StyleUnderline"/>
          <w:u w:val="single"/>
          <w:highlight w:val="cyan"/>
        </w:rPr>
        <w:t xml:space="preserve">frustration in</w:t>
      </w:r>
      <w:r>
        <w:rPr>
          <w:rStyle w:val="StyleUnderline"/>
          <w:u w:val="single"/>
        </w:rPr>
        <w:t xml:space="preserve"> light of the </w:t>
      </w:r>
      <w:r>
        <w:rPr>
          <w:rStyle w:val="Emphasis"/>
        </w:rPr>
        <w:t xml:space="preserve">West’s </w:t>
      </w:r>
      <w:r>
        <w:rPr>
          <w:rStyle w:val="Emphasis"/>
          <w:highlight w:val="cyan"/>
        </w:rPr>
        <w:t xml:space="preserve">underperformance</w:t>
      </w:r>
      <w:r>
        <w:rPr>
          <w:rStyle w:val="StyleUnderline"/>
          <w:u w:val="single"/>
        </w:rPr>
        <w:t xml:space="preserve"> vis-à-vis the emerging powers of other civilizations as the Sinic and the Hindu. In just four decades, </w:t>
      </w:r>
      <w:r>
        <w:rPr>
          <w:rStyle w:val="StyleUnderline"/>
          <w:u w:val="single"/>
          <w:highlight w:val="cyan"/>
        </w:rPr>
        <w:t xml:space="preserve">China</w:t>
      </w:r>
      <w:r>
        <w:rPr>
          <w:rStyle w:val="StyleUnderline"/>
          <w:u w:val="single"/>
        </w:rPr>
        <w:t xml:space="preserve"> reached </w:t>
      </w:r>
      <w:r>
        <w:rPr>
          <w:rStyle w:val="Emphasis"/>
        </w:rPr>
        <w:t xml:space="preserve">18%</w:t>
      </w:r>
      <w:r>
        <w:rPr>
          <w:rStyle w:val="StyleUnderline"/>
          <w:u w:val="single"/>
        </w:rPr>
        <w:t xml:space="preserve"> of the </w:t>
      </w:r>
      <w:r>
        <w:rPr>
          <w:rStyle w:val="Emphasis"/>
        </w:rPr>
        <w:t xml:space="preserve">world’s </w:t>
      </w:r>
      <w:r>
        <w:rPr>
          <w:rStyle w:val="Emphasis"/>
          <w:highlight w:val="cyan"/>
        </w:rPr>
        <w:t xml:space="preserve">GDP</w:t>
      </w:r>
      <w:r>
        <w:rPr>
          <w:rStyle w:val="StyleUnderline"/>
          <w:u w:val="single"/>
          <w:highlight w:val="cyan"/>
        </w:rPr>
        <w:t xml:space="preserve">, multiplying</w:t>
      </w:r>
      <w:r>
        <w:rPr>
          <w:rStyle w:val="StyleUnderline"/>
          <w:u w:val="single"/>
        </w:rPr>
        <w:t xml:space="preserve"> its 1980 level </w:t>
      </w:r>
      <w:r>
        <w:rPr>
          <w:rStyle w:val="StyleUnderline"/>
          <w:u w:val="single"/>
          <w:highlight w:val="cyan"/>
        </w:rPr>
        <w:t xml:space="preserve">by </w:t>
      </w:r>
      <w:r>
        <w:rPr>
          <w:rStyle w:val="Emphasis"/>
          <w:highlight w:val="cyan"/>
        </w:rPr>
        <w:t xml:space="preserve">sixty</w:t>
      </w:r>
      <w:r>
        <w:rPr>
          <w:sz w:val="16"/>
          <w:szCs w:val="16"/>
        </w:rPr>
        <w:t xml:space="preserve">. After the pandemic, </w:t>
      </w:r>
      <w:r>
        <w:rPr>
          <w:rStyle w:val="Emphasis"/>
        </w:rPr>
        <w:t xml:space="preserve">India rocketed</w:t>
      </w:r>
      <w:r>
        <w:rPr>
          <w:sz w:val="16"/>
          <w:szCs w:val="16"/>
        </w:rPr>
        <w:t xml:space="preserve"> its nominal GDP to US$3.9 trillion in 2024, becoming a </w:t>
      </w:r>
      <w:r>
        <w:rPr>
          <w:rStyle w:val="Emphasis"/>
        </w:rPr>
        <w:t xml:space="preserve">serious rival</w:t>
      </w:r>
      <w:r>
        <w:rPr>
          <w:sz w:val="16"/>
          <w:szCs w:val="16"/>
        </w:rPr>
        <w:t xml:space="preserve">. In contrast, the relative position of the </w:t>
      </w:r>
      <w:r>
        <w:rPr>
          <w:rStyle w:val="StyleUnderline"/>
          <w:u w:val="single"/>
          <w:highlight w:val="cyan"/>
        </w:rPr>
        <w:t xml:space="preserve">US in</w:t>
      </w:r>
      <w:r>
        <w:rPr>
          <w:rStyle w:val="StyleUnderline"/>
          <w:u w:val="single"/>
        </w:rPr>
        <w:t xml:space="preserve"> </w:t>
      </w:r>
      <w:r>
        <w:rPr>
          <w:rStyle w:val="Emphasis"/>
        </w:rPr>
        <w:t xml:space="preserve">global </w:t>
      </w:r>
      <w:r>
        <w:rPr>
          <w:rStyle w:val="Emphasis"/>
          <w:highlight w:val="cyan"/>
        </w:rPr>
        <w:t xml:space="preserve">GDP</w:t>
      </w:r>
      <w:r>
        <w:rPr>
          <w:rStyle w:val="StyleUnderline"/>
          <w:u w:val="single"/>
          <w:highlight w:val="cyan"/>
        </w:rPr>
        <w:t xml:space="preserve"> remained</w:t>
      </w:r>
      <w:r>
        <w:rPr>
          <w:rStyle w:val="StyleUnderline"/>
          <w:u w:val="single"/>
        </w:rPr>
        <w:t xml:space="preserve"> at </w:t>
      </w:r>
      <w:r>
        <w:rPr>
          <w:rStyle w:val="Emphasis"/>
        </w:rPr>
        <w:t xml:space="preserve">almost the </w:t>
      </w:r>
      <w:r>
        <w:rPr>
          <w:rStyle w:val="Emphasis"/>
          <w:highlight w:val="cyan"/>
        </w:rPr>
        <w:t xml:space="preserve">same</w:t>
      </w:r>
      <w:r>
        <w:rPr>
          <w:rStyle w:val="StyleUnderline"/>
          <w:u w:val="single"/>
          <w:highlight w:val="cyan"/>
        </w:rPr>
        <w:t xml:space="preserve"> percentage</w:t>
      </w:r>
      <w:r>
        <w:rPr>
          <w:rStyle w:val="StyleUnderline"/>
          <w:u w:val="single"/>
        </w:rPr>
        <w:t xml:space="preserve">, moving from 25% in 1980 </w:t>
      </w:r>
      <w:r>
        <w:rPr>
          <w:rStyle w:val="Emphasis"/>
        </w:rPr>
        <w:t xml:space="preserve">to 26%</w:t>
      </w:r>
      <w:r>
        <w:rPr>
          <w:rStyle w:val="StyleUnderline"/>
          <w:u w:val="single"/>
        </w:rPr>
        <w:t xml:space="preserve"> in 2024. </w:t>
      </w:r>
      <w:r>
        <w:rPr>
          <w:rStyle w:val="Emphasis"/>
        </w:rPr>
        <w:t xml:space="preserve">US </w:t>
      </w:r>
      <w:r>
        <w:rPr>
          <w:rStyle w:val="Emphasis"/>
          <w:highlight w:val="cyan"/>
        </w:rPr>
        <w:t xml:space="preserve">hegemony</w:t>
      </w:r>
      <w:r>
        <w:rPr>
          <w:rStyle w:val="StyleUnderline"/>
          <w:u w:val="single"/>
        </w:rPr>
        <w:t xml:space="preserve"> looks </w:t>
      </w:r>
      <w:r>
        <w:rPr>
          <w:rStyle w:val="Emphasis"/>
          <w:sz w:val="30"/>
          <w:szCs w:val="30"/>
        </w:rPr>
        <w:t xml:space="preserve">increasingly </w:t>
      </w:r>
      <w:r>
        <w:rPr>
          <w:rStyle w:val="Emphasis"/>
          <w:sz w:val="30"/>
          <w:szCs w:val="30"/>
          <w:highlight w:val="cyan"/>
        </w:rPr>
        <w:t xml:space="preserve">breakable</w:t>
      </w:r>
      <w:r>
        <w:rPr>
          <w:rStyle w:val="StyleUnderline"/>
          <w:u w:val="single"/>
        </w:rPr>
        <w:t xml:space="preserve">. The situation is </w:t>
      </w:r>
      <w:r>
        <w:rPr>
          <w:rStyle w:val="Emphasis"/>
        </w:rPr>
        <w:t xml:space="preserve">even more concerning</w:t>
      </w:r>
      <w:r>
        <w:rPr>
          <w:rStyle w:val="StyleUnderline"/>
          <w:u w:val="single"/>
        </w:rPr>
        <w:t xml:space="preserve"> for the EU</w:t>
      </w:r>
      <w:r>
        <w:rPr>
          <w:sz w:val="16"/>
          <w:szCs w:val="16"/>
        </w:rPr>
        <w:t xml:space="preserve">, which, despite maintaining stable growth, appears stagnant relative to its </w:t>
      </w:r>
      <w:r>
        <w:rPr>
          <w:rStyle w:val="Emphasis"/>
        </w:rPr>
        <w:t xml:space="preserve">declining share of global GDP</w:t>
      </w:r>
      <w:r>
        <w:rPr>
          <w:sz w:val="16"/>
          <w:szCs w:val="16"/>
        </w:rPr>
        <w:t xml:space="preserve">. The most adverse scenario, however, is seen in Latin America, which in 2024 registered a GDP three times smaller than China’s, while India continues to narrow the gap rapidly. </w:t>
      </w:r>
      <w:r>
        <w:rPr>
          <w:rStyle w:val="StyleUnderline"/>
          <w:u w:val="single"/>
        </w:rPr>
        <w:t xml:space="preserve">These outcomes leave little doubt as to who the </w:t>
      </w:r>
      <w:r>
        <w:rPr>
          <w:rStyle w:val="Emphasis"/>
        </w:rPr>
        <w:t xml:space="preserve">winners and losers</w:t>
      </w:r>
      <w:r>
        <w:rPr>
          <w:rStyle w:val="StyleUnderline"/>
          <w:u w:val="single"/>
        </w:rPr>
        <w:t xml:space="preserve"> are under the global liberal order </w:t>
      </w:r>
      <w:r>
        <w:rPr>
          <w:rStyle w:val="Emphasis"/>
        </w:rPr>
        <w:t xml:space="preserve">designed</w:t>
      </w:r>
      <w:r>
        <w:rPr>
          <w:rStyle w:val="StyleUnderline"/>
          <w:u w:val="single"/>
        </w:rPr>
        <w:t xml:space="preserve"> by the West (see Table 1).</w:t>
      </w:r>
    </w:p>
    <w:p>
      <w:r>
        <w:rPr>
          <w:sz w:val="16"/>
          <w:szCs w:val="16"/>
        </w:rPr>
        <w:t xml:space="preserve">Therefore, the </w:t>
      </w:r>
      <w:r>
        <w:rPr>
          <w:rStyle w:val="Emphasis"/>
        </w:rPr>
        <w:t xml:space="preserve">populist moment emerged</w:t>
      </w:r>
      <w:r>
        <w:rPr>
          <w:rStyle w:val="StyleUnderline"/>
          <w:u w:val="single"/>
        </w:rPr>
        <w:t xml:space="preserve"> in Western societies</w:t>
      </w:r>
      <w:r>
        <w:rPr>
          <w:sz w:val="16"/>
          <w:szCs w:val="16"/>
        </w:rPr>
        <w:t xml:space="preserve"> within a context of </w:t>
      </w:r>
      <w:r>
        <w:rPr>
          <w:rStyle w:val="StyleUnderline"/>
          <w:u w:val="single"/>
        </w:rPr>
        <w:t xml:space="preserve">relative </w:t>
      </w:r>
      <w:r>
        <w:rPr>
          <w:rStyle w:val="Emphasis"/>
        </w:rPr>
        <w:t xml:space="preserve">economic scarcity</w:t>
      </w:r>
      <w:r>
        <w:rPr>
          <w:sz w:val="16"/>
          <w:szCs w:val="16"/>
        </w:rPr>
        <w:t xml:space="preserve">, stemming from </w:t>
      </w:r>
      <w:r>
        <w:rPr>
          <w:rStyle w:val="StyleUnderline"/>
          <w:u w:val="single"/>
        </w:rPr>
        <w:t xml:space="preserve">the loss of their </w:t>
      </w:r>
      <w:r>
        <w:rPr>
          <w:rStyle w:val="Emphasis"/>
        </w:rPr>
        <w:t xml:space="preserve">competitiveness</w:t>
      </w:r>
      <w:r>
        <w:rPr>
          <w:rStyle w:val="StyleUnderline"/>
          <w:u w:val="single"/>
        </w:rPr>
        <w:t xml:space="preserve"> in </w:t>
      </w:r>
      <w:r>
        <w:rPr>
          <w:rStyle w:val="Emphasis"/>
        </w:rPr>
        <w:t xml:space="preserve">global markets</w:t>
      </w:r>
      <w:r>
        <w:rPr>
          <w:rStyle w:val="StyleUnderline"/>
          <w:u w:val="single"/>
        </w:rPr>
        <w:t xml:space="preserve">. However, the feeling of lack and precariousness is not simultaneous or equal between the periphery and the center. Nevertheless</w:t>
      </w:r>
      <w:r>
        <w:rPr>
          <w:sz w:val="16"/>
          <w:szCs w:val="16"/>
        </w:rPr>
        <w:t xml:space="preserve">, in both cases, these feelings are closely tied to two </w:t>
      </w:r>
      <w:r>
        <w:rPr>
          <w:rStyle w:val="StyleUnderline"/>
          <w:u w:val="single"/>
        </w:rPr>
        <w:t xml:space="preserve">economic dimensions: </w:t>
      </w:r>
      <w:r>
        <w:rPr>
          <w:rStyle w:val="Emphasis"/>
        </w:rPr>
        <w:t xml:space="preserve">slow economic growth</w:t>
      </w:r>
      <w:r>
        <w:rPr>
          <w:sz w:val="16"/>
          <w:szCs w:val="16"/>
        </w:rPr>
        <w:t xml:space="preserve"> and the </w:t>
      </w:r>
      <w:r>
        <w:rPr>
          <w:rStyle w:val="Emphasis"/>
        </w:rPr>
        <w:t xml:space="preserve">unequal </w:t>
      </w:r>
      <w:r>
        <w:rPr>
          <w:rStyle w:val="Emphasis"/>
          <w:highlight w:val="cyan"/>
        </w:rPr>
        <w:t xml:space="preserve">distribution</w:t>
      </w:r>
      <w:r>
        <w:rPr>
          <w:rStyle w:val="StyleUnderline"/>
          <w:u w:val="single"/>
          <w:highlight w:val="cyan"/>
        </w:rPr>
        <w:t xml:space="preserve"> of</w:t>
      </w:r>
      <w:r>
        <w:rPr>
          <w:rStyle w:val="StyleUnderline"/>
          <w:u w:val="single"/>
        </w:rPr>
        <w:t xml:space="preserve"> gains and </w:t>
      </w:r>
      <w:r>
        <w:rPr>
          <w:rStyle w:val="StyleUnderline"/>
          <w:u w:val="single"/>
          <w:highlight w:val="cyan"/>
        </w:rPr>
        <w:t xml:space="preserve">losses</w:t>
      </w:r>
      <w:r>
        <w:rPr>
          <w:sz w:val="16"/>
          <w:szCs w:val="16"/>
        </w:rPr>
        <w:t xml:space="preserve">. The former has reinforced the perception that global liberalism benefits external great powers; the latter, that it favors domestic economic and political elites. These material conditions </w:t>
      </w:r>
      <w:r>
        <w:rPr>
          <w:rStyle w:val="StyleUnderline"/>
          <w:u w:val="single"/>
          <w:highlight w:val="cyan"/>
        </w:rPr>
        <w:t xml:space="preserve">provide</w:t>
      </w:r>
      <w:r>
        <w:rPr>
          <w:rStyle w:val="StyleUnderline"/>
          <w:u w:val="single"/>
        </w:rPr>
        <w:t xml:space="preserve"> </w:t>
      </w:r>
      <w:r>
        <w:rPr>
          <w:rStyle w:val="Emphasis"/>
        </w:rPr>
        <w:t xml:space="preserve">fertile </w:t>
      </w:r>
      <w:r>
        <w:rPr>
          <w:rStyle w:val="Emphasis"/>
          <w:highlight w:val="cyan"/>
        </w:rPr>
        <w:t xml:space="preserve">ground</w:t>
      </w:r>
      <w:r>
        <w:rPr>
          <w:rStyle w:val="StyleUnderline"/>
          <w:u w:val="single"/>
          <w:highlight w:val="cyan"/>
        </w:rPr>
        <w:t xml:space="preserve"> for </w:t>
      </w:r>
      <w:r>
        <w:rPr>
          <w:rStyle w:val="Emphasis"/>
          <w:highlight w:val="cyan"/>
        </w:rPr>
        <w:t xml:space="preserve">resentment</w:t>
      </w:r>
      <w:r>
        <w:rPr>
          <w:rStyle w:val="StyleUnderline"/>
          <w:u w:val="single"/>
          <w:highlight w:val="cyan"/>
        </w:rPr>
        <w:t xml:space="preserve">, and</w:t>
      </w:r>
      <w:r>
        <w:rPr>
          <w:rStyle w:val="StyleUnderline"/>
          <w:u w:val="single"/>
        </w:rPr>
        <w:t xml:space="preserve"> the </w:t>
      </w:r>
      <w:r>
        <w:rPr>
          <w:rStyle w:val="Emphasis"/>
          <w:sz w:val="28"/>
          <w:szCs w:val="28"/>
        </w:rPr>
        <w:t xml:space="preserve">rise of </w:t>
      </w:r>
      <w:r>
        <w:rPr>
          <w:rStyle w:val="Emphasis"/>
          <w:sz w:val="28"/>
          <w:szCs w:val="28"/>
          <w:highlight w:val="cyan"/>
        </w:rPr>
        <w:t xml:space="preserve">conspiracy</w:t>
      </w:r>
      <w:r>
        <w:rPr>
          <w:rStyle w:val="StyleUnderline"/>
          <w:u w:val="single"/>
        </w:rPr>
        <w:t xml:space="preserve"> theories.</w:t>
      </w:r>
    </w:p>
    <w:p>
      <w:r>
        <w:rPr>
          <w:sz w:val="16"/>
          <w:szCs w:val="16"/>
        </w:rPr>
        <w:t xml:space="preserve">Disenchantment with the global liberal order emerged first in Latin America, as the periphery of the West, where feelings of scarcity and precarity did not subside over time but instead became more acute. Indeed, the neoliberal reforms associated with the Washington Consensus were implemented through the conditionality policies imposed by international organizations. These reforms were justified by the promise of overcoming the economic volatility and scarcity produced by the inward-looking development model adopted in the region since 1948. It was a model that turned its back on the Western core and ultimately collapsed with the debt crisis of 1982. But rather than fulfilling its promise, the situation of scarcity became worse for Latin America: between 1960 and 1982, the estimated annual growth rate of 5.5% plummeted to just 2.5% between 1982 and 2000 (World Bank, 2025).</w:t>
      </w:r>
    </w:p>
    <w:p>
      <w:r>
        <w:rPr>
          <w:sz w:val="16"/>
          <w:szCs w:val="16"/>
        </w:rPr>
        <w:t xml:space="preserve">The feeling of indignation took shape, but not against China, even though the latter took what Latin America had ambitioned for itself. Between 1982 and 2000, China recorded an average annual growth rate of 10.8%, more than four times that of the subcontinent. It also attracted foreign investment and achieved the competitiveness that Latin America had envisioned for itself in the global market. The indignation of the periphery took the form of anger directed at its own civilizational center, which had tied urgently needed loans to the implementation of structural market reforms. For many in Latin America, global liberalism was nothing more than an imperial contraption that abusively benefited Washington and global capital, ultimately betraying the very countries it claimed to help. What is more, the </w:t>
      </w:r>
      <w:r>
        <w:rPr>
          <w:rStyle w:val="StyleUnderline"/>
          <w:u w:val="single"/>
          <w:highlight w:val="cyan"/>
        </w:rPr>
        <w:t xml:space="preserve">material conditions</w:t>
      </w:r>
      <w:r>
        <w:rPr>
          <w:rStyle w:val="StyleUnderline"/>
          <w:u w:val="single"/>
        </w:rPr>
        <w:t xml:space="preserve"> that </w:t>
      </w:r>
      <w:r>
        <w:rPr>
          <w:rStyle w:val="StyleUnderline"/>
          <w:u w:val="single"/>
          <w:highlight w:val="cyan"/>
        </w:rPr>
        <w:t xml:space="preserve">gave rise to</w:t>
      </w:r>
      <w:r>
        <w:rPr>
          <w:rStyle w:val="StyleUnderline"/>
          <w:u w:val="single"/>
        </w:rPr>
        <w:t xml:space="preserve"> narratives of </w:t>
      </w:r>
      <w:r>
        <w:rPr>
          <w:rStyle w:val="StyleUnderline"/>
          <w:u w:val="single"/>
          <w:highlight w:val="cyan"/>
        </w:rPr>
        <w:t xml:space="preserve">betrayal</w:t>
      </w:r>
      <w:r>
        <w:rPr>
          <w:rStyle w:val="StyleUnderline"/>
          <w:u w:val="single"/>
        </w:rPr>
        <w:t xml:space="preserve"> and </w:t>
      </w:r>
      <w:r>
        <w:rPr>
          <w:rStyle w:val="Emphasis"/>
        </w:rPr>
        <w:t xml:space="preserve">internal </w:t>
      </w:r>
      <w:r>
        <w:rPr>
          <w:rStyle w:val="Emphasis"/>
          <w:highlight w:val="cyan"/>
        </w:rPr>
        <w:t xml:space="preserve">blame</w:t>
      </w:r>
      <w:r>
        <w:rPr>
          <w:rStyle w:val="StyleUnderline"/>
          <w:u w:val="single"/>
        </w:rPr>
        <w:t xml:space="preserve"> against political and </w:t>
      </w:r>
      <w:r>
        <w:rPr>
          <w:rStyle w:val="Emphasis"/>
        </w:rPr>
        <w:t xml:space="preserve">economic </w:t>
      </w:r>
      <w:r>
        <w:rPr>
          <w:rStyle w:val="Emphasis"/>
          <w:highlight w:val="cyan"/>
        </w:rPr>
        <w:t xml:space="preserve">elites</w:t>
      </w:r>
      <w:r>
        <w:rPr>
          <w:rStyle w:val="StyleUnderline"/>
          <w:u w:val="single"/>
        </w:rPr>
        <w:t xml:space="preserve"> gained </w:t>
      </w:r>
      <w:r>
        <w:rPr>
          <w:rStyle w:val="Emphasis"/>
        </w:rPr>
        <w:t xml:space="preserve">momentum</w:t>
      </w:r>
      <w:r>
        <w:rPr>
          <w:rStyle w:val="StyleUnderline"/>
          <w:u w:val="single"/>
        </w:rPr>
        <w:t xml:space="preserve"> when the promised rewards failed to materialize for large segments of the population. Indeed, </w:t>
      </w:r>
      <w:r>
        <w:rPr>
          <w:rStyle w:val="Emphasis"/>
        </w:rPr>
        <w:t xml:space="preserve">poverty levels increased</w:t>
      </w:r>
      <w:r>
        <w:rPr>
          <w:rStyle w:val="StyleUnderline"/>
          <w:u w:val="single"/>
        </w:rPr>
        <w:t xml:space="preserve"> markedly, rising from 40% in the 1980s to 48% in the 1990s</w:t>
      </w:r>
      <w:r>
        <w:rPr>
          <w:sz w:val="16"/>
          <w:szCs w:val="16"/>
        </w:rPr>
        <w:t xml:space="preserve"> (World Bank, 2025).</w:t>
      </w:r>
    </w:p>
    <w:p>
      <w:r>
        <w:rPr>
          <w:sz w:val="16"/>
          <w:szCs w:val="16"/>
        </w:rPr>
        <w:t xml:space="preserve">What was seen as a peripheral experience began to echo at the heart of the </w:t>
      </w:r>
      <w:r>
        <w:rPr>
          <w:rStyle w:val="Emphasis"/>
        </w:rPr>
        <w:t xml:space="preserve">l</w:t>
      </w:r>
      <w:r>
        <w:rPr>
          <w:rStyle w:val="StyleUnderline"/>
          <w:u w:val="single"/>
        </w:rPr>
        <w:t xml:space="preserve">iberal </w:t>
      </w:r>
      <w:r>
        <w:rPr>
          <w:rStyle w:val="Emphasis"/>
        </w:rPr>
        <w:t xml:space="preserve">i</w:t>
      </w:r>
      <w:r>
        <w:rPr>
          <w:rStyle w:val="StyleUnderline"/>
          <w:u w:val="single"/>
        </w:rPr>
        <w:t xml:space="preserve">nternational </w:t>
      </w:r>
      <w:r>
        <w:rPr>
          <w:rStyle w:val="Emphasis"/>
        </w:rPr>
        <w:t xml:space="preserve">o</w:t>
      </w:r>
      <w:r>
        <w:rPr>
          <w:rStyle w:val="StyleUnderline"/>
          <w:u w:val="single"/>
        </w:rPr>
        <w:t xml:space="preserve">rder</w:t>
      </w:r>
      <w:r>
        <w:rPr>
          <w:sz w:val="16"/>
          <w:szCs w:val="16"/>
        </w:rPr>
        <w:t xml:space="preserve"> after 2008. </w:t>
      </w:r>
      <w:r>
        <w:rPr>
          <w:rStyle w:val="StyleUnderline"/>
          <w:u w:val="single"/>
          <w:highlight w:val="cyan"/>
        </w:rPr>
        <w:t xml:space="preserve">When</w:t>
      </w:r>
      <w:r>
        <w:rPr>
          <w:rStyle w:val="StyleUnderline"/>
          <w:u w:val="single"/>
        </w:rPr>
        <w:t xml:space="preserve"> the </w:t>
      </w:r>
      <w:r>
        <w:rPr>
          <w:rStyle w:val="Emphasis"/>
        </w:rPr>
        <w:t xml:space="preserve">Great </w:t>
      </w:r>
      <w:r>
        <w:rPr>
          <w:rStyle w:val="Emphasis"/>
          <w:highlight w:val="cyan"/>
        </w:rPr>
        <w:t xml:space="preserve">Recession</w:t>
      </w:r>
      <w:r>
        <w:rPr>
          <w:rStyle w:val="StyleUnderline"/>
          <w:u w:val="single"/>
          <w:highlight w:val="cyan"/>
        </w:rPr>
        <w:t xml:space="preserve"> hit</w:t>
      </w:r>
      <w:r>
        <w:rPr>
          <w:rStyle w:val="StyleUnderline"/>
          <w:u w:val="single"/>
        </w:rPr>
        <w:t xml:space="preserve"> the world, </w:t>
      </w:r>
      <w:r>
        <w:rPr>
          <w:rStyle w:val="StyleUnderline"/>
          <w:u w:val="single"/>
          <w:highlight w:val="cyan"/>
        </w:rPr>
        <w:t xml:space="preserve">China was</w:t>
      </w:r>
      <w:r>
        <w:rPr>
          <w:sz w:val="16"/>
          <w:szCs w:val="16"/>
        </w:rPr>
        <w:t xml:space="preserve"> already an </w:t>
      </w:r>
      <w:r>
        <w:rPr>
          <w:rStyle w:val="Emphasis"/>
        </w:rPr>
        <w:t xml:space="preserve">important </w:t>
      </w:r>
      <w:r>
        <w:rPr>
          <w:rStyle w:val="Emphasis"/>
          <w:highlight w:val="cyan"/>
        </w:rPr>
        <w:t xml:space="preserve">engine</w:t>
      </w:r>
      <w:r>
        <w:rPr>
          <w:rStyle w:val="StyleUnderline"/>
          <w:u w:val="single"/>
          <w:highlight w:val="cyan"/>
        </w:rPr>
        <w:t xml:space="preserve"> of growth</w:t>
      </w:r>
      <w:r>
        <w:rPr>
          <w:rStyle w:val="StyleUnderline"/>
          <w:u w:val="single"/>
        </w:rPr>
        <w:t xml:space="preserve"> in the globe. By 2015,</w:t>
      </w:r>
      <w:r>
        <w:rPr>
          <w:sz w:val="16"/>
          <w:szCs w:val="16"/>
        </w:rPr>
        <w:t xml:space="preserve"> in the same vein, India achieved steady economic growth that even overcame that of China for some years. In the period from 2005 to 2024, the average GDP growth rate of China was 7.8%, and that of India was a surprising 7.2%. In contrast, </w:t>
      </w:r>
      <w:r>
        <w:rPr>
          <w:rStyle w:val="StyleUnderline"/>
          <w:u w:val="single"/>
        </w:rPr>
        <w:t xml:space="preserve">the </w:t>
      </w:r>
      <w:r>
        <w:rPr>
          <w:rStyle w:val="Emphasis"/>
          <w:highlight w:val="cyan"/>
        </w:rPr>
        <w:t xml:space="preserve">US</w:t>
      </w:r>
      <w:r>
        <w:rPr>
          <w:rStyle w:val="Emphasis"/>
        </w:rPr>
        <w:t xml:space="preserve"> average</w:t>
      </w:r>
      <w:r>
        <w:rPr>
          <w:rStyle w:val="StyleUnderline"/>
          <w:u w:val="single"/>
        </w:rPr>
        <w:t xml:space="preserve"> </w:t>
      </w:r>
      <w:r>
        <w:rPr>
          <w:rStyle w:val="StyleUnderline"/>
          <w:u w:val="single"/>
          <w:highlight w:val="cyan"/>
        </w:rPr>
        <w:t xml:space="preserve">reached</w:t>
      </w:r>
      <w:r>
        <w:rPr>
          <w:rStyle w:val="StyleUnderline"/>
          <w:u w:val="single"/>
        </w:rPr>
        <w:t xml:space="preserve"> a </w:t>
      </w:r>
      <w:r>
        <w:rPr>
          <w:rStyle w:val="Emphasis"/>
          <w:highlight w:val="cyan"/>
        </w:rPr>
        <w:t xml:space="preserve">disappointing</w:t>
      </w:r>
      <w:r>
        <w:rPr>
          <w:rStyle w:val="StyleUnderline"/>
          <w:u w:val="single"/>
          <w:highlight w:val="cyan"/>
        </w:rPr>
        <w:t xml:space="preserve"> 1.9%,</w:t>
      </w:r>
      <w:r>
        <w:rPr>
          <w:rStyle w:val="StyleUnderline"/>
          <w:u w:val="single"/>
        </w:rPr>
        <w:t xml:space="preserve"> and the EU only 1.5%. These figures confront the Western core with a new reality: the non-Western superpowers grew three to four times more than them. This </w:t>
      </w:r>
      <w:r>
        <w:rPr>
          <w:rStyle w:val="StyleUnderline"/>
          <w:u w:val="single"/>
          <w:highlight w:val="cyan"/>
        </w:rPr>
        <w:t xml:space="preserve">strikes</w:t>
      </w:r>
      <w:r>
        <w:rPr>
          <w:rStyle w:val="StyleUnderline"/>
          <w:u w:val="single"/>
        </w:rPr>
        <w:t xml:space="preserve"> </w:t>
      </w:r>
      <w:r>
        <w:rPr>
          <w:rStyle w:val="Emphasis"/>
        </w:rPr>
        <w:t xml:space="preserve">Western </w:t>
      </w:r>
      <w:r>
        <w:rPr>
          <w:rStyle w:val="Emphasis"/>
          <w:highlight w:val="cyan"/>
        </w:rPr>
        <w:t xml:space="preserve">hegemony</w:t>
      </w:r>
      <w:r>
        <w:rPr>
          <w:rStyle w:val="StyleUnderline"/>
          <w:u w:val="single"/>
        </w:rPr>
        <w:t xml:space="preserve"> not only </w:t>
      </w:r>
      <w:r>
        <w:rPr>
          <w:rStyle w:val="Emphasis"/>
        </w:rPr>
        <w:t xml:space="preserve">economically</w:t>
      </w:r>
      <w:r>
        <w:rPr>
          <w:rStyle w:val="StyleUnderline"/>
          <w:u w:val="single"/>
        </w:rPr>
        <w:t xml:space="preserve"> but also </w:t>
      </w:r>
      <w:r>
        <w:rPr>
          <w:rStyle w:val="Emphasis"/>
          <w:highlight w:val="cyan"/>
        </w:rPr>
        <w:t xml:space="preserve">politically</w:t>
      </w:r>
      <w:r>
        <w:rPr>
          <w:rStyle w:val="StyleUnderline"/>
          <w:u w:val="single"/>
        </w:rPr>
        <w:t xml:space="preserve">.</w:t>
      </w:r>
    </w:p>
    <w:p>
      <w:r>
        <w:rPr>
          <w:sz w:val="16"/>
          <w:szCs w:val="16"/>
        </w:rPr>
        <w:t xml:space="preserve">For many in Western democracies, they were not the winners of the </w:t>
      </w:r>
      <w:r>
        <w:rPr>
          <w:rStyle w:val="StyleUnderline"/>
          <w:u w:val="single"/>
        </w:rPr>
        <w:t xml:space="preserve">global market after all, </w:t>
      </w:r>
      <w:r>
        <w:rPr>
          <w:rStyle w:val="Emphasis"/>
        </w:rPr>
        <w:t xml:space="preserve">but its </w:t>
      </w:r>
      <w:r>
        <w:rPr>
          <w:rStyle w:val="Emphasis"/>
          <w:highlight w:val="cyan"/>
        </w:rPr>
        <w:t xml:space="preserve">losers</w:t>
      </w:r>
      <w:r>
        <w:rPr>
          <w:sz w:val="16"/>
          <w:szCs w:val="16"/>
        </w:rPr>
        <w:t xml:space="preserve">, and perhaps it was time to call back the state. In 2017, the U. S. government </w:t>
      </w:r>
      <w:r>
        <w:rPr>
          <w:rStyle w:val="StyleUnderline"/>
          <w:u w:val="single"/>
          <w:highlight w:val="cyan"/>
        </w:rPr>
        <w:t xml:space="preserve">declared China a </w:t>
      </w:r>
      <w:r>
        <w:rPr>
          <w:rStyle w:val="Emphasis"/>
          <w:sz w:val="28"/>
          <w:szCs w:val="28"/>
          <w:highlight w:val="cyan"/>
        </w:rPr>
        <w:t xml:space="preserve">strategic adversary</w:t>
      </w:r>
      <w:r>
        <w:rPr>
          <w:sz w:val="16"/>
          <w:szCs w:val="16"/>
        </w:rPr>
        <w:t xml:space="preserve">; in 2019, the EU described it as an economic competitor and a systemic rival. As the liberal narrative of rational progress collapsed</w:t>
      </w:r>
      <w:r>
        <w:rPr>
          <w:rStyle w:val="StyleUnderline"/>
          <w:u w:val="single"/>
        </w:rPr>
        <w:t xml:space="preserve">,</w:t>
      </w:r>
      <w:r>
        <w:rPr>
          <w:sz w:val="16"/>
          <w:szCs w:val="16"/>
        </w:rPr>
        <w:t xml:space="preserve"> </w:t>
      </w:r>
      <w:r>
        <w:rPr>
          <w:rStyle w:val="StyleUnderline"/>
          <w:u w:val="single"/>
        </w:rPr>
        <w:t xml:space="preserve">the material conditions in the core </w:t>
      </w:r>
      <w:r>
        <w:rPr>
          <w:rStyle w:val="Emphasis"/>
          <w:highlight w:val="cyan"/>
        </w:rPr>
        <w:t xml:space="preserve">transformed</w:t>
      </w:r>
      <w:r>
        <w:rPr>
          <w:rStyle w:val="StyleUnderline"/>
          <w:u w:val="single"/>
          <w:highlight w:val="cyan"/>
        </w:rPr>
        <w:t xml:space="preserve"> optimism</w:t>
      </w:r>
      <w:r>
        <w:rPr>
          <w:rStyle w:val="StyleUnderline"/>
          <w:u w:val="single"/>
        </w:rPr>
        <w:t xml:space="preserve"> and self-confidence </w:t>
      </w:r>
      <w:r>
        <w:rPr>
          <w:rStyle w:val="StyleUnderline"/>
          <w:u w:val="single"/>
          <w:highlight w:val="cyan"/>
        </w:rPr>
        <w:t xml:space="preserve">into</w:t>
      </w:r>
      <w:r>
        <w:rPr>
          <w:rStyle w:val="StyleUnderline"/>
          <w:u w:val="single"/>
        </w:rPr>
        <w:t xml:space="preserve"> </w:t>
      </w:r>
      <w:r>
        <w:rPr>
          <w:rStyle w:val="Emphasis"/>
        </w:rPr>
        <w:t xml:space="preserve">fear and </w:t>
      </w:r>
      <w:r>
        <w:rPr>
          <w:rStyle w:val="Emphasis"/>
          <w:highlight w:val="cyan"/>
        </w:rPr>
        <w:t xml:space="preserve">anger</w:t>
      </w:r>
      <w:r>
        <w:rPr>
          <w:rStyle w:val="StyleUnderline"/>
          <w:u w:val="single"/>
        </w:rPr>
        <w:t xml:space="preserve"> directed at the apparent </w:t>
      </w:r>
      <w:r>
        <w:rPr>
          <w:rStyle w:val="Emphasis"/>
        </w:rPr>
        <w:t xml:space="preserve">winners of globalization</w:t>
      </w:r>
      <w:r>
        <w:rPr>
          <w:rStyle w:val="StyleUnderline"/>
          <w:u w:val="single"/>
        </w:rPr>
        <w:t xml:space="preserve"> (see Figure 1).</w:t>
      </w:r>
    </w:p>
    <w:p>
      <w:r>
        <w:rPr>
          <w:rStyle w:val="StyleUnderline"/>
          <w:u w:val="single"/>
        </w:rPr>
        <w:t xml:space="preserve">Figure 1</w:t>
      </w:r>
    </w:p>
    <w:p>
      <w:r>
        <w:t xml:space="preserve">&lt;&lt;&lt;CONDENSED FOR READABILITY&gt;&gt;&gt;</w:t>
      </w:r>
    </w:p>
    <w:p>
      <w:r>
        <w:rPr>
          <w:vertAlign w:val="superscript"/>
          <w:sz w:val="14"/>
          <w:szCs w:val="14"/>
        </w:rPr>
        <w:t xml:space="preserve">Line graph comparing annual GDP growth percentages from 2005 to 2024 for China, India, United States, European Union, Latin America and Caribbean, and the world, showing major dips in 2009 and 2020 followed by recoveries. Nominal GDP growth of Western regions vis-à-vis other civilizational centers (2005–2024). Sources: World Bank (2025).</w:t>
      </w:r>
      <w:r>
        <w:rPr>
          <w:sz w:val="14"/>
          <w:szCs w:val="14"/>
        </w:rPr>
        <w:t xml:space="preserve">¶</w:t>
      </w:r>
      <w:r>
        <w:rPr>
          <w:vertAlign w:val="superscript"/>
          <w:sz w:val="14"/>
          <w:szCs w:val="14"/>
        </w:rPr>
        <w:t xml:space="preserve">The sense of losing the welfare once taken for granted was, however, not shared equally across all regions and social groups. Nor were the gains. As Flaherty and Rogowski (2021) show, it “allows the gains from globalization to concentrate in a narrow segment of workers with superlative talents, extraordinarily productive firms, or heavily agglomerated cities” (495). While the gap between Western countries and emerging powers such as China and India has rapidly narrowed, income inequality within the Western core itself has deepened at an equally accelerated pace.</w:t>
      </w:r>
      <w:r>
        <w:rPr>
          <w:sz w:val="14"/>
          <w:szCs w:val="14"/>
        </w:rPr>
        <w:t xml:space="preserve">¶</w:t>
      </w:r>
      <w:r>
        <w:rPr>
          <w:vertAlign w:val="superscript"/>
          <w:sz w:val="14"/>
          <w:szCs w:val="14"/>
        </w:rPr>
        <w:t xml:space="preserve">According to OECD data (2015), quoted by Flaherty and Rogowski (2021), between 1985 and 2014 the share of national income accruing to the top decile increased from 30 to 35 percent in the EU (a 16 percent rise), and from 37 to 47 percent in the US (a 27 percent rise). The “losers of globalization” in advanced Western democracies include sectors of low-educated workers, but also small towns and cities. The former cannot afford their parents’ standard of living, while the latter lack the capacity to generate competitive networks of investment, knowledge, and trade, and are thus witnessing a deterioration of their local economies (Broz et al., 2021). Thus, outwardly, slow economic growth provided the ground for indignation and fear directed at strategic adversaries. In turn, inwardly, inequalities fostered a climate of frustration and anger toward the elites deemed responsible for the crisis.</w:t>
      </w:r>
      <w:r>
        <w:rPr>
          <w:sz w:val="14"/>
          <w:szCs w:val="14"/>
        </w:rPr>
        <w:t xml:space="preserve">¶</w:t>
      </w:r>
      <w:r>
        <w:rPr>
          <w:vertAlign w:val="superscript"/>
          <w:sz w:val="14"/>
          <w:szCs w:val="14"/>
        </w:rPr>
        <w:t xml:space="preserve">The role of non-Western great powers in shaping the material conditions of the populist moment cannot be reduced to the creation of scarcity. China not only seized the market opportunities that Latin America’s neoliberal leaders had envisioned in the 1980s and 1990s. Once it capitalized on those decades of investment and positioned itself to outpace the Western core as the global economic engine, it offered expanding markets to the new Latin America’s populist governments, which had risen amid deep social discontent. This opened a golden age of commodities in the region. It sustained economic growth and financed distributive policies. Left-wing populist leaders exported to Asia under a South–South rhetoric, while distancing themselves from Western markets and adopting anti-imperialist discourse. Thus, anti-Chinese narratives never reached a civilizational dimension, since China’s impact on the West was asynchronous and differentiated. China displaced a neoliberal Latin America as the main recipient of U. S. and European investment and technology, just as the region expected to take off. However, it later opened trade opportunities to left-wing populist governments, at the very moment when the Western core was trying to consolidate its hegemony, as it eroded as the global engine and lost ground to China’s superior competitiveness, drifting further from Latin America’s populist leaders.</w:t>
      </w:r>
    </w:p>
    <w:p>
      <w:r>
        <w:t xml:space="preserve">&lt;&lt;&lt;ARTICLE RESUMES&gt;&gt;&gt;</w:t>
      </w:r>
    </w:p>
    <w:p>
      <w:r>
        <w:rPr>
          <w:sz w:val="16"/>
          <w:szCs w:val="16"/>
        </w:rPr>
        <w:t xml:space="preserve">4 </w:t>
      </w:r>
      <w:r>
        <w:rPr>
          <w:rStyle w:val="StyleUnderline"/>
          <w:u w:val="single"/>
        </w:rPr>
        <w:t xml:space="preserve">Material scarcity and the ideological imagination of populism A range of studies focusing on societies within the West </w:t>
      </w:r>
      <w:r>
        <w:rPr>
          <w:rStyle w:val="Emphasis"/>
        </w:rPr>
        <w:t xml:space="preserve">emphasizes</w:t>
      </w:r>
      <w:r>
        <w:rPr>
          <w:rStyle w:val="StyleUnderline"/>
          <w:u w:val="single"/>
        </w:rPr>
        <w:t xml:space="preserve"> the economic roots of </w:t>
      </w:r>
      <w:r>
        <w:rPr>
          <w:rStyle w:val="Emphasis"/>
        </w:rPr>
        <w:t xml:space="preserve">left-wing populism</w:t>
      </w:r>
      <w:r>
        <w:rPr>
          <w:rStyle w:val="StyleUnderline"/>
          <w:u w:val="single"/>
        </w:rPr>
        <w:t xml:space="preserve">, while highlighting the </w:t>
      </w:r>
      <w:r>
        <w:rPr>
          <w:rStyle w:val="Emphasis"/>
          <w:highlight w:val="cyan"/>
        </w:rPr>
        <w:t xml:space="preserve">ethno-nationalist</w:t>
      </w:r>
      <w:r>
        <w:rPr>
          <w:rStyle w:val="StyleUnderline"/>
          <w:u w:val="single"/>
        </w:rPr>
        <w:t xml:space="preserve"> origins of its </w:t>
      </w:r>
      <w:r>
        <w:rPr>
          <w:rStyle w:val="Emphasis"/>
        </w:rPr>
        <w:t xml:space="preserve">right-wing counterpart</w:t>
      </w:r>
      <w:r>
        <w:rPr>
          <w:rStyle w:val="StyleUnderline"/>
          <w:u w:val="single"/>
        </w:rPr>
        <w:t xml:space="preserve"> (Cole and Schofer, 2024). The former would tend to </w:t>
      </w:r>
      <w:r>
        <w:rPr>
          <w:rStyle w:val="StyleUnderline"/>
          <w:u w:val="single"/>
          <w:highlight w:val="cyan"/>
        </w:rPr>
        <w:t xml:space="preserve">emerge in </w:t>
      </w:r>
      <w:r>
        <w:rPr>
          <w:rStyle w:val="Emphasis"/>
          <w:highlight w:val="cyan"/>
        </w:rPr>
        <w:t xml:space="preserve">periphery</w:t>
      </w:r>
      <w:r>
        <w:rPr>
          <w:sz w:val="16"/>
          <w:szCs w:val="16"/>
        </w:rPr>
        <w:t xml:space="preserve">, particularly in Latin America (Mouffe, 2018), and even in Southern Europe, and would promote a more inclusionary agenda (Stavrakakis and Katsambekis, 2014). The latter, by contrast, would arise mainly in the core, especially in </w:t>
      </w:r>
      <w:r>
        <w:rPr>
          <w:rStyle w:val="StyleUnderline"/>
          <w:u w:val="single"/>
        </w:rPr>
        <w:t xml:space="preserve">Northern Europe and the </w:t>
      </w:r>
      <w:r>
        <w:rPr>
          <w:rStyle w:val="StyleUnderline"/>
          <w:u w:val="single"/>
          <w:highlight w:val="cyan"/>
        </w:rPr>
        <w:t xml:space="preserve">US</w:t>
      </w:r>
      <w:r>
        <w:rPr>
          <w:rStyle w:val="StyleUnderline"/>
          <w:u w:val="single"/>
        </w:rPr>
        <w:t xml:space="preserve">, and would </w:t>
      </w:r>
      <w:r>
        <w:rPr>
          <w:rStyle w:val="StyleUnderline"/>
          <w:u w:val="single"/>
          <w:highlight w:val="cyan"/>
        </w:rPr>
        <w:t xml:space="preserve">advance</w:t>
      </w:r>
      <w:r>
        <w:rPr>
          <w:rStyle w:val="StyleUnderline"/>
          <w:u w:val="single"/>
        </w:rPr>
        <w:t xml:space="preserve"> a more </w:t>
      </w:r>
      <w:r>
        <w:rPr>
          <w:rStyle w:val="Emphasis"/>
          <w:highlight w:val="cyan"/>
        </w:rPr>
        <w:t xml:space="preserve">exclusionary</w:t>
      </w:r>
      <w:r>
        <w:rPr>
          <w:rStyle w:val="StyleUnderline"/>
          <w:u w:val="single"/>
          <w:highlight w:val="cyan"/>
        </w:rPr>
        <w:t xml:space="preserve"> agenda</w:t>
      </w:r>
      <w:r>
        <w:rPr>
          <w:sz w:val="16"/>
          <w:szCs w:val="16"/>
        </w:rPr>
        <w:t xml:space="preserve"> (Mudde and Rovira Kaltwasser, </w:t>
      </w:r>
      <w:r>
        <w:rPr>
          <w:rStyle w:val="StyleUnderline"/>
          <w:u w:val="single"/>
        </w:rPr>
        <w:t xml:space="preserve">2013). Left-wing populism would be shaped primarily by </w:t>
      </w:r>
      <w:r>
        <w:rPr>
          <w:rStyle w:val="Emphasis"/>
        </w:rPr>
        <w:t xml:space="preserve">material conditions</w:t>
      </w:r>
      <w:r>
        <w:rPr>
          <w:rStyle w:val="StyleUnderline"/>
          <w:u w:val="single"/>
        </w:rPr>
        <w:t xml:space="preserve">, economic issues, while far-right populism would be driven by </w:t>
      </w:r>
      <w:r>
        <w:rPr>
          <w:rStyle w:val="Emphasis"/>
        </w:rPr>
        <w:t xml:space="preserve">cultural concerns</w:t>
      </w:r>
      <w:r>
        <w:rPr>
          <w:rStyle w:val="StyleUnderline"/>
          <w:u w:val="single"/>
        </w:rPr>
        <w:t xml:space="preserve">, identity </w:t>
      </w:r>
      <w:r>
        <w:rPr>
          <w:rStyle w:val="Emphasis"/>
        </w:rPr>
        <w:t xml:space="preserve">fears</w:t>
      </w:r>
      <w:r>
        <w:rPr>
          <w:rStyle w:val="StyleUnderline"/>
          <w:u w:val="single"/>
        </w:rPr>
        <w:t xml:space="preserve">.</w:t>
      </w:r>
    </w:p>
    <w:p>
      <w:r>
        <w:rPr>
          <w:sz w:val="16"/>
          <w:szCs w:val="16"/>
        </w:rPr>
        <w:t xml:space="preserve">As the previous section shows, </w:t>
      </w:r>
      <w:r>
        <w:rPr>
          <w:rStyle w:val="Emphasis"/>
        </w:rPr>
        <w:t xml:space="preserve">contemporary </w:t>
      </w:r>
      <w:r>
        <w:rPr>
          <w:rStyle w:val="Emphasis"/>
          <w:highlight w:val="cyan"/>
        </w:rPr>
        <w:t xml:space="preserve">populism</w:t>
      </w:r>
      <w:r>
        <w:rPr>
          <w:rStyle w:val="StyleUnderline"/>
          <w:u w:val="single"/>
          <w:highlight w:val="cyan"/>
        </w:rPr>
        <w:t xml:space="preserve"> is the offspring</w:t>
      </w:r>
      <w:r>
        <w:rPr>
          <w:sz w:val="16"/>
          <w:szCs w:val="16"/>
        </w:rPr>
        <w:t xml:space="preserve"> of a </w:t>
      </w:r>
      <w:r>
        <w:rPr>
          <w:rStyle w:val="Emphasis"/>
        </w:rPr>
        <w:t xml:space="preserve">widespread</w:t>
      </w:r>
      <w:r>
        <w:rPr>
          <w:rStyle w:val="StyleUnderline"/>
          <w:u w:val="single"/>
        </w:rPr>
        <w:t xml:space="preserve"> </w:t>
      </w:r>
      <w:r>
        <w:rPr>
          <w:rStyle w:val="StyleUnderline"/>
          <w:u w:val="single"/>
          <w:highlight w:val="cyan"/>
        </w:rPr>
        <w:t xml:space="preserve">sense of </w:t>
      </w:r>
      <w:r>
        <w:rPr>
          <w:rStyle w:val="Emphasis"/>
          <w:highlight w:val="cyan"/>
        </w:rPr>
        <w:t xml:space="preserve">decline</w:t>
      </w:r>
      <w:r>
        <w:rPr>
          <w:rStyle w:val="StyleUnderline"/>
          <w:u w:val="single"/>
        </w:rPr>
        <w:t xml:space="preserve"> and </w:t>
      </w:r>
      <w:r>
        <w:rPr>
          <w:rStyle w:val="Emphasis"/>
        </w:rPr>
        <w:t xml:space="preserve">precariousness</w:t>
      </w:r>
      <w:r>
        <w:rPr>
          <w:sz w:val="16"/>
          <w:szCs w:val="16"/>
        </w:rPr>
        <w:t xml:space="preserve"> across broad segments of Western societies. However, there is a crucial difference. In the periphery, poor economic performance awakened feelings of indignation for the broken promise of economic redemption. These were translated into demands for distributive policies aimed at the broad sectors left behind by globalization. This gave to this populism mainly a left-leaning character.</w:t>
      </w:r>
    </w:p>
    <w:p>
      <w:r>
        <w:rPr>
          <w:sz w:val="16"/>
          <w:szCs w:val="16"/>
        </w:rPr>
        <w:t xml:space="preserve">In the core, by </w:t>
      </w:r>
      <w:r>
        <w:rPr>
          <w:rStyle w:val="StyleUnderline"/>
          <w:u w:val="single"/>
        </w:rPr>
        <w:t xml:space="preserve">contrast, the same </w:t>
      </w:r>
      <w:r>
        <w:rPr>
          <w:rStyle w:val="Emphasis"/>
        </w:rPr>
        <w:t xml:space="preserve">economic decline</w:t>
      </w:r>
      <w:r>
        <w:rPr>
          <w:rStyle w:val="StyleUnderline"/>
          <w:u w:val="single"/>
        </w:rPr>
        <w:t xml:space="preserve"> </w:t>
      </w:r>
      <w:r>
        <w:rPr>
          <w:rStyle w:val="StyleUnderline"/>
          <w:u w:val="single"/>
          <w:highlight w:val="cyan"/>
        </w:rPr>
        <w:t xml:space="preserve">triggered fears of </w:t>
      </w:r>
      <w:r>
        <w:rPr>
          <w:rStyle w:val="Emphasis"/>
          <w:highlight w:val="cyan"/>
        </w:rPr>
        <w:t xml:space="preserve">national decay</w:t>
      </w:r>
      <w:r>
        <w:rPr>
          <w:rStyle w:val="StyleUnderline"/>
          <w:u w:val="single"/>
        </w:rPr>
        <w:t xml:space="preserve">. The </w:t>
      </w:r>
      <w:r>
        <w:rPr>
          <w:rStyle w:val="Emphasis"/>
        </w:rPr>
        <w:t xml:space="preserve">response</w:t>
      </w:r>
      <w:r>
        <w:rPr>
          <w:rStyle w:val="StyleUnderline"/>
          <w:u w:val="single"/>
        </w:rPr>
        <w:t xml:space="preserve"> was a </w:t>
      </w:r>
      <w:r>
        <w:rPr>
          <w:rStyle w:val="StyleUnderline"/>
          <w:u w:val="single"/>
          <w:highlight w:val="cyan"/>
        </w:rPr>
        <w:t xml:space="preserve">call to </w:t>
      </w:r>
      <w:r>
        <w:rPr>
          <w:rStyle w:val="Emphasis"/>
          <w:sz w:val="30"/>
          <w:szCs w:val="30"/>
          <w:highlight w:val="cyan"/>
        </w:rPr>
        <w:t xml:space="preserve">restore former hegemony</w:t>
      </w:r>
      <w:r>
        <w:rPr>
          <w:rStyle w:val="StyleUnderline"/>
          <w:u w:val="single"/>
        </w:rPr>
        <w:t xml:space="preserve"> and welfare, often </w:t>
      </w:r>
      <w:r>
        <w:rPr>
          <w:rStyle w:val="StyleUnderline"/>
          <w:u w:val="single"/>
          <w:highlight w:val="cyan"/>
        </w:rPr>
        <w:t xml:space="preserve">with</w:t>
      </w:r>
      <w:r>
        <w:rPr>
          <w:rStyle w:val="StyleUnderline"/>
          <w:u w:val="single"/>
        </w:rPr>
        <w:t xml:space="preserve"> a </w:t>
      </w:r>
      <w:r>
        <w:rPr>
          <w:rStyle w:val="Emphasis"/>
          <w:highlight w:val="cyan"/>
        </w:rPr>
        <w:t xml:space="preserve">right-wing</w:t>
      </w:r>
      <w:r>
        <w:rPr>
          <w:rStyle w:val="Emphasis"/>
        </w:rPr>
        <w:t xml:space="preserve"> tone</w:t>
      </w:r>
      <w:r>
        <w:rPr>
          <w:rStyle w:val="StyleUnderline"/>
          <w:u w:val="single"/>
        </w:rPr>
        <w:t xml:space="preserve">. It is well established that </w:t>
      </w:r>
      <w:r>
        <w:rPr>
          <w:rStyle w:val="StyleUnderline"/>
          <w:u w:val="single"/>
          <w:highlight w:val="cyan"/>
        </w:rPr>
        <w:t xml:space="preserve">fear of </w:t>
      </w:r>
      <w:r>
        <w:rPr>
          <w:rStyle w:val="Emphasis"/>
          <w:highlight w:val="cyan"/>
        </w:rPr>
        <w:t xml:space="preserve">immigration</w:t>
      </w:r>
      <w:r>
        <w:rPr>
          <w:rStyle w:val="StyleUnderline"/>
          <w:u w:val="single"/>
        </w:rPr>
        <w:t xml:space="preserve"> has </w:t>
      </w:r>
      <w:r>
        <w:rPr>
          <w:rStyle w:val="Emphasis"/>
          <w:highlight w:val="cyan"/>
        </w:rPr>
        <w:t xml:space="preserve">fueled</w:t>
      </w:r>
      <w:r>
        <w:rPr>
          <w:rStyle w:val="StyleUnderline"/>
          <w:u w:val="single"/>
        </w:rPr>
        <w:t xml:space="preserve"> this kind of </w:t>
      </w:r>
      <w:r>
        <w:rPr>
          <w:rStyle w:val="StyleUnderline"/>
          <w:u w:val="single"/>
          <w:highlight w:val="cyan"/>
        </w:rPr>
        <w:t xml:space="preserve">populism</w:t>
      </w:r>
      <w:r>
        <w:rPr>
          <w:sz w:val="16"/>
          <w:szCs w:val="16"/>
        </w:rPr>
        <w:t xml:space="preserve"> (Norris and Inglehart, 2019). However, it </w:t>
      </w:r>
      <w:r>
        <w:rPr>
          <w:rStyle w:val="StyleUnderline"/>
          <w:u w:val="single"/>
        </w:rPr>
        <w:t xml:space="preserve">acquires a broader symbolic meaning, as a perceived threat to </w:t>
      </w:r>
      <w:r>
        <w:rPr>
          <w:rStyle w:val="Emphasis"/>
        </w:rPr>
        <w:t xml:space="preserve">national identity</w:t>
      </w:r>
      <w:r>
        <w:rPr>
          <w:rStyle w:val="StyleUnderline"/>
          <w:u w:val="single"/>
        </w:rPr>
        <w:t xml:space="preserve"> and </w:t>
      </w:r>
      <w:r>
        <w:rPr>
          <w:rStyle w:val="Emphasis"/>
        </w:rPr>
        <w:t xml:space="preserve">native populations</w:t>
      </w:r>
      <w:r>
        <w:rPr>
          <w:rStyle w:val="StyleUnderline"/>
          <w:u w:val="single"/>
        </w:rPr>
        <w:t xml:space="preserve">, only in a context of </w:t>
      </w:r>
      <w:r>
        <w:rPr>
          <w:rStyle w:val="Emphasis"/>
        </w:rPr>
        <w:t xml:space="preserve">economic insecurity</w:t>
      </w:r>
      <w:r>
        <w:rPr>
          <w:rStyle w:val="StyleUnderline"/>
          <w:u w:val="single"/>
        </w:rPr>
        <w:t xml:space="preserve">. As</w:t>
      </w:r>
      <w:r>
        <w:rPr>
          <w:sz w:val="16"/>
          <w:szCs w:val="16"/>
        </w:rPr>
        <w:t xml:space="preserve"> Berman (2024) note, core Western societies have long been familiar with immigration. Since the 1990s, the foreign-born share in the United States and in many Western European countries has ranged between 15 and 20 percent. </w:t>
      </w:r>
      <w:r>
        <w:rPr>
          <w:rStyle w:val="StyleUnderline"/>
          <w:u w:val="single"/>
        </w:rPr>
        <w:t xml:space="preserve">Yet it was only in the aftermath of the 2008 financial crisis that Mexican immigration to the United States and Syrian asylum seekers in Europe were increasingly framed as </w:t>
      </w:r>
      <w:r>
        <w:rPr>
          <w:rStyle w:val="Emphasis"/>
        </w:rPr>
        <w:t xml:space="preserve">enemies of the people</w:t>
      </w:r>
      <w:r>
        <w:rPr>
          <w:rStyle w:val="StyleUnderline"/>
          <w:u w:val="single"/>
        </w:rPr>
        <w:t xml:space="preserve">. Nevertheless, whether on the left or the right, </w:t>
      </w:r>
      <w:r>
        <w:rPr>
          <w:rStyle w:val="StyleUnderline"/>
          <w:u w:val="single"/>
          <w:highlight w:val="cyan"/>
        </w:rPr>
        <w:t xml:space="preserve">populism</w:t>
      </w:r>
      <w:r>
        <w:rPr>
          <w:rStyle w:val="StyleUnderline"/>
          <w:u w:val="single"/>
        </w:rPr>
        <w:t xml:space="preserve"> remains anti-status quo, as it seeks to </w:t>
      </w:r>
      <w:r>
        <w:rPr>
          <w:rStyle w:val="Emphasis"/>
          <w:highlight w:val="cyan"/>
        </w:rPr>
        <w:t xml:space="preserve">challenge</w:t>
      </w:r>
      <w:r>
        <w:rPr>
          <w:rStyle w:val="StyleUnderline"/>
          <w:u w:val="single"/>
        </w:rPr>
        <w:t xml:space="preserve"> the </w:t>
      </w:r>
      <w:r>
        <w:rPr>
          <w:rStyle w:val="Emphasis"/>
          <w:highlight w:val="cyan"/>
        </w:rPr>
        <w:t xml:space="preserve">l</w:t>
      </w:r>
      <w:r>
        <w:rPr>
          <w:rStyle w:val="StyleUnderline"/>
          <w:u w:val="single"/>
        </w:rPr>
        <w:t xml:space="preserve">iberal </w:t>
      </w:r>
      <w:r>
        <w:rPr>
          <w:rStyle w:val="Emphasis"/>
          <w:highlight w:val="cyan"/>
        </w:rPr>
        <w:t xml:space="preserve">o</w:t>
      </w:r>
      <w:r>
        <w:rPr>
          <w:rStyle w:val="StyleUnderline"/>
          <w:u w:val="single"/>
        </w:rPr>
        <w:t xml:space="preserve">rder embedded in Western democracy.</w:t>
      </w:r>
    </w:p>
    <w:p>
      <w:r>
        <w:rPr>
          <w:sz w:val="16"/>
          <w:szCs w:val="16"/>
        </w:rPr>
        <w:t xml:space="preserve">&lt;&lt;&lt;CONDENSED FOR READABILITY&gt;&gt;&gt;</w:t>
      </w:r>
    </w:p>
    <w:p>
      <w:r>
        <w:rPr>
          <w:sz w:val="16"/>
          <w:szCs w:val="16"/>
        </w:rPr>
        <w:t xml:space="preserve">The predominance of right-wing populism in the core and left-wing populism in the periphery of the West does not imply exclusivity. “Occupy Wall Street” in the US shows that left populism finds expression in that political arena. In the same vein, “Podemos” and “La France Insoumise,” the former in Spain and the latter in France, demonstrate that room for left populism is also open in Europe. However, with the notable exception of “Syriza” in Greece, these actors have been largely unable to construct majorities capable of reaching government, as has occurred in the Western periphery.¶In the same vein, Latin America has also witnessed the rise of right-wing populist governments, albeit belatedly. Bolsonaro in Brazil and Milei in Argentina were deeply shaped by the “Trump effect,” in a region where U. S. influence remains decisive. These governments also emerged as domestic reactions to preceding left-leaning administrations, some with populist orientations, such as the Kirchners in Argentina. Right-wing populism thus entered Latin America only after populism had already become a familiar mode of governance, its ascent further fueled by Trump’s reshaping of traditional conservative forces.</w:t>
      </w:r>
    </w:p>
    <w:p>
      <w:r>
        <w:rPr>
          <w:sz w:val="16"/>
          <w:szCs w:val="16"/>
        </w:rPr>
        <w:t xml:space="preserve">&lt;&lt;&lt;ARTICLE RESUMES&gt;&gt;&gt;</w:t>
      </w:r>
    </w:p>
    <w:p>
      <w:r>
        <w:rPr>
          <w:rStyle w:val="StyleUnderline"/>
          <w:u w:val="single"/>
        </w:rPr>
        <w:t xml:space="preserve">From universal subjects to factional identities in Western societies: populism and the </w:t>
      </w:r>
      <w:r>
        <w:rPr>
          <w:rStyle w:val="Emphasis"/>
        </w:rPr>
        <w:t xml:space="preserve">erosion</w:t>
      </w:r>
      <w:r>
        <w:rPr>
          <w:sz w:val="16"/>
          <w:szCs w:val="16"/>
        </w:rPr>
        <w:t xml:space="preserve"> of the rule of law </w:t>
      </w:r>
      <w:r>
        <w:rPr>
          <w:rStyle w:val="StyleUnderline"/>
          <w:u w:val="single"/>
          <w:highlight w:val="cyan"/>
        </w:rPr>
        <w:t xml:space="preserve">Populism</w:t>
      </w:r>
      <w:r>
        <w:rPr>
          <w:rStyle w:val="StyleUnderline"/>
          <w:u w:val="single"/>
        </w:rPr>
        <w:t xml:space="preserve">, </w:t>
      </w:r>
      <w:r>
        <w:rPr>
          <w:rStyle w:val="Emphasis"/>
        </w:rPr>
        <w:t xml:space="preserve">regardless</w:t>
      </w:r>
      <w:r>
        <w:rPr>
          <w:rStyle w:val="StyleUnderline"/>
          <w:u w:val="single"/>
        </w:rPr>
        <w:t xml:space="preserve"> of its </w:t>
      </w:r>
      <w:r>
        <w:rPr>
          <w:rStyle w:val="Emphasis"/>
        </w:rPr>
        <w:t xml:space="preserve">ideological wrapping</w:t>
      </w:r>
      <w:r>
        <w:rPr>
          <w:rStyle w:val="StyleUnderline"/>
          <w:u w:val="single"/>
        </w:rPr>
        <w:t xml:space="preserve">, </w:t>
      </w:r>
      <w:r>
        <w:rPr>
          <w:rStyle w:val="StyleUnderline"/>
          <w:u w:val="single"/>
          <w:highlight w:val="cyan"/>
        </w:rPr>
        <w:t xml:space="preserve">disrupts</w:t>
      </w:r>
      <w:r>
        <w:rPr>
          <w:sz w:val="16"/>
          <w:szCs w:val="16"/>
        </w:rPr>
        <w:t xml:space="preserve"> the delicate balance between economic and political liberalism. </w:t>
      </w:r>
      <w:r>
        <w:rPr>
          <w:rStyle w:val="StyleUnderline"/>
          <w:u w:val="single"/>
        </w:rPr>
        <w:t xml:space="preserve">This balance has long </w:t>
      </w:r>
      <w:r>
        <w:rPr>
          <w:rStyle w:val="Emphasis"/>
        </w:rPr>
        <w:t xml:space="preserve">sustained social coexistence</w:t>
      </w:r>
      <w:r>
        <w:rPr>
          <w:rStyle w:val="StyleUnderline"/>
          <w:u w:val="single"/>
        </w:rPr>
        <w:t xml:space="preserve"> in Western capitalist democracies</w:t>
      </w:r>
      <w:r>
        <w:rPr>
          <w:sz w:val="16"/>
          <w:szCs w:val="16"/>
        </w:rPr>
        <w:t xml:space="preserve">, but it becomes fragile in the context of economic scarcity. In broad terms, the former is held to generate </w:t>
      </w:r>
      <w:r>
        <w:rPr>
          <w:rStyle w:val="StyleUnderline"/>
          <w:u w:val="single"/>
        </w:rPr>
        <w:t xml:space="preserve">harmony and prosperity through the wealth created by the dynamics of free enterprise, while the latter gives political form to the common will by articulating and representing the </w:t>
      </w:r>
      <w:r>
        <w:rPr>
          <w:rStyle w:val="Emphasis"/>
        </w:rPr>
        <w:t xml:space="preserve">interests and aspirations</w:t>
      </w:r>
      <w:r>
        <w:rPr>
          <w:sz w:val="16"/>
          <w:szCs w:val="16"/>
        </w:rPr>
        <w:t xml:space="preserve"> of individuals and collective actors within society.</w:t>
      </w:r>
    </w:p>
    <w:p>
      <w:r>
        <w:rPr>
          <w:rStyle w:val="Emphasis"/>
        </w:rPr>
        <w:t xml:space="preserve">Populism</w:t>
      </w:r>
      <w:r>
        <w:rPr>
          <w:rStyle w:val="StyleUnderline"/>
          <w:u w:val="single"/>
        </w:rPr>
        <w:t xml:space="preserve"> unsettles this delicate equilibrium</w:t>
      </w:r>
      <w:r>
        <w:rPr>
          <w:sz w:val="16"/>
          <w:szCs w:val="16"/>
        </w:rPr>
        <w:t xml:space="preserve"> by </w:t>
      </w:r>
      <w:r>
        <w:rPr>
          <w:rStyle w:val="Emphasis"/>
        </w:rPr>
        <w:t xml:space="preserve">eroding</w:t>
      </w:r>
      <w:r>
        <w:rPr>
          <w:rStyle w:val="StyleUnderline"/>
          <w:u w:val="single"/>
        </w:rPr>
        <w:t xml:space="preserve"> </w:t>
      </w:r>
      <w:r>
        <w:rPr>
          <w:rStyle w:val="StyleUnderline"/>
          <w:u w:val="single"/>
          <w:highlight w:val="cyan"/>
        </w:rPr>
        <w:t xml:space="preserve">the rule of law</w:t>
      </w:r>
      <w:r>
        <w:rPr>
          <w:rStyle w:val="StyleUnderline"/>
          <w:u w:val="single"/>
        </w:rPr>
        <w:t xml:space="preserve"> and displacing entrepreneurs/consumers and citizens from their position as the main economic and political actors in Western societies. It is at this point that the </w:t>
      </w:r>
      <w:r>
        <w:rPr>
          <w:rStyle w:val="Emphasis"/>
        </w:rPr>
        <w:t xml:space="preserve">populist assault</w:t>
      </w:r>
      <w:r>
        <w:rPr>
          <w:rStyle w:val="StyleUnderline"/>
          <w:u w:val="single"/>
        </w:rPr>
        <w:t xml:space="preserve"> begins</w:t>
      </w:r>
      <w:r>
        <w:rPr>
          <w:sz w:val="16"/>
          <w:szCs w:val="16"/>
        </w:rPr>
        <w:t xml:space="preserve">. The law, as the essential technique for producing mandates through procedures regulated by the law itself (Kelsen, 1967), is called into question. As populism consolidates, the </w:t>
      </w:r>
      <w:r>
        <w:rPr>
          <w:rStyle w:val="Emphasis"/>
        </w:rPr>
        <w:t xml:space="preserve">law </w:t>
      </w:r>
      <w:r>
        <w:rPr>
          <w:rStyle w:val="Emphasis"/>
          <w:highlight w:val="cyan"/>
        </w:rPr>
        <w:t xml:space="preserve">loses authority</w:t>
      </w:r>
      <w:r>
        <w:rPr>
          <w:sz w:val="16"/>
          <w:szCs w:val="16"/>
        </w:rPr>
        <w:t xml:space="preserve">, while people </w:t>
      </w:r>
      <w:r>
        <w:rPr>
          <w:rStyle w:val="Emphasis"/>
        </w:rPr>
        <w:t xml:space="preserve">increasingly</w:t>
      </w:r>
      <w:r>
        <w:rPr>
          <w:rStyle w:val="StyleUnderline"/>
          <w:u w:val="single"/>
        </w:rPr>
        <w:t xml:space="preserve"> </w:t>
      </w:r>
      <w:r>
        <w:rPr>
          <w:rStyle w:val="StyleUnderline"/>
          <w:u w:val="single"/>
          <w:highlight w:val="cyan"/>
        </w:rPr>
        <w:t xml:space="preserve">back </w:t>
      </w:r>
      <w:r>
        <w:rPr>
          <w:rStyle w:val="Emphasis"/>
          <w:highlight w:val="cyan"/>
        </w:rPr>
        <w:t xml:space="preserve">charismatic</w:t>
      </w:r>
      <w:r>
        <w:rPr>
          <w:rStyle w:val="StyleUnderline"/>
          <w:u w:val="single"/>
          <w:highlight w:val="cyan"/>
        </w:rPr>
        <w:t xml:space="preserve"> leaders</w:t>
      </w:r>
      <w:r>
        <w:rPr>
          <w:rStyle w:val="StyleUnderline"/>
          <w:u w:val="single"/>
        </w:rPr>
        <w:t xml:space="preserve"> even under prosecution, as seen with Maduro and Bolsonaro. The </w:t>
      </w:r>
      <w:r>
        <w:rPr>
          <w:rStyle w:val="Emphasis"/>
        </w:rPr>
        <w:t xml:space="preserve">most striking case</w:t>
      </w:r>
      <w:r>
        <w:rPr>
          <w:rStyle w:val="StyleUnderline"/>
          <w:u w:val="single"/>
        </w:rPr>
        <w:t xml:space="preserve"> is </w:t>
      </w:r>
      <w:r>
        <w:rPr>
          <w:rStyle w:val="StyleUnderline"/>
          <w:u w:val="single"/>
          <w:highlight w:val="cyan"/>
        </w:rPr>
        <w:t xml:space="preserve">Trump</w:t>
      </w:r>
      <w:r>
        <w:rPr>
          <w:rStyle w:val="StyleUnderline"/>
          <w:u w:val="single"/>
        </w:rPr>
        <w:t xml:space="preserve">, who, </w:t>
      </w:r>
      <w:r>
        <w:rPr>
          <w:rStyle w:val="Emphasis"/>
        </w:rPr>
        <w:t xml:space="preserve">despite</w:t>
      </w:r>
      <w:r>
        <w:rPr>
          <w:rStyle w:val="StyleUnderline"/>
          <w:u w:val="single"/>
        </w:rPr>
        <w:t xml:space="preserve"> </w:t>
      </w:r>
      <w:r>
        <w:rPr>
          <w:rStyle w:val="StyleUnderline"/>
          <w:u w:val="single"/>
          <w:highlight w:val="cyan"/>
        </w:rPr>
        <w:t xml:space="preserve">legal conviction</w:t>
      </w:r>
      <w:r>
        <w:rPr>
          <w:rStyle w:val="StyleUnderline"/>
          <w:u w:val="single"/>
        </w:rPr>
        <w:t xml:space="preserve">, still </w:t>
      </w:r>
      <w:r>
        <w:rPr>
          <w:rStyle w:val="StyleUnderline"/>
          <w:u w:val="single"/>
          <w:highlight w:val="cyan"/>
        </w:rPr>
        <w:t xml:space="preserve">achieved</w:t>
      </w:r>
      <w:r>
        <w:rPr>
          <w:rStyle w:val="StyleUnderline"/>
          <w:u w:val="single"/>
        </w:rPr>
        <w:t xml:space="preserve"> </w:t>
      </w:r>
      <w:r>
        <w:rPr>
          <w:rStyle w:val="Emphasis"/>
        </w:rPr>
        <w:t xml:space="preserve">electoral </w:t>
      </w:r>
      <w:r>
        <w:rPr>
          <w:rStyle w:val="Emphasis"/>
          <w:highlight w:val="cyan"/>
        </w:rPr>
        <w:t xml:space="preserve">victory</w:t>
      </w:r>
      <w:r>
        <w:rPr>
          <w:rStyle w:val="StyleUnderline"/>
          <w:u w:val="single"/>
        </w:rPr>
        <w:t xml:space="preserve"> in 2025.</w:t>
      </w:r>
    </w:p>
    <w:p>
      <w:r>
        <w:rPr>
          <w:rStyle w:val="StyleUnderline"/>
          <w:u w:val="single"/>
        </w:rPr>
        <w:t xml:space="preserve">This </w:t>
      </w:r>
      <w:r>
        <w:rPr>
          <w:rStyle w:val="Emphasis"/>
        </w:rPr>
        <w:t xml:space="preserve">very erosion</w:t>
      </w:r>
      <w:r>
        <w:rPr>
          <w:rStyle w:val="StyleUnderline"/>
          <w:u w:val="single"/>
        </w:rPr>
        <w:t xml:space="preserve"> makes it </w:t>
      </w:r>
      <w:r>
        <w:rPr>
          <w:rStyle w:val="Emphasis"/>
        </w:rPr>
        <w:t xml:space="preserve">necessary</w:t>
      </w:r>
      <w:r>
        <w:rPr>
          <w:rStyle w:val="StyleUnderline"/>
          <w:u w:val="single"/>
        </w:rPr>
        <w:t xml:space="preserve"> to recall that the rule of law is </w:t>
      </w:r>
      <w:r>
        <w:rPr>
          <w:rStyle w:val="Emphasis"/>
        </w:rPr>
        <w:t xml:space="preserve">crucial</w:t>
      </w:r>
      <w:r>
        <w:rPr>
          <w:rStyle w:val="StyleUnderline"/>
          <w:u w:val="single"/>
        </w:rPr>
        <w:t xml:space="preserve"> to </w:t>
      </w:r>
      <w:r>
        <w:rPr>
          <w:rStyle w:val="StyleUnderline"/>
          <w:u w:val="single"/>
          <w:highlight w:val="cyan"/>
        </w:rPr>
        <w:t xml:space="preserve">sustaining </w:t>
      </w:r>
      <w:r>
        <w:rPr>
          <w:rStyle w:val="Emphasis"/>
          <w:highlight w:val="cyan"/>
        </w:rPr>
        <w:t xml:space="preserve">equilibrium</w:t>
      </w:r>
      <w:r>
        <w:rPr>
          <w:rStyle w:val="StyleUnderline"/>
          <w:u w:val="single"/>
        </w:rPr>
        <w:t xml:space="preserve"> in Western </w:t>
      </w:r>
      <w:r>
        <w:rPr>
          <w:rStyle w:val="Emphasis"/>
        </w:rPr>
        <w:t xml:space="preserve">capitalist democracies</w:t>
      </w:r>
      <w:r>
        <w:rPr>
          <w:rStyle w:val="StyleUnderline"/>
          <w:u w:val="single"/>
        </w:rPr>
        <w:t xml:space="preserve">, because it links the competitive logic of the market to the </w:t>
      </w:r>
      <w:r>
        <w:rPr>
          <w:rStyle w:val="Emphasis"/>
        </w:rPr>
        <w:t xml:space="preserve">aggregative logic</w:t>
      </w:r>
      <w:r>
        <w:rPr>
          <w:rStyle w:val="StyleUnderline"/>
          <w:u w:val="single"/>
        </w:rPr>
        <w:t xml:space="preserve"> of democratic politics. It </w:t>
      </w:r>
      <w:r>
        <w:rPr>
          <w:rStyle w:val="Emphasis"/>
        </w:rPr>
        <w:t xml:space="preserve">harmonizes entrepreneurial freedom</w:t>
      </w:r>
      <w:r>
        <w:rPr>
          <w:rStyle w:val="StyleUnderline"/>
          <w:u w:val="single"/>
        </w:rPr>
        <w:t xml:space="preserve"> with the equal standing of citizens. In the economic sphere, it protects private property, enforces contracts and safeguards consumers. In the political sphere, it guarantees equal electoral participation, defines rights and duties, </w:t>
      </w:r>
      <w:r>
        <w:rPr>
          <w:rStyle w:val="Emphasis"/>
        </w:rPr>
        <w:t xml:space="preserve">regulates the distribution</w:t>
      </w:r>
      <w:r>
        <w:rPr>
          <w:rStyle w:val="StyleUnderline"/>
          <w:u w:val="single"/>
        </w:rPr>
        <w:t xml:space="preserve"> of power in representative bodies, and sets clear rules for </w:t>
      </w:r>
      <w:r>
        <w:rPr>
          <w:rStyle w:val="Emphasis"/>
        </w:rPr>
        <w:t xml:space="preserve">alternation of government</w:t>
      </w:r>
      <w:r>
        <w:rPr>
          <w:rStyle w:val="StyleUnderline"/>
          <w:u w:val="single"/>
        </w:rPr>
        <w:t xml:space="preserve">.</w:t>
      </w:r>
    </w:p>
    <w:p>
      <w:r>
        <w:t xml:space="preserve">&lt;&lt;&lt;CONDENSED FOR READABILITY&gt;&gt;&gt;</w:t>
      </w:r>
    </w:p>
    <w:p>
      <w:r>
        <w:rPr>
          <w:sz w:val="12"/>
          <w:szCs w:val="12"/>
        </w:rPr>
        <w:t xml:space="preserve">But liberal democracy, “as an impersonal order between rulers and ruled” (Held, 1996) can translate the turbulence of contradictions into the harmony of interests only at the cost of abstracting individuals into citizens or entrepreneurs/consumers. This requires that the deep heterogeneity of private lives, their distinct histories, and regional attachments, be stripped of substantive content. Under law, they are recast as mere moral subjects of rights and duties without specific identity, equal not through the recognition of difference but through its juridical neutralization (Barcellona, 1987).¶Nevertheless, the absence of tangible improvements in daily life across Western civilization erodes the authority of the law as a guide for individual conduct, whether for entrepreneurs, consumers, or citizens. The perception of scarcity creates political incentives to restore the state as a shield against the free global market. Whereas politics was once viewed as a distortion of economic life, it is now cast as the force capable of rescuing the economy from the free market itself. The abstract rules of the market are no longer enough to guarantee prosperity. A strong man is now deemed necessary to set things right. Thus, this impersonal order opens the door to the politicization of democracy through a conspiratorial framing: “Who ultimately exercises power behind the veil of these abstract rules?”¶Yet the personalization of power is accompanied by the erosion of the abstract, universal categories of citizens and entrepreneurs, pillars of democracy and the market, grounding their legitimacy by origin and by purpose, respectively. Faced with the perception of social scarcity, the abstract status of legal and moral subjects becomes increasingly anchored in political factions and social affiliations, defined not only by ideological positions but also by group characteristics such as class, race, and gender. From this point onward, the bearer of politics acquires a concrete social substance, ceasing to be a mere abstraction of subjects endowed with rights and duties. Here we encounter another limitation in the predominant narrative about populism discussed below: far from being a specific attribute of right-wing populism, cultural concerns and identity politics extend across all populisms of the West, regardless of their ideology. As the categories of citizen and entrepreneur/consumer erode, universalism yields to the particularism embodied in what Hamilton and Madison (1788) once called the largest faction in society: the people.</w:t>
      </w:r>
    </w:p>
    <w:p>
      <w:r>
        <w:t xml:space="preserve">&lt;&lt;&lt;ARTICLE RESUMES&gt;&gt;&gt;</w:t>
      </w:r>
    </w:p>
    <w:p>
      <w:r>
        <w:rPr>
          <w:rStyle w:val="Emphasis"/>
          <w:highlight w:val="cyan"/>
        </w:rPr>
        <w:t xml:space="preserve">Identity</w:t>
      </w:r>
      <w:r>
        <w:rPr>
          <w:rStyle w:val="StyleUnderline"/>
          <w:u w:val="single"/>
          <w:highlight w:val="cyan"/>
        </w:rPr>
        <w:t xml:space="preserve"> politics</w:t>
      </w:r>
      <w:r>
        <w:rPr>
          <w:rStyle w:val="StyleUnderline"/>
          <w:u w:val="single"/>
        </w:rPr>
        <w:t xml:space="preserve"> in </w:t>
      </w:r>
      <w:r>
        <w:rPr>
          <w:rStyle w:val="Emphasis"/>
        </w:rPr>
        <w:t xml:space="preserve">populism</w:t>
      </w:r>
      <w:r>
        <w:rPr>
          <w:rStyle w:val="StyleUnderline"/>
          <w:u w:val="single"/>
        </w:rPr>
        <w:t xml:space="preserve"> lies in the </w:t>
      </w:r>
      <w:r>
        <w:rPr>
          <w:rStyle w:val="Emphasis"/>
          <w:highlight w:val="cyan"/>
        </w:rPr>
        <w:t xml:space="preserve">opposition</w:t>
      </w:r>
      <w:r>
        <w:rPr>
          <w:rStyle w:val="StyleUnderline"/>
          <w:u w:val="single"/>
          <w:highlight w:val="cyan"/>
        </w:rPr>
        <w:t xml:space="preserve"> between </w:t>
      </w:r>
      <w:r>
        <w:rPr>
          <w:rStyle w:val="Emphasis"/>
          <w:highlight w:val="cyan"/>
        </w:rPr>
        <w:t xml:space="preserve">elites</w:t>
      </w:r>
      <w:r>
        <w:rPr>
          <w:rStyle w:val="Emphasis"/>
        </w:rPr>
        <w:t xml:space="preserve"> and the people</w:t>
      </w:r>
      <w:r>
        <w:rPr>
          <w:rStyle w:val="StyleUnderline"/>
          <w:u w:val="single"/>
        </w:rPr>
        <w:t xml:space="preserve">. The narrative </w:t>
      </w:r>
      <w:r>
        <w:rPr>
          <w:rStyle w:val="StyleUnderline"/>
          <w:u w:val="single"/>
          <w:highlight w:val="cyan"/>
        </w:rPr>
        <w:t xml:space="preserve">casts</w:t>
      </w:r>
      <w:r>
        <w:rPr>
          <w:rStyle w:val="StyleUnderline"/>
          <w:u w:val="single"/>
        </w:rPr>
        <w:t xml:space="preserve"> a liberal </w:t>
      </w:r>
      <w:r>
        <w:rPr>
          <w:rStyle w:val="StyleUnderline"/>
          <w:u w:val="single"/>
          <w:highlight w:val="cyan"/>
        </w:rPr>
        <w:t xml:space="preserve">elite as</w:t>
      </w:r>
      <w:r>
        <w:rPr>
          <w:rStyle w:val="StyleUnderline"/>
          <w:u w:val="single"/>
        </w:rPr>
        <w:t xml:space="preserve"> privileged and </w:t>
      </w:r>
      <w:r>
        <w:rPr>
          <w:rStyle w:val="Emphasis"/>
        </w:rPr>
        <w:t xml:space="preserve">thus </w:t>
      </w:r>
      <w:r>
        <w:rPr>
          <w:rStyle w:val="Emphasis"/>
          <w:highlight w:val="cyan"/>
        </w:rPr>
        <w:t xml:space="preserve">evil</w:t>
      </w:r>
      <w:r>
        <w:rPr>
          <w:sz w:val="16"/>
          <w:szCs w:val="16"/>
        </w:rPr>
        <w:t xml:space="preserve">, betraying the ordinary populace, represented as honest and, for this very reason, the true bearers of sovereignty, but stripped of it by the former (Galston, 2020). This </w:t>
      </w:r>
      <w:r>
        <w:rPr>
          <w:rStyle w:val="Emphasis"/>
        </w:rPr>
        <w:t xml:space="preserve">factionalism</w:t>
      </w:r>
      <w:r>
        <w:rPr>
          <w:rStyle w:val="StyleUnderline"/>
          <w:u w:val="single"/>
        </w:rPr>
        <w:t xml:space="preserve"> breaks with the previous Western </w:t>
      </w:r>
      <w:r>
        <w:rPr>
          <w:rStyle w:val="Emphasis"/>
        </w:rPr>
        <w:t xml:space="preserve">democratic universalism</w:t>
      </w:r>
      <w:r>
        <w:rPr>
          <w:rStyle w:val="StyleUnderline"/>
          <w:u w:val="single"/>
        </w:rPr>
        <w:t xml:space="preserve">, replacing it with a particularism rooted in </w:t>
      </w:r>
      <w:r>
        <w:rPr>
          <w:rStyle w:val="Emphasis"/>
        </w:rPr>
        <w:t xml:space="preserve">accumulated frustration</w:t>
      </w:r>
      <w:r>
        <w:rPr>
          <w:rStyle w:val="StyleUnderline"/>
          <w:u w:val="single"/>
        </w:rPr>
        <w:t xml:space="preserve">, indignation, and fears arising from </w:t>
      </w:r>
      <w:r>
        <w:rPr>
          <w:rStyle w:val="Emphasis"/>
        </w:rPr>
        <w:t xml:space="preserve">unmet demands</w:t>
      </w:r>
      <w:r>
        <w:rPr>
          <w:rStyle w:val="StyleUnderline"/>
          <w:u w:val="single"/>
        </w:rPr>
        <w:t xml:space="preserve"> that are instrumentalized by populist narratives. Encapsulated in</w:t>
      </w:r>
      <w:r>
        <w:rPr>
          <w:sz w:val="16"/>
          <w:szCs w:val="16"/>
        </w:rPr>
        <w:t xml:space="preserve"> an offended people, populism </w:t>
      </w:r>
      <w:r>
        <w:rPr>
          <w:rStyle w:val="StyleUnderline"/>
          <w:u w:val="single"/>
        </w:rPr>
        <w:t xml:space="preserve">also breaks the very bases for rational deliberation. </w:t>
      </w:r>
      <w:r>
        <w:rPr>
          <w:rStyle w:val="Emphasis"/>
        </w:rPr>
        <w:t xml:space="preserve">Conspiratorial theory</w:t>
      </w:r>
      <w:r>
        <w:rPr>
          <w:rStyle w:val="StyleUnderline"/>
          <w:u w:val="single"/>
        </w:rPr>
        <w:t xml:space="preserve"> becomes the backdrop of a narrative that fosters a </w:t>
      </w:r>
      <w:r>
        <w:rPr>
          <w:rStyle w:val="Emphasis"/>
        </w:rPr>
        <w:t xml:space="preserve">friend-foe identity</w:t>
      </w:r>
      <w:r>
        <w:rPr>
          <w:rStyle w:val="StyleUnderline"/>
          <w:u w:val="single"/>
        </w:rPr>
        <w:t xml:space="preserve"> and logic, which in turn becomes</w:t>
      </w:r>
      <w:r>
        <w:rPr>
          <w:sz w:val="16"/>
          <w:szCs w:val="16"/>
        </w:rPr>
        <w:t xml:space="preserve"> the </w:t>
      </w:r>
      <w:r>
        <w:rPr>
          <w:rStyle w:val="StyleUnderline"/>
          <w:u w:val="single"/>
        </w:rPr>
        <w:t xml:space="preserve">foundation of both economic and </w:t>
      </w:r>
      <w:r>
        <w:rPr>
          <w:rStyle w:val="Emphasis"/>
        </w:rPr>
        <w:t xml:space="preserve">political life</w:t>
      </w:r>
      <w:r>
        <w:rPr>
          <w:rStyle w:val="StyleUnderline"/>
          <w:u w:val="single"/>
        </w:rPr>
        <w:t xml:space="preserve"> in the West. The </w:t>
      </w:r>
      <w:r>
        <w:rPr>
          <w:rStyle w:val="StyleUnderline"/>
          <w:u w:val="single"/>
          <w:highlight w:val="cyan"/>
        </w:rPr>
        <w:t xml:space="preserve">era of</w:t>
      </w:r>
      <w:r>
        <w:rPr>
          <w:rStyle w:val="StyleUnderline"/>
          <w:u w:val="single"/>
        </w:rPr>
        <w:t xml:space="preserve"> </w:t>
      </w:r>
      <w:r>
        <w:rPr>
          <w:rStyle w:val="Emphasis"/>
        </w:rPr>
        <w:t xml:space="preserve">tariffs</w:t>
      </w:r>
      <w:r>
        <w:rPr>
          <w:rStyle w:val="StyleUnderline"/>
          <w:u w:val="single"/>
        </w:rPr>
        <w:t xml:space="preserve">, </w:t>
      </w:r>
      <w:r>
        <w:rPr>
          <w:rStyle w:val="StyleUnderline"/>
          <w:u w:val="single"/>
          <w:highlight w:val="cyan"/>
        </w:rPr>
        <w:t xml:space="preserve">commercial </w:t>
      </w:r>
      <w:r>
        <w:rPr>
          <w:rStyle w:val="Emphasis"/>
          <w:highlight w:val="cyan"/>
        </w:rPr>
        <w:t xml:space="preserve">wars</w:t>
      </w:r>
      <w:r>
        <w:rPr>
          <w:sz w:val="16"/>
          <w:szCs w:val="16"/>
        </w:rPr>
        <w:t xml:space="preserve"> and </w:t>
      </w:r>
      <w:r>
        <w:rPr>
          <w:rStyle w:val="StyleUnderline"/>
          <w:u w:val="single"/>
        </w:rPr>
        <w:t xml:space="preserve">political polarization has </w:t>
      </w:r>
      <w:r>
        <w:rPr>
          <w:rStyle w:val="Emphasis"/>
          <w:sz w:val="28"/>
          <w:szCs w:val="28"/>
          <w:highlight w:val="cyan"/>
        </w:rPr>
        <w:t xml:space="preserve">begun</w:t>
      </w:r>
    </w:p>
    <w:p/>
    <w:p>
      <w:pPr>
        <w:pStyle w:val="Heading4"/>
      </w:pPr>
      <w:bookmarkStart w:id="413" w:name="pmd-heading-62064d84-2156-4cff-86fd-0315"/>
      <w:r>
        <w:t xml:space="preserve">Poppulist </w:t>
      </w:r>
      <w:r>
        <w:rPr>
          <w:u w:val="single"/>
        </w:rPr>
        <w:t xml:space="preserve">foreign policy</w:t>
      </w:r>
      <w:r>
        <w:t xml:space="preserve"> goes nuclear.</w:t>
      </w:r>
      <w:bookmarkEnd w:id="413"/>
    </w:p>
    <w:p>
      <w:r>
        <w:rPr>
          <w:rStyle w:val="Style13ptBold"/>
        </w:rPr>
        <w:t xml:space="preserve">Jackson ’23</w:t>
      </w:r>
      <w:r>
        <w:t xml:space="preserve"> [Van; October 26; professor of international relations at Victoria University of Wellington in New Zealand, and senior researcher at Security in Context, where he co-directs their project on Multipolarity, Great-Power Competition, and the Global South, PhD in World Politics; The Duck of Minerva, “The Fascist Nuke Problem,” https://www.duckofminerva.com/2023/10/the-fascist-nuke-problem.html Goober]</w:t>
      </w:r>
    </w:p>
    <w:p>
      <w:r>
        <w:rPr>
          <w:rStyle w:val="StyleUnderline"/>
          <w:u w:val="single"/>
        </w:rPr>
        <w:t xml:space="preserve">The </w:t>
      </w:r>
      <w:r>
        <w:rPr>
          <w:rStyle w:val="StyleUnderline"/>
          <w:u w:val="single"/>
          <w:highlight w:val="cyan"/>
        </w:rPr>
        <w:t xml:space="preserve">world</w:t>
      </w:r>
      <w:r>
        <w:rPr>
          <w:rStyle w:val="StyleUnderline"/>
          <w:u w:val="single"/>
        </w:rPr>
        <w:t xml:space="preserve"> could </w:t>
      </w:r>
      <w:r>
        <w:rPr>
          <w:rStyle w:val="StyleUnderline"/>
          <w:u w:val="single"/>
          <w:highlight w:val="cyan"/>
        </w:rPr>
        <w:t xml:space="preserve">use</w:t>
      </w:r>
      <w:r>
        <w:rPr>
          <w:rStyle w:val="StyleUnderline"/>
          <w:u w:val="single"/>
        </w:rPr>
        <w:t xml:space="preserve"> some </w:t>
      </w:r>
      <w:r>
        <w:rPr>
          <w:rStyle w:val="Emphasis"/>
        </w:rPr>
        <w:t xml:space="preserve">serious </w:t>
      </w:r>
      <w:r>
        <w:rPr>
          <w:rStyle w:val="Emphasis"/>
          <w:highlight w:val="cyan"/>
        </w:rPr>
        <w:t xml:space="preserve">thinking</w:t>
      </w:r>
      <w:r>
        <w:rPr>
          <w:rStyle w:val="StyleUnderline"/>
          <w:u w:val="single"/>
          <w:highlight w:val="cyan"/>
        </w:rPr>
        <w:t xml:space="preserve"> about</w:t>
      </w:r>
      <w:r>
        <w:rPr>
          <w:sz w:val="16"/>
          <w:szCs w:val="16"/>
        </w:rPr>
        <w:t xml:space="preserve"> the </w:t>
      </w:r>
      <w:r>
        <w:rPr>
          <w:rStyle w:val="Emphasis"/>
          <w:highlight w:val="cyan"/>
        </w:rPr>
        <w:t xml:space="preserve">relationship</w:t>
      </w:r>
      <w:r>
        <w:rPr>
          <w:sz w:val="16"/>
          <w:szCs w:val="16"/>
          <w:highlight w:val="cyan"/>
        </w:rPr>
        <w:t xml:space="preserve"> </w:t>
      </w:r>
      <w:r>
        <w:rPr>
          <w:rStyle w:val="StyleUnderline"/>
          <w:u w:val="single"/>
          <w:highlight w:val="cyan"/>
        </w:rPr>
        <w:t xml:space="preserve">between political ideology and</w:t>
      </w:r>
      <w:r>
        <w:rPr>
          <w:rStyle w:val="StyleUnderline"/>
          <w:u w:val="single"/>
        </w:rPr>
        <w:t xml:space="preserve"> </w:t>
      </w:r>
      <w:r>
        <w:rPr>
          <w:rStyle w:val="Emphasis"/>
        </w:rPr>
        <w:t xml:space="preserve">nuclear escalation</w:t>
      </w:r>
      <w:r>
        <w:rPr>
          <w:sz w:val="16"/>
          <w:szCs w:val="16"/>
        </w:rPr>
        <w:t xml:space="preserve">—specifically </w:t>
      </w:r>
      <w:r>
        <w:rPr>
          <w:rStyle w:val="Emphasis"/>
          <w:highlight w:val="cyan"/>
        </w:rPr>
        <w:t xml:space="preserve">far-right pathways</w:t>
      </w:r>
      <w:r>
        <w:rPr>
          <w:sz w:val="16"/>
          <w:szCs w:val="16"/>
          <w:highlight w:val="cyan"/>
        </w:rPr>
        <w:t xml:space="preserve"> </w:t>
      </w:r>
      <w:r>
        <w:rPr>
          <w:rStyle w:val="StyleUnderline"/>
          <w:u w:val="single"/>
          <w:highlight w:val="cyan"/>
        </w:rPr>
        <w:t xml:space="preserve">to </w:t>
      </w:r>
      <w:r>
        <w:rPr>
          <w:rStyle w:val="Emphasis"/>
          <w:highlight w:val="cyan"/>
        </w:rPr>
        <w:t xml:space="preserve">nuclear war</w:t>
      </w:r>
      <w:r>
        <w:rPr>
          <w:rStyle w:val="StyleUnderline"/>
          <w:u w:val="single"/>
        </w:rPr>
        <w:t xml:space="preserve">. </w:t>
      </w:r>
    </w:p>
    <w:p>
      <w:r>
        <w:rPr>
          <w:sz w:val="16"/>
          <w:szCs w:val="16"/>
        </w:rPr>
        <w:t xml:space="preserve">The nuclear strategy literature is full of smart claims from many angles: entanglement risks, discrimination problems, first-use incentives, credible commitments, retaliatory v. catalytic v. asymmetric postures, the staying power of the nuclear revolution, and the escalatory potential of different kinds of nuclear crises.</w:t>
      </w:r>
    </w:p>
    <w:p>
      <w:r>
        <w:rPr>
          <w:sz w:val="16"/>
          <w:szCs w:val="16"/>
        </w:rPr>
        <w:t xml:space="preserve">But regime type is not a major preoccupation of nuclear wonks, and to the extent it factors into nuclear theorizing at all, it’s via the narrow coding scheme of democratic or authoritarian regimes. </w:t>
      </w:r>
    </w:p>
    <w:p>
      <w:r>
        <w:rPr>
          <w:sz w:val="16"/>
          <w:szCs w:val="16"/>
        </w:rPr>
        <w:t xml:space="preserve">A </w:t>
      </w:r>
      <w:r>
        <w:rPr>
          <w:rStyle w:val="Emphasis"/>
        </w:rPr>
        <w:t xml:space="preserve">military </w:t>
      </w:r>
      <w:r>
        <w:rPr>
          <w:rStyle w:val="Emphasis"/>
          <w:highlight w:val="cyan"/>
        </w:rPr>
        <w:t xml:space="preserve">junta</w:t>
      </w:r>
      <w:r>
        <w:rPr>
          <w:sz w:val="16"/>
          <w:szCs w:val="16"/>
        </w:rPr>
        <w:t xml:space="preserve">, for instance, </w:t>
      </w:r>
      <w:r>
        <w:rPr>
          <w:rStyle w:val="StyleUnderline"/>
          <w:u w:val="single"/>
        </w:rPr>
        <w:t xml:space="preserve">might be more likely to </w:t>
      </w:r>
      <w:r>
        <w:rPr>
          <w:rStyle w:val="StyleUnderline"/>
          <w:u w:val="single"/>
          <w:highlight w:val="cyan"/>
        </w:rPr>
        <w:t xml:space="preserve">have a</w:t>
      </w:r>
      <w:r>
        <w:rPr>
          <w:rStyle w:val="StyleUnderline"/>
          <w:u w:val="single"/>
        </w:rPr>
        <w:t xml:space="preserve"> </w:t>
      </w:r>
      <w:r>
        <w:rPr>
          <w:sz w:val="16"/>
          <w:szCs w:val="16"/>
        </w:rPr>
        <w:t xml:space="preserve">“</w:t>
      </w:r>
      <w:r>
        <w:rPr>
          <w:rStyle w:val="Emphasis"/>
          <w:highlight w:val="cyan"/>
        </w:rPr>
        <w:t xml:space="preserve">cult</w:t>
      </w:r>
      <w:r>
        <w:rPr>
          <w:rStyle w:val="StyleUnderline"/>
          <w:u w:val="single"/>
        </w:rPr>
        <w:t xml:space="preserve"> of the </w:t>
      </w:r>
      <w:r>
        <w:rPr>
          <w:rStyle w:val="Emphasis"/>
          <w:highlight w:val="cyan"/>
        </w:rPr>
        <w:t xml:space="preserve">offensive</w:t>
      </w:r>
      <w:r>
        <w:rPr>
          <w:sz w:val="16"/>
          <w:szCs w:val="16"/>
        </w:rPr>
        <w:t xml:space="preserve">” </w:t>
      </w:r>
      <w:r>
        <w:rPr>
          <w:rStyle w:val="Emphasis"/>
          <w:highlight w:val="cyan"/>
        </w:rPr>
        <w:t xml:space="preserve">mindset</w:t>
      </w:r>
      <w:r>
        <w:rPr>
          <w:sz w:val="16"/>
          <w:szCs w:val="16"/>
        </w:rPr>
        <w:t xml:space="preserve">. A </w:t>
      </w:r>
      <w:r>
        <w:rPr>
          <w:rStyle w:val="StyleUnderline"/>
          <w:u w:val="single"/>
        </w:rPr>
        <w:t xml:space="preserve">cash-strapped</w:t>
      </w:r>
      <w:r>
        <w:rPr>
          <w:sz w:val="16"/>
          <w:szCs w:val="16"/>
        </w:rPr>
        <w:t xml:space="preserve"> developmental </w:t>
      </w:r>
      <w:r>
        <w:rPr>
          <w:rStyle w:val="Emphasis"/>
        </w:rPr>
        <w:t xml:space="preserve">autocracy</w:t>
      </w:r>
      <w:r>
        <w:rPr>
          <w:sz w:val="16"/>
          <w:szCs w:val="16"/>
        </w:rPr>
        <w:t xml:space="preserve"> </w:t>
      </w:r>
      <w:r>
        <w:rPr>
          <w:rStyle w:val="StyleUnderline"/>
          <w:u w:val="single"/>
        </w:rPr>
        <w:t xml:space="preserve">may have </w:t>
      </w:r>
      <w:r>
        <w:rPr>
          <w:rStyle w:val="StyleUnderline"/>
          <w:u w:val="single"/>
          <w:highlight w:val="cyan"/>
        </w:rPr>
        <w:t xml:space="preserve">more </w:t>
      </w:r>
      <w:r>
        <w:rPr>
          <w:rStyle w:val="Emphasis"/>
          <w:highlight w:val="cyan"/>
        </w:rPr>
        <w:t xml:space="preserve">lax control</w:t>
      </w:r>
      <w:r>
        <w:rPr>
          <w:rStyle w:val="StyleUnderline"/>
          <w:u w:val="single"/>
          <w:highlight w:val="cyan"/>
        </w:rPr>
        <w:t xml:space="preserve"> of </w:t>
      </w:r>
      <w:r>
        <w:rPr>
          <w:rStyle w:val="Emphasis"/>
          <w:highlight w:val="cyan"/>
        </w:rPr>
        <w:t xml:space="preserve">nukes</w:t>
      </w:r>
      <w:r>
        <w:rPr>
          <w:rStyle w:val="StyleUnderline"/>
          <w:u w:val="single"/>
        </w:rPr>
        <w:t xml:space="preserve">, or be more </w:t>
      </w:r>
      <w:r>
        <w:rPr>
          <w:rStyle w:val="StyleUnderline"/>
          <w:u w:val="single"/>
          <w:highlight w:val="cyan"/>
        </w:rPr>
        <w:t xml:space="preserve">prone to </w:t>
      </w:r>
      <w:r>
        <w:rPr>
          <w:rStyle w:val="Emphasis"/>
          <w:highlight w:val="cyan"/>
        </w:rPr>
        <w:t xml:space="preserve">miscommunication</w:t>
      </w:r>
      <w:r>
        <w:rPr>
          <w:rStyle w:val="StyleUnderline"/>
          <w:u w:val="single"/>
        </w:rPr>
        <w:t xml:space="preserve"> or </w:t>
      </w:r>
      <w:r>
        <w:rPr>
          <w:rStyle w:val="Emphasis"/>
        </w:rPr>
        <w:t xml:space="preserve">misperception</w:t>
      </w:r>
      <w:r>
        <w:rPr>
          <w:rStyle w:val="StyleUnderline"/>
          <w:u w:val="single"/>
        </w:rPr>
        <w:t xml:space="preserve"> because </w:t>
      </w:r>
      <w:r>
        <w:rPr>
          <w:rStyle w:val="StyleUnderline"/>
          <w:u w:val="single"/>
          <w:highlight w:val="cyan"/>
        </w:rPr>
        <w:t xml:space="preserve">of broken</w:t>
      </w:r>
      <w:r>
        <w:rPr>
          <w:sz w:val="16"/>
          <w:szCs w:val="16"/>
          <w:highlight w:val="cyan"/>
        </w:rPr>
        <w:t xml:space="preserve"> </w:t>
      </w:r>
      <w:r>
        <w:rPr>
          <w:rStyle w:val="Emphasis"/>
          <w:highlight w:val="cyan"/>
        </w:rPr>
        <w:t xml:space="preserve">c</w:t>
      </w:r>
      <w:r>
        <w:rPr>
          <w:sz w:val="16"/>
          <w:szCs w:val="16"/>
        </w:rPr>
        <w:t xml:space="preserve">ommand-</w:t>
      </w:r>
      <w:r>
        <w:rPr>
          <w:rStyle w:val="StyleUnderline"/>
          <w:u w:val="single"/>
          <w:highlight w:val="cyan"/>
        </w:rPr>
        <w:t xml:space="preserve">and</w:t>
      </w:r>
      <w:r>
        <w:rPr>
          <w:sz w:val="16"/>
          <w:szCs w:val="16"/>
          <w:highlight w:val="cyan"/>
        </w:rPr>
        <w:t xml:space="preserve">-</w:t>
      </w:r>
      <w:r>
        <w:rPr>
          <w:rStyle w:val="Emphasis"/>
          <w:highlight w:val="cyan"/>
        </w:rPr>
        <w:t xml:space="preserve">c</w:t>
      </w:r>
      <w:r>
        <w:rPr>
          <w:sz w:val="16"/>
          <w:szCs w:val="16"/>
        </w:rPr>
        <w:t xml:space="preserve">ontrol arrangements. </w:t>
      </w:r>
    </w:p>
    <w:p>
      <w:r>
        <w:rPr>
          <w:sz w:val="16"/>
          <w:szCs w:val="16"/>
        </w:rPr>
        <w:t xml:space="preserve">Good insights, but it’s not enough. </w:t>
      </w:r>
    </w:p>
    <w:p>
      <w:r>
        <w:rPr>
          <w:sz w:val="16"/>
          <w:szCs w:val="16"/>
        </w:rPr>
        <w:t xml:space="preserve">It’s common sense that autocracy comes in wide-ranging hues and we should be capable of separating a Singapore from a Nazi Germany. But also the democratic/authoritarian binary elides cases in which a far-right “populist” takes power via a democratic electoral system.</w:t>
      </w:r>
    </w:p>
    <w:p>
      <w:r>
        <w:rPr>
          <w:sz w:val="16"/>
          <w:szCs w:val="16"/>
        </w:rPr>
        <w:t xml:space="preserve">A Reactionary Blind Spot?</w:t>
      </w:r>
    </w:p>
    <w:p>
      <w:r>
        <w:rPr>
          <w:sz w:val="16"/>
          <w:szCs w:val="16"/>
        </w:rPr>
        <w:t xml:space="preserve">During the </w:t>
      </w:r>
      <w:r>
        <w:rPr>
          <w:rStyle w:val="Emphasis"/>
          <w:highlight w:val="cyan"/>
        </w:rPr>
        <w:t xml:space="preserve">Trump</w:t>
      </w:r>
      <w:r>
        <w:rPr>
          <w:sz w:val="16"/>
          <w:szCs w:val="16"/>
        </w:rPr>
        <w:t xml:space="preserve"> years, many of us saw and worried aloud about the </w:t>
      </w:r>
      <w:r>
        <w:rPr>
          <w:rStyle w:val="StyleUnderline"/>
          <w:u w:val="single"/>
          <w:highlight w:val="cyan"/>
        </w:rPr>
        <w:t xml:space="preserve">increase</w:t>
      </w:r>
      <w:r>
        <w:rPr>
          <w:sz w:val="16"/>
          <w:szCs w:val="16"/>
        </w:rPr>
        <w:t xml:space="preserve"> in </w:t>
      </w:r>
      <w:r>
        <w:rPr>
          <w:rStyle w:val="Emphasis"/>
        </w:rPr>
        <w:t xml:space="preserve">nuclear </w:t>
      </w:r>
      <w:r>
        <w:rPr>
          <w:rStyle w:val="Emphasis"/>
          <w:highlight w:val="cyan"/>
        </w:rPr>
        <w:t xml:space="preserve">escalation risks</w:t>
      </w:r>
      <w:r>
        <w:rPr>
          <w:sz w:val="16"/>
          <w:szCs w:val="16"/>
        </w:rPr>
        <w:t xml:space="preserve">, especially during 2017 and early 2018. But even as I recognized that period of time as </w:t>
      </w:r>
      <w:r>
        <w:rPr>
          <w:rStyle w:val="StyleUnderline"/>
          <w:u w:val="single"/>
        </w:rPr>
        <w:t xml:space="preserve">bringing us </w:t>
      </w:r>
      <w:r>
        <w:rPr>
          <w:rStyle w:val="Emphasis"/>
          <w:highlight w:val="cyan"/>
        </w:rPr>
        <w:t xml:space="preserve">closer</w:t>
      </w:r>
      <w:r>
        <w:rPr>
          <w:rStyle w:val="StyleUnderline"/>
          <w:u w:val="single"/>
        </w:rPr>
        <w:t xml:space="preserve"> to </w:t>
      </w:r>
      <w:r>
        <w:rPr>
          <w:rStyle w:val="Emphasis"/>
        </w:rPr>
        <w:t xml:space="preserve">nuclear war</w:t>
      </w:r>
      <w:r>
        <w:rPr>
          <w:sz w:val="16"/>
          <w:szCs w:val="16"/>
        </w:rPr>
        <w:t xml:space="preserve"> </w:t>
      </w:r>
      <w:r>
        <w:rPr>
          <w:rStyle w:val="StyleUnderline"/>
          <w:u w:val="single"/>
        </w:rPr>
        <w:t xml:space="preserve">than any moment </w:t>
      </w:r>
      <w:r>
        <w:rPr>
          <w:rStyle w:val="StyleUnderline"/>
          <w:u w:val="single"/>
          <w:highlight w:val="cyan"/>
        </w:rPr>
        <w:t xml:space="preserve">since</w:t>
      </w:r>
      <w:r>
        <w:rPr>
          <w:rStyle w:val="StyleUnderline"/>
          <w:u w:val="single"/>
        </w:rPr>
        <w:t xml:space="preserve"> the </w:t>
      </w:r>
      <w:r>
        <w:rPr>
          <w:rStyle w:val="Emphasis"/>
          <w:highlight w:val="cyan"/>
        </w:rPr>
        <w:t xml:space="preserve">Cuban Missile Crisis</w:t>
      </w:r>
      <w:r>
        <w:rPr>
          <w:sz w:val="16"/>
          <w:szCs w:val="16"/>
        </w:rPr>
        <w:t xml:space="preserve">, in explaining it I had focused on the </w:t>
      </w:r>
      <w:r>
        <w:rPr>
          <w:rStyle w:val="Emphasis"/>
        </w:rPr>
        <w:t xml:space="preserve">idiosyncrasies</w:t>
      </w:r>
      <w:r>
        <w:rPr>
          <w:sz w:val="16"/>
          <w:szCs w:val="16"/>
        </w:rPr>
        <w:t xml:space="preserve"> </w:t>
      </w:r>
      <w:r>
        <w:rPr>
          <w:rStyle w:val="StyleUnderline"/>
          <w:u w:val="single"/>
        </w:rPr>
        <w:t xml:space="preserve">of</w:t>
      </w:r>
      <w:r>
        <w:rPr>
          <w:sz w:val="16"/>
          <w:szCs w:val="16"/>
        </w:rPr>
        <w:t xml:space="preserve"> Trump the </w:t>
      </w:r>
      <w:r>
        <w:rPr>
          <w:rStyle w:val="Emphasis"/>
          <w:highlight w:val="cyan"/>
        </w:rPr>
        <w:t xml:space="preserve">irrational</w:t>
      </w:r>
      <w:r>
        <w:rPr>
          <w:sz w:val="16"/>
          <w:szCs w:val="16"/>
        </w:rPr>
        <w:t xml:space="preserve"> man </w:t>
      </w:r>
      <w:r>
        <w:rPr>
          <w:rStyle w:val="Emphasis"/>
          <w:highlight w:val="cyan"/>
        </w:rPr>
        <w:t xml:space="preserve">blustering</w:t>
      </w:r>
      <w:r>
        <w:rPr>
          <w:sz w:val="16"/>
          <w:szCs w:val="16"/>
          <w:highlight w:val="cyan"/>
        </w:rPr>
        <w:t xml:space="preserve"> </w:t>
      </w:r>
      <w:r>
        <w:rPr>
          <w:rStyle w:val="StyleUnderline"/>
          <w:u w:val="single"/>
          <w:highlight w:val="cyan"/>
        </w:rPr>
        <w:t xml:space="preserve">into </w:t>
      </w:r>
      <w:r>
        <w:rPr>
          <w:rStyle w:val="Emphasis"/>
          <w:highlight w:val="cyan"/>
        </w:rPr>
        <w:t xml:space="preserve">crisis</w:t>
      </w:r>
      <w:r>
        <w:rPr>
          <w:rStyle w:val="Emphasis"/>
        </w:rPr>
        <w:t xml:space="preserve">-prone</w:t>
      </w:r>
      <w:r>
        <w:rPr>
          <w:rStyle w:val="StyleUnderline"/>
          <w:u w:val="single"/>
        </w:rPr>
        <w:t xml:space="preserve"> </w:t>
      </w:r>
      <w:r>
        <w:rPr>
          <w:rStyle w:val="StyleUnderline"/>
          <w:u w:val="single"/>
          <w:highlight w:val="cyan"/>
        </w:rPr>
        <w:t xml:space="preserve">structures</w:t>
      </w:r>
      <w:r>
        <w:rPr>
          <w:sz w:val="16"/>
          <w:szCs w:val="16"/>
        </w:rPr>
        <w:t xml:space="preserve">. I hadn’t thought seriously about the imagination and prejudices that colored his irrationality in the first place, or the </w:t>
      </w:r>
      <w:r>
        <w:rPr>
          <w:rStyle w:val="StyleUnderline"/>
          <w:u w:val="single"/>
          <w:highlight w:val="cyan"/>
        </w:rPr>
        <w:t xml:space="preserve">reactionary</w:t>
      </w:r>
      <w:r>
        <w:rPr>
          <w:rStyle w:val="StyleUnderline"/>
          <w:u w:val="single"/>
        </w:rPr>
        <w:t xml:space="preserve"> </w:t>
      </w:r>
      <w:r>
        <w:rPr>
          <w:rStyle w:val="Emphasis"/>
        </w:rPr>
        <w:t xml:space="preserve">militarist </w:t>
      </w:r>
      <w:r>
        <w:rPr>
          <w:rStyle w:val="Emphasis"/>
          <w:highlight w:val="cyan"/>
        </w:rPr>
        <w:t xml:space="preserve">politics</w:t>
      </w:r>
      <w:r>
        <w:rPr>
          <w:sz w:val="16"/>
          <w:szCs w:val="16"/>
        </w:rPr>
        <w:t xml:space="preserve"> that </w:t>
      </w:r>
      <w:r>
        <w:rPr>
          <w:rStyle w:val="StyleUnderline"/>
          <w:u w:val="single"/>
        </w:rPr>
        <w:t xml:space="preserve">can get </w:t>
      </w:r>
      <w:r>
        <w:rPr>
          <w:rStyle w:val="StyleUnderline"/>
          <w:u w:val="single"/>
          <w:highlight w:val="cyan"/>
        </w:rPr>
        <w:t xml:space="preserve">activated within</w:t>
      </w:r>
      <w:r>
        <w:rPr>
          <w:sz w:val="16"/>
          <w:szCs w:val="16"/>
        </w:rPr>
        <w:t xml:space="preserve"> the </w:t>
      </w:r>
      <w:r>
        <w:rPr>
          <w:rStyle w:val="Emphasis"/>
          <w:highlight w:val="cyan"/>
        </w:rPr>
        <w:t xml:space="preserve">bureaucracy</w:t>
      </w:r>
      <w:r>
        <w:rPr>
          <w:sz w:val="16"/>
          <w:szCs w:val="16"/>
        </w:rPr>
        <w:t xml:space="preserve"> because of who sits atop it.</w:t>
      </w:r>
    </w:p>
    <w:p>
      <w:r>
        <w:rPr>
          <w:sz w:val="16"/>
          <w:szCs w:val="16"/>
        </w:rPr>
        <w:t xml:space="preserve">Fast forward to 2023.</w:t>
      </w:r>
    </w:p>
    <w:p>
      <w:r>
        <w:rPr>
          <w:sz w:val="16"/>
          <w:szCs w:val="16"/>
        </w:rPr>
        <w:t xml:space="preserve">Not only have we seen the Trump years. We see an India that has become a flagrantly revisionist actor fuelled by violent, exclusionary Hindu nationalism. We see an Israel that has, in a matter of weeks, gone from an oppressive settler colonial project in the West Bank to an even more ruthless siege of Gaza in violation of international law. </w:t>
      </w:r>
    </w:p>
    <w:p>
      <w:r>
        <w:rPr>
          <w:sz w:val="16"/>
          <w:szCs w:val="16"/>
        </w:rPr>
        <w:t xml:space="preserve">The </w:t>
      </w:r>
      <w:r>
        <w:rPr>
          <w:rStyle w:val="Emphasis"/>
          <w:highlight w:val="cyan"/>
        </w:rPr>
        <w:t xml:space="preserve">nuclear</w:t>
      </w:r>
      <w:r>
        <w:rPr>
          <w:rStyle w:val="Emphasis"/>
        </w:rPr>
        <w:t xml:space="preserve"> trouble</w:t>
      </w:r>
      <w:r>
        <w:rPr>
          <w:sz w:val="16"/>
          <w:szCs w:val="16"/>
        </w:rPr>
        <w:t xml:space="preserve"> here, if it </w:t>
      </w:r>
      <w:r>
        <w:rPr>
          <w:rStyle w:val="StyleUnderline"/>
          <w:u w:val="single"/>
          <w:highlight w:val="cyan"/>
        </w:rPr>
        <w:t xml:space="preserve">is</w:t>
      </w:r>
      <w:r>
        <w:rPr>
          <w:sz w:val="16"/>
          <w:szCs w:val="16"/>
        </w:rPr>
        <w:t xml:space="preserve"> not </w:t>
      </w:r>
      <w:r>
        <w:rPr>
          <w:rStyle w:val="Emphasis"/>
          <w:highlight w:val="cyan"/>
        </w:rPr>
        <w:t xml:space="preserve">obvious</w:t>
      </w:r>
      <w:r>
        <w:rPr>
          <w:sz w:val="16"/>
          <w:szCs w:val="16"/>
        </w:rPr>
        <w:t xml:space="preserve">, is that </w:t>
      </w:r>
      <w:r>
        <w:rPr>
          <w:rStyle w:val="StyleUnderline"/>
          <w:u w:val="single"/>
        </w:rPr>
        <w:t xml:space="preserve">if you can </w:t>
      </w:r>
      <w:r>
        <w:rPr>
          <w:rStyle w:val="Emphasis"/>
        </w:rPr>
        <w:t xml:space="preserve">de-humanize one</w:t>
      </w:r>
      <w:r>
        <w:rPr>
          <w:rStyle w:val="StyleUnderline"/>
          <w:u w:val="single"/>
        </w:rPr>
        <w:t xml:space="preserve"> you can </w:t>
      </w:r>
      <w:r>
        <w:rPr>
          <w:rStyle w:val="Emphasis"/>
        </w:rPr>
        <w:t xml:space="preserve">de-humanize all</w:t>
      </w:r>
      <w:r>
        <w:rPr>
          <w:rStyle w:val="StyleUnderline"/>
          <w:u w:val="single"/>
        </w:rPr>
        <w:t xml:space="preserve">.</w:t>
      </w:r>
      <w:r>
        <w:rPr>
          <w:sz w:val="16"/>
          <w:szCs w:val="16"/>
        </w:rPr>
        <w:t xml:space="preserve"> This was always the most terrifying thing about Trump, it’s built into his politics, and you cannot really separate it from a willingness to engage in mass-casualty violence. </w:t>
      </w:r>
    </w:p>
    <w:p>
      <w:r>
        <w:rPr>
          <w:sz w:val="16"/>
          <w:szCs w:val="16"/>
        </w:rPr>
        <w:t xml:space="preserve">This has been on my mind for a while, but I was more recently triggered, in a good way, by a new book called Nuclear Flashpoint: The War over Kashmir. The author, who is not a nuclear specialist, tries to draw attention to the intersection of power politics and nuclear risk by way of Kashmir’s plight: </w:t>
      </w:r>
    </w:p>
    <w:p>
      <w:r>
        <w:rPr>
          <w:sz w:val="16"/>
          <w:szCs w:val="16"/>
        </w:rPr>
        <w:t xml:space="preserve">This wider conflict between the US and China is being played out not just in Ukraine and in the Middle East, but also in Kashmir…India is supporting the US in this wider rivalry and claiming Chinese territory. There’s some really outrageous language being used about fighting China and Pakistan at the same time…talking recklessly about a war between three nuclear powers! This tripartite </w:t>
      </w:r>
      <w:r>
        <w:rPr>
          <w:rStyle w:val="Emphasis"/>
        </w:rPr>
        <w:t xml:space="preserve">nuclear entanglement</w:t>
      </w:r>
      <w:r>
        <w:rPr>
          <w:sz w:val="16"/>
          <w:szCs w:val="16"/>
        </w:rPr>
        <w:t xml:space="preserve"> </w:t>
      </w:r>
      <w:r>
        <w:rPr>
          <w:rStyle w:val="StyleUnderline"/>
          <w:u w:val="single"/>
        </w:rPr>
        <w:t xml:space="preserve">is</w:t>
      </w:r>
      <w:r>
        <w:rPr>
          <w:sz w:val="16"/>
          <w:szCs w:val="16"/>
        </w:rPr>
        <w:t xml:space="preserve"> so </w:t>
      </w:r>
      <w:r>
        <w:rPr>
          <w:rStyle w:val="Emphasis"/>
        </w:rPr>
        <w:t xml:space="preserve">dangerous</w:t>
      </w:r>
      <w:r>
        <w:rPr>
          <w:sz w:val="16"/>
          <w:szCs w:val="16"/>
        </w:rPr>
        <w:t xml:space="preserve">.</w:t>
      </w:r>
    </w:p>
    <w:p>
      <w:r>
        <w:rPr>
          <w:sz w:val="16"/>
          <w:szCs w:val="16"/>
        </w:rPr>
        <w:t xml:space="preserve">The research space that book has just barely entered is one that deserves more attention.</w:t>
      </w:r>
    </w:p>
    <w:p>
      <w:r>
        <w:rPr>
          <w:sz w:val="16"/>
          <w:szCs w:val="16"/>
        </w:rPr>
        <w:t xml:space="preserve">Rather than thinking about nuclear risk in the context of democracy versus autocracy, what about regimes engaged in settler colonial projects or genocide? What about regimes that see some version of permanent war as necessary, or even good? What about regimes whose leaders engage in pogroms or embrace other modes of violent ethnonationalism? </w:t>
      </w:r>
    </w:p>
    <w:p>
      <w:r>
        <w:rPr>
          <w:sz w:val="16"/>
          <w:szCs w:val="16"/>
        </w:rPr>
        <w:t xml:space="preserve">Imagining New Hypotheses</w:t>
      </w:r>
    </w:p>
    <w:p>
      <w:r>
        <w:rPr>
          <w:sz w:val="16"/>
          <w:szCs w:val="16"/>
        </w:rPr>
        <w:t xml:space="preserve">When we see nuclear powers willing to engage in such humanity-erasing practices, should we judge nuclear risks only on the basis of the nuclear balance, ideal-type nuclear posture, or whether a state’s arsenal is survivable? </w:t>
      </w:r>
    </w:p>
    <w:p>
      <w:r>
        <w:rPr>
          <w:sz w:val="16"/>
          <w:szCs w:val="16"/>
        </w:rPr>
        <w:t xml:space="preserve">Maybe, for instance, our concern with Chinese nukes should transcend the relative or absolute lethality and consider the fact that China under Xi Jinping is fuelled by an ethnonationalism at home that spills over into jingoistic rhetoric and posturing abroad. Maybe.</w:t>
      </w:r>
    </w:p>
    <w:p>
      <w:r>
        <w:rPr>
          <w:sz w:val="16"/>
          <w:szCs w:val="16"/>
        </w:rPr>
        <w:t xml:space="preserve">What I’m getting at is this: </w:t>
      </w:r>
      <w:r>
        <w:rPr>
          <w:rStyle w:val="StyleUnderline"/>
          <w:u w:val="single"/>
        </w:rPr>
        <w:t xml:space="preserve">The way we think about </w:t>
      </w:r>
      <w:r>
        <w:rPr>
          <w:rStyle w:val="Emphasis"/>
        </w:rPr>
        <w:t xml:space="preserve">nuclear </w:t>
      </w:r>
      <w:r>
        <w:rPr>
          <w:rStyle w:val="Emphasis"/>
          <w:highlight w:val="cyan"/>
        </w:rPr>
        <w:t xml:space="preserve">deterrence</w:t>
      </w:r>
      <w:r>
        <w:rPr>
          <w:rStyle w:val="StyleUnderline"/>
          <w:u w:val="single"/>
          <w:highlight w:val="cyan"/>
        </w:rPr>
        <w:t xml:space="preserve"> has a</w:t>
      </w:r>
      <w:r>
        <w:rPr>
          <w:rStyle w:val="StyleUnderline"/>
          <w:u w:val="single"/>
        </w:rPr>
        <w:t xml:space="preserve">n </w:t>
      </w:r>
      <w:r>
        <w:rPr>
          <w:rStyle w:val="Emphasis"/>
        </w:rPr>
        <w:t xml:space="preserve">ideological </w:t>
      </w:r>
      <w:r>
        <w:rPr>
          <w:rStyle w:val="Emphasis"/>
          <w:highlight w:val="cyan"/>
        </w:rPr>
        <w:t xml:space="preserve">blind spot</w:t>
      </w:r>
      <w:r>
        <w:rPr>
          <w:rStyle w:val="StyleUnderline"/>
          <w:u w:val="single"/>
        </w:rPr>
        <w:t xml:space="preserve"> when it comes</w:t>
      </w:r>
      <w:r>
        <w:rPr>
          <w:sz w:val="16"/>
          <w:szCs w:val="16"/>
        </w:rPr>
        <w:t xml:space="preserve"> </w:t>
      </w:r>
      <w:r>
        <w:rPr>
          <w:rStyle w:val="StyleUnderline"/>
          <w:u w:val="single"/>
          <w:highlight w:val="cyan"/>
        </w:rPr>
        <w:t xml:space="preserve">to </w:t>
      </w:r>
      <w:r>
        <w:rPr>
          <w:rStyle w:val="Emphasis"/>
          <w:highlight w:val="cyan"/>
        </w:rPr>
        <w:t xml:space="preserve">extremist politics</w:t>
      </w:r>
      <w:r>
        <w:rPr>
          <w:rStyle w:val="StyleUnderline"/>
          <w:u w:val="single"/>
          <w:highlight w:val="cyan"/>
        </w:rPr>
        <w:t xml:space="preserve"> like </w:t>
      </w:r>
      <w:r>
        <w:rPr>
          <w:rStyle w:val="Emphasis"/>
          <w:highlight w:val="cyan"/>
        </w:rPr>
        <w:t xml:space="preserve">fascism</w:t>
      </w:r>
      <w:r>
        <w:rPr>
          <w:sz w:val="16"/>
          <w:szCs w:val="16"/>
        </w:rPr>
        <w:t xml:space="preserve"> (or whatever synonym you prefer) just as it does when it comes to patriarchy (which, not incidentally, forms part of the content of extreme reactionary movements of various types). </w:t>
      </w:r>
    </w:p>
    <w:p>
      <w:r>
        <w:rPr>
          <w:rStyle w:val="Emphasis"/>
          <w:highlight w:val="cyan"/>
        </w:rPr>
        <w:t xml:space="preserve">Ethnonationalism</w:t>
      </w:r>
      <w:r>
        <w:rPr>
          <w:sz w:val="16"/>
          <w:szCs w:val="16"/>
        </w:rPr>
        <w:t xml:space="preserve"> for sure </w:t>
      </w:r>
      <w:r>
        <w:rPr>
          <w:rStyle w:val="StyleUnderline"/>
          <w:u w:val="single"/>
        </w:rPr>
        <w:t xml:space="preserve">colors </w:t>
      </w:r>
      <w:r>
        <w:rPr>
          <w:rStyle w:val="Emphasis"/>
          <w:highlight w:val="cyan"/>
        </w:rPr>
        <w:t xml:space="preserve">risk</w:t>
      </w:r>
      <w:r>
        <w:rPr>
          <w:rStyle w:val="Emphasis"/>
        </w:rPr>
        <w:t xml:space="preserve"> propensity</w:t>
      </w:r>
      <w:r>
        <w:rPr>
          <w:sz w:val="16"/>
          <w:szCs w:val="16"/>
        </w:rPr>
        <w:t xml:space="preserve">. But it would also seem that, in the modern world, </w:t>
      </w:r>
      <w:r>
        <w:rPr>
          <w:rStyle w:val="Emphasis"/>
        </w:rPr>
        <w:t xml:space="preserve">white </w:t>
      </w:r>
      <w:r>
        <w:rPr>
          <w:rStyle w:val="Emphasis"/>
          <w:highlight w:val="cyan"/>
        </w:rPr>
        <w:t xml:space="preserve">supremacists</w:t>
      </w:r>
      <w:r>
        <w:rPr>
          <w:sz w:val="16"/>
          <w:szCs w:val="16"/>
        </w:rPr>
        <w:t xml:space="preserve"> </w:t>
      </w:r>
      <w:r>
        <w:rPr>
          <w:rStyle w:val="StyleUnderline"/>
          <w:u w:val="single"/>
        </w:rPr>
        <w:t xml:space="preserve">are </w:t>
      </w:r>
      <w:r>
        <w:rPr>
          <w:rStyle w:val="StyleUnderline"/>
          <w:u w:val="single"/>
          <w:highlight w:val="cyan"/>
        </w:rPr>
        <w:t xml:space="preserve">not good </w:t>
      </w:r>
      <w:r>
        <w:rPr>
          <w:rStyle w:val="Emphasis"/>
          <w:highlight w:val="cyan"/>
        </w:rPr>
        <w:t xml:space="preserve">geopoliticians</w:t>
      </w:r>
      <w:r>
        <w:rPr>
          <w:sz w:val="16"/>
          <w:szCs w:val="16"/>
        </w:rPr>
        <w:t xml:space="preserve">. How could they be if they have a deranged mental map for how the world works? And the </w:t>
      </w:r>
      <w:r>
        <w:rPr>
          <w:rStyle w:val="Emphasis"/>
          <w:highlight w:val="cyan"/>
        </w:rPr>
        <w:t xml:space="preserve">dehumanization</w:t>
      </w:r>
      <w:r>
        <w:rPr>
          <w:sz w:val="16"/>
          <w:szCs w:val="16"/>
        </w:rPr>
        <w:t xml:space="preserve"> of a population </w:t>
      </w:r>
      <w:r>
        <w:rPr>
          <w:rStyle w:val="StyleUnderline"/>
          <w:u w:val="single"/>
        </w:rPr>
        <w:t xml:space="preserve">is</w:t>
      </w:r>
      <w:r>
        <w:rPr>
          <w:sz w:val="16"/>
          <w:szCs w:val="16"/>
        </w:rPr>
        <w:t xml:space="preserve"> at least </w:t>
      </w:r>
      <w:r>
        <w:rPr>
          <w:rStyle w:val="StyleUnderline"/>
          <w:u w:val="single"/>
        </w:rPr>
        <w:t xml:space="preserve">a favorable condition</w:t>
      </w:r>
      <w:r>
        <w:rPr>
          <w:sz w:val="16"/>
          <w:szCs w:val="16"/>
        </w:rPr>
        <w:t xml:space="preserve"> (if not a prerequisite) </w:t>
      </w:r>
      <w:r>
        <w:rPr>
          <w:rStyle w:val="StyleUnderline"/>
          <w:u w:val="single"/>
        </w:rPr>
        <w:t xml:space="preserve">for </w:t>
      </w:r>
      <w:r>
        <w:rPr>
          <w:rStyle w:val="StyleUnderline"/>
          <w:u w:val="single"/>
          <w:highlight w:val="cyan"/>
        </w:rPr>
        <w:t xml:space="preserve">wielding </w:t>
      </w:r>
      <w:r>
        <w:rPr>
          <w:rStyle w:val="Emphasis"/>
          <w:highlight w:val="cyan"/>
        </w:rPr>
        <w:t xml:space="preserve">nuclear</w:t>
      </w:r>
      <w:r>
        <w:rPr>
          <w:rStyle w:val="Emphasis"/>
        </w:rPr>
        <w:t xml:space="preserve"> death</w:t>
      </w:r>
      <w:r>
        <w:rPr>
          <w:sz w:val="16"/>
          <w:szCs w:val="16"/>
        </w:rPr>
        <w:t xml:space="preserve"> over them.</w:t>
      </w:r>
    </w:p>
    <w:p>
      <w:r>
        <w:rPr>
          <w:sz w:val="16"/>
          <w:szCs w:val="16"/>
        </w:rPr>
        <w:t xml:space="preserve">To take an illustrative example, prior to 1962, the US conducted 105 nuclear tests that poisoned water, destroyed territory, contaminated population centers, and spread cancer across large swathes of the Pacific. And it continued missile testing in these areas right up until the end of the Cold War. To this day, the US government has failed to remediate and repair the damage even as it tries to court Pacific governments in its struggle against China.</w:t>
      </w:r>
    </w:p>
    <w:p>
      <w:r>
        <w:rPr>
          <w:sz w:val="16"/>
          <w:szCs w:val="16"/>
        </w:rPr>
        <w:t xml:space="preserve">The </w:t>
      </w:r>
      <w:r>
        <w:rPr>
          <w:rStyle w:val="Emphasis"/>
          <w:highlight w:val="cyan"/>
        </w:rPr>
        <w:t xml:space="preserve">violence</w:t>
      </w:r>
      <w:r>
        <w:rPr>
          <w:sz w:val="16"/>
          <w:szCs w:val="16"/>
        </w:rPr>
        <w:t xml:space="preserve"> done </w:t>
      </w:r>
      <w:r>
        <w:rPr>
          <w:rStyle w:val="StyleUnderline"/>
          <w:u w:val="single"/>
          <w:highlight w:val="cyan"/>
        </w:rPr>
        <w:t xml:space="preserve">against</w:t>
      </w:r>
      <w:r>
        <w:rPr>
          <w:rStyle w:val="StyleUnderline"/>
          <w:u w:val="single"/>
        </w:rPr>
        <w:t xml:space="preserve"> the </w:t>
      </w:r>
      <w:r>
        <w:rPr>
          <w:rStyle w:val="StyleUnderline"/>
          <w:u w:val="single"/>
          <w:highlight w:val="cyan"/>
        </w:rPr>
        <w:t xml:space="preserve">Pacific by</w:t>
      </w:r>
      <w:r>
        <w:rPr>
          <w:sz w:val="16"/>
          <w:szCs w:val="16"/>
        </w:rPr>
        <w:t xml:space="preserve"> US </w:t>
      </w:r>
      <w:r>
        <w:rPr>
          <w:rStyle w:val="Emphasis"/>
        </w:rPr>
        <w:t xml:space="preserve">nuclear </w:t>
      </w:r>
      <w:r>
        <w:rPr>
          <w:rStyle w:val="Emphasis"/>
          <w:highlight w:val="cyan"/>
        </w:rPr>
        <w:t xml:space="preserve">testing</w:t>
      </w:r>
      <w:r>
        <w:rPr>
          <w:sz w:val="16"/>
          <w:szCs w:val="16"/>
        </w:rPr>
        <w:t xml:space="preserve"> </w:t>
      </w:r>
      <w:r>
        <w:rPr>
          <w:rStyle w:val="StyleUnderline"/>
          <w:u w:val="single"/>
        </w:rPr>
        <w:t xml:space="preserve">was predicated on either seeing the Pacific</w:t>
      </w:r>
      <w:r>
        <w:rPr>
          <w:sz w:val="16"/>
          <w:szCs w:val="16"/>
        </w:rPr>
        <w:t xml:space="preserve"> and its </w:t>
      </w:r>
      <w:r>
        <w:rPr>
          <w:rStyle w:val="StyleUnderline"/>
          <w:u w:val="single"/>
        </w:rPr>
        <w:t xml:space="preserve">peoples as </w:t>
      </w:r>
      <w:r>
        <w:rPr>
          <w:rStyle w:val="Emphasis"/>
        </w:rPr>
        <w:t xml:space="preserve">less than</w:t>
      </w:r>
      <w:r>
        <w:rPr>
          <w:sz w:val="16"/>
          <w:szCs w:val="16"/>
        </w:rPr>
        <w:t xml:space="preserve"> or not seeing them at all—it was just a space for colonial projection, which allowed it to serve dubious strategic purposes.</w:t>
      </w:r>
    </w:p>
    <w:p>
      <w:r>
        <w:rPr>
          <w:sz w:val="16"/>
          <w:szCs w:val="16"/>
        </w:rPr>
        <w:t xml:space="preserve">Following this reasoning, </w:t>
      </w:r>
      <w:r>
        <w:rPr>
          <w:rStyle w:val="StyleUnderline"/>
          <w:u w:val="single"/>
        </w:rPr>
        <w:t xml:space="preserve">I can imagine </w:t>
      </w:r>
      <w:r>
        <w:rPr>
          <w:rStyle w:val="Emphasis"/>
          <w:highlight w:val="cyan"/>
        </w:rPr>
        <w:t xml:space="preserve">reactionary regimes</w:t>
      </w:r>
      <w:r>
        <w:rPr>
          <w:sz w:val="16"/>
          <w:szCs w:val="16"/>
        </w:rPr>
        <w:t xml:space="preserve"> (including, </w:t>
      </w:r>
      <w:r>
        <w:rPr>
          <w:rStyle w:val="StyleUnderline"/>
          <w:u w:val="single"/>
          <w:highlight w:val="cyan"/>
        </w:rPr>
        <w:t xml:space="preserve">under</w:t>
      </w:r>
      <w:r>
        <w:rPr>
          <w:sz w:val="16"/>
          <w:szCs w:val="16"/>
        </w:rPr>
        <w:t xml:space="preserve"> certain alt futures, </w:t>
      </w:r>
      <w:r>
        <w:rPr>
          <w:rStyle w:val="StyleUnderline"/>
          <w:u w:val="single"/>
          <w:highlight w:val="cyan"/>
        </w:rPr>
        <w:t xml:space="preserve">the</w:t>
      </w:r>
      <w:r>
        <w:rPr>
          <w:sz w:val="16"/>
          <w:szCs w:val="16"/>
          <w:highlight w:val="cyan"/>
        </w:rPr>
        <w:t xml:space="preserve"> </w:t>
      </w:r>
      <w:r>
        <w:rPr>
          <w:rStyle w:val="Emphasis"/>
          <w:highlight w:val="cyan"/>
        </w:rPr>
        <w:t xml:space="preserve">U</w:t>
      </w:r>
      <w:r>
        <w:rPr>
          <w:sz w:val="16"/>
          <w:szCs w:val="16"/>
        </w:rPr>
        <w:t xml:space="preserve">nited </w:t>
      </w:r>
      <w:r>
        <w:rPr>
          <w:rStyle w:val="Emphasis"/>
          <w:highlight w:val="cyan"/>
        </w:rPr>
        <w:t xml:space="preserve">S</w:t>
      </w:r>
      <w:r>
        <w:rPr>
          <w:sz w:val="16"/>
          <w:szCs w:val="16"/>
        </w:rPr>
        <w:t xml:space="preserve">tates) </w:t>
      </w:r>
      <w:r>
        <w:rPr>
          <w:rStyle w:val="StyleUnderline"/>
          <w:u w:val="single"/>
        </w:rPr>
        <w:t xml:space="preserve">as more </w:t>
      </w:r>
      <w:r>
        <w:rPr>
          <w:rStyle w:val="StyleUnderline"/>
          <w:u w:val="single"/>
          <w:highlight w:val="cyan"/>
        </w:rPr>
        <w:t xml:space="preserve">likely</w:t>
      </w:r>
      <w:r>
        <w:rPr>
          <w:sz w:val="16"/>
          <w:szCs w:val="16"/>
        </w:rPr>
        <w:t xml:space="preserve"> than others </w:t>
      </w:r>
      <w:r>
        <w:rPr>
          <w:rStyle w:val="StyleUnderline"/>
          <w:u w:val="single"/>
          <w:highlight w:val="cyan"/>
        </w:rPr>
        <w:t xml:space="preserve">to</w:t>
      </w:r>
      <w:r>
        <w:rPr>
          <w:sz w:val="16"/>
          <w:szCs w:val="16"/>
        </w:rPr>
        <w:t xml:space="preserve"> wantonly </w:t>
      </w:r>
      <w:r>
        <w:rPr>
          <w:rStyle w:val="StyleUnderline"/>
          <w:u w:val="single"/>
          <w:highlight w:val="cyan"/>
        </w:rPr>
        <w:t xml:space="preserve">violate</w:t>
      </w:r>
      <w:r>
        <w:rPr>
          <w:sz w:val="16"/>
          <w:szCs w:val="16"/>
          <w:highlight w:val="cyan"/>
        </w:rPr>
        <w:t xml:space="preserve"> </w:t>
      </w:r>
      <w:r>
        <w:rPr>
          <w:rStyle w:val="Emphasis"/>
          <w:highlight w:val="cyan"/>
        </w:rPr>
        <w:t xml:space="preserve">nuclear</w:t>
      </w:r>
      <w:r>
        <w:rPr>
          <w:sz w:val="16"/>
          <w:szCs w:val="16"/>
        </w:rPr>
        <w:t xml:space="preserve">-free zone </w:t>
      </w:r>
      <w:r>
        <w:rPr>
          <w:rStyle w:val="Emphasis"/>
          <w:highlight w:val="cyan"/>
        </w:rPr>
        <w:t xml:space="preserve">treaties</w:t>
      </w:r>
      <w:r>
        <w:rPr>
          <w:sz w:val="16"/>
          <w:szCs w:val="16"/>
        </w:rPr>
        <w:t xml:space="preserve">. We’ve seen that </w:t>
      </w:r>
      <w:r>
        <w:rPr>
          <w:rStyle w:val="Emphasis"/>
          <w:highlight w:val="cyan"/>
        </w:rPr>
        <w:t xml:space="preserve">No</w:t>
      </w:r>
      <w:r>
        <w:rPr>
          <w:sz w:val="16"/>
          <w:szCs w:val="16"/>
        </w:rPr>
        <w:t xml:space="preserve">rth </w:t>
      </w:r>
      <w:r>
        <w:rPr>
          <w:rStyle w:val="Emphasis"/>
          <w:highlight w:val="cyan"/>
        </w:rPr>
        <w:t xml:space="preserve">Ko</w:t>
      </w:r>
      <w:r>
        <w:rPr>
          <w:sz w:val="16"/>
          <w:szCs w:val="16"/>
        </w:rPr>
        <w:t xml:space="preserve">rea—which is far closer to fascism than communism—routinely </w:t>
      </w:r>
      <w:r>
        <w:rPr>
          <w:rStyle w:val="StyleUnderline"/>
          <w:u w:val="single"/>
        </w:rPr>
        <w:t xml:space="preserve">depicts its enemies in debasing terms</w:t>
      </w:r>
      <w:r>
        <w:rPr>
          <w:sz w:val="16"/>
          <w:szCs w:val="16"/>
        </w:rPr>
        <w:t xml:space="preserve">, which is </w:t>
      </w:r>
      <w:r>
        <w:rPr>
          <w:rStyle w:val="StyleUnderline"/>
          <w:u w:val="single"/>
        </w:rPr>
        <w:t xml:space="preserve">an </w:t>
      </w:r>
      <w:r>
        <w:rPr>
          <w:rStyle w:val="Emphasis"/>
          <w:highlight w:val="cyan"/>
        </w:rPr>
        <w:t xml:space="preserve">enabling</w:t>
      </w:r>
      <w:r>
        <w:rPr>
          <w:rStyle w:val="Emphasis"/>
        </w:rPr>
        <w:t xml:space="preserve"> condition</w:t>
      </w:r>
      <w:r>
        <w:rPr>
          <w:rStyle w:val="StyleUnderline"/>
          <w:u w:val="single"/>
        </w:rPr>
        <w:t xml:space="preserve"> for </w:t>
      </w:r>
      <w:r>
        <w:rPr>
          <w:rStyle w:val="StyleUnderline"/>
          <w:u w:val="single"/>
          <w:highlight w:val="cyan"/>
        </w:rPr>
        <w:t xml:space="preserve">its </w:t>
      </w:r>
      <w:r>
        <w:rPr>
          <w:rStyle w:val="Emphasis"/>
          <w:highlight w:val="cyan"/>
        </w:rPr>
        <w:t xml:space="preserve">nuclear strategy</w:t>
      </w:r>
      <w:r>
        <w:rPr>
          <w:sz w:val="16"/>
          <w:szCs w:val="16"/>
        </w:rPr>
        <w:t xml:space="preserve">. And the “reactionary international,” sometimes called </w:t>
      </w:r>
      <w:r>
        <w:rPr>
          <w:rStyle w:val="StyleUnderline"/>
          <w:u w:val="single"/>
        </w:rPr>
        <w:t xml:space="preserve">the</w:t>
      </w:r>
      <w:r>
        <w:rPr>
          <w:sz w:val="16"/>
          <w:szCs w:val="16"/>
        </w:rPr>
        <w:t xml:space="preserve"> </w:t>
      </w:r>
      <w:r>
        <w:rPr>
          <w:rStyle w:val="Emphasis"/>
        </w:rPr>
        <w:t xml:space="preserve">fascist</w:t>
      </w:r>
      <w:r>
        <w:rPr>
          <w:sz w:val="16"/>
          <w:szCs w:val="16"/>
        </w:rPr>
        <w:t xml:space="preserve"> </w:t>
      </w:r>
      <w:r>
        <w:rPr>
          <w:rStyle w:val="StyleUnderline"/>
          <w:u w:val="single"/>
        </w:rPr>
        <w:t xml:space="preserve">international</w:t>
      </w:r>
      <w:r>
        <w:rPr>
          <w:sz w:val="16"/>
          <w:szCs w:val="16"/>
        </w:rPr>
        <w:t xml:space="preserve"> or nationalist international, </w:t>
      </w:r>
      <w:r>
        <w:rPr>
          <w:rStyle w:val="StyleUnderline"/>
          <w:u w:val="single"/>
        </w:rPr>
        <w:t xml:space="preserve">is a conceivable </w:t>
      </w:r>
      <w:r>
        <w:rPr>
          <w:rStyle w:val="StyleUnderline"/>
          <w:u w:val="single"/>
          <w:highlight w:val="cyan"/>
        </w:rPr>
        <w:t xml:space="preserve">pathway for horizontal </w:t>
      </w:r>
      <w:r>
        <w:rPr>
          <w:rStyle w:val="Emphasis"/>
          <w:highlight w:val="cyan"/>
        </w:rPr>
        <w:t xml:space="preserve">prolif</w:t>
      </w:r>
      <w:r>
        <w:rPr>
          <w:rStyle w:val="StyleUnderline"/>
          <w:u w:val="single"/>
        </w:rPr>
        <w:t xml:space="preserve">eration</w:t>
      </w:r>
      <w:r>
        <w:rPr>
          <w:sz w:val="16"/>
          <w:szCs w:val="16"/>
        </w:rPr>
        <w:t xml:space="preserve">. </w:t>
      </w:r>
    </w:p>
    <w:p>
      <w:r>
        <w:rPr>
          <w:sz w:val="16"/>
          <w:szCs w:val="16"/>
        </w:rPr>
        <w:t xml:space="preserve">I don’t propose to have all the answers. My point is just that the nuclear community—which is not and should not be monolithic—is mostly in the business of thinking about futures that haven’t happened. The community’s value is as an anticipatory industry.</w:t>
      </w:r>
    </w:p>
    <w:p>
      <w:r>
        <w:rPr>
          <w:sz w:val="16"/>
          <w:szCs w:val="16"/>
        </w:rPr>
        <w:t xml:space="preserve">So maybe we should anticipate how and why extreme </w:t>
      </w:r>
      <w:r>
        <w:rPr>
          <w:rStyle w:val="Emphasis"/>
        </w:rPr>
        <w:t xml:space="preserve">right-wing</w:t>
      </w:r>
      <w:r>
        <w:rPr>
          <w:sz w:val="16"/>
          <w:szCs w:val="16"/>
        </w:rPr>
        <w:t xml:space="preserve"> violence and </w:t>
      </w:r>
      <w:r>
        <w:rPr>
          <w:rStyle w:val="Emphasis"/>
        </w:rPr>
        <w:t xml:space="preserve">governance</w:t>
      </w:r>
      <w:r>
        <w:rPr>
          <w:sz w:val="16"/>
          <w:szCs w:val="16"/>
        </w:rPr>
        <w:t xml:space="preserve"> (I repeat myself) </w:t>
      </w:r>
      <w:r>
        <w:rPr>
          <w:rStyle w:val="StyleUnderline"/>
          <w:u w:val="single"/>
        </w:rPr>
        <w:t xml:space="preserve">could </w:t>
      </w:r>
      <w:r>
        <w:rPr>
          <w:rStyle w:val="Emphasis"/>
        </w:rPr>
        <w:t xml:space="preserve">spill over</w:t>
      </w:r>
      <w:r>
        <w:rPr>
          <w:rStyle w:val="StyleUnderline"/>
          <w:u w:val="single"/>
        </w:rPr>
        <w:t xml:space="preserve"> into </w:t>
      </w:r>
      <w:r>
        <w:rPr>
          <w:rStyle w:val="Emphasis"/>
        </w:rPr>
        <w:t xml:space="preserve">strategic considerations</w:t>
      </w:r>
      <w:r>
        <w:rPr>
          <w:sz w:val="16"/>
          <w:szCs w:val="16"/>
        </w:rPr>
        <w:t xml:space="preserve"> in ways that </w:t>
      </w:r>
      <w:r>
        <w:rPr>
          <w:rStyle w:val="StyleUnderline"/>
          <w:u w:val="single"/>
        </w:rPr>
        <w:t xml:space="preserve">we’ve never bothered to imagine</w:t>
      </w:r>
      <w:r>
        <w:rPr>
          <w:sz w:val="16"/>
          <w:szCs w:val="16"/>
        </w:rPr>
        <w:t xml:space="preserve">.</w:t>
      </w:r>
    </w:p>
    <w:p>
      <w:pPr>
        <w:pStyle w:val="Heading4"/>
      </w:pPr>
      <w:bookmarkStart w:id="414" w:name="pmd-heading-c6d38f24-3254-4055-b706-811c"/>
      <w:r>
        <w:t xml:space="preserve">Eroding the </w:t>
      </w:r>
      <w:r>
        <w:rPr>
          <w:u w:val="single"/>
        </w:rPr>
        <w:t xml:space="preserve">Rule of Law</w:t>
      </w:r>
      <w:r>
        <w:t xml:space="preserve"> makes </w:t>
      </w:r>
      <w:r>
        <w:rPr>
          <w:u w:val="single"/>
        </w:rPr>
        <w:t xml:space="preserve">evey existential</w:t>
      </w:r>
      <w:r>
        <w:t xml:space="preserve"> threat </w:t>
      </w:r>
      <w:r>
        <w:rPr>
          <w:u w:val="single"/>
        </w:rPr>
        <w:t xml:space="preserve">impossible</w:t>
      </w:r>
      <w:r>
        <w:t xml:space="preserve"> to solve.</w:t>
      </w:r>
      <w:bookmarkEnd w:id="414"/>
    </w:p>
    <w:p>
      <w:r>
        <w:rPr>
          <w:rStyle w:val="Style13ptBold"/>
        </w:rPr>
        <w:t xml:space="preserve">Petrie ’20</w:t>
      </w:r>
      <w:r>
        <w:t xml:space="preserve"> [Bruce; 2020; Partner in the Cincinnati Law Firm of Graydon Head, Chair of the Graydon Education Group, Adjunct Professor at Miami University and University of Cincinnati, JD from Northwestern University Law School; the Constitution Needs a Friend Like You, p. 43-81 rc Goober]</w:t>
      </w:r>
    </w:p>
    <w:p>
      <w:r>
        <w:rPr>
          <w:sz w:val="16"/>
          <w:szCs w:val="16"/>
        </w:rPr>
        <w:t xml:space="preserve">We realize that more perfect union necessarily has many more meanings, discovered and still undiscovered, for us today. The words express the hope that 50 states covering an abundant swath of planet earth’s surface can cooperate. There is of course nothing simple about the challenge of cooperation between the governments of 50 states and the federal government. But this is part of what the endless work of forming a more perfect union entails. Today, more perfect union involves whether states can cooperate with each other and with the federal government </w:t>
      </w:r>
      <w:r>
        <w:rPr>
          <w:rStyle w:val="StyleUnderline"/>
          <w:u w:val="single"/>
        </w:rPr>
        <w:t xml:space="preserve">over the </w:t>
      </w:r>
      <w:r>
        <w:rPr>
          <w:rStyle w:val="Emphasis"/>
        </w:rPr>
        <w:t xml:space="preserve">biggest </w:t>
      </w:r>
      <w:r>
        <w:rPr>
          <w:rStyle w:val="Emphasis"/>
          <w:highlight w:val="cyan"/>
        </w:rPr>
        <w:t xml:space="preserve">problems</w:t>
      </w:r>
      <w:r>
        <w:rPr>
          <w:rStyle w:val="StyleUnderline"/>
          <w:sz w:val="24"/>
          <w:szCs w:val="24"/>
          <w:u w:val="single"/>
        </w:rPr>
        <w:t xml:space="preserve"> </w:t>
      </w:r>
      <w:r>
        <w:rPr>
          <w:rStyle w:val="StyleUnderline"/>
          <w:u w:val="single"/>
        </w:rPr>
        <w:t xml:space="preserve">of our times, </w:t>
      </w:r>
      <w:r>
        <w:rPr>
          <w:rStyle w:val="StyleUnderline"/>
          <w:u w:val="single"/>
          <w:highlight w:val="cyan"/>
        </w:rPr>
        <w:t xml:space="preserve">including</w:t>
      </w:r>
      <w:r>
        <w:rPr>
          <w:rStyle w:val="StyleUnderline"/>
          <w:u w:val="single"/>
        </w:rPr>
        <w:t xml:space="preserve"> a </w:t>
      </w:r>
      <w:r>
        <w:rPr>
          <w:rStyle w:val="Emphasis"/>
          <w:highlight w:val="cyan"/>
        </w:rPr>
        <w:t xml:space="preserve">pandemic</w:t>
      </w:r>
      <w:r>
        <w:rPr>
          <w:rStyle w:val="StyleUnderline"/>
          <w:u w:val="single"/>
          <w:highlight w:val="cyan"/>
        </w:rPr>
        <w:t xml:space="preserve">, </w:t>
      </w:r>
      <w:r>
        <w:rPr>
          <w:rStyle w:val="Emphasis"/>
          <w:highlight w:val="cyan"/>
        </w:rPr>
        <w:t xml:space="preserve">economic crisis</w:t>
      </w:r>
      <w:r>
        <w:rPr>
          <w:rStyle w:val="StyleUnderline"/>
          <w:u w:val="single"/>
        </w:rPr>
        <w:t xml:space="preserve">, public </w:t>
      </w:r>
      <w:r>
        <w:rPr>
          <w:rStyle w:val="Emphasis"/>
          <w:highlight w:val="cyan"/>
        </w:rPr>
        <w:t xml:space="preserve">health</w:t>
      </w:r>
      <w:r>
        <w:rPr>
          <w:rStyle w:val="StyleUnderline"/>
          <w:u w:val="single"/>
        </w:rPr>
        <w:t xml:space="preserve">, social justice, </w:t>
      </w:r>
      <w:r>
        <w:rPr>
          <w:rStyle w:val="Emphasis"/>
          <w:highlight w:val="cyan"/>
        </w:rPr>
        <w:t xml:space="preserve">climate</w:t>
      </w:r>
      <w:r>
        <w:rPr>
          <w:rStyle w:val="StyleUnderline"/>
          <w:sz w:val="24"/>
          <w:szCs w:val="24"/>
          <w:u w:val="single"/>
        </w:rPr>
        <w:t xml:space="preserve"> </w:t>
      </w:r>
      <w:r>
        <w:rPr>
          <w:rStyle w:val="StyleUnderline"/>
          <w:u w:val="single"/>
        </w:rPr>
        <w:t xml:space="preserve">change, gun violence, </w:t>
      </w:r>
      <w:r>
        <w:rPr>
          <w:rStyle w:val="Emphasis"/>
          <w:highlight w:val="cyan"/>
        </w:rPr>
        <w:t xml:space="preserve">terror</w:t>
      </w:r>
      <w:r>
        <w:rPr>
          <w:rStyle w:val="Emphasis"/>
        </w:rPr>
        <w:t xml:space="preserve">ism</w:t>
      </w:r>
      <w:r>
        <w:rPr>
          <w:rStyle w:val="StyleUnderline"/>
          <w:sz w:val="24"/>
          <w:szCs w:val="24"/>
          <w:u w:val="single"/>
        </w:rPr>
        <w:t xml:space="preserve"> </w:t>
      </w:r>
      <w:r>
        <w:rPr>
          <w:rStyle w:val="StyleUnderline"/>
          <w:u w:val="single"/>
        </w:rPr>
        <w:t xml:space="preserve">at home and abroad, </w:t>
      </w:r>
      <w:r>
        <w:rPr>
          <w:rStyle w:val="Emphasis"/>
          <w:highlight w:val="cyan"/>
        </w:rPr>
        <w:t xml:space="preserve">immigration</w:t>
      </w:r>
      <w:r>
        <w:rPr>
          <w:rStyle w:val="StyleUnderline"/>
          <w:sz w:val="24"/>
          <w:szCs w:val="24"/>
          <w:u w:val="single"/>
          <w:highlight w:val="cyan"/>
        </w:rPr>
        <w:t xml:space="preserve"> </w:t>
      </w:r>
      <w:r>
        <w:rPr>
          <w:rStyle w:val="StyleUnderline"/>
          <w:u w:val="single"/>
          <w:highlight w:val="cyan"/>
        </w:rPr>
        <w:t xml:space="preserve">and</w:t>
      </w:r>
      <w:r>
        <w:rPr>
          <w:rStyle w:val="StyleUnderline"/>
          <w:u w:val="single"/>
        </w:rPr>
        <w:t xml:space="preserve"> a long list of other </w:t>
      </w:r>
      <w:r>
        <w:rPr>
          <w:rStyle w:val="Emphasis"/>
          <w:highlight w:val="cyan"/>
        </w:rPr>
        <w:t xml:space="preserve">pressing issues</w:t>
      </w:r>
      <w:r>
        <w:rPr>
          <w:rStyle w:val="StyleUnderline"/>
          <w:u w:val="single"/>
          <w:highlight w:val="cyan"/>
        </w:rPr>
        <w:t xml:space="preserve"> for </w:t>
      </w:r>
      <w:r>
        <w:rPr>
          <w:rStyle w:val="Emphasis"/>
        </w:rPr>
        <w:t xml:space="preserve">humanity</w:t>
      </w:r>
      <w:r>
        <w:rPr>
          <w:rStyle w:val="StyleUnderline"/>
          <w:sz w:val="24"/>
          <w:szCs w:val="24"/>
          <w:u w:val="single"/>
        </w:rPr>
        <w:t xml:space="preserve"> </w:t>
      </w:r>
      <w:r>
        <w:rPr>
          <w:rStyle w:val="StyleUnderline"/>
          <w:u w:val="single"/>
        </w:rPr>
        <w:t xml:space="preserve">and our </w:t>
      </w:r>
      <w:r>
        <w:rPr>
          <w:rStyle w:val="Emphasis"/>
          <w:highlight w:val="cyan"/>
        </w:rPr>
        <w:t xml:space="preserve">life on earth</w:t>
      </w:r>
      <w:r>
        <w:rPr>
          <w:sz w:val="16"/>
          <w:szCs w:val="16"/>
        </w:rPr>
        <w:t xml:space="preserve">.</w:t>
      </w:r>
    </w:p>
    <w:p>
      <w:r>
        <w:rPr>
          <w:sz w:val="16"/>
          <w:szCs w:val="16"/>
        </w:rPr>
        <w:t xml:space="preserve">In July, 2020, protestors and local officials in Portland, Chicago, Seattle, Washington, D.C., Albuquerque, N.M., Louisville, Ky., Kansas City, Mo. and other American cities decried the Trump Administration’s use of federal force in cities dealing with protests and violence in the wake of the police killing of George Floyd. In the disorienting summer of 2020, amid pandemic, recession, racial tension, protest, violence, and heated calls for police reform, the stressors on federalism are manifold. The Preamble’s more perfect union is a dream in the sense that Martin Luther King, Jr. had a dream. It uses poetic-sounding language to express the unavoidable interdependency between We the People and their constituted governments, state, local and federal. It is a dream based on the hard stuff of interdependency in a world where one person’s plastic ends up on another person’s shore. Or where an individual’s infection ends up infecting a community. Abraham Lincoln used the famous house divided, biblical metaphor to express what’s at stake in our dream of union: “A house divided against itself cannot stand.” For the Preamble, for Lincoln and for us today, the hard work of cooperation, of getting along with each other, of working together, of sacrificing some self-interest is a practical necessity if the republic is to stand.</w:t>
      </w:r>
    </w:p>
    <w:p>
      <w:r>
        <w:rPr>
          <w:sz w:val="16"/>
          <w:szCs w:val="16"/>
        </w:rPr>
        <w:t xml:space="preserve">What is the more perfect union we now seek today? What does it look like? What priorities, investments of time and effort, and sacrifices will it take?</w:t>
      </w:r>
    </w:p>
    <w:p>
      <w:r>
        <w:rPr>
          <w:sz w:val="16"/>
          <w:szCs w:val="16"/>
        </w:rPr>
        <w:t xml:space="preserve">To be sure, our work is now more than hand-stitching together the homespun of 13 colonies. For many today, a more perfect union means things like a safer neighborhood for their kids. Or the opportunity to achieve a better life. Or freedom from fear. Or a vaccine. Or getting back to normal after covid. Or returning to face to face classes. Perhaps we can imagine those kinds of dreams were in the hearts and minds of 18th century people as well.</w:t>
      </w:r>
    </w:p>
    <w:p>
      <w:r>
        <w:rPr>
          <w:sz w:val="16"/>
          <w:szCs w:val="16"/>
        </w:rPr>
        <w:t xml:space="preserve">The Preamble is realistic. It qualifies the word perfect with “more.” Our neighborhoods, we don’t realistically expect, will be perfectly perfect. But it is not too much to dream that our neighborhoods, along with our republic, can be better for more people.</w:t>
      </w:r>
    </w:p>
    <w:p>
      <w:r>
        <w:rPr>
          <w:sz w:val="16"/>
          <w:szCs w:val="16"/>
        </w:rPr>
        <w:t xml:space="preserve">Justice</w:t>
      </w:r>
    </w:p>
    <w:p>
      <w:r>
        <w:rPr>
          <w:sz w:val="16"/>
          <w:szCs w:val="16"/>
        </w:rPr>
        <w:t xml:space="preserve">What does the word justice mean to you? Recall those times in your life when you thought others didn’t treat you fairly. Our sense of justice is often based on our experiences with being treated fairly or unfairly. I can’t believe the ref called a foul on that. The other team has been getting away with murder. Whose side is the ref on? Or, why was that store clerk so rude to me but so nice to that other person? Or, everybody else on this highway is speeding and the cop pulls me over? What’s that about? Or, why was my starting salary $10,000 less that that guy’s? Our senses of justice, of comparative treatment and fairness, start young.</w:t>
      </w:r>
    </w:p>
    <w:p>
      <w:r>
        <w:rPr>
          <w:sz w:val="16"/>
          <w:szCs w:val="16"/>
        </w:rPr>
        <w:t xml:space="preserve">The Preamble’s “why” to “establish Justice” are the 16th and 17th words of the Constitution: i.e., one of the first and top priorities. The historical context of these words is monumental, linking to the July 4, 1776 Declaration of Independence and the Revolutionary War. The Declaration was mostly, in terms of word count, a recitation of injustices. The Declaration recited “a long train of Abuses and Usurpations” by the King, the monarch, George III, referred to as “He” repeatedly so as to reinforce, like a pointing and jabbing finger of blame, where the injustices had come from. Having declared independence from tyranny, the opposite of justice, the Preamble made establishing justice a top priority.</w:t>
      </w:r>
    </w:p>
    <w:p>
      <w:r>
        <w:rPr>
          <w:sz w:val="16"/>
          <w:szCs w:val="16"/>
        </w:rPr>
        <w:t xml:space="preserve">But we also know how contingent and imperfect that 18th century view of justice was, requiring later constitutional amendments to include African Americans, women, Native Americans and others within the meaning of justice. As we think about justice in today’s context, we see that the word “equality” is missing from the Preamble, at least expressly in the text. We’ll see that later amendments, especially the post-Civil War Fourteenth Amendment, put equality into the Preamble.</w:t>
      </w:r>
    </w:p>
    <w:p>
      <w:r>
        <w:rPr>
          <w:sz w:val="16"/>
          <w:szCs w:val="16"/>
        </w:rPr>
        <w:t xml:space="preserve">The word justice links to what we today call America’s justice system: courts, judges, lawyers, prosecutors, public defenders, police, jails and so on. “Equal justice under law” was engraved (in 1932) on the front of the U.S. Supreme Court building in D.C. American rule of law, despite many flaws and setbacks in actual practice, aspires to a preambular virtue of equal justice.</w:t>
      </w:r>
    </w:p>
    <w:p>
      <w:r>
        <w:rPr>
          <w:sz w:val="16"/>
          <w:szCs w:val="16"/>
        </w:rPr>
        <w:t xml:space="preserve">The Preamble’s reference to Justice connects to other language in the text, especially Article III and judicial powers. Federal judges, also known as Article III judges, preside in 94 federal judicial districts, including at least one district in each state, in D.C. and Puerto Rico. The U.S. courts of appeals (or circuit courts) are divided into 13 circuits, each one hearing appeals from the district courts within their boundaries. At the top is the U.S. Supreme Court, currently with 9 Justices.</w:t>
      </w:r>
    </w:p>
    <w:p>
      <w:r>
        <w:rPr>
          <w:sz w:val="16"/>
          <w:szCs w:val="16"/>
        </w:rPr>
        <w:t xml:space="preserve">The Constitution makes plenty of room for judicial power to be exercised with reason, wisdom and compassion, because the absence of those qualities leads to what the founding generation was breaking away from: tyranny. Read in the Declaration of Independence the list of “Facts... submitted to a candid World” about who and what makes “a Tyrant.” How do we know a Tyrant when we see one? Check the Declaration’s facts. A Tyrant makes judges “dependent on his Will alone,” obstructs the administration of Justice and refuses to assent to laws that establish judicial powers independent of the Tyrant’s will. American constitutionalism is indelibly stamped by the lived experience, by the real historical suffering and sacrifice, over the question: what makes a tyrant? Americans listed the facts of tyranny in the record, in the memory bank, in the Facts submitted to a candid world. Tyranny, in the American experience, is about arbitrary, coercive, unchecked and unreasonable abuse of power. It ties to the Hamiltonian question of rule by force. What forms of tyranny do you think still exist today?</w:t>
      </w:r>
    </w:p>
    <w:p>
      <w:r>
        <w:rPr>
          <w:sz w:val="16"/>
          <w:szCs w:val="16"/>
        </w:rPr>
        <w:t xml:space="preserve">Preambular Justice has a context, a story that includes its past and its present, a story of Americans rejecting “justice” dressed up as the will of a tyrant and choosing instead the rule of law. </w:t>
      </w:r>
      <w:r>
        <w:rPr>
          <w:rStyle w:val="StyleUnderline"/>
          <w:u w:val="single"/>
        </w:rPr>
        <w:t xml:space="preserve">The </w:t>
      </w:r>
      <w:r>
        <w:rPr>
          <w:rStyle w:val="StyleUnderline"/>
          <w:u w:val="single"/>
          <w:highlight w:val="cyan"/>
        </w:rPr>
        <w:t xml:space="preserve">rule of law includes judges who </w:t>
      </w:r>
      <w:r>
        <w:rPr>
          <w:rStyle w:val="Emphasis"/>
          <w:highlight w:val="cyan"/>
        </w:rPr>
        <w:t xml:space="preserve">know</w:t>
      </w:r>
      <w:r>
        <w:rPr>
          <w:rStyle w:val="Emphasis"/>
        </w:rPr>
        <w:t xml:space="preserve"> the </w:t>
      </w:r>
      <w:r>
        <w:rPr>
          <w:rStyle w:val="Emphasis"/>
          <w:highlight w:val="cyan"/>
        </w:rPr>
        <w:t xml:space="preserve">limitations</w:t>
      </w:r>
      <w:r>
        <w:rPr>
          <w:rStyle w:val="StyleUnderline"/>
          <w:u w:val="single"/>
          <w:highlight w:val="cyan"/>
        </w:rPr>
        <w:t xml:space="preserve"> on</w:t>
      </w:r>
      <w:r>
        <w:rPr>
          <w:rStyle w:val="StyleUnderline"/>
          <w:u w:val="single"/>
        </w:rPr>
        <w:t xml:space="preserve"> their </w:t>
      </w:r>
      <w:r>
        <w:rPr>
          <w:rStyle w:val="StyleUnderline"/>
          <w:u w:val="single"/>
          <w:highlight w:val="cyan"/>
        </w:rPr>
        <w:t xml:space="preserve">power</w:t>
      </w:r>
      <w:r>
        <w:rPr>
          <w:sz w:val="16"/>
          <w:szCs w:val="16"/>
        </w:rPr>
        <w:t xml:space="preserve">, the constitutional job of deciding cases and controversies based on the facts and the law</w:t>
      </w:r>
    </w:p>
    <w:p>
      <w:r>
        <w:rPr>
          <w:sz w:val="16"/>
          <w:szCs w:val="16"/>
        </w:rPr>
        <w:t xml:space="preserve">History influences the Supreme Court’s constitutional standing, legitimacy and reputation. The current Supreme Court under Chief Justice </w:t>
      </w:r>
      <w:r>
        <w:rPr>
          <w:rStyle w:val="StyleUnderline"/>
          <w:u w:val="single"/>
        </w:rPr>
        <w:t xml:space="preserve">John Roberts is </w:t>
      </w:r>
      <w:r>
        <w:rPr>
          <w:rStyle w:val="Emphasis"/>
          <w:highlight w:val="cyan"/>
        </w:rPr>
        <w:t xml:space="preserve">concerned</w:t>
      </w:r>
      <w:r>
        <w:rPr>
          <w:rStyle w:val="StyleUnderline"/>
          <w:u w:val="single"/>
          <w:highlight w:val="cyan"/>
        </w:rPr>
        <w:t xml:space="preserve"> about</w:t>
      </w:r>
      <w:r>
        <w:rPr>
          <w:rStyle w:val="StyleUnderline"/>
          <w:u w:val="single"/>
        </w:rPr>
        <w:t xml:space="preserve"> how the </w:t>
      </w:r>
      <w:r>
        <w:rPr>
          <w:rStyle w:val="StyleUnderline"/>
          <w:u w:val="single"/>
          <w:highlight w:val="cyan"/>
        </w:rPr>
        <w:t xml:space="preserve">Court</w:t>
      </w:r>
      <w:r>
        <w:rPr>
          <w:rStyle w:val="StyleUnderline"/>
          <w:u w:val="single"/>
        </w:rPr>
        <w:t xml:space="preserve"> is </w:t>
      </w:r>
      <w:r>
        <w:rPr>
          <w:rStyle w:val="Emphasis"/>
        </w:rPr>
        <w:t xml:space="preserve">viewed</w:t>
      </w:r>
      <w:r>
        <w:rPr>
          <w:rStyle w:val="StyleUnderline"/>
          <w:u w:val="single"/>
        </w:rPr>
        <w:t xml:space="preserve"> by the </w:t>
      </w:r>
      <w:r>
        <w:rPr>
          <w:rStyle w:val="Emphasis"/>
        </w:rPr>
        <w:t xml:space="preserve">American public</w:t>
      </w:r>
      <w:r>
        <w:rPr>
          <w:rStyle w:val="StyleUnderline"/>
          <w:u w:val="single"/>
        </w:rPr>
        <w:t xml:space="preserve"> </w:t>
      </w:r>
      <w:r>
        <w:rPr>
          <w:rStyle w:val="StyleUnderline"/>
          <w:u w:val="single"/>
          <w:highlight w:val="cyan"/>
        </w:rPr>
        <w:t xml:space="preserve">during times of </w:t>
      </w:r>
      <w:r>
        <w:rPr>
          <w:rStyle w:val="Emphasis"/>
          <w:sz w:val="28"/>
          <w:szCs w:val="28"/>
          <w:highlight w:val="cyan"/>
        </w:rPr>
        <w:t xml:space="preserve">political fracture</w:t>
      </w:r>
      <w:r>
        <w:rPr>
          <w:sz w:val="16"/>
          <w:szCs w:val="16"/>
        </w:rPr>
        <w:t xml:space="preserve">. (More on this later.) A public perception that the Court is just as politicized as everything else in government is a big concern. What the Court actually does and what the public perceives it as doing are not always the same thing.</w:t>
      </w:r>
    </w:p>
    <w:p>
      <w:r>
        <w:rPr>
          <w:sz w:val="16"/>
          <w:szCs w:val="16"/>
        </w:rPr>
        <w:t xml:space="preserve">With both judges and ordinary people (which judges are too), reputations are more easily lost than won. The Supreme Court’s reputation, its historic role in American constitutionalism, includes but goes beyond the words in the concise text of Article III. Yes, it must decide cases and controversies. Litigants who pass through its doors win or lose. But the Court must also have an ear attuned to We the People. The Court is, after all, the creation of the Constitution and is thus part and parcel of its principles, including popular sovereignty. That doesn’t mean that We the People should decide cases. Or that the Justices should check which way the winds are blowing and decide cases on public opinion. It doesn’t mean that Justices must listen to a proverbial mob with pitchforks. It means instead that </w:t>
      </w:r>
      <w:r>
        <w:rPr>
          <w:rStyle w:val="StyleUnderline"/>
          <w:u w:val="single"/>
        </w:rPr>
        <w:t xml:space="preserve">public </w:t>
      </w:r>
      <w:r>
        <w:rPr>
          <w:rStyle w:val="StyleUnderline"/>
          <w:u w:val="single"/>
          <w:highlight w:val="cyan"/>
        </w:rPr>
        <w:t xml:space="preserve">trust</w:t>
      </w:r>
      <w:r>
        <w:rPr>
          <w:rStyle w:val="StyleUnderline"/>
          <w:u w:val="single"/>
        </w:rPr>
        <w:t xml:space="preserve"> and confidence </w:t>
      </w:r>
      <w:r>
        <w:rPr>
          <w:rStyle w:val="StyleUnderline"/>
          <w:u w:val="single"/>
          <w:highlight w:val="cyan"/>
        </w:rPr>
        <w:t xml:space="preserve">in the Court</w:t>
      </w:r>
      <w:r>
        <w:rPr>
          <w:sz w:val="16"/>
          <w:szCs w:val="16"/>
        </w:rPr>
        <w:t xml:space="preserve"> and popular understanding of what judges do </w:t>
      </w:r>
      <w:r>
        <w:rPr>
          <w:rStyle w:val="StyleUnderline"/>
          <w:u w:val="single"/>
          <w:highlight w:val="cyan"/>
        </w:rPr>
        <w:t xml:space="preserve">is </w:t>
      </w:r>
      <w:r>
        <w:rPr>
          <w:rStyle w:val="Emphasis"/>
          <w:highlight w:val="cyan"/>
        </w:rPr>
        <w:t xml:space="preserve">essential</w:t>
      </w:r>
      <w:r>
        <w:rPr>
          <w:rStyle w:val="StyleUnderline"/>
          <w:u w:val="single"/>
          <w:highlight w:val="cyan"/>
        </w:rPr>
        <w:t xml:space="preserve"> to democracy</w:t>
      </w:r>
      <w:r>
        <w:rPr>
          <w:sz w:val="16"/>
          <w:szCs w:val="16"/>
        </w:rPr>
        <w:t xml:space="preserve">. It means that the Court is part of the republican form of government the Constitution establishes. No, Justices are not supposed to be politicians or elected representatives making law. But neither should we expect them to be legal robots churning out decisions that are disconnected from the constitutional general welfare.</w:t>
      </w:r>
    </w:p>
    <w:p>
      <w:r>
        <w:rPr>
          <w:sz w:val="16"/>
          <w:szCs w:val="16"/>
        </w:rPr>
        <w:t xml:space="preserve">The Court’s reputation and role turns critically on the principle of an independent judiciary. </w:t>
      </w:r>
      <w:r>
        <w:rPr>
          <w:rStyle w:val="StyleUnderline"/>
          <w:u w:val="single"/>
        </w:rPr>
        <w:t xml:space="preserve">If the public believes judges are deciding cases not on what the law is, but on</w:t>
      </w:r>
      <w:r>
        <w:rPr>
          <w:sz w:val="16"/>
          <w:szCs w:val="16"/>
        </w:rPr>
        <w:t xml:space="preserve"> what the judges’ </w:t>
      </w:r>
      <w:r>
        <w:rPr>
          <w:rStyle w:val="StyleUnderline"/>
          <w:u w:val="single"/>
        </w:rPr>
        <w:t xml:space="preserve">politics and policy preferences are, the </w:t>
      </w:r>
      <w:r>
        <w:rPr>
          <w:rStyle w:val="StyleUnderline"/>
          <w:u w:val="single"/>
          <w:highlight w:val="cyan"/>
        </w:rPr>
        <w:t xml:space="preserve">public will </w:t>
      </w:r>
      <w:r>
        <w:rPr>
          <w:rStyle w:val="Emphasis"/>
          <w:highlight w:val="cyan"/>
        </w:rPr>
        <w:t xml:space="preserve">lose confidence</w:t>
      </w:r>
      <w:r>
        <w:rPr>
          <w:sz w:val="16"/>
          <w:szCs w:val="16"/>
        </w:rPr>
        <w:t xml:space="preserve"> not only in individual judges, but also more importantly </w:t>
      </w:r>
      <w:r>
        <w:rPr>
          <w:rStyle w:val="StyleUnderline"/>
          <w:u w:val="single"/>
        </w:rPr>
        <w:t xml:space="preserve">in our</w:t>
      </w:r>
      <w:r>
        <w:rPr>
          <w:sz w:val="16"/>
          <w:szCs w:val="16"/>
        </w:rPr>
        <w:t xml:space="preserve"> Constitution’s </w:t>
      </w:r>
      <w:r>
        <w:rPr>
          <w:rStyle w:val="StyleUnderline"/>
          <w:u w:val="single"/>
        </w:rPr>
        <w:t xml:space="preserve">highest Court</w:t>
      </w:r>
      <w:r>
        <w:rPr>
          <w:sz w:val="16"/>
          <w:szCs w:val="16"/>
        </w:rPr>
        <w:t xml:space="preserve"> which exceeds any individual judge. The Internet-juiced politicization of the Supreme Court nomination process and politically-charged Senate confirmation hearings feed the perception of pervasive politics.</w:t>
      </w:r>
    </w:p>
    <w:p>
      <w:r>
        <w:rPr>
          <w:sz w:val="16"/>
          <w:szCs w:val="16"/>
        </w:rPr>
        <w:t xml:space="preserve">When and </w:t>
      </w:r>
      <w:r>
        <w:rPr>
          <w:rStyle w:val="StyleUnderline"/>
          <w:u w:val="single"/>
          <w:highlight w:val="cyan"/>
        </w:rPr>
        <w:t xml:space="preserve">if</w:t>
      </w:r>
      <w:r>
        <w:rPr>
          <w:rStyle w:val="StyleUnderline"/>
          <w:u w:val="single"/>
        </w:rPr>
        <w:t xml:space="preserve"> unelected </w:t>
      </w:r>
      <w:r>
        <w:rPr>
          <w:rStyle w:val="StyleUnderline"/>
          <w:u w:val="single"/>
          <w:highlight w:val="cyan"/>
        </w:rPr>
        <w:t xml:space="preserve">judges go </w:t>
      </w:r>
      <w:r>
        <w:rPr>
          <w:rStyle w:val="Emphasis"/>
          <w:highlight w:val="cyan"/>
        </w:rPr>
        <w:t xml:space="preserve">too far</w:t>
      </w:r>
      <w:r>
        <w:rPr>
          <w:rStyle w:val="StyleUnderline"/>
          <w:u w:val="single"/>
        </w:rPr>
        <w:t xml:space="preserve"> in </w:t>
      </w:r>
      <w:r>
        <w:rPr>
          <w:rStyle w:val="Emphasis"/>
        </w:rPr>
        <w:t xml:space="preserve">overruling</w:t>
      </w:r>
      <w:r>
        <w:rPr>
          <w:sz w:val="16"/>
          <w:szCs w:val="16"/>
        </w:rPr>
        <w:t xml:space="preserve"> precedents and changing </w:t>
      </w:r>
      <w:r>
        <w:rPr>
          <w:rStyle w:val="Emphasis"/>
        </w:rPr>
        <w:t xml:space="preserve">law</w:t>
      </w:r>
      <w:r>
        <w:rPr>
          <w:rStyle w:val="StyleUnderline"/>
          <w:u w:val="single"/>
        </w:rPr>
        <w:t xml:space="preserve"> that should be left instead to the legislative process</w:t>
      </w:r>
      <w:r>
        <w:rPr>
          <w:sz w:val="16"/>
          <w:szCs w:val="16"/>
        </w:rPr>
        <w:t xml:space="preserve"> (both state and federal), </w:t>
      </w:r>
      <w:r>
        <w:rPr>
          <w:rStyle w:val="StyleUnderline"/>
          <w:u w:val="single"/>
        </w:rPr>
        <w:t xml:space="preserve">the judiciary </w:t>
      </w:r>
      <w:r>
        <w:rPr>
          <w:rStyle w:val="Emphasis"/>
        </w:rPr>
        <w:t xml:space="preserve">opens itself to public opinion</w:t>
      </w:r>
      <w:r>
        <w:rPr>
          <w:rStyle w:val="StyleUnderline"/>
          <w:u w:val="single"/>
        </w:rPr>
        <w:t xml:space="preserve"> that it has </w:t>
      </w:r>
      <w:r>
        <w:rPr>
          <w:rStyle w:val="Emphasis"/>
        </w:rPr>
        <w:t xml:space="preserve">overstepped</w:t>
      </w:r>
      <w:r>
        <w:rPr>
          <w:rStyle w:val="StyleUnderline"/>
          <w:u w:val="single"/>
        </w:rPr>
        <w:t xml:space="preserve"> its constitutional boundaries deciding “cases and controversies.”</w:t>
      </w:r>
      <w:r>
        <w:rPr>
          <w:sz w:val="16"/>
          <w:szCs w:val="16"/>
        </w:rPr>
        <w:t xml:space="preserve"> Public opinion tends to look to the courts as a default option when lawmakers are gridlocked or not doing what we want. But the Constitution doesn’t require that whenever We the People law-making gets stuck or screwed up, the Justices must ride to the rescue.</w:t>
      </w:r>
    </w:p>
    <w:p>
      <w:r>
        <w:rPr>
          <w:sz w:val="16"/>
          <w:szCs w:val="16"/>
        </w:rPr>
        <w:t xml:space="preserve">You may have heard the over-used term “judicial activism.” This term is an example of rhetoric that has lost real meaning because it cuts both ways. Charges of judicial activism, across the Supreme Court’s history, have been launched on both sides, with both liberals and conservatives claiming the Court was making policy rather than saying what the law is. The political rhetoric about judicial activism usually is in the eye of the beholder, shifting according to which side is on the winning or losing side. When my side wins, the Court is brilliantly constitutional. When my side loses, the Court is a bunch of judicial activists.</w:t>
      </w:r>
    </w:p>
    <w:p>
      <w:r>
        <w:rPr>
          <w:sz w:val="16"/>
          <w:szCs w:val="16"/>
        </w:rPr>
        <w:t xml:space="preserve">Domestic Tranquility</w:t>
      </w:r>
    </w:p>
    <w:p>
      <w:r>
        <w:rPr>
          <w:sz w:val="16"/>
          <w:szCs w:val="16"/>
        </w:rPr>
        <w:t xml:space="preserve">The Constitution’s choice to combine the words “domestic” and “tranquility” has multiple levels of meaning. Domestic as adjective means relating to home or family relations. It also means existing within a country. Not international. So domestic tranquility, to a generation that had fought a Revolutionary War meant peace at home, meaning peace in the new country.</w:t>
      </w:r>
    </w:p>
    <w:p>
      <w:r>
        <w:rPr>
          <w:sz w:val="16"/>
          <w:szCs w:val="16"/>
        </w:rPr>
        <w:t xml:space="preserve">But it also meant peace in the home, in the homes of We the People. Domestic tranquility encompasses both home and homeland. The Constitution wants both home and homeland tranquility, peace in both settings. The Constitution’s domestication, its respect for the homes of We the People, resonates from the Preamble to the Bill of Rights. There we find reference to “house” in Amendment III as well as to “peace.” “No Soldier shall, in any time of peace be quartered in any house, without the consent of the Owner, nor in time of war, but in a manner to be prescribed by law.” This is a recognition of the value of property, one’s house.</w:t>
      </w:r>
    </w:p>
    <w:p>
      <w:r>
        <w:rPr>
          <w:sz w:val="16"/>
          <w:szCs w:val="16"/>
        </w:rPr>
        <w:t xml:space="preserve">But it goes beyond the bare fact of material property rights. To a Revolutionary Ware generation, no more monarchs would quarter troops in their homes without their consent. No King could so enter the castles of We the People, their homes. How could one’s home be tranquil if soldiers could be quartered there without the owner’s consent? Further, the Third Amendment distinguishes “time of peace” and “time of war,” giving the government more leeway in the latter case to quarter soldiers in a house, but even then only by rule of law rather than royal prerequisite. We the People were fed up with royal perks.</w:t>
      </w:r>
    </w:p>
    <w:p>
      <w:r>
        <w:rPr>
          <w:sz w:val="16"/>
          <w:szCs w:val="16"/>
        </w:rPr>
        <w:t xml:space="preserve">Hard on the heels of Amendment III of the Bill of Rights, is another echo of the preambular idea of domestic tranquility in Amendment IV. “The right of the people to be secure in their persons, houses, papers, and effects, against unreasonable searches and seizures, shall not be violated.” Again, we see the domestic tranquility theme in reference to “houses” but also, more broadly to “persons,” “papers,” and “effects.” Security of person. Security of home. Security of papers. Security of effects. The word “effects” means broadly personal belongings (and is today used in many homeowner insurance policies). Again, the Constitution has an interest not only in material property rights, but in the security of people and, in today’s lingo, our stuff. Our persons and our stuff include all sorts of stuff. Especially so in our 21st century consumer culture. Our cars and trucks. Our phones. Our apartments. Our computers. Our data. Our blood and DNA. Unreasonable searches and seizures by government actors without a court order, a warrant, is both unconstitutional and disruptive of domestic tranquility. In American law, search and seizure cases fill volumes and are a regular part of the dockets of our courts, especially in criminal cases.</w:t>
      </w:r>
    </w:p>
    <w:p>
      <w:r>
        <w:rPr>
          <w:sz w:val="16"/>
          <w:szCs w:val="16"/>
        </w:rPr>
        <w:t xml:space="preserve">Domestic tranquility relates to privacy, famously defined by Supreme Court Justice Louis Brandeis, as the right to be left alone. Does that resonate with you? Do you like being left alone when you want to be? The right to privacy is today well-established in American constitutional law, albeit sometimes in controversial form as the basis for the Roe v. Wade abortion precedent.</w:t>
      </w:r>
    </w:p>
    <w:p>
      <w:r>
        <w:rPr>
          <w:sz w:val="16"/>
          <w:szCs w:val="16"/>
        </w:rPr>
        <w:t xml:space="preserve">Domestic tranquility is also about homeland security. In November 2002, in response to 9/11, federal government created the United States Department of Homeland Security or DHS. Today DHS is the third largest Cabinet department in the Executive Branch (behind Defense and Veteran Affairs) with an annual budget of roughly $50 billion and 240,000 employees. The American experience of September 11 has had a profound impact on American constitutionalism including the ongoing War on Terror, immigration policies and practices, border security, homeland security regulations, searches and seizures, cyber-security, data privacy and lack thereof, due process rights and other legal areas. Now, domestic tranquility faces Covid-19.</w:t>
      </w:r>
    </w:p>
    <w:p>
      <w:r>
        <w:rPr>
          <w:sz w:val="16"/>
          <w:szCs w:val="16"/>
        </w:rPr>
        <w:t xml:space="preserve">When the words domestic tranquility were written, the United States was at the advent of its role as a geopolitical power. A major reason to constitute the United States, to form a more perfect union out of a handful of former colonies, was to say boldly to the world: America is now stepping onto the world stage. We are no longer on the bench, second string players to the British Empire. We will explore and expand across our “island” continent. We have enormous geographical and natural resources. Our enemies will need to cross oceans to disrupt our domestic tranquility.</w:t>
      </w:r>
    </w:p>
    <w:p>
      <w:r>
        <w:rPr>
          <w:sz w:val="16"/>
          <w:szCs w:val="16"/>
        </w:rPr>
        <w:t xml:space="preserve">After two plus centuries, </w:t>
      </w:r>
      <w:r>
        <w:rPr>
          <w:rStyle w:val="StyleUnderline"/>
          <w:u w:val="single"/>
          <w:highlight w:val="cyan"/>
        </w:rPr>
        <w:t xml:space="preserve">America’s role</w:t>
      </w:r>
      <w:r>
        <w:rPr>
          <w:rStyle w:val="StyleUnderline"/>
          <w:u w:val="single"/>
        </w:rPr>
        <w:t xml:space="preserve"> as a </w:t>
      </w:r>
      <w:r>
        <w:rPr>
          <w:rStyle w:val="Emphasis"/>
        </w:rPr>
        <w:t xml:space="preserve">geopolitical power</w:t>
      </w:r>
      <w:r>
        <w:rPr>
          <w:rStyle w:val="StyleUnderline"/>
          <w:u w:val="single"/>
        </w:rPr>
        <w:t xml:space="preserve"> has a </w:t>
      </w:r>
      <w:r>
        <w:rPr>
          <w:rStyle w:val="Emphasis"/>
        </w:rPr>
        <w:t xml:space="preserve">vastly different</w:t>
      </w:r>
      <w:r>
        <w:rPr>
          <w:rStyle w:val="StyleUnderline"/>
          <w:u w:val="single"/>
        </w:rPr>
        <w:t xml:space="preserve"> world context. Domestic tranquility </w:t>
      </w:r>
      <w:r>
        <w:rPr>
          <w:rStyle w:val="StyleUnderline"/>
          <w:u w:val="single"/>
          <w:highlight w:val="cyan"/>
        </w:rPr>
        <w:t xml:space="preserve">is</w:t>
      </w:r>
      <w:r>
        <w:rPr>
          <w:rStyle w:val="StyleUnderline"/>
          <w:u w:val="single"/>
        </w:rPr>
        <w:t xml:space="preserve"> now</w:t>
      </w:r>
      <w:r>
        <w:rPr>
          <w:sz w:val="16"/>
          <w:szCs w:val="16"/>
        </w:rPr>
        <w:t xml:space="preserve">, as never before, </w:t>
      </w:r>
      <w:r>
        <w:rPr>
          <w:rStyle w:val="Emphasis"/>
          <w:highlight w:val="cyan"/>
        </w:rPr>
        <w:t xml:space="preserve">linked</w:t>
      </w:r>
      <w:r>
        <w:rPr>
          <w:rStyle w:val="StyleUnderline"/>
          <w:u w:val="single"/>
          <w:highlight w:val="cyan"/>
        </w:rPr>
        <w:t xml:space="preserve"> to </w:t>
      </w:r>
      <w:r>
        <w:rPr>
          <w:rStyle w:val="Emphasis"/>
          <w:highlight w:val="cyan"/>
        </w:rPr>
        <w:t xml:space="preserve">world affairs</w:t>
      </w:r>
      <w:r>
        <w:rPr>
          <w:rStyle w:val="StyleUnderline"/>
          <w:u w:val="single"/>
        </w:rPr>
        <w:t xml:space="preserve"> and a world </w:t>
      </w:r>
      <w:r>
        <w:rPr>
          <w:rStyle w:val="StyleUnderline"/>
          <w:u w:val="single"/>
          <w:highlight w:val="cyan"/>
        </w:rPr>
        <w:t xml:space="preserve">connected by tech</w:t>
      </w:r>
      <w:r>
        <w:rPr>
          <w:sz w:val="16"/>
          <w:szCs w:val="16"/>
        </w:rPr>
        <w:t xml:space="preserve">. The </w:t>
      </w:r>
      <w:r>
        <w:rPr>
          <w:rStyle w:val="StyleUnderline"/>
          <w:u w:val="single"/>
        </w:rPr>
        <w:t xml:space="preserve">security</w:t>
      </w:r>
      <w:r>
        <w:rPr>
          <w:sz w:val="16"/>
          <w:szCs w:val="16"/>
        </w:rPr>
        <w:t xml:space="preserve"> of “persons, houses, papers and effects” </w:t>
      </w:r>
      <w:r>
        <w:rPr>
          <w:rStyle w:val="StyleUnderline"/>
          <w:u w:val="single"/>
        </w:rPr>
        <w:t xml:space="preserve">is now seen as </w:t>
      </w:r>
      <w:r>
        <w:rPr>
          <w:rStyle w:val="Emphasis"/>
        </w:rPr>
        <w:t xml:space="preserve">globally contingent</w:t>
      </w:r>
      <w:r>
        <w:rPr>
          <w:rStyle w:val="StyleUnderline"/>
          <w:u w:val="single"/>
        </w:rPr>
        <w:t xml:space="preserve">. A </w:t>
      </w:r>
      <w:r>
        <w:rPr>
          <w:rStyle w:val="Emphasis"/>
          <w:highlight w:val="cyan"/>
        </w:rPr>
        <w:t xml:space="preserve">virus spreads</w:t>
      </w:r>
      <w:r>
        <w:rPr>
          <w:rStyle w:val="StyleUnderline"/>
          <w:u w:val="single"/>
        </w:rPr>
        <w:t xml:space="preserve"> across the world, starting from remarkably small and inconspicuous places. </w:t>
      </w:r>
      <w:r>
        <w:rPr>
          <w:rStyle w:val="Emphasis"/>
          <w:highlight w:val="cyan"/>
        </w:rPr>
        <w:t xml:space="preserve">Trade wars spike</w:t>
      </w:r>
      <w:r>
        <w:rPr>
          <w:rStyle w:val="StyleUnderline"/>
          <w:u w:val="single"/>
        </w:rPr>
        <w:t xml:space="preserve"> and </w:t>
      </w:r>
      <w:r>
        <w:rPr>
          <w:rStyle w:val="StyleUnderline"/>
          <w:u w:val="single"/>
          <w:highlight w:val="cyan"/>
        </w:rPr>
        <w:t xml:space="preserve">drop stock markets</w:t>
      </w:r>
      <w:r>
        <w:rPr>
          <w:sz w:val="16"/>
          <w:szCs w:val="16"/>
        </w:rPr>
        <w:t xml:space="preserve">. Build the wall is chanted at political rallies. </w:t>
      </w:r>
      <w:r>
        <w:rPr>
          <w:rStyle w:val="StyleUnderline"/>
          <w:u w:val="single"/>
        </w:rPr>
        <w:t xml:space="preserve">Computers are </w:t>
      </w:r>
      <w:r>
        <w:rPr>
          <w:rStyle w:val="Emphasis"/>
          <w:highlight w:val="cyan"/>
        </w:rPr>
        <w:t xml:space="preserve">hacked</w:t>
      </w:r>
      <w:r>
        <w:rPr>
          <w:sz w:val="16"/>
          <w:szCs w:val="16"/>
        </w:rPr>
        <w:t xml:space="preserve">. Domestic election interference crosses oceans (faster than sailing ships). Identities are stolen. Account data is breached. </w:t>
      </w:r>
      <w:r>
        <w:rPr>
          <w:rStyle w:val="StyleUnderline"/>
          <w:u w:val="single"/>
        </w:rPr>
        <w:t xml:space="preserve">Globally, </w:t>
      </w:r>
      <w:r>
        <w:rPr>
          <w:rStyle w:val="Emphasis"/>
          <w:highlight w:val="cyan"/>
        </w:rPr>
        <w:t xml:space="preserve">refugees</w:t>
      </w:r>
      <w:r>
        <w:rPr>
          <w:rStyle w:val="StyleUnderline"/>
          <w:u w:val="single"/>
        </w:rPr>
        <w:t xml:space="preserve"> are </w:t>
      </w:r>
      <w:r>
        <w:rPr>
          <w:rStyle w:val="Emphasis"/>
          <w:highlight w:val="cyan"/>
        </w:rPr>
        <w:t xml:space="preserve">flee</w:t>
      </w:r>
      <w:r>
        <w:rPr>
          <w:rStyle w:val="StyleUnderline"/>
          <w:u w:val="single"/>
        </w:rPr>
        <w:t xml:space="preserve">ing hostile homelands to make new homelands</w:t>
      </w:r>
      <w:r>
        <w:rPr>
          <w:sz w:val="16"/>
          <w:szCs w:val="16"/>
        </w:rPr>
        <w:t xml:space="preserve">. Xenophobia is ascendant.</w:t>
      </w:r>
    </w:p>
    <w:p>
      <w:r>
        <w:rPr>
          <w:sz w:val="16"/>
          <w:szCs w:val="16"/>
        </w:rPr>
        <w:t xml:space="preserve">&lt;&lt;TEXT CONDENSED, NONE OMITTED&gt;&gt;</w:t>
      </w:r>
    </w:p>
    <w:p>
      <w:r>
        <w:rPr>
          <w:sz w:val="2"/>
          <w:szCs w:val="2"/>
        </w:rPr>
        <w:t xml:space="preserve">A college student reflects on these times: “Our homes are not so peaceful. Our relationships are not sound. Our interactions with others lack substance, compassion, and kindness. We are divided politically, allowing our views to impact the way we act. We experience acts of ignorance, of hatred, or unprecedented violence.” Another student writes about her home life before coming to college. She explains that when she hears talk of the blessings of liberty, she recalls painfully that she grew up in a home where there was one boss, one dictator, her father, whose frequent angry words were always final in her house and far too frequently laced with alcohol. Her father was an alcoholic. There was no domestic tranquility. Many of my students talk and write about school shootings and how that has changed their generation. “We grew up in the age of school shootings,” writes one student. “We remember where we were for Chardon, Newton and Parkland.” Older generations may remember where they were when JFK, or Bobby or Martin were shot. Or remember Cuban Missile Crisis nuclear attack drills and crouching under school desks. Today’s college students may have the double experience of violence and threatened violence in high school followed by a pandemic. Domestic tranquility can seem very far away. Common Defense “How many of you are in the military, have served or are going into the military, or come from military families?” When I ask this question in class, many hands go up. More than you might imagine. The hands in the air have taught me not to postpone a central fact about American constitutionalism: many Americans, past, present and future have put on the uniform for the common defense. What is the common defense? How has it changed our lives? Like many words in the Constitution, they can sound large and abstract until we break them down into the facts of people’s lives. Let’s start by asking: Does the common defense include but mean something more than military service? How do We the People defend each other and ourselves? How about neighborhoods where drugs and violence are a daily reality, causing some people to join together in neighborhood watch programs to look out for each other? Or how about those special souls who, during school and other mass shootings, have sacrificed their own lives and safety for others? Or the health care workers and other who have served and sacrificed during the pandemic? New contexts expand what we understand as the common defense. Vaccination has become in the Age of Covid a world-wide priority for the common defense. Not smoking is a common defense against lung cancer. For some, responsible, safe and legal gun ownership is a common defense. Wearing seatbelts is a common defense. Protecting ourselves and others from addiction to opioids is a common defense. Protecting a healthful environment is a common defense. Masking is a common defense. Maybe we see the common defense as speaking up and speaking out when we see other citizens being harmed. Our good ideas, old ones and new ones, may serve the common defense. Our legitimate self-defense may also serve the common defense. The college student who is aware of a sexual assault on campus serves the common defense by engaging the Title IX process of the university. Knowing and exercising our rights and responsibilities as citizens can help defend ourselves and others. For example, if the facts show that foreign powers have interfered with America’s constitutional voting systems and rights, then we serve the common defense by a resounding “NO” to that and voting in even greater numbers. Today, America is engaged in a national debate and protest over police accountability. On the one hand, American cities, towns, neighborhoods and communities need good policing. Good police protect and serve. Good police uphold the rule of law. Good police are essential to the constitutional principle of the common defense. Yet within police forces across America there are exceptions and structures that erode public trust. The answer is not to condemn all police. There is no preambular justice in saying that all police are bad because some are. The common defense is, like so much of our constitutionalism, shaped by technology. Cyber-attack and data theft by Internet scam artists have made cyber-security training of employees a common workplace defense.Whatever your job or career, cyber-security may very well affect you. Our e-mails and other business and personal modes of communication are not presumptively safe and secure. “Tech savvy” means something different today than having lots of cool gadgets and knowing how they work. The technology honeymoon is over: i.e. behind that enticing click or money solicitation or once-in-a-lifetime deal or interesting pic or personal information disclosure or privacy waiver may well be bad guys from all over the globe. The common defense in the Digital Age is not only about cyber war and scam artistry by the certifiably criminal element around the world. The common defense will also have to include better data privacy protection for all Americans. How many of us know where our personal data is going, who is selling it to whom, how much money was paid for it, how it is being used out there and whether all those uses are okay with us? How much faith do and should we have in privacy and data protection systems set up by mega-companies with a business model based on monetizing our data to maximize profits? Like never before in human history, protecting private data should be part of our conversation about what it means to defend one another and ourselves in our 21st century republic. We see that American constitutionalism is today intertwined with new, tech-infused variations on the common defense. But still, if we go back to that beginning question about military service, we see a common denominator that is not just about Digital Age threats. That common denominator has happened so often in American history that it is rightly part of what we may call the American character. Scholars, historians and others may disagree about whether there is such a thing as American character, or, if there is, how we know it when we see it. But one aspect of the American character that We the People can widely agree upon is this: there are millions of Americans who have served in the armed services, many of them very young, from all walks of life, all colors and creeds, who have paid an ultimate price defense of our constitutional freedoms. We need to regularly remind ourselves as citizens that this sacrifice is real. It is historical fact. It is part of the record. Not fake news. We need only visit a VA hospital or any number of places where veterans, living and dead, have a clear-sighted view of their history on behalf of the common defense, which is our history too. Sometimes a single picture can help focus our thoughts. We return to a famous black and white image of a group of Marines in a troop carrier headed for the Normandy shore on D-Day. Mostly we see their helmets, but the faces we do see are young, about the ages of the students I teach. What was it like for them? Can we imagine so many years later that among all that was packed in the small boat – all the soldiers, weapons, packs, fears, prayers, thoughts and emotions – there was also a mission on behalf of human liberty? Another aspect of defending each other comes from volunteerism. The republic from its beginning has depended on voluntary associations, the generous giving of time, talent and treasure to help others. Many Americans stick up for each other by volunteering. We may not see the enormous variety of ways folks pitch in or the cumulative impact of American volunteerism. The school crossing guard on a busy street. The corporate leader working in a community garden. A ProKids advocate. A hospice volunteer. A museum docent. A spiritual advisor in a prison. A voting poll worker. A church delivering communion to a nursing home. A generous donation to help health care workers. The common defense is both common and extraordinary. General Welfare “Promote the general welfare.” Promote is an active verb that ties to the idea of progress, i.e., to further the progress of or to actively encourage something. General means concerning all people, places and things. Welfare means the health, happiness, and fortunes of a person or group. When these three words are combined in the Preamble, we have a purpose that is actively, broadly and powerfully expressed. General welfare is repeated in the text. Wherever the Constitution repeats words, take notice: repetition means importance. (Other examples: the repetition of the words “people” or “persons.” Or “voting.”) General welfare goes form the Preamble to Article I, Section 8 where the powers of Congress are enumerated. This placement gives general welfare a central seat at the textual table, because it is the principle that leads into the listed powers of popular sovereignty, congressional lawmaking. Article I says that Congress has the power to “provide for the general welfare of the United States.” So general welfare is both a preambular why and a powers-expanding principle to guide lawmaking by We the People representatives. Laws are supposed to promote the general welfare. We know that laws often get passed because of special interests, lobbying, the influence of big money and the re-election interests of politicians. If we think constitutionally rather than just politically, we see that the constitutional purpose of laws should primarily be to promote the general welfare of We the People. Today, our divided politics sometimes narrow the idea of “welfare” to debates over “entitlement programs” and the “welfare state.” An executive branch department, the U.S. Department of Health and Human Services, administers 6 major “welfare” programs: Medicaid, Supplemental Security Income (SSI), Temporary Assistance for Needy Families (TANF), Supplemental Nutrition Assistance Programs (SNAP), Earned Income Tax Credit (EITC) and housing assistance. The point of listing them here is to show that one manifestation of the Constitution’s general welfare principle is an extensive administrative structure, agency and programs. This is an important manifestation of general welfare to be sure, but it is not the only one. The Preamble’s why of general welfare goes way beyond one administrative agency. After all, for most of the Constitution’s 230 plus years, the Department of Health and Human Services and the federal agencies that preceded it didn’t exist. They are in part legacies of the New Deal Era of the 1930s during Franklin D. Roosevelt’s presidency when America was suffering to recover from the Great Depression. So what are the larger, more complex and even more challenging meanings of general welfare in 21st century America? How do we bring these words into our times? What do they help us see about ourselves and our republic? General welfare, we will see, highlights a major contemporary challenge for the republic: the erosion of community, excessive individualism and the isolation and loneliness of many Americans. As real communities erode, division increases and a more perfect union eludes us. The Constitution befriends community. Look for a minute at how general welfare relates to the other whys in the Preamble. What is striking about the preambular words is how collective they are, how much they emphasize the group rather than just the individual. We hear collective connotations in every one of the eight preambular whys. We the People instead of me myself. A more perfect union rather than a house divided. Justice for all rather than perks for a few. Tranquility in our homeland and homes rather than a few safe havens of privilege. The common defense rather than everybody just get a gun and protect yourself. The general welfare rather than selfish or special interests. Liberty for ourselves not just ourself. Liberty for our posterity, for future generations, not just what I want right now. Indeed, the collectivism of the Preamble is echoed in the words of the very first amendment: i.e., “the right of the people peaceably to assemble.” The right to associate, to come together in groups of our own choosing, is just as fundamental as the right of individual free speech. A republic depends not only on government organizations but also on a myriad of private associations where citizens are free to pursue their interests, worship as they choose, support their communities and schools, build relationships, connections, alliances and friendships. Without this infrastructure of associational private organizations and communities, a republican form of government never could and never will be able to substitute itself for all the associations that We the People desire. Alexis de Tocqueville rightly observed how dependent democracy in America is on associations: “If men are to remain civilized, or to become so, the art of associating together must grow and improve in the same ratio in which the equality of conditions is increased. He called association both an “art” and a science” upon which democratic progress and We the People values of liberty and equality depend. The Constitution forcefully and repeatedly emphasizes the collective. Yet, today, those who know the Constitution in name only, and only superficially, think the Constitution is all about their individual rights. My rights. My free speech. My religion. My property. My gun. My phone (it’s an iPhone not a yourphone). My Internet. My social media. My likes. My freedom to do what I want. But the Constitution is not just my rights. It’s our rights. Like cells in our bodies that have permeable cell walls, the Constitution is permeable to the surrounding culture including its individualism. The 1960 and 70s saw a big expansion of laws and litigation emphasizing and expanding upon individual as well as collective rights. The Civil Rights Era including the landmark Civil Rights Act of 1964 was a necessary and important constitutional corrective directed at ending discrimination based on race, color, religion, sex or national origin. Ending discrimination serves both we and me, both general welfare and the individual. Yet, history shows it is one thing to pass a law and decide a legal case between litigants, but is quite another for our laws to be followed, enforced and effective agents of change. The Supreme Court’s landmark case of Brown v. Board of Education did not instantaneously result in desegregated public education. The case struck down de jure school segregation, but de facto segregation proved to be an elusive goal. The Constitution is designed to operate through both collective and individual channels. The civic virtue of the general welfare means that the republic depends on its citizens not just to look out for their own interests, but, according to their capacities, the interests of others too. Today, the necessary constitutional balance between the me and the we is off balance in many ways. We the People know through direct experience that our communities need help. Our collective places are struggling. Our schools are not just worried about educational opportunity, but about active shooters. Our places of worship are not just worried about fewer congregants in the pews but about their safety. We’ve seen (and videoed) concerts, public events and shopping venues turning chaotic in an instant. Americans in vast numbers, especially the young and very young, are isolated on phones and video games. These surrogates for real social connection only go so far. Awareness is growing that smartphones don’t build real community and are weak substitutes for live human interaction. People are learning that social media is a business marketing platform for consumerism built on monetizing data and targeting people as consumers of goods and services. Real relationships and real community transcend treating each other as marketing opportunities for buying and selling stuff. Real communities connect people through affinity, family, friendship, love, compassion, support, education and belonging. The community erosion, hyper-individualism, and me-centeredness of our times has been well-researched, analyzed and explained in a number of books by prominent scholars, authors and commentators.§ The real Constitution can become invisible if we wrongly imagine it is just about me and my rights. Not only invisible but worse. Not hearing the Constitution’s collective voice can lead in the wrong direction if we think of our founding text only as a ringing endorsement of individualism. Instead, a commitment to the general welfare is at the heart of constitutional friendship. Blessings of Liberty and Humility If we put the Constitution on an unrealistically high pedestal, the Constitution can become unapproachable, distantly grandiose. The Constitution is more humble than we might imagine. The more we read it, get to know it, talk about it, kick it around and test its ideas, the more we will see its humility. By “humility,” we don’t mean shy. Diffidence is not our Constitution. Humility is not lack of confidence, but the wisdom of not being too sure we are right. Humility, we will see, goes hand-in-hand with true liberty. “There is no such uncertainty as a sure thing,” said the Scottish poet Robert Burns. The need to be right all the time, the inability or unwillingness to admit facts that don’t fit with one’s always-rightness, is a sure road to ignorance. “Ignorance more frequently begets confidence than knowledge,” wrote Charles Darwin. “It is those who know little, not those who know much, who so positively assert that this or that problem will never be solved by science.” Imagination so essential to the sciences and arts includes imagining that this or that conventional wisdom may not be so wise. Imagination is essential to overcoming bias based on the identity of the speaker, the tendency not to listen to or credit ideas coming from those whose outward appearances don’t line up with one’s bias. American history has a long track record, for example, of men too always-right in their own views to listen to the voices and ideas of women. The denial of women’s suffrage until the Nineteenth Amendment in 1920 was based on the certitude of men that the voices of women had no place in choosing representatives in a system of self-governance. Early in her early career as a law student, getting rejected for jobs in private law firms and striving to be heard over the voices of men, a diminutive, soft-spoken woman named Ruth Bader Ginsburg would have her voice heard by befriending the Constitution. What does constitutional humility look like? The Constitution never claims perfection, other than to form an aspirational “more” (key word) perfect union. It doesn’t have all the answers. It isn’t a detailed rule book of do’s and don’ts. It has lots of gray, not all black and white. It creates no unlimited, absolute rights. It establishes a government of limited powers. It never expects to get it all right. It provides for its own amendment (which has happened 27 times). It admits its mistakes. In fact, it shows its original mistakes by keeping chronological track in writing how it was amended. It expects no perfect harmony, but realistically expects there will always be conflicting interests. It was designed for strong disagreements by giving us a process to handle them, not by having all the answers. The Constitution doesn’t think compromise is a weakness, but that it’s necessary. The Constitution is neither a liberal nor a conservative but realistically expects that both liberal and conservative views will exist and compete with each other, and that no side will always win forever. It doesn’t like unfettered power in any one person or group. It checks and balances power at every turn. It hopes but doesn’t expect public officials to check their own power. Other checks will click in. The humility of American constitutionalism was well expressed by Learned Hand, one of America’s leading jurists and author of some two thousand decisions during his service as presiding judge of the Second Circuit Court of Appeals from 1939-1951 and a decade thereafter as senior judge. Here is what Judge Hand said in a speech delivered toward the end of World War II at an “I Am an American Day” ceremony in New York City’s Central Park. Keep in mind that his audience had been through national and personal sacrifice to defeat at great cost the powers of authoritarianism. In this chastened context, Judge Hand spoke to his audience about the spirit of liberty: “What do we mean when we say that first of all we seek liberty? I often wonder whether we do not rest our hopes too much upon constitutions, upon laws, and upon courts. These are false hopes; believe me these are false hopes. Liberty lies in the hearts of men and women; when it dies there, no constitution, no law, no court can save it; no constitution, no law, no court can even do much to help it. While it lies there, it needs no constitution, no law, no court to save it.” How ironic: a famous judge who had dedicated so many hours of his life to law saying that we shouldn’t place too much false hope in constitutions, laws and courts. He’s not telling his audience how powerful he is; he’s telling them that his judicial powers are limited. His belief that liberty first lives or dies in the hearts of men and women is the soul of the Constitution itself. The Constitution makes no claim to be the prime creator of human liberty. Constitutionalism depends on a humanity pre-existing the Constitution. Judge Hand asked the big question: “What, then, is the spirit of liberty?” With humility, he admits: “I cannot define it. I can only tell you my own faith. The spirit of liberty is the spirit which is not too sure that it is right; the spirit of liberty is the spirit which seeks to understand the minds of other men and women; the spirit of liberty is the spirit which weighs their interests alongside its own without bias; the spirit of liberty is the spirit of him who, near two thousand years ago, taught mankind that lesson it has never learned, but has never quite forgotten – that there may be a kingdom where the least shall be heard and considered side by side with the greatest.” Let’s pause here and appreciate how counter-cultural these words may sound in our current American public dialogue: “I’m not too sure I’m right.” Will we hear that in our presidential debates? Will we see campaign signs that say: “Vote for Me. I’m Not Too Sure I’m Right.” Will we see humility expressed by any candidate for public office? Will anyone admit to gray areas of uncertainty in solving complex problems? Will anyone concede that the opposition may have some good ideas we might use? The spirit of liberty is not, in Hand’s judgment, simply a large-scale competition between factions. Rather, liberty depends on some willingness to sacrifice one’s own special, self-interests for the common good. The spirit of liberty, Judge Hand reminds us, is not “the ruthless, the unbridled will; it is not freedom to do as one likes. That is the denial of liberty, and leads straight to its overthrow. A society in which men recognize no check upon their freedom soon becomes a society where freedom is the possession of only a savage few – as we have learned to our sorrow.” The “sorrow,” his World War II era audience understood, was the chaos unleashed by despotic leaders and the human sacrifice needed to defeat them. While American constitutionalism depends on the blessings of liberty, it also depends on having enough civic virtue to recognize in what ways liberty as a citizen is checked. Constitutional civic virtue isn’t based on dogma or self-righteousness. It says: “Since we are both citizens, I weigh your freedoms along with my own.” What it doesn’t say is: “My way or the highway.” If we want our way as citizens, it will have to stand the Hamiltonian test of reflection and choice rather than coercion of others. Today, social media spreads a cacophony of voices insisting they are right. Being right can become more important than being factually correct. Social media feeds confirmation bias: the tendency to interpret information as confirmation of one’s existing theories or beliefs. Being right insists on its own confirmation and unassailable rectitude. If you’re right all the time, then there’s not much room – not much freedom – for others to be right. In extreme forms, insistence on being always right morphs into the tactics of bullying, insult, name-calling, harassment, hate speech and violence. American constitutionalism accepts the inconvenient truth that liberty without checks isn’t liberty. But how well do we like the idea of our liberty being checked? Who likes it when TSA throws the over-sized toothpaste tube into the big bin? Who likes the myriad of reminders that freedom is contingent? Turn the music down. Wear the motorcycle helmet. Obey the speed limit. Put down that beer, you’re only 15. Lock your gun case. No smoking or vaping. Read the dress code. No head-and-neck tattoos. No shoes, no service. No fishing. No littering. No hunting. No trespassing. No spitting. Click It or Ticket. Pay taxes. Pay tolls. Apply for a license. Pay a fee. Construction Zone. Stop. The line forms here. Your passport? Your password? Sign this user agreement. Release your privacy rights. You get the picture. In America we’ve set a big expectation as the land of the free, yet every day millions of people will necessarily and routinely experience limits on doing whatever we want. There’s a gap between freedom’s expectations and freedom’s limitations. This gap creates a recurring tension and has throughout our history. As American society grows in population, pluralism and complexity, so does the tension between freedoms in conflict with each other. That’s why the Second Amendment is one of America’s most hotly contested constitutional issues: some see guns as sacred rights, others see them as violence. Our ideals about freedom collide with the reality of a populous, technological, commercial, global, industrial, post-September 11, pandemic crisis America Judge Hand’s view that liberty depends on seeking to understand the minds of other men and women and weighing their interests alongside our own “without bias” becomes a very tall order in the complex Digital Age in which we live. Our communication technologies bring us the wild, wild west of minds and mindlessness out there. News comes at us fast and keeps coming. We retreat into foxholes, get isolated and dig in digitally. A college student suggests a radical approach: “reasoning.” She writes: “In order to truly understand those whom I do not agree with, I need to understand not only the reasoning behind the opinion of others, but also the reasoning behind my opinions.” An individual commitment like that is constitutional humility in action. She’s willing to test whether her opinions make sense, as part and parcel of testing whether the opinions of others make sense. This is something different than the reflex of digging in with your opinion. You can tell real quickly, can’t you, if someone is dug in with their opinions? Body language. Tone of voice. Interrupting. We can feel it. I know a communications expert who advises: “People won’t always remember what you say, but they will remember how you made them feel.” This doesn’t mean you must always play nice with people you think are jerks. It means that if you’re interested in others listening to you and maybe even having a shot at changing your mind or their minds, you’ll try to convey a feeling that you are interested in their reasoning and in allowing your reasoning to be tested. How many of our disagreements over controversial issues relate to protectionism: i.e. really not wanting to risk the light of other views striking our own or being uncertain of our reasoning? The Preamble’s reference to the blessings of liberty connects to the 1776 Declaration of Independence: “We hold these truths to be self-evident, that all men are created equal, that they are endowed by their Creator with certain inalienable rights, that among these are life, liberty and the pursuit of happiness.” Liberty and equality depend on each other. If one’s starting place with other citizens is an assumption of one’s superiority and supremacy, what will be the probable consequences of that arrogance? Will the person who assumes his supremacy be more or less likely to respect the individual liberty of others? Will he want to walk a mile in the other’s shoes? Does he understand his presumed superiority can evaporate in an instant, that the last will be first and the first last? Does he have sufficient humility to make room for the life, liberty and pursuit of happiness by people other than himself? Does he allow for the great likelihood that he is not omniscient about what others have lived or suffered? Posterity The final word of the Preamble is posterity, meaning future generations of people. Posterity as the last word links to the first words We the People. The Preamble has people bookends. It begins with We, Us, Ourselves – those who are living now. And it ends with the time travel word, posterity, that connects the past, present and future. Posterity confers historicism. It gives the Preamble a scope that looks beyond ourselves. The blessings of liberty are to be secured not only for ourselves but for our posterity. The Preamble is saying: We are ordaining and establishing this Constitution, this republic, this United States of America, based on these purposes and writing it down for present and future generations so that all remember why we did and are doing this. Posterity links to history which links to memory. How, after all, are we and our posterity supposed to preserve, protect and defend the Constitution if we and they don’t remember what the Constitution is? By writing it down, the Constitution knows a thing or two about the way people remember and don’t remember. There was no tape recorder going from May 25 to September 17, 1787 in the old Pennsylvania State House (now Independence Hall in Philadelphia) to record what the 55 delegates said. There were and are (you can read them on the Internet) the notes of James Madison. But these are not verbatim transcripts. But here’s the main point: even if there were a tape recording or verbatim transcript of the Constitutional Convention, we’d still debate what this or that means. After all, what is said in today’s impeachment hearings has the advantage of miraculous technology, TV, YouTube, recordings and verbatim transcription, but we still argue about who said what and what it all means. This he-said-she-said variation in memory and interpretation happens every day in every busy courtroom in America. To be human is to have memory that is not only imperfect, but is also constructed and re-constructed selectively through countless viewpoints, perspectives and lenses. Metaphorically speaking, our memories are much more like the compound eyes of dragonflies with thousands of lenses seeing different things from different vantage points than like the single lens of an artificial intelligence laboratory robot. Lawyers who practice law long enough hear many stories from clients, witnesses, other lawyers, people in all sorts of situations and circumstances. Some people remember clearly, some don’t. Some deliberately create false memories. Some do so unconsciously. Some have impaired memory, a broad spectrum of deficits ranging from minor to dementia. Some memories are convenient and self-serving. What this boils down to is that the Constitution, in light of the way human memories operate, has its work cut out for it. How we remember the past shapes what we do in the present and future. Remembered stories about our own lives and those of others will always have the twists and turns of viewpoint, but stories still need to pass carrying old and new meanings and learnings. If we doubt this, consider the damage done when false memories, false witnessing and false stories are disseminated within and across generations. In the 20th century, the Holocaust is Exhibit A for how false narrative against Jews led to a most profound darkness. Still, today, anti-Semitism persists in some circles based on false, conspiratorial views of history. In another example, during America’s post-Civil War Reconstruction Era, Jim Crow discrimination and racial hatred was fueled by a large false memory of the Civil War called “The Lost Cause:” i.e., the pseudo-history that dismisses the role of slavery as the War’s main cause. Still, today, our conversations about race are shaped by whether and how we remember American history. American constitutionalism has a track record and a thingness. It has a text, a physical writing of about 8,000 words, the Constitution of the United States, created on September 17, 1787, ratified on June 21, 1788 and taking effect on March 4, 1789. The first ten amendments are the Bill of Rights, not included with the original Constitution but added in 1791. Seventeen more amendments were added, the Twenty-Seventh Amendment ratified on May 7, 1992. (Maybe you already knew these facts.) So we know our constitutionalism has an official text with a history. But let’s pause and think about this fact, this thingness, of an historical text. You might have assumed all constitutions are texts. True, the majority of the constitutions in the world now are. But the country from which America declared its independence has an “unwritten” constitution that draws from statutes, common law, parliamentary conventions and authorities. Brits have an un-codified constitution; Yanks wrote it down. Constitutionalism is, broadly speaking, the Constitution as lived by We the People. It’s the Constitution’s history. It’s the people, places and things; the who, what, when, where and how; the ideas in action; the cases and controversies; the vast geography and environment; the record of achievement and failure; the progress and the regress; the countless ongoing cultural expressions and interpretations of our Constitution through millions of people living, creating, striving, surviving, and passing. American constitutionalism is, simply put, the Big Story of what has happened since 1787 (and even before) as America has vividly lived its great experiment. And what is still happening. Trying to understand the U.S. Constitution without its history would be like trying to get to know a person without knowing anything about his or her past. We the People depend a great deal on our memories. American constitutionalism has a memory. Have you ever experienced memory loss, in your life or the lives of others? Say, for example, you’ve witnessed an elderly family member who, through aging or disease, has lost memory. Those who experience such loss are sometimes able to talk about what it feels like. Memory loss can be frightening and disorienting. People speak of losing their sense of connection, their bearings and reference point, and their relationships with others whose names and faces and stories are lost. Our memories make us witnesses to the lives of others and to our own lives. Memories of where we’ve been help us figure out where to go. Our stuff, our possessions, our homes powerfully relate to memory. When asked why he was keeping his deceased wife’s clothes in the closet for so long, a man poignantly said: “Things keep ajar the door of memory.” Stories that help us remember are the building blocks of American history. Ironically, the study of American history in higher education has generally declined at a time when we need it more than ever. Some assume studying history won’t make it any easier to get a job after graduation and pay off school loans. Some see history as irrelevant old stuff, especially when Digital Age technologies so relentlessly bring on the new stuff. We can hardly keep up with the present; so how can we keep up with the past? The problem with not knowing or remembering our history is that it leads to misunderstanding of our present. As William Faulkner wrote: “The past is never dead. It’s not even past.” Knowing something about the past, and how it connects to the present, helps us learn from the trial and error of prior generations. Historians have long debated the question of “the useable past,” some contending it’s not very useable and some saying it is. While the past rarely gives us the exact answers to present problems, it does instead work like memory and how memory can teach us. Without memory, we can’t really determine if we’re making any progress. History teaches that progress in a country as large and varied as America doesn’t happen in a linear, always upward and onward way. Progress is often messy business, proceeding by fits and starts, with great uncertainty about whether progress is being made or will ever be. The fact and idea of progress is far from universally accepted. Some say progress is an illusion, an overly optimistic model of wishful thinking. Others contend progress is real and, even more, is really measurable using big data. Regardless how much or how little progress we may think America is making, we have a Constitution that believes in progress. The 18th century American Enlightenment that shaped the Constitution’s intellectual origins believed in progress, through such things as reasoning, human development, spiritual awakening, enlightened self-government, freedom to discover and create, and progress in the arts and sciences. It took some chutzpah and still does. The constitutional text uses the word progress once, in Article I, Section 8, in the words: “To promote the Progress of Science and useful Arts.” For a composition of careful word choice, it’s really significant that the only reference to progress is side-by-side with arts and science promotion. More on this later. Hold this thought: arts and science progress means growth in the humanity, minds and discoveries of We the People. Countless creations have shaped American progress. The sheer creative energy of American constitutionalism is sometimes forgotten. It’s easy to forget how the things we now take for granted happened over the course of time. Looking back from our vantage point in the present, we can make the mistake of assuming that this or that was bound to happen or that people back then were certain that their decisions would lead to this or that. Inevitability isn’t so inevitable. In reality, people in the past were, like us, living with great uncertainty over the outcome of their decisions, choices and efforts. It doesn’t make the Founders any greater if we imagine they had X-ray vision into the future and were sure of it. They didn’t know what we now know. Have you learned to do something, say play a sport, by trial and error? How many times did you have to try, see the result, adjust and try again? How many times did you have to kick and dribble the soccer ball before you felt in control? No amount of coaching or instructions or thinking about it could substitute for actually doing it, practicing over and over, and then scoring a game goal. Think about the way great inventions happen. Do you like drones and drone photography? As Amazon drones fly to our doorsteps, let’s recall two tinkering brothers from Dayton, Ohio. After many trials and errors, the Wright Brothers used and patented a system of pulleys and cables to warp the trailing edges of the wings of their planes. Wing warping helped control the aircraft. This wing warping discovery (later replaced by ailerons) led, after more trial and error, to the Wright Flyer’s first successful heavier-than-air powered flight near Kitty Hawk, North Carolina on December 17, 1903. Without the Constitution, and its Arts &amp; Science Clause, there would have been no American patent and intellectual property protection for the Wright Brothers or for the wings of drones.</w:t>
      </w:r>
    </w:p>
    <w:p>
      <w:r>
        <w:rPr>
          <w:sz w:val="16"/>
          <w:szCs w:val="16"/>
        </w:rPr>
        <w:t xml:space="preserve">&lt;&lt;PARAGRAPH BREAKS RESUME&gt;&gt;</w:t>
      </w:r>
    </w:p>
    <w:p>
      <w:r>
        <w:rPr>
          <w:rStyle w:val="StyleUnderline"/>
          <w:u w:val="single"/>
        </w:rPr>
        <w:t xml:space="preserve">American </w:t>
      </w:r>
      <w:r>
        <w:rPr>
          <w:rStyle w:val="Emphasis"/>
          <w:highlight w:val="cyan"/>
        </w:rPr>
        <w:t xml:space="preserve">constitutionalism</w:t>
      </w:r>
      <w:r>
        <w:rPr>
          <w:rStyle w:val="StyleUnderline"/>
          <w:u w:val="single"/>
          <w:highlight w:val="cyan"/>
        </w:rPr>
        <w:t xml:space="preserve"> has been an </w:t>
      </w:r>
      <w:r>
        <w:rPr>
          <w:rStyle w:val="Emphasis"/>
          <w:highlight w:val="cyan"/>
        </w:rPr>
        <w:t xml:space="preserve">engine</w:t>
      </w:r>
      <w:r>
        <w:rPr>
          <w:rStyle w:val="Emphasis"/>
        </w:rPr>
        <w:t xml:space="preserve"> of creativity</w:t>
      </w:r>
      <w:r>
        <w:rPr>
          <w:sz w:val="16"/>
          <w:szCs w:val="16"/>
        </w:rPr>
        <w:t xml:space="preserve">, a creativity of trying this or that to see if it works. And if not, trying something else. The freedom to tinker, adjust, start over, and tinker again is often how innovation and progress happen.</w:t>
      </w:r>
    </w:p>
    <w:p>
      <w:r>
        <w:rPr>
          <w:sz w:val="16"/>
          <w:szCs w:val="16"/>
        </w:rPr>
        <w:t xml:space="preserve">It took step-by-step creativity </w:t>
      </w:r>
      <w:r>
        <w:rPr>
          <w:rStyle w:val="StyleUnderline"/>
          <w:u w:val="single"/>
        </w:rPr>
        <w:t xml:space="preserve">to lead to the </w:t>
      </w:r>
      <w:r>
        <w:rPr>
          <w:rStyle w:val="Emphasis"/>
        </w:rPr>
        <w:t xml:space="preserve">Digital Age</w:t>
      </w:r>
      <w:r>
        <w:rPr>
          <w:sz w:val="16"/>
          <w:szCs w:val="16"/>
        </w:rPr>
        <w:t xml:space="preserve">, to progress across history and put our cell phones in our hands. Your phone’s battery traces back to early experiments by constitutional founder Benjamin Franklin who grouped a number of Leyden jars (now called a capacitor) into what he called a “battery,” using the military term for weapons working together. Our phones are tech-descendants of the much less powerful computer that took Apollo 11 to the moon and warned Neil Armstrong he had only seconds to go before Eagle would run out of fuel above the lunar surface, landing with only 17 seconds of fuel left. Think about the difference that 17 seconds made. Progress turns on such audacious near-misses. </w:t>
      </w:r>
      <w:r>
        <w:rPr>
          <w:rStyle w:val="StyleUnderline"/>
          <w:u w:val="single"/>
        </w:rPr>
        <w:t xml:space="preserve">Vast amounts of </w:t>
      </w:r>
      <w:r>
        <w:rPr>
          <w:rStyle w:val="Emphasis"/>
        </w:rPr>
        <w:t xml:space="preserve">trial and error</w:t>
      </w:r>
      <w:r>
        <w:rPr>
          <w:rStyle w:val="StyleUnderline"/>
          <w:u w:val="single"/>
        </w:rPr>
        <w:t xml:space="preserve"> led to that </w:t>
      </w:r>
      <w:r>
        <w:rPr>
          <w:rStyle w:val="Emphasis"/>
        </w:rPr>
        <w:t xml:space="preserve">great moment</w:t>
      </w:r>
      <w:r>
        <w:rPr>
          <w:rStyle w:val="StyleUnderline"/>
          <w:u w:val="single"/>
        </w:rPr>
        <w:t xml:space="preserve"> of constitutional, </w:t>
      </w:r>
      <w:r>
        <w:rPr>
          <w:rStyle w:val="Emphasis"/>
        </w:rPr>
        <w:t xml:space="preserve">scientific</w:t>
      </w:r>
      <w:r>
        <w:rPr>
          <w:rStyle w:val="StyleUnderline"/>
          <w:u w:val="single"/>
        </w:rPr>
        <w:t xml:space="preserve"> and human </w:t>
      </w:r>
      <w:r>
        <w:rPr>
          <w:rStyle w:val="Emphasis"/>
        </w:rPr>
        <w:t xml:space="preserve">achievement</w:t>
      </w:r>
      <w:r>
        <w:rPr>
          <w:sz w:val="16"/>
          <w:szCs w:val="16"/>
        </w:rPr>
        <w:t xml:space="preserve">.</w:t>
      </w:r>
    </w:p>
    <w:p/>
    <w:p>
      <w:pPr>
        <w:pStyle w:val="Heading4"/>
      </w:pPr>
      <w:bookmarkStart w:id="415" w:name="pmd-heading-5179f0a1-cbcc-4c70-8d18-c2a3"/>
      <w:r>
        <w:t xml:space="preserve">Collapse of the LIO causes </w:t>
      </w:r>
      <w:r>
        <w:rPr>
          <w:u w:val="single"/>
        </w:rPr>
        <w:t xml:space="preserve">extinction</w:t>
      </w:r>
      <w:r>
        <w:t xml:space="preserve"> by unrestraining </w:t>
      </w:r>
      <w:r>
        <w:rPr>
          <w:u w:val="single"/>
        </w:rPr>
        <w:t xml:space="preserve">Trump</w:t>
      </w:r>
      <w:r>
        <w:t xml:space="preserve">, igniting every </w:t>
      </w:r>
      <w:r>
        <w:rPr>
          <w:u w:val="single"/>
        </w:rPr>
        <w:t xml:space="preserve">hotspot</w:t>
      </w:r>
      <w:r>
        <w:t xml:space="preserve">, </w:t>
      </w:r>
      <w:r>
        <w:rPr>
          <w:u w:val="single"/>
        </w:rPr>
        <w:t xml:space="preserve">prolif</w:t>
      </w:r>
      <w:r>
        <w:t xml:space="preserve"> AND </w:t>
      </w:r>
      <w:r>
        <w:rPr>
          <w:u w:val="single"/>
        </w:rPr>
        <w:t xml:space="preserve">jihadist</w:t>
      </w:r>
      <w:r>
        <w:t xml:space="preserve"> organzations.</w:t>
      </w:r>
      <w:bookmarkEnd w:id="415"/>
    </w:p>
    <w:p>
      <w:r>
        <w:rPr>
          <w:rStyle w:val="Style13ptBold"/>
        </w:rPr>
        <w:t xml:space="preserve">ICG ’7-8</w:t>
      </w:r>
      <w:r>
        <w:t xml:space="preserve"> [International Crises Group; 2026; leading global conflict-prevention think tank founded in 1995, with approximately 150 staff members including experts from academia, diplomacy, civil society, and media, conducting field research and advising policymakers on international peace and security; International Crisis Group, “Causes of Peace in an Era of Hard Power,” https://www.crisisgroup.org/sbr/global/sb14-causes-peace-era-hard-power Goober]</w:t>
      </w:r>
    </w:p>
    <w:p>
      <w:r>
        <w:rPr>
          <w:sz w:val="16"/>
          <w:szCs w:val="16"/>
        </w:rPr>
        <w:t xml:space="preserve">Causes of Peace in an Era of Hard Power</w:t>
      </w:r>
    </w:p>
    <w:p>
      <w:r>
        <w:rPr>
          <w:rStyle w:val="StyleUnderline"/>
          <w:u w:val="single"/>
        </w:rPr>
        <w:t xml:space="preserve">With the post-World War II </w:t>
      </w:r>
      <w:r>
        <w:rPr>
          <w:rStyle w:val="Emphasis"/>
        </w:rPr>
        <w:t xml:space="preserve">international order fading</w:t>
      </w:r>
      <w:r>
        <w:rPr>
          <w:rStyle w:val="StyleUnderline"/>
          <w:u w:val="single"/>
        </w:rPr>
        <w:t xml:space="preserve"> away and </w:t>
      </w:r>
      <w:r>
        <w:rPr>
          <w:rStyle w:val="StyleUnderline"/>
          <w:u w:val="single"/>
          <w:highlight w:val="cyan"/>
        </w:rPr>
        <w:t xml:space="preserve">hostilities on the </w:t>
      </w:r>
      <w:r>
        <w:rPr>
          <w:rStyle w:val="Emphasis"/>
          <w:highlight w:val="cyan"/>
        </w:rPr>
        <w:t xml:space="preserve">rise</w:t>
      </w:r>
      <w:r>
        <w:rPr>
          <w:rStyle w:val="StyleUnderline"/>
          <w:u w:val="single"/>
        </w:rPr>
        <w:t xml:space="preserve">, the </w:t>
      </w:r>
      <w:r>
        <w:rPr>
          <w:rStyle w:val="StyleUnderline"/>
          <w:u w:val="single"/>
          <w:highlight w:val="cyan"/>
        </w:rPr>
        <w:t xml:space="preserve">prospects for</w:t>
      </w:r>
      <w:r>
        <w:rPr>
          <w:rStyle w:val="StyleUnderline"/>
          <w:u w:val="single"/>
        </w:rPr>
        <w:t xml:space="preserve"> </w:t>
      </w:r>
      <w:r>
        <w:rPr>
          <w:rStyle w:val="Emphasis"/>
        </w:rPr>
        <w:t xml:space="preserve">conflict </w:t>
      </w:r>
      <w:r>
        <w:rPr>
          <w:rStyle w:val="Emphasis"/>
          <w:highlight w:val="cyan"/>
        </w:rPr>
        <w:t xml:space="preserve">prevention</w:t>
      </w:r>
      <w:r>
        <w:rPr>
          <w:rStyle w:val="StyleUnderline"/>
          <w:u w:val="single"/>
          <w:highlight w:val="cyan"/>
        </w:rPr>
        <w:t xml:space="preserve"> look </w:t>
      </w:r>
      <w:r>
        <w:rPr>
          <w:rStyle w:val="Emphasis"/>
          <w:highlight w:val="cyan"/>
        </w:rPr>
        <w:t xml:space="preserve">dim</w:t>
      </w:r>
      <w:r>
        <w:rPr>
          <w:sz w:val="16"/>
          <w:szCs w:val="16"/>
        </w:rPr>
        <w:t xml:space="preserve">. But the picture is not wholly dark. It is </w:t>
      </w:r>
      <w:r>
        <w:rPr>
          <w:rStyle w:val="StyleUnderline"/>
          <w:u w:val="single"/>
        </w:rPr>
        <w:t xml:space="preserve">possible to </w:t>
      </w:r>
      <w:r>
        <w:rPr>
          <w:rStyle w:val="Emphasis"/>
        </w:rPr>
        <w:t xml:space="preserve">identify tools</w:t>
      </w:r>
      <w:r>
        <w:rPr>
          <w:rStyle w:val="StyleUnderline"/>
          <w:u w:val="single"/>
        </w:rPr>
        <w:t xml:space="preserve"> that, if used properly, can </w:t>
      </w:r>
      <w:r>
        <w:rPr>
          <w:rStyle w:val="Emphasis"/>
        </w:rPr>
        <w:t xml:space="preserve">reduce bloodshed</w:t>
      </w:r>
      <w:r>
        <w:rPr>
          <w:sz w:val="16"/>
          <w:szCs w:val="16"/>
        </w:rPr>
        <w:t xml:space="preserve">.</w:t>
      </w:r>
    </w:p>
    <w:p>
      <w:r>
        <w:rPr>
          <w:sz w:val="16"/>
          <w:szCs w:val="16"/>
        </w:rPr>
        <w:t xml:space="preserve">What’s new? The international order rooted in the UN </w:t>
      </w:r>
      <w:r>
        <w:rPr>
          <w:rStyle w:val="StyleUnderline"/>
          <w:u w:val="single"/>
        </w:rPr>
        <w:t xml:space="preserve">Charter has </w:t>
      </w:r>
      <w:r>
        <w:rPr>
          <w:rStyle w:val="Emphasis"/>
        </w:rPr>
        <w:t xml:space="preserve">eroded</w:t>
      </w:r>
      <w:r>
        <w:rPr>
          <w:rStyle w:val="StyleUnderline"/>
          <w:u w:val="single"/>
        </w:rPr>
        <w:t xml:space="preserve"> to the point of </w:t>
      </w:r>
      <w:r>
        <w:rPr>
          <w:rStyle w:val="Emphasis"/>
        </w:rPr>
        <w:t xml:space="preserve">near collapse</w:t>
      </w:r>
      <w:r>
        <w:rPr>
          <w:rStyle w:val="StyleUnderline"/>
          <w:u w:val="single"/>
        </w:rPr>
        <w:t xml:space="preserve">. As </w:t>
      </w:r>
      <w:r>
        <w:rPr>
          <w:rStyle w:val="StyleUnderline"/>
          <w:u w:val="single"/>
          <w:highlight w:val="cyan"/>
        </w:rPr>
        <w:t xml:space="preserve">faith in multil</w:t>
      </w:r>
      <w:r>
        <w:rPr>
          <w:rStyle w:val="StyleUnderline"/>
          <w:u w:val="single"/>
        </w:rPr>
        <w:t xml:space="preserve">ateral </w:t>
      </w:r>
      <w:r>
        <w:rPr>
          <w:rStyle w:val="Emphasis"/>
        </w:rPr>
        <w:t xml:space="preserve">cooperation</w:t>
      </w:r>
      <w:r>
        <w:rPr>
          <w:rStyle w:val="StyleUnderline"/>
          <w:u w:val="single"/>
        </w:rPr>
        <w:t xml:space="preserve"> and institutions </w:t>
      </w:r>
      <w:r>
        <w:rPr>
          <w:rStyle w:val="Emphasis"/>
          <w:highlight w:val="cyan"/>
        </w:rPr>
        <w:t xml:space="preserve">fades</w:t>
      </w:r>
      <w:r>
        <w:rPr>
          <w:rStyle w:val="StyleUnderline"/>
          <w:u w:val="single"/>
        </w:rPr>
        <w:t xml:space="preserve">, many </w:t>
      </w:r>
      <w:r>
        <w:rPr>
          <w:rStyle w:val="StyleUnderline"/>
          <w:u w:val="single"/>
          <w:highlight w:val="cyan"/>
        </w:rPr>
        <w:t xml:space="preserve">states</w:t>
      </w:r>
      <w:r>
        <w:rPr>
          <w:rStyle w:val="StyleUnderline"/>
          <w:u w:val="single"/>
        </w:rPr>
        <w:t xml:space="preserve"> are </w:t>
      </w:r>
      <w:r>
        <w:rPr>
          <w:rStyle w:val="Emphasis"/>
        </w:rPr>
        <w:t xml:space="preserve">scrambling</w:t>
      </w:r>
      <w:r>
        <w:rPr>
          <w:rStyle w:val="StyleUnderline"/>
          <w:u w:val="single"/>
        </w:rPr>
        <w:t xml:space="preserve"> to </w:t>
      </w:r>
      <w:r>
        <w:rPr>
          <w:rStyle w:val="StyleUnderline"/>
          <w:u w:val="single"/>
          <w:highlight w:val="cyan"/>
        </w:rPr>
        <w:t xml:space="preserve">ensure their own security</w:t>
      </w:r>
      <w:r>
        <w:rPr>
          <w:rStyle w:val="StyleUnderline"/>
          <w:u w:val="single"/>
        </w:rPr>
        <w:t xml:space="preserve"> by </w:t>
      </w:r>
      <w:r>
        <w:rPr>
          <w:rStyle w:val="StyleUnderline"/>
          <w:u w:val="single"/>
          <w:highlight w:val="cyan"/>
        </w:rPr>
        <w:t xml:space="preserve">building up </w:t>
      </w:r>
      <w:r>
        <w:rPr>
          <w:rStyle w:val="Emphasis"/>
          <w:highlight w:val="cyan"/>
        </w:rPr>
        <w:t xml:space="preserve">hard power</w:t>
      </w:r>
      <w:r>
        <w:rPr>
          <w:rStyle w:val="StyleUnderline"/>
          <w:u w:val="single"/>
        </w:rPr>
        <w:t xml:space="preserve">. Wars are </w:t>
      </w:r>
      <w:r>
        <w:rPr>
          <w:rStyle w:val="Emphasis"/>
          <w:highlight w:val="cyan"/>
        </w:rPr>
        <w:t xml:space="preserve">prolif</w:t>
      </w:r>
      <w:r>
        <w:rPr>
          <w:rStyle w:val="StyleUnderline"/>
          <w:u w:val="single"/>
        </w:rPr>
        <w:t xml:space="preserve">erating. </w:t>
      </w:r>
      <w:r>
        <w:rPr>
          <w:rStyle w:val="StyleUnderline"/>
          <w:u w:val="single"/>
          <w:highlight w:val="cyan"/>
        </w:rPr>
        <w:t xml:space="preserve">Restraints</w:t>
      </w:r>
      <w:r>
        <w:rPr>
          <w:rStyle w:val="StyleUnderline"/>
          <w:u w:val="single"/>
        </w:rPr>
        <w:t xml:space="preserve"> on the use of force are </w:t>
      </w:r>
      <w:r>
        <w:rPr>
          <w:rStyle w:val="Emphasis"/>
          <w:highlight w:val="cyan"/>
        </w:rPr>
        <w:t xml:space="preserve">breaking down</w:t>
      </w:r>
      <w:r>
        <w:rPr>
          <w:sz w:val="16"/>
          <w:szCs w:val="16"/>
        </w:rPr>
        <w:t xml:space="preserve">.</w:t>
      </w:r>
    </w:p>
    <w:p>
      <w:r>
        <w:rPr>
          <w:sz w:val="16"/>
          <w:szCs w:val="16"/>
        </w:rPr>
        <w:t xml:space="preserve">Why </w:t>
      </w:r>
      <w:r>
        <w:rPr>
          <w:rStyle w:val="StyleUnderline"/>
          <w:u w:val="single"/>
        </w:rPr>
        <w:t xml:space="preserve">does it matter? Conflict </w:t>
      </w:r>
      <w:r>
        <w:rPr>
          <w:rStyle w:val="Emphasis"/>
        </w:rPr>
        <w:t xml:space="preserve">prevention remains possible</w:t>
      </w:r>
      <w:r>
        <w:rPr>
          <w:sz w:val="16"/>
          <w:szCs w:val="16"/>
        </w:rPr>
        <w:t xml:space="preserve">, but it </w:t>
      </w:r>
      <w:r>
        <w:rPr>
          <w:rStyle w:val="StyleUnderline"/>
          <w:u w:val="single"/>
        </w:rPr>
        <w:t xml:space="preserve">requires new approaches that recognise the limits of the old order’s rules and norms without writing them off. Forming these strategies requires an unsentimental appraisal</w:t>
      </w:r>
      <w:r>
        <w:rPr>
          <w:sz w:val="16"/>
          <w:szCs w:val="16"/>
        </w:rPr>
        <w:t xml:space="preserve"> of which actors are positioned for peacemaking and what tools they have at their disposal. </w:t>
      </w:r>
    </w:p>
    <w:p>
      <w:r>
        <w:rPr>
          <w:sz w:val="16"/>
          <w:szCs w:val="16"/>
        </w:rPr>
        <w:t xml:space="preserve">What should be done? In this new environment, efforts to prevent conflict should focus on balancing the drive toward militarisation with a commensurate emphasis on diplomacy between rivals. Middle powers around the world can drive mediation efforts, but there are still opportunities to reinforce and reform international institutions, strained as they may be.</w:t>
      </w:r>
    </w:p>
    <w:p>
      <w:r>
        <w:rPr>
          <w:sz w:val="16"/>
          <w:szCs w:val="16"/>
        </w:rPr>
        <w:t xml:space="preserve">I.Overview</w:t>
      </w:r>
    </w:p>
    <w:p>
      <w:r>
        <w:rPr>
          <w:sz w:val="16"/>
          <w:szCs w:val="16"/>
        </w:rPr>
        <w:t xml:space="preserve">With the </w:t>
      </w:r>
      <w:r>
        <w:rPr>
          <w:rStyle w:val="Emphasis"/>
        </w:rPr>
        <w:t xml:space="preserve">international</w:t>
      </w:r>
      <w:r>
        <w:rPr>
          <w:rStyle w:val="StyleUnderline"/>
          <w:u w:val="single"/>
        </w:rPr>
        <w:t xml:space="preserve"> order </w:t>
      </w:r>
      <w:r>
        <w:rPr>
          <w:rStyle w:val="Emphasis"/>
        </w:rPr>
        <w:t xml:space="preserve">eroding</w:t>
      </w:r>
      <w:r>
        <w:rPr>
          <w:rStyle w:val="StyleUnderline"/>
          <w:u w:val="single"/>
        </w:rPr>
        <w:t xml:space="preserve"> and hostilities on the </w:t>
      </w:r>
      <w:r>
        <w:rPr>
          <w:rStyle w:val="Emphasis"/>
        </w:rPr>
        <w:t xml:space="preserve">rise</w:t>
      </w:r>
      <w:r>
        <w:rPr>
          <w:rStyle w:val="StyleUnderline"/>
          <w:u w:val="single"/>
        </w:rPr>
        <w:t xml:space="preserve">, the space for conflict </w:t>
      </w:r>
      <w:r>
        <w:rPr>
          <w:rStyle w:val="Emphasis"/>
        </w:rPr>
        <w:t xml:space="preserve">prevention is narrowing</w:t>
      </w:r>
      <w:r>
        <w:rPr>
          <w:rStyle w:val="StyleUnderline"/>
          <w:u w:val="single"/>
        </w:rPr>
        <w:t xml:space="preserve">. The main powers charged with enforcing international rules about the use of force are </w:t>
      </w:r>
      <w:r>
        <w:rPr>
          <w:rStyle w:val="Emphasis"/>
        </w:rPr>
        <w:t xml:space="preserve">increasingly brazen</w:t>
      </w:r>
      <w:r>
        <w:rPr>
          <w:rStyle w:val="StyleUnderline"/>
          <w:u w:val="single"/>
        </w:rPr>
        <w:t xml:space="preserve"> in flouting them. Open disregard for the old order’s organising principles is </w:t>
      </w:r>
      <w:r>
        <w:rPr>
          <w:rStyle w:val="Emphasis"/>
          <w:highlight w:val="cyan"/>
        </w:rPr>
        <w:t xml:space="preserve">evident</w:t>
      </w:r>
      <w:r>
        <w:rPr>
          <w:rStyle w:val="StyleUnderline"/>
          <w:u w:val="single"/>
          <w:highlight w:val="cyan"/>
        </w:rPr>
        <w:t xml:space="preserve"> in</w:t>
      </w:r>
      <w:r>
        <w:rPr>
          <w:rStyle w:val="StyleUnderline"/>
          <w:u w:val="single"/>
        </w:rPr>
        <w:t xml:space="preserve"> the </w:t>
      </w:r>
      <w:r>
        <w:rPr>
          <w:rStyle w:val="Emphasis"/>
        </w:rPr>
        <w:t xml:space="preserve">U.S. </w:t>
      </w:r>
      <w:r>
        <w:rPr>
          <w:rStyle w:val="Emphasis"/>
          <w:highlight w:val="cyan"/>
        </w:rPr>
        <w:t xml:space="preserve">interventions</w:t>
      </w:r>
      <w:r>
        <w:rPr>
          <w:rStyle w:val="StyleUnderline"/>
          <w:u w:val="single"/>
          <w:highlight w:val="cyan"/>
        </w:rPr>
        <w:t xml:space="preserve"> in Venezuela and </w:t>
      </w:r>
      <w:r>
        <w:rPr>
          <w:rStyle w:val="Emphasis"/>
          <w:highlight w:val="cyan"/>
        </w:rPr>
        <w:t xml:space="preserve">Iran</w:t>
      </w:r>
      <w:r>
        <w:rPr>
          <w:rStyle w:val="StyleUnderline"/>
          <w:u w:val="single"/>
        </w:rPr>
        <w:t xml:space="preserve">, as well as in </w:t>
      </w:r>
      <w:r>
        <w:rPr>
          <w:rStyle w:val="StyleUnderline"/>
          <w:u w:val="single"/>
          <w:highlight w:val="cyan"/>
        </w:rPr>
        <w:t xml:space="preserve">Russia’s</w:t>
      </w:r>
      <w:r>
        <w:rPr>
          <w:rStyle w:val="StyleUnderline"/>
          <w:u w:val="single"/>
        </w:rPr>
        <w:t xml:space="preserve"> </w:t>
      </w:r>
      <w:r>
        <w:rPr>
          <w:rStyle w:val="Emphasis"/>
        </w:rPr>
        <w:t xml:space="preserve">all-out </w:t>
      </w:r>
      <w:r>
        <w:rPr>
          <w:rStyle w:val="Emphasis"/>
          <w:highlight w:val="cyan"/>
        </w:rPr>
        <w:t xml:space="preserve">invasion</w:t>
      </w:r>
      <w:r>
        <w:rPr>
          <w:rStyle w:val="StyleUnderline"/>
          <w:u w:val="single"/>
          <w:highlight w:val="cyan"/>
        </w:rPr>
        <w:t xml:space="preserve"> of Ukraine. China</w:t>
      </w:r>
      <w:r>
        <w:rPr>
          <w:rStyle w:val="StyleUnderline"/>
          <w:u w:val="single"/>
        </w:rPr>
        <w:t xml:space="preserve"> is </w:t>
      </w:r>
      <w:r>
        <w:rPr>
          <w:rStyle w:val="Emphasis"/>
        </w:rPr>
        <w:t xml:space="preserve">pursuing </w:t>
      </w:r>
      <w:r>
        <w:rPr>
          <w:rStyle w:val="Emphasis"/>
          <w:highlight w:val="cyan"/>
        </w:rPr>
        <w:t xml:space="preserve">expansive</w:t>
      </w:r>
      <w:r>
        <w:rPr>
          <w:rStyle w:val="StyleUnderline"/>
          <w:u w:val="single"/>
          <w:highlight w:val="cyan"/>
        </w:rPr>
        <w:t xml:space="preserve"> claims in</w:t>
      </w:r>
      <w:r>
        <w:rPr>
          <w:rStyle w:val="StyleUnderline"/>
          <w:u w:val="single"/>
        </w:rPr>
        <w:t xml:space="preserve"> its </w:t>
      </w:r>
      <w:r>
        <w:rPr>
          <w:rStyle w:val="Emphasis"/>
        </w:rPr>
        <w:t xml:space="preserve">near </w:t>
      </w:r>
      <w:r>
        <w:rPr>
          <w:rStyle w:val="Emphasis"/>
          <w:highlight w:val="cyan"/>
        </w:rPr>
        <w:t xml:space="preserve">seas</w:t>
      </w:r>
      <w:r>
        <w:rPr>
          <w:rStyle w:val="StyleUnderline"/>
          <w:u w:val="single"/>
        </w:rPr>
        <w:t xml:space="preserve"> using coercive measures </w:t>
      </w:r>
      <w:r>
        <w:rPr>
          <w:rStyle w:val="Emphasis"/>
        </w:rPr>
        <w:t xml:space="preserve">short of war</w:t>
      </w:r>
      <w:r>
        <w:rPr>
          <w:rStyle w:val="StyleUnderline"/>
          <w:u w:val="single"/>
        </w:rPr>
        <w:t xml:space="preserve">. From </w:t>
      </w:r>
      <w:r>
        <w:rPr>
          <w:rStyle w:val="StyleUnderline"/>
          <w:u w:val="single"/>
          <w:highlight w:val="cyan"/>
        </w:rPr>
        <w:t xml:space="preserve">Myanmar</w:t>
      </w:r>
      <w:r>
        <w:rPr>
          <w:rStyle w:val="StyleUnderline"/>
          <w:u w:val="single"/>
        </w:rPr>
        <w:t xml:space="preserve"> to </w:t>
      </w:r>
      <w:r>
        <w:rPr>
          <w:rStyle w:val="Emphasis"/>
          <w:highlight w:val="cyan"/>
        </w:rPr>
        <w:t xml:space="preserve">Sudan</w:t>
      </w:r>
      <w:r>
        <w:rPr>
          <w:rStyle w:val="StyleUnderline"/>
          <w:u w:val="single"/>
        </w:rPr>
        <w:t xml:space="preserve">, an </w:t>
      </w:r>
      <w:r>
        <w:rPr>
          <w:rStyle w:val="Emphasis"/>
          <w:highlight w:val="cyan"/>
        </w:rPr>
        <w:t xml:space="preserve">increasing</w:t>
      </w:r>
      <w:r>
        <w:rPr>
          <w:rStyle w:val="Emphasis"/>
        </w:rPr>
        <w:t xml:space="preserve"> number</w:t>
      </w:r>
      <w:r>
        <w:rPr>
          <w:rStyle w:val="StyleUnderline"/>
          <w:u w:val="single"/>
        </w:rPr>
        <w:t xml:space="preserve"> of countries are </w:t>
      </w:r>
      <w:r>
        <w:rPr>
          <w:rStyle w:val="Emphasis"/>
        </w:rPr>
        <w:t xml:space="preserve">suffering </w:t>
      </w:r>
      <w:r>
        <w:rPr>
          <w:rStyle w:val="Emphasis"/>
          <w:highlight w:val="cyan"/>
        </w:rPr>
        <w:t xml:space="preserve">bloody</w:t>
      </w:r>
      <w:r>
        <w:rPr>
          <w:rStyle w:val="StyleUnderline"/>
          <w:u w:val="single"/>
          <w:highlight w:val="cyan"/>
        </w:rPr>
        <w:t xml:space="preserve"> civil strife</w:t>
      </w:r>
      <w:r>
        <w:rPr>
          <w:rStyle w:val="StyleUnderline"/>
          <w:u w:val="single"/>
        </w:rPr>
        <w:t xml:space="preserve">, often fuelled by outside meddling. </w:t>
      </w:r>
      <w:r>
        <w:rPr>
          <w:rStyle w:val="StyleUnderline"/>
          <w:u w:val="single"/>
          <w:highlight w:val="cyan"/>
        </w:rPr>
        <w:t xml:space="preserve">Atrocities</w:t>
      </w:r>
      <w:r>
        <w:rPr>
          <w:rStyle w:val="StyleUnderline"/>
          <w:u w:val="single"/>
        </w:rPr>
        <w:t xml:space="preserve"> are </w:t>
      </w:r>
      <w:r>
        <w:rPr>
          <w:rStyle w:val="StyleUnderline"/>
          <w:u w:val="single"/>
          <w:highlight w:val="cyan"/>
        </w:rPr>
        <w:t xml:space="preserve">going</w:t>
      </w:r>
      <w:r>
        <w:rPr>
          <w:rStyle w:val="StyleUnderline"/>
          <w:u w:val="single"/>
        </w:rPr>
        <w:t xml:space="preserve"> </w:t>
      </w:r>
      <w:r>
        <w:rPr>
          <w:rStyle w:val="Emphasis"/>
        </w:rPr>
        <w:t xml:space="preserve">undeterred and </w:t>
      </w:r>
      <w:r>
        <w:rPr>
          <w:rStyle w:val="Emphasis"/>
          <w:highlight w:val="cyan"/>
        </w:rPr>
        <w:t xml:space="preserve">unpunished</w:t>
      </w:r>
      <w:r>
        <w:rPr>
          <w:rStyle w:val="StyleUnderline"/>
          <w:u w:val="single"/>
          <w:highlight w:val="cyan"/>
        </w:rPr>
        <w:t xml:space="preserve">. Hard power</w:t>
      </w:r>
      <w:r>
        <w:rPr>
          <w:rStyle w:val="StyleUnderline"/>
          <w:u w:val="single"/>
        </w:rPr>
        <w:t xml:space="preserve"> is </w:t>
      </w:r>
      <w:r>
        <w:rPr>
          <w:rStyle w:val="Emphasis"/>
        </w:rPr>
        <w:t xml:space="preserve">fast</w:t>
      </w:r>
      <w:r>
        <w:rPr>
          <w:rStyle w:val="StyleUnderline"/>
          <w:u w:val="single"/>
        </w:rPr>
        <w:t xml:space="preserve"> </w:t>
      </w:r>
      <w:r>
        <w:rPr>
          <w:rStyle w:val="StyleUnderline"/>
          <w:u w:val="single"/>
          <w:highlight w:val="cyan"/>
        </w:rPr>
        <w:t xml:space="preserve">becoming</w:t>
      </w:r>
      <w:r>
        <w:rPr>
          <w:rStyle w:val="StyleUnderline"/>
          <w:u w:val="single"/>
        </w:rPr>
        <w:t xml:space="preserve"> the </w:t>
      </w:r>
      <w:r>
        <w:rPr>
          <w:rStyle w:val="StyleUnderline"/>
          <w:u w:val="single"/>
          <w:highlight w:val="cyan"/>
        </w:rPr>
        <w:t xml:space="preserve">currency of</w:t>
      </w:r>
      <w:r>
        <w:rPr>
          <w:rStyle w:val="StyleUnderline"/>
          <w:u w:val="single"/>
        </w:rPr>
        <w:t xml:space="preserve"> </w:t>
      </w:r>
      <w:r>
        <w:rPr>
          <w:rStyle w:val="Emphasis"/>
        </w:rPr>
        <w:t xml:space="preserve">international </w:t>
      </w:r>
      <w:r>
        <w:rPr>
          <w:rStyle w:val="Emphasis"/>
          <w:highlight w:val="cyan"/>
        </w:rPr>
        <w:t xml:space="preserve">relations</w:t>
      </w:r>
      <w:r>
        <w:rPr>
          <w:rStyle w:val="StyleUnderline"/>
          <w:u w:val="single"/>
        </w:rPr>
        <w:t xml:space="preserve">, as governments </w:t>
      </w:r>
      <w:r>
        <w:rPr>
          <w:rStyle w:val="Emphasis"/>
        </w:rPr>
        <w:t xml:space="preserve">scramble</w:t>
      </w:r>
      <w:r>
        <w:rPr>
          <w:rStyle w:val="StyleUnderline"/>
          <w:u w:val="single"/>
        </w:rPr>
        <w:t xml:space="preserve"> to </w:t>
      </w:r>
      <w:r>
        <w:rPr>
          <w:rStyle w:val="Emphasis"/>
          <w:highlight w:val="cyan"/>
        </w:rPr>
        <w:t xml:space="preserve">boost</w:t>
      </w:r>
      <w:r>
        <w:rPr>
          <w:rStyle w:val="StyleUnderline"/>
          <w:u w:val="single"/>
          <w:highlight w:val="cyan"/>
        </w:rPr>
        <w:t xml:space="preserve"> military</w:t>
      </w:r>
      <w:r>
        <w:rPr>
          <w:sz w:val="16"/>
          <w:szCs w:val="16"/>
        </w:rPr>
        <w:t xml:space="preserve"> spending. But the picture is not wholly dark. Amid the causes of war, it is possible to identify tools and trends that, if nurtured, can reduce deadly conflict. Cultivating “causes of peace” is the challenge and the opportunity confronting peacemakers.</w:t>
      </w:r>
    </w:p>
    <w:p>
      <w:r>
        <w:rPr>
          <w:sz w:val="16"/>
          <w:szCs w:val="16"/>
        </w:rPr>
        <w:t xml:space="preserve">Talk of the end of the old order – the treaties, institutions and understandings created after World War II and augmented after the Cold War – reached a crescendo in early </w:t>
      </w:r>
      <w:r>
        <w:rPr>
          <w:rStyle w:val="StyleUnderline"/>
          <w:u w:val="single"/>
        </w:rPr>
        <w:t xml:space="preserve">2026. Canadian Prime Minister Mark Carney captured the mood with a speech at the World Economic Forum on a “</w:t>
      </w:r>
      <w:r>
        <w:rPr>
          <w:rStyle w:val="Emphasis"/>
        </w:rPr>
        <w:t xml:space="preserve">rupture in the world order</w:t>
      </w:r>
      <w:r>
        <w:rPr>
          <w:rStyle w:val="StyleUnderline"/>
          <w:u w:val="single"/>
        </w:rPr>
        <w:t xml:space="preserve">”. Many non-Western leaders had long flagged the old order’s</w:t>
      </w:r>
      <w:r>
        <w:rPr>
          <w:sz w:val="16"/>
          <w:szCs w:val="16"/>
        </w:rPr>
        <w:t xml:space="preserve"> injustices in similar </w:t>
      </w:r>
      <w:r>
        <w:rPr>
          <w:rStyle w:val="StyleUnderline"/>
          <w:u w:val="single"/>
        </w:rPr>
        <w:t xml:space="preserve">terms. Few now questioned its </w:t>
      </w:r>
      <w:r>
        <w:rPr>
          <w:rStyle w:val="Emphasis"/>
        </w:rPr>
        <w:t xml:space="preserve">downward trajectory</w:t>
      </w:r>
      <w:r>
        <w:rPr>
          <w:rStyle w:val="StyleUnderline"/>
          <w:u w:val="single"/>
        </w:rPr>
        <w:t xml:space="preserve">. The </w:t>
      </w:r>
      <w:r>
        <w:rPr>
          <w:rStyle w:val="Emphasis"/>
          <w:highlight w:val="cyan"/>
        </w:rPr>
        <w:t xml:space="preserve">Trump</w:t>
      </w:r>
      <w:r>
        <w:rPr>
          <w:rStyle w:val="Emphasis"/>
        </w:rPr>
        <w:t xml:space="preserve"> administration’s</w:t>
      </w:r>
      <w:r>
        <w:rPr>
          <w:rStyle w:val="StyleUnderline"/>
          <w:u w:val="single"/>
        </w:rPr>
        <w:t xml:space="preserve"> decision to </w:t>
      </w:r>
      <w:r>
        <w:rPr>
          <w:rStyle w:val="StyleUnderline"/>
          <w:u w:val="single"/>
          <w:highlight w:val="cyan"/>
        </w:rPr>
        <w:t xml:space="preserve">join Israel</w:t>
      </w:r>
      <w:r>
        <w:rPr>
          <w:rStyle w:val="StyleUnderline"/>
          <w:u w:val="single"/>
        </w:rPr>
        <w:t xml:space="preserve"> in going </w:t>
      </w:r>
      <w:r>
        <w:rPr>
          <w:rStyle w:val="StyleUnderline"/>
          <w:u w:val="single"/>
          <w:highlight w:val="cyan"/>
        </w:rPr>
        <w:t xml:space="preserve">to war</w:t>
      </w:r>
      <w:r>
        <w:rPr>
          <w:rStyle w:val="StyleUnderline"/>
          <w:u w:val="single"/>
        </w:rPr>
        <w:t xml:space="preserve"> with Iran in February appeared to bear out the gloomy diagnoses. </w:t>
      </w:r>
      <w:r>
        <w:rPr>
          <w:rStyle w:val="StyleUnderline"/>
          <w:u w:val="single"/>
          <w:highlight w:val="cyan"/>
        </w:rPr>
        <w:t xml:space="preserve">Despite</w:t>
      </w:r>
      <w:r>
        <w:rPr>
          <w:rStyle w:val="StyleUnderline"/>
          <w:u w:val="single"/>
        </w:rPr>
        <w:t xml:space="preserve"> an </w:t>
      </w:r>
      <w:r>
        <w:rPr>
          <w:rStyle w:val="Emphasis"/>
        </w:rPr>
        <w:t xml:space="preserve">expert </w:t>
      </w:r>
      <w:r>
        <w:rPr>
          <w:rStyle w:val="Emphasis"/>
          <w:highlight w:val="cyan"/>
        </w:rPr>
        <w:t xml:space="preserve">consensus</w:t>
      </w:r>
      <w:r>
        <w:rPr>
          <w:rStyle w:val="StyleUnderline"/>
          <w:u w:val="single"/>
        </w:rPr>
        <w:t xml:space="preserve"> that the </w:t>
      </w:r>
      <w:r>
        <w:rPr>
          <w:rStyle w:val="StyleUnderline"/>
          <w:u w:val="single"/>
          <w:highlight w:val="cyan"/>
        </w:rPr>
        <w:t xml:space="preserve">war was</w:t>
      </w:r>
      <w:r>
        <w:rPr>
          <w:rStyle w:val="StyleUnderline"/>
          <w:u w:val="single"/>
        </w:rPr>
        <w:t xml:space="preserve"> an act of </w:t>
      </w:r>
      <w:r>
        <w:rPr>
          <w:rStyle w:val="Emphasis"/>
          <w:highlight w:val="cyan"/>
        </w:rPr>
        <w:t xml:space="preserve">aggression</w:t>
      </w:r>
      <w:r>
        <w:rPr>
          <w:rStyle w:val="StyleUnderline"/>
          <w:u w:val="single"/>
        </w:rPr>
        <w:t xml:space="preserve">, most U.S. </w:t>
      </w:r>
      <w:r>
        <w:rPr>
          <w:rStyle w:val="StyleUnderline"/>
          <w:u w:val="single"/>
          <w:highlight w:val="cyan"/>
        </w:rPr>
        <w:t xml:space="preserve">allies</w:t>
      </w:r>
      <w:r>
        <w:rPr>
          <w:rStyle w:val="StyleUnderline"/>
          <w:u w:val="single"/>
        </w:rPr>
        <w:t xml:space="preserve"> and even many others </w:t>
      </w:r>
      <w:r>
        <w:rPr>
          <w:rStyle w:val="StyleUnderline"/>
          <w:u w:val="single"/>
          <w:highlight w:val="cyan"/>
        </w:rPr>
        <w:t xml:space="preserve">said</w:t>
      </w:r>
      <w:r>
        <w:rPr>
          <w:rStyle w:val="StyleUnderline"/>
          <w:u w:val="single"/>
        </w:rPr>
        <w:t xml:space="preserve"> little or </w:t>
      </w:r>
      <w:r>
        <w:rPr>
          <w:rStyle w:val="Emphasis"/>
          <w:highlight w:val="cyan"/>
        </w:rPr>
        <w:t xml:space="preserve">nothing</w:t>
      </w:r>
      <w:r>
        <w:rPr>
          <w:rStyle w:val="Emphasis"/>
        </w:rPr>
        <w:t xml:space="preserve"> negative</w:t>
      </w:r>
      <w:r>
        <w:rPr>
          <w:rStyle w:val="StyleUnderline"/>
          <w:u w:val="single"/>
        </w:rPr>
        <w:t xml:space="preserve"> about it. The only </w:t>
      </w:r>
      <w:r>
        <w:rPr>
          <w:rStyle w:val="Emphasis"/>
          <w:highlight w:val="cyan"/>
        </w:rPr>
        <w:t xml:space="preserve">UN</w:t>
      </w:r>
      <w:r>
        <w:rPr>
          <w:rStyle w:val="Emphasis"/>
        </w:rPr>
        <w:t xml:space="preserve"> resolution</w:t>
      </w:r>
      <w:r>
        <w:rPr>
          <w:rStyle w:val="StyleUnderline"/>
          <w:u w:val="single"/>
        </w:rPr>
        <w:t xml:space="preserve"> to take up the subject criticised Iran for its attacks on Gulf states, which was legitimate, but </w:t>
      </w:r>
      <w:r>
        <w:rPr>
          <w:rStyle w:val="Emphasis"/>
          <w:highlight w:val="cyan"/>
        </w:rPr>
        <w:t xml:space="preserve">omitted</w:t>
      </w:r>
      <w:r>
        <w:rPr>
          <w:rStyle w:val="StyleUnderline"/>
          <w:u w:val="single"/>
        </w:rPr>
        <w:t xml:space="preserve"> that the </w:t>
      </w:r>
      <w:r>
        <w:rPr>
          <w:rStyle w:val="StyleUnderline"/>
          <w:u w:val="single"/>
          <w:highlight w:val="cyan"/>
        </w:rPr>
        <w:t xml:space="preserve">U.S.</w:t>
      </w:r>
      <w:r>
        <w:rPr>
          <w:rStyle w:val="StyleUnderline"/>
          <w:u w:val="single"/>
        </w:rPr>
        <w:t xml:space="preserve"> and </w:t>
      </w:r>
      <w:r>
        <w:rPr>
          <w:rStyle w:val="Emphasis"/>
        </w:rPr>
        <w:t xml:space="preserve">Israel</w:t>
      </w:r>
      <w:r>
        <w:rPr>
          <w:rStyle w:val="StyleUnderline"/>
          <w:u w:val="single"/>
        </w:rPr>
        <w:t xml:space="preserve"> had </w:t>
      </w:r>
      <w:r>
        <w:rPr>
          <w:rStyle w:val="Emphasis"/>
          <w:sz w:val="30"/>
          <w:szCs w:val="30"/>
          <w:highlight w:val="cyan"/>
        </w:rPr>
        <w:t xml:space="preserve">started the war</w:t>
      </w:r>
      <w:r>
        <w:rPr>
          <w:rStyle w:val="StyleUnderline"/>
          <w:u w:val="single"/>
        </w:rPr>
        <w:t xml:space="preserve">. There is a </w:t>
      </w:r>
      <w:r>
        <w:rPr>
          <w:rStyle w:val="Emphasis"/>
        </w:rPr>
        <w:t xml:space="preserve">risk</w:t>
      </w:r>
      <w:r>
        <w:rPr>
          <w:rStyle w:val="StyleUnderline"/>
          <w:u w:val="single"/>
        </w:rPr>
        <w:t xml:space="preserve"> that norms will </w:t>
      </w:r>
      <w:r>
        <w:rPr>
          <w:rStyle w:val="Emphasis"/>
        </w:rPr>
        <w:t xml:space="preserve">remain legally valid</w:t>
      </w:r>
      <w:r>
        <w:rPr>
          <w:rStyle w:val="StyleUnderline"/>
          <w:u w:val="single"/>
        </w:rPr>
        <w:t xml:space="preserve"> in the eyes of much of the world but so </w:t>
      </w:r>
      <w:r>
        <w:rPr>
          <w:rStyle w:val="Emphasis"/>
        </w:rPr>
        <w:t xml:space="preserve">unobserved</w:t>
      </w:r>
      <w:r>
        <w:rPr>
          <w:rStyle w:val="StyleUnderline"/>
          <w:u w:val="single"/>
        </w:rPr>
        <w:t xml:space="preserve"> by powerful states that they no </w:t>
      </w:r>
      <w:r>
        <w:rPr>
          <w:rStyle w:val="Emphasis"/>
        </w:rPr>
        <w:t xml:space="preserve">longer shape</w:t>
      </w:r>
      <w:r>
        <w:rPr>
          <w:rStyle w:val="StyleUnderline"/>
          <w:u w:val="single"/>
        </w:rPr>
        <w:t xml:space="preserve"> state behaviour.</w:t>
      </w:r>
    </w:p>
    <w:p>
      <w:r>
        <w:rPr>
          <w:sz w:val="16"/>
          <w:szCs w:val="16"/>
        </w:rPr>
        <w:t xml:space="preserve">While international courts and tribunals are seized with cases including Ukraine and Gaza, little suggests that </w:t>
      </w:r>
      <w:r>
        <w:rPr>
          <w:rStyle w:val="StyleUnderline"/>
          <w:u w:val="single"/>
        </w:rPr>
        <w:t xml:space="preserve">either perpetrators or their supporters are being </w:t>
      </w:r>
      <w:r>
        <w:rPr>
          <w:rStyle w:val="Emphasis"/>
        </w:rPr>
        <w:t xml:space="preserve">deterred</w:t>
      </w:r>
      <w:r>
        <w:rPr>
          <w:rStyle w:val="StyleUnderline"/>
          <w:u w:val="single"/>
        </w:rPr>
        <w:t xml:space="preserve">.</w:t>
      </w:r>
    </w:p>
    <w:p>
      <w:r>
        <w:rPr>
          <w:sz w:val="16"/>
          <w:szCs w:val="16"/>
        </w:rPr>
        <w:t xml:space="preserve">Nor are the U.S.-Israeli war with Iran or Russia’s similarly jarring all-out invasion of Ukraine in 2022 isolated examples. The two pillars of the post-World War II global peace and security architecture – </w:t>
      </w:r>
      <w:r>
        <w:rPr>
          <w:rStyle w:val="Emphasis"/>
        </w:rPr>
        <w:t xml:space="preserve">restrictions</w:t>
      </w:r>
      <w:r>
        <w:rPr>
          <w:rStyle w:val="StyleUnderline"/>
          <w:u w:val="single"/>
        </w:rPr>
        <w:t xml:space="preserve"> on the use of military force and expanded protections for civilians – have rarely seemed so wobbly. Analysis by the Uppsala Conflict Data Program concluded that the world saw </w:t>
      </w:r>
      <w:r>
        <w:rPr>
          <w:rStyle w:val="StyleUnderline"/>
          <w:u w:val="single"/>
          <w:highlight w:val="cyan"/>
        </w:rPr>
        <w:t xml:space="preserve">more</w:t>
      </w:r>
      <w:r>
        <w:rPr>
          <w:rStyle w:val="StyleUnderline"/>
          <w:u w:val="single"/>
        </w:rPr>
        <w:t xml:space="preserve"> </w:t>
      </w:r>
      <w:r>
        <w:rPr>
          <w:rStyle w:val="Emphasis"/>
        </w:rPr>
        <w:t xml:space="preserve">active</w:t>
      </w:r>
      <w:r>
        <w:rPr>
          <w:rStyle w:val="StyleUnderline"/>
          <w:u w:val="single"/>
        </w:rPr>
        <w:t xml:space="preserve"> </w:t>
      </w:r>
      <w:r>
        <w:rPr>
          <w:rStyle w:val="StyleUnderline"/>
          <w:u w:val="single"/>
          <w:highlight w:val="cyan"/>
        </w:rPr>
        <w:t xml:space="preserve">conflicts</w:t>
      </w:r>
      <w:r>
        <w:rPr>
          <w:rStyle w:val="StyleUnderline"/>
          <w:u w:val="single"/>
        </w:rPr>
        <w:t xml:space="preserve"> involving </w:t>
      </w:r>
      <w:r>
        <w:rPr>
          <w:rStyle w:val="Emphasis"/>
        </w:rPr>
        <w:t xml:space="preserve">states</w:t>
      </w:r>
      <w:r>
        <w:rPr>
          <w:rStyle w:val="StyleUnderline"/>
          <w:u w:val="single"/>
        </w:rPr>
        <w:t xml:space="preserve"> </w:t>
      </w:r>
      <w:r>
        <w:rPr>
          <w:rStyle w:val="StyleUnderline"/>
          <w:u w:val="single"/>
          <w:highlight w:val="cyan"/>
        </w:rPr>
        <w:t xml:space="preserve">in </w:t>
      </w:r>
      <w:r>
        <w:rPr>
          <w:rStyle w:val="Emphasis"/>
          <w:highlight w:val="cyan"/>
        </w:rPr>
        <w:t xml:space="preserve">2025</w:t>
      </w:r>
      <w:r>
        <w:rPr>
          <w:rStyle w:val="StyleUnderline"/>
          <w:u w:val="single"/>
          <w:highlight w:val="cyan"/>
        </w:rPr>
        <w:t xml:space="preserve"> than</w:t>
      </w:r>
      <w:r>
        <w:rPr>
          <w:rStyle w:val="StyleUnderline"/>
          <w:u w:val="single"/>
        </w:rPr>
        <w:t xml:space="preserve"> in </w:t>
      </w:r>
      <w:r>
        <w:rPr>
          <w:rStyle w:val="StyleUnderline"/>
          <w:u w:val="single"/>
          <w:highlight w:val="cyan"/>
        </w:rPr>
        <w:t xml:space="preserve">any year </w:t>
      </w:r>
      <w:r>
        <w:rPr>
          <w:rStyle w:val="Emphasis"/>
          <w:highlight w:val="cyan"/>
        </w:rPr>
        <w:t xml:space="preserve">since 1946</w:t>
      </w:r>
      <w:r>
        <w:rPr>
          <w:rStyle w:val="StyleUnderline"/>
          <w:u w:val="single"/>
        </w:rPr>
        <w:t xml:space="preserve">. Global military </w:t>
      </w:r>
      <w:r>
        <w:rPr>
          <w:rStyle w:val="Emphasis"/>
        </w:rPr>
        <w:t xml:space="preserve">spending</w:t>
      </w:r>
      <w:r>
        <w:rPr>
          <w:rStyle w:val="StyleUnderline"/>
          <w:u w:val="single"/>
        </w:rPr>
        <w:t xml:space="preserve"> has leapt by over </w:t>
      </w:r>
      <w:r>
        <w:rPr>
          <w:rStyle w:val="Emphasis"/>
        </w:rPr>
        <w:t xml:space="preserve">40 per cent</w:t>
      </w:r>
      <w:r>
        <w:rPr>
          <w:rStyle w:val="StyleUnderline"/>
          <w:u w:val="single"/>
        </w:rPr>
        <w:t xml:space="preserve"> since the mid-2010s. In the meantime, the operational tools for mitigating the effects of conflict – including international </w:t>
      </w:r>
      <w:r>
        <w:rPr>
          <w:rStyle w:val="Emphasis"/>
        </w:rPr>
        <w:t xml:space="preserve">peace</w:t>
      </w:r>
      <w:r>
        <w:rPr>
          <w:rStyle w:val="StyleUnderline"/>
          <w:u w:val="single"/>
        </w:rPr>
        <w:t xml:space="preserve"> operations and </w:t>
      </w:r>
      <w:r>
        <w:rPr>
          <w:rStyle w:val="Emphasis"/>
        </w:rPr>
        <w:t xml:space="preserve">humanitarian</w:t>
      </w:r>
      <w:r>
        <w:rPr>
          <w:rStyle w:val="StyleUnderline"/>
          <w:u w:val="single"/>
        </w:rPr>
        <w:t xml:space="preserve"> aid – are in </w:t>
      </w:r>
      <w:r>
        <w:rPr>
          <w:rStyle w:val="Emphasis"/>
          <w:sz w:val="30"/>
          <w:szCs w:val="30"/>
        </w:rPr>
        <w:t xml:space="preserve">retrenchment</w:t>
      </w:r>
      <w:r>
        <w:rPr>
          <w:sz w:val="16"/>
          <w:szCs w:val="16"/>
        </w:rPr>
        <w:t xml:space="preserve">. While international courts and tribunals are seized with cases including Ukraine and Gaza, little suggests that either perpetrators or their supporters are being deterred. If the post-1945 order is in retreat, it seems all too likely that war and military force will be defining characteristics of the period of </w:t>
      </w:r>
      <w:r>
        <w:rPr>
          <w:rStyle w:val="Emphasis"/>
        </w:rPr>
        <w:t xml:space="preserve">disorder ahead.</w:t>
      </w:r>
      <w:r>
        <w:rPr>
          <w:sz w:val="16"/>
          <w:szCs w:val="16"/>
        </w:rPr>
        <w:t xml:space="preserve"> </w:t>
      </w:r>
    </w:p>
    <w:p>
      <w:r>
        <w:rPr>
          <w:sz w:val="16"/>
          <w:szCs w:val="16"/>
        </w:rPr>
        <w:t xml:space="preserve">&lt;&lt;&lt;ARTICLE CONDENSED NONE OMITTED&gt;&gt;&gt;</w:t>
      </w:r>
    </w:p>
    <w:p>
      <w:r>
        <w:rPr>
          <w:sz w:val="6"/>
          <w:szCs w:val="6"/>
        </w:rPr>
        <w:t xml:space="preserve">Yet rupture is not the whole story, and an uncontrolled proliferation of war is not inevitable. The Russian and U.S. misadventures in Ukraine and the Gulf show military power’s limits and offer those pressing for the peaceful resolution of disputes strong arguments to work with. Facing up to the old order’s decline is vital, but so, too, is the sometimes harder work of identifying the actors and factors that can still help preserve peace and resolve conflict. Historian Paul W. Schroeder once argued, looking back on the nineteenth century and the road to World War I, that “wars sometimes just happen; peace is always caused”. Schroeder was primarily thinking of classic diplomatic causes of peace. But other factors have at one time or another placed restraints on war. At the end of the Cold War, leaders sought to give a boost to post-World War II arrangements and reduce the danger of interstate conflict through free trade, democratisation and multilateral institutions. Now that many of those strategies either lack the global backing they need to succeed or have proven ineffective, the question is what comes next.¶While answering that question may not lead to a new system as comprehensive as the lapsing order, it can nevertheless light up pathways that states and civil society can take to nurture peace – or at least limit war – in a period of global disorder. Some are a feature of the emerging hard-power world. As states steel themselves to deter rivals or look for asymmetric strategies they can use to fend off powerful predators, the peacemaker’s task is often to press for effective communication between rapidly arming adversaries. Other tools are political and legal in nature, ranging from attempting dialogue with non-state armed groups to building coalitions to defend principles of international law, including by bringing matters before international tribunals. Middle and regional powers acting alone and in concert are proving that they can guide events in a peaceful direction, even when big powers are involved; the Gulf Arab states did just that when they joined with Egypt, Türkiye and Pakistan to facilitate the memorandum of understanding signed between the U.S. and Iran on 17 June. ¶Nor is it quite time to say a requiem for the old order’s multilateral institutions. UN peacekeeping operations and mediation efforts are certainly under strain, but ad hoc alternatives fare little better. International aid agencies are struggling with fierce budget cuts, but they continue to offer a safety net for tens of millions of vulnerable civilians. States continue to turn to the UN and international courts to defend the UN Charter and address crises, even if the results are mixed. Even the Trump administration has gone to the UN for endorsement of its preferred courses of action in Haiti and Gaza. ¶All these factors can create buffers against the spread of violence. The challenge for governments, international institutions and civil society is to harness them effectively. Influential states and skilled mediators can still help defuse crises. Diplomacy can still help tame regional rivalries. Global norms, political engagement and interstate agreements can still reduce the risk that states building up armaments will come to blows. But who will do this work, and how, remains an open question. This briefing is an effort to begin providing an answer.¶II.An Old Order Retreats¶The legal and political order constructed by victorious allies at the end of World War II, and expanded at the end of the Cold War, has seen better days. As war is normalised as a tool of statecraft, more national leaders are looking to the use of force, whether lawful or not, as an answer to their problems.1 But even the most powerful countries are finding that this strategy has costs and limits.¶A.The Peace Scaffolding in Its Heyday¶The UN Charter was the culmination of a movement to outlaw war as an instrument of statecraft that dated to the period between World Wars I and II, taking off in the unique moment of war fatigue and reinvention that followed the Allied victory in 1945.2 Charter principles enshrining the sovereign equality of states and prohibiting non-defensive force (unless authorised by the Security Council) were often honoured in the breach during the Cold War as waning colonial powers fought independence movements and the superpowers fuelled proxy wars. Nevertheless, they offered a powerful scheme for ordering international relations, not least because (at least on paper) they had universal adherence. They became the scaffolding for mutual defence commitments, arms control and non-proliferation regimes that collectively helped avert another global conflict. In parallel, the Geneva Conventions and a series of human rights treaties offered civilians new protection from state predation and the fallout of wars. ¶If that system had its beginnings after World War II, it expanded greatly with the collapse of the Soviet Union, which seemed to open the door for a new era of international cooperation, rule of law and peacemaking. A “peace industry” evolved as diplomats, UN officials, scholars and civil society experts learned the lessons of both successful and failed post-Cold War peace initiatives. ¶This industry was linked to a burgeoning network of international institutions. The Security Council assigned mandates to ad hoc tribunals that, it was hoped, would punish and deter atrocities. There were notable successes, including the trial of Liberian President Charles Taylor, and the ad hoc tribunals paved the way for creation of the International Criminal Court (ICC). Reflecting the overall trend in favour of democratisation and liberal institution-making, the UN and parallel organisations such as the Organization for Security and Cooperation in Europe (OSCE) began to promote the importance of long-term peacebuilding and good governance.3 In Africa, organisations such as the Economic Community of West African States (ECOWAS) and, later, the African Union (AU) – launched in 2002 – took a newly interventionist approach to managing civil wars and crises such as the slaughter in Darfur.4¶There were other efforts as well. The World Bank and development institutions focused on the economics of sustainable peace. Proponents of the Women, Peace and Security agenda – formalised at the UN in 2000 – and other progressive initiatives advanced normative frameworks for addressing the causes and consequences of mass violence. An expanding network of civil society organisations played a crucial role in advancing these agendas, both through international frameworks and in countries affected by conflict.5¶The ICC helped focus global attention on the pursuit of accountability, but the most powerful states refused to submit to its jurisdiction.¶The cumulative result was an expansive if always loosely constructed international peacemaking architecture embedded in a global order favouring cooperation. But it had frailties. While peacemaking efforts were genuinely fruitful in countries like Sierra Leone, Timor-Leste and Côte d’Ivoire, many had more ambiguous results and some – as in Somalia, Srebrenica in Bosnia-Herzegovina and Rwanda – went disastrously wrong.6 The ICC helped focus global attention on the pursuit of accountability, but the most powerful states refused to submit to its jurisdiction, creating a lopsided and (to some eyes) delegitimising focus on weaker states, mainly in the Global South. In 2005, the UN General Assembly adopted the “responsibility to protect” doctrine (R2P).7 While R2P did not authorise states to use force at will for humanitarian purposes, it did signal that the Security Council should use its coercive tools to stop atrocities, setting the stage for bitter disputes after NATO’s Council-endorsed intervention in Libya in 2011 culminated in the death of Muammar al-Qadhafi and the state’s later collapse into disorder. ¶Often, too, the problem was that peacemakers struggled to understand the underlying dynamics of the wars they aimed to end or trusted in technocratic mechanisms such as constitution drafting, post-war elections and judicial proceedings to resolve the underlying tensions. These mechanisms frequently failed, both in addressing the causes of mass violence and in holding the perpetrators to account. In some instances, it was possible only to temporarily “freeze” fighting or put in place processes to limit and mitigate hostilities. By 2008, Crisis Group experts were complaining that “the world seems more willing to offer money to humanitarian efforts than to tackle the causes of conflicts”, a phenomenon that has become more evident still.8¶B.The Persistence of Geopolitics¶The greatest challenge to the international peacemaking system has always been geopolitics. The Soviet Union’s demise theoretically freed up the international system to work cooperatively, but the order that arose to replace Cold War-era gridlock was nevertheless undercut by jockeying among states. ¶As the ascendant power in the 1990s and for a time afterward, the U.S. threw its weight around in the multilateral system for both good and ill. Sometimes, it worked through international institutions in ways that strengthened them (as when President George H. W. Bush turned to the Security Council to authorise the liberation of Kuwait in 1991). In other cases, such as the NATO intervention in Kosovo and the U.S.-led invasion of Iraq – both widely considered unlawful – Western powers took liberties with the rules of the order they claimed to champion. The U.S. and its friends also elbowed their way into privileged roles managing certain peace processes, despite complaints of bias by others. The U.S. asserted its leadership in efforts to resolve the Israeli-Palestinian conflict, generally blocking international pressure on Israel, and France retained its droit de regard in Francophone Africa. ¶Some states saw [the] post-Cold War settlement as partly or entirely inimical to their interests.¶Some states saw this post-Cold War settlement as partly or entirely inimical to their interests. Russia and China, in particular, benefited from an open international trading system but increasingly came to believe that the U.S. intended the so-called rules-based order to contain them in military and political terms. Others, including many African states, concluded that the system preserved colonial power structures and accused the West of double standards in its response to conflicts.9 Even where Western donors offered support to institutions such as the AU, the relationship remained unequal.10 Rising powers such as India chafed at the impossibility of reforming international institutions to accommodate their growing heft. Particularly frustrating was the seeming immutability of the Security Council’s permanent membership, which invested veto power exclusively in the countries that had emerged strongest from World War II and took no account of the massive changes in geopolitics that occurred after then.11¶But while these grievances undermined support for the system, and sometimes ground it to a halt, by and large international organisations and alliances were front and centre in managing major peace and security issues for a roughly twenty-year period, which started coming to an end with the increase of big-power competition in the 2010s. Vladimir Putin’s return to the Russian presidency in 2012 saw Moscow take a more assertive approach to international relations and become less inclined to cooperate with Washington. With the Kremlin, angry about the Libyan intervention, no longer willing to pay lip service to the U.S. version of a “rules-based order”, and much of the Council turning away from interventionism, the scope for Council-authorised responses to peace and security crises shrank.12 Thus, the UN was largely paralysed over the Syrian civil war, as well as the 2014 Russian invasion of Ukraine, when international organisations were relegated to walk-on parts.13¶Significant moments of major-power cooperation, including the 2015 Iranian nuclear deal and the Trump administration’s coordination with China to contain the 2017-2018 North Korean nuclear crisis, were still possible when the interests were viewed as sufficiently shared and the stakes sufficiently high. But as tensions have worsened, even such sporadic attempts at crisis management have stagnated or failed. The Security Council and other multilateral bodies have been sidelined – or reduced to arenas for states to trade barbs while others wring their hands – during major conflicts including those in Ukraine, Myanmar, Sudan and (for the most part) Gaza, as well as, most recently, the U.S.-Israeli war with Iran.14The malaise is not confined to the UN system. Regional institutions face similar pathologies. In Latin America, regional integration efforts in the immediate post-Cold War decades has given way to political polarisation and economic decoupling, complicating inter-governmental cooperation.15 In Africa, regional and sub-regional bodies such as the AU and ECOWAS are struggling due to political frictions and stuttering institutional reforms.16 In the case of ECOWAS – one of the boldest proponents of preventive diplomacy in the post-Cold War era – states have defected altogether, leaving policymakers with the delicate task of stitching up relations.17 In South East Asia, the Association of Southeast Asian Nations (ASEAN) has demonstrated greater organisational stability and attempted to handle the civil war in Myanmar and the 2025 Thai-Cambodian clashes, but its members still prefer a cautious approach to building crisis management mechanisms.18 Many civil society organisations that drove agendas around different aspects of conflict prevention and resolution are also on the wane, facing political pushback and funding gaps.19C.Major-Power Revisionism and the Renormalisation of War¶Even at the height of the post-Cold War moment, the U.S., Russia and China felt empowered to bend international legal rules. Chechnya, Kosovo, Iraq, the U.S. “war on terror”, Syria, Yemen, Ukraine, Gaza and the South China Sea have all presented conflict or crisis situations where big powers took steps that were widely seen as incompatible with the international rule of law because they trespassed constraints on the use of force, the principle of sovereign equality or safeguards meant to protect the civilian population. For observers in the Global South, Washington’s drone strikes and growing use of sanctions in the first decades of the 21st century only confirmed that, whatever its rhetoric, it was comfortable with unilateral coercion. From this perspective, the latest U.S. interventions are simply part of a pattern stretching back to the Cold War. Nonetheless, recent years have seen a discernible increase in the audacity of big-power transgressions – moving from situational breaches to a more pervasive revisionism.¶While Russia’s all-out war in Ukraine was widely seen as a stunningly bald-faced violation of the UN Charter, Washington’s breaches of international law in Venezuela and the Middle East appear to mark a more decisive tipping point, largely because of the role that the U.S. has played as a flawed but essential standard bearer for the old order.20 However much post-Cold War administrations oscillated between promoting and undercutting international law and cooperation, Washington always evinced a recognition that the system served a useful purpose. When the U.S. found itself at loggerheads with its allies over issues like torture and the scope of the war on terror, senior U.S. diplomats and lawyers sought to smooth over differences and present a law-abiding face to the world.21 They appreciated that there would be a cost – in uncertainty and instability – to jettisoning the old order.¶Not so the Trump administration, which has made clear that it sees international law as superfluous. As senior official Stephen Miller told a reporter, “[W]e live in a world, in the real world … that is governed by strength, that is governed by force, that is governed by power. These are the iron laws of the world since the beginning of time”.22 Russian President Putin showed similar contempt when he labelled the all-out invasion of Ukraine a “special military operation” rather than acknowledge that it was a war constrained by Moscow’s international commitments. ¶China’s role in the order’s decline is more complicated. It frequently restates its commitment to the principles of the UN Charter, and in general its actions are less corrosive to the old order than Russia’s full-fledged invasion of Ukraine (which it has nonetheless helped enable economically and politically, though it has repeatedly called for peace) or the U.S.-Israeli assault on Iran. It has also arguably contributed to the order’s decline, including by seeking to unilaterally redraw the maritime boundaries of the South China Sea and East China Sea.23 Asian officials argue that’s Beijing coercive behaviour – whether on the high seas or in its Himalayan hinterlands – is a deliberate effort to reshape the regional order, involving contraventions of international law that fall short of formal acts of aggression but are felt acutely among its neighbours.24¶Post-Cold War peacemaking was not successful in stamping out mass violence, but it did generally cast conflict as an aberration.¶Tensions among major powers have made regional and local conflicts harder to address collectively, with the effect of easing war’s return as a normal feature of state policy. Post-Cold War peacemaking was not successful in stamping out mass violence, but it did generally cast conflict as an aberration. There was an expectation that some combination of major and regional powers and international organisations would step in to insist on compromise and that their leverage would prevail. A notable feature of the post-1989 era was an associated decline in the number of conflicts ending in decisive victory for one side, with more culminating in ceasefires or negotiated settlements.25¶Those days are all but gone, and not just because of major-power frictions. Assertive middle powers in the Middle East have played out their rivalries by backing different factions in Horn of Africa conflicts. Private military companies act as outriders to major and middle powers alike. Today, states accustomed to relying on the U.S. to impose order find it either missing in action or struggling to grab the attention of a transactional and often distracted president. ¶Meanwhile, a number of governments and armed groups have eschewed pursuit of political settlements, instead pressing to score resounding wins. Hardened by Hamas’s 7 October 2023 attack, Israel has shown little interest in diplomacy with its enemies in the wars it launched in response, which have entailed seizing parts of neighbouring countries. Yet, beyond bringing legal actions that will take years to resolve, neither states nor international institutions can do – or are willing to do – much to respond.26 Other grim examples include Ethiopia’s war with the Tigrayan People’s Liberation Front and the Sudanese civil war. In the eastern Democratic Republic of Congo, Rwanda has supported a prolonged campaign by the M23 rebel group, which has repeatedly renewed attacks despite mediation efforts.27¶Tactics also seem to be increasingly brutal. Atrocities that twenty years ago would have catalysed fierce condemnation and coordinated efforts to end them sometimes still attract criticism, but rarely effective diplomacy. Means and methods of warfare that for a time seemed on their way to being universally shunned because of their impact on civilians appear to be making a comeback. Israel has levelled much of Gaza, where the human toll of its military campaign has been catastrophic, as well as swathes of southern Lebanon. Anti-personnel landmines and cluster munitions have featured prominently in Ukraine, leading a growing number of European countries to reconsider their commitment not to use these weapons.28 The battlefield implications of artificial intelligence are only starting to be understood, but already its use – eg, by Israel to select targets in Gaza and by the U.S. in Iran (where it has been linked to civilian deaths) – is raising legal and moral issues.29¶Even as it is normalised, war’s limits are being exposed.¶But even as it is normalised, war’s limits are being exposed. Having imposed a lopsided peace in Tigray, Ethiopia now risks being drawn back into war there – maybe involving Eritrea as well. While outside support has allowed both sides in the Sudanese civil war to stay in the fight, it has not allowed either belligerent to emerge a winner. Five years on, Russia is failing to achieve its war aims in Ukraine. Hamas continues to be the dominant armed actor in the parts of Gaza that Israel does not control. Even with the help of Russian mercenaries, Mali and other Sahel governments that have attempted to quash insurgent groups by force have found it no easier than the French did before being asked to leave.30 The junta that took over Myanmar in 2021 has likewise failed to crush its opponents by military means.31 Most prominently, the U.S. wound down the conflict that (together with Israel) it launched with Iran with a peace deal that, while welcome, was on terms that appeared far more favourable to Tehran than President Trump or Prime Minister Benjamin Netanyahu envisaged when they took their countries to war.32¶That said, it remains unclear whether the actors involved will take away lessons about giving more weight to moral, legal and prudential considerations in making the decision to go to war. Instead, they may continue to be susceptible to arguments that battlefield prospects outweigh the risks or that, unlike their domestic political rivals, they will prosecute war competently. If only their own judgment holds them back – and external constraints continue to wither – there is a significant danger that they and other armed actors will make similar wagers in the future. But there may be ways to shape that judgment for the better.</w:t>
      </w:r>
    </w:p>
    <w:p>
      <w:r>
        <w:rPr>
          <w:vertAlign w:val="subscript"/>
        </w:rPr>
        <w:t xml:space="preserve">&lt;&lt;&lt;ARTICLE RESUMES&gt;&gt;&gt;</w:t>
      </w:r>
    </w:p>
    <w:p>
      <w:r>
        <w:rPr>
          <w:sz w:val="16"/>
          <w:szCs w:val="16"/>
        </w:rPr>
        <w:t xml:space="preserve">III.The Scramble for Security</w:t>
      </w:r>
    </w:p>
    <w:p>
      <w:r>
        <w:rPr>
          <w:rStyle w:val="StyleUnderline"/>
          <w:u w:val="single"/>
        </w:rPr>
        <w:t xml:space="preserve">As </w:t>
      </w:r>
      <w:r>
        <w:rPr>
          <w:rStyle w:val="Emphasis"/>
        </w:rPr>
        <w:t xml:space="preserve">geopolitical tensions</w:t>
      </w:r>
      <w:r>
        <w:rPr>
          <w:rStyle w:val="StyleUnderline"/>
          <w:u w:val="single"/>
        </w:rPr>
        <w:t xml:space="preserve"> and doubts about the </w:t>
      </w:r>
      <w:r>
        <w:rPr>
          <w:rStyle w:val="Emphasis"/>
        </w:rPr>
        <w:t xml:space="preserve">viability</w:t>
      </w:r>
      <w:r>
        <w:rPr>
          <w:rStyle w:val="StyleUnderline"/>
          <w:u w:val="single"/>
        </w:rPr>
        <w:t xml:space="preserve"> of the international system have </w:t>
      </w:r>
      <w:r>
        <w:rPr>
          <w:rStyle w:val="Emphasis"/>
        </w:rPr>
        <w:t xml:space="preserve">mounted</w:t>
      </w:r>
      <w:r>
        <w:rPr>
          <w:rStyle w:val="StyleUnderline"/>
          <w:u w:val="single"/>
        </w:rPr>
        <w:t xml:space="preserve">, states have shifted from investing in cooperation to more straightforward and </w:t>
      </w:r>
      <w:r>
        <w:rPr>
          <w:rStyle w:val="Emphasis"/>
        </w:rPr>
        <w:t xml:space="preserve">competitive forms</w:t>
      </w:r>
      <w:r>
        <w:rPr>
          <w:rStyle w:val="StyleUnderline"/>
          <w:u w:val="single"/>
        </w:rPr>
        <w:t xml:space="preserve"> of security. The most basic indicator of this trend has been increasing </w:t>
      </w:r>
      <w:r>
        <w:rPr>
          <w:rStyle w:val="Emphasis"/>
        </w:rPr>
        <w:t xml:space="preserve">global defence spending</w:t>
      </w:r>
      <w:r>
        <w:rPr>
          <w:rStyle w:val="StyleUnderline"/>
          <w:u w:val="single"/>
        </w:rPr>
        <w:t xml:space="preserve">. As the Stockholm International Peace Research Institute noted, total </w:t>
      </w:r>
      <w:r>
        <w:rPr>
          <w:rStyle w:val="Emphasis"/>
          <w:highlight w:val="cyan"/>
        </w:rPr>
        <w:t xml:space="preserve">global</w:t>
      </w:r>
      <w:r>
        <w:rPr>
          <w:rStyle w:val="StyleUnderline"/>
          <w:u w:val="single"/>
          <w:highlight w:val="cyan"/>
        </w:rPr>
        <w:t xml:space="preserve"> arms spending</w:t>
      </w:r>
      <w:r>
        <w:rPr>
          <w:rStyle w:val="StyleUnderline"/>
          <w:u w:val="single"/>
        </w:rPr>
        <w:t xml:space="preserve"> hit </w:t>
      </w:r>
      <w:r>
        <w:rPr>
          <w:rStyle w:val="Emphasis"/>
        </w:rPr>
        <w:t xml:space="preserve">$2.887 trillion</w:t>
      </w:r>
      <w:r>
        <w:rPr>
          <w:rStyle w:val="StyleUnderline"/>
          <w:u w:val="single"/>
        </w:rPr>
        <w:t xml:space="preserve"> in 2025 after over a </w:t>
      </w:r>
      <w:r>
        <w:rPr>
          <w:rStyle w:val="Emphasis"/>
        </w:rPr>
        <w:t xml:space="preserve">decade</w:t>
      </w:r>
      <w:r>
        <w:rPr>
          <w:rStyle w:val="StyleUnderline"/>
          <w:u w:val="single"/>
        </w:rPr>
        <w:t xml:space="preserve"> of year-on-year increases.33 This run is </w:t>
      </w:r>
      <w:r>
        <w:rPr>
          <w:rStyle w:val="Emphasis"/>
        </w:rPr>
        <w:t xml:space="preserve">likely</w:t>
      </w:r>
      <w:r>
        <w:rPr>
          <w:rStyle w:val="StyleUnderline"/>
          <w:u w:val="single"/>
        </w:rPr>
        <w:t xml:space="preserve"> to continue or </w:t>
      </w:r>
      <w:r>
        <w:rPr>
          <w:rStyle w:val="StyleUnderline"/>
          <w:u w:val="single"/>
          <w:highlight w:val="cyan"/>
        </w:rPr>
        <w:t xml:space="preserve">accelerate</w:t>
      </w:r>
      <w:r>
        <w:rPr>
          <w:rStyle w:val="StyleUnderline"/>
          <w:u w:val="single"/>
        </w:rPr>
        <w:t xml:space="preserve"> for the </w:t>
      </w:r>
      <w:r>
        <w:rPr>
          <w:rStyle w:val="Emphasis"/>
        </w:rPr>
        <w:t xml:space="preserve">foreseeable future</w:t>
      </w:r>
      <w:r>
        <w:rPr>
          <w:rStyle w:val="StyleUnderline"/>
          <w:u w:val="single"/>
        </w:rPr>
        <w:t xml:space="preserve">. The </w:t>
      </w:r>
      <w:r>
        <w:rPr>
          <w:rStyle w:val="Emphasis"/>
        </w:rPr>
        <w:t xml:space="preserve">panoply</w:t>
      </w:r>
      <w:r>
        <w:rPr>
          <w:rStyle w:val="StyleUnderline"/>
          <w:u w:val="single"/>
        </w:rPr>
        <w:t xml:space="preserve"> of </w:t>
      </w:r>
      <w:r>
        <w:rPr>
          <w:rStyle w:val="StyleUnderline"/>
          <w:u w:val="single"/>
          <w:highlight w:val="cyan"/>
        </w:rPr>
        <w:t xml:space="preserve">arms control</w:t>
      </w:r>
      <w:r>
        <w:rPr>
          <w:rStyle w:val="StyleUnderline"/>
          <w:u w:val="single"/>
        </w:rPr>
        <w:t xml:space="preserve"> </w:t>
      </w:r>
      <w:r>
        <w:rPr>
          <w:rStyle w:val="Emphasis"/>
        </w:rPr>
        <w:t xml:space="preserve">arrangements</w:t>
      </w:r>
      <w:r>
        <w:rPr>
          <w:rStyle w:val="StyleUnderline"/>
          <w:u w:val="single"/>
        </w:rPr>
        <w:t xml:space="preserve"> that </w:t>
      </w:r>
      <w:r>
        <w:rPr>
          <w:rStyle w:val="Emphasis"/>
        </w:rPr>
        <w:t xml:space="preserve">states </w:t>
      </w:r>
      <w:r>
        <w:rPr>
          <w:rStyle w:val="Emphasis"/>
          <w:highlight w:val="cyan"/>
        </w:rPr>
        <w:t xml:space="preserve">hammered</w:t>
      </w:r>
      <w:r>
        <w:rPr>
          <w:rStyle w:val="StyleUnderline"/>
          <w:u w:val="single"/>
          <w:highlight w:val="cyan"/>
        </w:rPr>
        <w:t xml:space="preserve"> out</w:t>
      </w:r>
      <w:r>
        <w:rPr>
          <w:sz w:val="16"/>
          <w:szCs w:val="16"/>
        </w:rPr>
        <w:t xml:space="preserve"> in the wake of the Cold War are now threadbare – with </w:t>
      </w:r>
      <w:r>
        <w:rPr>
          <w:rStyle w:val="Emphasis"/>
        </w:rPr>
        <w:t xml:space="preserve">New START</w:t>
      </w:r>
      <w:r>
        <w:rPr>
          <w:rStyle w:val="StyleUnderline"/>
          <w:u w:val="single"/>
        </w:rPr>
        <w:t xml:space="preserve">, the last active U.S.-Russia nuclear agreement, </w:t>
      </w:r>
      <w:r>
        <w:rPr>
          <w:rStyle w:val="Emphasis"/>
        </w:rPr>
        <w:t xml:space="preserve">perishing in February</w:t>
      </w:r>
      <w:r>
        <w:rPr>
          <w:sz w:val="16"/>
          <w:szCs w:val="16"/>
        </w:rPr>
        <w:t xml:space="preserve"> – and </w:t>
      </w:r>
      <w:r>
        <w:rPr>
          <w:rStyle w:val="StyleUnderline"/>
          <w:u w:val="single"/>
        </w:rPr>
        <w:t xml:space="preserve">multilateral security institutions look </w:t>
      </w:r>
      <w:r>
        <w:rPr>
          <w:rStyle w:val="Emphasis"/>
        </w:rPr>
        <w:t xml:space="preserve">feeble</w:t>
      </w:r>
      <w:r>
        <w:rPr>
          <w:rStyle w:val="StyleUnderline"/>
          <w:u w:val="single"/>
        </w:rPr>
        <w:t xml:space="preserve">. Bodies such as the </w:t>
      </w:r>
      <w:r>
        <w:rPr>
          <w:rStyle w:val="Emphasis"/>
        </w:rPr>
        <w:t xml:space="preserve">UN</w:t>
      </w:r>
      <w:r>
        <w:rPr>
          <w:rStyle w:val="StyleUnderline"/>
          <w:u w:val="single"/>
        </w:rPr>
        <w:t xml:space="preserve"> Security Council have not </w:t>
      </w:r>
      <w:r>
        <w:rPr>
          <w:rStyle w:val="Emphasis"/>
        </w:rPr>
        <w:t xml:space="preserve">retreated</w:t>
      </w:r>
      <w:r>
        <w:rPr>
          <w:rStyle w:val="StyleUnderline"/>
          <w:u w:val="single"/>
        </w:rPr>
        <w:t xml:space="preserve"> into the </w:t>
      </w:r>
      <w:r>
        <w:rPr>
          <w:rStyle w:val="Emphasis"/>
        </w:rPr>
        <w:t xml:space="preserve">levels of division</w:t>
      </w:r>
      <w:r>
        <w:rPr>
          <w:rStyle w:val="StyleUnderline"/>
          <w:u w:val="single"/>
        </w:rPr>
        <w:t xml:space="preserve"> of the Cold War (the Council still oversees some 50,000 peacekeepers and over a dozen sanctions regimes) but, as noted, they rarely reach accord on </w:t>
      </w:r>
      <w:r>
        <w:rPr>
          <w:rStyle w:val="Emphasis"/>
        </w:rPr>
        <w:t xml:space="preserve">major crises</w:t>
      </w:r>
      <w:r>
        <w:rPr>
          <w:sz w:val="16"/>
          <w:szCs w:val="16"/>
        </w:rPr>
        <w:t xml:space="preserve">. </w:t>
      </w:r>
    </w:p>
    <w:p>
      <w:r>
        <w:rPr>
          <w:sz w:val="16"/>
          <w:szCs w:val="16"/>
        </w:rPr>
        <w:t xml:space="preserve">A.The Quest for Deterrence</w:t>
      </w:r>
    </w:p>
    <w:p>
      <w:r>
        <w:rPr>
          <w:rStyle w:val="Emphasis"/>
        </w:rPr>
        <w:t xml:space="preserve">Losing faith</w:t>
      </w:r>
      <w:r>
        <w:rPr>
          <w:rStyle w:val="StyleUnderline"/>
          <w:u w:val="single"/>
        </w:rPr>
        <w:t xml:space="preserve"> in the post-Cold War </w:t>
      </w:r>
      <w:r>
        <w:rPr>
          <w:rStyle w:val="Emphasis"/>
        </w:rPr>
        <w:t xml:space="preserve">framework</w:t>
      </w:r>
      <w:r>
        <w:rPr>
          <w:rStyle w:val="StyleUnderline"/>
          <w:u w:val="single"/>
        </w:rPr>
        <w:t xml:space="preserve"> for </w:t>
      </w:r>
      <w:r>
        <w:rPr>
          <w:rStyle w:val="Emphasis"/>
        </w:rPr>
        <w:t xml:space="preserve">cooperation</w:t>
      </w:r>
      <w:r>
        <w:rPr>
          <w:rStyle w:val="StyleUnderline"/>
          <w:u w:val="single"/>
        </w:rPr>
        <w:t xml:space="preserve"> and conflict </w:t>
      </w:r>
      <w:r>
        <w:rPr>
          <w:rStyle w:val="Emphasis"/>
        </w:rPr>
        <w:t xml:space="preserve">resolution</w:t>
      </w:r>
      <w:r>
        <w:rPr>
          <w:rStyle w:val="StyleUnderline"/>
          <w:u w:val="single"/>
        </w:rPr>
        <w:t xml:space="preserve">, governments worldwide are scrambling to </w:t>
      </w:r>
      <w:r>
        <w:rPr>
          <w:rStyle w:val="Emphasis"/>
        </w:rPr>
        <w:t xml:space="preserve">shore up their security</w:t>
      </w:r>
      <w:r>
        <w:rPr>
          <w:rStyle w:val="StyleUnderline"/>
          <w:u w:val="single"/>
        </w:rPr>
        <w:t xml:space="preserve">, and often putting </w:t>
      </w:r>
      <w:r>
        <w:rPr>
          <w:rStyle w:val="Emphasis"/>
        </w:rPr>
        <w:t xml:space="preserve">military strength first</w:t>
      </w:r>
      <w:r>
        <w:rPr>
          <w:rStyle w:val="StyleUnderline"/>
          <w:u w:val="single"/>
        </w:rPr>
        <w:t xml:space="preserve"> as they do so, though other </w:t>
      </w:r>
      <w:r>
        <w:rPr>
          <w:rStyle w:val="Emphasis"/>
        </w:rPr>
        <w:t xml:space="preserve">sources of leverage</w:t>
      </w:r>
      <w:r>
        <w:rPr>
          <w:rStyle w:val="StyleUnderline"/>
          <w:u w:val="single"/>
        </w:rPr>
        <w:t xml:space="preserve"> – such as economic and </w:t>
      </w:r>
      <w:r>
        <w:rPr>
          <w:rStyle w:val="Emphasis"/>
        </w:rPr>
        <w:t xml:space="preserve">technological power</w:t>
      </w:r>
      <w:r>
        <w:rPr>
          <w:rStyle w:val="StyleUnderline"/>
          <w:u w:val="single"/>
        </w:rPr>
        <w:t xml:space="preserve"> – still carry weight. This quest for hard power takes different forms in different places. For many powers, the </w:t>
      </w:r>
      <w:r>
        <w:rPr>
          <w:rStyle w:val="StyleUnderline"/>
          <w:u w:val="single"/>
          <w:highlight w:val="cyan"/>
        </w:rPr>
        <w:t xml:space="preserve">goal is</w:t>
      </w:r>
      <w:r>
        <w:rPr>
          <w:rStyle w:val="StyleUnderline"/>
          <w:u w:val="single"/>
        </w:rPr>
        <w:t xml:space="preserve"> to </w:t>
      </w:r>
      <w:r>
        <w:rPr>
          <w:rStyle w:val="Emphasis"/>
          <w:highlight w:val="cyan"/>
        </w:rPr>
        <w:t xml:space="preserve">maximise</w:t>
      </w:r>
      <w:r>
        <w:rPr>
          <w:rStyle w:val="StyleUnderline"/>
          <w:u w:val="single"/>
          <w:highlight w:val="cyan"/>
        </w:rPr>
        <w:t xml:space="preserve"> deterrence</w:t>
      </w:r>
      <w:r>
        <w:rPr>
          <w:rStyle w:val="StyleUnderline"/>
          <w:u w:val="single"/>
        </w:rPr>
        <w:t xml:space="preserve">. In recent years, deterrence has returned as the </w:t>
      </w:r>
      <w:r>
        <w:rPr>
          <w:rStyle w:val="Emphasis"/>
        </w:rPr>
        <w:t xml:space="preserve">basic ordering device</w:t>
      </w:r>
      <w:r>
        <w:rPr>
          <w:rStyle w:val="StyleUnderline"/>
          <w:u w:val="single"/>
        </w:rPr>
        <w:t xml:space="preserve"> between states in regions including </w:t>
      </w:r>
      <w:r>
        <w:rPr>
          <w:rStyle w:val="Emphasis"/>
        </w:rPr>
        <w:t xml:space="preserve">Europe, South Asia</w:t>
      </w:r>
      <w:r>
        <w:rPr>
          <w:rStyle w:val="StyleUnderline"/>
          <w:u w:val="single"/>
        </w:rPr>
        <w:t xml:space="preserve"> and the </w:t>
      </w:r>
      <w:r>
        <w:rPr>
          <w:rStyle w:val="Emphasis"/>
        </w:rPr>
        <w:t xml:space="preserve">Asia Pacific</w:t>
      </w:r>
      <w:r>
        <w:rPr>
          <w:sz w:val="16"/>
          <w:szCs w:val="16"/>
        </w:rPr>
        <w:t xml:space="preserve">, as governments have ploughed funding into armaments and look </w:t>
      </w:r>
      <w:r>
        <w:rPr>
          <w:rStyle w:val="StyleUnderline"/>
          <w:u w:val="single"/>
        </w:rPr>
        <w:t xml:space="preserve">to build up </w:t>
      </w:r>
      <w:r>
        <w:rPr>
          <w:rStyle w:val="Emphasis"/>
        </w:rPr>
        <w:t xml:space="preserve">domestic defence</w:t>
      </w:r>
      <w:r>
        <w:rPr>
          <w:rStyle w:val="StyleUnderline"/>
          <w:u w:val="single"/>
        </w:rPr>
        <w:t xml:space="preserve"> industries. In the run-up to </w:t>
      </w:r>
      <w:r>
        <w:rPr>
          <w:rStyle w:val="Emphasis"/>
        </w:rPr>
        <w:t xml:space="preserve">U.S.-Israeli war</w:t>
      </w:r>
      <w:r>
        <w:rPr>
          <w:rStyle w:val="StyleUnderline"/>
          <w:u w:val="single"/>
        </w:rPr>
        <w:t xml:space="preserve"> with Iran, the Gulf Arab countries had </w:t>
      </w:r>
      <w:r>
        <w:rPr>
          <w:rStyle w:val="Emphasis"/>
        </w:rPr>
        <w:t xml:space="preserve">ramped up arms</w:t>
      </w:r>
      <w:r>
        <w:rPr>
          <w:rStyle w:val="StyleUnderline"/>
          <w:u w:val="single"/>
        </w:rPr>
        <w:t xml:space="preserve"> purchases as they looked to </w:t>
      </w:r>
      <w:r>
        <w:rPr>
          <w:rStyle w:val="Emphasis"/>
        </w:rPr>
        <w:t xml:space="preserve">deter Iran</w:t>
      </w:r>
      <w:r>
        <w:rPr>
          <w:rStyle w:val="StyleUnderline"/>
          <w:u w:val="single"/>
        </w:rPr>
        <w:t xml:space="preserve">, and they will now surely spend yet more, even if they also try to </w:t>
      </w:r>
      <w:r>
        <w:rPr>
          <w:rStyle w:val="Emphasis"/>
        </w:rPr>
        <w:t xml:space="preserve">mend ties</w:t>
      </w:r>
      <w:r>
        <w:rPr>
          <w:rStyle w:val="StyleUnderline"/>
          <w:u w:val="single"/>
        </w:rPr>
        <w:t xml:space="preserve"> with </w:t>
      </w:r>
      <w:r>
        <w:rPr>
          <w:rStyle w:val="Emphasis"/>
        </w:rPr>
        <w:t xml:space="preserve">Tehran in parallel.</w:t>
      </w:r>
    </w:p>
    <w:p>
      <w:r>
        <w:rPr>
          <w:rStyle w:val="StyleUnderline"/>
          <w:u w:val="single"/>
        </w:rPr>
        <w:t xml:space="preserve">These </w:t>
      </w:r>
      <w:r>
        <w:rPr>
          <w:rStyle w:val="StyleUnderline"/>
          <w:u w:val="single"/>
          <w:highlight w:val="cyan"/>
        </w:rPr>
        <w:t xml:space="preserve">investments</w:t>
      </w:r>
      <w:r>
        <w:rPr>
          <w:rStyle w:val="StyleUnderline"/>
          <w:u w:val="single"/>
        </w:rPr>
        <w:t xml:space="preserve"> have had an </w:t>
      </w:r>
      <w:r>
        <w:rPr>
          <w:rStyle w:val="Emphasis"/>
        </w:rPr>
        <w:t xml:space="preserve">impact</w:t>
      </w:r>
      <w:r>
        <w:rPr>
          <w:rStyle w:val="StyleUnderline"/>
          <w:u w:val="single"/>
        </w:rPr>
        <w:t xml:space="preserve"> even their limits have </w:t>
      </w:r>
      <w:r>
        <w:rPr>
          <w:rStyle w:val="Emphasis"/>
        </w:rPr>
        <w:t xml:space="preserve">yet to be tested</w:t>
      </w:r>
      <w:r>
        <w:rPr>
          <w:rStyle w:val="StyleUnderline"/>
          <w:u w:val="single"/>
        </w:rPr>
        <w:t xml:space="preserve">. As during the Cold War, powers have engaged in direct and indirect confrontations while avoiding each other’s thresholds for what could </w:t>
      </w:r>
      <w:r>
        <w:rPr>
          <w:rStyle w:val="StyleUnderline"/>
          <w:u w:val="single"/>
          <w:highlight w:val="cyan"/>
        </w:rPr>
        <w:t xml:space="preserve">become </w:t>
      </w:r>
      <w:r>
        <w:rPr>
          <w:rStyle w:val="Emphasis"/>
          <w:sz w:val="32"/>
          <w:szCs w:val="32"/>
          <w:highlight w:val="cyan"/>
        </w:rPr>
        <w:t xml:space="preserve">catastrophic escalations</w:t>
      </w:r>
      <w:r>
        <w:rPr>
          <w:rStyle w:val="StyleUnderline"/>
          <w:u w:val="single"/>
          <w:highlight w:val="cyan"/>
        </w:rPr>
        <w:t xml:space="preserve">. Russia</w:t>
      </w:r>
      <w:r>
        <w:rPr>
          <w:rStyle w:val="StyleUnderline"/>
          <w:u w:val="single"/>
        </w:rPr>
        <w:t xml:space="preserve"> has held back from open attacks on NATO countries supplying arms to Ukraine to avoid risking war with the alliance, though it has used non-military means of </w:t>
      </w:r>
      <w:r>
        <w:rPr>
          <w:rStyle w:val="StyleUnderline"/>
          <w:u w:val="single"/>
          <w:highlight w:val="cyan"/>
        </w:rPr>
        <w:t xml:space="preserve">threatening</w:t>
      </w:r>
      <w:r>
        <w:rPr>
          <w:rStyle w:val="StyleUnderline"/>
          <w:u w:val="single"/>
        </w:rPr>
        <w:t xml:space="preserve"> </w:t>
      </w:r>
      <w:r>
        <w:rPr>
          <w:rStyle w:val="Emphasis"/>
        </w:rPr>
        <w:t xml:space="preserve">Kyiv’s supporters. </w:t>
      </w:r>
      <w:r>
        <w:rPr>
          <w:rStyle w:val="Emphasis"/>
          <w:highlight w:val="cyan"/>
        </w:rPr>
        <w:t xml:space="preserve">NATO</w:t>
      </w:r>
      <w:r>
        <w:rPr>
          <w:sz w:val="16"/>
          <w:szCs w:val="16"/>
        </w:rPr>
        <w:t xml:space="preserve"> members have similarly calibrated their support for Ukraine to avoid a blow-up.36 Indian and Pakistani officials insist that they kept each other’s red lines in mind during their 2025 clash.37 At least to date, advocates of such calculated risk taking can claim that “deterrence has held up”.38</w:t>
      </w:r>
    </w:p>
    <w:p>
      <w:r>
        <w:rPr>
          <w:sz w:val="16"/>
          <w:szCs w:val="16"/>
        </w:rPr>
        <w:t xml:space="preserve">But </w:t>
      </w:r>
      <w:r>
        <w:rPr>
          <w:rStyle w:val="StyleUnderline"/>
          <w:u w:val="single"/>
        </w:rPr>
        <w:t xml:space="preserve">such </w:t>
      </w:r>
      <w:r>
        <w:rPr>
          <w:rStyle w:val="StyleUnderline"/>
          <w:u w:val="single"/>
          <w:highlight w:val="cyan"/>
        </w:rPr>
        <w:t xml:space="preserve">situations</w:t>
      </w:r>
      <w:r>
        <w:rPr>
          <w:rStyle w:val="StyleUnderline"/>
          <w:u w:val="single"/>
        </w:rPr>
        <w:t xml:space="preserve"> are </w:t>
      </w:r>
      <w:r>
        <w:rPr>
          <w:rStyle w:val="Emphasis"/>
          <w:sz w:val="32"/>
          <w:szCs w:val="32"/>
          <w:highlight w:val="cyan"/>
        </w:rPr>
        <w:t xml:space="preserve">inherently uncertain</w:t>
      </w:r>
      <w:r>
        <w:rPr>
          <w:rStyle w:val="StyleUnderline"/>
          <w:u w:val="single"/>
        </w:rPr>
        <w:t xml:space="preserve">, and many</w:t>
      </w:r>
      <w:r>
        <w:rPr>
          <w:sz w:val="16"/>
          <w:szCs w:val="16"/>
        </w:rPr>
        <w:t xml:space="preserve"> states’ assumptions about how to maximise deterrence are in flux. In Europe, Asia and the Gulf, U.S. allies and partners, accustomed to organising their defences under the U.S. security umbrella, are now making a concerted effort to satisfy Washington’s growing demands for them to invest more in conventional defence.39 </w:t>
      </w:r>
      <w:r>
        <w:rPr>
          <w:rStyle w:val="StyleUnderline"/>
          <w:u w:val="single"/>
        </w:rPr>
        <w:t xml:space="preserve">Many are </w:t>
      </w:r>
      <w:r>
        <w:rPr>
          <w:rStyle w:val="StyleUnderline"/>
          <w:u w:val="single"/>
          <w:highlight w:val="cyan"/>
        </w:rPr>
        <w:t xml:space="preserve">nervous about U.S. </w:t>
      </w:r>
      <w:r>
        <w:rPr>
          <w:rStyle w:val="Emphasis"/>
          <w:highlight w:val="cyan"/>
        </w:rPr>
        <w:t xml:space="preserve">retrenchment</w:t>
      </w:r>
      <w:r>
        <w:rPr>
          <w:rStyle w:val="StyleUnderline"/>
          <w:u w:val="single"/>
        </w:rPr>
        <w:t xml:space="preserve">, but their level of </w:t>
      </w:r>
      <w:r>
        <w:rPr>
          <w:rStyle w:val="Emphasis"/>
        </w:rPr>
        <w:t xml:space="preserve">integration</w:t>
      </w:r>
      <w:r>
        <w:rPr>
          <w:rStyle w:val="StyleUnderline"/>
          <w:u w:val="single"/>
        </w:rPr>
        <w:t xml:space="preserve"> with the U.S. military makes it infeasible to responsibly break free from Washington’s embrace in the near or medium term, even with </w:t>
      </w:r>
      <w:r>
        <w:rPr>
          <w:rStyle w:val="Emphasis"/>
        </w:rPr>
        <w:t xml:space="preserve">emergency spending</w:t>
      </w:r>
      <w:r>
        <w:rPr>
          <w:sz w:val="16"/>
          <w:szCs w:val="16"/>
        </w:rPr>
        <w:t xml:space="preserve">. This challenge is particularly steep for allies who are already seeing changes to the U.S. force posture. While European governments are understandably alarmed about such changes, they may have more apparent pathways to self-sufficiency than their Asian and Gulf counterparts. </w:t>
      </w:r>
    </w:p>
    <w:p>
      <w:r>
        <w:t xml:space="preserve">&lt;&lt;&lt;CONDENSED NONE OMITTED&gt;&gt;&gt;</w:t>
      </w:r>
    </w:p>
    <w:p>
      <w:r>
        <w:rPr>
          <w:sz w:val="14"/>
          <w:szCs w:val="14"/>
        </w:rPr>
        <w:t xml:space="preserve">U.S. support also comes at a cost. Governments in the Gulf have had to deal with the repercussions of U.S. policy, first questioning the wisdom of the U.S.-Israeli strikes on Iran, then suffering Tehran’s retaliation and then worrying about whether the peace deal (though most saw it as urgently needed) would sufficiently protect their security and economic interests.40 When some of Washington’s European allies hesitated to let the U.S. use bases on their territory to attack Iran, and others played down cooperation, implying that they did not want to be seen as complicit in what they regarded as a war of aggression, senior U.S. officials vocally questioned the value of the transatlantic alliance.41</w:t>
      </w:r>
      <w:r>
        <w:rPr>
          <w:sz w:val="12"/>
          <w:szCs w:val="12"/>
        </w:rPr>
        <w:t xml:space="preserve">¶</w:t>
      </w:r>
      <w:r>
        <w:rPr>
          <w:sz w:val="14"/>
          <w:szCs w:val="14"/>
        </w:rPr>
        <w:t xml:space="preserve">Military officers and defence officials often say their day-to-day interactions with U.S. interlocutors remain solid, even in parts of the world like Europe that seem disfavoured in White House messaging. But there are also signs that these allies are hedging against the risk that Washington may distance itself from them further. These include incremental decisions to turn to non-U.S. arms suppliers and formation of various coalitions of the willing to work on security problems without direct U.S. participation (though generally not in opposition to the U.S.).42</w:t>
      </w:r>
    </w:p>
    <w:p>
      <w:r>
        <w:t xml:space="preserve">&lt;&lt;&lt;RESUMES&gt;&gt;&gt;</w:t>
      </w:r>
    </w:p>
    <w:p>
      <w:r>
        <w:rPr>
          <w:rStyle w:val="StyleUnderline"/>
          <w:u w:val="single"/>
        </w:rPr>
        <w:t xml:space="preserve">The process of </w:t>
      </w:r>
      <w:r>
        <w:rPr>
          <w:rStyle w:val="Emphasis"/>
        </w:rPr>
        <w:t xml:space="preserve">militarisation</w:t>
      </w:r>
      <w:r>
        <w:rPr>
          <w:rStyle w:val="StyleUnderline"/>
          <w:u w:val="single"/>
        </w:rPr>
        <w:t xml:space="preserve"> is </w:t>
      </w:r>
      <w:r>
        <w:rPr>
          <w:rStyle w:val="Emphasis"/>
        </w:rPr>
        <w:t xml:space="preserve">not confined</w:t>
      </w:r>
      <w:r>
        <w:rPr>
          <w:rStyle w:val="StyleUnderline"/>
          <w:u w:val="single"/>
        </w:rPr>
        <w:t xml:space="preserve"> to countries where the U.S. has provided and now seems to be </w:t>
      </w:r>
      <w:r>
        <w:rPr>
          <w:rStyle w:val="Emphasis"/>
        </w:rPr>
        <w:t xml:space="preserve">revisiting security commitments</w:t>
      </w:r>
      <w:r>
        <w:rPr>
          <w:rStyle w:val="StyleUnderline"/>
          <w:u w:val="single"/>
        </w:rPr>
        <w:t xml:space="preserve">.</w:t>
      </w:r>
    </w:p>
    <w:p>
      <w:r>
        <w:rPr>
          <w:rStyle w:val="StyleUnderline"/>
          <w:u w:val="single"/>
        </w:rPr>
        <w:t xml:space="preserve">Governments in sub-Saharan Africa have been on a </w:t>
      </w:r>
      <w:r>
        <w:rPr>
          <w:rStyle w:val="Emphasis"/>
        </w:rPr>
        <w:t xml:space="preserve">weapons-buying spree</w:t>
      </w:r>
      <w:r>
        <w:rPr>
          <w:rStyle w:val="StyleUnderline"/>
          <w:u w:val="single"/>
        </w:rPr>
        <w:t xml:space="preserve">, adding tools like </w:t>
      </w:r>
      <w:r>
        <w:rPr>
          <w:rStyle w:val="Emphasis"/>
        </w:rPr>
        <w:t xml:space="preserve">drones</w:t>
      </w:r>
      <w:r>
        <w:rPr>
          <w:rStyle w:val="StyleUnderline"/>
          <w:u w:val="single"/>
        </w:rPr>
        <w:t xml:space="preserve"> to their </w:t>
      </w:r>
      <w:r>
        <w:rPr>
          <w:rStyle w:val="Emphasis"/>
        </w:rPr>
        <w:t xml:space="preserve">armouries</w:t>
      </w:r>
      <w:r>
        <w:rPr>
          <w:rStyle w:val="StyleUnderline"/>
          <w:u w:val="single"/>
        </w:rPr>
        <w:t xml:space="preserve">.43 Suppliers including </w:t>
      </w:r>
      <w:r>
        <w:rPr>
          <w:rStyle w:val="Emphasis"/>
        </w:rPr>
        <w:t xml:space="preserve">China, Iran, Israel</w:t>
      </w:r>
      <w:r>
        <w:rPr>
          <w:rStyle w:val="StyleUnderline"/>
          <w:u w:val="single"/>
        </w:rPr>
        <w:t xml:space="preserve">, </w:t>
      </w:r>
      <w:r>
        <w:rPr>
          <w:rStyle w:val="Emphasis"/>
        </w:rPr>
        <w:t xml:space="preserve">Russia</w:t>
      </w:r>
      <w:r>
        <w:rPr>
          <w:rStyle w:val="StyleUnderline"/>
          <w:u w:val="single"/>
        </w:rPr>
        <w:t xml:space="preserve"> and </w:t>
      </w:r>
      <w:r>
        <w:rPr>
          <w:rStyle w:val="Emphasis"/>
        </w:rPr>
        <w:t xml:space="preserve">Türkiye</w:t>
      </w:r>
      <w:r>
        <w:rPr>
          <w:rStyle w:val="StyleUnderline"/>
          <w:u w:val="single"/>
        </w:rPr>
        <w:t xml:space="preserve"> have </w:t>
      </w:r>
      <w:r>
        <w:rPr>
          <w:rStyle w:val="Emphasis"/>
        </w:rPr>
        <w:t xml:space="preserve">benefited</w:t>
      </w:r>
      <w:r>
        <w:rPr>
          <w:rStyle w:val="StyleUnderline"/>
          <w:u w:val="single"/>
        </w:rPr>
        <w:t xml:space="preserve"> from this trend.44 As noted, a number of African</w:t>
      </w:r>
      <w:r>
        <w:rPr>
          <w:sz w:val="16"/>
          <w:szCs w:val="16"/>
        </w:rPr>
        <w:t xml:space="preserve"> governments have also turned to private contractors, such as the former Wagner Group, now reconfigured as the </w:t>
      </w:r>
      <w:r>
        <w:rPr>
          <w:rStyle w:val="Emphasis"/>
        </w:rPr>
        <w:t xml:space="preserve">Africa Corps</w:t>
      </w:r>
      <w:r>
        <w:rPr>
          <w:rStyle w:val="StyleUnderline"/>
          <w:u w:val="single"/>
        </w:rPr>
        <w:t xml:space="preserve">, hoping to find the military might to </w:t>
      </w:r>
      <w:r>
        <w:rPr>
          <w:rStyle w:val="Emphasis"/>
        </w:rPr>
        <w:t xml:space="preserve">defeat insurgencies</w:t>
      </w:r>
      <w:r>
        <w:rPr>
          <w:sz w:val="16"/>
          <w:szCs w:val="16"/>
        </w:rPr>
        <w:t xml:space="preserve">.45 This decision is not solely a matter of </w:t>
      </w:r>
      <w:r>
        <w:rPr>
          <w:rStyle w:val="Emphasis"/>
        </w:rPr>
        <w:t xml:space="preserve">security policy,</w:t>
      </w:r>
      <w:r>
        <w:rPr>
          <w:sz w:val="16"/>
          <w:szCs w:val="16"/>
        </w:rPr>
        <w:t xml:space="preserve"> but also a deliberate move to </w:t>
      </w:r>
      <w:r>
        <w:rPr>
          <w:rStyle w:val="Emphasis"/>
        </w:rPr>
        <w:t xml:space="preserve">build ties with Russia</w:t>
      </w:r>
      <w:r>
        <w:rPr>
          <w:sz w:val="16"/>
          <w:szCs w:val="16"/>
        </w:rPr>
        <w:t xml:space="preserve"> rather </w:t>
      </w:r>
      <w:r>
        <w:rPr>
          <w:rStyle w:val="StyleUnderline"/>
          <w:u w:val="single"/>
        </w:rPr>
        <w:t xml:space="preserve">than France and other </w:t>
      </w:r>
      <w:r>
        <w:rPr>
          <w:rStyle w:val="Emphasis"/>
        </w:rPr>
        <w:t xml:space="preserve">Western powers</w:t>
      </w:r>
      <w:r>
        <w:rPr>
          <w:sz w:val="16"/>
          <w:szCs w:val="16"/>
        </w:rPr>
        <w:t xml:space="preserve">, though to date the results have </w:t>
      </w:r>
      <w:r>
        <w:rPr>
          <w:rStyle w:val="Emphasis"/>
        </w:rPr>
        <w:t xml:space="preserve">been poor</w:t>
      </w:r>
      <w:r>
        <w:rPr>
          <w:rStyle w:val="StyleUnderline"/>
          <w:u w:val="single"/>
        </w:rPr>
        <w:t xml:space="preserve">, with </w:t>
      </w:r>
      <w:r>
        <w:rPr>
          <w:rStyle w:val="Emphasis"/>
          <w:sz w:val="30"/>
          <w:szCs w:val="30"/>
          <w:highlight w:val="cyan"/>
        </w:rPr>
        <w:t xml:space="preserve">jihadist</w:t>
      </w:r>
      <w:r>
        <w:rPr>
          <w:rStyle w:val="StyleUnderline"/>
          <w:u w:val="single"/>
          <w:highlight w:val="cyan"/>
        </w:rPr>
        <w:t xml:space="preserve"> groups becoming </w:t>
      </w:r>
      <w:r>
        <w:rPr>
          <w:rStyle w:val="Emphasis"/>
          <w:highlight w:val="cyan"/>
        </w:rPr>
        <w:t xml:space="preserve">bolder</w:t>
      </w:r>
      <w:r>
        <w:rPr>
          <w:rStyle w:val="Emphasis"/>
        </w:rPr>
        <w:t xml:space="preserve"> still</w:t>
      </w:r>
      <w:r>
        <w:rPr>
          <w:rStyle w:val="StyleUnderline"/>
          <w:u w:val="single"/>
        </w:rPr>
        <w:t xml:space="preserve">.46</w:t>
      </w:r>
    </w:p>
    <w:p>
      <w:r>
        <w:rPr>
          <w:rStyle w:val="StyleUnderline"/>
          <w:u w:val="single"/>
        </w:rPr>
        <w:t xml:space="preserve">For those states with the necessary scientific capacities, the felt need to </w:t>
      </w:r>
      <w:r>
        <w:rPr>
          <w:rStyle w:val="Emphasis"/>
        </w:rPr>
        <w:t xml:space="preserve">maximise deterrence</w:t>
      </w:r>
      <w:r>
        <w:rPr>
          <w:rStyle w:val="StyleUnderline"/>
          <w:u w:val="single"/>
        </w:rPr>
        <w:t xml:space="preserve"> in such an </w:t>
      </w:r>
      <w:r>
        <w:rPr>
          <w:rStyle w:val="Emphasis"/>
          <w:highlight w:val="cyan"/>
        </w:rPr>
        <w:t xml:space="preserve">uncertain</w:t>
      </w:r>
      <w:r>
        <w:rPr>
          <w:rStyle w:val="StyleUnderline"/>
          <w:u w:val="single"/>
          <w:highlight w:val="cyan"/>
        </w:rPr>
        <w:t xml:space="preserve"> environment</w:t>
      </w:r>
      <w:r>
        <w:rPr>
          <w:rStyle w:val="StyleUnderline"/>
          <w:u w:val="single"/>
        </w:rPr>
        <w:t xml:space="preserve"> could </w:t>
      </w:r>
      <w:r>
        <w:rPr>
          <w:rStyle w:val="StyleUnderline"/>
          <w:u w:val="single"/>
          <w:highlight w:val="cyan"/>
        </w:rPr>
        <w:t xml:space="preserve">create </w:t>
      </w:r>
      <w:r>
        <w:rPr>
          <w:rStyle w:val="Emphasis"/>
          <w:sz w:val="30"/>
          <w:szCs w:val="30"/>
          <w:highlight w:val="cyan"/>
        </w:rPr>
        <w:t xml:space="preserve">incentives</w:t>
      </w:r>
      <w:r>
        <w:rPr>
          <w:rStyle w:val="StyleUnderline"/>
          <w:u w:val="single"/>
        </w:rPr>
        <w:t xml:space="preserve"> for </w:t>
      </w:r>
      <w:r>
        <w:rPr>
          <w:rStyle w:val="StyleUnderline"/>
          <w:u w:val="single"/>
          <w:highlight w:val="cyan"/>
        </w:rPr>
        <w:t xml:space="preserve">more </w:t>
      </w:r>
      <w:r>
        <w:rPr>
          <w:rStyle w:val="Emphasis"/>
          <w:highlight w:val="cyan"/>
        </w:rPr>
        <w:t xml:space="preserve">states</w:t>
      </w:r>
      <w:r>
        <w:rPr>
          <w:rStyle w:val="StyleUnderline"/>
          <w:u w:val="single"/>
          <w:highlight w:val="cyan"/>
        </w:rPr>
        <w:t xml:space="preserve"> to acquire </w:t>
      </w:r>
      <w:r>
        <w:rPr>
          <w:rStyle w:val="Emphasis"/>
          <w:highlight w:val="cyan"/>
        </w:rPr>
        <w:t xml:space="preserve">nuc</w:t>
      </w:r>
      <w:r>
        <w:rPr>
          <w:rStyle w:val="StyleUnderline"/>
          <w:u w:val="single"/>
        </w:rPr>
        <w:t xml:space="preserve">lear weapon</w:t>
      </w:r>
      <w:r>
        <w:rPr>
          <w:rStyle w:val="Emphasis"/>
          <w:highlight w:val="cyan"/>
        </w:rPr>
        <w:t xml:space="preserve">s</w:t>
      </w:r>
      <w:r>
        <w:rPr>
          <w:rStyle w:val="StyleUnderline"/>
          <w:u w:val="single"/>
        </w:rPr>
        <w:t xml:space="preserve">, </w:t>
      </w:r>
      <w:r>
        <w:rPr>
          <w:sz w:val="16"/>
          <w:szCs w:val="16"/>
        </w:rPr>
        <w:t xml:space="preserve">though there are still significant restraints on doing so. </w:t>
      </w:r>
      <w:r>
        <w:rPr>
          <w:rStyle w:val="Emphasis"/>
        </w:rPr>
        <w:t xml:space="preserve">Discussion</w:t>
      </w:r>
      <w:r>
        <w:rPr>
          <w:rStyle w:val="StyleUnderline"/>
          <w:u w:val="single"/>
        </w:rPr>
        <w:t xml:space="preserve"> of </w:t>
      </w:r>
      <w:r>
        <w:rPr>
          <w:rStyle w:val="Emphasis"/>
        </w:rPr>
        <w:t xml:space="preserve">nuclearising</w:t>
      </w:r>
      <w:r>
        <w:rPr>
          <w:rStyle w:val="StyleUnderline"/>
          <w:u w:val="single"/>
        </w:rPr>
        <w:t xml:space="preserve"> has </w:t>
      </w:r>
      <w:r>
        <w:rPr>
          <w:rStyle w:val="StyleUnderline"/>
          <w:u w:val="single"/>
          <w:highlight w:val="cyan"/>
        </w:rPr>
        <w:t xml:space="preserve">increased in </w:t>
      </w:r>
      <w:r>
        <w:rPr>
          <w:rStyle w:val="Emphasis"/>
          <w:highlight w:val="cyan"/>
        </w:rPr>
        <w:t xml:space="preserve">So</w:t>
      </w:r>
      <w:r>
        <w:rPr>
          <w:rStyle w:val="StyleUnderline"/>
          <w:u w:val="single"/>
        </w:rPr>
        <w:t xml:space="preserve">uth </w:t>
      </w:r>
      <w:r>
        <w:rPr>
          <w:rStyle w:val="Emphasis"/>
          <w:highlight w:val="cyan"/>
        </w:rPr>
        <w:t xml:space="preserve">Ko</w:t>
      </w:r>
      <w:r>
        <w:rPr>
          <w:rStyle w:val="StyleUnderline"/>
          <w:u w:val="single"/>
        </w:rPr>
        <w:t xml:space="preserve">rea, though President Lee Jae-Myung has </w:t>
      </w:r>
      <w:r>
        <w:rPr>
          <w:rStyle w:val="Emphasis"/>
        </w:rPr>
        <w:t xml:space="preserve">eschewed</w:t>
      </w:r>
      <w:r>
        <w:rPr>
          <w:rStyle w:val="StyleUnderline"/>
          <w:u w:val="single"/>
        </w:rPr>
        <w:t xml:space="preserve"> it, instead emphasising </w:t>
      </w:r>
      <w:r>
        <w:rPr>
          <w:rStyle w:val="Emphasis"/>
        </w:rPr>
        <w:t xml:space="preserve">conventional armaments</w:t>
      </w:r>
      <w:r>
        <w:rPr>
          <w:rStyle w:val="StyleUnderline"/>
          <w:u w:val="single"/>
        </w:rPr>
        <w:t xml:space="preserve">, maintenance of U.S.</w:t>
      </w:r>
      <w:r>
        <w:rPr>
          <w:sz w:val="16"/>
          <w:szCs w:val="16"/>
        </w:rPr>
        <w:t xml:space="preserve"> ties and (so far fruitless) diplomatic overtures to Pyongyang.47 Japan’s history makes the issue highly sensitive, but even there the possibility of nuclearising seems less far-fetched than it might have in the past.48 Other states may be having similar quiet conversations. There is also talk in </w:t>
      </w:r>
      <w:r>
        <w:rPr>
          <w:rStyle w:val="StyleUnderline"/>
          <w:u w:val="single"/>
          <w:highlight w:val="cyan"/>
        </w:rPr>
        <w:t xml:space="preserve">Eu</w:t>
      </w:r>
      <w:r>
        <w:rPr>
          <w:rStyle w:val="StyleUnderline"/>
          <w:u w:val="single"/>
        </w:rPr>
        <w:t xml:space="preserve">rope of France (or even the UK) </w:t>
      </w:r>
      <w:r>
        <w:rPr>
          <w:rStyle w:val="Emphasis"/>
        </w:rPr>
        <w:t xml:space="preserve">extending</w:t>
      </w:r>
      <w:r>
        <w:rPr>
          <w:rStyle w:val="StyleUnderline"/>
          <w:u w:val="single"/>
        </w:rPr>
        <w:t xml:space="preserve"> and </w:t>
      </w:r>
      <w:r>
        <w:rPr>
          <w:rStyle w:val="Emphasis"/>
          <w:highlight w:val="cyan"/>
        </w:rPr>
        <w:t xml:space="preserve">enhancing</w:t>
      </w:r>
      <w:r>
        <w:rPr>
          <w:rStyle w:val="StyleUnderline"/>
          <w:u w:val="single"/>
        </w:rPr>
        <w:t xml:space="preserve"> its </w:t>
      </w:r>
      <w:r>
        <w:rPr>
          <w:rStyle w:val="Emphasis"/>
          <w:highlight w:val="cyan"/>
        </w:rPr>
        <w:t xml:space="preserve">nuc</w:t>
      </w:r>
      <w:r>
        <w:rPr>
          <w:rStyle w:val="StyleUnderline"/>
          <w:u w:val="single"/>
        </w:rPr>
        <w:t xml:space="preserve">lear </w:t>
      </w:r>
      <w:r>
        <w:rPr>
          <w:rStyle w:val="Emphasis"/>
          <w:highlight w:val="cyan"/>
        </w:rPr>
        <w:t xml:space="preserve">deterrence</w:t>
      </w:r>
      <w:r>
        <w:rPr>
          <w:rStyle w:val="StyleUnderline"/>
          <w:u w:val="single"/>
        </w:rPr>
        <w:t xml:space="preserve">.49 </w:t>
      </w:r>
      <w:r>
        <w:rPr>
          <w:rStyle w:val="StyleUnderline"/>
          <w:u w:val="single"/>
          <w:highlight w:val="cyan"/>
        </w:rPr>
        <w:t xml:space="preserve">If</w:t>
      </w:r>
      <w:r>
        <w:rPr>
          <w:rStyle w:val="StyleUnderline"/>
          <w:u w:val="single"/>
        </w:rPr>
        <w:t xml:space="preserve"> the </w:t>
      </w:r>
      <w:r>
        <w:rPr>
          <w:rStyle w:val="Emphasis"/>
        </w:rPr>
        <w:t xml:space="preserve">international</w:t>
      </w:r>
      <w:r>
        <w:rPr>
          <w:rStyle w:val="StyleUnderline"/>
          <w:u w:val="single"/>
        </w:rPr>
        <w:t xml:space="preserve"> </w:t>
      </w:r>
      <w:r>
        <w:rPr>
          <w:rStyle w:val="StyleUnderline"/>
          <w:u w:val="single"/>
          <w:highlight w:val="cyan"/>
        </w:rPr>
        <w:t xml:space="preserve">security</w:t>
      </w:r>
      <w:r>
        <w:rPr>
          <w:rStyle w:val="StyleUnderline"/>
          <w:u w:val="single"/>
        </w:rPr>
        <w:t xml:space="preserve"> situation </w:t>
      </w:r>
      <w:r>
        <w:rPr>
          <w:rStyle w:val="Emphasis"/>
          <w:highlight w:val="cyan"/>
        </w:rPr>
        <w:t xml:space="preserve">worsens</w:t>
      </w:r>
      <w:r>
        <w:rPr>
          <w:rStyle w:val="Emphasis"/>
        </w:rPr>
        <w:t xml:space="preserve"> further</w:t>
      </w:r>
      <w:r>
        <w:rPr>
          <w:rStyle w:val="StyleUnderline"/>
          <w:u w:val="single"/>
        </w:rPr>
        <w:t xml:space="preserve">, it is likely that the </w:t>
      </w:r>
      <w:r>
        <w:rPr>
          <w:rStyle w:val="Emphasis"/>
          <w:highlight w:val="cyan"/>
        </w:rPr>
        <w:t xml:space="preserve">nuclearisation</w:t>
      </w:r>
      <w:r>
        <w:rPr>
          <w:rStyle w:val="Emphasis"/>
        </w:rPr>
        <w:t xml:space="preserve"> option</w:t>
      </w:r>
      <w:r>
        <w:rPr>
          <w:rStyle w:val="StyleUnderline"/>
          <w:u w:val="single"/>
        </w:rPr>
        <w:t xml:space="preserve"> will </w:t>
      </w:r>
      <w:r>
        <w:rPr>
          <w:rStyle w:val="Emphasis"/>
          <w:sz w:val="30"/>
          <w:szCs w:val="30"/>
          <w:highlight w:val="cyan"/>
        </w:rPr>
        <w:t xml:space="preserve">grow</w:t>
      </w:r>
      <w:r>
        <w:rPr>
          <w:rStyle w:val="StyleUnderline"/>
          <w:u w:val="single"/>
          <w:highlight w:val="cyan"/>
        </w:rPr>
        <w:t xml:space="preserve"> in prominence</w:t>
      </w:r>
      <w:r>
        <w:rPr>
          <w:rStyle w:val="StyleUnderline"/>
          <w:u w:val="single"/>
        </w:rPr>
        <w:t xml:space="preserve">.</w:t>
      </w:r>
    </w:p>
    <w:p>
      <w:r>
        <w:rPr>
          <w:sz w:val="16"/>
          <w:szCs w:val="16"/>
        </w:rPr>
        <w:t xml:space="preserve">B.In Search of Asymmetric Advantage and Technological Edge</w:t>
      </w:r>
    </w:p>
    <w:p>
      <w:r>
        <w:rPr>
          <w:sz w:val="16"/>
          <w:szCs w:val="16"/>
        </w:rPr>
        <w:t xml:space="preserve">While states invest in conventional deterrence and, in rarer cases, ponder nuclear options, some governments and armed groups have found alternative methods to counter bigger powers. </w:t>
      </w:r>
    </w:p>
    <w:p>
      <w:r>
        <w:rPr>
          <w:rStyle w:val="StyleUnderline"/>
          <w:u w:val="single"/>
        </w:rPr>
        <w:t xml:space="preserve">The capacity to create </w:t>
      </w:r>
      <w:r>
        <w:rPr>
          <w:rStyle w:val="StyleUnderline"/>
          <w:u w:val="single"/>
          <w:highlight w:val="cyan"/>
        </w:rPr>
        <w:t xml:space="preserve">economic </w:t>
      </w:r>
      <w:r>
        <w:rPr>
          <w:rStyle w:val="Emphasis"/>
          <w:highlight w:val="cyan"/>
        </w:rPr>
        <w:t xml:space="preserve">disruption</w:t>
      </w:r>
      <w:r>
        <w:rPr>
          <w:rStyle w:val="StyleUnderline"/>
          <w:u w:val="single"/>
        </w:rPr>
        <w:t xml:space="preserve"> is a </w:t>
      </w:r>
      <w:r>
        <w:rPr>
          <w:rStyle w:val="Emphasis"/>
          <w:highlight w:val="cyan"/>
        </w:rPr>
        <w:t xml:space="preserve">potent</w:t>
      </w:r>
      <w:r>
        <w:rPr>
          <w:rStyle w:val="StyleUnderline"/>
          <w:u w:val="single"/>
          <w:highlight w:val="cyan"/>
        </w:rPr>
        <w:t xml:space="preserve"> threat</w:t>
      </w:r>
      <w:r>
        <w:rPr>
          <w:rStyle w:val="StyleUnderline"/>
          <w:u w:val="single"/>
        </w:rPr>
        <w:t xml:space="preserve">. The Houthi movement in Yemen has used its capacity to </w:t>
      </w:r>
      <w:r>
        <w:rPr>
          <w:rStyle w:val="Emphasis"/>
        </w:rPr>
        <w:t xml:space="preserve">block traffic</w:t>
      </w:r>
      <w:r>
        <w:rPr>
          <w:rStyle w:val="StyleUnderline"/>
          <w:u w:val="single"/>
        </w:rPr>
        <w:t xml:space="preserve"> through the </w:t>
      </w:r>
      <w:r>
        <w:rPr>
          <w:rStyle w:val="Emphasis"/>
        </w:rPr>
        <w:t xml:space="preserve">Red Sea</w:t>
      </w:r>
      <w:r>
        <w:rPr>
          <w:rStyle w:val="StyleUnderline"/>
          <w:u w:val="single"/>
        </w:rPr>
        <w:t xml:space="preserve"> as a </w:t>
      </w:r>
      <w:r>
        <w:rPr>
          <w:rStyle w:val="Emphasis"/>
        </w:rPr>
        <w:t xml:space="preserve">source of leverage</w:t>
      </w:r>
      <w:r>
        <w:rPr>
          <w:rStyle w:val="StyleUnderline"/>
          <w:u w:val="single"/>
        </w:rPr>
        <w:t xml:space="preserve">, just as </w:t>
      </w:r>
      <w:r>
        <w:rPr>
          <w:rStyle w:val="Emphasis"/>
          <w:highlight w:val="cyan"/>
        </w:rPr>
        <w:t xml:space="preserve">Iran</w:t>
      </w:r>
      <w:r>
        <w:rPr>
          <w:rStyle w:val="StyleUnderline"/>
          <w:u w:val="single"/>
        </w:rPr>
        <w:t xml:space="preserve"> has </w:t>
      </w:r>
      <w:r>
        <w:rPr>
          <w:rStyle w:val="StyleUnderline"/>
          <w:u w:val="single"/>
          <w:highlight w:val="cyan"/>
        </w:rPr>
        <w:t xml:space="preserve">exploited</w:t>
      </w:r>
      <w:r>
        <w:rPr>
          <w:rStyle w:val="StyleUnderline"/>
          <w:u w:val="single"/>
        </w:rPr>
        <w:t xml:space="preserve"> its </w:t>
      </w:r>
      <w:r>
        <w:rPr>
          <w:rStyle w:val="Emphasis"/>
        </w:rPr>
        <w:t xml:space="preserve">ability</w:t>
      </w:r>
      <w:r>
        <w:rPr>
          <w:rStyle w:val="StyleUnderline"/>
          <w:u w:val="single"/>
        </w:rPr>
        <w:t xml:space="preserve"> to close the </w:t>
      </w:r>
      <w:r>
        <w:rPr>
          <w:rStyle w:val="StyleUnderline"/>
          <w:u w:val="single"/>
          <w:highlight w:val="cyan"/>
        </w:rPr>
        <w:t xml:space="preserve">Strait of </w:t>
      </w:r>
      <w:r>
        <w:rPr>
          <w:rStyle w:val="Emphasis"/>
          <w:highlight w:val="cyan"/>
        </w:rPr>
        <w:t xml:space="preserve">Hormuz</w:t>
      </w:r>
      <w:r>
        <w:rPr>
          <w:rStyle w:val="StyleUnderline"/>
          <w:u w:val="single"/>
        </w:rPr>
        <w:t xml:space="preserve"> to </w:t>
      </w:r>
      <w:r>
        <w:rPr>
          <w:rStyle w:val="Emphasis"/>
        </w:rPr>
        <w:t xml:space="preserve">project its power</w:t>
      </w:r>
      <w:r>
        <w:rPr>
          <w:sz w:val="16"/>
          <w:szCs w:val="16"/>
        </w:rPr>
        <w:t xml:space="preserve">.50 </w:t>
      </w:r>
      <w:r>
        <w:rPr>
          <w:rStyle w:val="StyleUnderline"/>
          <w:u w:val="single"/>
        </w:rPr>
        <w:t xml:space="preserve">The number </w:t>
      </w:r>
      <w:r>
        <w:rPr>
          <w:sz w:val="16"/>
          <w:szCs w:val="16"/>
        </w:rPr>
        <w:t xml:space="preserve">of states able to control such trade chokepoints is small (though an Indonesian minister responded to the Hormuz crisis by briefly floating a toll for ships passing through the Malacca Strait), but others have alternative economic cards to play.51 A </w:t>
      </w:r>
      <w:r>
        <w:rPr>
          <w:rStyle w:val="Emphasis"/>
        </w:rPr>
        <w:t xml:space="preserve">Chinese attack</w:t>
      </w:r>
      <w:r>
        <w:rPr>
          <w:rStyle w:val="StyleUnderline"/>
          <w:u w:val="single"/>
        </w:rPr>
        <w:t xml:space="preserve"> on or </w:t>
      </w:r>
      <w:r>
        <w:rPr>
          <w:rStyle w:val="Emphasis"/>
        </w:rPr>
        <w:t xml:space="preserve">blockade</w:t>
      </w:r>
      <w:r>
        <w:rPr>
          <w:rStyle w:val="StyleUnderline"/>
          <w:u w:val="single"/>
        </w:rPr>
        <w:t xml:space="preserve"> of </w:t>
      </w:r>
      <w:r>
        <w:rPr>
          <w:rStyle w:val="Emphasis"/>
        </w:rPr>
        <w:t xml:space="preserve">Taiwan</w:t>
      </w:r>
      <w:r>
        <w:rPr>
          <w:rStyle w:val="StyleUnderline"/>
          <w:u w:val="single"/>
        </w:rPr>
        <w:t xml:space="preserve"> would, for example, cause </w:t>
      </w:r>
      <w:r>
        <w:rPr>
          <w:rStyle w:val="Emphasis"/>
        </w:rPr>
        <w:t xml:space="preserve">global economic chaos</w:t>
      </w:r>
      <w:r>
        <w:rPr>
          <w:rStyle w:val="StyleUnderline"/>
          <w:u w:val="single"/>
        </w:rPr>
        <w:t xml:space="preserve"> – and hurt China’s own economy – by </w:t>
      </w:r>
      <w:r>
        <w:rPr>
          <w:rStyle w:val="Emphasis"/>
        </w:rPr>
        <w:t xml:space="preserve">disrupting</w:t>
      </w:r>
      <w:r>
        <w:rPr>
          <w:rStyle w:val="StyleUnderline"/>
          <w:u w:val="single"/>
        </w:rPr>
        <w:t xml:space="preserve"> both </w:t>
      </w:r>
      <w:r>
        <w:rPr>
          <w:rStyle w:val="Emphasis"/>
        </w:rPr>
        <w:t xml:space="preserve">exports</w:t>
      </w:r>
      <w:r>
        <w:rPr>
          <w:rStyle w:val="StyleUnderline"/>
          <w:u w:val="single"/>
        </w:rPr>
        <w:t xml:space="preserve"> of Taiwanese semi-conductors and trade through the Taiwan</w:t>
      </w:r>
      <w:r>
        <w:rPr>
          <w:sz w:val="16"/>
          <w:szCs w:val="16"/>
        </w:rPr>
        <w:t xml:space="preserve"> Strait.52 </w:t>
      </w:r>
      <w:r>
        <w:rPr>
          <w:rStyle w:val="StyleUnderline"/>
          <w:u w:val="single"/>
        </w:rPr>
        <w:t xml:space="preserve">The EU used the threat of </w:t>
      </w:r>
      <w:r>
        <w:rPr>
          <w:rStyle w:val="Emphasis"/>
        </w:rPr>
        <w:t xml:space="preserve">economic penalties</w:t>
      </w:r>
      <w:r>
        <w:rPr>
          <w:rStyle w:val="StyleUnderline"/>
          <w:u w:val="single"/>
        </w:rPr>
        <w:t xml:space="preserve"> to get President Trump to back away from talk of </w:t>
      </w:r>
      <w:r>
        <w:rPr>
          <w:rStyle w:val="Emphasis"/>
        </w:rPr>
        <w:t xml:space="preserve">seizing Greenland</w:t>
      </w:r>
      <w:r>
        <w:rPr>
          <w:rStyle w:val="StyleUnderline"/>
          <w:u w:val="single"/>
        </w:rPr>
        <w:t xml:space="preserve"> from Denmark in January, though reporting suggests that he has </w:t>
      </w:r>
      <w:r>
        <w:rPr>
          <w:rStyle w:val="Emphasis"/>
        </w:rPr>
        <w:t xml:space="preserve">not given up</w:t>
      </w:r>
      <w:r>
        <w:rPr>
          <w:rStyle w:val="StyleUnderline"/>
          <w:u w:val="single"/>
        </w:rPr>
        <w:t xml:space="preserve"> his quest</w:t>
      </w:r>
      <w:r>
        <w:rPr>
          <w:sz w:val="16"/>
          <w:szCs w:val="16"/>
        </w:rPr>
        <w:t xml:space="preserve">.53</w:t>
      </w:r>
    </w:p>
    <w:p>
      <w:r>
        <w:rPr>
          <w:sz w:val="16"/>
          <w:szCs w:val="16"/>
        </w:rPr>
        <w:t xml:space="preserve">States are also looking for tools that can give </w:t>
      </w:r>
      <w:r>
        <w:rPr>
          <w:rStyle w:val="StyleUnderline"/>
          <w:u w:val="single"/>
        </w:rPr>
        <w:t xml:space="preserve">them </w:t>
      </w:r>
      <w:r>
        <w:rPr>
          <w:rStyle w:val="Emphasis"/>
          <w:sz w:val="28"/>
          <w:szCs w:val="28"/>
          <w:highlight w:val="cyan"/>
        </w:rPr>
        <w:t xml:space="preserve">asymmetric</w:t>
      </w:r>
      <w:r>
        <w:rPr>
          <w:rStyle w:val="StyleUnderline"/>
          <w:u w:val="single"/>
          <w:highlight w:val="cyan"/>
        </w:rPr>
        <w:t xml:space="preserve"> advantages</w:t>
      </w:r>
      <w:r>
        <w:rPr>
          <w:rStyle w:val="StyleUnderline"/>
          <w:u w:val="single"/>
        </w:rPr>
        <w:t xml:space="preserve"> on the </w:t>
      </w:r>
      <w:r>
        <w:rPr>
          <w:rStyle w:val="Emphasis"/>
        </w:rPr>
        <w:t xml:space="preserve">battlefield</w:t>
      </w:r>
      <w:r>
        <w:rPr>
          <w:rStyle w:val="StyleUnderline"/>
          <w:u w:val="single"/>
        </w:rPr>
        <w:t xml:space="preserve">. Ukraine has used a nimble approach to </w:t>
      </w:r>
      <w:r>
        <w:rPr>
          <w:rStyle w:val="Emphasis"/>
        </w:rPr>
        <w:t xml:space="preserve">new drone technology</w:t>
      </w:r>
      <w:r>
        <w:rPr>
          <w:rStyle w:val="StyleUnderline"/>
          <w:u w:val="single"/>
        </w:rPr>
        <w:t xml:space="preserve"> to compensate for its troop strength </w:t>
      </w:r>
      <w:r>
        <w:rPr>
          <w:rStyle w:val="Emphasis"/>
        </w:rPr>
        <w:t xml:space="preserve">disadvantages</w:t>
      </w:r>
      <w:r>
        <w:rPr>
          <w:rStyle w:val="StyleUnderline"/>
          <w:u w:val="single"/>
        </w:rPr>
        <w:t xml:space="preserve"> in defending itself from and taking the battle to Russia. Analysts in major and minor powers alike are watching the </w:t>
      </w:r>
      <w:r>
        <w:rPr>
          <w:rStyle w:val="Emphasis"/>
          <w:highlight w:val="cyan"/>
        </w:rPr>
        <w:t xml:space="preserve">R</w:t>
      </w:r>
      <w:r>
        <w:rPr>
          <w:rStyle w:val="StyleUnderline"/>
          <w:u w:val="single"/>
        </w:rPr>
        <w:t xml:space="preserve">ussian-</w:t>
      </w:r>
      <w:r>
        <w:rPr>
          <w:rStyle w:val="Emphasis"/>
          <w:highlight w:val="cyan"/>
        </w:rPr>
        <w:t xml:space="preserve">U</w:t>
      </w:r>
      <w:r>
        <w:rPr>
          <w:rStyle w:val="StyleUnderline"/>
          <w:u w:val="single"/>
        </w:rPr>
        <w:t xml:space="preserve">krainian </w:t>
      </w:r>
      <w:r>
        <w:rPr>
          <w:rStyle w:val="StyleUnderline"/>
          <w:u w:val="single"/>
          <w:highlight w:val="cyan"/>
        </w:rPr>
        <w:t xml:space="preserve">and </w:t>
      </w:r>
      <w:r>
        <w:rPr>
          <w:rStyle w:val="Emphasis"/>
          <w:highlight w:val="cyan"/>
        </w:rPr>
        <w:t xml:space="preserve">M</w:t>
      </w:r>
      <w:r>
        <w:rPr>
          <w:rStyle w:val="StyleUnderline"/>
          <w:u w:val="single"/>
        </w:rPr>
        <w:t xml:space="preserve">iddle </w:t>
      </w:r>
      <w:r>
        <w:rPr>
          <w:rStyle w:val="Emphasis"/>
          <w:highlight w:val="cyan"/>
        </w:rPr>
        <w:t xml:space="preserve">E</w:t>
      </w:r>
      <w:r>
        <w:rPr>
          <w:rStyle w:val="StyleUnderline"/>
          <w:u w:val="single"/>
        </w:rPr>
        <w:t xml:space="preserve">astern </w:t>
      </w:r>
      <w:r>
        <w:rPr>
          <w:rStyle w:val="Emphasis"/>
          <w:highlight w:val="cyan"/>
        </w:rPr>
        <w:t xml:space="preserve">conflicts</w:t>
      </w:r>
      <w:r>
        <w:rPr>
          <w:rStyle w:val="StyleUnderline"/>
          <w:u w:val="single"/>
        </w:rPr>
        <w:t xml:space="preserve"> to discern how to use both drones and other technologies – </w:t>
      </w:r>
      <w:r>
        <w:rPr>
          <w:rStyle w:val="StyleUnderline"/>
          <w:u w:val="single"/>
          <w:highlight w:val="cyan"/>
        </w:rPr>
        <w:t xml:space="preserve">including cyber</w:t>
      </w:r>
      <w:r>
        <w:rPr>
          <w:rStyle w:val="StyleUnderline"/>
          <w:u w:val="single"/>
        </w:rPr>
        <w:t xml:space="preserve">weapons and lethal </w:t>
      </w:r>
      <w:r>
        <w:rPr>
          <w:rStyle w:val="Emphasis"/>
          <w:highlight w:val="cyan"/>
        </w:rPr>
        <w:t xml:space="preserve">a</w:t>
      </w:r>
      <w:r>
        <w:rPr>
          <w:rStyle w:val="StyleUnderline"/>
          <w:u w:val="single"/>
        </w:rPr>
        <w:t xml:space="preserve">utonomous </w:t>
      </w:r>
      <w:r>
        <w:rPr>
          <w:rStyle w:val="Emphasis"/>
          <w:highlight w:val="cyan"/>
        </w:rPr>
        <w:t xml:space="preserve">w</w:t>
      </w:r>
      <w:r>
        <w:rPr>
          <w:rStyle w:val="StyleUnderline"/>
          <w:u w:val="single"/>
        </w:rPr>
        <w:t xml:space="preserve">eapons </w:t>
      </w:r>
      <w:r>
        <w:rPr>
          <w:rStyle w:val="Emphasis"/>
          <w:highlight w:val="cyan"/>
        </w:rPr>
        <w:t xml:space="preserve">s</w:t>
      </w:r>
      <w:r>
        <w:rPr>
          <w:rStyle w:val="StyleUnderline"/>
          <w:u w:val="single"/>
        </w:rPr>
        <w:t xml:space="preserve">ystems – to </w:t>
      </w:r>
      <w:r>
        <w:rPr>
          <w:rStyle w:val="StyleUnderline"/>
          <w:u w:val="single"/>
          <w:highlight w:val="cyan"/>
        </w:rPr>
        <w:t xml:space="preserve">offset</w:t>
      </w:r>
      <w:r>
        <w:rPr>
          <w:rStyle w:val="StyleUnderline"/>
          <w:u w:val="single"/>
        </w:rPr>
        <w:t xml:space="preserve"> </w:t>
      </w:r>
      <w:r>
        <w:rPr>
          <w:rStyle w:val="Emphasis"/>
        </w:rPr>
        <w:t xml:space="preserve">adversaries’ conventional</w:t>
      </w:r>
      <w:r>
        <w:rPr>
          <w:rStyle w:val="StyleUnderline"/>
          <w:u w:val="single"/>
        </w:rPr>
        <w:t xml:space="preserve"> </w:t>
      </w:r>
      <w:r>
        <w:rPr>
          <w:rStyle w:val="StyleUnderline"/>
          <w:u w:val="single"/>
          <w:highlight w:val="cyan"/>
        </w:rPr>
        <w:t xml:space="preserve">advantages</w:t>
      </w:r>
      <w:r>
        <w:rPr>
          <w:rStyle w:val="StyleUnderline"/>
          <w:u w:val="single"/>
        </w:rPr>
        <w:t xml:space="preserve">.54 </w:t>
      </w:r>
      <w:r>
        <w:rPr>
          <w:sz w:val="16"/>
          <w:szCs w:val="16"/>
        </w:rPr>
        <w:t xml:space="preserve">This facet of today’s arms races may in itself be destabilising, as rival powers may have very different estimates of their capacities to inflict and absorb pain by different means. There is also a danger that – absent reliable communication channels – states will adopt different interpretations of what sort of actions (such as cyberattacks) are the day-to-day business of rivalry and what </w:t>
      </w:r>
      <w:r>
        <w:rPr>
          <w:rStyle w:val="StyleUnderline"/>
          <w:u w:val="single"/>
          <w:highlight w:val="cyan"/>
        </w:rPr>
        <w:t xml:space="preserve">are triggers for</w:t>
      </w:r>
      <w:r>
        <w:rPr>
          <w:rStyle w:val="StyleUnderline"/>
          <w:u w:val="single"/>
        </w:rPr>
        <w:t xml:space="preserve"> </w:t>
      </w:r>
      <w:r>
        <w:rPr>
          <w:rStyle w:val="Emphasis"/>
          <w:sz w:val="26"/>
          <w:szCs w:val="26"/>
        </w:rPr>
        <w:t xml:space="preserve">serious </w:t>
      </w:r>
      <w:r>
        <w:rPr>
          <w:rStyle w:val="Emphasis"/>
          <w:sz w:val="26"/>
          <w:szCs w:val="26"/>
          <w:highlight w:val="cyan"/>
        </w:rPr>
        <w:t xml:space="preserve">escalation</w:t>
      </w:r>
      <w:r>
        <w:rPr>
          <w:rStyle w:val="StyleUnderline"/>
          <w:u w:val="single"/>
        </w:rPr>
        <w:t xml:space="preserve">. </w:t>
      </w:r>
    </w:p>
    <w:p>
      <w:r>
        <w:rPr>
          <w:rStyle w:val="StyleUnderline"/>
          <w:u w:val="single"/>
        </w:rPr>
        <w:t xml:space="preserve">Further </w:t>
      </w:r>
      <w:r>
        <w:rPr>
          <w:rStyle w:val="Emphasis"/>
        </w:rPr>
        <w:t xml:space="preserve">complicating</w:t>
      </w:r>
      <w:r>
        <w:rPr>
          <w:rStyle w:val="StyleUnderline"/>
          <w:u w:val="single"/>
        </w:rPr>
        <w:t xml:space="preserve"> the picture, many governments must rely on </w:t>
      </w:r>
      <w:r>
        <w:rPr>
          <w:rStyle w:val="Emphasis"/>
        </w:rPr>
        <w:t xml:space="preserve">commercial providers</w:t>
      </w:r>
      <w:r>
        <w:rPr>
          <w:rStyle w:val="StyleUnderline"/>
          <w:u w:val="single"/>
        </w:rPr>
        <w:t xml:space="preserve"> to gain a </w:t>
      </w:r>
      <w:r>
        <w:rPr>
          <w:rStyle w:val="Emphasis"/>
        </w:rPr>
        <w:t xml:space="preserve">technological edge</w:t>
      </w:r>
      <w:r>
        <w:rPr>
          <w:rStyle w:val="StyleUnderline"/>
          <w:u w:val="single"/>
        </w:rPr>
        <w:t xml:space="preserve">. Hence</w:t>
      </w:r>
      <w:r>
        <w:rPr>
          <w:sz w:val="16"/>
          <w:szCs w:val="16"/>
        </w:rPr>
        <w:t xml:space="preserve"> questions may arise about who decides how the </w:t>
      </w:r>
      <w:r>
        <w:rPr>
          <w:rStyle w:val="StyleUnderline"/>
          <w:u w:val="single"/>
        </w:rPr>
        <w:t xml:space="preserve">technologies are </w:t>
      </w:r>
      <w:r>
        <w:rPr>
          <w:rStyle w:val="Emphasis"/>
        </w:rPr>
        <w:t xml:space="preserve">deployed</w:t>
      </w:r>
      <w:r>
        <w:rPr>
          <w:rStyle w:val="StyleUnderline"/>
          <w:u w:val="single"/>
        </w:rPr>
        <w:t xml:space="preserve">, especially when only weak </w:t>
      </w:r>
      <w:r>
        <w:rPr>
          <w:rStyle w:val="Emphasis"/>
        </w:rPr>
        <w:t xml:space="preserve">regulatory frameworks</w:t>
      </w:r>
      <w:r>
        <w:rPr>
          <w:rStyle w:val="StyleUnderline"/>
          <w:u w:val="single"/>
        </w:rPr>
        <w:t xml:space="preserve"> and </w:t>
      </w:r>
      <w:r>
        <w:rPr>
          <w:rStyle w:val="Emphasis"/>
        </w:rPr>
        <w:t xml:space="preserve">international agreements</w:t>
      </w:r>
      <w:r>
        <w:rPr>
          <w:rStyle w:val="StyleUnderline"/>
          <w:u w:val="single"/>
        </w:rPr>
        <w:t xml:space="preserve"> are in place to guide their use. The </w:t>
      </w:r>
      <w:r>
        <w:rPr>
          <w:rStyle w:val="Emphasis"/>
        </w:rPr>
        <w:t xml:space="preserve">Ukrainian military</w:t>
      </w:r>
      <w:r>
        <w:rPr>
          <w:rStyle w:val="StyleUnderline"/>
          <w:u w:val="single"/>
        </w:rPr>
        <w:t xml:space="preserve"> has made good use of the </w:t>
      </w:r>
      <w:r>
        <w:rPr>
          <w:rStyle w:val="Emphasis"/>
        </w:rPr>
        <w:t xml:space="preserve">Starlink</w:t>
      </w:r>
      <w:r>
        <w:rPr>
          <w:rStyle w:val="StyleUnderline"/>
          <w:u w:val="single"/>
        </w:rPr>
        <w:t xml:space="preserve"> satellite system, but its owner Elon </w:t>
      </w:r>
      <w:r>
        <w:rPr>
          <w:rStyle w:val="StyleUnderline"/>
          <w:u w:val="single"/>
          <w:highlight w:val="cyan"/>
        </w:rPr>
        <w:t xml:space="preserve">Musk</w:t>
      </w:r>
      <w:r>
        <w:rPr>
          <w:rStyle w:val="StyleUnderline"/>
          <w:u w:val="single"/>
        </w:rPr>
        <w:t xml:space="preserve"> temporarily </w:t>
      </w:r>
      <w:r>
        <w:rPr>
          <w:rStyle w:val="Emphasis"/>
          <w:highlight w:val="cyan"/>
        </w:rPr>
        <w:t xml:space="preserve">cut off</w:t>
      </w:r>
      <w:r>
        <w:rPr>
          <w:rStyle w:val="Emphasis"/>
        </w:rPr>
        <w:t xml:space="preserve"> access</w:t>
      </w:r>
      <w:r>
        <w:rPr>
          <w:rStyle w:val="StyleUnderline"/>
          <w:u w:val="single"/>
        </w:rPr>
        <w:t xml:space="preserve"> for </w:t>
      </w:r>
      <w:r>
        <w:rPr>
          <w:rStyle w:val="StyleUnderline"/>
          <w:u w:val="single"/>
          <w:highlight w:val="cyan"/>
        </w:rPr>
        <w:t xml:space="preserve">Kyiv</w:t>
      </w:r>
      <w:r>
        <w:rPr>
          <w:rStyle w:val="StyleUnderline"/>
          <w:u w:val="single"/>
        </w:rPr>
        <w:t xml:space="preserve"> in 2022 based on his personal reading of the risks of Russian escalation.55 The </w:t>
      </w:r>
      <w:r>
        <w:rPr>
          <w:rStyle w:val="Emphasis"/>
          <w:highlight w:val="cyan"/>
        </w:rPr>
        <w:t xml:space="preserve">Trump</w:t>
      </w:r>
      <w:r>
        <w:rPr>
          <w:sz w:val="16"/>
          <w:szCs w:val="16"/>
        </w:rPr>
        <w:t xml:space="preserve"> administration has </w:t>
      </w:r>
      <w:r>
        <w:rPr>
          <w:rStyle w:val="StyleUnderline"/>
          <w:u w:val="single"/>
          <w:highlight w:val="cyan"/>
        </w:rPr>
        <w:t xml:space="preserve">clashed with </w:t>
      </w:r>
      <w:r>
        <w:rPr>
          <w:rStyle w:val="Emphasis"/>
          <w:highlight w:val="cyan"/>
        </w:rPr>
        <w:t xml:space="preserve">AI</w:t>
      </w:r>
      <w:r>
        <w:rPr>
          <w:rStyle w:val="Emphasis"/>
        </w:rPr>
        <w:t xml:space="preserve"> firm Anthropic</w:t>
      </w:r>
      <w:r>
        <w:rPr>
          <w:sz w:val="16"/>
          <w:szCs w:val="16"/>
        </w:rPr>
        <w:t xml:space="preserve"> over its </w:t>
      </w:r>
      <w:r>
        <w:rPr>
          <w:rStyle w:val="StyleUnderline"/>
          <w:u w:val="single"/>
        </w:rPr>
        <w:t xml:space="preserve">efforts to limits its products’ use in lethal </w:t>
      </w:r>
      <w:r>
        <w:rPr>
          <w:rStyle w:val="Emphasis"/>
        </w:rPr>
        <w:t xml:space="preserve">autonomous </w:t>
      </w:r>
      <w:r>
        <w:rPr>
          <w:rStyle w:val="Emphasis"/>
          <w:highlight w:val="cyan"/>
        </w:rPr>
        <w:t xml:space="preserve">weapons</w:t>
      </w:r>
      <w:r>
        <w:rPr>
          <w:rStyle w:val="StyleUnderline"/>
          <w:u w:val="single"/>
          <w:highlight w:val="cyan"/>
        </w:rPr>
        <w:t xml:space="preserve"> systems</w:t>
      </w:r>
      <w:r>
        <w:rPr>
          <w:rStyle w:val="StyleUnderline"/>
          <w:u w:val="single"/>
        </w:rPr>
        <w:t xml:space="preserve"> and </w:t>
      </w:r>
      <w:r>
        <w:rPr>
          <w:rStyle w:val="Emphasis"/>
        </w:rPr>
        <w:t xml:space="preserve">domestic surveillance</w:t>
      </w:r>
      <w:r>
        <w:rPr>
          <w:rStyle w:val="StyleUnderline"/>
          <w:u w:val="single"/>
        </w:rPr>
        <w:t xml:space="preserve">.56 The fact that well-heeled companies are </w:t>
      </w:r>
      <w:r>
        <w:rPr>
          <w:rStyle w:val="Emphasis"/>
        </w:rPr>
        <w:t xml:space="preserve">driving AI</w:t>
      </w:r>
      <w:r>
        <w:rPr>
          <w:rStyle w:val="StyleUnderline"/>
          <w:u w:val="single"/>
        </w:rPr>
        <w:t xml:space="preserve"> and other </w:t>
      </w:r>
      <w:r>
        <w:rPr>
          <w:rStyle w:val="Emphasis"/>
        </w:rPr>
        <w:t xml:space="preserve">cutting-</w:t>
      </w:r>
      <w:r>
        <w:rPr>
          <w:rStyle w:val="StyleUnderline"/>
          <w:u w:val="single"/>
        </w:rPr>
        <w:t xml:space="preserve">edge technologies – and the fact that some of their leaders, including Musk, have strong views about </w:t>
      </w:r>
      <w:r>
        <w:rPr>
          <w:rStyle w:val="Emphasis"/>
          <w:highlight w:val="cyan"/>
        </w:rPr>
        <w:t xml:space="preserve">i</w:t>
      </w:r>
      <w:r>
        <w:rPr>
          <w:rStyle w:val="StyleUnderline"/>
          <w:u w:val="single"/>
        </w:rPr>
        <w:t xml:space="preserve">nte</w:t>
      </w:r>
      <w:r>
        <w:rPr>
          <w:rStyle w:val="Emphasis"/>
          <w:highlight w:val="cyan"/>
        </w:rPr>
        <w:t xml:space="preserve">r</w:t>
      </w:r>
      <w:r>
        <w:rPr>
          <w:rStyle w:val="StyleUnderline"/>
          <w:u w:val="single"/>
        </w:rPr>
        <w:t xml:space="preserve">national </w:t>
      </w:r>
      <w:r>
        <w:rPr>
          <w:rStyle w:val="StyleUnderline"/>
          <w:u w:val="single"/>
          <w:highlight w:val="cyan"/>
        </w:rPr>
        <w:t xml:space="preserve">politics</w:t>
      </w:r>
      <w:r>
        <w:rPr>
          <w:rStyle w:val="StyleUnderline"/>
          <w:u w:val="single"/>
        </w:rPr>
        <w:t xml:space="preserve"> – may feed further </w:t>
      </w:r>
      <w:r>
        <w:rPr>
          <w:rStyle w:val="StyleUnderline"/>
          <w:u w:val="single"/>
          <w:highlight w:val="cyan"/>
        </w:rPr>
        <w:t xml:space="preserve">disputes</w:t>
      </w:r>
      <w:r>
        <w:rPr>
          <w:rStyle w:val="StyleUnderline"/>
          <w:u w:val="single"/>
        </w:rPr>
        <w:t xml:space="preserve"> over how </w:t>
      </w:r>
      <w:r>
        <w:rPr>
          <w:rStyle w:val="Emphasis"/>
          <w:highlight w:val="cyan"/>
        </w:rPr>
        <w:t xml:space="preserve">future</w:t>
      </w:r>
      <w:r>
        <w:rPr>
          <w:rStyle w:val="Emphasis"/>
        </w:rPr>
        <w:t xml:space="preserve"> innovations</w:t>
      </w:r>
      <w:r>
        <w:rPr>
          <w:rStyle w:val="StyleUnderline"/>
          <w:u w:val="single"/>
        </w:rPr>
        <w:t xml:space="preserve"> are deployed </w:t>
      </w:r>
      <w:r>
        <w:rPr>
          <w:rStyle w:val="Emphasis"/>
        </w:rPr>
        <w:t xml:space="preserve">militarily</w:t>
      </w:r>
      <w:r>
        <w:rPr>
          <w:rStyle w:val="StyleUnderline"/>
          <w:u w:val="single"/>
        </w:rPr>
        <w:t xml:space="preserve"> and how to contain the </w:t>
      </w:r>
      <w:r>
        <w:rPr>
          <w:rStyle w:val="Emphasis"/>
          <w:highlight w:val="cyan"/>
        </w:rPr>
        <w:t xml:space="preserve">risks</w:t>
      </w:r>
      <w:r>
        <w:rPr>
          <w:rStyle w:val="StyleUnderline"/>
          <w:u w:val="single"/>
        </w:rPr>
        <w:t xml:space="preserve"> they create.</w:t>
      </w:r>
    </w:p>
    <w:p>
      <w:pPr>
        <w:pStyle w:val="Heading3"/>
      </w:pPr>
      <w:bookmarkStart w:id="416" w:name="pmd-heading-fbce1c5b-b448-4a5f-ac75-c2f1d840e9b4"/>
      <w:r>
        <w:t xml:space="preserve">Impact – Revisionist Powers</w:t>
      </w:r>
      <w:bookmarkEnd w:id="416"/>
    </w:p>
    <w:p>
      <w:pPr>
        <w:pStyle w:val="Heading4"/>
      </w:pPr>
      <w:bookmarkStart w:id="417" w:name="pmd-heading-7008d103-be4b-4282-9017-cc11dc170909"/>
      <w:r>
        <w:t xml:space="preserve">Absent growth, the U.S. falls </w:t>
      </w:r>
      <w:r>
        <w:rPr>
          <w:u w:val="single"/>
        </w:rPr>
        <w:t xml:space="preserve">behind China</w:t>
      </w:r>
      <w:r>
        <w:t xml:space="preserve">. </w:t>
      </w:r>
      <w:bookmarkEnd w:id="417"/>
    </w:p>
    <w:p>
      <w:r>
        <w:rPr>
          <w:rStyle w:val="Style13ptBold"/>
        </w:rPr>
        <w:t xml:space="preserve">Czin</w:t>
      </w:r>
      <w:r>
        <w:rPr>
          <w:rStyle w:val="Style13ptBold"/>
          <w:b w:val="0"/>
        </w:rPr>
        <w:t xml:space="preserve">, 20</w:t>
      </w:r>
      <w:r>
        <w:rPr>
          <w:rStyle w:val="Style13ptBold"/>
        </w:rPr>
        <w:t xml:space="preserve">26</w:t>
      </w:r>
      <w:r>
        <w:rPr>
          <w:rStyle w:val="Style13ptBold"/>
          <w:b w:val="0"/>
        </w:rPr>
        <w:t xml:space="preserve">, (Jonathan A. Czin is the Michael H. Armacost Chair in Foreign Policy Studies and a fellow in the John L. Thornton China Center at the Brookings Institution. He previously served as the Director for China at the National Security Council (2021–2023) and was a top China expert in the CIA's Senior Analytic Service. “An America adrift risks falling behind China” </w:t>
      </w:r>
      <w:r>
        <w:rPr>
          <w:rStyle w:val="Style13ptBold"/>
          <w:b w:val="0"/>
          <w:i/>
          <w:iCs/>
        </w:rPr>
        <w:t xml:space="preserve">Brookings</w:t>
      </w:r>
      <w:r>
        <w:rPr>
          <w:rStyle w:val="Style13ptBold"/>
          <w:b w:val="0"/>
        </w:rPr>
        <w:t xml:space="preserve">, May 21, 2026, https://www.brookings.edu/articles/an-america-adrift-risks-falling-behind-china/)</w:t>
      </w:r>
    </w:p>
    <w:p>
      <w:r>
        <w:t xml:space="preserve">America’s China policy is stuck. We have gone too far down the path of competition with China to return to the earlier era of comity and commerce, which had always been tenuous and troubled anyway. Yet the path forward for competing with China is strewn with a thorny thicket of challenges. Most notably, </w:t>
      </w:r>
      <w:r>
        <w:rPr>
          <w:rStyle w:val="StyleUnderline"/>
          <w:u w:val="single"/>
        </w:rPr>
        <w:t xml:space="preserve">future administrations will not be able to rely on the old pillars of U.S. preeminence: alliances, soft power, and a favorable balance of military and technological hard power</w:t>
      </w:r>
      <w:r>
        <w:t xml:space="preserve">. As </w:t>
      </w:r>
      <w:r>
        <w:rPr>
          <w:rStyle w:val="StyleUnderline"/>
          <w:u w:val="single"/>
          <w:highlight w:val="yellow"/>
        </w:rPr>
        <w:t xml:space="preserve">the U</w:t>
      </w:r>
      <w:r>
        <w:rPr>
          <w:rStyle w:val="StyleUnderline"/>
          <w:u w:val="single"/>
        </w:rPr>
        <w:t xml:space="preserve">nited </w:t>
      </w:r>
      <w:r>
        <w:rPr>
          <w:rStyle w:val="StyleUnderline"/>
          <w:u w:val="single"/>
          <w:highlight w:val="yellow"/>
        </w:rPr>
        <w:t xml:space="preserve">S</w:t>
      </w:r>
      <w:r>
        <w:rPr>
          <w:rStyle w:val="StyleUnderline"/>
          <w:u w:val="single"/>
        </w:rPr>
        <w:t xml:space="preserve">tates</w:t>
      </w:r>
      <w:r>
        <w:t xml:space="preserve"> copes with a painful political reckoning at home and crises abroad, it </w:t>
      </w:r>
      <w:r>
        <w:rPr>
          <w:rStyle w:val="StyleUnderline"/>
          <w:u w:val="single"/>
          <w:highlight w:val="yellow"/>
        </w:rPr>
        <w:t xml:space="preserve">risks falling behind</w:t>
      </w:r>
      <w:r>
        <w:rPr>
          <w:rStyle w:val="StyleUnderline"/>
          <w:u w:val="single"/>
        </w:rPr>
        <w:t xml:space="preserve"> </w:t>
      </w:r>
      <w:r>
        <w:rPr>
          <w:rStyle w:val="StyleUnderline"/>
          <w:u w:val="single"/>
          <w:highlight w:val="yellow"/>
        </w:rPr>
        <w:t xml:space="preserve">in</w:t>
      </w:r>
      <w:r>
        <w:rPr>
          <w:rStyle w:val="StyleUnderline"/>
          <w:u w:val="single"/>
        </w:rPr>
        <w:t xml:space="preserve"> the </w:t>
      </w:r>
      <w:r>
        <w:rPr>
          <w:rStyle w:val="Emphasis"/>
          <w:highlight w:val="yellow"/>
        </w:rPr>
        <w:t xml:space="preserve">competition</w:t>
      </w:r>
      <w:r>
        <w:rPr>
          <w:rStyle w:val="StyleUnderline"/>
          <w:u w:val="single"/>
        </w:rPr>
        <w:t xml:space="preserve"> with China</w:t>
      </w:r>
      <w:r>
        <w:t xml:space="preserve">—both in the Indo-Pacific and in a growing number of crucial domains.</w:t>
      </w:r>
    </w:p>
    <w:p>
      <w:r>
        <w:t xml:space="preserve">Already, it is </w:t>
      </w:r>
      <w:r>
        <w:rPr>
          <w:rStyle w:val="StyleUnderline"/>
          <w:u w:val="single"/>
        </w:rPr>
        <w:t xml:space="preserve">obsolete</w:t>
      </w:r>
      <w:r>
        <w:t xml:space="preserve"> to call China a “rising power.” While </w:t>
      </w:r>
      <w:r>
        <w:rPr>
          <w:rStyle w:val="StyleUnderline"/>
          <w:u w:val="single"/>
          <w:highlight w:val="yellow"/>
        </w:rPr>
        <w:t xml:space="preserve">China has</w:t>
      </w:r>
      <w:r>
        <w:t xml:space="preserve"> not yet overtaken the United States, it has definitively </w:t>
      </w:r>
      <w:r>
        <w:rPr>
          <w:rStyle w:val="StyleUnderline"/>
          <w:u w:val="single"/>
          <w:highlight w:val="yellow"/>
        </w:rPr>
        <w:t xml:space="preserve">arrived as a </w:t>
      </w:r>
      <w:r>
        <w:rPr>
          <w:rStyle w:val="Emphasis"/>
          <w:highlight w:val="yellow"/>
        </w:rPr>
        <w:t xml:space="preserve">great power</w:t>
      </w:r>
      <w:r>
        <w:rPr>
          <w:rStyle w:val="StyleUnderline"/>
          <w:u w:val="single"/>
        </w:rPr>
        <w:t xml:space="preserve">—</w:t>
      </w:r>
      <w:r>
        <w:t xml:space="preserve">a reality with which decisionmakers must already </w:t>
      </w:r>
      <w:r>
        <w:rPr>
          <w:sz w:val="16"/>
          <w:szCs w:val="16"/>
        </w:rPr>
        <w:t xml:space="preserve">contend. And in this moment of geopolitical competition, the United States does not enjoy the preponderance of power that it did at the outset of the Cold War. At the end of World War II, the Soviet Union was a superpower but was far more bloodied and depleted than the United States, which </w:t>
      </w:r>
      <w:r>
        <w:t xml:space="preserve">faced only limited conflict on its territory and thus retained its formidable industrial capacity. Today, it is </w:t>
      </w:r>
      <w:r>
        <w:rPr>
          <w:rStyle w:val="StyleUnderline"/>
          <w:u w:val="single"/>
        </w:rPr>
        <w:t xml:space="preserve">the U.S. military </w:t>
      </w:r>
      <w:r>
        <w:t xml:space="preserve">that </w:t>
      </w:r>
      <w:r>
        <w:rPr>
          <w:rStyle w:val="StyleUnderline"/>
          <w:u w:val="single"/>
        </w:rPr>
        <w:t xml:space="preserve">is</w:t>
      </w:r>
      <w:r>
        <w:t xml:space="preserve"> more bloodied and </w:t>
      </w:r>
      <w:r>
        <w:rPr>
          <w:rStyle w:val="StyleUnderline"/>
          <w:u w:val="single"/>
        </w:rPr>
        <w:t xml:space="preserve">depleted after a quarter century of nearly continuous conflict</w:t>
      </w:r>
      <w:r>
        <w:t xml:space="preserve">. </w:t>
      </w:r>
      <w:r>
        <w:rPr>
          <w:rStyle w:val="StyleUnderline"/>
          <w:u w:val="single"/>
        </w:rPr>
        <w:t xml:space="preserve">China, meanwhile, is a manufacturing powerhouse that </w:t>
      </w:r>
      <w:r>
        <w:rPr>
          <w:rStyle w:val="StyleUnderline"/>
          <w:u w:val="single"/>
          <w:highlight w:val="yellow"/>
        </w:rPr>
        <w:t xml:space="preserve">has avoided military conflict</w:t>
      </w:r>
      <w:r>
        <w:rPr>
          <w:rStyle w:val="StyleUnderline"/>
          <w:u w:val="single"/>
        </w:rPr>
        <w:t xml:space="preserve"> for more than four decades</w:t>
      </w:r>
      <w:r>
        <w:t xml:space="preserve">. </w:t>
      </w:r>
      <w:r>
        <w:rPr>
          <w:highlight w:val="yellow"/>
        </w:rPr>
        <w:t xml:space="preserve">And</w:t>
      </w:r>
      <w:r>
        <w:t xml:space="preserve"> unlike the Soviet Union,</w:t>
      </w:r>
      <w:r>
        <w:rPr>
          <w:rStyle w:val="StyleUnderline"/>
          <w:u w:val="single"/>
        </w:rPr>
        <w:t xml:space="preserve"> China </w:t>
      </w:r>
      <w:r>
        <w:rPr>
          <w:rStyle w:val="StyleUnderline"/>
          <w:u w:val="single"/>
          <w:highlight w:val="yellow"/>
        </w:rPr>
        <w:t xml:space="preserve">is not spending</w:t>
      </w:r>
      <w:r>
        <w:rPr>
          <w:rStyle w:val="StyleUnderline"/>
          <w:u w:val="single"/>
        </w:rPr>
        <w:t xml:space="preserve"> </w:t>
      </w:r>
      <w:r>
        <w:rPr>
          <w:rStyle w:val="StyleUnderline"/>
          <w:u w:val="single"/>
          <w:highlight w:val="yellow"/>
        </w:rPr>
        <w:t xml:space="preserve">an</w:t>
      </w:r>
      <w:r>
        <w:rPr>
          <w:rStyle w:val="StyleUnderline"/>
          <w:u w:val="single"/>
        </w:rPr>
        <w:t xml:space="preserve"> </w:t>
      </w:r>
      <w:r>
        <w:rPr>
          <w:rStyle w:val="Emphasis"/>
          <w:highlight w:val="yellow"/>
        </w:rPr>
        <w:t xml:space="preserve">outsized proportion of its GDP</w:t>
      </w:r>
      <w:r>
        <w:rPr>
          <w:rStyle w:val="StyleUnderline"/>
          <w:u w:val="single"/>
        </w:rPr>
        <w:t xml:space="preserve"> on defense.</w:t>
      </w:r>
    </w:p>
    <w:p>
      <w:pPr>
        <w:ind w:left="720"/>
      </w:pPr>
      <w:r>
        <w:t xml:space="preserve">The challenge of strategic discipline</w:t>
      </w:r>
    </w:p>
    <w:p>
      <w:r>
        <w:rPr>
          <w:sz w:val="16"/>
          <w:szCs w:val="16"/>
        </w:rPr>
        <w:t xml:space="preserve">After 25 years of war in the Middle East, U.S. military preeminence in the Indo-Pacific is receding. Over the past decade, the Pentagon has rolled out a series of initiatives to cope with the deteriorating military balance with China, but they have amounted to little more than slogans that have failed to reverse the United States’ eroding military edge. The previous two U.S. National Defense Strategies identified China as the U.S. “pacing challenge.” Yet the commission tasked with assessing the strategy’s efficacy in 2024 concluded that China is actually outpacing the United States in many ways, including in defense production and force capability. The most recent National Defense Strategy, published in 2026, does not even designate China a pacing challenge. The net result is alarming</w:t>
      </w:r>
      <w:r>
        <w:t xml:space="preserve">: </w:t>
      </w:r>
      <w:r>
        <w:rPr>
          <w:rStyle w:val="StyleUnderline"/>
          <w:u w:val="single"/>
        </w:rPr>
        <w:t xml:space="preserve">the </w:t>
      </w:r>
      <w:r>
        <w:rPr>
          <w:rStyle w:val="StyleUnderline"/>
          <w:u w:val="single"/>
          <w:highlight w:val="yellow"/>
        </w:rPr>
        <w:t xml:space="preserve">U.S. capacity to prevail</w:t>
      </w:r>
      <w:r>
        <w:rPr>
          <w:rStyle w:val="StyleUnderline"/>
          <w:u w:val="single"/>
        </w:rPr>
        <w:t xml:space="preserve"> </w:t>
      </w:r>
      <w:r>
        <w:rPr>
          <w:rStyle w:val="StyleUnderline"/>
          <w:u w:val="single"/>
          <w:highlight w:val="yellow"/>
        </w:rPr>
        <w:t xml:space="preserve">in a war is </w:t>
      </w:r>
      <w:r>
        <w:rPr>
          <w:rStyle w:val="Emphasis"/>
          <w:highlight w:val="yellow"/>
        </w:rPr>
        <w:t xml:space="preserve">declining</w:t>
      </w:r>
      <w:r>
        <w:rPr>
          <w:rStyle w:val="StyleUnderline"/>
          <w:u w:val="single"/>
        </w:rPr>
        <w:t xml:space="preserve">, which over time will degrade America’s ability and appetite to deter China.</w:t>
      </w:r>
    </w:p>
    <w:p>
      <w:r>
        <w:t xml:space="preserve">Meanwhile,</w:t>
      </w:r>
      <w:r>
        <w:rPr>
          <w:rStyle w:val="StyleUnderline"/>
          <w:u w:val="single"/>
        </w:rPr>
        <w:t xml:space="preserve"> </w:t>
      </w:r>
      <w:r>
        <w:rPr>
          <w:rStyle w:val="StyleUnderline"/>
          <w:u w:val="single"/>
          <w:highlight w:val="yellow"/>
        </w:rPr>
        <w:t xml:space="preserve">for a decade</w:t>
      </w:r>
      <w:r>
        <w:rPr>
          <w:rStyle w:val="StyleUnderline"/>
          <w:u w:val="single"/>
        </w:rPr>
        <w:t xml:space="preserve">, </w:t>
      </w:r>
      <w:r>
        <w:rPr>
          <w:rStyle w:val="StyleUnderline"/>
          <w:u w:val="single"/>
          <w:highlight w:val="yellow"/>
        </w:rPr>
        <w:t xml:space="preserve">the U</w:t>
      </w:r>
      <w:r>
        <w:rPr>
          <w:rStyle w:val="StyleUnderline"/>
          <w:u w:val="single"/>
        </w:rPr>
        <w:t xml:space="preserve">nited </w:t>
      </w:r>
      <w:r>
        <w:rPr>
          <w:rStyle w:val="StyleUnderline"/>
          <w:u w:val="single"/>
          <w:highlight w:val="yellow"/>
        </w:rPr>
        <w:t xml:space="preserve">S</w:t>
      </w:r>
      <w:r>
        <w:rPr>
          <w:rStyle w:val="StyleUnderline"/>
          <w:u w:val="single"/>
        </w:rPr>
        <w:t xml:space="preserve">tates </w:t>
      </w:r>
      <w:r>
        <w:rPr>
          <w:rStyle w:val="StyleUnderline"/>
          <w:u w:val="single"/>
          <w:highlight w:val="yellow"/>
        </w:rPr>
        <w:t xml:space="preserve">has lacked</w:t>
      </w:r>
      <w:r>
        <w:rPr>
          <w:rStyle w:val="StyleUnderline"/>
          <w:u w:val="single"/>
        </w:rPr>
        <w:t xml:space="preserve"> </w:t>
      </w:r>
      <w:r>
        <w:rPr>
          <w:rStyle w:val="StyleUnderline"/>
          <w:u w:val="single"/>
          <w:highlight w:val="yellow"/>
        </w:rPr>
        <w:t xml:space="preserve">a</w:t>
      </w:r>
      <w:r>
        <w:rPr>
          <w:rStyle w:val="StyleUnderline"/>
          <w:u w:val="single"/>
        </w:rPr>
        <w:t xml:space="preserve"> coherent or </w:t>
      </w:r>
      <w:r>
        <w:rPr>
          <w:rStyle w:val="Emphasis"/>
          <w:highlight w:val="yellow"/>
        </w:rPr>
        <w:t xml:space="preserve">effective economic strategy</w:t>
      </w:r>
      <w:r>
        <w:rPr>
          <w:rStyle w:val="StyleUnderline"/>
          <w:u w:val="single"/>
        </w:rPr>
        <w:t xml:space="preserve"> </w:t>
      </w:r>
      <w:r>
        <w:rPr>
          <w:rStyle w:val="StyleUnderline"/>
          <w:u w:val="single"/>
          <w:highlight w:val="yellow"/>
        </w:rPr>
        <w:t xml:space="preserve">to</w:t>
      </w:r>
      <w:r>
        <w:rPr>
          <w:rStyle w:val="StyleUnderline"/>
          <w:u w:val="single"/>
        </w:rPr>
        <w:t xml:space="preserve"> </w:t>
      </w:r>
      <w:r>
        <w:rPr>
          <w:rStyle w:val="StyleUnderline"/>
          <w:u w:val="single"/>
          <w:highlight w:val="yellow"/>
        </w:rPr>
        <w:t xml:space="preserve">persuade Beijing to adjust</w:t>
      </w:r>
      <w:r>
        <w:rPr>
          <w:rStyle w:val="StyleUnderline"/>
          <w:u w:val="single"/>
        </w:rPr>
        <w:t xml:space="preserve"> </w:t>
      </w:r>
      <w:r>
        <w:rPr>
          <w:rStyle w:val="StyleUnderline"/>
          <w:u w:val="single"/>
          <w:highlight w:val="yellow"/>
        </w:rPr>
        <w:t xml:space="preserve">its </w:t>
      </w:r>
      <w:r>
        <w:rPr>
          <w:rStyle w:val="Emphasis"/>
          <w:highlight w:val="yellow"/>
        </w:rPr>
        <w:t xml:space="preserve">economic model</w:t>
      </w:r>
      <w:r>
        <w:rPr>
          <w:rStyle w:val="StyleUnderline"/>
          <w:u w:val="single"/>
        </w:rPr>
        <w:t xml:space="preserve"> or to engage the economies around China.</w:t>
      </w:r>
      <w:r>
        <w:t xml:space="preserve"> Punitive tools such as </w:t>
      </w:r>
      <w:r>
        <w:rPr>
          <w:rStyle w:val="StyleUnderline"/>
          <w:u w:val="single"/>
          <w:highlight w:val="yellow"/>
        </w:rPr>
        <w:t xml:space="preserve">tariffs have not induced</w:t>
      </w:r>
      <w:r>
        <w:rPr>
          <w:rStyle w:val="StyleUnderline"/>
          <w:u w:val="single"/>
        </w:rPr>
        <w:t xml:space="preserve"> meaningful </w:t>
      </w:r>
      <w:r>
        <w:rPr>
          <w:rStyle w:val="StyleUnderline"/>
          <w:u w:val="single"/>
          <w:highlight w:val="yellow"/>
        </w:rPr>
        <w:t xml:space="preserve">shifts</w:t>
      </w:r>
      <w:r>
        <w:rPr>
          <w:rStyle w:val="StyleUnderline"/>
          <w:u w:val="single"/>
        </w:rPr>
        <w:t xml:space="preserve"> in Beijing’s economic conduct </w:t>
      </w:r>
      <w:r>
        <w:t xml:space="preserve">at home or abroad. At best, sanctions have imposed a cost that China is willing </w:t>
      </w:r>
      <w:r>
        <w:rPr>
          <w:highlight w:val="yellow"/>
        </w:rPr>
        <w:t xml:space="preserve">and</w:t>
      </w:r>
      <w:r>
        <w:t xml:space="preserve"> able to absorb. U.S. export controls </w:t>
      </w:r>
      <w:r>
        <w:rPr>
          <w:highlight w:val="yellow"/>
        </w:rPr>
        <w:t xml:space="preserve">arguably have been effective in achieving their more limited objectives, but even those have come</w:t>
      </w:r>
      <w:r>
        <w:t xml:space="preserve"> under increasing strain. </w:t>
      </w:r>
      <w:r>
        <w:rPr>
          <w:rStyle w:val="StyleUnderline"/>
          <w:u w:val="single"/>
        </w:rPr>
        <w:t xml:space="preserve">Overall, </w:t>
      </w:r>
      <w:r>
        <w:rPr>
          <w:rStyle w:val="StyleUnderline"/>
          <w:u w:val="single"/>
          <w:highlight w:val="yellow"/>
        </w:rPr>
        <w:t xml:space="preserve">instead</w:t>
      </w:r>
      <w:r>
        <w:rPr>
          <w:rStyle w:val="StyleUnderline"/>
          <w:u w:val="single"/>
        </w:rPr>
        <w:t xml:space="preserve"> </w:t>
      </w:r>
      <w:r>
        <w:rPr>
          <w:rStyle w:val="StyleUnderline"/>
          <w:u w:val="single"/>
          <w:highlight w:val="yellow"/>
        </w:rPr>
        <w:t xml:space="preserve">of bending to</w:t>
      </w:r>
      <w:r>
        <w:rPr>
          <w:rStyle w:val="StyleUnderline"/>
          <w:u w:val="single"/>
        </w:rPr>
        <w:t xml:space="preserve"> U.S. </w:t>
      </w:r>
      <w:r>
        <w:rPr>
          <w:rStyle w:val="StyleUnderline"/>
          <w:u w:val="single"/>
          <w:highlight w:val="yellow"/>
        </w:rPr>
        <w:t xml:space="preserve">pressure</w:t>
      </w:r>
      <w:r>
        <w:rPr>
          <w:rStyle w:val="StyleUnderline"/>
          <w:u w:val="single"/>
        </w:rPr>
        <w:t xml:space="preserve">, </w:t>
      </w:r>
      <w:r>
        <w:rPr>
          <w:rStyle w:val="StyleUnderline"/>
          <w:u w:val="single"/>
          <w:highlight w:val="yellow"/>
        </w:rPr>
        <w:t xml:space="preserve">China has been immunizing itself</w:t>
      </w:r>
      <w:r>
        <w:rPr>
          <w:rStyle w:val="StyleUnderline"/>
          <w:u w:val="single"/>
        </w:rPr>
        <w:t xml:space="preserve"> </w:t>
      </w:r>
      <w:r>
        <w:rPr>
          <w:rStyle w:val="StyleUnderline"/>
          <w:u w:val="single"/>
          <w:highlight w:val="yellow"/>
        </w:rPr>
        <w:t xml:space="preserve">against</w:t>
      </w:r>
      <w:r>
        <w:rPr>
          <w:rStyle w:val="StyleUnderline"/>
          <w:u w:val="single"/>
        </w:rPr>
        <w:t xml:space="preserve"> the punitive </w:t>
      </w:r>
      <w:r>
        <w:rPr>
          <w:rStyle w:val="StyleUnderline"/>
          <w:u w:val="single"/>
          <w:highlight w:val="yellow"/>
        </w:rPr>
        <w:t xml:space="preserve">tools of</w:t>
      </w:r>
      <w:r>
        <w:rPr>
          <w:rStyle w:val="StyleUnderline"/>
          <w:u w:val="single"/>
        </w:rPr>
        <w:t xml:space="preserve"> </w:t>
      </w:r>
      <w:r>
        <w:rPr>
          <w:rStyle w:val="StyleUnderline"/>
          <w:u w:val="single"/>
          <w:highlight w:val="yellow"/>
        </w:rPr>
        <w:t xml:space="preserve">U.S. </w:t>
      </w:r>
      <w:r>
        <w:rPr>
          <w:rStyle w:val="Emphasis"/>
          <w:highlight w:val="yellow"/>
        </w:rPr>
        <w:t xml:space="preserve">economic statecraft</w:t>
      </w:r>
      <w:r>
        <w:rPr>
          <w:rStyle w:val="StyleUnderline"/>
          <w:u w:val="single"/>
        </w:rPr>
        <w:t xml:space="preserve"> </w:t>
      </w:r>
      <w:r>
        <w:rPr>
          <w:rStyle w:val="StyleUnderline"/>
          <w:u w:val="single"/>
          <w:highlight w:val="yellow"/>
        </w:rPr>
        <w:t xml:space="preserve">while</w:t>
      </w:r>
      <w:r>
        <w:rPr>
          <w:rStyle w:val="StyleUnderline"/>
          <w:u w:val="single"/>
        </w:rPr>
        <w:t xml:space="preserve"> </w:t>
      </w:r>
      <w:r>
        <w:rPr>
          <w:rStyle w:val="StyleUnderline"/>
          <w:u w:val="single"/>
          <w:highlight w:val="yellow"/>
        </w:rPr>
        <w:t xml:space="preserve">increasing</w:t>
      </w:r>
      <w:r>
        <w:rPr>
          <w:rStyle w:val="StyleUnderline"/>
          <w:u w:val="single"/>
        </w:rPr>
        <w:t xml:space="preserve"> its </w:t>
      </w:r>
      <w:r>
        <w:rPr>
          <w:rStyle w:val="Emphasis"/>
          <w:highlight w:val="yellow"/>
        </w:rPr>
        <w:t xml:space="preserve">partners’ dependence on its</w:t>
      </w:r>
      <w:r>
        <w:rPr>
          <w:rStyle w:val="Emphasis"/>
        </w:rPr>
        <w:t xml:space="preserve"> </w:t>
      </w:r>
      <w:r>
        <w:rPr>
          <w:rStyle w:val="Emphasis"/>
          <w:highlight w:val="yellow"/>
        </w:rPr>
        <w:t xml:space="preserve">market, manufactured goods, and technology</w:t>
      </w:r>
      <w:r>
        <w:rPr>
          <w:rStyle w:val="StyleUnderline"/>
          <w:u w:val="single"/>
        </w:rPr>
        <w:t xml:space="preserve">—a dynamic that is only accelerating.</w:t>
      </w:r>
      <w:r>
        <w:t xml:space="preserve"> </w:t>
      </w:r>
      <w:r>
        <w:rPr>
          <w:rStyle w:val="StyleUnderline"/>
          <w:u w:val="single"/>
        </w:rPr>
        <w:t xml:space="preserve">And </w:t>
      </w:r>
      <w:r>
        <w:rPr>
          <w:rStyle w:val="StyleUnderline"/>
          <w:u w:val="single"/>
          <w:highlight w:val="yellow"/>
        </w:rPr>
        <w:t xml:space="preserve">China’s growing technological prowess</w:t>
      </w:r>
      <w:r>
        <w:rPr>
          <w:rStyle w:val="StyleUnderline"/>
          <w:u w:val="single"/>
        </w:rPr>
        <w:t xml:space="preserve"> not only </w:t>
      </w:r>
      <w:r>
        <w:rPr>
          <w:rStyle w:val="Emphasis"/>
          <w:highlight w:val="yellow"/>
        </w:rPr>
        <w:t xml:space="preserve">challenges U.S. advantages</w:t>
      </w:r>
      <w:r>
        <w:rPr>
          <w:rStyle w:val="StyleUnderline"/>
          <w:u w:val="single"/>
        </w:rPr>
        <w:t xml:space="preserve"> in particular technologies but also poses an even more profound challenge to the notion that America’s innovation and technological advances represent the future.</w:t>
      </w:r>
    </w:p>
    <w:p>
      <w:r>
        <w:rPr>
          <w:sz w:val="16"/>
          <w:szCs w:val="16"/>
        </w:rPr>
        <w:t xml:space="preserve">A core tenet of our open society is that we have the capacity to recognize our collective problems, address them, and correct course. However, over the past decade, our politics and policymaking have often prevented rather than enabled Washington to do just that. Since the first Obama administration, the United States has been proclaiming its intention to “pivot to Asia,” in part to contend with the challenges posed by China. The first Trump administration put competition with China at the center of its foreign policy, as did the Biden administration. But following through on these intentions has been difficult. The United States has had to focus on other crises in the Middle East and Europe, and rebuilding the institutional muscle memory for great power competition is expensive and challenging, particularly without a crisis forcing the issue. Since 9/11, an entire generation of senior policymakers has operated as metaphorical “firefighters,” spending most of its time managing crises. This dynamic often forces the president and senior policymakers to put a long-term challenge like China on the back burner.</w:t>
      </w:r>
    </w:p>
    <w:p>
      <w:r>
        <w:t xml:space="preserve">Meanwhile, China generally tries to avoid provoking a crisis with the United States, its most powerful adversary, preferring instead to “bend but not break” the relationship while steadily accruing advantages. It has eschewed external distractions while acknowledging and devoting resources to remedying many—if not all—of its own challenges. </w:t>
      </w:r>
      <w:r>
        <w:rPr>
          <w:rStyle w:val="StyleUnderline"/>
          <w:u w:val="single"/>
          <w:highlight w:val="yellow"/>
        </w:rPr>
        <w:t xml:space="preserve">As a result of China’s advances, the</w:t>
      </w:r>
      <w:r>
        <w:rPr>
          <w:rStyle w:val="StyleUnderline"/>
          <w:u w:val="single"/>
        </w:rPr>
        <w:t xml:space="preserve"> </w:t>
      </w:r>
      <w:r>
        <w:rPr>
          <w:rStyle w:val="StyleUnderline"/>
          <w:u w:val="single"/>
          <w:highlight w:val="yellow"/>
        </w:rPr>
        <w:t xml:space="preserve">U</w:t>
      </w:r>
      <w:r>
        <w:rPr>
          <w:rStyle w:val="StyleUnderline"/>
          <w:u w:val="single"/>
        </w:rPr>
        <w:t xml:space="preserve">nited </w:t>
      </w:r>
      <w:r>
        <w:rPr>
          <w:rStyle w:val="StyleUnderline"/>
          <w:u w:val="single"/>
          <w:highlight w:val="yellow"/>
        </w:rPr>
        <w:t xml:space="preserve">S</w:t>
      </w:r>
      <w:r>
        <w:rPr>
          <w:rStyle w:val="StyleUnderline"/>
          <w:u w:val="single"/>
        </w:rPr>
        <w:t xml:space="preserve">tates </w:t>
      </w:r>
      <w:r>
        <w:rPr>
          <w:rStyle w:val="StyleUnderline"/>
          <w:u w:val="single"/>
          <w:highlight w:val="yellow"/>
        </w:rPr>
        <w:t xml:space="preserve">can no longer </w:t>
      </w:r>
      <w:r>
        <w:rPr>
          <w:rStyle w:val="Emphasis"/>
          <w:highlight w:val="yellow"/>
        </w:rPr>
        <w:t xml:space="preserve">afford</w:t>
      </w:r>
      <w:r>
        <w:rPr>
          <w:rStyle w:val="StyleUnderline"/>
          <w:u w:val="single"/>
          <w:highlight w:val="yellow"/>
        </w:rPr>
        <w:t xml:space="preserve"> for its </w:t>
      </w:r>
      <w:r>
        <w:rPr>
          <w:rStyle w:val="Emphasis"/>
          <w:highlight w:val="yellow"/>
        </w:rPr>
        <w:t xml:space="preserve">foreign policy</w:t>
      </w:r>
      <w:r>
        <w:rPr>
          <w:rStyle w:val="StyleUnderline"/>
          <w:u w:val="single"/>
          <w:highlight w:val="yellow"/>
        </w:rPr>
        <w:t xml:space="preserve"> to be everything, everywhere, all at once</w:t>
      </w:r>
      <w:r>
        <w:rPr>
          <w:rStyle w:val="StyleUnderline"/>
          <w:u w:val="single"/>
        </w:rPr>
        <w:t xml:space="preserve">.</w:t>
      </w:r>
      <w:r>
        <w:t xml:space="preserve"> For a sprawling challenge like China, Washington should be guided by a secularized version of the Serenity Prayer—accepting what cannot be changed, having the courage to change what we can, and having the wisdom to know the difference.</w:t>
      </w:r>
    </w:p>
    <w:p>
      <w:pPr>
        <w:ind w:left="720"/>
      </w:pPr>
      <w:r>
        <w:rPr>
          <w:sz w:val="16"/>
          <w:szCs w:val="16"/>
        </w:rPr>
        <w:t xml:space="preserve">Strength abroad is born at home</w:t>
      </w:r>
    </w:p>
    <w:p>
      <w:r>
        <w:rPr>
          <w:sz w:val="16"/>
          <w:szCs w:val="16"/>
        </w:rPr>
        <w:t xml:space="preserve">The Brookings Institution has launched a new initiative—“Sharpening the edge: Positioning the United States for strategic competition with China”—to provide creative and novel policy recommendations to ensure that Washington maintains its edge over China. This initiative will be sober about assessing our weaknesses and offering sound prescriptions for the maladies that undermine our ability to compete with China. The goal is not to dwell on our shortcomings but to fortify ourselves for this contest in the years ahead. The United States retains formidable advantages—but we are at risk of frittering them away instead of cultivating them. Much is at stake here. For the lifetime of nearly every American, the United States has been the preeminent superpower. This feature of the geopolitical terrain has become encoded into our political DNA—which raises profound questions about what happens to our politics, our prosperity, and our security if and when the United States is no longer “number one.” If the United States has any hope of nurturing and growing its strengths, it must make headway on a number of key challenges abroad—and, more importantly, at home.</w:t>
      </w:r>
    </w:p>
    <w:p>
      <w:r>
        <w:t xml:space="preserve">Brookings is uniquely positioned </w:t>
      </w:r>
      <w:r>
        <w:rPr>
          <w:rStyle w:val="StyleUnderline"/>
          <w:u w:val="single"/>
          <w:highlight w:val="yellow"/>
        </w:rPr>
        <w:t xml:space="preserve">to address these challenges</w:t>
      </w:r>
      <w:r>
        <w:t xml:space="preserve"> because it is home not only to the country’s leading China experts, but also its top strategists, economists, and budget experts. Thinking boldly and creatively about how to contend with China will require that diverse bench of expertise because dealing with the problem will involve more than just our China policy. </w:t>
      </w:r>
      <w:r>
        <w:rPr>
          <w:highlight w:val="yellow"/>
        </w:rPr>
        <w:t xml:space="preserve">It will involve a significant</w:t>
      </w:r>
      <w:r>
        <w:t xml:space="preserve"> </w:t>
      </w:r>
      <w:r>
        <w:rPr>
          <w:rStyle w:val="StyleUnderline"/>
          <w:u w:val="single"/>
          <w:highlight w:val="yellow"/>
        </w:rPr>
        <w:t xml:space="preserve">renovation</w:t>
      </w:r>
      <w:r>
        <w:rPr>
          <w:highlight w:val="yellow"/>
        </w:rPr>
        <w:t xml:space="preserve"> of our </w:t>
      </w:r>
      <w:r>
        <w:rPr>
          <w:rStyle w:val="Emphasis"/>
          <w:highlight w:val="yellow"/>
        </w:rPr>
        <w:t xml:space="preserve">military</w:t>
      </w:r>
      <w:r>
        <w:t xml:space="preserve">, </w:t>
      </w:r>
      <w:r>
        <w:rPr>
          <w:highlight w:val="yellow"/>
        </w:rPr>
        <w:t xml:space="preserve">our </w:t>
      </w:r>
      <w:r>
        <w:rPr>
          <w:rStyle w:val="Emphasis"/>
          <w:highlight w:val="yellow"/>
        </w:rPr>
        <w:t xml:space="preserve">economic</w:t>
      </w:r>
      <w:r>
        <w:t xml:space="preserve"> </w:t>
      </w:r>
      <w:r>
        <w:rPr>
          <w:rStyle w:val="StyleUnderline"/>
          <w:u w:val="single"/>
        </w:rPr>
        <w:t xml:space="preserve">state</w:t>
      </w:r>
      <w:r>
        <w:rPr>
          <w:rStyle w:val="StyleUnderline"/>
          <w:u w:val="single"/>
          <w:highlight w:val="yellow"/>
        </w:rPr>
        <w:t xml:space="preserve">craft</w:t>
      </w:r>
      <w:r>
        <w:t xml:space="preserve">, </w:t>
      </w:r>
      <w:r>
        <w:rPr>
          <w:highlight w:val="yellow"/>
        </w:rPr>
        <w:t xml:space="preserve">our </w:t>
      </w:r>
      <w:r>
        <w:rPr>
          <w:rStyle w:val="Emphasis"/>
          <w:highlight w:val="yellow"/>
        </w:rPr>
        <w:t xml:space="preserve">supply chains</w:t>
      </w:r>
      <w:r>
        <w:t xml:space="preserve">, </w:t>
      </w:r>
      <w:r>
        <w:rPr>
          <w:highlight w:val="yellow"/>
        </w:rPr>
        <w:t xml:space="preserve">and our approach to </w:t>
      </w:r>
      <w:r>
        <w:rPr>
          <w:rStyle w:val="Emphasis"/>
          <w:highlight w:val="yellow"/>
        </w:rPr>
        <w:t xml:space="preserve">industrial policy</w:t>
      </w:r>
      <w:r>
        <w:rPr>
          <w:rStyle w:val="StyleUnderline"/>
          <w:u w:val="single"/>
        </w:rPr>
        <w:t xml:space="preserve">.</w:t>
      </w:r>
      <w:r>
        <w:t xml:space="preserve"> Those reforms will require a deeper political consensus and meaningful resources. Our strength abroad will be born at home.</w:t>
      </w:r>
    </w:p>
    <w:p>
      <w:r>
        <w:rPr>
          <w:sz w:val="16"/>
          <w:szCs w:val="16"/>
        </w:rPr>
        <w:t xml:space="preserve">The Brookings Institution has a long and storied history of advancing bold ideas for complex geopolitical challenges, such as playing a pivotal role in the development of the Marshall Plan to rebuild Europe after World War II. This initiative will be our effort to meet America’s foremost geopolitical challenge of this moment.</w:t>
      </w:r>
    </w:p>
    <w:p>
      <w:pPr>
        <w:pStyle w:val="Heading3"/>
      </w:pPr>
      <w:bookmarkStart w:id="418" w:name="pmd-heading-0a0044cd-2648-44d9-90ef-1920abd32e9e"/>
      <w:r>
        <w:t xml:space="preserve">Turns HC Funding---2NC</w:t>
      </w:r>
      <w:bookmarkEnd w:id="418"/>
    </w:p>
    <w:p>
      <w:pPr>
        <w:pStyle w:val="Heading4"/>
      </w:pPr>
      <w:bookmarkStart w:id="419" w:name="pmd-heading-26006ff5-c821-4d4c-b674-c07a0a1b155c"/>
      <w:r>
        <w:t xml:space="preserve">Decline causes </w:t>
      </w:r>
      <w:r>
        <w:rPr>
          <w:u w:val="single"/>
        </w:rPr>
        <w:t xml:space="preserve">bigger healthcare cuts</w:t>
      </w:r>
      <w:r>
        <w:t xml:space="preserve"> later.</w:t>
      </w:r>
      <w:bookmarkEnd w:id="419"/>
    </w:p>
    <w:p>
      <w:r>
        <w:t xml:space="preserve">Eonard D. </w:t>
      </w:r>
      <w:r>
        <w:rPr>
          <w:rStyle w:val="Style13ptBold"/>
        </w:rPr>
        <w:t xml:space="preserve">Schaeffer 17</w:t>
      </w:r>
      <w:r>
        <w:t xml:space="preserve">, founding chairman and former chief executive officer of WellPoint, now known as Anthem, 5-22-2017, "Healthcare reforms are real prescription for American economic growth," TheHill, http://thehill.com/blogs/pundits-blog/healthcare/334573-healthcare-reforms-are-real-prescription-for-american-economic?mc_cid=a1dbc2f662&amp;mc_eid=0eb4aae38e. skan.ddi</w:t>
      </w:r>
    </w:p>
    <w:p>
      <w:r>
        <w:rPr>
          <w:sz w:val="16"/>
          <w:szCs w:val="16"/>
        </w:rPr>
        <w:t xml:space="preserve">If this is not done, political pressure for a single payer plan will increase. Buffett, for one, likes the idea. </w:t>
      </w:r>
      <w:r>
        <w:rPr>
          <w:rStyle w:val="StyleUnderline"/>
          <w:u w:val="single"/>
        </w:rPr>
        <w:t xml:space="preserve">Even if single payer is ruled out, </w:t>
      </w:r>
      <w:r>
        <w:rPr>
          <w:rStyle w:val="StyleUnderline"/>
          <w:u w:val="single"/>
          <w:highlight w:val="cyan"/>
        </w:rPr>
        <w:t xml:space="preserve">failure to control costs will</w:t>
      </w:r>
      <w:r>
        <w:rPr>
          <w:rStyle w:val="StyleUnderline"/>
          <w:u w:val="single"/>
        </w:rPr>
        <w:t xml:space="preserve"> likely </w:t>
      </w:r>
      <w:r>
        <w:rPr>
          <w:rStyle w:val="StyleUnderline"/>
          <w:u w:val="single"/>
          <w:highlight w:val="cyan"/>
        </w:rPr>
        <w:t xml:space="preserve">lead to onerous new regulations throughout</w:t>
      </w:r>
      <w:r>
        <w:rPr>
          <w:rStyle w:val="StyleUnderline"/>
          <w:u w:val="single"/>
        </w:rPr>
        <w:t xml:space="preserve"> the </w:t>
      </w:r>
      <w:r>
        <w:rPr>
          <w:rStyle w:val="StyleUnderline"/>
          <w:u w:val="single"/>
          <w:highlight w:val="cyan"/>
        </w:rPr>
        <w:t xml:space="preserve">healthcare</w:t>
      </w:r>
      <w:r>
        <w:rPr>
          <w:rStyle w:val="StyleUnderline"/>
          <w:u w:val="single"/>
        </w:rPr>
        <w:t xml:space="preserve"> sector. </w:t>
      </w:r>
      <w:r>
        <w:rPr>
          <w:rStyle w:val="Emphasis"/>
          <w:highlight w:val="cyan"/>
        </w:rPr>
        <w:t xml:space="preserve">When we reach a point where</w:t>
      </w:r>
      <w:r>
        <w:rPr>
          <w:rStyle w:val="Emphasis"/>
        </w:rPr>
        <w:t xml:space="preserve"> the accumulated </w:t>
      </w:r>
      <w:r>
        <w:rPr>
          <w:rStyle w:val="Emphasis"/>
          <w:highlight w:val="cyan"/>
        </w:rPr>
        <w:t xml:space="preserve">debt threatens the economy</w:t>
      </w:r>
      <w:r>
        <w:rPr>
          <w:rStyle w:val="Emphasis"/>
        </w:rPr>
        <w:t xml:space="preserve"> and, ultimately, our national security, federal and state </w:t>
      </w:r>
      <w:r>
        <w:rPr>
          <w:rStyle w:val="Emphasis"/>
          <w:highlight w:val="cyan"/>
        </w:rPr>
        <w:t xml:space="preserve">health policy will become even more Draconian. A fiscal crisis could lead to blunt cuts in healthcare funding.</w:t>
      </w:r>
      <w:r>
        <w:rPr>
          <w:rStyle w:val="Emphasis"/>
        </w:rPr>
        <w:t xml:space="preserve"> If the system has not been redesigned, however, we will simply be buying less from the same poorly performing health care delivery system. </w:t>
      </w:r>
      <w:r>
        <w:rPr>
          <w:sz w:val="16"/>
          <w:szCs w:val="16"/>
        </w:rPr>
        <w:t xml:space="preserve">Buffett put it succinctly: “</w:t>
      </w:r>
      <w:r>
        <w:rPr>
          <w:rStyle w:val="StyleUnderline"/>
          <w:u w:val="single"/>
        </w:rPr>
        <w:t xml:space="preserve">Medical costs are the tapeworm of American economic competitiveness,” he said. It’s time to extract the tapeworm, and give Americans an affordable and sustainable healthcare system that will not eat them from the inside out</w:t>
      </w:r>
      <w:r>
        <w:rPr>
          <w:sz w:val="16"/>
          <w:szCs w:val="16"/>
        </w:rPr>
        <w:t xml:space="preserve">.</w:t>
      </w:r>
    </w:p>
    <w:p>
      <w:pPr>
        <w:pStyle w:val="Heading2"/>
      </w:pPr>
      <w:bookmarkStart w:id="420" w:name="pmd-heading-9abe7bc1-606f-43b0-a65d-0effe17682c1"/>
      <w:r>
        <w:t xml:space="preserve">Bitcoin</w:t>
      </w:r>
      <w:bookmarkEnd w:id="420"/>
    </w:p>
    <w:p>
      <w:pPr>
        <w:pStyle w:val="Heading3"/>
      </w:pPr>
      <w:bookmarkStart w:id="421" w:name="pmd-heading-ee1e1d3c-b2be-43c1-9a8b-8ef801a18921"/>
      <w:r>
        <w:t xml:space="preserve">Bitcoin Impact---2NC</w:t>
      </w:r>
      <w:bookmarkEnd w:id="421"/>
    </w:p>
    <w:p>
      <w:pPr>
        <w:pStyle w:val="Heading4"/>
      </w:pPr>
      <w:bookmarkStart w:id="422" w:name="pmd-heading-235a3c46-ec5e-47e1-ad13-8f3a7f873db5"/>
      <w:r>
        <w:t xml:space="preserve">Econ </w:t>
      </w:r>
      <w:r>
        <w:rPr>
          <w:u w:val="single"/>
        </w:rPr>
        <w:t xml:space="preserve">decline</w:t>
      </w:r>
      <w:r>
        <w:t xml:space="preserve"> causes </w:t>
      </w:r>
      <w:r>
        <w:rPr>
          <w:u w:val="single"/>
        </w:rPr>
        <w:t xml:space="preserve">shift</w:t>
      </w:r>
      <w:r>
        <w:t xml:space="preserve"> to bitcoin.</w:t>
      </w:r>
      <w:bookmarkEnd w:id="422"/>
    </w:p>
    <w:p>
      <w:r>
        <w:t xml:space="preserve">Carmen </w:t>
      </w:r>
      <w:r>
        <w:rPr>
          <w:rStyle w:val="Style13ptBold"/>
        </w:rPr>
        <w:t xml:space="preserve">Lopez-Martin ’22</w:t>
      </w:r>
      <w:r>
        <w:t xml:space="preserve">. Senior researcher and finance academic specializing in investor behavior. “Do economic crises cause trading in Bitcoin?” Review of Behavioral Finance. April 5, 2022. https://www.emerald.com/rbf/article/14/4/465/366748/Do-economic-crises-cause-trading-in-Bitcoin. skan</w:t>
      </w:r>
    </w:p>
    <w:p>
      <w:r>
        <w:rPr>
          <w:sz w:val="16"/>
          <w:szCs w:val="16"/>
        </w:rPr>
        <w:t xml:space="preserve">Design/methodology/approach</w:t>
      </w:r>
    </w:p>
    <w:p>
      <w:r>
        <w:rPr>
          <w:rStyle w:val="StyleUnderline"/>
          <w:u w:val="single"/>
          <w:highlight w:val="cyan"/>
        </w:rPr>
        <w:t xml:space="preserve">A </w:t>
      </w:r>
      <w:r>
        <w:rPr>
          <w:rStyle w:val="Emphasis"/>
          <w:highlight w:val="cyan"/>
        </w:rPr>
        <w:t xml:space="preserve">unique dataset</w:t>
      </w:r>
      <w:r>
        <w:rPr>
          <w:rStyle w:val="StyleUnderline"/>
          <w:u w:val="single"/>
          <w:highlight w:val="cyan"/>
        </w:rPr>
        <w:t xml:space="preserve"> from</w:t>
      </w:r>
      <w:r>
        <w:rPr>
          <w:rStyle w:val="StyleUnderline"/>
          <w:u w:val="single"/>
        </w:rPr>
        <w:t xml:space="preserve"> a person-to-person (</w:t>
      </w:r>
      <w:r>
        <w:rPr>
          <w:rStyle w:val="Emphasis"/>
          <w:highlight w:val="cyan"/>
        </w:rPr>
        <w:t xml:space="preserve">p2p</w:t>
      </w:r>
      <w:r>
        <w:rPr>
          <w:rStyle w:val="StyleUnderline"/>
          <w:u w:val="single"/>
        </w:rPr>
        <w:t xml:space="preserve">) </w:t>
      </w:r>
      <w:r>
        <w:rPr>
          <w:rStyle w:val="StyleUnderline"/>
          <w:u w:val="single"/>
          <w:highlight w:val="cyan"/>
        </w:rPr>
        <w:t xml:space="preserve">exchange</w:t>
      </w:r>
      <w:r>
        <w:rPr>
          <w:rStyle w:val="StyleUnderline"/>
          <w:u w:val="single"/>
        </w:rPr>
        <w:t xml:space="preserve"> is used to </w:t>
      </w:r>
      <w:r>
        <w:rPr>
          <w:rStyle w:val="StyleUnderline"/>
          <w:u w:val="single"/>
          <w:highlight w:val="cyan"/>
        </w:rPr>
        <w:t xml:space="preserve">investigate </w:t>
      </w:r>
      <w:r>
        <w:rPr>
          <w:rStyle w:val="Emphasis"/>
          <w:highlight w:val="cyan"/>
        </w:rPr>
        <w:t xml:space="preserve">association</w:t>
      </w:r>
      <w:r>
        <w:rPr>
          <w:rStyle w:val="StyleUnderline"/>
          <w:u w:val="single"/>
          <w:highlight w:val="cyan"/>
        </w:rPr>
        <w:t xml:space="preserve"> between </w:t>
      </w:r>
      <w:r>
        <w:rPr>
          <w:rStyle w:val="Emphasis"/>
          <w:highlight w:val="cyan"/>
        </w:rPr>
        <w:t xml:space="preserve">Bitcoin</w:t>
      </w:r>
      <w:r>
        <w:rPr>
          <w:rStyle w:val="StyleUnderline"/>
          <w:u w:val="single"/>
          <w:highlight w:val="cyan"/>
        </w:rPr>
        <w:t xml:space="preserve"> trading volume and currency </w:t>
      </w:r>
      <w:r>
        <w:rPr>
          <w:rStyle w:val="Emphasis"/>
          <w:highlight w:val="cyan"/>
        </w:rPr>
        <w:t xml:space="preserve">prices</w:t>
      </w:r>
      <w:r>
        <w:rPr>
          <w:sz w:val="16"/>
          <w:szCs w:val="16"/>
        </w:rPr>
        <w:t xml:space="preserve">. Currency returns are used to identify local economic crises, the 8 crisis affected currencies are Venezuela Bolivar (VES), Iranian Rial (IRR), Ukrainian Hryvnia (UAH), Argentine Peso (ARS), Egyptian Pound (EGP), Nigerian Naira (NGN), Turkish Lira (TRY) and Kazakhstani Tenge (KZT).</w:t>
      </w:r>
    </w:p>
    <w:p>
      <w:r>
        <w:rPr>
          <w:sz w:val="16"/>
          <w:szCs w:val="16"/>
        </w:rPr>
        <w:t xml:space="preserve">Findings</w:t>
      </w:r>
    </w:p>
    <w:p>
      <w:r>
        <w:rPr>
          <w:sz w:val="16"/>
          <w:szCs w:val="16"/>
        </w:rPr>
        <w:t xml:space="preserve">The paper demonstrates that local economic crises are positively associated with increased Bitcoin trading. </w:t>
      </w:r>
      <w:r>
        <w:rPr>
          <w:rStyle w:val="StyleUnderline"/>
          <w:u w:val="single"/>
        </w:rPr>
        <w:t xml:space="preserve">There is a </w:t>
      </w:r>
      <w:r>
        <w:rPr>
          <w:rStyle w:val="Emphasis"/>
        </w:rPr>
        <w:t xml:space="preserve">negative association</w:t>
      </w:r>
      <w:r>
        <w:rPr>
          <w:rStyle w:val="StyleUnderline"/>
          <w:u w:val="single"/>
        </w:rPr>
        <w:t xml:space="preserve"> between trading volume and currency value</w:t>
      </w:r>
      <w:r>
        <w:rPr>
          <w:sz w:val="16"/>
          <w:szCs w:val="16"/>
        </w:rPr>
        <w:t xml:space="preserve"> (and return), </w:t>
      </w:r>
      <w:r>
        <w:rPr>
          <w:rStyle w:val="StyleUnderline"/>
          <w:u w:val="single"/>
          <w:highlight w:val="cyan"/>
        </w:rPr>
        <w:t xml:space="preserve">suggesting </w:t>
      </w:r>
      <w:r>
        <w:rPr>
          <w:rStyle w:val="Emphasis"/>
          <w:highlight w:val="cyan"/>
        </w:rPr>
        <w:t xml:space="preserve">low currency price</w:t>
      </w:r>
      <w:r>
        <w:rPr>
          <w:rStyle w:val="StyleUnderline"/>
          <w:u w:val="single"/>
          <w:highlight w:val="cyan"/>
        </w:rPr>
        <w:t xml:space="preserve"> and</w:t>
      </w:r>
      <w:r>
        <w:rPr>
          <w:rStyle w:val="StyleUnderline"/>
          <w:u w:val="single"/>
        </w:rPr>
        <w:t xml:space="preserve"> currency </w:t>
      </w:r>
      <w:r>
        <w:rPr>
          <w:rStyle w:val="StyleUnderline"/>
          <w:u w:val="single"/>
          <w:highlight w:val="cyan"/>
        </w:rPr>
        <w:t xml:space="preserve">depreciation are accompanied with </w:t>
      </w:r>
      <w:r>
        <w:rPr>
          <w:rStyle w:val="Emphasis"/>
          <w:highlight w:val="cyan"/>
        </w:rPr>
        <w:t xml:space="preserve">increased Bitcoin</w:t>
      </w:r>
      <w:r>
        <w:rPr>
          <w:rStyle w:val="StyleUnderline"/>
          <w:u w:val="single"/>
          <w:highlight w:val="cyan"/>
        </w:rPr>
        <w:t xml:space="preserve"> trading</w:t>
      </w:r>
      <w:r>
        <w:rPr>
          <w:sz w:val="16"/>
          <w:szCs w:val="16"/>
        </w:rPr>
        <w:t xml:space="preserve">. The results not only hold for the crisis affected currencies but also currencies of advanced economies. Granger causality test also reinforces the negative association results.</w:t>
      </w:r>
    </w:p>
    <w:p>
      <w:r>
        <w:rPr>
          <w:sz w:val="16"/>
          <w:szCs w:val="16"/>
        </w:rPr>
        <w:t xml:space="preserve">Originality/value</w:t>
      </w:r>
    </w:p>
    <w:p>
      <w:r>
        <w:rPr>
          <w:sz w:val="16"/>
          <w:szCs w:val="16"/>
        </w:rPr>
        <w:t xml:space="preserve">The finding indicates some forms of flight-to-safety have occurred during local market crises when capital flight from domestic markets to Bitcoin, strengthening Bitcoin’s hedging asset status. However, total global trading volume declines after the start of the COVID pandemic, </w:t>
      </w:r>
      <w:r>
        <w:rPr>
          <w:rStyle w:val="StyleUnderline"/>
          <w:u w:val="single"/>
        </w:rPr>
        <w:t xml:space="preserve">suggesting that </w:t>
      </w:r>
      <w:r>
        <w:rPr>
          <w:rStyle w:val="Emphasis"/>
        </w:rPr>
        <w:t xml:space="preserve">Bitcoin</w:t>
      </w:r>
      <w:r>
        <w:rPr>
          <w:rStyle w:val="StyleUnderline"/>
          <w:u w:val="single"/>
        </w:rPr>
        <w:t xml:space="preserve"> is still regarded as a </w:t>
      </w:r>
      <w:r>
        <w:rPr>
          <w:rStyle w:val="Emphasis"/>
        </w:rPr>
        <w:t xml:space="preserve">speculative asset</w:t>
      </w:r>
      <w:r>
        <w:rPr>
          <w:sz w:val="16"/>
          <w:szCs w:val="16"/>
        </w:rPr>
        <w:t xml:space="preserve">. </w:t>
      </w:r>
      <w:r>
        <w:rPr>
          <w:rStyle w:val="StyleUnderline"/>
          <w:u w:val="single"/>
        </w:rPr>
        <w:t xml:space="preserve">Overall</w:t>
      </w:r>
      <w:r>
        <w:rPr>
          <w:sz w:val="16"/>
          <w:szCs w:val="16"/>
        </w:rPr>
        <w:t xml:space="preserve">, </w:t>
      </w:r>
      <w:r>
        <w:rPr>
          <w:rStyle w:val="StyleUnderline"/>
          <w:u w:val="single"/>
        </w:rPr>
        <w:t xml:space="preserve">the </w:t>
      </w:r>
      <w:r>
        <w:rPr>
          <w:rStyle w:val="StyleUnderline"/>
          <w:u w:val="single"/>
          <w:highlight w:val="cyan"/>
        </w:rPr>
        <w:t xml:space="preserve">findings show</w:t>
      </w:r>
      <w:r>
        <w:rPr>
          <w:rStyle w:val="StyleUnderline"/>
          <w:u w:val="single"/>
        </w:rPr>
        <w:t xml:space="preserve"> that </w:t>
      </w:r>
      <w:r>
        <w:rPr>
          <w:rStyle w:val="StyleUnderline"/>
          <w:u w:val="single"/>
          <w:highlight w:val="cyan"/>
        </w:rPr>
        <w:t xml:space="preserve">Bitcoin is a </w:t>
      </w:r>
      <w:r>
        <w:rPr>
          <w:rStyle w:val="Emphasis"/>
          <w:highlight w:val="cyan"/>
        </w:rPr>
        <w:t xml:space="preserve">hedging asset</w:t>
      </w:r>
      <w:r>
        <w:rPr>
          <w:rStyle w:val="StyleUnderline"/>
          <w:u w:val="single"/>
        </w:rPr>
        <w:t xml:space="preserve"> to protect against local currency depreciation</w:t>
      </w:r>
      <w:r>
        <w:rPr>
          <w:sz w:val="16"/>
          <w:szCs w:val="16"/>
        </w:rPr>
        <w:t xml:space="preserve">, but not a safe-haven asset for the global crisis.</w:t>
      </w:r>
    </w:p>
    <w:p>
      <w:pPr>
        <w:pStyle w:val="Heading4"/>
      </w:pPr>
      <w:bookmarkStart w:id="423" w:name="pmd-heading-e3c006b7-0c34-4a7e-b1ce-03ef56c42119"/>
      <w:r>
        <w:rPr>
          <w:rFonts w:ascii="Calibri" w:hAnsi="Calibri" w:cs="Calibri"/>
        </w:rPr>
        <w:t xml:space="preserve">Extinction. </w:t>
      </w:r>
      <w:bookmarkEnd w:id="423"/>
    </w:p>
    <w:p>
      <w:r>
        <w:t xml:space="preserve">Frances </w:t>
      </w:r>
      <w:r>
        <w:rPr>
          <w:rStyle w:val="Style13ptBold"/>
        </w:rPr>
        <w:t xml:space="preserve">Coppola ’20</w:t>
      </w:r>
      <w:r>
        <w:t xml:space="preserve">. Columnist and economics writer. “Why Bitcoin Thrives (and Why It Won’t Replace the Dollar).” Coin Desk. November 16, 2020. https://www.coindesk.com/why-bitcoin-thrives-wont-replace-dollar.</w:t>
      </w:r>
    </w:p>
    <w:p>
      <w:r>
        <w:rPr>
          <w:rStyle w:val="StyleUnderline"/>
          <w:u w:val="single"/>
        </w:rPr>
        <w:t xml:space="preserve">A </w:t>
      </w:r>
      <w:r>
        <w:rPr>
          <w:rStyle w:val="Emphasis"/>
        </w:rPr>
        <w:t xml:space="preserve">global </w:t>
      </w:r>
      <w:r>
        <w:rPr>
          <w:rStyle w:val="Emphasis"/>
          <w:highlight w:val="cyan"/>
        </w:rPr>
        <w:t xml:space="preserve">switch</w:t>
      </w:r>
      <w:r>
        <w:rPr>
          <w:rStyle w:val="StyleUnderline"/>
          <w:u w:val="single"/>
          <w:highlight w:val="cyan"/>
        </w:rPr>
        <w:t xml:space="preserve"> to bitcoin</w:t>
      </w:r>
      <w:r>
        <w:rPr>
          <w:rStyle w:val="StyleUnderline"/>
          <w:u w:val="single"/>
        </w:rPr>
        <w:t xml:space="preserve"> would </w:t>
      </w:r>
      <w:r>
        <w:rPr>
          <w:rStyle w:val="StyleUnderline"/>
          <w:u w:val="single"/>
          <w:highlight w:val="cyan"/>
        </w:rPr>
        <w:t xml:space="preserve">cause</w:t>
      </w:r>
      <w:r>
        <w:rPr>
          <w:rStyle w:val="StyleUnderline"/>
          <w:u w:val="single"/>
        </w:rPr>
        <w:t xml:space="preserve"> the </w:t>
      </w:r>
      <w:r>
        <w:rPr>
          <w:rStyle w:val="Emphasis"/>
        </w:rPr>
        <w:t xml:space="preserve">mother</w:t>
      </w:r>
      <w:r>
        <w:rPr>
          <w:rStyle w:val="StyleUnderline"/>
          <w:u w:val="single"/>
        </w:rPr>
        <w:t xml:space="preserve"> of all </w:t>
      </w:r>
      <w:r>
        <w:rPr>
          <w:rStyle w:val="Emphasis"/>
        </w:rPr>
        <w:t xml:space="preserve">financial </w:t>
      </w:r>
      <w:r>
        <w:rPr>
          <w:rStyle w:val="Emphasis"/>
          <w:highlight w:val="cyan"/>
        </w:rPr>
        <w:t xml:space="preserve">crises</w:t>
      </w:r>
      <w:r>
        <w:rPr>
          <w:rStyle w:val="StyleUnderline"/>
          <w:u w:val="single"/>
          <w:highlight w:val="cyan"/>
        </w:rPr>
        <w:t xml:space="preserve">, </w:t>
      </w:r>
      <w:r>
        <w:rPr>
          <w:rStyle w:val="Emphasis"/>
          <w:highlight w:val="cyan"/>
        </w:rPr>
        <w:t xml:space="preserve">destabilizing</w:t>
      </w:r>
      <w:r>
        <w:rPr>
          <w:rStyle w:val="StyleUnderline"/>
          <w:u w:val="single"/>
        </w:rPr>
        <w:t xml:space="preserve"> not only conventional markets but </w:t>
      </w:r>
      <w:r>
        <w:rPr>
          <w:rStyle w:val="Emphasis"/>
        </w:rPr>
        <w:t xml:space="preserve">crypto </w:t>
      </w:r>
      <w:r>
        <w:rPr>
          <w:rStyle w:val="Emphasis"/>
          <w:highlight w:val="cyan"/>
        </w:rPr>
        <w:t xml:space="preserve">markets</w:t>
      </w:r>
      <w:r>
        <w:rPr>
          <w:sz w:val="16"/>
          <w:szCs w:val="16"/>
        </w:rPr>
        <w:t xml:space="preserve">, too. However, a significant number of people, including but not limited </w:t>
      </w:r>
      <w:r>
        <w:rPr>
          <w:rStyle w:val="StyleUnderline"/>
          <w:u w:val="single"/>
          <w:highlight w:val="cyan"/>
        </w:rPr>
        <w:t xml:space="preserve">to</w:t>
      </w:r>
      <w:r>
        <w:rPr>
          <w:sz w:val="16"/>
          <w:szCs w:val="16"/>
        </w:rPr>
        <w:t xml:space="preserve"> bitcoiners, think this is not only possible but inevitable. They believe that quantitative easing (QE) will eventually trigger uncontrollable hyperinflation of all major fiat currencies. This belief has proved persistent despite the failure of QE to generate significant price inflation anywhere in the world. </w:t>
      </w:r>
    </w:p>
    <w:p>
      <w:r>
        <w:rPr>
          <w:sz w:val="16"/>
          <w:szCs w:val="16"/>
        </w:rPr>
        <w:t xml:space="preserve">In the early 2010s, people who believed in this hyper-inflationary Armageddon thought the inevitable result would be the return of the global gold standard. Some of them still believe this. But bitcoin’s true believers argue it is </w:t>
      </w:r>
      <w:r>
        <w:rPr>
          <w:rStyle w:val="StyleUnderline"/>
          <w:u w:val="single"/>
          <w:highlight w:val="cyan"/>
        </w:rPr>
        <w:t xml:space="preserve">bitcoin</w:t>
      </w:r>
      <w:r>
        <w:rPr>
          <w:sz w:val="16"/>
          <w:szCs w:val="16"/>
        </w:rPr>
        <w:t xml:space="preserve">, not gold, to which </w:t>
      </w:r>
      <w:r>
        <w:rPr>
          <w:rStyle w:val="StyleUnderline"/>
          <w:u w:val="single"/>
          <w:highlight w:val="cyan"/>
        </w:rPr>
        <w:t xml:space="preserve">the </w:t>
      </w:r>
      <w:r>
        <w:rPr>
          <w:rStyle w:val="Emphasis"/>
          <w:highlight w:val="cyan"/>
        </w:rPr>
        <w:t xml:space="preserve">world</w:t>
      </w:r>
      <w:r>
        <w:rPr>
          <w:rStyle w:val="Emphasis"/>
        </w:rPr>
        <w:t xml:space="preserve"> would </w:t>
      </w:r>
      <w:r>
        <w:rPr>
          <w:rStyle w:val="Emphasis"/>
          <w:highlight w:val="cyan"/>
        </w:rPr>
        <w:t xml:space="preserve">turn</w:t>
      </w:r>
      <w:r>
        <w:rPr>
          <w:rStyle w:val="StyleUnderline"/>
          <w:u w:val="single"/>
          <w:highlight w:val="cyan"/>
        </w:rPr>
        <w:t xml:space="preserve"> when</w:t>
      </w:r>
      <w:r>
        <w:rPr>
          <w:rStyle w:val="StyleUnderline"/>
          <w:u w:val="single"/>
        </w:rPr>
        <w:t xml:space="preserve"> fiat </w:t>
      </w:r>
      <w:r>
        <w:rPr>
          <w:rStyle w:val="StyleUnderline"/>
          <w:u w:val="single"/>
          <w:highlight w:val="cyan"/>
        </w:rPr>
        <w:t xml:space="preserve">currencies </w:t>
      </w:r>
      <w:r>
        <w:rPr>
          <w:rStyle w:val="Emphasis"/>
          <w:highlight w:val="cyan"/>
        </w:rPr>
        <w:t xml:space="preserve">crash</w:t>
      </w:r>
      <w:r>
        <w:rPr>
          <w:rStyle w:val="Emphasis"/>
        </w:rPr>
        <w:t xml:space="preserve">ed and burned</w:t>
      </w:r>
      <w:r>
        <w:rPr>
          <w:sz w:val="16"/>
          <w:szCs w:val="16"/>
        </w:rPr>
        <w:t xml:space="preserve">. </w:t>
      </w:r>
    </w:p>
    <w:p>
      <w:r>
        <w:rPr>
          <w:sz w:val="16"/>
          <w:szCs w:val="16"/>
        </w:rPr>
        <w:t xml:space="preserve">Why bitcoin? Because </w:t>
      </w:r>
      <w:r>
        <w:rPr>
          <w:rStyle w:val="StyleUnderline"/>
          <w:u w:val="single"/>
        </w:rPr>
        <w:t xml:space="preserve">it has</w:t>
      </w:r>
      <w:r>
        <w:rPr>
          <w:sz w:val="16"/>
          <w:szCs w:val="16"/>
        </w:rPr>
        <w:t xml:space="preserve"> both </w:t>
      </w:r>
      <w:r>
        <w:rPr>
          <w:rStyle w:val="StyleUnderline"/>
          <w:u w:val="single"/>
        </w:rPr>
        <w:t xml:space="preserve">the </w:t>
      </w:r>
      <w:r>
        <w:rPr>
          <w:rStyle w:val="Emphasis"/>
        </w:rPr>
        <w:t xml:space="preserve">advantages</w:t>
      </w:r>
      <w:r>
        <w:rPr>
          <w:rStyle w:val="StyleUnderline"/>
          <w:u w:val="single"/>
        </w:rPr>
        <w:t xml:space="preserve"> of gold and</w:t>
      </w:r>
      <w:r>
        <w:rPr>
          <w:sz w:val="16"/>
          <w:szCs w:val="16"/>
        </w:rPr>
        <w:t xml:space="preserve"> the </w:t>
      </w:r>
      <w:r>
        <w:rPr>
          <w:rStyle w:val="Emphasis"/>
        </w:rPr>
        <w:t xml:space="preserve">convenience</w:t>
      </w:r>
      <w:r>
        <w:rPr>
          <w:rStyle w:val="StyleUnderline"/>
          <w:u w:val="single"/>
        </w:rPr>
        <w:t xml:space="preserve"> of digital currency</w:t>
      </w:r>
      <w:r>
        <w:rPr>
          <w:sz w:val="16"/>
          <w:szCs w:val="16"/>
        </w:rPr>
        <w:t xml:space="preserve">. It is </w:t>
      </w:r>
      <w:r>
        <w:rPr>
          <w:rStyle w:val="StyleUnderline"/>
          <w:u w:val="single"/>
        </w:rPr>
        <w:t xml:space="preserve">not issued or controlled by a government</w:t>
      </w:r>
      <w:r>
        <w:rPr>
          <w:sz w:val="16"/>
          <w:szCs w:val="16"/>
        </w:rPr>
        <w:t xml:space="preserve">, and – unlike gold – its supply increases predictably and will eventually be permanently fixed. It can be subdivided into tiny amounts, making it more usable than gold as a medium of exchange. And as its value increases, the prices of real goods and services bought with it will fall. </w:t>
      </w:r>
      <w:r>
        <w:rPr>
          <w:rStyle w:val="StyleUnderline"/>
          <w:u w:val="single"/>
        </w:rPr>
        <w:t xml:space="preserve">A </w:t>
      </w:r>
      <w:r>
        <w:rPr>
          <w:rStyle w:val="Emphasis"/>
        </w:rPr>
        <w:t xml:space="preserve">digital currency</w:t>
      </w:r>
      <w:r>
        <w:rPr>
          <w:rStyle w:val="StyleUnderline"/>
          <w:u w:val="single"/>
        </w:rPr>
        <w:t xml:space="preserve"> independent of government</w:t>
      </w:r>
      <w:r>
        <w:rPr>
          <w:sz w:val="16"/>
          <w:szCs w:val="16"/>
        </w:rPr>
        <w:t xml:space="preserve"> and naturally deflationary </w:t>
      </w:r>
      <w:r>
        <w:rPr>
          <w:rStyle w:val="StyleUnderline"/>
          <w:u w:val="single"/>
        </w:rPr>
        <w:t xml:space="preserve">would be</w:t>
      </w:r>
      <w:r>
        <w:rPr>
          <w:sz w:val="16"/>
          <w:szCs w:val="16"/>
        </w:rPr>
        <w:t xml:space="preserve"> just what would be </w:t>
      </w:r>
      <w:r>
        <w:rPr>
          <w:rStyle w:val="Emphasis"/>
        </w:rPr>
        <w:t xml:space="preserve">needed</w:t>
      </w:r>
      <w:r>
        <w:rPr>
          <w:sz w:val="16"/>
          <w:szCs w:val="16"/>
        </w:rPr>
        <w:t xml:space="preserve"> to restore trust in money </w:t>
      </w:r>
      <w:r>
        <w:rPr>
          <w:rStyle w:val="StyleUnderline"/>
          <w:u w:val="single"/>
        </w:rPr>
        <w:t xml:space="preserve">after the dollar’s</w:t>
      </w:r>
      <w:r>
        <w:rPr>
          <w:sz w:val="16"/>
          <w:szCs w:val="16"/>
        </w:rPr>
        <w:t xml:space="preserve"> hyper-inflationary </w:t>
      </w:r>
      <w:r>
        <w:rPr>
          <w:rStyle w:val="StyleUnderline"/>
          <w:u w:val="single"/>
        </w:rPr>
        <w:t xml:space="preserve">collapse</w:t>
      </w:r>
      <w:r>
        <w:rPr>
          <w:sz w:val="16"/>
          <w:szCs w:val="16"/>
        </w:rPr>
        <w:t xml:space="preserve">. </w:t>
      </w:r>
    </w:p>
    <w:p>
      <w:r>
        <w:rPr>
          <w:sz w:val="16"/>
          <w:szCs w:val="16"/>
        </w:rPr>
        <w:t xml:space="preserve">But </w:t>
      </w:r>
      <w:r>
        <w:rPr>
          <w:rStyle w:val="StyleUnderline"/>
          <w:u w:val="single"/>
        </w:rPr>
        <w:t xml:space="preserve">hyper-inflation is</w:t>
      </w:r>
      <w:r>
        <w:rPr>
          <w:sz w:val="16"/>
          <w:szCs w:val="16"/>
        </w:rPr>
        <w:t xml:space="preserve"> very much </w:t>
      </w:r>
      <w:r>
        <w:rPr>
          <w:rStyle w:val="StyleUnderline"/>
          <w:u w:val="single"/>
        </w:rPr>
        <w:t xml:space="preserve">associated with social, political and economic collapse</w:t>
      </w:r>
      <w:r>
        <w:rPr>
          <w:sz w:val="16"/>
          <w:szCs w:val="16"/>
        </w:rPr>
        <w:t xml:space="preserve">. So </w:t>
      </w:r>
      <w:r>
        <w:rPr>
          <w:rStyle w:val="StyleUnderline"/>
          <w:u w:val="single"/>
        </w:rPr>
        <w:t xml:space="preserve">those who believe bitcoin is </w:t>
      </w:r>
      <w:r>
        <w:rPr>
          <w:rStyle w:val="Emphasis"/>
        </w:rPr>
        <w:t xml:space="preserve">destined </w:t>
      </w:r>
      <w:r>
        <w:rPr>
          <w:rStyle w:val="Emphasis"/>
          <w:highlight w:val="cyan"/>
        </w:rPr>
        <w:t xml:space="preserve">to replace</w:t>
      </w:r>
      <w:r>
        <w:rPr>
          <w:rStyle w:val="StyleUnderline"/>
          <w:u w:val="single"/>
          <w:highlight w:val="cyan"/>
        </w:rPr>
        <w:t xml:space="preserve"> the dollar</w:t>
      </w:r>
      <w:r>
        <w:rPr>
          <w:rStyle w:val="StyleUnderline"/>
          <w:u w:val="single"/>
        </w:rPr>
        <w:t xml:space="preserve"> as the premier</w:t>
      </w:r>
      <w:r>
        <w:rPr>
          <w:sz w:val="16"/>
          <w:szCs w:val="16"/>
        </w:rPr>
        <w:t xml:space="preserve"> international </w:t>
      </w:r>
      <w:r>
        <w:rPr>
          <w:rStyle w:val="Emphasis"/>
        </w:rPr>
        <w:t xml:space="preserve">reserve</w:t>
      </w:r>
      <w:r>
        <w:rPr>
          <w:rStyle w:val="StyleUnderline"/>
          <w:u w:val="single"/>
        </w:rPr>
        <w:t xml:space="preserve"> and </w:t>
      </w:r>
      <w:r>
        <w:rPr>
          <w:rStyle w:val="Emphasis"/>
        </w:rPr>
        <w:t xml:space="preserve">settlement currency</w:t>
      </w:r>
      <w:r>
        <w:rPr>
          <w:rStyle w:val="StyleUnderline"/>
          <w:u w:val="single"/>
        </w:rPr>
        <w:t xml:space="preserve">, and investing in it</w:t>
      </w:r>
      <w:r>
        <w:rPr>
          <w:sz w:val="16"/>
          <w:szCs w:val="16"/>
        </w:rPr>
        <w:t xml:space="preserve"> for that reason, </w:t>
      </w:r>
      <w:r>
        <w:rPr>
          <w:rStyle w:val="StyleUnderline"/>
          <w:u w:val="single"/>
          <w:highlight w:val="cyan"/>
        </w:rPr>
        <w:t xml:space="preserve">are</w:t>
      </w:r>
      <w:r>
        <w:rPr>
          <w:rStyle w:val="StyleUnderline"/>
          <w:u w:val="single"/>
        </w:rPr>
        <w:t xml:space="preserve"> essentially </w:t>
      </w:r>
      <w:r>
        <w:rPr>
          <w:rStyle w:val="Emphasis"/>
          <w:highlight w:val="cyan"/>
        </w:rPr>
        <w:t xml:space="preserve">betting on</w:t>
      </w:r>
      <w:r>
        <w:rPr>
          <w:rStyle w:val="Emphasis"/>
        </w:rPr>
        <w:t xml:space="preserve"> the </w:t>
      </w:r>
      <w:r>
        <w:rPr>
          <w:rStyle w:val="Emphasis"/>
          <w:highlight w:val="cyan"/>
        </w:rPr>
        <w:t xml:space="preserve">collapse</w:t>
      </w:r>
      <w:r>
        <w:rPr>
          <w:rStyle w:val="StyleUnderline"/>
          <w:u w:val="single"/>
        </w:rPr>
        <w:t xml:space="preserve"> of the U.S. </w:t>
      </w:r>
      <w:r>
        <w:rPr>
          <w:rStyle w:val="StyleUnderline"/>
          <w:u w:val="single"/>
          <w:highlight w:val="cyan"/>
        </w:rPr>
        <w:t xml:space="preserve">and</w:t>
      </w:r>
      <w:r>
        <w:rPr>
          <w:rStyle w:val="StyleUnderline"/>
          <w:u w:val="single"/>
        </w:rPr>
        <w:t xml:space="preserve"> the </w:t>
      </w:r>
      <w:r>
        <w:rPr>
          <w:rStyle w:val="Emphasis"/>
          <w:highlight w:val="cyan"/>
        </w:rPr>
        <w:t xml:space="preserve">unravelling</w:t>
      </w:r>
      <w:r>
        <w:rPr>
          <w:rStyle w:val="StyleUnderline"/>
          <w:u w:val="single"/>
          <w:highlight w:val="cyan"/>
        </w:rPr>
        <w:t xml:space="preserve"> of the</w:t>
      </w:r>
      <w:r>
        <w:rPr>
          <w:rStyle w:val="StyleUnderline"/>
          <w:u w:val="single"/>
        </w:rPr>
        <w:t xml:space="preserve"> current </w:t>
      </w:r>
      <w:r>
        <w:rPr>
          <w:rStyle w:val="Emphasis"/>
        </w:rPr>
        <w:t xml:space="preserve">international </w:t>
      </w:r>
      <w:r>
        <w:rPr>
          <w:rStyle w:val="Emphasis"/>
          <w:highlight w:val="cyan"/>
        </w:rPr>
        <w:t xml:space="preserve">order</w:t>
      </w:r>
      <w:r>
        <w:rPr>
          <w:rStyle w:val="StyleUnderline"/>
          <w:u w:val="single"/>
          <w:highlight w:val="cyan"/>
        </w:rPr>
        <w:t xml:space="preserve">. Sudden</w:t>
      </w:r>
      <w:r>
        <w:rPr>
          <w:rStyle w:val="StyleUnderline"/>
          <w:u w:val="single"/>
        </w:rPr>
        <w:t xml:space="preserve"> </w:t>
      </w:r>
      <w:r>
        <w:rPr>
          <w:rStyle w:val="Emphasis"/>
        </w:rPr>
        <w:t xml:space="preserve">disastrous </w:t>
      </w:r>
      <w:r>
        <w:rPr>
          <w:rStyle w:val="Emphasis"/>
          <w:highlight w:val="cyan"/>
        </w:rPr>
        <w:t xml:space="preserve">heg</w:t>
      </w:r>
      <w:r>
        <w:rPr>
          <w:rStyle w:val="Emphasis"/>
        </w:rPr>
        <w:t xml:space="preserve">emonic </w:t>
      </w:r>
      <w:r>
        <w:rPr>
          <w:rStyle w:val="Emphasis"/>
          <w:highlight w:val="cyan"/>
        </w:rPr>
        <w:t xml:space="preserve">collapses</w:t>
      </w:r>
      <w:r>
        <w:rPr>
          <w:rStyle w:val="StyleUnderline"/>
          <w:u w:val="single"/>
          <w:highlight w:val="cyan"/>
        </w:rPr>
        <w:t xml:space="preserve"> are</w:t>
      </w:r>
      <w:r>
        <w:rPr>
          <w:rStyle w:val="StyleUnderline"/>
          <w:u w:val="single"/>
        </w:rPr>
        <w:t xml:space="preserve"> the </w:t>
      </w:r>
      <w:r>
        <w:rPr>
          <w:rStyle w:val="StyleUnderline"/>
          <w:u w:val="single"/>
          <w:highlight w:val="cyan"/>
        </w:rPr>
        <w:t xml:space="preserve">stuff of</w:t>
      </w:r>
      <w:r>
        <w:rPr>
          <w:rStyle w:val="StyleUnderline"/>
          <w:u w:val="single"/>
        </w:rPr>
        <w:t xml:space="preserve"> </w:t>
      </w:r>
      <w:r>
        <w:rPr>
          <w:rStyle w:val="Emphasis"/>
        </w:rPr>
        <w:t xml:space="preserve">apocalyptic fiction</w:t>
      </w:r>
      <w:r>
        <w:rPr>
          <w:sz w:val="16"/>
          <w:szCs w:val="16"/>
        </w:rPr>
        <w:t xml:space="preserve">, not reality. </w:t>
      </w:r>
      <w:r>
        <w:rPr>
          <w:rStyle w:val="StyleUnderline"/>
          <w:u w:val="single"/>
        </w:rPr>
        <w:t xml:space="preserve">It took over half a century and </w:t>
      </w:r>
      <w:r>
        <w:rPr>
          <w:rStyle w:val="Emphasis"/>
        </w:rPr>
        <w:t xml:space="preserve">two world </w:t>
      </w:r>
      <w:r>
        <w:rPr>
          <w:rStyle w:val="Emphasis"/>
          <w:highlight w:val="cyan"/>
        </w:rPr>
        <w:t xml:space="preserve">wars</w:t>
      </w:r>
      <w:r>
        <w:rPr>
          <w:rStyle w:val="StyleUnderline"/>
          <w:u w:val="single"/>
        </w:rPr>
        <w:t xml:space="preserve"> for hegemony to transfer</w:t>
      </w:r>
      <w:r>
        <w:rPr>
          <w:sz w:val="16"/>
          <w:szCs w:val="16"/>
        </w:rPr>
        <w:t xml:space="preserve"> from Great Britain </w:t>
      </w:r>
      <w:r>
        <w:rPr>
          <w:rStyle w:val="StyleUnderline"/>
          <w:u w:val="single"/>
        </w:rPr>
        <w:t xml:space="preserve">to the U.S.</w:t>
      </w:r>
      <w:r>
        <w:rPr>
          <w:sz w:val="16"/>
          <w:szCs w:val="16"/>
        </w:rPr>
        <w:t xml:space="preserve">, and even then the transfer was slow and not particularly disorderly. </w:t>
      </w:r>
      <w:r>
        <w:rPr>
          <w:rStyle w:val="StyleUnderline"/>
          <w:u w:val="single"/>
          <w:highlight w:val="cyan"/>
        </w:rPr>
        <w:t xml:space="preserve">The</w:t>
      </w:r>
      <w:r>
        <w:rPr>
          <w:sz w:val="16"/>
          <w:szCs w:val="16"/>
        </w:rPr>
        <w:t xml:space="preserve"> sort of </w:t>
      </w:r>
      <w:r>
        <w:rPr>
          <w:rStyle w:val="StyleUnderline"/>
          <w:u w:val="single"/>
        </w:rPr>
        <w:t xml:space="preserve">social and </w:t>
      </w:r>
      <w:r>
        <w:rPr>
          <w:rStyle w:val="Emphasis"/>
        </w:rPr>
        <w:t xml:space="preserve">political </w:t>
      </w:r>
      <w:r>
        <w:rPr>
          <w:rStyle w:val="Emphasis"/>
          <w:highlight w:val="cyan"/>
        </w:rPr>
        <w:t xml:space="preserve">collapse</w:t>
      </w:r>
      <w:r>
        <w:rPr>
          <w:rStyle w:val="StyleUnderline"/>
          <w:u w:val="single"/>
          <w:highlight w:val="cyan"/>
        </w:rPr>
        <w:t xml:space="preserve"> that</w:t>
      </w:r>
      <w:r>
        <w:rPr>
          <w:rStyle w:val="StyleUnderline"/>
          <w:u w:val="single"/>
        </w:rPr>
        <w:t xml:space="preserve"> would </w:t>
      </w:r>
      <w:r>
        <w:rPr>
          <w:rStyle w:val="StyleUnderline"/>
          <w:u w:val="single"/>
          <w:highlight w:val="cyan"/>
        </w:rPr>
        <w:t xml:space="preserve">destroy the </w:t>
      </w:r>
      <w:r>
        <w:rPr>
          <w:rStyle w:val="Emphasis"/>
          <w:highlight w:val="cyan"/>
        </w:rPr>
        <w:t xml:space="preserve">dollar</w:t>
      </w:r>
      <w:r>
        <w:rPr>
          <w:rStyle w:val="StyleUnderline"/>
          <w:u w:val="single"/>
        </w:rPr>
        <w:t xml:space="preserve"> would surely </w:t>
      </w:r>
      <w:r>
        <w:rPr>
          <w:sz w:val="16"/>
          <w:szCs w:val="16"/>
        </w:rPr>
        <w:t xml:space="preserve">also </w:t>
      </w:r>
      <w:r>
        <w:rPr>
          <w:rStyle w:val="Emphasis"/>
          <w:highlight w:val="cyan"/>
        </w:rPr>
        <w:t xml:space="preserve">destroy</w:t>
      </w:r>
      <w:r>
        <w:rPr>
          <w:rStyle w:val="Emphasis"/>
        </w:rPr>
        <w:t xml:space="preserve"> global </w:t>
      </w:r>
      <w:r>
        <w:rPr>
          <w:rStyle w:val="Emphasis"/>
          <w:highlight w:val="cyan"/>
        </w:rPr>
        <w:t xml:space="preserve">civilization</w:t>
      </w:r>
      <w:r>
        <w:rPr>
          <w:sz w:val="16"/>
          <w:szCs w:val="16"/>
        </w:rPr>
        <w:t xml:space="preserve">. </w:t>
      </w:r>
    </w:p>
    <w:p>
      <w:r>
        <w:rPr>
          <w:sz w:val="16"/>
          <w:szCs w:val="16"/>
        </w:rPr>
        <w:t xml:space="preserve">Would people even have the devices, broadband and electricity needed to use and mine bitcoin after such a catastrophe? </w:t>
      </w:r>
      <w:r>
        <w:rPr>
          <w:rStyle w:val="StyleUnderline"/>
          <w:u w:val="single"/>
        </w:rPr>
        <w:t xml:space="preserve">The </w:t>
      </w:r>
      <w:r>
        <w:rPr>
          <w:rStyle w:val="Emphasis"/>
        </w:rPr>
        <w:t xml:space="preserve">apocalyptic fiction</w:t>
      </w:r>
      <w:r>
        <w:rPr>
          <w:rStyle w:val="StyleUnderline"/>
          <w:u w:val="single"/>
        </w:rPr>
        <w:t xml:space="preserve"> of the Cold War era, when </w:t>
      </w:r>
      <w:r>
        <w:rPr>
          <w:rStyle w:val="Emphasis"/>
        </w:rPr>
        <w:t xml:space="preserve">nuclear war</w:t>
      </w:r>
      <w:r>
        <w:rPr>
          <w:rStyle w:val="StyleUnderline"/>
          <w:u w:val="single"/>
        </w:rPr>
        <w:t xml:space="preserve"> was a</w:t>
      </w:r>
      <w:r>
        <w:rPr>
          <w:sz w:val="16"/>
          <w:szCs w:val="16"/>
        </w:rPr>
        <w:t xml:space="preserve"> real </w:t>
      </w:r>
      <w:r>
        <w:rPr>
          <w:rStyle w:val="StyleUnderline"/>
          <w:u w:val="single"/>
        </w:rPr>
        <w:t xml:space="preserve">threat, unanimously says “No.”</w:t>
      </w:r>
      <w:r>
        <w:rPr>
          <w:sz w:val="16"/>
          <w:szCs w:val="16"/>
        </w:rPr>
        <w:t xml:space="preserve"> Not only would the devices and the electricity fail to survive, but </w:t>
      </w:r>
      <w:r>
        <w:rPr>
          <w:rStyle w:val="StyleUnderline"/>
          <w:u w:val="single"/>
        </w:rPr>
        <w:t xml:space="preserve">in their</w:t>
      </w:r>
      <w:r>
        <w:rPr>
          <w:sz w:val="16"/>
          <w:szCs w:val="16"/>
        </w:rPr>
        <w:t xml:space="preserve"> own </w:t>
      </w:r>
      <w:r>
        <w:rPr>
          <w:rStyle w:val="StyleUnderline"/>
          <w:u w:val="single"/>
        </w:rPr>
        <w:t xml:space="preserve">struggle to survive people would </w:t>
      </w:r>
      <w:r>
        <w:rPr>
          <w:rStyle w:val="Emphasis"/>
        </w:rPr>
        <w:t xml:space="preserve">quickly forget</w:t>
      </w:r>
      <w:r>
        <w:rPr>
          <w:rStyle w:val="StyleUnderline"/>
          <w:u w:val="single"/>
        </w:rPr>
        <w:t xml:space="preserve"> they</w:t>
      </w:r>
      <w:r>
        <w:rPr>
          <w:sz w:val="16"/>
          <w:szCs w:val="16"/>
        </w:rPr>
        <w:t xml:space="preserve"> ever </w:t>
      </w:r>
      <w:r>
        <w:rPr>
          <w:rStyle w:val="StyleUnderline"/>
          <w:u w:val="single"/>
        </w:rPr>
        <w:t xml:space="preserve">existed. </w:t>
      </w:r>
      <w:r>
        <w:rPr>
          <w:rStyle w:val="Emphasis"/>
        </w:rPr>
        <w:t xml:space="preserve">You can’t eat bitcoin</w:t>
      </w:r>
      <w:r>
        <w:rPr>
          <w:sz w:val="16"/>
          <w:szCs w:val="16"/>
        </w:rPr>
        <w:t xml:space="preserve">.</w:t>
      </w:r>
    </w:p>
    <w:p>
      <w:pPr>
        <w:pStyle w:val="Heading2"/>
      </w:pPr>
      <w:bookmarkStart w:id="424" w:name="pmd-heading-68febc9e-e117-49a7-8cc8-08d1857a8f8d"/>
      <w:r>
        <w:t xml:space="preserve">Default/Debt</w:t>
      </w:r>
      <w:bookmarkEnd w:id="424"/>
    </w:p>
    <w:p>
      <w:pPr>
        <w:pStyle w:val="Heading3"/>
      </w:pPr>
      <w:bookmarkStart w:id="425" w:name="pmd-heading-92483089-5993-47a8-9b6c-025f29a5bed3"/>
      <w:r>
        <w:t xml:space="preserve">Impact – Dollar Hegemony – 1NC</w:t>
      </w:r>
      <w:bookmarkEnd w:id="425"/>
    </w:p>
    <w:p>
      <w:pPr>
        <w:pStyle w:val="Heading4"/>
      </w:pPr>
      <w:bookmarkStart w:id="426" w:name="pmd-heading-59ab57d7-5f14-46a4-93bc-0ae9abde4ed5"/>
      <w:r>
        <w:t xml:space="preserve">Decline of dollar heg causes global war</w:t>
      </w:r>
      <w:bookmarkEnd w:id="426"/>
    </w:p>
    <w:p>
      <w:r>
        <w:rPr>
          <w:b/>
          <w:sz w:val="24"/>
          <w:szCs w:val="24"/>
        </w:rPr>
        <w:t xml:space="preserve">Mühleisen and Zeneli 25</w:t>
      </w:r>
      <w:r>
        <w:t xml:space="preserve"> (Martin Mühleisen is a former International Monetary Fund (IMF) official with decades-long experience in economic crisis management and financial diplomacy. PhD in Economics. Dr. Valbona Zeneli is a nonresident Senior Fellow at Europe Center and at the Scowcroft Center for Strategy and Security of the Atlantic Council of the United States. She is also a Visiting Scholar for 2023-2024 at the Minda de Gunzburg Center for European Studies, Harvard University and a Visiting Fellow at the Robert Schuman Centre at the European University Institute in Florence, Italy. From 2011 to 2023, she served as a Professor of National Security Studies and Chair of Strategic Engagements at the U.S. Department of Defense’s George C. Marshall European Center for Security Studies. Martin Mühleisen and Valbona Zeneli, "Why the US cannot afford to lose dollar dominance", Atlantic Council, 2025-05-20, https://www.atlanticcouncil.org/content-series/atlantic-council-strategy-paper-series/why-the-us-cannot-afford-to-lose-dollar-dominance/, accessed 7-7-26) HongruiH</w:t>
      </w:r>
    </w:p>
    <w:p>
      <w:pPr>
        <w:spacing w:after="80"/>
      </w:pPr>
      <w:r>
        <w:rPr>
          <w:sz w:val="16"/>
          <w:szCs w:val="16"/>
        </w:rPr>
        <w:t xml:space="preserve">Limits to military superiority Any developments that </w:t>
      </w:r>
      <w:r>
        <w:rPr>
          <w:rStyle w:val="StyleUnderline"/>
          <w:u w:val="single"/>
          <w:highlight w:val="cyan"/>
        </w:rPr>
        <w:t xml:space="preserve">weaken the</w:t>
      </w:r>
      <w:r>
        <w:rPr>
          <w:sz w:val="16"/>
          <w:szCs w:val="16"/>
        </w:rPr>
        <w:t xml:space="preserve"> </w:t>
      </w:r>
      <w:r>
        <w:rPr>
          <w:rStyle w:val="StyleUnderline"/>
          <w:u w:val="single"/>
          <w:highlight w:val="cyan"/>
        </w:rPr>
        <w:t xml:space="preserve">US</w:t>
      </w:r>
      <w:r>
        <w:rPr>
          <w:sz w:val="16"/>
          <w:szCs w:val="16"/>
        </w:rPr>
        <w:t xml:space="preserve"> </w:t>
      </w:r>
      <w:r>
        <w:rPr>
          <w:rStyle w:val="StyleUnderline"/>
          <w:u w:val="single"/>
        </w:rPr>
        <w:t xml:space="preserve">economy and the </w:t>
      </w:r>
      <w:r>
        <w:rPr>
          <w:rStyle w:val="Emphasis"/>
          <w:highlight w:val="cyan"/>
        </w:rPr>
        <w:t xml:space="preserve">role of the dollar</w:t>
      </w:r>
      <w:r>
        <w:rPr>
          <w:rStyle w:val="StyleUnderline"/>
          <w:u w:val="single"/>
          <w:highlight w:val="cyan"/>
        </w:rPr>
        <w:t xml:space="preserve"> could</w:t>
      </w:r>
      <w:r>
        <w:rPr>
          <w:rStyle w:val="StyleUnderline"/>
          <w:u w:val="single"/>
        </w:rPr>
        <w:t xml:space="preserve"> also </w:t>
      </w:r>
      <w:r>
        <w:rPr>
          <w:rStyle w:val="StyleUnderline"/>
          <w:u w:val="single"/>
          <w:highlight w:val="cyan"/>
        </w:rPr>
        <w:t xml:space="preserve">affect the United States’ ability to preserve its military superiority.</w:t>
      </w:r>
      <w:r>
        <w:rPr>
          <w:sz w:val="16"/>
          <w:szCs w:val="16"/>
        </w:rPr>
        <w:t xml:space="preserve"> China is in the middle of an extraordinary defense buildup that is challenging US strategic positions in the Indo-Pacific theater. Moreover, </w:t>
      </w:r>
      <w:r>
        <w:rPr>
          <w:rStyle w:val="StyleUnderline"/>
          <w:u w:val="single"/>
        </w:rPr>
        <w:t xml:space="preserve">the Ukraine war has led to</w:t>
      </w:r>
      <w:r>
        <w:rPr>
          <w:sz w:val="16"/>
          <w:szCs w:val="16"/>
        </w:rPr>
        <w:t xml:space="preserve"> </w:t>
      </w:r>
      <w:r>
        <w:rPr>
          <w:rStyle w:val="StyleUnderline"/>
          <w:u w:val="single"/>
          <w:highlight w:val="cyan"/>
        </w:rPr>
        <w:t xml:space="preserve">stepped-up cooperation between Russia, Iran, and North Korea</w:t>
      </w:r>
      <w:r>
        <w:rPr>
          <w:sz w:val="16"/>
          <w:szCs w:val="16"/>
        </w:rPr>
        <w:t xml:space="preserve"> (which has been contributing troops to compensate for Russia’s losses), </w:t>
      </w:r>
      <w:r>
        <w:rPr>
          <w:rStyle w:val="StyleUnderline"/>
          <w:u w:val="single"/>
        </w:rPr>
        <w:t xml:space="preserve">and</w:t>
      </w:r>
      <w:r>
        <w:rPr>
          <w:sz w:val="16"/>
          <w:szCs w:val="16"/>
        </w:rPr>
        <w:t xml:space="preserve"> </w:t>
      </w:r>
      <w:r>
        <w:rPr>
          <w:rStyle w:val="StyleUnderline"/>
          <w:u w:val="single"/>
          <w:highlight w:val="cyan"/>
        </w:rPr>
        <w:t xml:space="preserve">China increasingly supports Russia’s armament efforts</w:t>
      </w:r>
      <w:r>
        <w:rPr>
          <w:rStyle w:val="StyleUnderline"/>
          <w:u w:val="single"/>
        </w:rPr>
        <w:t xml:space="preserve"> by supplying it with drones and dual-use technology.</w:t>
      </w:r>
    </w:p>
    <w:p>
      <w:pPr>
        <w:spacing w:after="80"/>
      </w:pPr>
      <w:r>
        <w:rPr>
          <w:sz w:val="16"/>
          <w:szCs w:val="16"/>
        </w:rPr>
        <w:t xml:space="preserve">The United States and Europe have also been pushed on the defensive in Africa as China, especially, has made strategic inroads there, as have Russia, India, and countries in the Persian Gulf. Many countries are looking to China for help in developing their energy and transport infrastructure, imports of low-cost consumer and investment goods, and market access for their own exports, allowing the use of strategic ports and other locations in exchange.</w:t>
      </w:r>
    </w:p>
    <w:p>
      <w:pPr>
        <w:spacing w:after="80"/>
      </w:pPr>
      <w:r>
        <w:rPr>
          <w:sz w:val="16"/>
          <w:szCs w:val="16"/>
        </w:rPr>
        <w:t xml:space="preserve">At the same time, </w:t>
      </w:r>
      <w:r>
        <w:rPr>
          <w:rStyle w:val="StyleUnderline"/>
          <w:u w:val="single"/>
        </w:rPr>
        <w:t xml:space="preserve">China has a hold on supply chains involving critical raw materials,</w:t>
      </w:r>
      <w:r>
        <w:rPr>
          <w:sz w:val="16"/>
          <w:szCs w:val="16"/>
        </w:rPr>
        <w:t xml:space="preserve"> </w:t>
      </w:r>
      <w:r>
        <w:rPr>
          <w:rStyle w:val="StyleUnderline"/>
          <w:u w:val="single"/>
          <w:highlight w:val="cyan"/>
        </w:rPr>
        <w:t xml:space="preserve">controlling 85 percent of the world’s refined rare earth materials,</w:t>
      </w:r>
      <w:r>
        <w:rPr>
          <w:rStyle w:val="StyleUnderline"/>
          <w:u w:val="single"/>
        </w:rPr>
        <w:t xml:space="preserve"> which are crucial for high-tech military technologies.</w:t>
      </w:r>
      <w:r>
        <w:rPr>
          <w:sz w:val="16"/>
          <w:szCs w:val="16"/>
        </w:rPr>
        <w:t xml:space="preserve"> </w:t>
      </w:r>
      <w:r>
        <w:rPr>
          <w:rStyle w:val="StyleUnderline"/>
          <w:u w:val="single"/>
          <w:highlight w:val="cyan"/>
        </w:rPr>
        <w:t xml:space="preserve">If made unavailable to the United States, this could significantly complicate the production of advanced weaponry.</w:t>
      </w:r>
      <w:r>
        <w:rPr>
          <w:sz w:val="16"/>
          <w:szCs w:val="16"/>
        </w:rPr>
        <w:t xml:space="preserve"> The global processing capacity for critical raw materials is also highly concentrated in China, providing it with means to influence market prices and access, and creating supply chain vulnerabilities and dependencies.</w:t>
      </w:r>
    </w:p>
    <w:p>
      <w:pPr>
        <w:spacing w:after="80"/>
      </w:pPr>
      <w:r>
        <w:rPr>
          <w:rStyle w:val="StyleUnderline"/>
          <w:u w:val="single"/>
        </w:rPr>
        <w:t xml:space="preserve">Advances in military technology toward</w:t>
      </w:r>
      <w:r>
        <w:rPr>
          <w:sz w:val="16"/>
          <w:szCs w:val="16"/>
        </w:rPr>
        <w:t xml:space="preserve"> </w:t>
      </w:r>
      <w:r>
        <w:rPr>
          <w:rStyle w:val="StyleUnderline"/>
          <w:u w:val="single"/>
          <w:highlight w:val="cyan"/>
        </w:rPr>
        <w:t xml:space="preserve">low-cost weapons, lower procurement costs in competitor countries, and a relative decline in US manufacturing capabilities</w:t>
      </w:r>
      <w:r>
        <w:rPr>
          <w:sz w:val="16"/>
          <w:szCs w:val="16"/>
        </w:rPr>
        <w:t xml:space="preserve"> (e.g., in shipbuilding) </w:t>
      </w:r>
      <w:r>
        <w:rPr>
          <w:rStyle w:val="StyleUnderline"/>
          <w:u w:val="single"/>
        </w:rPr>
        <w:t xml:space="preserve">pose significant challenges to US military strength.</w:t>
      </w:r>
      <w:r>
        <w:rPr>
          <w:sz w:val="16"/>
          <w:szCs w:val="16"/>
        </w:rPr>
        <w:t xml:space="preserve"> While the United States retains a large nominal advantage in military spending over other competitors, </w:t>
      </w:r>
      <w:r>
        <w:rPr>
          <w:rStyle w:val="StyleUnderline"/>
          <w:u w:val="single"/>
          <w:highlight w:val="cyan"/>
        </w:rPr>
        <w:t xml:space="preserve">the discrepancy is smaller when considering cost differences;</w:t>
      </w:r>
      <w:r>
        <w:rPr>
          <w:sz w:val="16"/>
          <w:szCs w:val="16"/>
        </w:rPr>
        <w:t xml:space="preserve"> in other words, </w:t>
      </w:r>
      <w:r>
        <w:rPr>
          <w:rStyle w:val="StyleUnderline"/>
          <w:u w:val="single"/>
          <w:highlight w:val="cyan"/>
        </w:rPr>
        <w:t xml:space="preserve">the United States has a smaller advantage in real terms</w:t>
      </w:r>
      <w:r>
        <w:rPr>
          <w:rStyle w:val="StyleUnderline"/>
          <w:u w:val="single"/>
        </w:rPr>
        <w:t xml:space="preserve"> than suggested by simple budget comparisons</w:t>
      </w:r>
      <w:r>
        <w:rPr>
          <w:sz w:val="16"/>
          <w:szCs w:val="16"/>
        </w:rPr>
        <w:t xml:space="preserve"> (see Figure 3).</w:t>
      </w:r>
    </w:p>
    <w:p>
      <w:pPr>
        <w:spacing w:after="80"/>
      </w:pPr>
      <w:r>
        <w:rPr>
          <w:sz w:val="16"/>
          <w:szCs w:val="16"/>
        </w:rPr>
        <w:t xml:space="preserve">In fact, </w:t>
      </w:r>
      <w:r>
        <w:rPr>
          <w:rStyle w:val="StyleUnderline"/>
          <w:u w:val="single"/>
        </w:rPr>
        <w:t xml:space="preserve">a recent congressional review of US defense strategy has raised concerns that</w:t>
      </w:r>
      <w:r>
        <w:rPr>
          <w:sz w:val="16"/>
          <w:szCs w:val="16"/>
        </w:rPr>
        <w:t xml:space="preserve"> </w:t>
      </w:r>
      <w:r>
        <w:rPr>
          <w:rStyle w:val="StyleUnderline"/>
          <w:u w:val="single"/>
          <w:highlight w:val="cyan"/>
        </w:rPr>
        <w:t xml:space="preserve">the United States is not ready for a</w:t>
      </w:r>
      <w:r>
        <w:rPr>
          <w:rStyle w:val="StyleUnderline"/>
          <w:sz w:val="16"/>
          <w:szCs w:val="16"/>
          <w:u w:val="single"/>
          <w:highlight w:val="cyan"/>
        </w:rPr>
        <w:t xml:space="preserve"> </w:t>
      </w:r>
      <w:r>
        <w:rPr>
          <w:rStyle w:val="Emphasis"/>
          <w:highlight w:val="cyan"/>
        </w:rPr>
        <w:t xml:space="preserve">multifront war</w:t>
      </w:r>
      <w:r>
        <w:rPr>
          <w:rStyle w:val="StyleUnderline"/>
          <w:u w:val="single"/>
        </w:rPr>
        <w:t xml:space="preserve"> spanning theaters in Europe and Asia.</w:t>
      </w:r>
      <w:r>
        <w:rPr>
          <w:sz w:val="16"/>
          <w:szCs w:val="16"/>
        </w:rPr>
        <w:t xml:space="preserve"> US forces have also been slow to adopt new battlefield technologies, including a trend toward autonomous weapons systems, which will take considerable time to redress. In addition, </w:t>
      </w:r>
      <w:r>
        <w:rPr>
          <w:rStyle w:val="StyleUnderline"/>
          <w:u w:val="single"/>
          <w:highlight w:val="cyan"/>
        </w:rPr>
        <w:t xml:space="preserve">the end of the New START treaty in 2026 could trigger a</w:t>
      </w:r>
      <w:r>
        <w:rPr>
          <w:rStyle w:val="StyleUnderline"/>
          <w:sz w:val="16"/>
          <w:szCs w:val="16"/>
          <w:u w:val="single"/>
          <w:highlight w:val="cyan"/>
        </w:rPr>
        <w:t xml:space="preserve"> </w:t>
      </w:r>
      <w:r>
        <w:rPr>
          <w:rStyle w:val="Emphasis"/>
          <w:highlight w:val="cyan"/>
        </w:rPr>
        <w:t xml:space="preserve">nuclear arms race</w:t>
      </w:r>
      <w:r>
        <w:rPr>
          <w:rStyle w:val="StyleUnderline"/>
          <w:u w:val="single"/>
        </w:rPr>
        <w:t xml:space="preserve"> that would force the United States to expand its nuclear forces after decades of deep cuts.</w:t>
      </w:r>
    </w:p>
    <w:p>
      <w:pPr>
        <w:spacing w:after="80"/>
      </w:pPr>
      <w:r>
        <w:rPr>
          <w:sz w:val="16"/>
          <w:szCs w:val="16"/>
        </w:rPr>
        <w:t xml:space="preserve">While the United States is still the only country able to project military power at any point in the world, </w:t>
      </w:r>
      <w:r>
        <w:rPr>
          <w:rStyle w:val="StyleUnderline"/>
          <w:u w:val="single"/>
          <w:highlight w:val="cyan"/>
        </w:rPr>
        <w:t xml:space="preserve">it is unlikely to be able to respond to these challenges on its own.</w:t>
      </w:r>
      <w:r>
        <w:rPr>
          <w:sz w:val="16"/>
          <w:szCs w:val="16"/>
        </w:rPr>
        <w:t xml:space="preserve"> The room to dedicate additional fiscal means to the US defense budget is increasingly circumscribed by growing interest and entitlement spending (see Figure 4), and </w:t>
      </w:r>
      <w:r>
        <w:rPr>
          <w:rStyle w:val="StyleUnderline"/>
          <w:u w:val="single"/>
        </w:rPr>
        <w:t xml:space="preserve">even under optimistic assumptions,</w:t>
      </w:r>
      <w:r>
        <w:rPr>
          <w:sz w:val="16"/>
          <w:szCs w:val="16"/>
        </w:rPr>
        <w:t xml:space="preserve"> </w:t>
      </w:r>
      <w:r>
        <w:rPr>
          <w:rStyle w:val="StyleUnderline"/>
          <w:u w:val="single"/>
          <w:highlight w:val="cyan"/>
        </w:rPr>
        <w:t xml:space="preserve">there is a risk of strategic overreach for the United States,</w:t>
      </w:r>
      <w:r>
        <w:rPr>
          <w:rStyle w:val="StyleUnderline"/>
          <w:u w:val="single"/>
        </w:rPr>
        <w:t xml:space="preserve"> given the magnitude of challenges across different regional theaters.</w:t>
      </w:r>
    </w:p>
    <w:p>
      <w:pPr>
        <w:spacing w:after="80"/>
      </w:pPr>
      <w:r>
        <w:rPr>
          <w:sz w:val="16"/>
          <w:szCs w:val="16"/>
        </w:rPr>
        <w:t xml:space="preserve">Figure 4. Projected federal outlays show entitlement spending and growing interest may curb defense spending (2025, as a percentage of federal revenues)</w:t>
      </w:r>
    </w:p>
    <w:p>
      <w:pPr>
        <w:spacing w:after="80"/>
      </w:pPr>
      <w:r>
        <w:rPr>
          <w:sz w:val="16"/>
          <w:szCs w:val="16"/>
        </w:rPr>
        <w:t xml:space="preserve">Source: Congressional Budget Office, The Long-Term Budget Outlook: 2025 to 2055, CBO, March 2025, https://www.cbo.gov/publication/61270, and calculations by the author. While US presidents have long called for European nations to play a bigger part in their own defense, the second Trump administration has ramped up the pressure on NATO allies to take on a larger military role and financing burden in the European theater. However, raising the combat readiness of European armed forces will require several years under the best of circumstances. Unless the United States is willing to cede military dominance in Europe to Russia, </w:t>
      </w:r>
      <w:r>
        <w:rPr>
          <w:rStyle w:val="StyleUnderline"/>
          <w:u w:val="single"/>
        </w:rPr>
        <w:t xml:space="preserve">it will need to continue supporting its European allies</w:t>
      </w:r>
      <w:r>
        <w:rPr>
          <w:sz w:val="16"/>
          <w:szCs w:val="16"/>
        </w:rPr>
        <w:t xml:space="preserve">—including in arms production, securing supply chains, and military burden sharing—for the foreseeable future.</w:t>
      </w:r>
    </w:p>
    <w:p>
      <w:pPr>
        <w:spacing w:after="80"/>
      </w:pPr>
      <w:r>
        <w:rPr>
          <w:rStyle w:val="StyleUnderline"/>
          <w:u w:val="single"/>
        </w:rPr>
        <w:t xml:space="preserve">If the United States were to forgo a deepening of its alliances in Europe and</w:t>
      </w:r>
      <w:r>
        <w:rPr>
          <w:sz w:val="16"/>
          <w:szCs w:val="16"/>
        </w:rPr>
        <w:t xml:space="preserve"> </w:t>
      </w:r>
      <w:r>
        <w:rPr>
          <w:rStyle w:val="StyleUnderline"/>
          <w:u w:val="single"/>
          <w:highlight w:val="cyan"/>
        </w:rPr>
        <w:t xml:space="preserve">become outmatched by China in Asia,</w:t>
      </w:r>
      <w:r>
        <w:rPr>
          <w:rStyle w:val="StyleUnderline"/>
          <w:u w:val="single"/>
        </w:rPr>
        <w:t xml:space="preserve"> it could in principle still benefit from the relative safety of its continental geography.</w:t>
      </w:r>
      <w:r>
        <w:rPr>
          <w:sz w:val="16"/>
          <w:szCs w:val="16"/>
        </w:rPr>
        <w:t xml:space="preserve"> </w:t>
      </w:r>
      <w:r>
        <w:rPr>
          <w:rStyle w:val="StyleUnderline"/>
          <w:u w:val="single"/>
          <w:highlight w:val="cyan"/>
        </w:rPr>
        <w:t xml:space="preserve">However, it would face a loss of military stature and reduced global reach.</w:t>
      </w:r>
      <w:r>
        <w:rPr>
          <w:sz w:val="16"/>
          <w:szCs w:val="16"/>
        </w:rPr>
        <w:t xml:space="preserve"> </w:t>
      </w:r>
      <w:r>
        <w:rPr>
          <w:rStyle w:val="StyleUnderline"/>
          <w:u w:val="single"/>
        </w:rPr>
        <w:t xml:space="preserve">No longer being a</w:t>
      </w:r>
      <w:r>
        <w:rPr>
          <w:rStyle w:val="StyleUnderline"/>
          <w:sz w:val="16"/>
          <w:szCs w:val="16"/>
          <w:u w:val="single"/>
        </w:rPr>
        <w:t xml:space="preserve"> </w:t>
      </w:r>
      <w:r>
        <w:rPr>
          <w:rStyle w:val="Emphasis"/>
          <w:highlight w:val="cyan"/>
        </w:rPr>
        <w:t xml:space="preserve">global hegemon</w:t>
      </w:r>
      <w:r>
        <w:rPr>
          <w:rStyle w:val="StyleUnderline"/>
          <w:sz w:val="16"/>
          <w:szCs w:val="16"/>
          <w:u w:val="single"/>
          <w:highlight w:val="cyan"/>
        </w:rPr>
        <w:t xml:space="preserve">, </w:t>
      </w:r>
      <w:r>
        <w:rPr>
          <w:rStyle w:val="StyleUnderline"/>
          <w:u w:val="single"/>
          <w:highlight w:val="cyan"/>
        </w:rPr>
        <w:t xml:space="preserve">the United States would not be able to protect global trade and financial flows</w:t>
      </w:r>
      <w:r>
        <w:rPr>
          <w:rStyle w:val="StyleUnderline"/>
          <w:u w:val="single"/>
        </w:rPr>
        <w:t xml:space="preserve"> in the way it has done in the past, hurting itself and other economies that similarly benefited from open trade.</w:t>
      </w:r>
      <w:r>
        <w:rPr>
          <w:sz w:val="16"/>
          <w:szCs w:val="16"/>
        </w:rPr>
        <w:t xml:space="preserve"> </w:t>
      </w:r>
      <w:r>
        <w:rPr>
          <w:rStyle w:val="StyleUnderline"/>
          <w:u w:val="single"/>
          <w:highlight w:val="cyan"/>
        </w:rPr>
        <w:t xml:space="preserve">The United States would leave a</w:t>
      </w:r>
      <w:r>
        <w:rPr>
          <w:rStyle w:val="StyleUnderline"/>
          <w:sz w:val="16"/>
          <w:szCs w:val="16"/>
          <w:u w:val="single"/>
          <w:highlight w:val="cyan"/>
        </w:rPr>
        <w:t xml:space="preserve"> </w:t>
      </w:r>
      <w:r>
        <w:rPr>
          <w:rStyle w:val="Emphasis"/>
          <w:highlight w:val="cyan"/>
        </w:rPr>
        <w:t xml:space="preserve">vacuum of power</w:t>
      </w:r>
      <w:r>
        <w:rPr>
          <w:rStyle w:val="StyleUnderline"/>
          <w:sz w:val="16"/>
          <w:szCs w:val="16"/>
          <w:u w:val="single"/>
          <w:highlight w:val="cyan"/>
        </w:rPr>
        <w:t xml:space="preserve"> </w:t>
      </w:r>
      <w:r>
        <w:rPr>
          <w:rStyle w:val="StyleUnderline"/>
          <w:u w:val="single"/>
          <w:highlight w:val="cyan"/>
        </w:rPr>
        <w:t xml:space="preserve">that would most likely be filled by China and other autocratic countries,</w:t>
      </w:r>
      <w:r>
        <w:rPr>
          <w:rStyle w:val="StyleUnderline"/>
          <w:u w:val="single"/>
        </w:rPr>
        <w:t xml:space="preserve"> with detrimental effects for its own security and economic stability.</w:t>
      </w:r>
    </w:p>
    <w:p/>
    <w:p>
      <w:pPr>
        <w:pStyle w:val="Heading3"/>
      </w:pPr>
      <w:bookmarkStart w:id="427" w:name="pmd-heading-dd9c8425-90d6-450c-9d21-6abf095339bf"/>
      <w:r>
        <w:t xml:space="preserve">Impact – Default</w:t>
      </w:r>
      <w:bookmarkEnd w:id="427"/>
    </w:p>
    <w:p>
      <w:pPr>
        <w:pStyle w:val="Heading4"/>
      </w:pPr>
      <w:bookmarkStart w:id="428" w:name="pmd-heading-e1ef50f5-7378-4ecb-81c8-b39af1469b0a"/>
      <w:r>
        <w:rPr>
          <w:u w:val="single"/>
        </w:rPr>
        <w:t xml:space="preserve">Turns case</w:t>
      </w:r>
      <w:r>
        <w:t xml:space="preserve">---expanding the deficit </w:t>
      </w:r>
      <w:r>
        <w:rPr>
          <w:u w:val="single"/>
        </w:rPr>
        <w:t xml:space="preserve">erodes</w:t>
      </w:r>
      <w:r>
        <w:t xml:space="preserve"> US economic leadership---that destroys </w:t>
      </w:r>
      <w:r>
        <w:rPr>
          <w:u w:val="single"/>
        </w:rPr>
        <w:t xml:space="preserve">dollar hegemony</w:t>
      </w:r>
      <w:r>
        <w:t xml:space="preserve"> and triggers a </w:t>
      </w:r>
      <w:r>
        <w:rPr>
          <w:u w:val="single"/>
        </w:rPr>
        <w:t xml:space="preserve">fast</w:t>
      </w:r>
      <w:r>
        <w:t xml:space="preserve"> global </w:t>
      </w:r>
      <w:r>
        <w:rPr>
          <w:u w:val="single"/>
        </w:rPr>
        <w:t xml:space="preserve">recession</w:t>
      </w:r>
      <w:r>
        <w:t xml:space="preserve">. </w:t>
      </w:r>
      <w:bookmarkEnd w:id="428"/>
    </w:p>
    <w:p>
      <w:r>
        <w:t xml:space="preserve">Upamanyu </w:t>
      </w:r>
      <w:r>
        <w:rPr>
          <w:rStyle w:val="Style13ptBold"/>
        </w:rPr>
        <w:t xml:space="preserve">Lahiri</w:t>
      </w:r>
      <w:r>
        <w:t xml:space="preserve"> 20</w:t>
      </w:r>
      <w:r>
        <w:rPr>
          <w:rStyle w:val="Style13ptBold"/>
        </w:rPr>
        <w:t xml:space="preserve">24</w:t>
      </w:r>
      <w:r>
        <w:t xml:space="preserve"> {B.A. in Economics from UC Davis, Masters in Public Policy at USC, Economic Policy Analyst at Bipartisan Policy Center} – [“Why the National Debt Matters for the Dollar and Global Economic Strength,” Bipartisan Policy Center, October 16, 2024, https://bipartisanpolicy.org/explainer/why-the-national-debt-matters-for-the-dollar-and-global-economic-strength/] dfen </w:t>
      </w:r>
    </w:p>
    <w:p>
      <w:r>
        <w:rPr>
          <w:rStyle w:val="StyleUnderline"/>
          <w:u w:val="single"/>
        </w:rPr>
        <w:t xml:space="preserve">Risks of Growing Public Debt</w:t>
      </w:r>
    </w:p>
    <w:p>
      <w:r>
        <w:rPr>
          <w:sz w:val="16"/>
          <w:szCs w:val="16"/>
        </w:rPr>
        <w:t xml:space="preserve">Our national debt has grown rapidly over the past quarter of a century. Debt held by the public sits at $28 trillion, almost 100% of gross domestic product, meaning it is roughly equal to the nation’s annual economic output. The gross debt is even higher, nearing $36 trillion. The debt to GDP ratio is near record levels, and the Congressional Budget Office projects debt to continue outpacing economic growth in the decades to come. </w:t>
      </w:r>
      <w:r>
        <w:rPr>
          <w:rStyle w:val="StyleUnderline"/>
          <w:u w:val="single"/>
          <w:highlight w:val="cyan"/>
        </w:rPr>
        <w:t xml:space="preserve">As</w:t>
      </w:r>
      <w:r>
        <w:rPr>
          <w:rStyle w:val="StyleUnderline"/>
          <w:u w:val="single"/>
        </w:rPr>
        <w:t xml:space="preserve"> the </w:t>
      </w:r>
      <w:r>
        <w:rPr>
          <w:rStyle w:val="StyleUnderline"/>
          <w:u w:val="single"/>
          <w:highlight w:val="cyan"/>
        </w:rPr>
        <w:t xml:space="preserve">national debt rises</w:t>
      </w:r>
      <w:r>
        <w:rPr>
          <w:rStyle w:val="StyleUnderline"/>
          <w:u w:val="single"/>
        </w:rPr>
        <w:t xml:space="preserve">, increasing shares of government revenues are diverted towards interest payments on the debt</w:t>
      </w:r>
      <w:r>
        <w:rPr>
          <w:sz w:val="16"/>
          <w:szCs w:val="16"/>
        </w:rPr>
        <w:t xml:space="preserve">, which are now </w:t>
      </w:r>
      <w:r>
        <w:rPr>
          <w:rStyle w:val="StyleUnderline"/>
          <w:u w:val="single"/>
        </w:rPr>
        <w:t xml:space="preserve">close to $3,000 per individual each year</w:t>
      </w:r>
      <w:r>
        <w:rPr>
          <w:sz w:val="16"/>
          <w:szCs w:val="16"/>
        </w:rPr>
        <w:t xml:space="preserve">.</w:t>
      </w:r>
    </w:p>
    <w:p>
      <w:r>
        <w:rPr>
          <w:rStyle w:val="Emphasis"/>
          <w:highlight w:val="cyan"/>
        </w:rPr>
        <w:t xml:space="preserve">Declining Confidence</w:t>
      </w:r>
      <w:r>
        <w:rPr>
          <w:rStyle w:val="StyleUnderline"/>
          <w:u w:val="single"/>
          <w:highlight w:val="cyan"/>
        </w:rPr>
        <w:t xml:space="preserve"> in the Dollar Reduces</w:t>
      </w:r>
      <w:r>
        <w:rPr>
          <w:rStyle w:val="StyleUnderline"/>
          <w:u w:val="single"/>
        </w:rPr>
        <w:t xml:space="preserve"> Our </w:t>
      </w:r>
      <w:r>
        <w:rPr>
          <w:rStyle w:val="StyleUnderline"/>
          <w:u w:val="single"/>
          <w:highlight w:val="cyan"/>
        </w:rPr>
        <w:t xml:space="preserve">Economic Strength</w:t>
      </w:r>
    </w:p>
    <w:p>
      <w:r>
        <w:rPr>
          <w:rStyle w:val="StyleUnderline"/>
          <w:u w:val="single"/>
        </w:rPr>
        <w:t xml:space="preserve">The dollar is dominant in global financial markets</w:t>
      </w:r>
      <w:r>
        <w:rPr>
          <w:sz w:val="16"/>
          <w:szCs w:val="16"/>
        </w:rPr>
        <w:t xml:space="preserve">, as evidenced by its use in nearly 90% of global foreign exchange transactions, nearly 60% of global foreign exchange reserves, and invoicing for over half of global trade. However, the </w:t>
      </w:r>
      <w:r>
        <w:rPr>
          <w:rStyle w:val="StyleUnderline"/>
          <w:u w:val="single"/>
          <w:highlight w:val="cyan"/>
        </w:rPr>
        <w:t xml:space="preserve">growing</w:t>
      </w:r>
      <w:r>
        <w:rPr>
          <w:rStyle w:val="StyleUnderline"/>
          <w:u w:val="single"/>
        </w:rPr>
        <w:t xml:space="preserve"> U.S. national </w:t>
      </w:r>
      <w:r>
        <w:rPr>
          <w:rStyle w:val="StyleUnderline"/>
          <w:u w:val="single"/>
          <w:highlight w:val="cyan"/>
        </w:rPr>
        <w:t xml:space="preserve">debt</w:t>
      </w:r>
      <w:r>
        <w:rPr>
          <w:rStyle w:val="StyleUnderline"/>
          <w:u w:val="single"/>
        </w:rPr>
        <w:t xml:space="preserve"> may </w:t>
      </w:r>
      <w:r>
        <w:rPr>
          <w:rStyle w:val="StyleUnderline"/>
          <w:u w:val="single"/>
          <w:highlight w:val="cyan"/>
        </w:rPr>
        <w:t xml:space="preserve">diminish</w:t>
      </w:r>
      <w:r>
        <w:rPr>
          <w:rStyle w:val="StyleUnderline"/>
          <w:u w:val="single"/>
        </w:rPr>
        <w:t xml:space="preserve"> the dollar’s global preeminence and </w:t>
      </w:r>
      <w:r>
        <w:rPr>
          <w:rStyle w:val="StyleUnderline"/>
          <w:u w:val="single"/>
          <w:highlight w:val="cyan"/>
        </w:rPr>
        <w:t xml:space="preserve">U</w:t>
      </w:r>
      <w:r>
        <w:rPr>
          <w:rStyle w:val="StyleUnderline"/>
          <w:u w:val="single"/>
        </w:rPr>
        <w:t xml:space="preserve">.</w:t>
      </w:r>
      <w:r>
        <w:rPr>
          <w:rStyle w:val="StyleUnderline"/>
          <w:u w:val="single"/>
          <w:highlight w:val="cyan"/>
        </w:rPr>
        <w:t xml:space="preserve">S. leadership on the </w:t>
      </w:r>
      <w:r>
        <w:rPr>
          <w:rStyle w:val="Emphasis"/>
          <w:highlight w:val="cyan"/>
        </w:rPr>
        <w:t xml:space="preserve">international stage</w:t>
      </w:r>
      <w:r>
        <w:rPr>
          <w:sz w:val="16"/>
          <w:szCs w:val="16"/>
        </w:rPr>
        <w:t xml:space="preserve">. </w:t>
      </w:r>
      <w:r>
        <w:rPr>
          <w:rStyle w:val="StyleUnderline"/>
          <w:u w:val="single"/>
          <w:highlight w:val="cyan"/>
        </w:rPr>
        <w:t xml:space="preserve">It</w:t>
      </w:r>
      <w:r>
        <w:rPr>
          <w:rStyle w:val="StyleUnderline"/>
          <w:u w:val="single"/>
        </w:rPr>
        <w:t xml:space="preserve"> could mean a loss of the exorbitant privileges the U.S. enjoys, which </w:t>
      </w:r>
      <w:r>
        <w:rPr>
          <w:rStyle w:val="StyleUnderline"/>
          <w:u w:val="single"/>
          <w:highlight w:val="cyan"/>
        </w:rPr>
        <w:t xml:space="preserve">would </w:t>
      </w:r>
      <w:r>
        <w:rPr>
          <w:highlight w:val="cyan"/>
        </w:rPr>
        <w:t xml:space="preserve">lead to </w:t>
      </w:r>
      <w:r>
        <w:rPr>
          <w:rStyle w:val="Emphasis"/>
          <w:highlight w:val="cyan"/>
        </w:rPr>
        <w:t xml:space="preserve">lower economic growth</w:t>
      </w:r>
      <w:r>
        <w:rPr>
          <w:rStyle w:val="StyleUnderline"/>
          <w:u w:val="single"/>
        </w:rPr>
        <w:t xml:space="preserve">, higher </w:t>
      </w:r>
      <w:r>
        <w:rPr>
          <w:rStyle w:val="Emphasis"/>
          <w:highlight w:val="cyan"/>
        </w:rPr>
        <w:t xml:space="preserve">unemployment</w:t>
      </w:r>
      <w:r>
        <w:rPr>
          <w:rStyle w:val="StyleUnderline"/>
          <w:u w:val="single"/>
        </w:rPr>
        <w:t xml:space="preserve">, </w:t>
      </w:r>
      <w:r>
        <w:rPr>
          <w:rStyle w:val="StyleUnderline"/>
          <w:u w:val="single"/>
          <w:highlight w:val="cyan"/>
        </w:rPr>
        <w:t xml:space="preserve">and </w:t>
      </w:r>
      <w:r>
        <w:rPr>
          <w:rStyle w:val="Emphasis"/>
          <w:highlight w:val="cyan"/>
        </w:rPr>
        <w:t xml:space="preserve">lower equity</w:t>
      </w:r>
      <w:r>
        <w:rPr>
          <w:rStyle w:val="StyleUnderline"/>
          <w:u w:val="single"/>
          <w:highlight w:val="cyan"/>
        </w:rPr>
        <w:t xml:space="preserve"> wealth</w:t>
      </w:r>
      <w:r>
        <w:rPr>
          <w:rStyle w:val="StyleUnderline"/>
          <w:u w:val="single"/>
        </w:rPr>
        <w:t xml:space="preserve"> in the long run.</w:t>
      </w:r>
    </w:p>
    <w:p>
      <w:r>
        <w:rPr>
          <w:rStyle w:val="StyleUnderline"/>
          <w:u w:val="single"/>
          <w:highlight w:val="cyan"/>
        </w:rPr>
        <w:t xml:space="preserve">The weakening of the dollar</w:t>
      </w:r>
      <w:r>
        <w:rPr>
          <w:rStyle w:val="StyleUnderline"/>
          <w:u w:val="single"/>
        </w:rPr>
        <w:t xml:space="preserve">’s status could </w:t>
      </w:r>
      <w:r>
        <w:rPr>
          <w:rStyle w:val="StyleUnderline"/>
          <w:u w:val="single"/>
          <w:highlight w:val="cyan"/>
        </w:rPr>
        <w:t xml:space="preserve">reduce</w:t>
      </w:r>
      <w:r>
        <w:rPr>
          <w:rStyle w:val="StyleUnderline"/>
          <w:u w:val="single"/>
        </w:rPr>
        <w:t xml:space="preserve"> U.S. </w:t>
      </w:r>
      <w:r>
        <w:rPr>
          <w:rStyle w:val="StyleUnderline"/>
          <w:u w:val="single"/>
          <w:highlight w:val="cyan"/>
        </w:rPr>
        <w:t xml:space="preserve">businesses’ attractiveness</w:t>
      </w:r>
      <w:r>
        <w:rPr>
          <w:rStyle w:val="StyleUnderline"/>
          <w:u w:val="single"/>
        </w:rPr>
        <w:t xml:space="preserve"> </w:t>
      </w:r>
      <w:r>
        <w:rPr>
          <w:rStyle w:val="StyleUnderline"/>
          <w:u w:val="single"/>
          <w:highlight w:val="cyan"/>
        </w:rPr>
        <w:t xml:space="preserve">to global</w:t>
      </w:r>
      <w:r>
        <w:rPr>
          <w:rStyle w:val="StyleUnderline"/>
          <w:u w:val="single"/>
        </w:rPr>
        <w:t xml:space="preserve"> credit and capital </w:t>
      </w:r>
      <w:r>
        <w:rPr>
          <w:rStyle w:val="StyleUnderline"/>
          <w:u w:val="single"/>
          <w:highlight w:val="cyan"/>
        </w:rPr>
        <w:t xml:space="preserve">markets</w:t>
      </w:r>
      <w:r>
        <w:rPr>
          <w:sz w:val="16"/>
          <w:szCs w:val="16"/>
        </w:rPr>
        <w:t xml:space="preserve">, </w:t>
      </w:r>
      <w:r>
        <w:rPr>
          <w:sz w:val="16"/>
          <w:szCs w:val="16"/>
          <w:highlight w:val="cyan"/>
        </w:rPr>
        <w:t xml:space="preserve">leading</w:t>
      </w:r>
      <w:r>
        <w:rPr>
          <w:sz w:val="16"/>
          <w:szCs w:val="16"/>
        </w:rPr>
        <w:t xml:space="preserve"> </w:t>
      </w:r>
      <w:r>
        <w:rPr>
          <w:sz w:val="16"/>
          <w:szCs w:val="16"/>
          <w:highlight w:val="cyan"/>
        </w:rPr>
        <w:t xml:space="preserve">to </w:t>
      </w:r>
      <w:r>
        <w:rPr>
          <w:rStyle w:val="StyleUnderline"/>
          <w:u w:val="single"/>
          <w:highlight w:val="cyan"/>
        </w:rPr>
        <w:t xml:space="preserve">higher barriers to</w:t>
      </w:r>
      <w:r>
        <w:rPr>
          <w:rStyle w:val="StyleUnderline"/>
          <w:u w:val="single"/>
        </w:rPr>
        <w:t xml:space="preserve"> </w:t>
      </w:r>
      <w:r>
        <w:rPr>
          <w:rStyle w:val="StyleUnderline"/>
          <w:u w:val="single"/>
          <w:highlight w:val="cyan"/>
        </w:rPr>
        <w:t xml:space="preserve">financing new investments</w:t>
      </w:r>
      <w:r>
        <w:rPr>
          <w:rStyle w:val="StyleUnderline"/>
          <w:u w:val="single"/>
        </w:rPr>
        <w:t xml:space="preserve"> and expanding operations</w:t>
      </w:r>
      <w:r>
        <w:rPr>
          <w:sz w:val="16"/>
          <w:szCs w:val="16"/>
        </w:rPr>
        <w:t xml:space="preserve">. </w:t>
      </w:r>
      <w:r>
        <w:rPr>
          <w:rStyle w:val="StyleUnderline"/>
          <w:u w:val="single"/>
        </w:rPr>
        <w:t xml:space="preserve">Businesses and </w:t>
      </w:r>
      <w:r>
        <w:rPr>
          <w:rStyle w:val="StyleUnderline"/>
          <w:u w:val="single"/>
          <w:highlight w:val="cyan"/>
        </w:rPr>
        <w:t xml:space="preserve">consumers</w:t>
      </w:r>
      <w:r>
        <w:rPr>
          <w:rStyle w:val="StyleUnderline"/>
          <w:u w:val="single"/>
        </w:rPr>
        <w:t xml:space="preserve"> who rely on imported goods could</w:t>
      </w:r>
      <w:r>
        <w:rPr>
          <w:sz w:val="16"/>
          <w:szCs w:val="16"/>
        </w:rPr>
        <w:t xml:space="preserve"> also </w:t>
      </w:r>
      <w:r>
        <w:rPr>
          <w:rStyle w:val="StyleUnderline"/>
          <w:u w:val="single"/>
          <w:highlight w:val="cyan"/>
        </w:rPr>
        <w:t xml:space="preserve">face higher prices</w:t>
      </w:r>
      <w:r>
        <w:rPr>
          <w:rStyle w:val="StyleUnderline"/>
          <w:u w:val="single"/>
        </w:rPr>
        <w:t xml:space="preserve">.</w:t>
      </w:r>
    </w:p>
    <w:p>
      <w:r>
        <w:rPr>
          <w:rStyle w:val="StyleUnderline"/>
          <w:u w:val="single"/>
          <w:highlight w:val="cyan"/>
        </w:rPr>
        <w:t xml:space="preserve">Rising Debt Undermines Confidence in U.S. </w:t>
      </w:r>
      <w:r>
        <w:rPr>
          <w:rStyle w:val="Emphasis"/>
          <w:highlight w:val="cyan"/>
        </w:rPr>
        <w:t xml:space="preserve">Creditworthiness</w:t>
      </w:r>
    </w:p>
    <w:p>
      <w:r>
        <w:rPr>
          <w:sz w:val="16"/>
          <w:szCs w:val="16"/>
        </w:rPr>
        <w:t xml:space="preserve">With America’s fiscal trajectory set to worsen and seemingly no appetite among leaders in either party to address it, </w:t>
      </w:r>
      <w:r>
        <w:rPr>
          <w:rStyle w:val="StyleUnderline"/>
          <w:u w:val="single"/>
        </w:rPr>
        <w:t xml:space="preserve">investors’ strong faith in the country’s ability and commitment to meet its debt obligations could begin to waver</w:t>
      </w:r>
      <w:r>
        <w:rPr>
          <w:sz w:val="16"/>
          <w:szCs w:val="16"/>
        </w:rPr>
        <w:t xml:space="preserve">. </w:t>
      </w:r>
      <w:r>
        <w:rPr>
          <w:rStyle w:val="StyleUnderline"/>
          <w:u w:val="single"/>
        </w:rPr>
        <w:t xml:space="preserve">The Treasury Department would have to pay </w:t>
      </w:r>
      <w:r>
        <w:rPr>
          <w:rStyle w:val="Emphasis"/>
        </w:rPr>
        <w:t xml:space="preserve">higher interest rates</w:t>
      </w:r>
      <w:r>
        <w:rPr>
          <w:rStyle w:val="StyleUnderline"/>
          <w:u w:val="single"/>
        </w:rPr>
        <w:t xml:space="preserve"> to attract increasingly wary new buyers of its debt</w:t>
      </w:r>
      <w:r>
        <w:rPr>
          <w:sz w:val="16"/>
          <w:szCs w:val="16"/>
        </w:rPr>
        <w:t xml:space="preserve">. </w:t>
      </w:r>
      <w:r>
        <w:rPr>
          <w:rStyle w:val="StyleUnderline"/>
          <w:u w:val="single"/>
        </w:rPr>
        <w:t xml:space="preserve">This would in turn impact the dollar’s global status.</w:t>
      </w:r>
    </w:p>
    <w:p>
      <w:r>
        <w:rPr>
          <w:sz w:val="16"/>
          <w:szCs w:val="16"/>
        </w:rPr>
        <w:t xml:space="preserve">This concern is already materializing: </w:t>
      </w:r>
      <w:r>
        <w:rPr>
          <w:rStyle w:val="StyleUnderline"/>
          <w:u w:val="single"/>
        </w:rPr>
        <w:t xml:space="preserve">Fitch Ratings </w:t>
      </w:r>
      <w:r>
        <w:t xml:space="preserve">downgraded</w:t>
      </w:r>
      <w:r>
        <w:rPr>
          <w:rStyle w:val="StyleUnderline"/>
          <w:u w:val="single"/>
        </w:rPr>
        <w:t xml:space="preserve"> the U.S. credit rating in 2023, citing rising debt and growing budget brinkmanship</w:t>
      </w:r>
      <w:r>
        <w:rPr>
          <w:sz w:val="16"/>
          <w:szCs w:val="16"/>
        </w:rPr>
        <w:t xml:space="preserve">. As Figure 2 shows, the dollar’s share of global reserves has fallen noticeably in recent decades (from over 70% in 1999 to 58% in 2024) in the same period that U.S. debt as percent of GDP has skyrocketed (from 38% to nearly 100%). It should be noted, however, that the U.S. fiscal situation isn’t the only reason behind the dollar’s declining share of global reserves. Other factors like increasing liquidity of “nontraditional” reserve currencies, the rise of central bank digital currencies, and concern over U.S. sanctions have all contributed. However, </w:t>
      </w:r>
      <w:r>
        <w:rPr>
          <w:rStyle w:val="StyleUnderline"/>
          <w:u w:val="single"/>
        </w:rPr>
        <w:t xml:space="preserve">rising U.S. debt has been a key factor and will continue to be in the years to come if left unaddressed.</w:t>
      </w:r>
    </w:p>
    <w:p>
      <w:r>
        <w:rPr>
          <w:rStyle w:val="StyleUnderline"/>
          <w:u w:val="single"/>
        </w:rPr>
        <w:t xml:space="preserve">Debt Limit Confrontations</w:t>
      </w:r>
    </w:p>
    <w:p>
      <w:r>
        <w:rPr>
          <w:sz w:val="16"/>
          <w:szCs w:val="16"/>
        </w:rPr>
        <w:t xml:space="preserve">While the growing national debt poses a medium to longer-term threat to the U.S. dollar, a more immediate concern is brinkmanship related to the federal debt limit. The debt limit is set by law and restricts the amount of debt the U.S. government can hold. When the debt limit is reached, Treasury can temporarily draw on accounting maneuvers known as “extraordinary measures” that allow the government to continue standard operations for a limited period of time. Once those measures and the Treasury’s cash reserves run out, the U.S. government would be unable to meet all its financial obligations in full and on time, which BPC has coined the “X Date.”</w:t>
      </w:r>
    </w:p>
    <w:p>
      <w:r>
        <w:rPr>
          <w:rStyle w:val="StyleUnderline"/>
          <w:u w:val="single"/>
        </w:rPr>
        <w:t xml:space="preserve">Defaulting or </w:t>
      </w:r>
      <w:r>
        <w:rPr>
          <w:rStyle w:val="StyleUnderline"/>
          <w:u w:val="single"/>
          <w:highlight w:val="cyan"/>
        </w:rPr>
        <w:t xml:space="preserve">delaying payments</w:t>
      </w:r>
      <w:r>
        <w:rPr>
          <w:rStyle w:val="StyleUnderline"/>
          <w:u w:val="single"/>
        </w:rPr>
        <w:t xml:space="preserve"> </w:t>
      </w:r>
      <w:r>
        <w:rPr>
          <w:rStyle w:val="StyleUnderline"/>
          <w:u w:val="single"/>
          <w:highlight w:val="cyan"/>
        </w:rPr>
        <w:t xml:space="preserve">on</w:t>
      </w:r>
      <w:r>
        <w:rPr>
          <w:rStyle w:val="StyleUnderline"/>
          <w:u w:val="single"/>
        </w:rPr>
        <w:t xml:space="preserve"> the federal government’s </w:t>
      </w:r>
      <w:r>
        <w:rPr>
          <w:rStyle w:val="StyleUnderline"/>
          <w:u w:val="single"/>
          <w:highlight w:val="cyan"/>
        </w:rPr>
        <w:t xml:space="preserve">obligations could set off a </w:t>
      </w:r>
      <w:r>
        <w:rPr>
          <w:rStyle w:val="Emphasis"/>
          <w:highlight w:val="cyan"/>
        </w:rPr>
        <w:t xml:space="preserve">catastrophic sequence</w:t>
      </w:r>
      <w:r>
        <w:rPr>
          <w:rStyle w:val="StyleUnderline"/>
          <w:u w:val="single"/>
        </w:rPr>
        <w:t xml:space="preserve"> of events for the economy, </w:t>
      </w:r>
      <w:r>
        <w:rPr>
          <w:rStyle w:val="StyleUnderline"/>
          <w:u w:val="single"/>
          <w:highlight w:val="cyan"/>
        </w:rPr>
        <w:t xml:space="preserve">including a</w:t>
      </w:r>
      <w:r>
        <w:rPr>
          <w:rStyle w:val="StyleUnderline"/>
          <w:u w:val="single"/>
        </w:rPr>
        <w:t xml:space="preserve"> </w:t>
      </w:r>
      <w:r>
        <w:rPr>
          <w:rStyle w:val="Emphasis"/>
        </w:rPr>
        <w:t xml:space="preserve">global </w:t>
      </w:r>
      <w:r>
        <w:rPr>
          <w:rStyle w:val="Emphasis"/>
          <w:highlight w:val="cyan"/>
        </w:rPr>
        <w:t xml:space="preserve">recession</w:t>
      </w:r>
      <w:r>
        <w:rPr>
          <w:rStyle w:val="StyleUnderline"/>
          <w:u w:val="single"/>
        </w:rPr>
        <w:t xml:space="preserve"> </w:t>
      </w:r>
      <w:r>
        <w:rPr>
          <w:rStyle w:val="StyleUnderline"/>
          <w:u w:val="single"/>
          <w:highlight w:val="cyan"/>
        </w:rPr>
        <w:t xml:space="preserve">and</w:t>
      </w:r>
      <w:r>
        <w:rPr>
          <w:rStyle w:val="StyleUnderline"/>
          <w:u w:val="single"/>
        </w:rPr>
        <w:t xml:space="preserve"> an immediate U.S. </w:t>
      </w:r>
      <w:r>
        <w:rPr>
          <w:rStyle w:val="Emphasis"/>
        </w:rPr>
        <w:t xml:space="preserve">credit downgrade</w:t>
      </w:r>
      <w:r>
        <w:rPr>
          <w:rStyle w:val="StyleUnderline"/>
          <w:u w:val="single"/>
        </w:rPr>
        <w:t xml:space="preserve"> resulting in </w:t>
      </w:r>
      <w:r>
        <w:rPr>
          <w:rStyle w:val="StyleUnderline"/>
          <w:u w:val="single"/>
          <w:highlight w:val="cyan"/>
        </w:rPr>
        <w:t xml:space="preserve">increased borrowing costs for individuals and businesses</w:t>
      </w:r>
      <w:r>
        <w:rPr>
          <w:sz w:val="16"/>
          <w:szCs w:val="16"/>
        </w:rPr>
        <w:t xml:space="preserve">. A sharp </w:t>
      </w:r>
      <w:r>
        <w:rPr>
          <w:rStyle w:val="StyleUnderline"/>
          <w:u w:val="single"/>
        </w:rPr>
        <w:t xml:space="preserve">rise in the interest rates that the Treasury pays to borrow would </w:t>
      </w:r>
      <w:r>
        <w:t xml:space="preserve">further increase</w:t>
      </w:r>
      <w:r>
        <w:rPr>
          <w:rStyle w:val="StyleUnderline"/>
          <w:u w:val="single"/>
        </w:rPr>
        <w:t xml:space="preserve"> the national debt</w:t>
      </w:r>
      <w:r>
        <w:rPr>
          <w:sz w:val="16"/>
          <w:szCs w:val="16"/>
        </w:rPr>
        <w:t xml:space="preserve"> from its already staggeringly high levels. </w:t>
      </w:r>
      <w:r>
        <w:rPr>
          <w:rStyle w:val="StyleUnderline"/>
          <w:u w:val="single"/>
          <w:highlight w:val="cyan"/>
        </w:rPr>
        <w:t xml:space="preserve">This</w:t>
      </w:r>
      <w:r>
        <w:rPr>
          <w:rStyle w:val="StyleUnderline"/>
          <w:u w:val="single"/>
        </w:rPr>
        <w:t xml:space="preserve"> </w:t>
      </w:r>
      <w:r>
        <w:rPr>
          <w:rStyle w:val="StyleUnderline"/>
          <w:u w:val="single"/>
          <w:highlight w:val="cyan"/>
        </w:rPr>
        <w:t xml:space="preserve">would </w:t>
      </w:r>
      <w:r>
        <w:rPr>
          <w:rStyle w:val="Emphasis"/>
          <w:highlight w:val="cyan"/>
        </w:rPr>
        <w:t xml:space="preserve">severely threaten</w:t>
      </w:r>
      <w:r>
        <w:rPr>
          <w:rStyle w:val="StyleUnderline"/>
          <w:u w:val="single"/>
          <w:highlight w:val="cyan"/>
        </w:rPr>
        <w:t xml:space="preserve"> the dollar’s </w:t>
      </w:r>
      <w:r>
        <w:rPr>
          <w:rStyle w:val="StyleUnderline"/>
          <w:u w:val="single"/>
        </w:rPr>
        <w:t xml:space="preserve">status as a </w:t>
      </w:r>
      <w:r>
        <w:rPr>
          <w:rStyle w:val="StyleUnderline"/>
          <w:u w:val="single"/>
          <w:highlight w:val="cyan"/>
        </w:rPr>
        <w:t xml:space="preserve">safe haven</w:t>
      </w:r>
      <w:r>
        <w:rPr>
          <w:rStyle w:val="StyleUnderline"/>
          <w:u w:val="single"/>
        </w:rPr>
        <w:t xml:space="preserve"> currency </w:t>
      </w:r>
      <w:r>
        <w:rPr>
          <w:rStyle w:val="StyleUnderline"/>
          <w:u w:val="single"/>
          <w:highlight w:val="cyan"/>
        </w:rPr>
        <w:t xml:space="preserve">and its dominant position</w:t>
      </w:r>
      <w:r>
        <w:rPr>
          <w:rStyle w:val="StyleUnderline"/>
          <w:u w:val="single"/>
        </w:rPr>
        <w:t xml:space="preserve"> in world financial markets.</w:t>
      </w:r>
    </w:p>
    <w:p>
      <w:pPr>
        <w:pStyle w:val="Heading4"/>
      </w:pPr>
      <w:bookmarkStart w:id="429" w:name="pmd-heading-d30c42a1-a169-47d0-b00b-94a60c948d3d"/>
      <w:r>
        <w:t xml:space="preserve">A US debt default triggers </w:t>
      </w:r>
      <w:r>
        <w:rPr>
          <w:u w:val="single"/>
        </w:rPr>
        <w:t xml:space="preserve">global war</w:t>
      </w:r>
      <w:r>
        <w:t xml:space="preserve">---</w:t>
      </w:r>
      <w:r>
        <w:rPr>
          <w:u w:val="single"/>
        </w:rPr>
        <w:t xml:space="preserve">emboldens adversarial actors</w:t>
      </w:r>
      <w:r>
        <w:t xml:space="preserve">.</w:t>
      </w:r>
      <w:bookmarkEnd w:id="429"/>
    </w:p>
    <w:p>
      <w:r>
        <w:rPr>
          <w:b/>
          <w:sz w:val="26"/>
          <w:szCs w:val="26"/>
        </w:rPr>
        <w:t xml:space="preserve">Caro 23</w:t>
      </w:r>
      <w:r>
        <w:t xml:space="preserve"> (Carlo J.V. Caro is a political and military analyst. He holds a graduate degree from Columbia University., The Implications of a US Debt Default on National Security", Foreign Policy Research Institute, 5-30-2023, https://www.fpri.org/article/2023/05/the-implications-of-a-us-debt-default-on-national-security/, accessed 7-9-2026) HongruiH</w:t>
      </w:r>
    </w:p>
    <w:p>
      <w:pPr>
        <w:spacing w:after="80"/>
      </w:pPr>
      <w:r>
        <w:rPr>
          <w:sz w:val="16"/>
          <w:szCs w:val="16"/>
        </w:rPr>
        <w:t xml:space="preserve">Bottom Line Historical events like the </w:t>
      </w:r>
      <w:r>
        <w:rPr>
          <w:rStyle w:val="StyleUnderline"/>
          <w:u w:val="single"/>
          <w:highlight w:val="cyan"/>
        </w:rPr>
        <w:t xml:space="preserve">Great Depression serve as precedents for a potential US </w:t>
      </w:r>
      <w:r>
        <w:rPr>
          <w:rStyle w:val="Emphasis"/>
          <w:highlight w:val="cyan"/>
        </w:rPr>
        <w:t xml:space="preserve">debt default</w:t>
      </w:r>
      <w:r>
        <w:rPr>
          <w:sz w:val="16"/>
          <w:szCs w:val="16"/>
        </w:rPr>
        <w:t xml:space="preserve">, showing how financial crises can impact military readiness and operations in a conflict. A potential U.S. debt default would cause a global financial shock that could compromise strategic alliances. Innovative policy measures such as issuing defense bonds, implementing mandatory national service, and adopting advanced technologies could help mitigate the impact of a potential debt default. Speaker of the House Kevin McCarthy is confident that the debt ceiling deal, negotiated with the White House, will pass in the House, despite some conservative opposition to deficit reductions and work requirement changes in the agreement.</w:t>
      </w:r>
    </w:p>
    <w:p>
      <w:pPr>
        <w:spacing w:after="80"/>
      </w:pPr>
      <w:r>
        <w:rPr>
          <w:sz w:val="16"/>
          <w:szCs w:val="16"/>
        </w:rPr>
        <w:t xml:space="preserve">The deal negotiated this past weekend includes a moderate defense spending increase, as proposed by President Joe Biden, leading to a projected $886.3 billion national security budget next year, marking a 3.3 percent increase from current levels. However, some Republicans, like Sen. Lindsey Graham, feel this increase is below inflation and insufficient.</w:t>
      </w:r>
    </w:p>
    <w:p>
      <w:pPr>
        <w:spacing w:after="80"/>
      </w:pPr>
      <w:r>
        <w:rPr>
          <w:sz w:val="16"/>
          <w:szCs w:val="16"/>
        </w:rPr>
        <w:t xml:space="preserve">The defense budget compromise may not adequately support modernization and maintenance of capabilities in the face of rising costs and global threats.</w:t>
      </w:r>
    </w:p>
    <w:p>
      <w:pPr>
        <w:spacing w:after="80"/>
      </w:pPr>
      <w:r>
        <w:rPr>
          <w:sz w:val="16"/>
          <w:szCs w:val="16"/>
        </w:rPr>
        <w:t xml:space="preserve">Regardless of the deal between McCarthy and the White House through 2025, if the United States were ever to hypothetically default on its debts, the consequences would extend beyond the economy, affecting US military operations, the defense industry, and strategic alliances like NATO.</w:t>
      </w:r>
    </w:p>
    <w:p>
      <w:pPr>
        <w:spacing w:after="80"/>
      </w:pPr>
      <w:r>
        <w:rPr>
          <w:rStyle w:val="StyleUnderline"/>
          <w:u w:val="single"/>
        </w:rPr>
        <w:t xml:space="preserve">Throughout history, economic crises have not only affected the economy but also led to political instability and shifts in global power dynamics. Take, for example, the 1930s </w:t>
      </w:r>
      <w:r>
        <w:rPr>
          <w:rStyle w:val="StyleUnderline"/>
          <w:u w:val="single"/>
          <w:highlight w:val="cyan"/>
        </w:rPr>
        <w:t xml:space="preserve">Great Depression, </w:t>
      </w:r>
      <w:r>
        <w:rPr>
          <w:rStyle w:val="StyleUnderline"/>
          <w:u w:val="single"/>
        </w:rPr>
        <w:t xml:space="preserve">which indirectly </w:t>
      </w:r>
      <w:r>
        <w:rPr>
          <w:rStyle w:val="StyleUnderline"/>
          <w:u w:val="single"/>
          <w:highlight w:val="cyan"/>
        </w:rPr>
        <w:t xml:space="preserve">spurred the </w:t>
      </w:r>
      <w:r>
        <w:rPr>
          <w:rStyle w:val="Emphasis"/>
          <w:highlight w:val="cyan"/>
        </w:rPr>
        <w:t xml:space="preserve">rise of militarism</w:t>
      </w:r>
      <w:r>
        <w:rPr>
          <w:rStyle w:val="StyleUnderline"/>
          <w:u w:val="single"/>
          <w:highlight w:val="cyan"/>
        </w:rPr>
        <w:t xml:space="preserve"> </w:t>
      </w:r>
      <w:r>
        <w:rPr>
          <w:rStyle w:val="StyleUnderline"/>
          <w:u w:val="single"/>
        </w:rPr>
        <w:t xml:space="preserve">and the initiation of World War II by destabilizing the economic foundations of the League of Nations. </w:t>
      </w:r>
      <w:r>
        <w:rPr>
          <w:sz w:val="16"/>
          <w:szCs w:val="16"/>
        </w:rPr>
        <w:t xml:space="preserve">In a similar vein, the 2008 financial crisis caused the West’s economic position to weaken and shifted global power toward the East.</w:t>
      </w:r>
    </w:p>
    <w:p>
      <w:pPr>
        <w:spacing w:after="80"/>
      </w:pPr>
      <w:r>
        <w:rPr>
          <w:sz w:val="16"/>
          <w:szCs w:val="16"/>
        </w:rPr>
        <w:t xml:space="preserve">The Great Depression and World War II The Great Depression provides a historical context of the potential impact of a U.S. debt default in 2023. </w:t>
      </w:r>
      <w:r>
        <w:rPr>
          <w:rStyle w:val="StyleUnderline"/>
          <w:u w:val="single"/>
        </w:rPr>
        <w:t xml:space="preserve">Like the Depression, a </w:t>
      </w:r>
      <w:r>
        <w:rPr>
          <w:rStyle w:val="StyleUnderline"/>
          <w:u w:val="single"/>
          <w:highlight w:val="cyan"/>
        </w:rPr>
        <w:t xml:space="preserve">debt default would entail an economic shock that could trigger a </w:t>
      </w:r>
      <w:r>
        <w:rPr>
          <w:rStyle w:val="Emphasis"/>
          <w:highlight w:val="cyan"/>
        </w:rPr>
        <w:t xml:space="preserve">deep recession</w:t>
      </w:r>
      <w:r>
        <w:rPr>
          <w:rStyle w:val="StyleUnderline"/>
          <w:u w:val="single"/>
          <w:highlight w:val="cyan"/>
        </w:rPr>
        <w:t xml:space="preserve">, with far-reaching effects on the economy, </w:t>
      </w:r>
      <w:r>
        <w:rPr>
          <w:rStyle w:val="StyleUnderline"/>
          <w:u w:val="single"/>
        </w:rPr>
        <w:t xml:space="preserve">government spending,</w:t>
      </w:r>
      <w:r>
        <w:rPr>
          <w:rStyle w:val="StyleUnderline"/>
          <w:u w:val="single"/>
          <w:highlight w:val="cyan"/>
        </w:rPr>
        <w:t xml:space="preserve"> and </w:t>
      </w:r>
      <w:r>
        <w:rPr>
          <w:rStyle w:val="StyleUnderline"/>
          <w:u w:val="single"/>
        </w:rPr>
        <w:t xml:space="preserve">by extension, </w:t>
      </w:r>
      <w:r>
        <w:rPr>
          <w:rStyle w:val="StyleUnderline"/>
          <w:u w:val="single"/>
          <w:highlight w:val="cyan"/>
        </w:rPr>
        <w:t xml:space="preserve">military readiness.</w:t>
      </w:r>
      <w:r>
        <w:rPr>
          <w:sz w:val="16"/>
          <w:szCs w:val="16"/>
        </w:rPr>
        <w:t xml:space="preserve"> </w:t>
      </w:r>
      <w:r>
        <w:rPr>
          <w:rStyle w:val="StyleUnderline"/>
          <w:u w:val="single"/>
          <w:highlight w:val="cyan"/>
        </w:rPr>
        <w:t xml:space="preserve">This could potentially </w:t>
      </w:r>
      <w:r>
        <w:rPr>
          <w:rStyle w:val="Emphasis"/>
          <w:highlight w:val="cyan"/>
        </w:rPr>
        <w:t xml:space="preserve">disadvantage</w:t>
      </w:r>
      <w:r>
        <w:rPr>
          <w:rStyle w:val="StyleUnderline"/>
          <w:u w:val="single"/>
          <w:highlight w:val="cyan"/>
        </w:rPr>
        <w:t xml:space="preserve"> the U.S. in any escalating conflict with a well-resourced and technologically advanced military power like China.</w:t>
      </w:r>
    </w:p>
    <w:p>
      <w:pPr>
        <w:spacing w:after="80"/>
      </w:pPr>
      <w:r>
        <w:rPr>
          <w:sz w:val="16"/>
          <w:szCs w:val="16"/>
        </w:rPr>
        <w:t xml:space="preserve">Even though a debt default would precipitate a severe economic crisis, it would not exactly replicate the conditions of the Great Depression. The global economic environment has changed drastically since the 1930s and central banks and governments have developed more advanced monetary and fiscal tools to manage it.</w:t>
      </w:r>
    </w:p>
    <w:p>
      <w:pPr>
        <w:spacing w:after="80"/>
      </w:pPr>
      <w:r>
        <w:rPr>
          <w:sz w:val="16"/>
          <w:szCs w:val="16"/>
        </w:rPr>
        <w:t xml:space="preserve">However, since US Treasury bonds are considered the safest asset in the world and form the backbone of the global financial system, a debt default would undermine this trust, potentially causing a surge in interest rates as investors demand higher yields to compensate for the increased risk, leading to a drop in the value of the dollar and a global financial shock.</w:t>
      </w:r>
    </w:p>
    <w:p>
      <w:pPr>
        <w:spacing w:after="80"/>
      </w:pPr>
      <w:r>
        <w:rPr>
          <w:sz w:val="16"/>
          <w:szCs w:val="16"/>
        </w:rPr>
        <w:t xml:space="preserve">Domestically, a default could trigger a sharp rise in borrowing costs, which would affect everything from mortgages to corporate loans. This could cause a contraction in investment, leading to job losses and drastic cuts to government services, particularly military programs. Over the longer term, economic recovery could be slow and painful, as was the case following the Great Depression.</w:t>
      </w:r>
    </w:p>
    <w:p>
      <w:pPr>
        <w:spacing w:after="80"/>
      </w:pPr>
      <w:r>
        <w:rPr>
          <w:sz w:val="16"/>
          <w:szCs w:val="16"/>
        </w:rPr>
        <w:t xml:space="preserve">The Great Depression had a profound effect on America’s readiness for World War II, owing to dire economic conditions, isolationist tendencies, and stringent fiscal limitations, which negatively impacted military preparedness. Post-1929, the government prioritized domestic economic recovery, leading to a decreased defense budget, downsizing of military forces, and reduction in military equipment. With a small and under-equipped military, planners had adopted a strategy focused on the defense of the Western Hemisphere, heavily relying on the nation’s industrial potential.</w:t>
      </w:r>
    </w:p>
    <w:p>
      <w:pPr>
        <w:spacing w:after="80"/>
      </w:pPr>
      <w:r>
        <w:rPr>
          <w:sz w:val="16"/>
          <w:szCs w:val="16"/>
        </w:rPr>
        <w:t xml:space="preserve">But by the 1930s, the US Army’s active-duty strength was reduced to about 130,000, causing an “experience gap” in the military and hindering the development of emerging warfare areas. Low military wages and limited training opportunities led to unattractive military service and hampered the evolution of military doctrines.</w:t>
      </w:r>
    </w:p>
    <w:p>
      <w:pPr>
        <w:spacing w:after="80"/>
      </w:pPr>
      <w:r>
        <w:rPr>
          <w:sz w:val="16"/>
          <w:szCs w:val="16"/>
        </w:rPr>
        <w:t xml:space="preserve">The physical competence and battlefield skills of personnel waned, leading to issues in adapting to advancing military technology and warfare concepts. This under-preparedness influenced early strategies in World War II, with a notable shift towards a “Europe First” policy and attrition strategy in the Pacific Theater. The inability to swiftly transition from a depression-era economy to a fully mobilized wartime economy was evident. The US military had to significantly mobilize, growing from 1.8 million in 1941 to over 12 million in 1945, but initial setbacks spurred essential changes in military strategy, eventually aiding victory.</w:t>
      </w:r>
    </w:p>
    <w:p>
      <w:pPr>
        <w:spacing w:after="80"/>
      </w:pPr>
      <w:r>
        <w:rPr>
          <w:sz w:val="16"/>
          <w:szCs w:val="16"/>
        </w:rPr>
        <w:t xml:space="preserve">The US Pacific Fleet’s limited capabilities and insufficient forces led to losses at Pearl Harbor, the Philippines, Guam, Wake Island, and Hong Kong, forcing defensive maneuvers while the military rebuilt and expanded. Early battles like the defeat at the Kasserine Pass in Tunisia revealed the under-preparedness of US troops against the German Wehrmacht and exposed coordination issues in combined arms warfare, prompting innovative adaptations and adjustments that enhanced operational performance.</w:t>
      </w:r>
    </w:p>
    <w:p>
      <w:pPr>
        <w:spacing w:after="80"/>
      </w:pPr>
      <w:r>
        <w:rPr>
          <w:sz w:val="16"/>
          <w:szCs w:val="16"/>
        </w:rPr>
        <w:t xml:space="preserve">The US quickly developed techniques and organizational structures for amphibious operations despite initial shortcomings. Issues in submarine warfare due to fiscal and technological constraints were addressed by mid-1943, leading to a more aggressive approach. Improvements in jungle warfare training and the introduction of the Joint Chiefs of Staff marked a shift towards integrated planning.</w:t>
      </w:r>
    </w:p>
    <w:p>
      <w:pPr>
        <w:spacing w:after="80"/>
      </w:pPr>
      <w:r>
        <w:rPr>
          <w:sz w:val="16"/>
          <w:szCs w:val="16"/>
        </w:rPr>
        <w:t xml:space="preserve">The attack on Pearl Harbor highlighted the need for effective intelligence, prompting the military’s intelligence reorganization. Challenges in strategic bombing were addressed over time, and the U.S. leveraged its economic potential and invested in war production, overcoming initial hurdles, and significantly increasing military output.</w:t>
      </w:r>
    </w:p>
    <w:p>
      <w:pPr>
        <w:spacing w:after="80"/>
      </w:pPr>
      <w:r>
        <w:rPr>
          <w:sz w:val="16"/>
          <w:szCs w:val="16"/>
        </w:rPr>
        <w:t xml:space="preserve">American factories, dormant during the Depression, were suddenly tasked with producing vast amounts of military equipment. This dramatic conversion posed an immense challenge, testing the country’s industrial flexibility and resilience. Despite initial difficulties in converting civilian industry for war production due to laissez-faire economic policies, the government responded with public works programs and stabilization policies. The War Production Board and the Office of Price Administration were established to coordinate war production and control wages and prices.</w:t>
      </w:r>
    </w:p>
    <w:p>
      <w:pPr>
        <w:spacing w:after="80"/>
      </w:pPr>
      <w:r>
        <w:rPr>
          <w:sz w:val="16"/>
          <w:szCs w:val="16"/>
        </w:rPr>
        <w:t xml:space="preserve">Even though the U.S. had robust manufacturing capabilities and a large labor force, the redirection of these assets for war was challenging. Integration of the available labor force into war industries and a shift to mass production techniques strained the industrial sector. Despite these challenges, the mobilization process exemplified the nation’s resilience.</w:t>
      </w:r>
    </w:p>
    <w:p>
      <w:pPr>
        <w:spacing w:after="80"/>
      </w:pPr>
      <w:r>
        <w:rPr>
          <w:sz w:val="16"/>
          <w:szCs w:val="16"/>
        </w:rPr>
        <w:t xml:space="preserve">Impact of a Debt Default </w:t>
      </w:r>
      <w:r>
        <w:rPr>
          <w:rStyle w:val="StyleUnderline"/>
          <w:u w:val="single"/>
        </w:rPr>
        <w:t xml:space="preserve">A debt default could affect the Department of Defense’s budget, global military operations, and America’s ability to counter global instability. This could result in severe budget constraints, leading to a </w:t>
      </w:r>
      <w:r>
        <w:rPr>
          <w:rStyle w:val="StyleUnderline"/>
          <w:u w:val="single"/>
          <w:highlight w:val="cyan"/>
        </w:rPr>
        <w:t xml:space="preserve">potential </w:t>
      </w:r>
      <w:r>
        <w:rPr>
          <w:rStyle w:val="Emphasis"/>
          <w:highlight w:val="cyan"/>
        </w:rPr>
        <w:t xml:space="preserve">reduction in troop numbers</w:t>
      </w:r>
      <w:r>
        <w:rPr>
          <w:rStyle w:val="StyleUnderline"/>
          <w:u w:val="single"/>
          <w:highlight w:val="cyan"/>
        </w:rPr>
        <w:t xml:space="preserve">, a </w:t>
      </w:r>
      <w:r>
        <w:rPr>
          <w:rStyle w:val="Emphasis"/>
          <w:highlight w:val="cyan"/>
        </w:rPr>
        <w:t xml:space="preserve">slowdown</w:t>
      </w:r>
      <w:r>
        <w:rPr>
          <w:rStyle w:val="StyleUnderline"/>
          <w:u w:val="single"/>
          <w:highlight w:val="cyan"/>
        </w:rPr>
        <w:t xml:space="preserve"> in military modernization, and a decline in operational readiness.</w:t>
      </w:r>
    </w:p>
    <w:p>
      <w:pPr>
        <w:spacing w:after="80"/>
      </w:pPr>
      <w:r>
        <w:rPr>
          <w:sz w:val="16"/>
          <w:szCs w:val="16"/>
        </w:rPr>
        <w:t xml:space="preserve">In the wake of a default, the Pentagon’s budget would inevitably face scrutiny, with repercussions potentially affecting morale, retention rates, and operational capabilities. </w:t>
      </w:r>
      <w:r>
        <w:rPr>
          <w:rStyle w:val="StyleUnderline"/>
          <w:u w:val="single"/>
        </w:rPr>
        <w:t xml:space="preserve">Further, it could disrupt military operations abroad, </w:t>
      </w:r>
      <w:r>
        <w:rPr>
          <w:rStyle w:val="StyleUnderline"/>
          <w:u w:val="single"/>
          <w:highlight w:val="cyan"/>
        </w:rPr>
        <w:t xml:space="preserve">empowering adversarial actors, destabilizing regions, and escalating the </w:t>
      </w:r>
      <w:r>
        <w:rPr>
          <w:rStyle w:val="Emphasis"/>
          <w:highlight w:val="cyan"/>
        </w:rPr>
        <w:t xml:space="preserve">risk of conflict.</w:t>
      </w:r>
    </w:p>
    <w:p>
      <w:pPr>
        <w:spacing w:after="80"/>
      </w:pPr>
      <w:r>
        <w:rPr>
          <w:rStyle w:val="StyleUnderline"/>
          <w:u w:val="single"/>
        </w:rPr>
        <w:t xml:space="preserve">Moreover, budgetary constraints could compromise the military’s technological edge by impacting modernization efforts. This could also result in the slowing of replacement rates for aging military equipment and reduced funding for research and development programs, thereby </w:t>
      </w:r>
      <w:r>
        <w:rPr>
          <w:rStyle w:val="StyleUnderline"/>
          <w:u w:val="single"/>
          <w:highlight w:val="cyan"/>
        </w:rPr>
        <w:t xml:space="preserve">eroding American technological edge and operational readiness.</w:t>
      </w:r>
    </w:p>
    <w:p>
      <w:pPr>
        <w:spacing w:after="80"/>
      </w:pPr>
      <w:r>
        <w:rPr>
          <w:rStyle w:val="StyleUnderline"/>
          <w:u w:val="single"/>
        </w:rPr>
        <w:t xml:space="preserve">There would be significant implications for the transition to Multidomain Operations (MDO) and potentially </w:t>
      </w:r>
      <w:r>
        <w:rPr>
          <w:rStyle w:val="StyleUnderline"/>
          <w:u w:val="single"/>
          <w:highlight w:val="cyan"/>
        </w:rPr>
        <w:t xml:space="preserve">weaken U.S. strategic dominance across multiple domains.</w:t>
      </w:r>
      <w:r>
        <w:rPr>
          <w:sz w:val="16"/>
          <w:szCs w:val="16"/>
        </w:rPr>
        <w:t xml:space="preserve"> Funding for research, development, training, and implementation of MDO could be severely compromised. </w:t>
      </w:r>
      <w:r>
        <w:rPr>
          <w:rStyle w:val="StyleUnderline"/>
          <w:u w:val="single"/>
        </w:rPr>
        <w:t xml:space="preserve">China could take advantage of the situation, strengthening its respective </w:t>
      </w:r>
      <w:r>
        <w:rPr>
          <w:rStyle w:val="StyleUnderline"/>
          <w:u w:val="single"/>
          <w:highlight w:val="cyan"/>
        </w:rPr>
        <w:t xml:space="preserve">A2/AD capabilities and presence in strategic areas, thereby posing more significant challenges to the MDO transition.</w:t>
      </w:r>
    </w:p>
    <w:p>
      <w:pPr>
        <w:spacing w:after="80"/>
      </w:pPr>
      <w:r>
        <w:rPr>
          <w:sz w:val="16"/>
          <w:szCs w:val="16"/>
        </w:rPr>
        <w:t xml:space="preserve">The legal complexities associated with MDO, particularly in newer domains like cyberspace and space, could be further complicated due to reduced funding for policy development, legal research, and international negotiation efforts. In essence, the U.S. military’s ability to effectively adapt to the changing landscape of warfare would be affected and could result in strategic vulnerabilities.</w:t>
      </w:r>
    </w:p>
    <w:p>
      <w:pPr>
        <w:spacing w:after="80"/>
      </w:pPr>
      <w:r>
        <w:rPr>
          <w:rStyle w:val="StyleUnderline"/>
          <w:u w:val="single"/>
        </w:rPr>
        <w:t xml:space="preserve">The consequences of a debt default could also permeate into intelligence and cyber operations. A constrained budget could disrupt the operations of the intelligence community, impairing strategic and tactical capabilities, and leading to a heightened risk of strategic threats.</w:t>
      </w:r>
    </w:p>
    <w:p>
      <w:pPr>
        <w:spacing w:after="80"/>
      </w:pPr>
      <w:r>
        <w:rPr>
          <w:sz w:val="16"/>
          <w:szCs w:val="16"/>
        </w:rPr>
        <w:t xml:space="preserve">Historical events, like the collapse of the Soviet Union and the rise of the Islamic State, underline the dangers of potential intelligence gaps caused by budget cuts. In addition, these constraints may affect the recruitment and retention of talented personnel, diminish the quality of intelligence analysis, and lead to policy errors with significant repercussions.</w:t>
      </w:r>
    </w:p>
    <w:p>
      <w:pPr>
        <w:spacing w:after="80"/>
      </w:pPr>
      <w:r>
        <w:rPr>
          <w:rStyle w:val="StyleUnderline"/>
          <w:u w:val="single"/>
        </w:rPr>
        <w:t xml:space="preserve">Simultaneously, a debt default could affect the nation’s ability to execute and counter cyber operations,. U.S. Cyber Command could face obstacles due to budget reductions, potentially impacting the development and deployment of advanced cyber weaponry, and </w:t>
      </w:r>
      <w:r>
        <w:rPr>
          <w:rStyle w:val="StyleUnderline"/>
          <w:u w:val="single"/>
          <w:highlight w:val="cyan"/>
        </w:rPr>
        <w:t xml:space="preserve">leaving critical infrastructure and military command systems vulnerable.</w:t>
      </w:r>
    </w:p>
    <w:p>
      <w:pPr>
        <w:spacing w:after="80"/>
      </w:pPr>
      <w:r>
        <w:rPr>
          <w:sz w:val="16"/>
          <w:szCs w:val="16"/>
        </w:rPr>
        <w:t xml:space="preserve">A debt default could also drastically impact the defense industry. </w:t>
      </w:r>
      <w:r>
        <w:rPr>
          <w:rStyle w:val="StyleUnderline"/>
          <w:u w:val="single"/>
        </w:rPr>
        <w:t xml:space="preserve">Diminished defense spending could undercut America’s defense industrial base. This would </w:t>
      </w:r>
      <w:r>
        <w:rPr>
          <w:rStyle w:val="StyleUnderline"/>
          <w:u w:val="single"/>
          <w:highlight w:val="cyan"/>
        </w:rPr>
        <w:t xml:space="preserve">hinder the country’s ability to maintain technological superiority </w:t>
      </w:r>
      <w:r>
        <w:rPr>
          <w:rStyle w:val="StyleUnderline"/>
          <w:u w:val="single"/>
        </w:rPr>
        <w:t xml:space="preserve">over potential adversaries.</w:t>
      </w:r>
    </w:p>
    <w:p>
      <w:pPr>
        <w:spacing w:after="80"/>
      </w:pPr>
      <w:r>
        <w:rPr>
          <w:rStyle w:val="StyleUnderline"/>
          <w:u w:val="single"/>
        </w:rPr>
        <w:t xml:space="preserve">Additionally, a debt default could significantly affect the production of military hardware. The resulting diminished orders, job losses, and potential closures of defense firms could erode the capacity of the United States to regenerate military capabilities swiftly during crises.</w:t>
      </w:r>
      <w:r>
        <w:rPr>
          <w:sz w:val="16"/>
          <w:szCs w:val="16"/>
        </w:rPr>
        <w:t xml:space="preserve"> </w:t>
      </w:r>
      <w:r>
        <w:rPr>
          <w:rStyle w:val="StyleUnderline"/>
          <w:u w:val="single"/>
        </w:rPr>
        <w:t xml:space="preserve">This could increase reliance on foreign-made components, potentially exposing the US military to greater risks of espionage and sabotage.</w:t>
      </w:r>
    </w:p>
    <w:p>
      <w:pPr>
        <w:spacing w:after="80"/>
      </w:pPr>
      <w:r>
        <w:rPr>
          <w:sz w:val="16"/>
          <w:szCs w:val="16"/>
        </w:rPr>
        <w:t xml:space="preserve">NATO, a bulwark of international security, is susceptible to member states’ financial instability. The 2008 financial crisis highlighted this vulnerability, inducing defense budget constraints and spurring a new “Smart Defense” strategy of prioritization, specialization, and collaboration among members. However, this induced regional imbalances, as wealthier nations focused on high-end capabilities, while others were assigned niche areas.</w:t>
      </w:r>
    </w:p>
    <w:p>
      <w:pPr>
        <w:spacing w:after="80"/>
      </w:pPr>
      <w:r>
        <w:rPr>
          <w:rStyle w:val="StyleUnderline"/>
          <w:u w:val="single"/>
        </w:rPr>
        <w:t xml:space="preserve">The global financial crisis amplified calls for burden-sharing among alliance members. US defense spending was curtailed by the 2011 Budget Control Act. Additionally, the crisis impacted NATO’s relations with other powers. </w:t>
      </w:r>
      <w:r>
        <w:rPr>
          <w:rStyle w:val="StyleUnderline"/>
          <w:u w:val="single"/>
          <w:highlight w:val="cyan"/>
        </w:rPr>
        <w:t xml:space="preserve">Russia exploited the situation to challenge NATO </w:t>
      </w:r>
      <w:r>
        <w:rPr>
          <w:rStyle w:val="StyleUnderline"/>
          <w:u w:val="single"/>
        </w:rPr>
        <w:t xml:space="preserve">(e.g., the 2008 Georgia War), while China used it to enhance global economic influence in hard-hit countries like Greece and Portugal, thereby testing the transatlantic bond.</w:t>
      </w:r>
    </w:p>
    <w:p>
      <w:pPr>
        <w:spacing w:after="80"/>
      </w:pPr>
      <w:r>
        <w:rPr>
          <w:sz w:val="16"/>
          <w:szCs w:val="16"/>
        </w:rPr>
        <w:t xml:space="preserve">Operational and logistical challenges also emerged for NATO, as the U.S. withdrawing some support from Europe. Initiatives like the European Air Transport Command were set up to optimize limited resources. The crisis impacted NATO’s operational tempo, with financial constraints forcing members to reduce troop contributions to operations like Afghanistan and the Balkans.</w:t>
      </w:r>
    </w:p>
    <w:p>
      <w:pPr>
        <w:spacing w:after="80"/>
      </w:pPr>
      <w:r>
        <w:rPr>
          <w:rStyle w:val="StyleUnderline"/>
          <w:u w:val="single"/>
        </w:rPr>
        <w:t xml:space="preserve">A future crisis, such as a US debt default, could dramatically affect NATO. A debt default would affect America’s ability to contribute to the Atlantic alliance and hurt the economies of other NATO members. Such a crisis could undermine collective security, destabilize the alliance, force policy reassessment, disrupt internal dynamics, </w:t>
      </w:r>
      <w:r>
        <w:rPr>
          <w:rStyle w:val="StyleUnderline"/>
          <w:u w:val="single"/>
          <w:highlight w:val="cyan"/>
        </w:rPr>
        <w:t xml:space="preserve">and </w:t>
      </w:r>
      <w:r>
        <w:rPr>
          <w:rStyle w:val="StyleUnderline"/>
          <w:u w:val="single"/>
        </w:rPr>
        <w:t xml:space="preserve">potentially </w:t>
      </w:r>
      <w:r>
        <w:rPr>
          <w:rStyle w:val="StyleUnderline"/>
          <w:u w:val="single"/>
          <w:highlight w:val="cyan"/>
        </w:rPr>
        <w:t xml:space="preserve">fragment the alliance.</w:t>
      </w:r>
      <w:r>
        <w:rPr>
          <w:sz w:val="16"/>
          <w:szCs w:val="16"/>
        </w:rPr>
        <w:t xml:space="preserve"> Increased European defense autonomy could arise, along with disputes over strategic priorities and resource allocation.</w:t>
      </w:r>
    </w:p>
    <w:p>
      <w:pPr>
        <w:spacing w:after="80"/>
      </w:pPr>
      <w:r>
        <w:rPr>
          <w:sz w:val="16"/>
          <w:szCs w:val="16"/>
        </w:rPr>
        <w:t xml:space="preserve">Historical internal disputes could intensify, impacting decision-making, security responses, and trust within the alliance. </w:t>
      </w:r>
      <w:r>
        <w:rPr>
          <w:rStyle w:val="StyleUnderline"/>
          <w:u w:val="single"/>
        </w:rPr>
        <w:t xml:space="preserve">This could lead to a </w:t>
      </w:r>
      <w:r>
        <w:rPr>
          <w:rStyle w:val="Emphasis"/>
          <w:highlight w:val="cyan"/>
        </w:rPr>
        <w:t xml:space="preserve">security dilemma</w:t>
      </w:r>
      <w:r>
        <w:rPr>
          <w:rStyle w:val="StyleUnderline"/>
          <w:u w:val="single"/>
        </w:rPr>
        <w:t xml:space="preserve"> and regional tension. The potential NATO fragmentation could boost bilateralism in international security affairs, </w:t>
      </w:r>
      <w:r>
        <w:rPr>
          <w:rStyle w:val="StyleUnderline"/>
          <w:u w:val="single"/>
          <w:highlight w:val="cyan"/>
        </w:rPr>
        <w:t xml:space="preserve">emboldening assertive global actors like China, or adversaries like Russia, to exploit the situation.</w:t>
      </w:r>
      <w:r>
        <w:rPr>
          <w:sz w:val="16"/>
          <w:szCs w:val="16"/>
        </w:rPr>
        <w:t xml:space="preserve"> Non-state actors could also exploit a diminished NATO response capacity.</w:t>
      </w:r>
    </w:p>
    <w:p>
      <w:pPr>
        <w:spacing w:after="80"/>
      </w:pPr>
      <w:r>
        <w:rPr>
          <w:rStyle w:val="StyleUnderline"/>
          <w:u w:val="single"/>
        </w:rPr>
        <w:t xml:space="preserve">A U.S. debt default might significantly impair NATO’s cyber defense capabilities. Reduced U.S. contribution could </w:t>
      </w:r>
      <w:r>
        <w:rPr>
          <w:rStyle w:val="StyleUnderline"/>
          <w:u w:val="single"/>
          <w:highlight w:val="cyan"/>
        </w:rPr>
        <w:t xml:space="preserve">expose the alliance and its members to increased cyber threats, having serious strategic implications.</w:t>
      </w:r>
      <w:r>
        <w:rPr>
          <w:sz w:val="16"/>
          <w:szCs w:val="16"/>
        </w:rPr>
        <w:t xml:space="preserve"> Operational and logistical challenges could intensify, with possible downsizing or termination of planned projects, potentially leading to capability shortfalls among European NATO members. In summary, financial instability among NATO members could significantly impact the alliance’s overall function and effectiveness.</w:t>
      </w:r>
    </w:p>
    <w:p>
      <w:pPr>
        <w:spacing w:after="80"/>
      </w:pPr>
    </w:p>
    <w:p/>
    <w:p>
      <w:pPr>
        <w:pStyle w:val="Heading4"/>
      </w:pPr>
      <w:bookmarkStart w:id="430" w:name="pmd-heading-f17a15c3-0a13-414e-b3b9-93cb3c09caf6"/>
      <w:r>
        <w:t xml:space="preserve">A debt default triggers </w:t>
      </w:r>
      <w:r>
        <w:rPr>
          <w:u w:val="single"/>
        </w:rPr>
        <w:t xml:space="preserve">global tensions</w:t>
      </w:r>
      <w:r>
        <w:t xml:space="preserve">.</w:t>
      </w:r>
      <w:bookmarkEnd w:id="430"/>
    </w:p>
    <w:p>
      <w:r>
        <w:rPr>
          <w:b/>
          <w:sz w:val="26"/>
          <w:szCs w:val="26"/>
        </w:rPr>
        <w:t xml:space="preserve">Altamura '22</w:t>
      </w:r>
      <w:r>
        <w:t xml:space="preserve"> (Carlo Edoardo Altamura is a Lecturer (Assistant Professor) in 20th Century Latin American History at the Department of History, University of Manchester., "Debt as a Political Weapon?", Global Challenges, 2022, https://globalchallenges.ch/issue/12/debt-as-a-political-weapon/, accessed 7-9-26) HongruiH</w:t>
      </w:r>
    </w:p>
    <w:p>
      <w:pPr>
        <w:spacing w:after="80"/>
      </w:pPr>
      <w:r>
        <w:rPr>
          <w:sz w:val="16"/>
          <w:szCs w:val="16"/>
        </w:rPr>
        <w:t xml:space="preserve">As the Covid-19 pandemic raged, Western countries pumped money into their domestic economies, leading ultimately to a substantial inflationary spiral. At the same time, many developing countries saw significant increases in their levels of public debt. In this highly volatile situation, China deserves particular attention, as, for the first time, it now plays a crucial role in debt-financing for the Global South. In July 2022, Kristalina Georgieva, Managing Director of the International Monetary Fund (IMF), argued that a third external shock in the form of rising interest rates, after the pandemic and the war in Ukraine, would pose significant economic risks for developing countries and potentially usher in a debt crisis in emerging markets.</w:t>
      </w:r>
    </w:p>
    <w:p>
      <w:pPr>
        <w:spacing w:after="80"/>
      </w:pPr>
      <w:r>
        <w:rPr>
          <w:sz w:val="16"/>
          <w:szCs w:val="16"/>
        </w:rPr>
        <w:t xml:space="preserve">The debt crisis of the 1980s resulted in a “lost decade” for the countries concerned This warning came almost exactly forty years after the beginning of the 1982 debt crisis in the developing world, triggered by a major shock in the oil markets following the 1970 Iranian Revolution, the so-called “Volcker shock” (when Paul Volcker, chairman of the Board of Governors of the Federal Reserve, decided to increase interest rates to fight inflation) and the ensuing US-led global recession in the early 1980s. The debt crisis that erupted in 1982 lasted for almost a decade, dubbed the “lost decade”, and was characterised by stagnating – if not declining – standards of living across several regions in the Global South.we might legitimately ask ourselves whether the poorer regions of the world are heading towards a new debt crisis, and how this debt might be instrumentalised by major powers </w:t>
      </w:r>
      <w:r>
        <w:rPr>
          <w:rStyle w:val="StyleUnderline"/>
          <w:u w:val="single"/>
        </w:rPr>
        <w:t xml:space="preserve">The similarities with today’s woes (declining growth, rising inflation, geopolitical instability and an energy crisis) are uncanny, and </w:t>
      </w:r>
      <w:r>
        <w:rPr>
          <w:rStyle w:val="StyleUnderline"/>
          <w:u w:val="single"/>
          <w:highlight w:val="cyan"/>
        </w:rPr>
        <w:t xml:space="preserve">we might legitimately ask ourselves whether the poorer regions of the world are heading towards a new debt crisis, and how this debt might be </w:t>
      </w:r>
      <w:r>
        <w:rPr>
          <w:rStyle w:val="Emphasis"/>
          <w:highlight w:val="cyan"/>
        </w:rPr>
        <w:t xml:space="preserve">instrumentalised by major powers</w:t>
      </w:r>
      <w:r>
        <w:rPr>
          <w:rStyle w:val="StyleUnderline"/>
          <w:u w:val="single"/>
        </w:rPr>
        <w:t xml:space="preserve"> </w:t>
      </w:r>
      <w:r>
        <w:rPr>
          <w:rStyle w:val="StyleUnderline"/>
          <w:u w:val="single"/>
          <w:highlight w:val="cyan"/>
        </w:rPr>
        <w:t xml:space="preserve">to further their geopolitical aims</w:t>
      </w:r>
      <w:r>
        <w:rPr>
          <w:rStyle w:val="StyleUnderline"/>
          <w:u w:val="single"/>
        </w:rPr>
        <w:t xml:space="preserve">.</w:t>
      </w:r>
    </w:p>
    <w:p>
      <w:pPr>
        <w:spacing w:after="80"/>
      </w:pPr>
      <w:r>
        <w:rPr>
          <w:sz w:val="16"/>
          <w:szCs w:val="16"/>
        </w:rPr>
        <w:t xml:space="preserve">Many poorer countries had been accumulating debt for a decade before Covid-19 The still ongoing pandemic has exposed the brutal inequalities in the access to healthcare between the richer and the poorer countries. According to data from Johns Hopkins University, three Latin American countries (Peru, Chile and Brazil) have suffered some of the highest levels of Covid-related mortality. Dead bodies piled up in the streets of most cities in the Global South, and when vaccines were finally distributed, they were less effective than those deployed in richer countries.</w:t>
      </w:r>
    </w:p>
    <w:p>
      <w:pPr>
        <w:spacing w:after="80"/>
      </w:pPr>
      <w:r>
        <w:rPr>
          <w:sz w:val="16"/>
          <w:szCs w:val="16"/>
        </w:rPr>
        <w:t xml:space="preserve">As the pandemic ravaged the poorer regions of the world, Western countries pumped money into the economy to support businesses, consumers and, more generally, domestic economies, creating asset bubbles and, ultimately, fuelling a massive inflationary spiral.</w:t>
      </w:r>
    </w:p>
    <w:p>
      <w:pPr>
        <w:spacing w:after="80"/>
      </w:pPr>
      <w:r>
        <w:rPr>
          <w:sz w:val="16"/>
          <w:szCs w:val="16"/>
        </w:rPr>
        <w:t xml:space="preserve">Sources: Global Economic Prospects (June 2022), International Monetary Fund. Poorer countries had been piling up debt for almost a decade before the pandemic hit. According to the World Bank, between 2011 and 2019 the public debt in a sample of 65 developing countries increased by 18% of GDP on average. For certain regions the increase was much higher, such as Sub-Saharan Africa where debt increased by 27% on average. The pandemic itself fuelled the largest debt increase since World War II while the global United Nations Human Development Index has declined for two years in a row (2020 and 2021), with the greatest deteriorations in the Global South. According to the World Bank, 58% of the world’s poorest countries are today in debt distress or at high risk (compared to only 30% in 2015).</w:t>
      </w:r>
    </w:p>
    <w:p>
      <w:pPr>
        <w:spacing w:after="80"/>
      </w:pPr>
      <w:r>
        <w:rPr>
          <w:sz w:val="16"/>
          <w:szCs w:val="16"/>
        </w:rPr>
        <w:t xml:space="preserve">Foreign debt in the Global South today differs from the 1980s in several ways If the similarities with the debt crisis that engulfed countries of the Global South in the 1980s are striking, so are the divergences.</w:t>
      </w:r>
    </w:p>
    <w:p>
      <w:pPr>
        <w:spacing w:after="80"/>
      </w:pPr>
      <w:r>
        <w:rPr>
          <w:sz w:val="16"/>
          <w:szCs w:val="16"/>
        </w:rPr>
        <w:t xml:space="preserve">First, in the 1980s, the bulk of the developing world’s foreign debt was highly concentrated in a few countries, notably in Latin America (Mexico, Brazil and Argentina). Second, the debt mostly took on the form of commercial bank loans such as syndicated euro loans (US dollar loans issued by multiple commercial banks to limit risk). Third, the debt was renegotiated under the aegis of international financial institutions such as the International Monetary Fund. Fourth, Western countries (Europe, United States and Japan) still played a key role as providers of capital.</w:t>
      </w:r>
    </w:p>
    <w:p>
      <w:pPr>
        <w:spacing w:after="80"/>
      </w:pPr>
      <w:r>
        <w:rPr>
          <w:sz w:val="16"/>
          <w:szCs w:val="16"/>
        </w:rPr>
        <w:t xml:space="preserve">Today, the situation is markedly different: a wide range of countries across the Global South are in payment difficulties; loans are provided through a multiplicity of channels (e.g. commercial loans on international financial markets or bonds); and non-Western actors, notably China, now play a crucial role in developing regions. Accordingly, the poorest countries of the world today face novel and mostly unforeseeable challenges.</w:t>
      </w:r>
    </w:p>
    <w:p>
      <w:pPr>
        <w:spacing w:after="80"/>
      </w:pPr>
      <w:r>
        <w:rPr>
          <w:sz w:val="16"/>
          <w:szCs w:val="16"/>
        </w:rPr>
        <w:t xml:space="preserve">China accounts for an increasing share of foreign lending to developing countries </w:t>
      </w:r>
      <w:r>
        <w:rPr>
          <w:rStyle w:val="StyleUnderline"/>
          <w:u w:val="single"/>
        </w:rPr>
        <w:t xml:space="preserve">The role of China, in particular the possibility of </w:t>
      </w:r>
      <w:r>
        <w:rPr>
          <w:rStyle w:val="StyleUnderline"/>
          <w:u w:val="single"/>
          <w:highlight w:val="cyan"/>
        </w:rPr>
        <w:t xml:space="preserve">China using debt as a political weapon </w:t>
      </w:r>
      <w:r>
        <w:rPr>
          <w:rStyle w:val="StyleUnderline"/>
          <w:u w:val="single"/>
        </w:rPr>
        <w:t xml:space="preserve">or “trap,” deserves closer scrutiny.</w:t>
      </w:r>
      <w:r>
        <w:rPr>
          <w:sz w:val="16"/>
          <w:szCs w:val="16"/>
        </w:rPr>
        <w:t xml:space="preserve"> While China’s role in global trade has received extensive attention, its growing influence in international financial affairs has remained “more obscure” While China’s role in global trade has received extensive attention, its growing influence in international financial affairs has remained “more obscure” (Horn, Reinhart and Trebesch 2020). </w:t>
      </w:r>
      <w:r>
        <w:rPr>
          <w:rStyle w:val="StyleUnderline"/>
          <w:u w:val="single"/>
        </w:rPr>
        <w:t xml:space="preserve">Available statistics (likely an underestimate) show that </w:t>
      </w:r>
      <w:r>
        <w:rPr>
          <w:rStyle w:val="StyleUnderline"/>
          <w:u w:val="single"/>
          <w:highlight w:val="cyan"/>
        </w:rPr>
        <w:t xml:space="preserve">China’s </w:t>
      </w:r>
      <w:r>
        <w:rPr>
          <w:rStyle w:val="StyleUnderline"/>
          <w:u w:val="single"/>
        </w:rPr>
        <w:t xml:space="preserve">lending to low- and middle-income countries </w:t>
      </w:r>
      <w:r>
        <w:rPr>
          <w:rStyle w:val="StyleUnderline"/>
          <w:u w:val="single"/>
          <w:highlight w:val="cyan"/>
        </w:rPr>
        <w:t xml:space="preserve">grew from approximately USD 40 billion in 2010 to USD 170 billion in 2020</w:t>
      </w:r>
      <w:r>
        <w:rPr>
          <w:sz w:val="16"/>
          <w:szCs w:val="16"/>
        </w:rPr>
        <w:t xml:space="preserve"> (Wang 2022).</w:t>
      </w:r>
    </w:p>
    <w:p>
      <w:pPr>
        <w:spacing w:after="80"/>
      </w:pPr>
      <w:r>
        <w:rPr>
          <w:rStyle w:val="StyleUnderline"/>
          <w:u w:val="single"/>
        </w:rPr>
        <w:t xml:space="preserve">In contrast to capital outflows from Europe or the United Sates, </w:t>
      </w:r>
      <w:r>
        <w:rPr>
          <w:rStyle w:val="StyleUnderline"/>
          <w:u w:val="single"/>
          <w:highlight w:val="cyan"/>
        </w:rPr>
        <w:t xml:space="preserve">China’s overseas lending is dominated by government and various state-owned entities, often lending at market terms</w:t>
      </w:r>
      <w:r>
        <w:rPr>
          <w:sz w:val="16"/>
          <w:szCs w:val="16"/>
        </w:rPr>
        <w:t xml:space="preserve"> (as opposed to concessional terms).</w:t>
      </w:r>
    </w:p>
    <w:p>
      <w:pPr>
        <w:spacing w:after="80"/>
      </w:pPr>
      <w:r>
        <w:rPr>
          <w:rStyle w:val="StyleUnderline"/>
          <w:u w:val="single"/>
        </w:rPr>
        <w:t xml:space="preserve">The role and influence of China have become particularly visible in countries like </w:t>
      </w:r>
      <w:r>
        <w:rPr>
          <w:rStyle w:val="StyleUnderline"/>
          <w:u w:val="single"/>
          <w:highlight w:val="cyan"/>
        </w:rPr>
        <w:t xml:space="preserve">Sri Lanka, in default since April 2022 for the first time in its history.</w:t>
      </w:r>
      <w:r>
        <w:rPr>
          <w:sz w:val="16"/>
          <w:szCs w:val="16"/>
        </w:rPr>
        <w:t xml:space="preserve"> The case of Sri Lanka’s Hambantota port is often cited as an example of “Chinese debt traps”, a term used by former US Vice President Mike Pence at the Hudson Institute in 2018. </w:t>
      </w:r>
      <w:r>
        <w:rPr>
          <w:rStyle w:val="StyleUnderline"/>
          <w:u w:val="single"/>
        </w:rPr>
        <w:t xml:space="preserve">The construction of the port was financed by massive Chinese government investments, aggravating the country’s unsustainable levels of debt. In 2017, </w:t>
      </w:r>
      <w:r>
        <w:rPr>
          <w:rStyle w:val="StyleUnderline"/>
          <w:u w:val="single"/>
          <w:highlight w:val="cyan"/>
        </w:rPr>
        <w:t xml:space="preserve">Sri Lanka granted state-owned China Merchants a controlling 70% stake in the port on a 99-year lease</w:t>
      </w:r>
      <w:r>
        <w:rPr>
          <w:rStyle w:val="StyleUnderline"/>
          <w:u w:val="single"/>
        </w:rPr>
        <w:t xml:space="preserve"> in return for further Chinese investment.</w:t>
      </w:r>
      <w:r>
        <w:rPr>
          <w:sz w:val="16"/>
          <w:szCs w:val="16"/>
        </w:rPr>
        <w:t xml:space="preserve">The weaponisation of debt, however, is not a universally accepted narrative </w:t>
      </w:r>
      <w:r>
        <w:rPr>
          <w:rStyle w:val="StyleUnderline"/>
          <w:u w:val="single"/>
        </w:rPr>
        <w:t xml:space="preserve">Sri Lanka is not the only example: the </w:t>
      </w:r>
      <w:r>
        <w:rPr>
          <w:rStyle w:val="StyleUnderline"/>
          <w:u w:val="single"/>
          <w:highlight w:val="cyan"/>
        </w:rPr>
        <w:t xml:space="preserve">economic expansion of China in African countries like Djibouti, Angola, Zambia or Kenya is well documented, and Pakistan’s economic ties to China have also increased dramatically</w:t>
      </w:r>
      <w:r>
        <w:rPr>
          <w:rStyle w:val="StyleUnderline"/>
          <w:u w:val="single"/>
        </w:rPr>
        <w:t xml:space="preserve"> in the last decade (Kynge and others 2022). </w:t>
      </w:r>
      <w:r>
        <w:rPr>
          <w:sz w:val="16"/>
          <w:szCs w:val="16"/>
        </w:rPr>
        <w:t xml:space="preserve">The weaponisation of debt, however, is not a universally accepted narrative and academics (for example, Brautigam and Rithmire 2021; Singh 2021) have argued against the “myth of debt-trap diplomacy”, asserting instead that ineffective domestic policies are to blame and that Chinese loans are not a major driver of debt distress.</w:t>
      </w:r>
    </w:p>
    <w:p>
      <w:pPr>
        <w:spacing w:after="80"/>
      </w:pPr>
      <w:r>
        <w:rPr>
          <w:sz w:val="16"/>
          <w:szCs w:val="16"/>
        </w:rPr>
        <w:t xml:space="preserve">The G20 has adopted two initiatives to address a potential debt crisis Global Debt Dynamics Crises, Lessons, Governance. Edited by Andreas Antoniades and Ugo Panizza, Routledge, 2019 In this book published in 2020 by Routledge, the coeditors, Andreas Antoniades and Ugo Panizza, bring together several recent but underexplored debt crises from different regional and socioeconomic contexts. Apart from China’s growing encroachment, developing countries – in the absence of a functioning debt-rescheduling framework – face high levels of uncertainty in case of debt distress. The G20 addressed this debt problem in 2020 with two initiatives for developing countries: first, the Debt Service Suspension Initiative (DSSI), which expired in December 2021, to tackle liquidity problems, and then the Common Framework for Debt Treatment beyond the DSSI (Common Framework) to address debt crises.</w:t>
      </w:r>
    </w:p>
    <w:p>
      <w:pPr>
        <w:spacing w:after="80"/>
      </w:pPr>
      <w:r>
        <w:rPr>
          <w:sz w:val="16"/>
          <w:szCs w:val="16"/>
        </w:rPr>
        <w:t xml:space="preserve">The G20 Common Framework, however, has proven only partially useful in supporting highly-indebted countries; by the end of 2021, only three – Chad, Ethiopia, and Zambia – had mobilised the instrument (Berensmann and others 2022). According to Kristalina Georgieva and Ceyla Pazarbasiogluis, the IMF’s Director of the Strategy, Policy and Review Department of the IMF, the framework has yet to deliver on its promise (Georgieva and Pazarbasioglu 2021). One reason for its current limitations is the non-participation of some bilateral and private creditors. Another is that potential applicants fear their access to commercial financing will be cut off if they apply. The glacial pace of restructuring is also a deterrent: countries want to avoid the economic uncertainty of protracted restructuring negotiations (Gill 2022).</w:t>
      </w:r>
    </w:p>
    <w:p>
      <w:pPr>
        <w:spacing w:after="80"/>
      </w:pPr>
      <w:r>
        <w:rPr>
          <w:rStyle w:val="StyleUnderline"/>
          <w:u w:val="single"/>
        </w:rPr>
        <w:t xml:space="preserve">In this uncertain and turbulent context involving the economic and political uses of debt, international aid is under threat from the war in Ukraine, as Western countries face increased defence, refugee, energy and shipping costs. </w:t>
      </w:r>
      <w:r>
        <w:rPr>
          <w:rStyle w:val="StyleUnderline"/>
          <w:u w:val="single"/>
          <w:highlight w:val="cyan"/>
        </w:rPr>
        <w:t xml:space="preserve">It is still unclear whether the few cases of debt distress will result in a full-scale debt crisis in developing countries forty years after the 1982 crisis, or what role China’s “hidden debt”</w:t>
      </w:r>
      <w:r>
        <w:rPr>
          <w:sz w:val="16"/>
          <w:szCs w:val="16"/>
        </w:rPr>
        <w:t xml:space="preserve"> (debts that are not reported or under-reported on government balance sheets – see, for example, Malik and others 2021) </w:t>
      </w:r>
      <w:r>
        <w:rPr>
          <w:rStyle w:val="StyleUnderline"/>
          <w:u w:val="single"/>
          <w:highlight w:val="cyan"/>
        </w:rPr>
        <w:t xml:space="preserve">might play in such scenario.</w:t>
      </w:r>
      <w:r>
        <w:rPr>
          <w:sz w:val="16"/>
          <w:szCs w:val="16"/>
        </w:rPr>
        <w:t xml:space="preserve"> In any event, the international financial community must rise to the challenge and understand that its collective response will likely mark the future of developing countries for years to come.</w:t>
      </w:r>
    </w:p>
    <w:p/>
    <w:p>
      <w:pPr>
        <w:pStyle w:val="Heading3"/>
      </w:pPr>
      <w:bookmarkStart w:id="431" w:name="pmd-heading-3f2cb58e-78f7-4ca1-aecd-31b43edf3673"/>
      <w:r>
        <w:t xml:space="preserve">Impact – National Security</w:t>
      </w:r>
      <w:bookmarkEnd w:id="431"/>
    </w:p>
    <w:p>
      <w:pPr>
        <w:pStyle w:val="Heading4"/>
      </w:pPr>
      <w:bookmarkStart w:id="432" w:name="pmd-heading-b603ea16-eed1-4733-a0e8-0b64650bb2d8"/>
      <w:r>
        <w:t xml:space="preserve">Debt threatens national security through allowing foreign leverage of debt and decreasing ability to respond or recover in crisis</w:t>
      </w:r>
      <w:bookmarkEnd w:id="432"/>
    </w:p>
    <w:p>
      <w:r>
        <w:rPr>
          <w:rStyle w:val="Style13ptBold"/>
        </w:rPr>
        <w:t xml:space="preserve">CRFB 22.</w:t>
      </w:r>
      <w:r>
        <w:t xml:space="preserve"> [Committee for a Responsible Federal Budget. CFRB is a nonpartisan, non-profit organization committed to educating the public on issues with significant fiscal policy impact. Their bipartisan leadership comprises some of the nation's leading budget experts, including many past heads of the House and Senate Budget Committees, the Congressional Budget Office, the Office of Management and Budget, and the Government Accountability Office. “Risks and Threats from Deficits and Debt.” </w:t>
      </w:r>
      <w:r>
        <w:rPr>
          <w:i/>
          <w:iCs/>
        </w:rPr>
        <w:t xml:space="preserve">Committee for a Responsible Federal Budget</w:t>
      </w:r>
      <w:r>
        <w:t xml:space="preserve">, 14 July 2022,  https://www.crfb.org/papers/risks-and-threats-deficits-and-debt.] Accessed 8 July 2026.</w:t>
      </w:r>
    </w:p>
    <w:p>
      <w:r>
        <w:rPr>
          <w:sz w:val="16"/>
          <w:szCs w:val="16"/>
        </w:rPr>
        <w:t xml:space="preserve">Geopolitical Challenges and Risks from High Debt In 2016, a bipartisan group of some the nation’s foremost national security figures, led by former Chairman of the Joint Chiefs of Staff Mike Mullen, declared “</w:t>
      </w:r>
      <w:r>
        <w:rPr>
          <w:rStyle w:val="StyleUnderline"/>
          <w:u w:val="single"/>
          <w:highlight w:val="cyan"/>
        </w:rPr>
        <w:t xml:space="preserve">long-term debt</w:t>
      </w:r>
      <w:r>
        <w:rPr>
          <w:rStyle w:val="StyleUnderline"/>
          <w:u w:val="single"/>
        </w:rPr>
        <w:t xml:space="preserve"> is the single </w:t>
      </w:r>
      <w:r>
        <w:rPr>
          <w:rStyle w:val="StyleUnderline"/>
          <w:u w:val="single"/>
          <w:highlight w:val="cyan"/>
        </w:rPr>
        <w:t xml:space="preserve">greatest threat to</w:t>
      </w:r>
      <w:r>
        <w:rPr>
          <w:rStyle w:val="StyleUnderline"/>
          <w:u w:val="single"/>
        </w:rPr>
        <w:t xml:space="preserve"> our national </w:t>
      </w:r>
      <w:r>
        <w:rPr>
          <w:rStyle w:val="StyleUnderline"/>
          <w:u w:val="single"/>
          <w:highlight w:val="cyan"/>
        </w:rPr>
        <w:t xml:space="preserve">security</w:t>
      </w:r>
      <w:r>
        <w:rPr>
          <w:sz w:val="16"/>
          <w:szCs w:val="16"/>
        </w:rPr>
        <w:t xml:space="preserve">.”</w:t>
      </w:r>
      <w:r>
        <w:rPr>
          <w:vertAlign w:val="superscript"/>
          <w:sz w:val="16"/>
          <w:szCs w:val="16"/>
        </w:rPr>
        <w:t xml:space="preserve">19</w:t>
      </w:r>
      <w:r>
        <w:rPr>
          <w:sz w:val="16"/>
          <w:szCs w:val="16"/>
        </w:rPr>
        <w:t xml:space="preserve"> </w:t>
      </w:r>
      <w:r>
        <w:rPr>
          <w:rStyle w:val="StyleUnderline"/>
          <w:u w:val="single"/>
        </w:rPr>
        <w:t xml:space="preserve">High debt not only </w:t>
      </w:r>
      <w:r>
        <w:rPr>
          <w:rStyle w:val="StyleUnderline"/>
          <w:u w:val="single"/>
          <w:highlight w:val="cyan"/>
        </w:rPr>
        <w:t xml:space="preserve">crowds out resources</w:t>
      </w:r>
      <w:r>
        <w:rPr>
          <w:rStyle w:val="StyleUnderline"/>
          <w:u w:val="single"/>
        </w:rPr>
        <w:t xml:space="preserve"> that strengthen our security, but it also </w:t>
      </w:r>
      <w:r>
        <w:rPr>
          <w:rStyle w:val="StyleUnderline"/>
          <w:u w:val="single"/>
          <w:highlight w:val="cyan"/>
        </w:rPr>
        <w:t xml:space="preserve">narrows</w:t>
      </w:r>
      <w:r>
        <w:rPr>
          <w:rStyle w:val="StyleUnderline"/>
          <w:u w:val="single"/>
        </w:rPr>
        <w:t xml:space="preserve"> our </w:t>
      </w:r>
      <w:r>
        <w:rPr>
          <w:rStyle w:val="StyleUnderline"/>
          <w:u w:val="single"/>
          <w:highlight w:val="cyan"/>
        </w:rPr>
        <w:t xml:space="preserve">tools for dealing with unfriendly</w:t>
      </w:r>
      <w:r>
        <w:rPr>
          <w:rStyle w:val="StyleUnderline"/>
          <w:u w:val="single"/>
        </w:rPr>
        <w:t xml:space="preserve"> </w:t>
      </w:r>
      <w:r>
        <w:rPr>
          <w:rStyle w:val="StyleUnderline"/>
          <w:u w:val="single"/>
          <w:highlight w:val="cyan"/>
        </w:rPr>
        <w:t xml:space="preserve">nations</w:t>
      </w:r>
      <w:r>
        <w:rPr>
          <w:rStyle w:val="StyleUnderline"/>
          <w:u w:val="single"/>
        </w:rPr>
        <w:t xml:space="preserve">, </w:t>
      </w:r>
      <w:r>
        <w:rPr>
          <w:rStyle w:val="StyleUnderline"/>
          <w:u w:val="single"/>
          <w:highlight w:val="cyan"/>
        </w:rPr>
        <w:t xml:space="preserve">leaves</w:t>
      </w:r>
      <w:r>
        <w:rPr>
          <w:rStyle w:val="StyleUnderline"/>
          <w:u w:val="single"/>
        </w:rPr>
        <w:t xml:space="preserve"> our </w:t>
      </w:r>
      <w:r>
        <w:rPr>
          <w:rStyle w:val="StyleUnderline"/>
          <w:u w:val="single"/>
          <w:highlight w:val="cyan"/>
        </w:rPr>
        <w:t xml:space="preserve">economy more vulnerable to</w:t>
      </w:r>
      <w:r>
        <w:rPr>
          <w:rStyle w:val="StyleUnderline"/>
          <w:u w:val="single"/>
        </w:rPr>
        <w:t xml:space="preserve"> actions of </w:t>
      </w:r>
      <w:r>
        <w:rPr>
          <w:rStyle w:val="StyleUnderline"/>
          <w:u w:val="single"/>
          <w:highlight w:val="cyan"/>
        </w:rPr>
        <w:t xml:space="preserve">other countries, and weakens</w:t>
      </w:r>
      <w:r>
        <w:rPr>
          <w:rStyle w:val="StyleUnderline"/>
          <w:u w:val="single"/>
        </w:rPr>
        <w:t xml:space="preserve"> our </w:t>
      </w:r>
      <w:r>
        <w:rPr>
          <w:rStyle w:val="StyleUnderline"/>
          <w:u w:val="single"/>
          <w:highlight w:val="cyan"/>
        </w:rPr>
        <w:t xml:space="preserve">global standing</w:t>
      </w:r>
      <w:r>
        <w:rPr>
          <w:rStyle w:val="StyleUnderline"/>
          <w:u w:val="single"/>
        </w:rPr>
        <w:t xml:space="preserve"> and prestige</w:t>
      </w:r>
      <w:r>
        <w:rPr>
          <w:sz w:val="16"/>
          <w:szCs w:val="16"/>
        </w:rPr>
        <w:t xml:space="preserve">. China holds over $1 trillion of U.S. debt – 14 percent of all foreign-held debt. As of December 2021, foreign governments and individuals held $7.7 trillion of U.S. debt – about one-third of total debt held by the public and 44 percent of debt held outside of the Federal Reserve. Much of this debt is held by close allies to the United States, such as Japan and the United Kingdom. However, </w:t>
      </w:r>
      <w:r>
        <w:rPr>
          <w:rStyle w:val="StyleUnderline"/>
          <w:u w:val="single"/>
          <w:highlight w:val="cyan"/>
        </w:rPr>
        <w:t xml:space="preserve">China holds</w:t>
      </w:r>
      <w:r>
        <w:rPr>
          <w:rStyle w:val="StyleUnderline"/>
          <w:u w:val="single"/>
        </w:rPr>
        <w:t xml:space="preserve"> over $</w:t>
      </w:r>
      <w:r>
        <w:rPr>
          <w:rStyle w:val="StyleUnderline"/>
          <w:u w:val="single"/>
          <w:highlight w:val="cyan"/>
        </w:rPr>
        <w:t xml:space="preserve">1 trillion of U.S. debt – 14 percent</w:t>
      </w:r>
      <w:r>
        <w:rPr>
          <w:rStyle w:val="StyleUnderline"/>
          <w:u w:val="single"/>
        </w:rPr>
        <w:t xml:space="preserve"> of all foreign-held debt</w:t>
      </w:r>
      <w:r>
        <w:rPr>
          <w:sz w:val="16"/>
          <w:szCs w:val="16"/>
        </w:rPr>
        <w:t xml:space="preserve">. &lt;&lt;&lt;IMAGE OMITTED&gt;&gt;&gt;The more federal debt that is held abroad, the larger the share of our national income and growth that accrues to those living in other countries rather than to American households. </w:t>
      </w:r>
      <w:r>
        <w:rPr>
          <w:rStyle w:val="StyleUnderline"/>
          <w:u w:val="single"/>
        </w:rPr>
        <w:t xml:space="preserve">More foreign-held debt also </w:t>
      </w:r>
      <w:r>
        <w:rPr>
          <w:rStyle w:val="StyleUnderline"/>
          <w:u w:val="single"/>
          <w:highlight w:val="cyan"/>
        </w:rPr>
        <w:t xml:space="preserve">leaves us with less control over financial</w:t>
      </w:r>
      <w:r>
        <w:rPr>
          <w:rStyle w:val="StyleUnderline"/>
          <w:u w:val="single"/>
        </w:rPr>
        <w:t xml:space="preserve"> </w:t>
      </w:r>
      <w:r>
        <w:rPr>
          <w:rStyle w:val="StyleUnderline"/>
          <w:u w:val="single"/>
          <w:highlight w:val="cyan"/>
        </w:rPr>
        <w:t xml:space="preserve">markets</w:t>
      </w:r>
      <w:r>
        <w:rPr>
          <w:sz w:val="16"/>
          <w:szCs w:val="16"/>
        </w:rPr>
        <w:t xml:space="preserve">. The </w:t>
      </w:r>
      <w:r>
        <w:rPr>
          <w:rStyle w:val="StyleUnderline"/>
          <w:u w:val="single"/>
          <w:highlight w:val="cyan"/>
        </w:rPr>
        <w:t xml:space="preserve">Russian invasion of Ukraine</w:t>
      </w:r>
      <w:r>
        <w:rPr>
          <w:sz w:val="16"/>
          <w:szCs w:val="16"/>
        </w:rPr>
        <w:t xml:space="preserve"> has </w:t>
      </w:r>
      <w:r>
        <w:rPr>
          <w:rStyle w:val="StyleUnderline"/>
          <w:u w:val="single"/>
          <w:highlight w:val="cyan"/>
        </w:rPr>
        <w:t xml:space="preserve">highlighted</w:t>
      </w:r>
      <w:r>
        <w:rPr>
          <w:rStyle w:val="StyleUnderline"/>
          <w:u w:val="single"/>
        </w:rPr>
        <w:t xml:space="preserve"> how the global marketplace for </w:t>
      </w:r>
      <w:r>
        <w:rPr>
          <w:rStyle w:val="StyleUnderline"/>
          <w:u w:val="single"/>
          <w:highlight w:val="cyan"/>
        </w:rPr>
        <w:t xml:space="preserve">sovereign debt</w:t>
      </w:r>
      <w:r>
        <w:rPr>
          <w:rStyle w:val="StyleUnderline"/>
          <w:u w:val="single"/>
        </w:rPr>
        <w:t xml:space="preserve"> has </w:t>
      </w:r>
      <w:r>
        <w:rPr>
          <w:rStyle w:val="StyleUnderline"/>
          <w:u w:val="single"/>
          <w:highlight w:val="cyan"/>
        </w:rPr>
        <w:t xml:space="preserve">created new vulnerabilities</w:t>
      </w:r>
      <w:r>
        <w:rPr>
          <w:sz w:val="16"/>
          <w:szCs w:val="16"/>
          <w:highlight w:val="cyan"/>
        </w:rPr>
        <w:t xml:space="preserve">,</w:t>
      </w:r>
      <w:r>
        <w:rPr>
          <w:sz w:val="16"/>
          <w:szCs w:val="16"/>
        </w:rPr>
        <w:t xml:space="preserve"> as countries around </w:t>
      </w:r>
      <w:r>
        <w:rPr>
          <w:rStyle w:val="StyleUnderline"/>
          <w:u w:val="single"/>
        </w:rPr>
        <w:t xml:space="preserve">the </w:t>
      </w:r>
      <w:r>
        <w:rPr>
          <w:rStyle w:val="StyleUnderline"/>
          <w:u w:val="single"/>
          <w:highlight w:val="cyan"/>
        </w:rPr>
        <w:t xml:space="preserve">world</w:t>
      </w:r>
      <w:r>
        <w:rPr>
          <w:rStyle w:val="StyleUnderline"/>
          <w:u w:val="single"/>
        </w:rPr>
        <w:t xml:space="preserve"> have </w:t>
      </w:r>
      <w:r>
        <w:rPr>
          <w:rStyle w:val="StyleUnderline"/>
          <w:u w:val="single"/>
          <w:highlight w:val="cyan"/>
        </w:rPr>
        <w:t xml:space="preserve">froze</w:t>
      </w:r>
      <w:r>
        <w:rPr>
          <w:rStyle w:val="StyleUnderline"/>
          <w:u w:val="single"/>
        </w:rPr>
        <w:t xml:space="preserve">n </w:t>
      </w:r>
      <w:r>
        <w:rPr>
          <w:rStyle w:val="StyleUnderline"/>
          <w:u w:val="single"/>
          <w:highlight w:val="cyan"/>
        </w:rPr>
        <w:t xml:space="preserve">Russia’s access to sovereign debt markets</w:t>
      </w:r>
      <w:r>
        <w:rPr>
          <w:sz w:val="16"/>
          <w:szCs w:val="16"/>
        </w:rPr>
        <w:t xml:space="preserve">. While it is hard to imagine any comparable situation with the United States, this shows how foreign actors can leverage ownership of debt against one another. On a much smaller scale, </w:t>
      </w:r>
      <w:r>
        <w:rPr>
          <w:rStyle w:val="StyleUnderline"/>
          <w:u w:val="single"/>
          <w:highlight w:val="cyan"/>
        </w:rPr>
        <w:t xml:space="preserve">China</w:t>
      </w:r>
      <w:r>
        <w:rPr>
          <w:rStyle w:val="StyleUnderline"/>
          <w:u w:val="single"/>
        </w:rPr>
        <w:t xml:space="preserve"> may be able to </w:t>
      </w:r>
      <w:r>
        <w:rPr>
          <w:rStyle w:val="StyleUnderline"/>
          <w:u w:val="single"/>
          <w:highlight w:val="cyan"/>
        </w:rPr>
        <w:t xml:space="preserve">leverage</w:t>
      </w:r>
      <w:r>
        <w:rPr>
          <w:rStyle w:val="StyleUnderline"/>
          <w:u w:val="single"/>
        </w:rPr>
        <w:t xml:space="preserve"> its </w:t>
      </w:r>
      <w:r>
        <w:rPr>
          <w:rStyle w:val="StyleUnderline"/>
          <w:u w:val="single"/>
          <w:highlight w:val="cyan"/>
        </w:rPr>
        <w:t xml:space="preserve">holdings</w:t>
      </w:r>
      <w:r>
        <w:rPr>
          <w:sz w:val="16"/>
          <w:szCs w:val="16"/>
        </w:rPr>
        <w:t xml:space="preserve"> to create problems in the U.S. Treasury markets. Higher debt also leaves the United States with fewer tools to leverage its holdings against other countries. Additionally, our high debt means a larger share of our national income is paid to individuals and governments abroad. And being one of the only rich countries without a plan to put its fiscal house is order </w:t>
      </w:r>
      <w:r>
        <w:rPr>
          <w:rStyle w:val="StyleUnderline"/>
          <w:u w:val="single"/>
          <w:highlight w:val="cyan"/>
        </w:rPr>
        <w:t xml:space="preserve">weakens</w:t>
      </w:r>
      <w:r>
        <w:rPr>
          <w:rStyle w:val="StyleUnderline"/>
          <w:u w:val="single"/>
        </w:rPr>
        <w:t xml:space="preserve"> </w:t>
      </w:r>
      <w:r>
        <w:rPr>
          <w:rStyle w:val="StyleUnderline"/>
          <w:u w:val="single"/>
          <w:highlight w:val="cyan"/>
        </w:rPr>
        <w:t xml:space="preserve">America’s global standing and soft power</w:t>
      </w:r>
      <w:r>
        <w:rPr>
          <w:sz w:val="16"/>
          <w:szCs w:val="16"/>
        </w:rPr>
        <w:t xml:space="preserve">. By funding our priorities through borrowing rather than fiscal discipline, the </w:t>
      </w:r>
      <w:r>
        <w:rPr>
          <w:rStyle w:val="StyleUnderline"/>
          <w:u w:val="single"/>
        </w:rPr>
        <w:t xml:space="preserve">United States </w:t>
      </w:r>
      <w:r>
        <w:rPr>
          <w:rStyle w:val="StyleUnderline"/>
          <w:u w:val="single"/>
          <w:highlight w:val="cyan"/>
        </w:rPr>
        <w:t xml:space="preserve">exposes</w:t>
      </w:r>
      <w:r>
        <w:rPr>
          <w:rStyle w:val="StyleUnderline"/>
          <w:u w:val="single"/>
        </w:rPr>
        <w:t xml:space="preserve"> itself to </w:t>
      </w:r>
      <w:r>
        <w:rPr>
          <w:rStyle w:val="StyleUnderline"/>
          <w:u w:val="single"/>
          <w:highlight w:val="cyan"/>
        </w:rPr>
        <w:t xml:space="preserve">more geopolitical threats</w:t>
      </w:r>
      <w:r>
        <w:rPr>
          <w:sz w:val="16"/>
          <w:szCs w:val="16"/>
        </w:rPr>
        <w:t xml:space="preserve"> than it would without high debt.</w:t>
      </w:r>
    </w:p>
    <w:p>
      <w:r>
        <w:rPr>
          <w:sz w:val="16"/>
          <w:szCs w:val="16"/>
        </w:rPr>
        <w:t xml:space="preserve">Box 3: Can the Federal Reserve Buy All of Our Debt? The COVID-19 crisis caused the Federal Reserve to rapidly increase its holdings of U.S. Treasuries, rising from about $2.4 trillion in January 2020 to nearly $5.8 trillion at its peak in June 2022.20 In other words, the Fed effectively bought half of the federal debt issued over the same period. This kind of expansion in the Fed’s balance sheet was unprecedented, and its long-term effects are uncertain. But it is clear that these purchases do not eliminate the cost of issuing debt, nor can they be continued indefinitely without leading to high inflation or other consequences.21 When the Fed purchases Treasury debt, it finances that purchase by creating interest-bearing bank reserves. Except when the Fed is paying a 0 percent interest rate, this means the Fed is effectively swapping one type of government debt (Treasury bonds) for another (reserves). By boosting the money supply and putting downward pressure on long-term interest rates in the economy, it is also very likely that the Fed’s purchases of Treasuries and mortgage-backed securities are contributing to the high inflation we see today. While Fed debt purchases were helpful to support the economy and financial markets during the COVID recession, there is no free lunch. The Federal Open Market Committee has committed to reducing the size of the Fed’s balance sheet over the coming months and years as part of its efforts to control inflation.22 As they do, it will become more clear what repercussions could arise from these large asset transactions.</w:t>
      </w:r>
    </w:p>
    <w:p>
      <w:r>
        <w:rPr>
          <w:sz w:val="16"/>
          <w:szCs w:val="16"/>
        </w:rPr>
        <w:t xml:space="preserve">Reduced Ability to Respond to Emergencies While large deficits are undesirable in normal times, they are often necessary in times of emergency. Government borrowing during a war, pandemic, or similar crisis can allow adequate funding for an acute need while spreading the costs over time. In the case of a recession or economic downturn, borrowing can also boost demand, minimize employment losses, and help to support a faster and stronger recovery. Countries must therefore have adequate fiscal space to allow for borrowing in times of need. There has clearly been such a need three times this century – after the terrorist attacks on September 11, 2001, amidst the global financial crisis that began in 2008, and in response to the COVID-19 pandemic and economic downturn. In each case, the United States responded swiftly, dedicating trillions of dollars of resources to address the crisis and support the overall economy. While the responses were necessary and helpful in the immediate situation, they also had a substantial impact on the budget. The response to the 2001 terrorist attacks helped end an era of balanced budgets, the global financial crisis and response boosted debt from 40 percent of GDP to 70 percent, and the response to the COVID-19 pandemic further boosted debt from 80 percent of GDP to 100 percent. It is not clear such aggressive actions would have been possible, desirable, or effective – politically or economically – with substantially higher levels of deficits and debt, particularly if high deficits and debt were accompanied by high inflation and/or interest rates. In fact, a 2019 study by Christina Romer and David Romer found that </w:t>
      </w:r>
      <w:r>
        <w:rPr>
          <w:rStyle w:val="StyleUnderline"/>
          <w:u w:val="single"/>
          <w:highlight w:val="cyan"/>
        </w:rPr>
        <w:t xml:space="preserve">countries that enter crises with high debt levels</w:t>
      </w:r>
      <w:r>
        <w:rPr>
          <w:rStyle w:val="StyleUnderline"/>
          <w:u w:val="single"/>
        </w:rPr>
        <w:t xml:space="preserve"> face both political and financial constraints to borrowing, and as a result they </w:t>
      </w:r>
      <w:r>
        <w:rPr>
          <w:rStyle w:val="StyleUnderline"/>
          <w:u w:val="single"/>
          <w:highlight w:val="cyan"/>
        </w:rPr>
        <w:t xml:space="preserve">tend to do less to combat</w:t>
      </w:r>
      <w:r>
        <w:rPr>
          <w:rStyle w:val="StyleUnderline"/>
          <w:u w:val="single"/>
        </w:rPr>
        <w:t xml:space="preserve"> the </w:t>
      </w:r>
      <w:r>
        <w:rPr>
          <w:rStyle w:val="StyleUnderline"/>
          <w:u w:val="single"/>
          <w:highlight w:val="cyan"/>
        </w:rPr>
        <w:t xml:space="preserve">crisis and</w:t>
      </w:r>
      <w:r>
        <w:rPr>
          <w:rStyle w:val="StyleUnderline"/>
          <w:u w:val="single"/>
        </w:rPr>
        <w:t xml:space="preserve"> thus </w:t>
      </w:r>
      <w:r>
        <w:rPr>
          <w:rStyle w:val="StyleUnderline"/>
          <w:u w:val="single"/>
          <w:highlight w:val="cyan"/>
        </w:rPr>
        <w:t xml:space="preserve">recover</w:t>
      </w:r>
      <w:r>
        <w:rPr>
          <w:rStyle w:val="StyleUnderline"/>
          <w:u w:val="single"/>
        </w:rPr>
        <w:t xml:space="preserve"> more </w:t>
      </w:r>
      <w:r>
        <w:rPr>
          <w:rStyle w:val="StyleUnderline"/>
          <w:u w:val="single"/>
          <w:highlight w:val="cyan"/>
        </w:rPr>
        <w:t xml:space="preserve">slowly</w:t>
      </w:r>
      <w:r>
        <w:rPr>
          <w:sz w:val="16"/>
          <w:szCs w:val="16"/>
        </w:rPr>
        <w:t xml:space="preserve">.</w:t>
      </w:r>
      <w:r>
        <w:rPr>
          <w:vertAlign w:val="superscript"/>
          <w:sz w:val="16"/>
          <w:szCs w:val="16"/>
        </w:rPr>
        <w:t xml:space="preserve">23</w:t>
      </w:r>
      <w:r>
        <w:rPr>
          <w:sz w:val="16"/>
          <w:szCs w:val="16"/>
        </w:rPr>
        <w:t xml:space="preserve"> Countries that ignore these potential constraints could face adverse consequences. One need only look to 2021 to find an example of this situation. The $</w:t>
      </w:r>
      <w:r>
        <w:rPr>
          <w:rStyle w:val="StyleUnderline"/>
          <w:u w:val="single"/>
          <w:highlight w:val="cyan"/>
        </w:rPr>
        <w:t xml:space="preserve">1.9 trillion American Rescue Plan</w:t>
      </w:r>
      <w:r>
        <w:rPr>
          <w:rStyle w:val="StyleUnderline"/>
          <w:u w:val="single"/>
        </w:rPr>
        <w:t xml:space="preserve"> likely </w:t>
      </w:r>
      <w:r>
        <w:rPr>
          <w:rStyle w:val="StyleUnderline"/>
          <w:u w:val="single"/>
          <w:highlight w:val="cyan"/>
        </w:rPr>
        <w:t xml:space="preserve">would</w:t>
      </w:r>
      <w:r>
        <w:rPr>
          <w:rStyle w:val="StyleUnderline"/>
          <w:u w:val="single"/>
        </w:rPr>
        <w:t xml:space="preserve"> </w:t>
      </w:r>
      <w:r>
        <w:rPr>
          <w:rStyle w:val="StyleUnderline"/>
          <w:u w:val="single"/>
          <w:highlight w:val="cyan"/>
        </w:rPr>
        <w:t xml:space="preserve">have</w:t>
      </w:r>
      <w:r>
        <w:rPr>
          <w:rStyle w:val="StyleUnderline"/>
          <w:u w:val="single"/>
        </w:rPr>
        <w:t xml:space="preserve"> had a much </w:t>
      </w:r>
      <w:r>
        <w:rPr>
          <w:rStyle w:val="StyleUnderline"/>
          <w:u w:val="single"/>
          <w:highlight w:val="cyan"/>
        </w:rPr>
        <w:t xml:space="preserve">larger “fiscal multiplier” and</w:t>
      </w:r>
      <w:r>
        <w:rPr>
          <w:rStyle w:val="StyleUnderline"/>
          <w:u w:val="single"/>
        </w:rPr>
        <w:t xml:space="preserve"> </w:t>
      </w:r>
      <w:r>
        <w:rPr>
          <w:rStyle w:val="StyleUnderline"/>
          <w:u w:val="single"/>
          <w:highlight w:val="cyan"/>
        </w:rPr>
        <w:t xml:space="preserve">contributed</w:t>
      </w:r>
      <w:r>
        <w:rPr>
          <w:rStyle w:val="StyleUnderline"/>
          <w:u w:val="single"/>
        </w:rPr>
        <w:t xml:space="preserve"> much </w:t>
      </w:r>
      <w:r>
        <w:rPr>
          <w:rStyle w:val="StyleUnderline"/>
          <w:u w:val="single"/>
          <w:highlight w:val="cyan"/>
        </w:rPr>
        <w:t xml:space="preserve">less to inflation had it been enacted on its own as opposed to layered on</w:t>
      </w:r>
      <w:r>
        <w:rPr>
          <w:rStyle w:val="StyleUnderline"/>
          <w:u w:val="single"/>
        </w:rPr>
        <w:t xml:space="preserve"> top of recent </w:t>
      </w:r>
      <w:r>
        <w:rPr>
          <w:rStyle w:val="StyleUnderline"/>
          <w:u w:val="single"/>
          <w:highlight w:val="cyan"/>
        </w:rPr>
        <w:t xml:space="preserve">deficit-boosting efforts</w:t>
      </w:r>
      <w:r>
        <w:rPr>
          <w:sz w:val="16"/>
          <w:szCs w:val="16"/>
        </w:rPr>
        <w:t xml:space="preserve">. The nation’s recent experience with inflation might also make policymakers more hesitant to borrow in the future absent a plan to improve the nation’s fiscal and inflationary outlook. </w:t>
      </w:r>
    </w:p>
    <w:p>
      <w:pPr>
        <w:pStyle w:val="Heading4"/>
      </w:pPr>
      <w:bookmarkStart w:id="433" w:name="pmd-heading-883c1d8c-c4b2-4658-9a13-98e62b25df6e"/>
      <w:r>
        <w:t xml:space="preserve">Controlling debt is key to national defense</w:t>
      </w:r>
      <w:bookmarkEnd w:id="433"/>
    </w:p>
    <w:p>
      <w:r>
        <w:rPr>
          <w:b/>
          <w:sz w:val="26"/>
          <w:szCs w:val="26"/>
        </w:rPr>
        <w:t xml:space="preserve">Boccia 23</w:t>
      </w:r>
      <w:r>
        <w:t xml:space="preserve"> (Romina Boccia and Dominik Lett, National Security Implications of Unsustainable Spending and Debt", Cato Institute, 7-27-2023, https://www.cato.org/blog/national-security-implications-unsustainable-spending-debt, accessed 7-9-2026) HongruiH</w:t>
      </w:r>
    </w:p>
    <w:p>
      <w:pPr>
        <w:spacing w:after="80"/>
      </w:pPr>
      <w:r>
        <w:rPr>
          <w:sz w:val="16"/>
          <w:szCs w:val="16"/>
        </w:rPr>
        <w:t xml:space="preserve">Congress is in the midst of debating the annual defense spending bill and chances for completion before the August recess look bleak. The multitrillion-dollar increase in the debt limit, which Congress passed in early June following months of negotiations, established budget levels for defense and nondefense appropriations for the next two years. The parties remain divided on the details.</w:t>
      </w:r>
    </w:p>
    <w:p>
      <w:pPr>
        <w:spacing w:after="80"/>
      </w:pPr>
      <w:r>
        <w:rPr>
          <w:rStyle w:val="StyleUnderline"/>
          <w:u w:val="single"/>
        </w:rPr>
        <w:t xml:space="preserve">Spending debates that are contentious now will likely get worse in future years, as the </w:t>
      </w:r>
      <w:r>
        <w:rPr>
          <w:rStyle w:val="StyleUnderline"/>
          <w:u w:val="single"/>
          <w:highlight w:val="cyan"/>
        </w:rPr>
        <w:t xml:space="preserve">current fiscal trajectory will place inevitable constraints on America’s military.</w:t>
      </w:r>
      <w:r>
        <w:rPr>
          <w:sz w:val="16"/>
          <w:szCs w:val="16"/>
        </w:rPr>
        <w:t xml:space="preserve"> Without reforms to health care and retirement benefits, other domestic and defense priorities will be increasingly squeezed. </w:t>
      </w:r>
      <w:r>
        <w:rPr>
          <w:rStyle w:val="StyleUnderline"/>
          <w:u w:val="single"/>
          <w:highlight w:val="cyan"/>
        </w:rPr>
        <w:t xml:space="preserve">As debt levels and associated interest costs rise, economic growth will suffer.</w:t>
      </w:r>
      <w:r>
        <w:rPr>
          <w:sz w:val="16"/>
          <w:szCs w:val="16"/>
        </w:rPr>
        <w:t xml:space="preserve"> And as the share of the budget dedicated to autopilot entitlement spending expands, reduced fiscal capacity will further increase budgetary conflict over the shrinking portion of discretionary spending that Congress allocates each year.</w:t>
      </w:r>
    </w:p>
    <w:p>
      <w:pPr>
        <w:spacing w:after="80"/>
      </w:pPr>
      <w:r>
        <w:rPr>
          <w:sz w:val="16"/>
          <w:szCs w:val="16"/>
        </w:rPr>
        <w:t xml:space="preserve">Congress only debates 28 cents of every dollar it spends; the vast majority of federal spending goes out without congressional deliberation, primarily funding programs like Medicare, Medicaid, and Social Security, among other entitlements. A new mechanism is needed to reform entitlement spending and avoid a future fiscal crisis before it’s too late.</w:t>
      </w:r>
    </w:p>
    <w:p>
      <w:pPr>
        <w:spacing w:after="80"/>
      </w:pPr>
      <w:r>
        <w:rPr>
          <w:sz w:val="16"/>
          <w:szCs w:val="16"/>
        </w:rPr>
        <w:t xml:space="preserve">Erosion of economic power</w:t>
      </w:r>
    </w:p>
    <w:p>
      <w:pPr>
        <w:spacing w:after="80"/>
      </w:pPr>
      <w:r>
        <w:rPr>
          <w:sz w:val="16"/>
          <w:szCs w:val="16"/>
        </w:rPr>
        <w:t xml:space="preserve">According to the Congressional Budget Office’s (CBO’s) latest long-term budget outlook, publicly held debt will grow from 98 percent of gross domestic product (GDP) to 181 percent of GDP by 2053. Most economic research finds that excessive public debt reduces economic growth, with dampening effects kicking in around debt reaching 78 percent of GDP.</w:t>
      </w:r>
    </w:p>
    <w:p>
      <w:pPr>
        <w:spacing w:after="80"/>
      </w:pPr>
      <w:r>
        <w:rPr>
          <w:sz w:val="16"/>
          <w:szCs w:val="16"/>
        </w:rPr>
        <w:t xml:space="preserve">There are many benefits of a robust economy including a higher standard of living. </w:t>
      </w:r>
      <w:r>
        <w:rPr>
          <w:rStyle w:val="StyleUnderline"/>
          <w:u w:val="single"/>
          <w:highlight w:val="cyan"/>
        </w:rPr>
        <w:t xml:space="preserve">A strong domestic economy is also critical for supporting national security.</w:t>
      </w:r>
      <w:r>
        <w:rPr>
          <w:sz w:val="16"/>
          <w:szCs w:val="16"/>
        </w:rPr>
        <w:t xml:space="preserve"> Prominent national security leaders, including former Secretaries of State, Defense, Treasury, and Homeland Security across eight Republican and Democratic administrations, were recently gathered by the Peterson Foundation’s Coalition for Fiscal and National Security. They argue that:</w:t>
      </w:r>
    </w:p>
    <w:p>
      <w:pPr>
        <w:spacing w:after="80"/>
      </w:pPr>
      <w:r>
        <w:rPr>
          <w:sz w:val="16"/>
          <w:szCs w:val="16"/>
        </w:rPr>
        <w:t xml:space="preserve">“[L]ong-term debt is the single greatest threat to our national security…</w:t>
      </w:r>
      <w:r>
        <w:rPr>
          <w:rStyle w:val="StyleUnderline"/>
          <w:u w:val="single"/>
          <w:highlight w:val="cyan"/>
        </w:rPr>
        <w:t xml:space="preserve">This debt burden </w:t>
      </w:r>
      <w:r>
        <w:rPr>
          <w:rStyle w:val="StyleUnderline"/>
          <w:u w:val="single"/>
        </w:rPr>
        <w:t xml:space="preserve">would slow economic growth, reduce income levels, and </w:t>
      </w:r>
      <w:r>
        <w:rPr>
          <w:rStyle w:val="StyleUnderline"/>
          <w:u w:val="single"/>
          <w:highlight w:val="cyan"/>
        </w:rPr>
        <w:t xml:space="preserve">harm our national security posture.</w:t>
      </w:r>
      <w:r>
        <w:rPr>
          <w:sz w:val="16"/>
          <w:szCs w:val="16"/>
        </w:rPr>
        <w:t xml:space="preserve"> </w:t>
      </w:r>
      <w:r>
        <w:rPr>
          <w:rStyle w:val="StyleUnderline"/>
          <w:u w:val="single"/>
        </w:rPr>
        <w:t xml:space="preserve">It would inevitably </w:t>
      </w:r>
      <w:r>
        <w:rPr>
          <w:rStyle w:val="StyleUnderline"/>
          <w:u w:val="single"/>
          <w:highlight w:val="cyan"/>
        </w:rPr>
        <w:t xml:space="preserve">constrain funding for a </w:t>
      </w:r>
      <w:r>
        <w:rPr>
          <w:rStyle w:val="Emphasis"/>
          <w:highlight w:val="cyan"/>
        </w:rPr>
        <w:t xml:space="preserve">strong military and effective diplomacy</w:t>
      </w:r>
      <w:r>
        <w:rPr>
          <w:rStyle w:val="StyleUnderline"/>
          <w:u w:val="single"/>
          <w:highlight w:val="cyan"/>
        </w:rPr>
        <w:t xml:space="preserve">, </w:t>
      </w:r>
      <w:r>
        <w:rPr>
          <w:rStyle w:val="StyleUnderline"/>
          <w:u w:val="single"/>
        </w:rPr>
        <w:t xml:space="preserve">and draw resources away from the investments that are essential for our economic strength and leading role among nations.</w:t>
      </w:r>
      <w:r>
        <w:rPr>
          <w:sz w:val="16"/>
          <w:szCs w:val="16"/>
        </w:rPr>
        <w:t xml:space="preserve">”</w:t>
      </w:r>
    </w:p>
    <w:p>
      <w:pPr>
        <w:spacing w:after="80"/>
      </w:pPr>
      <w:r>
        <w:rPr>
          <w:rStyle w:val="StyleUnderline"/>
          <w:u w:val="single"/>
        </w:rPr>
        <w:t xml:space="preserve">Delaying responsible fiscal reforms in the face of growing federal debt invites economic and national decline.</w:t>
      </w:r>
      <w:r>
        <w:rPr>
          <w:sz w:val="16"/>
          <w:szCs w:val="16"/>
        </w:rPr>
        <w:t xml:space="preserve"> </w:t>
      </w:r>
      <w:r>
        <w:rPr>
          <w:rStyle w:val="StyleUnderline"/>
          <w:u w:val="single"/>
        </w:rPr>
        <w:t xml:space="preserve">High and rising U.S. federal debt leads to suppressed private investment, reduced incomes, and increased risk of a sudden fiscal crisis.</w:t>
      </w:r>
      <w:r>
        <w:rPr>
          <w:sz w:val="16"/>
          <w:szCs w:val="16"/>
        </w:rPr>
        <w:t xml:space="preserve"> A weaker economy and growing concerns by international bondholders of U.S. treasuries about the government’s ability and willingness to service its debt—without resorting to high inflation—will drive up interest costs and eventually impact America’s international standing negatively.</w:t>
      </w:r>
    </w:p>
    <w:p>
      <w:pPr>
        <w:spacing w:after="80"/>
      </w:pPr>
      <w:r>
        <w:rPr>
          <w:sz w:val="16"/>
          <w:szCs w:val="16"/>
        </w:rPr>
        <w:t xml:space="preserve">While investors continue to gobble up U.S. debt, which now exceeds $25 trillion, the $114 trillion in additional deficits CBO projects over the next 30 years pose serious questions about whether there will be enough appetite for markets to absorb such high levels of government debt. Troubling too is how much productivity-enhancing private investments will suffer because of crowding out. The prudent choice is to restore fiscal sustainability during times of peace and economic strength, reversing America’s unsustainable debt crisis while it’s still possible.</w:t>
      </w:r>
    </w:p>
    <w:p>
      <w:pPr>
        <w:spacing w:after="80"/>
      </w:pPr>
      <w:r>
        <w:rPr>
          <w:rStyle w:val="StyleUnderline"/>
          <w:u w:val="single"/>
        </w:rPr>
        <w:t xml:space="preserve">National defense is a core responsibility of the federal government.</w:t>
      </w:r>
      <w:r>
        <w:rPr>
          <w:sz w:val="16"/>
          <w:szCs w:val="16"/>
        </w:rPr>
        <w:t xml:space="preserve"> To maximize Americans’ safety and prosperity, prudence should guide both strategy and the budget. </w:t>
      </w:r>
      <w:r>
        <w:rPr>
          <w:rStyle w:val="StyleUnderline"/>
          <w:u w:val="single"/>
        </w:rPr>
        <w:t xml:space="preserve">A dire </w:t>
      </w:r>
      <w:r>
        <w:rPr>
          <w:rStyle w:val="StyleUnderline"/>
          <w:u w:val="single"/>
          <w:highlight w:val="cyan"/>
        </w:rPr>
        <w:t xml:space="preserve">fiscal crisis would erode the economic foundation of America’s strength, limiting U.S. capacity to defend its vital interests at home and abroad.</w:t>
      </w:r>
    </w:p>
    <w:p>
      <w:pPr>
        <w:spacing w:after="80"/>
      </w:pPr>
      <w:r>
        <w:rPr>
          <w:sz w:val="16"/>
          <w:szCs w:val="16"/>
        </w:rPr>
        <w:t xml:space="preserve">Crowding out of defense spending as a budget priority</w:t>
      </w:r>
    </w:p>
    <w:p>
      <w:pPr>
        <w:spacing w:after="80"/>
      </w:pPr>
      <w:r>
        <w:rPr>
          <w:sz w:val="16"/>
          <w:szCs w:val="16"/>
        </w:rPr>
        <w:t xml:space="preserve">Entitlements are increasingly dominating the federal budget. Since 1962, Social Security, Medicare, Medicaid, and other income security programs such as food stamps have grown four times larger as a share of GDP and consume more than half of the federal budget. By comparison, defense spending declined by a factor of three as a share of GDP, from 9 percent of GDP in 1962 to 3 percent of GDP by 2022. Defense spending makes up less than one-fifth of the budget, despite growing in real, inflation-adjusted terms as entitlement spending has claimed an increasing share of the taxpayer burden. In real terms, annual defense spending has increased by nearly $200 billion between 1962 and 2022. Meanwhile, annual entitlement spending has grown by $3.3 trillion over the same timeframe. The graphic below shows how entitlements have grown to consume a greater share of total non-interest spending over time.</w:t>
      </w:r>
    </w:p>
    <w:p>
      <w:pPr>
        <w:spacing w:after="80"/>
      </w:pPr>
      <w:r>
        <w:rPr>
          <w:sz w:val="16"/>
          <w:szCs w:val="16"/>
        </w:rPr>
        <w:t xml:space="preserve">As entitlements consume a larger share of the budget, this exerts downward pressure on other budget priorities. Former Principal Research Scientist for Massachusetts Institute of Technology’s Security Studies Program Cindy Williams explains,</w:t>
      </w:r>
    </w:p>
    <w:p>
      <w:pPr>
        <w:spacing w:after="80"/>
      </w:pPr>
      <w:r>
        <w:rPr>
          <w:rStyle w:val="StyleUnderline"/>
          <w:u w:val="single"/>
        </w:rPr>
        <w:t xml:space="preserve">“Absent significant reform or a major expansion of the total federal budget, the </w:t>
      </w:r>
      <w:r>
        <w:rPr>
          <w:rStyle w:val="StyleUnderline"/>
          <w:u w:val="single"/>
          <w:highlight w:val="cyan"/>
        </w:rPr>
        <w:t xml:space="preserve">rising costs of Social Security, Medicare, and Medicaid will continue to crowd out defense spending.</w:t>
      </w:r>
      <w:r>
        <w:rPr>
          <w:sz w:val="16"/>
          <w:szCs w:val="16"/>
        </w:rPr>
        <w:t xml:space="preserve"> </w:t>
      </w:r>
      <w:r>
        <w:rPr>
          <w:rStyle w:val="StyleUnderline"/>
          <w:u w:val="single"/>
          <w:highlight w:val="cyan"/>
        </w:rPr>
        <w:t xml:space="preserve">In the extreme, if federal budgets are held near today’s levels as a share of GDP, nondefense discretionary spending is not reduced significantly, and mandatory spending is not brought under control, </w:t>
      </w:r>
      <w:r>
        <w:rPr>
          <w:rStyle w:val="Emphasis"/>
          <w:highlight w:val="cyan"/>
        </w:rPr>
        <w:t xml:space="preserve">there will soon be no money left for defense.</w:t>
      </w:r>
      <w:r>
        <w:rPr>
          <w:sz w:val="16"/>
          <w:szCs w:val="16"/>
        </w:rPr>
        <w:t xml:space="preserve">”</w:t>
      </w:r>
    </w:p>
    <w:p>
      <w:pPr>
        <w:spacing w:after="80"/>
      </w:pPr>
      <w:r>
        <w:rPr>
          <w:sz w:val="16"/>
          <w:szCs w:val="16"/>
        </w:rPr>
        <w:t xml:space="preserve">Defense has also been a prime target for cuts across several congressional efforts to reduce government spending. The Manhattan Institute’s Brian Riedl examined 14 major deficit-reduction negotiations since 1980. More than any other category, legislators tend to reduce defense spending during fiscal consolidation periods. Cuts to defense discretionary spending produced the largest savings in four of six deficit-reduction deals. Despite entitlements primarily driving rising deficits, mandatory spending reforms in these deals were modest at best. It seems politically easier to keep targeting discretionary spending for cuts than to tackle the key driver of rising spending: entitlements.</w:t>
      </w:r>
    </w:p>
    <w:p>
      <w:pPr>
        <w:spacing w:after="80"/>
      </w:pPr>
      <w:r>
        <w:rPr>
          <w:sz w:val="16"/>
          <w:szCs w:val="16"/>
        </w:rPr>
        <w:t xml:space="preserve">For those in favor of restraining the scope of U.S. military engagement, a fiscally restrained government may have some upside. Cato’s Justin Logan and former Cato research fellow Ben Friedman argue that depressed economic growth and rising interest rates driven by high debt could make the defense budget an increasingly likely target for cuts. Logan and Friedman write,</w:t>
      </w:r>
    </w:p>
    <w:p>
      <w:pPr>
        <w:spacing w:after="80"/>
      </w:pPr>
      <w:r>
        <w:rPr>
          <w:sz w:val="16"/>
          <w:szCs w:val="16"/>
        </w:rPr>
        <w:t xml:space="preserve">“The U.S. military of the 2010s and 2020s will likely have a moderately less ambitious strategy and smaller budget than that of last decade. But the ambitions will still be hegemonic and the budget massive, hardly those of a normal country concerned chiefly with its own affairs. Unfortunately, the old Bolshevik saying, ‘‘the worse, the better’’ may apply for those seeking to rein in American military ambition. Ironically, we are left to push for military restraint while rooting against the conditions liable to produce it.”</w:t>
      </w:r>
    </w:p>
    <w:p>
      <w:pPr>
        <w:spacing w:after="80"/>
      </w:pPr>
      <w:r>
        <w:rPr>
          <w:sz w:val="16"/>
          <w:szCs w:val="16"/>
        </w:rPr>
        <w:t xml:space="preserve">In this way, a smaller U.S. defense budget would put real limits on unnecessary and self-defeating American military activities overseas by, constraining American legislators. Paradoxically, some level of defense budget constraints could improve U.S. national security by reducing our involvement in military conflicts that are not in America’s national interest.</w:t>
      </w:r>
    </w:p>
    <w:p>
      <w:pPr>
        <w:spacing w:after="80"/>
      </w:pPr>
      <w:r>
        <w:rPr>
          <w:sz w:val="16"/>
          <w:szCs w:val="16"/>
        </w:rPr>
        <w:t xml:space="preserve">Apply a defense savings mechanism to the broader budget</w:t>
      </w:r>
    </w:p>
    <w:p>
      <w:pPr>
        <w:spacing w:after="80"/>
      </w:pPr>
      <w:r>
        <w:rPr>
          <w:rStyle w:val="StyleUnderline"/>
          <w:u w:val="single"/>
        </w:rPr>
        <w:t xml:space="preserve">The United States’ unsustainable fiscal trajectory is almost entirely driven by rising interest expenses and entitlement spending.</w:t>
      </w:r>
      <w:r>
        <w:rPr>
          <w:sz w:val="16"/>
          <w:szCs w:val="16"/>
        </w:rPr>
        <w:t xml:space="preserve"> </w:t>
      </w:r>
      <w:r>
        <w:rPr>
          <w:rStyle w:val="StyleUnderline"/>
          <w:u w:val="single"/>
        </w:rPr>
        <w:t xml:space="preserve">Legislators must work together to reform the major entitlement programs to avoid a potential debt crisis, massive tax increases, and lagging economic growth.</w:t>
      </w:r>
      <w:r>
        <w:rPr>
          <w:sz w:val="16"/>
          <w:szCs w:val="16"/>
        </w:rPr>
        <w:t xml:space="preserve"> One idea gaining traction is a debt commission to assist legislators with adopting budget reforms to stabilize the growth in the debt.</w:t>
      </w:r>
    </w:p>
    <w:p>
      <w:pPr>
        <w:spacing w:after="80"/>
      </w:pPr>
      <w:r>
        <w:rPr>
          <w:sz w:val="16"/>
          <w:szCs w:val="16"/>
        </w:rPr>
        <w:t xml:space="preserve">The 1988 Base Realignment and Closure Act (BRAC) successfully addressed the politically thorny issue of closing military bases and can serve as a model for Congress’s debt commission. BRAC established an independent commission to select military bases for closures, with recommendations that were approved by the President being adopted by default in Congress unless legislators successfully passed a resolution of disapproval. BRAC successfully bypassed special interest politics and congressional gridlock to free up funding for more essential defense priorities. Congress should consider establishing a BRAC-like, independent fiscal commission to recommend changes to stabilize the debt at no more than 100 percent of GDP over the next 10 years.</w:t>
      </w:r>
    </w:p>
    <w:p>
      <w:pPr>
        <w:spacing w:after="80"/>
      </w:pPr>
      <w:r>
        <w:rPr>
          <w:sz w:val="16"/>
          <w:szCs w:val="16"/>
        </w:rPr>
        <w:t xml:space="preserve">A well-designed commission will be composed of a diverse group of experts, guided by clear goals established by Congress, and whose recommendations will be self-executing after Presidential approval; benefitting from so-called fast-track authority. Asking members of Congress to affirmatively vote for entitlement reforms recommended by such a commission will most likely undermine the debt commission’s recommendations from becoming law. Few legislators are willing to stick their necks out in support of necessary and yet unpopular changes to Medicare and Social Security.</w:t>
      </w:r>
    </w:p>
    <w:p>
      <w:pPr>
        <w:spacing w:after="80"/>
      </w:pPr>
      <w:r>
        <w:rPr>
          <w:rStyle w:val="StyleUnderline"/>
          <w:u w:val="single"/>
          <w:highlight w:val="cyan"/>
        </w:rPr>
        <w:t xml:space="preserve">Unsustainable fiscal policy imperils American economic and military strength.</w:t>
      </w:r>
      <w:r>
        <w:rPr>
          <w:sz w:val="16"/>
          <w:szCs w:val="16"/>
        </w:rPr>
        <w:t xml:space="preserve"> </w:t>
      </w:r>
      <w:r>
        <w:rPr>
          <w:rStyle w:val="StyleUnderline"/>
          <w:u w:val="single"/>
        </w:rPr>
        <w:t xml:space="preserve">By reforming entitlement programs and reducing spending, legislators can prevent high debt from undermining America’s prosperity and security.</w:t>
      </w:r>
      <w:r>
        <w:rPr>
          <w:sz w:val="16"/>
          <w:szCs w:val="16"/>
        </w:rPr>
        <w:t xml:space="preserve"> A well-designed debt commission can help Congress to see this through.</w:t>
      </w:r>
    </w:p>
    <w:p/>
    <w:p/>
    <w:p>
      <w:pPr>
        <w:pStyle w:val="Heading4"/>
      </w:pPr>
      <w:bookmarkStart w:id="434" w:name="pmd-heading-1cc05a76-db20-41ac-a176-62af0388c3fc"/>
      <w:r>
        <w:t xml:space="preserve">Default is a </w:t>
      </w:r>
      <w:r>
        <w:rPr>
          <w:u w:val="single"/>
        </w:rPr>
        <w:t xml:space="preserve">national security threat</w:t>
      </w:r>
      <w:r>
        <w:t xml:space="preserve">.</w:t>
      </w:r>
      <w:bookmarkEnd w:id="434"/>
    </w:p>
    <w:p>
      <w:pPr>
        <w:spacing w:after="80"/>
      </w:pPr>
      <w:r>
        <w:rPr>
          <w:b/>
          <w:sz w:val="26"/>
          <w:szCs w:val="26"/>
        </w:rPr>
        <w:t xml:space="preserve">Hernandez 24</w:t>
      </w:r>
      <w:r>
        <w:t xml:space="preserve"> (Fredrick Hernandez is a policy analyst for BPC's Economic Policy Program, Why the National Debt Matters for National Security", Bipartisan Policy Center, 11-14-2024, https://bipartisanpolicy.org/explainer/why-the-national-debt-matters-for-national-security/, accessed 7-9-2026) HongruiH</w:t>
      </w:r>
    </w:p>
    <w:p>
      <w:pPr>
        <w:spacing w:after="80"/>
      </w:pPr>
      <w:r>
        <w:rPr>
          <w:sz w:val="16"/>
          <w:szCs w:val="16"/>
        </w:rPr>
        <w:t xml:space="preserve">In 2010, retired Admiral Mike Mullen, former chairman of the Joint Chiefs of Staff, said “As the national debt grows, we are more beholden to creditors around the globe and have fewer resources to invest in strength at home. The national debt presents a clear threat to the United States to operate an efficient and effective response for its national defense.”</w:t>
      </w:r>
    </w:p>
    <w:p>
      <w:pPr>
        <w:spacing w:after="80"/>
      </w:pPr>
      <w:r>
        <w:rPr>
          <w:rStyle w:val="StyleUnderline"/>
          <w:u w:val="single"/>
          <w:highlight w:val="cyan"/>
        </w:rPr>
        <w:t xml:space="preserve">A large and growing national debt poses </w:t>
      </w:r>
      <w:r>
        <w:rPr>
          <w:rStyle w:val="Emphasis"/>
          <w:highlight w:val="cyan"/>
        </w:rPr>
        <w:t xml:space="preserve">long-term</w:t>
      </w:r>
      <w:r>
        <w:rPr>
          <w:rStyle w:val="StyleUnderline"/>
          <w:u w:val="single"/>
          <w:highlight w:val="cyan"/>
        </w:rPr>
        <w:t xml:space="preserve"> </w:t>
      </w:r>
      <w:r>
        <w:rPr>
          <w:rStyle w:val="Emphasis"/>
          <w:highlight w:val="cyan"/>
        </w:rPr>
        <w:t xml:space="preserve">economic and security risks</w:t>
      </w:r>
      <w:r>
        <w:rPr>
          <w:rStyle w:val="StyleUnderline"/>
          <w:u w:val="single"/>
          <w:highlight w:val="cyan"/>
        </w:rPr>
        <w:t xml:space="preserve"> to the United States.</w:t>
      </w:r>
      <w:r>
        <w:rPr>
          <w:sz w:val="16"/>
          <w:szCs w:val="16"/>
        </w:rPr>
        <w:t xml:space="preserve"> Those risks are becoming more evident. In fiscal year (FY) 2024, the U.S. spent $882 billion on interest payments (to service its borrowing). In comparison, the total national defense discretionary spending for FY2024 was $874 billion, plus billions more in other important national security areas. </w:t>
      </w:r>
      <w:r>
        <w:rPr>
          <w:rStyle w:val="StyleUnderline"/>
          <w:u w:val="single"/>
        </w:rPr>
        <w:t xml:space="preserve">If left unchecked, </w:t>
      </w:r>
      <w:r>
        <w:rPr>
          <w:rStyle w:val="StyleUnderline"/>
          <w:u w:val="single"/>
          <w:highlight w:val="cyan"/>
        </w:rPr>
        <w:t xml:space="preserve">high debt </w:t>
      </w:r>
      <w:r>
        <w:rPr>
          <w:rStyle w:val="StyleUnderline"/>
          <w:u w:val="single"/>
        </w:rPr>
        <w:t xml:space="preserve">service </w:t>
      </w:r>
      <w:r>
        <w:rPr>
          <w:rStyle w:val="StyleUnderline"/>
          <w:u w:val="single"/>
          <w:highlight w:val="cyan"/>
        </w:rPr>
        <w:t xml:space="preserve">costs will </w:t>
      </w:r>
      <w:r>
        <w:rPr>
          <w:rStyle w:val="StyleUnderline"/>
          <w:u w:val="single"/>
        </w:rPr>
        <w:t xml:space="preserve">eventually </w:t>
      </w:r>
      <w:r>
        <w:rPr>
          <w:rStyle w:val="Emphasis"/>
          <w:highlight w:val="cyan"/>
        </w:rPr>
        <w:t xml:space="preserve">crowd out</w:t>
      </w:r>
      <w:r>
        <w:rPr>
          <w:rStyle w:val="StyleUnderline"/>
          <w:u w:val="single"/>
        </w:rPr>
        <w:t xml:space="preserve"> other priorities, potentially undermining </w:t>
      </w:r>
      <w:r>
        <w:rPr>
          <w:rStyle w:val="StyleUnderline"/>
          <w:u w:val="single"/>
          <w:highlight w:val="cyan"/>
        </w:rPr>
        <w:t xml:space="preserve">the ability to protect our nation and support our allies.</w:t>
      </w:r>
    </w:p>
    <w:p>
      <w:pPr>
        <w:spacing w:after="80"/>
      </w:pPr>
      <w:r>
        <w:rPr>
          <w:rStyle w:val="StyleUnderline"/>
          <w:u w:val="single"/>
        </w:rPr>
        <w:t xml:space="preserve">Increased debt service costs will </w:t>
      </w:r>
      <w:r>
        <w:rPr>
          <w:rStyle w:val="StyleUnderline"/>
          <w:u w:val="single"/>
          <w:highlight w:val="cyan"/>
        </w:rPr>
        <w:t xml:space="preserve">crowd out public investments in defense</w:t>
      </w:r>
      <w:r>
        <w:rPr>
          <w:rStyle w:val="StyleUnderline"/>
          <w:u w:val="single"/>
        </w:rPr>
        <w:t xml:space="preserve"> and make it more expensive to borrow to respond effectively to future crises.</w:t>
      </w:r>
      <w:r>
        <w:rPr>
          <w:sz w:val="16"/>
          <w:szCs w:val="16"/>
        </w:rPr>
        <w:t xml:space="preserve"> Heightened dysfunction of the federal budget process only exacerbates this threat, as national security agencies require stability and predictability to ensure military readiness. </w:t>
      </w:r>
      <w:r>
        <w:rPr>
          <w:rStyle w:val="StyleUnderline"/>
          <w:u w:val="single"/>
          <w:highlight w:val="cyan"/>
        </w:rPr>
        <w:t xml:space="preserve">The U.S. will need the budgetary capacity to meet emerging national security challenges in a changing world.</w:t>
      </w:r>
      <w:r>
        <w:rPr>
          <w:sz w:val="16"/>
          <w:szCs w:val="16"/>
        </w:rPr>
        <w:t xml:space="preserve"> The U.S. can only continue our global leadership in defense readiness and intelligence if we get our fiscal house in order.</w:t>
      </w:r>
    </w:p>
    <w:p>
      <w:pPr>
        <w:spacing w:after="80"/>
      </w:pPr>
      <w:r>
        <w:rPr>
          <w:sz w:val="16"/>
          <w:szCs w:val="16"/>
        </w:rPr>
        <w:t xml:space="preserve">Federal Borrowing Costs Risk Crowding Out National Defense Spending As the largest discretionary spending category, national defense is especially exposed to budgetary pressures, creating tensions between the country’s ability to meet challenges in a fast-changing security landscape and plan in a fiscally constrained environment. In addition to funding the Department of Defense, the U.S. makes significant related investments in national security and intelligence. In FY2024, that included $89 billion for the Department of Homeland Security, $18 billion for the Department of Energy to maintain our nuclear weapons stockpile, $37 billion for international diplomacy programs within the Department of State.</w:t>
      </w:r>
    </w:p>
    <w:p>
      <w:pPr>
        <w:spacing w:after="80"/>
      </w:pPr>
      <w:r>
        <w:rPr>
          <w:sz w:val="16"/>
          <w:szCs w:val="16"/>
        </w:rPr>
        <w:t xml:space="preserve">In FY2024, the federal government spent more on interest payments on the national debt ($882 billion) than it did on discretionary outlays for national defense ($874 billion). </w:t>
      </w:r>
      <w:r>
        <w:rPr>
          <w:rStyle w:val="StyleUnderline"/>
          <w:u w:val="single"/>
        </w:rPr>
        <w:t xml:space="preserve">Interest costs are projected to continue rising, increasing pressure on lawmakers to constrain categories of spending like defense to curtail our growing deficits.</w:t>
      </w:r>
      <w:r>
        <w:rPr>
          <w:sz w:val="16"/>
          <w:szCs w:val="16"/>
        </w:rPr>
        <w:t xml:space="preserve"> This is a unique concern for national defense because private investments cannot directly fund the military and other aspects of national security.</w:t>
      </w:r>
    </w:p>
    <w:p>
      <w:pPr>
        <w:spacing w:after="80"/>
      </w:pPr>
      <w:r>
        <w:rPr>
          <w:sz w:val="16"/>
          <w:szCs w:val="16"/>
        </w:rPr>
        <w:t xml:space="preserve">National Security Requires Dependable Investments and a Predictable Budget Process Over the past decade, national security leaders have faced obstacles in aligning limited resources to the highest security needs while making necessary long-term investments for military readiness. Defense spending as a share of our national economy has steadily declined over the past decades to a historic low of 3.0% of gross domestic product in 2024.</w:t>
      </w:r>
    </w:p>
    <w:p>
      <w:pPr>
        <w:spacing w:after="80"/>
      </w:pPr>
      <w:r>
        <w:rPr>
          <w:sz w:val="16"/>
          <w:szCs w:val="16"/>
        </w:rPr>
        <w:t xml:space="preserve">Further, Congress’s inability to pass annual appropriations bills on time—often due to partisan debates about deficits—has contributed to budget inefficiencies and misallocations in the defense industry. Overreliance on continuing resolutions, which base funding on prior-year levels rather than on current needs, can strain defense budgets. Budget delays over the years have constrained housing construction for Army servicemembers, limited pay outs for contractual bonuses to enlistees, and set back artillery systems acquisitions.</w:t>
      </w:r>
    </w:p>
    <w:p>
      <w:pPr>
        <w:spacing w:after="80"/>
      </w:pPr>
      <w:r>
        <w:rPr>
          <w:rStyle w:val="StyleUnderline"/>
          <w:u w:val="single"/>
        </w:rPr>
        <w:t xml:space="preserve">Broader failure to address the federal debt has also impacted national defense.</w:t>
      </w:r>
      <w:r>
        <w:rPr>
          <w:sz w:val="16"/>
          <w:szCs w:val="16"/>
        </w:rPr>
        <w:t xml:space="preserve"> Analysis of the 2013 sequestration imposed by the Budget Control Act of 2011 found adverse impacts to U.S. military readiness, as it cut nearly $54 billion from the DOD. DOD testimony in 2013 reported the cancellation of Army training exercises, closure of 12 combat squadrons, and a mismatch in funding needs for various programs. In response, the DOD evaluated ways to cut the defense base to reduce the long-term impacts sequestration would have on troops deployed in combat zones. </w:t>
      </w:r>
      <w:r>
        <w:rPr>
          <w:rStyle w:val="StyleUnderline"/>
          <w:u w:val="single"/>
          <w:highlight w:val="cyan"/>
        </w:rPr>
        <w:t xml:space="preserve">As the debt grows, a threat remains that further budgetary shortfalls could leave the U.S. with gaps needed to maintain military and intelligence readiness.</w:t>
      </w:r>
    </w:p>
    <w:p>
      <w:pPr>
        <w:spacing w:after="80"/>
      </w:pPr>
      <w:r>
        <w:rPr>
          <w:rStyle w:val="StyleUnderline"/>
          <w:u w:val="single"/>
        </w:rPr>
        <w:t xml:space="preserve">High Public Debt May Restrict Our Flexibility to Respond to Future Threats </w:t>
      </w:r>
      <w:r>
        <w:rPr>
          <w:sz w:val="16"/>
          <w:szCs w:val="16"/>
        </w:rPr>
        <w:t xml:space="preserve">In the 2024 Annual Intelligence Assessment, </w:t>
      </w:r>
      <w:r>
        <w:rPr>
          <w:rStyle w:val="StyleUnderline"/>
          <w:u w:val="single"/>
          <w:highlight w:val="cyan"/>
        </w:rPr>
        <w:t xml:space="preserve">the U.S. intelligence community placed the “</w:t>
      </w:r>
      <w:r>
        <w:rPr>
          <w:rStyle w:val="Emphasis"/>
          <w:highlight w:val="cyan"/>
        </w:rPr>
        <w:t xml:space="preserve">increasingly fragile and unstable global environment</w:t>
      </w:r>
      <w:r>
        <w:rPr>
          <w:rStyle w:val="StyleUnderline"/>
          <w:u w:val="single"/>
          <w:highlight w:val="cyan"/>
        </w:rPr>
        <w:t xml:space="preserve">” as a top national security threat.</w:t>
      </w:r>
      <w:r>
        <w:rPr>
          <w:sz w:val="16"/>
          <w:szCs w:val="16"/>
        </w:rPr>
        <w:t xml:space="preserve"> Meanwhile, the Atlantic Council’s ten-year projection suggests “a resurgence of nuclear weapons proliferation” as a top risk. While the U.S. typically provides military assistance annually for allies to bolster security cooperation and counter threats, these costs are highly variable. In FY2023 and 2024, for example, the U.S. provided nearly $136 billion in military assistance to Ukraine, Israel, and Taiwan. </w:t>
      </w:r>
      <w:r>
        <w:rPr>
          <w:rStyle w:val="StyleUnderline"/>
          <w:u w:val="single"/>
        </w:rPr>
        <w:t xml:space="preserve">With increased risks from actors such as China and Russia challenging the established global order, </w:t>
      </w:r>
      <w:r>
        <w:rPr>
          <w:rStyle w:val="StyleUnderline"/>
          <w:u w:val="single"/>
          <w:highlight w:val="cyan"/>
        </w:rPr>
        <w:t xml:space="preserve">the U.S. must continue to bolster its own security and support its allies across the world.</w:t>
      </w:r>
    </w:p>
    <w:p>
      <w:pPr>
        <w:spacing w:after="80"/>
      </w:pPr>
      <w:r>
        <w:rPr>
          <w:rStyle w:val="StyleUnderline"/>
          <w:u w:val="single"/>
          <w:highlight w:val="cyan"/>
        </w:rPr>
        <w:t xml:space="preserve">It is vital that we have the budgetary capacity necessary to meet future threats when they arise.</w:t>
      </w:r>
      <w:r>
        <w:rPr>
          <w:sz w:val="16"/>
          <w:szCs w:val="16"/>
        </w:rPr>
        <w:t xml:space="preserve"> As geopolitical pressures mount, </w:t>
      </w:r>
      <w:r>
        <w:rPr>
          <w:rStyle w:val="StyleUnderline"/>
          <w:u w:val="single"/>
        </w:rPr>
        <w:t xml:space="preserve">lawmakers will increasingly face budgetary tradeoffs, and </w:t>
      </w:r>
      <w:r>
        <w:rPr>
          <w:rStyle w:val="StyleUnderline"/>
          <w:u w:val="single"/>
          <w:highlight w:val="cyan"/>
        </w:rPr>
        <w:t xml:space="preserve">emergency supplemental military assistance packages</w:t>
      </w:r>
      <w:r>
        <w:rPr>
          <w:rStyle w:val="StyleUnderline"/>
          <w:u w:val="single"/>
        </w:rPr>
        <w:t xml:space="preserve"> and accounts such as Overseas Contingency Operations (enacted by Congress following the terrorist attacks of 9/11) </w:t>
      </w:r>
      <w:r>
        <w:rPr>
          <w:rStyle w:val="StyleUnderline"/>
          <w:u w:val="single"/>
          <w:highlight w:val="cyan"/>
        </w:rPr>
        <w:t xml:space="preserve">will be more difficult to finance.</w:t>
      </w:r>
    </w:p>
    <w:p>
      <w:pPr>
        <w:spacing w:after="80"/>
      </w:pPr>
      <w:r>
        <w:rPr>
          <w:sz w:val="16"/>
          <w:szCs w:val="16"/>
        </w:rPr>
        <w:t xml:space="preserve">Recent estimates from Brown University’s Costs of War index show that the U.S. will end up spending nearly $8 trillion (adjusted for inflation) on direct and indirect costs associated with military operations in Afghanistan and Iraq along with associated veterans benefits—largely deficit financed. The researchers estimate that approximately $1 trillion in interest will be paid to fund these two wars alone.</w:t>
      </w:r>
    </w:p>
    <w:p>
      <w:pPr>
        <w:spacing w:after="80"/>
      </w:pPr>
      <w:r>
        <w:rPr>
          <w:rStyle w:val="StyleUnderline"/>
          <w:u w:val="single"/>
        </w:rPr>
        <w:t xml:space="preserve">If the U.S. becomes involved in </w:t>
      </w:r>
      <w:r>
        <w:rPr>
          <w:rStyle w:val="Emphasis"/>
          <w:highlight w:val="cyan"/>
        </w:rPr>
        <w:t xml:space="preserve">large-scale conflicts</w:t>
      </w:r>
      <w:r>
        <w:rPr>
          <w:rStyle w:val="StyleUnderline"/>
          <w:u w:val="single"/>
        </w:rPr>
        <w:t xml:space="preserve">, the fiscal and economic costs will be significant.</w:t>
      </w:r>
      <w:r>
        <w:rPr>
          <w:sz w:val="16"/>
          <w:szCs w:val="16"/>
        </w:rPr>
        <w:t xml:space="preserve"> </w:t>
      </w:r>
      <w:r>
        <w:rPr>
          <w:rStyle w:val="StyleUnderline"/>
          <w:u w:val="single"/>
        </w:rPr>
        <w:t xml:space="preserve">The Commission on National Defense Strategy cited estimates that a </w:t>
      </w:r>
      <w:r>
        <w:rPr>
          <w:rStyle w:val="Emphasis"/>
        </w:rPr>
        <w:t xml:space="preserve">Chinese blockade of Taiwan</w:t>
      </w:r>
      <w:r>
        <w:rPr>
          <w:rStyle w:val="StyleUnderline"/>
          <w:u w:val="single"/>
        </w:rPr>
        <w:t xml:space="preserve"> could cost the global economy </w:t>
      </w:r>
      <w:r>
        <w:rPr>
          <w:rStyle w:val="Emphasis"/>
        </w:rPr>
        <w:t xml:space="preserve">$5 trillion</w:t>
      </w:r>
      <w:r>
        <w:rPr>
          <w:rStyle w:val="StyleUnderline"/>
          <w:u w:val="single"/>
        </w:rPr>
        <w:t xml:space="preserve">, with economic damage from an invasion twice that.</w:t>
      </w:r>
      <w:r>
        <w:rPr>
          <w:sz w:val="16"/>
          <w:szCs w:val="16"/>
        </w:rPr>
        <w:t xml:space="preserve"> </w:t>
      </w:r>
      <w:r>
        <w:rPr>
          <w:rStyle w:val="StyleUnderline"/>
          <w:u w:val="single"/>
        </w:rPr>
        <w:t xml:space="preserve">Congress may become less inclined or able to fully support the country’s national security strategy or meet security requirements for our allies as the debt challenges our priorities.</w:t>
      </w:r>
    </w:p>
    <w:p>
      <w:pPr>
        <w:spacing w:after="80"/>
      </w:pPr>
      <w:r>
        <w:rPr>
          <w:sz w:val="16"/>
          <w:szCs w:val="16"/>
        </w:rPr>
        <w:t xml:space="preserve">The Path Forward Prior to the COVID-19 pandemic, the only time the national debt eclipsed the size of our economic output was during World War II. After that war, debt as a share of the economy fell swiftly thanks to rapid economic growth, a population boom, the expansion of women’s participation in the labor force, and other economic tailwinds. Those favorable conditions do not exist today. </w:t>
      </w:r>
      <w:r>
        <w:rPr>
          <w:rStyle w:val="StyleUnderline"/>
          <w:u w:val="single"/>
        </w:rPr>
        <w:t xml:space="preserve">Stabilizing the debt and putting fiscal policy on a more sustainable course is </w:t>
      </w:r>
      <w:r>
        <w:rPr>
          <w:rStyle w:val="StyleUnderline"/>
          <w:u w:val="single"/>
          <w:highlight w:val="cyan"/>
        </w:rPr>
        <w:t xml:space="preserve">vital for ensuring the country is able to maintain our military edge, engage in effective diplomacy and cooperation with our allies, and respond to future emergencies.</w:t>
      </w:r>
    </w:p>
    <w:p/>
    <w:p>
      <w:pPr>
        <w:pStyle w:val="Heading4"/>
      </w:pPr>
      <w:bookmarkStart w:id="435" w:name="pmd-heading-614eab94-5246-48a8-ac74-4f48be116efb"/>
      <w:r>
        <w:t xml:space="preserve">China and Russia will look to take advantage of U.S. economic debt issues</w:t>
      </w:r>
      <w:bookmarkEnd w:id="435"/>
    </w:p>
    <w:p>
      <w:r>
        <w:rPr>
          <w:rStyle w:val="Style13ptBold"/>
        </w:rPr>
        <w:t xml:space="preserve">Luce</w:t>
      </w:r>
      <w:r>
        <w:rPr>
          <w:rStyle w:val="Style13ptBold"/>
          <w:b w:val="0"/>
        </w:rPr>
        <w:t xml:space="preserve"> and </w:t>
      </w:r>
      <w:r>
        <w:rPr>
          <w:rStyle w:val="Style13ptBold"/>
        </w:rPr>
        <w:t xml:space="preserve">Zhao</w:t>
      </w:r>
      <w:r>
        <w:rPr>
          <w:rStyle w:val="Style13ptBold"/>
          <w:b w:val="0"/>
        </w:rPr>
        <w:t xml:space="preserve">, 20</w:t>
      </w:r>
      <w:r>
        <w:rPr>
          <w:rStyle w:val="Style13ptBold"/>
        </w:rPr>
        <w:t xml:space="preserve">23</w:t>
      </w:r>
      <w:r>
        <w:rPr>
          <w:b w:val="0"/>
        </w:rPr>
        <w:t xml:space="preserve">, (Dan de Luce is a news reporter for the NBC News Investigative Unit and attended Stanford University. Christina Zhao is a Research Assistant Professor at the Department of Speech and Hearing Sciences at the University of Washington, is a deputy managing editor at CNBC International Digital and graduated from Harvard. “Intel chief says China and Russia will likely use a U.S. debt default to portray Washington as chaotic” NBC News, May 4, 2023, https://www.nbcnews.com/politics/politics-news/china-russia-will-likely-use-debt-default-portray-us-chaotic-haines-rcna82903)</w:t>
      </w:r>
    </w:p>
    <w:p>
      <w:r>
        <w:rPr>
          <w:sz w:val="16"/>
          <w:szCs w:val="16"/>
        </w:rPr>
        <w:t xml:space="preserve">Haines told lawmakers during testimony at a Senate Armed Services Committee hearing on global threats that a </w:t>
      </w:r>
      <w:r>
        <w:rPr>
          <w:rStyle w:val="StyleUnderline"/>
          <w:u w:val="single"/>
          <w:highlight w:val="yellow"/>
        </w:rPr>
        <w:t xml:space="preserve">domestic debt</w:t>
      </w:r>
      <w:r>
        <w:rPr>
          <w:rStyle w:val="StyleUnderline"/>
          <w:u w:val="single"/>
        </w:rPr>
        <w:t xml:space="preserve"> </w:t>
      </w:r>
      <w:r>
        <w:rPr>
          <w:sz w:val="16"/>
          <w:szCs w:val="16"/>
        </w:rPr>
        <w:t xml:space="preserve">default likely </w:t>
      </w:r>
      <w:r>
        <w:rPr>
          <w:rStyle w:val="StyleUnderline"/>
          <w:u w:val="single"/>
          <w:highlight w:val="yellow"/>
        </w:rPr>
        <w:t xml:space="preserve">would create </w:t>
      </w:r>
      <w:r>
        <w:rPr>
          <w:rStyle w:val="Emphasis"/>
          <w:highlight w:val="yellow"/>
        </w:rPr>
        <w:t xml:space="preserve">global uncertainty </w:t>
      </w:r>
      <w:r>
        <w:rPr>
          <w:rStyle w:val="StyleUnderline"/>
          <w:u w:val="single"/>
          <w:highlight w:val="yellow"/>
        </w:rPr>
        <w:t xml:space="preserve">about</w:t>
      </w:r>
      <w:r>
        <w:rPr>
          <w:sz w:val="16"/>
          <w:szCs w:val="16"/>
          <w:highlight w:val="yellow"/>
        </w:rPr>
        <w:t xml:space="preserve"> </w:t>
      </w:r>
      <w:r>
        <w:rPr>
          <w:rStyle w:val="StyleUnderline"/>
          <w:u w:val="single"/>
          <w:highlight w:val="yellow"/>
        </w:rPr>
        <w:t xml:space="preserve">the U.S.</w:t>
      </w:r>
      <w:r>
        <w:rPr>
          <w:sz w:val="16"/>
          <w:szCs w:val="16"/>
        </w:rPr>
        <w:t xml:space="preserve"> dollar’s value </w:t>
      </w:r>
      <w:r>
        <w:rPr>
          <w:rStyle w:val="StyleUnderline"/>
          <w:u w:val="single"/>
          <w:highlight w:val="yellow"/>
        </w:rPr>
        <w:t xml:space="preserve">and lead</w:t>
      </w:r>
      <w:r>
        <w:rPr>
          <w:sz w:val="16"/>
          <w:szCs w:val="16"/>
          <w:highlight w:val="yellow"/>
        </w:rPr>
        <w:t xml:space="preserve"> </w:t>
      </w:r>
      <w:r>
        <w:rPr>
          <w:rStyle w:val="StyleUnderline"/>
          <w:u w:val="single"/>
          <w:highlight w:val="yellow"/>
        </w:rPr>
        <w:t xml:space="preserve">to</w:t>
      </w:r>
      <w:r>
        <w:rPr>
          <w:sz w:val="16"/>
          <w:szCs w:val="16"/>
          <w:highlight w:val="yellow"/>
        </w:rPr>
        <w:t xml:space="preserve"> </w:t>
      </w:r>
      <w:r>
        <w:rPr>
          <w:rStyle w:val="StyleUnderline"/>
          <w:u w:val="single"/>
          <w:highlight w:val="yellow"/>
        </w:rPr>
        <w:t xml:space="preserve">volatility</w:t>
      </w:r>
      <w:r>
        <w:rPr>
          <w:sz w:val="16"/>
          <w:szCs w:val="16"/>
          <w:highlight w:val="yellow"/>
        </w:rPr>
        <w:t xml:space="preserve"> </w:t>
      </w:r>
      <w:r>
        <w:rPr>
          <w:rStyle w:val="StyleUnderline"/>
          <w:u w:val="single"/>
          <w:highlight w:val="yellow"/>
        </w:rPr>
        <w:t xml:space="preserve">in</w:t>
      </w:r>
      <w:r>
        <w:rPr>
          <w:sz w:val="16"/>
          <w:szCs w:val="16"/>
        </w:rPr>
        <w:t xml:space="preserve"> currency and </w:t>
      </w:r>
      <w:r>
        <w:rPr>
          <w:rStyle w:val="Emphasis"/>
          <w:highlight w:val="yellow"/>
        </w:rPr>
        <w:t xml:space="preserve">financial markets</w:t>
      </w:r>
      <w:r>
        <w:rPr>
          <w:sz w:val="16"/>
          <w:szCs w:val="16"/>
        </w:rPr>
        <w:t xml:space="preserve">.</w:t>
      </w:r>
    </w:p>
    <w:p>
      <w:r>
        <w:rPr>
          <w:sz w:val="16"/>
          <w:szCs w:val="16"/>
        </w:rPr>
        <w:t xml:space="preserve">“I think, generally, </w:t>
      </w:r>
      <w:r>
        <w:rPr>
          <w:rStyle w:val="StyleUnderline"/>
          <w:u w:val="single"/>
          <w:highlight w:val="yellow"/>
        </w:rPr>
        <w:t xml:space="preserve">both Russia and China would</w:t>
      </w:r>
      <w:r>
        <w:rPr>
          <w:sz w:val="16"/>
          <w:szCs w:val="16"/>
          <w:highlight w:val="yellow"/>
        </w:rPr>
        <w:t xml:space="preserve"> </w:t>
      </w:r>
      <w:r>
        <w:rPr>
          <w:rStyle w:val="StyleUnderline"/>
          <w:u w:val="single"/>
          <w:highlight w:val="yellow"/>
        </w:rPr>
        <w:t xml:space="preserve">look</w:t>
      </w:r>
      <w:r>
        <w:rPr>
          <w:sz w:val="16"/>
          <w:szCs w:val="16"/>
          <w:highlight w:val="yellow"/>
        </w:rPr>
        <w:t xml:space="preserve"> </w:t>
      </w:r>
      <w:r>
        <w:rPr>
          <w:rStyle w:val="StyleUnderline"/>
          <w:u w:val="single"/>
          <w:highlight w:val="yellow"/>
        </w:rPr>
        <w:t xml:space="preserve">to</w:t>
      </w:r>
      <w:r>
        <w:rPr>
          <w:sz w:val="16"/>
          <w:szCs w:val="16"/>
        </w:rPr>
        <w:t xml:space="preserve"> perceive — sort of narrate — through information operations such an event as </w:t>
      </w:r>
      <w:r>
        <w:rPr>
          <w:rStyle w:val="StyleUnderline"/>
          <w:u w:val="single"/>
          <w:highlight w:val="yellow"/>
        </w:rPr>
        <w:t xml:space="preserve">demonstrat</w:t>
      </w:r>
      <w:r>
        <w:rPr>
          <w:sz w:val="16"/>
          <w:szCs w:val="16"/>
        </w:rPr>
        <w:t xml:space="preserve">ing the chaos within</w:t>
      </w:r>
      <w:r>
        <w:rPr>
          <w:rStyle w:val="StyleUnderline"/>
          <w:u w:val="single"/>
        </w:rPr>
        <w:t xml:space="preserve"> </w:t>
      </w:r>
      <w:r>
        <w:rPr>
          <w:rStyle w:val="StyleUnderline"/>
          <w:u w:val="single"/>
          <w:highlight w:val="yellow"/>
        </w:rPr>
        <w:t xml:space="preserve">the</w:t>
      </w:r>
      <w:r>
        <w:rPr>
          <w:sz w:val="16"/>
          <w:szCs w:val="16"/>
          <w:highlight w:val="yellow"/>
        </w:rPr>
        <w:t xml:space="preserve"> </w:t>
      </w:r>
      <w:r>
        <w:rPr>
          <w:rStyle w:val="StyleUnderline"/>
          <w:u w:val="single"/>
          <w:highlight w:val="yellow"/>
        </w:rPr>
        <w:t xml:space="preserve">U</w:t>
      </w:r>
      <w:r>
        <w:rPr>
          <w:rStyle w:val="StyleUnderline"/>
          <w:u w:val="single"/>
        </w:rPr>
        <w:t xml:space="preserve">nited </w:t>
      </w:r>
      <w:r>
        <w:rPr>
          <w:rStyle w:val="StyleUnderline"/>
          <w:u w:val="single"/>
          <w:highlight w:val="yellow"/>
        </w:rPr>
        <w:t xml:space="preserve">S</w:t>
      </w:r>
      <w:r>
        <w:rPr>
          <w:rStyle w:val="StyleUnderline"/>
          <w:u w:val="single"/>
        </w:rPr>
        <w:t xml:space="preserve">tates</w:t>
      </w:r>
      <w:r>
        <w:rPr>
          <w:sz w:val="16"/>
          <w:szCs w:val="16"/>
        </w:rPr>
        <w:t xml:space="preserve">, that we’re </w:t>
      </w:r>
      <w:r>
        <w:rPr>
          <w:rStyle w:val="Emphasis"/>
          <w:highlight w:val="yellow"/>
        </w:rPr>
        <w:t xml:space="preserve">not capable of functioning as a democracy</w:t>
      </w:r>
      <w:r>
        <w:rPr>
          <w:sz w:val="16"/>
          <w:szCs w:val="16"/>
        </w:rPr>
        <w:t xml:space="preserve">, and the governance issues associated with it," she said after being asked about the intelligence community's assessment of the potential effect of a U.S. default on its debt.</w:t>
      </w:r>
    </w:p>
    <w:p>
      <w:r>
        <w:rPr>
          <w:sz w:val="16"/>
          <w:szCs w:val="16"/>
        </w:rPr>
        <w:t xml:space="preserve">“Almost certainly, it would create global uncertainty about the value of the U.S. dollar and U.S. institutions and leadership, leading to volatility in currency and financial markets and commodity markets that are priced in dollars," Haines said.</w:t>
      </w:r>
    </w:p>
    <w:p>
      <w:r>
        <w:rPr>
          <w:sz w:val="16"/>
          <w:szCs w:val="16"/>
        </w:rPr>
        <w:t xml:space="preserve">Asked if </w:t>
      </w:r>
      <w:r>
        <w:rPr>
          <w:rStyle w:val="StyleUnderline"/>
          <w:u w:val="single"/>
          <w:highlight w:val="yellow"/>
        </w:rPr>
        <w:t xml:space="preserve">China would try to </w:t>
      </w:r>
      <w:r>
        <w:rPr>
          <w:rStyle w:val="Emphasis"/>
          <w:highlight w:val="yellow"/>
        </w:rPr>
        <w:t xml:space="preserve">exploit</w:t>
      </w:r>
      <w:r>
        <w:rPr>
          <w:rStyle w:val="StyleUnderline"/>
          <w:u w:val="single"/>
          <w:highlight w:val="yellow"/>
        </w:rPr>
        <w:t xml:space="preserve"> a U.S. debt default through </w:t>
      </w:r>
      <w:r>
        <w:rPr>
          <w:rStyle w:val="Emphasis"/>
          <w:highlight w:val="yellow"/>
        </w:rPr>
        <w:t xml:space="preserve">misinformation efforts</w:t>
      </w:r>
      <w:r>
        <w:rPr>
          <w:sz w:val="16"/>
          <w:szCs w:val="16"/>
        </w:rPr>
        <w:t xml:space="preserve">, she said: “I don’t have any information that suggests that they’re planning for that, but I think our analysts would agree with you that it would be, you know, almost a certainty that they would look </w:t>
      </w:r>
      <w:r>
        <w:rPr>
          <w:rStyle w:val="StyleUnderline"/>
          <w:u w:val="single"/>
          <w:highlight w:val="yellow"/>
        </w:rPr>
        <w:t xml:space="preserve">to take advantage of the opportunity</w:t>
      </w:r>
      <w:r>
        <w:rPr>
          <w:sz w:val="16"/>
          <w:szCs w:val="16"/>
        </w:rPr>
        <w:t xml:space="preserve">.” </w:t>
      </w:r>
    </w:p>
    <w:p>
      <w:r>
        <w:rPr>
          <w:rStyle w:val="StyleUnderline"/>
          <w:u w:val="single"/>
          <w:highlight w:val="yellow"/>
        </w:rPr>
        <w:t xml:space="preserve">Treasury Secretary</w:t>
      </w:r>
      <w:r>
        <w:rPr>
          <w:sz w:val="16"/>
          <w:szCs w:val="16"/>
        </w:rPr>
        <w:t xml:space="preserve"> Janet </w:t>
      </w:r>
      <w:r>
        <w:rPr>
          <w:rStyle w:val="StyleUnderline"/>
          <w:u w:val="single"/>
          <w:highlight w:val="yellow"/>
        </w:rPr>
        <w:t xml:space="preserve">Yellen</w:t>
      </w:r>
      <w:r>
        <w:rPr>
          <w:sz w:val="16"/>
          <w:szCs w:val="16"/>
          <w:highlight w:val="yellow"/>
        </w:rPr>
        <w:t xml:space="preserve"> </w:t>
      </w:r>
      <w:r>
        <w:rPr>
          <w:rStyle w:val="StyleUnderline"/>
          <w:u w:val="single"/>
          <w:highlight w:val="yellow"/>
        </w:rPr>
        <w:t xml:space="preserve">warned</w:t>
      </w:r>
      <w:r>
        <w:rPr>
          <w:sz w:val="16"/>
          <w:szCs w:val="16"/>
        </w:rPr>
        <w:t xml:space="preserve"> </w:t>
      </w:r>
      <w:r>
        <w:rPr>
          <w:rStyle w:val="StyleUnderline"/>
          <w:u w:val="single"/>
        </w:rPr>
        <w:t xml:space="preserve">earlier</w:t>
      </w:r>
      <w:r>
        <w:rPr>
          <w:sz w:val="16"/>
          <w:szCs w:val="16"/>
        </w:rPr>
        <w:t xml:space="preserve"> </w:t>
      </w:r>
      <w:r>
        <w:rPr>
          <w:rStyle w:val="StyleUnderline"/>
          <w:u w:val="single"/>
          <w:highlight w:val="yellow"/>
        </w:rPr>
        <w:t xml:space="preserve">this week</w:t>
      </w:r>
      <w:r>
        <w:rPr>
          <w:sz w:val="16"/>
          <w:szCs w:val="16"/>
          <w:highlight w:val="yellow"/>
        </w:rPr>
        <w:t xml:space="preserve"> </w:t>
      </w:r>
      <w:r>
        <w:rPr>
          <w:rStyle w:val="StyleUnderline"/>
          <w:u w:val="single"/>
          <w:highlight w:val="yellow"/>
        </w:rPr>
        <w:t xml:space="preserve">that</w:t>
      </w:r>
      <w:r>
        <w:rPr>
          <w:sz w:val="16"/>
          <w:szCs w:val="16"/>
          <w:highlight w:val="yellow"/>
        </w:rPr>
        <w:t xml:space="preserve"> </w:t>
      </w:r>
      <w:r>
        <w:rPr>
          <w:rStyle w:val="StyleUnderline"/>
          <w:u w:val="single"/>
          <w:highlight w:val="yellow"/>
        </w:rPr>
        <w:t xml:space="preserve">if</w:t>
      </w:r>
      <w:r>
        <w:rPr>
          <w:sz w:val="16"/>
          <w:szCs w:val="16"/>
        </w:rPr>
        <w:t xml:space="preserve"> Congress </w:t>
      </w:r>
      <w:r>
        <w:rPr>
          <w:rStyle w:val="StyleUnderline"/>
          <w:u w:val="single"/>
          <w:highlight w:val="yellow"/>
        </w:rPr>
        <w:t xml:space="preserve">failed to raise the debt limit</w:t>
      </w:r>
      <w:r>
        <w:rPr>
          <w:sz w:val="16"/>
          <w:szCs w:val="16"/>
          <w:highlight w:val="yellow"/>
        </w:rPr>
        <w:t xml:space="preserve">, </w:t>
      </w:r>
      <w:r>
        <w:rPr>
          <w:rStyle w:val="StyleUnderline"/>
          <w:u w:val="single"/>
          <w:highlight w:val="yellow"/>
        </w:rPr>
        <w:t xml:space="preserve">it</w:t>
      </w:r>
      <w:r>
        <w:rPr>
          <w:sz w:val="16"/>
          <w:szCs w:val="16"/>
          <w:highlight w:val="yellow"/>
        </w:rPr>
        <w:t xml:space="preserve"> “</w:t>
      </w:r>
      <w:r>
        <w:rPr>
          <w:rStyle w:val="StyleUnderline"/>
          <w:u w:val="single"/>
          <w:highlight w:val="yellow"/>
        </w:rPr>
        <w:t xml:space="preserve">would</w:t>
      </w:r>
      <w:r>
        <w:rPr>
          <w:sz w:val="16"/>
          <w:szCs w:val="16"/>
        </w:rPr>
        <w:t xml:space="preserve"> cause severe hardship to American families, </w:t>
      </w:r>
      <w:r>
        <w:rPr>
          <w:rStyle w:val="Emphasis"/>
          <w:highlight w:val="yellow"/>
        </w:rPr>
        <w:t xml:space="preserve">harm</w:t>
      </w:r>
      <w:r>
        <w:rPr>
          <w:sz w:val="16"/>
          <w:szCs w:val="16"/>
        </w:rPr>
        <w:t xml:space="preserve"> </w:t>
      </w:r>
      <w:r>
        <w:rPr>
          <w:rStyle w:val="StyleUnderline"/>
          <w:u w:val="single"/>
          <w:highlight w:val="yellow"/>
        </w:rPr>
        <w:t xml:space="preserve">our</w:t>
      </w:r>
      <w:r>
        <w:rPr>
          <w:sz w:val="16"/>
          <w:szCs w:val="16"/>
          <w:highlight w:val="yellow"/>
        </w:rPr>
        <w:t xml:space="preserve"> </w:t>
      </w:r>
      <w:r>
        <w:rPr>
          <w:rStyle w:val="Emphasis"/>
          <w:highlight w:val="yellow"/>
        </w:rPr>
        <w:t xml:space="preserve">global leadership position</w:t>
      </w:r>
      <w:r>
        <w:rPr>
          <w:sz w:val="16"/>
          <w:szCs w:val="16"/>
        </w:rPr>
        <w:t xml:space="preserve">, </w:t>
      </w:r>
      <w:r>
        <w:rPr>
          <w:rStyle w:val="StyleUnderline"/>
          <w:u w:val="single"/>
          <w:highlight w:val="yellow"/>
        </w:rPr>
        <w:t xml:space="preserve">and</w:t>
      </w:r>
      <w:r>
        <w:rPr>
          <w:sz w:val="16"/>
          <w:szCs w:val="16"/>
          <w:highlight w:val="yellow"/>
        </w:rPr>
        <w:t xml:space="preserve"> </w:t>
      </w:r>
      <w:r>
        <w:rPr>
          <w:rStyle w:val="StyleUnderline"/>
          <w:u w:val="single"/>
          <w:highlight w:val="yellow"/>
        </w:rPr>
        <w:t xml:space="preserve">raise</w:t>
      </w:r>
      <w:r>
        <w:rPr>
          <w:sz w:val="16"/>
          <w:szCs w:val="16"/>
        </w:rPr>
        <w:t xml:space="preserve"> </w:t>
      </w:r>
      <w:r>
        <w:rPr>
          <w:rStyle w:val="StyleUnderline"/>
          <w:u w:val="single"/>
          <w:highlight w:val="yellow"/>
        </w:rPr>
        <w:t xml:space="preserve">questions about our </w:t>
      </w:r>
      <w:r>
        <w:rPr>
          <w:rStyle w:val="Emphasis"/>
          <w:highlight w:val="yellow"/>
        </w:rPr>
        <w:t xml:space="preserve">ability to defend our national security interests</w:t>
      </w:r>
      <w:r>
        <w:rPr>
          <w:sz w:val="16"/>
          <w:szCs w:val="16"/>
        </w:rPr>
        <w:t xml:space="preserve">.”</w:t>
      </w:r>
    </w:p>
    <w:p>
      <w:r>
        <w:rPr>
          <w:sz w:val="16"/>
          <w:szCs w:val="16"/>
        </w:rPr>
        <w:t xml:space="preserve">She wrote in a letter to Congress on Monday that the deadline to extend the debt ceiling or face the first U.S. default could be as early as June 1, narrowing the timeline even as the path to avert a crisis remains unclear on Capitol Hill.</w:t>
      </w:r>
    </w:p>
    <w:p>
      <w:r>
        <w:rPr>
          <w:sz w:val="16"/>
          <w:szCs w:val="16"/>
        </w:rPr>
        <w:t xml:space="preserve">Yellen had previously said the deadline was June 5, but it's common for the Treasury to adjust the date for when money runs dry based on fluctuating tax collections that can be tricky to predict.</w:t>
      </w:r>
    </w:p>
    <w:p>
      <w:r>
        <w:rPr>
          <w:sz w:val="16"/>
          <w:szCs w:val="16"/>
        </w:rPr>
        <w:t xml:space="preserve">President Joe Biden will meet Tuesday with congressional leaders — including Senate Minority Leader Mitch McConnell, R-Ky., House Speaker Kevin McCarthy, R-Calif., Senate Majority Leader Chuck Schumer, D-N.Y., and House Minority Leader Hakeem Jeffries, D-N.Y. — to try to reach a solution to avoid a default. But so far, there's no sign of an imminent resolution.</w:t>
      </w:r>
    </w:p>
    <w:p>
      <w:r>
        <w:rPr>
          <w:sz w:val="16"/>
          <w:szCs w:val="16"/>
        </w:rPr>
        <w:t xml:space="preserve">House Republicans are pushing to attach spending cuts to a debt ceiling increase, while Democrats have declined to negotiate over whether to pay the country’s bills or default. Democrats, resistant to policy conditions, have insisted on a “clean” debt limit increase. They want Congress to negotiate over spending cuts that Republicans have demanded in the separate government funding process, which has a deadline of Sept. 30.</w:t>
      </w:r>
    </w:p>
    <w:p>
      <w:r>
        <w:rPr>
          <w:sz w:val="16"/>
          <w:szCs w:val="16"/>
        </w:rPr>
        <w:t xml:space="preserve">In the meeting next week, Biden plans to “stress” to congressional leaders that they “must take action to avoid default without conditions," a White House official previously told NBC News</w:t>
      </w:r>
    </w:p>
    <w:p>
      <w:r>
        <w:t xml:space="preserve">cont</w:t>
      </w:r>
    </w:p>
    <w:p>
      <w:pPr>
        <w:pStyle w:val="Heading2"/>
      </w:pPr>
      <w:bookmarkStart w:id="436" w:name="pmd-heading-9e3adb0c-9322-4a3b-a988-e049bc11a8a1"/>
      <w:r>
        <w:t xml:space="preserve">Rates---AI</w:t>
      </w:r>
      <w:bookmarkEnd w:id="436"/>
    </w:p>
    <w:p>
      <w:pPr>
        <w:pStyle w:val="Heading3"/>
      </w:pPr>
      <w:bookmarkStart w:id="437" w:name="pmd-heading-7f39fdc7-bd73-4df0-8974-598fe553e2dd"/>
      <w:r>
        <w:t xml:space="preserve">Rates Impact---AI---2NC</w:t>
      </w:r>
      <w:bookmarkEnd w:id="437"/>
    </w:p>
    <w:p>
      <w:pPr>
        <w:pStyle w:val="Heading4"/>
      </w:pPr>
      <w:bookmarkStart w:id="438" w:name="pmd-heading-3064cd36-283f-4646-9b57-bf3e89ebb7e1"/>
      <w:r>
        <w:t xml:space="preserve">Chinese AI leadership threatens </w:t>
      </w:r>
      <w:r>
        <w:rPr>
          <w:u w:val="single"/>
        </w:rPr>
        <w:t xml:space="preserve">human existence</w:t>
      </w:r>
      <w:r>
        <w:t xml:space="preserve">. </w:t>
      </w:r>
      <w:bookmarkEnd w:id="438"/>
    </w:p>
    <w:p>
      <w:r>
        <w:rPr>
          <w:rStyle w:val="Style13ptBold"/>
        </w:rPr>
        <w:t xml:space="preserve">Goure 22</w:t>
      </w:r>
      <w:r>
        <w:t xml:space="preserve">, PhD, Non-Resident Fellow with the Lexington Institute. (Daniel, June 2022, “The New Arsenal of Democracy,” Lexington Institute, p. 5-6, https://www.lexingtoninstitute.org/wp-content/uploads/2022/06/The-New-Arsenal-of-Democracy.pdf) </w:t>
      </w:r>
    </w:p>
    <w:p>
      <w:r>
        <w:rPr>
          <w:sz w:val="16"/>
          <w:szCs w:val="16"/>
        </w:rPr>
        <w:t xml:space="preserve">II. What If China Wins the High-Tech Competition?</w:t>
      </w:r>
    </w:p>
    <w:p>
      <w:r>
        <w:rPr>
          <w:sz w:val="16"/>
          <w:szCs w:val="16"/>
        </w:rPr>
        <w:t xml:space="preserve">The competition between the United States and China to lead the development and deployment of advanced information technologies is real, and it is intensifying. It also is one that the United States could lose. The </w:t>
      </w:r>
      <w:r>
        <w:rPr>
          <w:rStyle w:val="StyleUnderline"/>
          <w:u w:val="single"/>
        </w:rPr>
        <w:t xml:space="preserve">consequences of falling behind China could be profound and have far-reaching security</w:t>
      </w:r>
      <w:r>
        <w:rPr>
          <w:sz w:val="16"/>
          <w:szCs w:val="16"/>
        </w:rPr>
        <w:t xml:space="preserve">, economic, and political </w:t>
      </w:r>
      <w:r>
        <w:rPr>
          <w:rStyle w:val="StyleUnderline"/>
          <w:u w:val="single"/>
        </w:rPr>
        <w:t xml:space="preserve">implications</w:t>
      </w:r>
      <w:r>
        <w:rPr>
          <w:sz w:val="16"/>
          <w:szCs w:val="16"/>
        </w:rPr>
        <w:t xml:space="preserve">. They would involve not only serious economic damage but pose a threat to the American way of life, our values, and institutions, and to the security of private and public infrastructure and governmental processes. </w:t>
      </w:r>
      <w:r>
        <w:rPr>
          <w:rStyle w:val="StyleUnderline"/>
          <w:u w:val="single"/>
          <w:highlight w:val="cyan"/>
        </w:rPr>
        <w:t xml:space="preserve">Should China </w:t>
      </w:r>
      <w:r>
        <w:rPr>
          <w:rStyle w:val="Emphasis"/>
          <w:highlight w:val="cyan"/>
        </w:rPr>
        <w:t xml:space="preserve">win the competition</w:t>
      </w:r>
      <w:r>
        <w:rPr>
          <w:rStyle w:val="StyleUnderline"/>
          <w:u w:val="single"/>
          <w:highlight w:val="cyan"/>
        </w:rPr>
        <w:t xml:space="preserve"> for</w:t>
      </w:r>
      <w:r>
        <w:rPr>
          <w:sz w:val="16"/>
          <w:szCs w:val="16"/>
        </w:rPr>
        <w:t xml:space="preserve"> advantage in </w:t>
      </w:r>
      <w:r>
        <w:rPr>
          <w:rStyle w:val="Emphasis"/>
          <w:highlight w:val="cyan"/>
        </w:rPr>
        <w:t xml:space="preserve">advanced tech</w:t>
      </w:r>
      <w:r>
        <w:rPr>
          <w:sz w:val="16"/>
          <w:szCs w:val="16"/>
        </w:rPr>
        <w:t xml:space="preserve">nologies, the future of western </w:t>
      </w:r>
      <w:r>
        <w:rPr>
          <w:rStyle w:val="Emphasis"/>
          <w:highlight w:val="cyan"/>
        </w:rPr>
        <w:t xml:space="preserve">civilization</w:t>
      </w:r>
      <w:r>
        <w:rPr>
          <w:sz w:val="16"/>
          <w:szCs w:val="16"/>
        </w:rPr>
        <w:t xml:space="preserve"> and democratic governance </w:t>
      </w:r>
      <w:r>
        <w:rPr>
          <w:rStyle w:val="Emphasis"/>
          <w:highlight w:val="cyan"/>
        </w:rPr>
        <w:t xml:space="preserve">would be at risk</w:t>
      </w:r>
      <w:r>
        <w:rPr>
          <w:sz w:val="16"/>
          <w:szCs w:val="16"/>
        </w:rPr>
        <w:t xml:space="preserve">.</w:t>
      </w:r>
    </w:p>
    <w:p>
      <w:r>
        <w:rPr>
          <w:sz w:val="16"/>
          <w:szCs w:val="16"/>
        </w:rPr>
        <w:t xml:space="preserve">After many years of turning a blind eye towards China’s efforts to advance its economic, technological, and military objectives at our expense, the U.S. has finally recognized that it is in a serious competition with a rising China. The former commander of U.S. Pacific Command, Admiral Harry Harris, observed that “China remains our biggest long-term challenge. Without focused involvement and engagement by the United States and our allies and partners China will realize its dream of hegemony in Asia.” The Admiral went on to say, “A geopolitical competition between free and repressive visions of world order is taking place in the Indo-Pacific.”</w:t>
      </w:r>
    </w:p>
    <w:p>
      <w:r>
        <w:rPr>
          <w:sz w:val="16"/>
          <w:szCs w:val="16"/>
        </w:rPr>
        <w:t xml:space="preserve">It is beginning to dawn on observers and decision-makers that the United States is not guaranteed to win the race to develop and deploy advanced technologies. Eric Schmidt, the former head of Google, recently warned that </w:t>
      </w:r>
      <w:r>
        <w:rPr>
          <w:rStyle w:val="StyleUnderline"/>
          <w:u w:val="single"/>
        </w:rPr>
        <w:t xml:space="preserve">the U.S. </w:t>
      </w:r>
      <w:r>
        <w:rPr>
          <w:rStyle w:val="Emphasis"/>
        </w:rPr>
        <w:t xml:space="preserve">could lose</w:t>
      </w:r>
      <w:r>
        <w:rPr>
          <w:rStyle w:val="StyleUnderline"/>
          <w:u w:val="single"/>
        </w:rPr>
        <w:t xml:space="preserve"> the high-tech competition to China</w:t>
      </w:r>
      <w:r>
        <w:rPr>
          <w:sz w:val="16"/>
          <w:szCs w:val="16"/>
        </w:rPr>
        <w:t xml:space="preserve">. Similarly, the National Security Commission on Artificial Intelligence observed that “China’s plan, resources, and progress should concern all Americans. It is an AI peer in many areas and an AI leader in some applications. We take seriously China’s ambition to surpass the United States as the world’s AI leader within a decade.”</w:t>
      </w:r>
    </w:p>
    <w:p>
      <w:r>
        <w:rPr>
          <w:sz w:val="16"/>
          <w:szCs w:val="16"/>
        </w:rPr>
        <w:t xml:space="preserve">What would the world look like if China won this competition? It would mean the erosion of long-standing military advantages, the weakening of the U.S. economy, an undermining of American freedoms, and an assault on Western democratic values across the globe.</w:t>
      </w:r>
    </w:p>
    <w:p>
      <w:r>
        <w:rPr>
          <w:rStyle w:val="StyleUnderline"/>
          <w:u w:val="single"/>
        </w:rPr>
        <w:t xml:space="preserve">If China is able to dominate these critical</w:t>
      </w:r>
      <w:r>
        <w:rPr>
          <w:sz w:val="16"/>
          <w:szCs w:val="16"/>
        </w:rPr>
        <w:t xml:space="preserve"> advanced </w:t>
      </w:r>
      <w:r>
        <w:rPr>
          <w:rStyle w:val="Emphasis"/>
        </w:rPr>
        <w:t xml:space="preserve">tech</w:t>
      </w:r>
      <w:r>
        <w:rPr>
          <w:sz w:val="16"/>
          <w:szCs w:val="16"/>
        </w:rPr>
        <w:t xml:space="preserve">nologies </w:t>
      </w:r>
      <w:r>
        <w:rPr>
          <w:rStyle w:val="StyleUnderline"/>
          <w:u w:val="single"/>
          <w:highlight w:val="cyan"/>
        </w:rPr>
        <w:t xml:space="preserve">it can impose</w:t>
      </w:r>
      <w:r>
        <w:rPr>
          <w:rStyle w:val="StyleUnderline"/>
          <w:u w:val="single"/>
        </w:rPr>
        <w:t xml:space="preserve"> its own </w:t>
      </w:r>
      <w:r>
        <w:rPr>
          <w:rStyle w:val="Emphasis"/>
          <w:highlight w:val="cyan"/>
        </w:rPr>
        <w:t xml:space="preserve">totalitarian values</w:t>
      </w:r>
      <w:r>
        <w:rPr>
          <w:rStyle w:val="StyleUnderline"/>
          <w:u w:val="single"/>
        </w:rPr>
        <w:t xml:space="preserve"> on</w:t>
      </w:r>
      <w:r>
        <w:rPr>
          <w:sz w:val="16"/>
          <w:szCs w:val="16"/>
        </w:rPr>
        <w:t xml:space="preserve"> the way </w:t>
      </w:r>
      <w:r>
        <w:rPr>
          <w:rStyle w:val="StyleUnderline"/>
          <w:u w:val="single"/>
        </w:rPr>
        <w:t xml:space="preserve">the world</w:t>
      </w:r>
      <w:r>
        <w:rPr>
          <w:sz w:val="16"/>
          <w:szCs w:val="16"/>
        </w:rPr>
        <w:t xml:space="preserve"> communicates, operates, and governs itself.</w:t>
      </w:r>
    </w:p>
    <w:p>
      <w:r>
        <w:rPr>
          <w:sz w:val="16"/>
          <w:szCs w:val="16"/>
        </w:rPr>
        <w:t xml:space="preserve">National Security Implications</w:t>
      </w:r>
    </w:p>
    <w:p>
      <w:r>
        <w:rPr>
          <w:sz w:val="16"/>
          <w:szCs w:val="16"/>
        </w:rPr>
        <w:t xml:space="preserve">Success in modern military operations is increasingly a matter of a superior ability to acquire, move, and make use of information. </w:t>
      </w:r>
      <w:r>
        <w:rPr>
          <w:rStyle w:val="StyleUnderline"/>
          <w:u w:val="single"/>
        </w:rPr>
        <w:t xml:space="preserve">Should China be successful in instituting its plan to dominate advanced tech</w:t>
      </w:r>
      <w:r>
        <w:rPr>
          <w:sz w:val="16"/>
          <w:szCs w:val="16"/>
        </w:rPr>
        <w:t xml:space="preserve">nologies, it could implement its vision of “intelligentized” warfare. </w:t>
      </w:r>
      <w:r>
        <w:rPr>
          <w:rStyle w:val="StyleUnderline"/>
          <w:u w:val="single"/>
        </w:rPr>
        <w:t xml:space="preserve">The PLA would be able to</w:t>
      </w:r>
      <w:r>
        <w:rPr>
          <w:sz w:val="16"/>
          <w:szCs w:val="16"/>
        </w:rPr>
        <w:t xml:space="preserve"> see, </w:t>
      </w:r>
      <w:r>
        <w:rPr>
          <w:rStyle w:val="Emphasis"/>
          <w:highlight w:val="cyan"/>
        </w:rPr>
        <w:t xml:space="preserve">decide</w:t>
      </w:r>
      <w:r>
        <w:rPr>
          <w:sz w:val="16"/>
          <w:szCs w:val="16"/>
        </w:rPr>
        <w:t xml:space="preserve">, </w:t>
      </w:r>
      <w:r>
        <w:rPr>
          <w:rStyle w:val="StyleUnderline"/>
          <w:u w:val="single"/>
          <w:highlight w:val="cyan"/>
        </w:rPr>
        <w:t xml:space="preserve">and </w:t>
      </w:r>
      <w:r>
        <w:rPr>
          <w:rStyle w:val="Emphasis"/>
          <w:highlight w:val="cyan"/>
        </w:rPr>
        <w:t xml:space="preserve">act faster</w:t>
      </w:r>
      <w:r>
        <w:rPr>
          <w:rStyle w:val="StyleUnderline"/>
          <w:u w:val="single"/>
          <w:highlight w:val="cyan"/>
        </w:rPr>
        <w:t xml:space="preserve"> than the U.S. military</w:t>
      </w:r>
      <w:r>
        <w:rPr>
          <w:rStyle w:val="StyleUnderline"/>
          <w:u w:val="single"/>
        </w:rPr>
        <w:t xml:space="preserve">. With superiority in AI, China</w:t>
      </w:r>
      <w:r>
        <w:rPr>
          <w:sz w:val="16"/>
          <w:szCs w:val="16"/>
        </w:rPr>
        <w:t xml:space="preserve">’s military </w:t>
      </w:r>
      <w:r>
        <w:rPr>
          <w:rStyle w:val="StyleUnderline"/>
          <w:u w:val="single"/>
        </w:rPr>
        <w:t xml:space="preserve">could </w:t>
      </w:r>
      <w:r>
        <w:rPr>
          <w:rStyle w:val="Emphasis"/>
        </w:rPr>
        <w:t xml:space="preserve">achieve control</w:t>
      </w:r>
      <w:r>
        <w:rPr>
          <w:rStyle w:val="StyleUnderline"/>
          <w:u w:val="single"/>
        </w:rPr>
        <w:t xml:space="preserve"> over</w:t>
      </w:r>
      <w:r>
        <w:rPr>
          <w:sz w:val="16"/>
          <w:szCs w:val="16"/>
        </w:rPr>
        <w:t xml:space="preserve"> militarily relevant </w:t>
      </w:r>
      <w:r>
        <w:rPr>
          <w:rStyle w:val="Emphasis"/>
        </w:rPr>
        <w:t xml:space="preserve">info</w:t>
      </w:r>
      <w:r>
        <w:rPr>
          <w:sz w:val="16"/>
          <w:szCs w:val="16"/>
        </w:rPr>
        <w:t xml:space="preserve">rmation; </w:t>
      </w:r>
      <w:r>
        <w:rPr>
          <w:rStyle w:val="StyleUnderline"/>
          <w:u w:val="single"/>
        </w:rPr>
        <w:t xml:space="preserve">deploy “brilliant” platforms </w:t>
      </w:r>
      <w:r>
        <w:rPr>
          <w:rStyle w:val="StyleUnderline"/>
          <w:u w:val="single"/>
          <w:highlight w:val="cyan"/>
        </w:rPr>
        <w:t xml:space="preserve">and</w:t>
      </w:r>
      <w:r>
        <w:rPr>
          <w:rStyle w:val="StyleUnderline"/>
          <w:u w:val="single"/>
        </w:rPr>
        <w:t xml:space="preserve"> systems able to </w:t>
      </w:r>
      <w:r>
        <w:rPr>
          <w:rStyle w:val="Emphasis"/>
          <w:highlight w:val="cyan"/>
        </w:rPr>
        <w:t xml:space="preserve">defeat U.S. forces</w:t>
      </w:r>
      <w:r>
        <w:rPr>
          <w:rStyle w:val="StyleUnderline"/>
          <w:u w:val="single"/>
          <w:highlight w:val="cyan"/>
        </w:rPr>
        <w:t xml:space="preserve"> in </w:t>
      </w:r>
      <w:r>
        <w:rPr>
          <w:rStyle w:val="Emphasis"/>
          <w:highlight w:val="cyan"/>
        </w:rPr>
        <w:t xml:space="preserve">all domains</w:t>
      </w:r>
      <w:r>
        <w:rPr>
          <w:sz w:val="16"/>
          <w:szCs w:val="16"/>
        </w:rPr>
        <w:t xml:space="preserve">; shut down military, governmental, and private networks and infrastructure; </w:t>
      </w:r>
      <w:r>
        <w:rPr>
          <w:rStyle w:val="StyleUnderline"/>
          <w:u w:val="single"/>
        </w:rPr>
        <w:t xml:space="preserve">and</w:t>
      </w:r>
      <w:r>
        <w:rPr>
          <w:sz w:val="16"/>
          <w:szCs w:val="16"/>
        </w:rPr>
        <w:t xml:space="preserve"> even </w:t>
      </w:r>
      <w:r>
        <w:rPr>
          <w:rStyle w:val="StyleUnderline"/>
          <w:u w:val="single"/>
        </w:rPr>
        <w:t xml:space="preserve">undermine the U.S. strategic deterrent.</w:t>
      </w:r>
    </w:p>
    <w:p>
      <w:r>
        <w:rPr>
          <w:rStyle w:val="StyleUnderline"/>
          <w:u w:val="single"/>
        </w:rPr>
        <w:t xml:space="preserve">If China successfully </w:t>
      </w:r>
      <w:r>
        <w:rPr>
          <w:rStyle w:val="Emphasis"/>
        </w:rPr>
        <w:t xml:space="preserve">undermines U.S. superiority</w:t>
      </w:r>
      <w:r>
        <w:rPr>
          <w:rStyle w:val="StyleUnderline"/>
          <w:u w:val="single"/>
        </w:rPr>
        <w:t xml:space="preserve"> in</w:t>
      </w:r>
      <w:r>
        <w:rPr>
          <w:sz w:val="16"/>
          <w:szCs w:val="16"/>
        </w:rPr>
        <w:t xml:space="preserve"> technologies such as </w:t>
      </w:r>
      <w:r>
        <w:rPr>
          <w:rStyle w:val="Emphasis"/>
        </w:rPr>
        <w:t xml:space="preserve">AI</w:t>
      </w:r>
      <w:r>
        <w:rPr>
          <w:sz w:val="16"/>
          <w:szCs w:val="16"/>
        </w:rPr>
        <w:t xml:space="preserve">, quantum computing, cyber, and 5G, an actual war with China still might never occur. Beijing’s ability to dominate the information space and deny it to the U.S. could leave this country’s military and intelligence community </w:t>
      </w:r>
      <w:r>
        <w:rPr>
          <w:strike/>
          <w:sz w:val="16"/>
          <w:szCs w:val="16"/>
        </w:rPr>
        <w:t xml:space="preserve">deaf, dumb, and blind</w:t>
      </w:r>
      <w:r>
        <w:rPr>
          <w:sz w:val="16"/>
          <w:szCs w:val="16"/>
        </w:rPr>
        <w:t xml:space="preserve">. </w:t>
      </w:r>
      <w:r>
        <w:rPr>
          <w:rStyle w:val="StyleUnderline"/>
          <w:u w:val="single"/>
        </w:rPr>
        <w:t xml:space="preserve">China could </w:t>
      </w:r>
      <w:r>
        <w:rPr>
          <w:rStyle w:val="Emphasis"/>
        </w:rPr>
        <w:t xml:space="preserve">undermine</w:t>
      </w:r>
      <w:r>
        <w:rPr>
          <w:rStyle w:val="StyleUnderline"/>
          <w:u w:val="single"/>
        </w:rPr>
        <w:t xml:space="preserve"> the U.S. deterrent, threaten its forces</w:t>
      </w:r>
      <w:r>
        <w:rPr>
          <w:sz w:val="16"/>
          <w:szCs w:val="16"/>
        </w:rPr>
        <w:t xml:space="preserve"> and installations, </w:t>
      </w:r>
      <w:r>
        <w:rPr>
          <w:rStyle w:val="Emphasis"/>
        </w:rPr>
        <w:t xml:space="preserve">extort</w:t>
      </w:r>
      <w:r>
        <w:rPr>
          <w:sz w:val="16"/>
          <w:szCs w:val="16"/>
        </w:rPr>
        <w:t xml:space="preserve"> America’s </w:t>
      </w:r>
      <w:r>
        <w:rPr>
          <w:rStyle w:val="Emphasis"/>
        </w:rPr>
        <w:t xml:space="preserve">allies</w:t>
      </w:r>
      <w:r>
        <w:rPr>
          <w:sz w:val="16"/>
          <w:szCs w:val="16"/>
        </w:rPr>
        <w:t xml:space="preserve">, </w:t>
      </w:r>
      <w:r>
        <w:rPr>
          <w:rStyle w:val="StyleUnderline"/>
          <w:u w:val="single"/>
        </w:rPr>
        <w:t xml:space="preserve">and create a </w:t>
      </w:r>
      <w:r>
        <w:rPr>
          <w:rStyle w:val="Emphasis"/>
        </w:rPr>
        <w:t xml:space="preserve">first-strike</w:t>
      </w:r>
      <w:r>
        <w:rPr>
          <w:sz w:val="16"/>
          <w:szCs w:val="16"/>
        </w:rPr>
        <w:t xml:space="preserve"> capability. </w:t>
      </w:r>
    </w:p>
    <w:p>
      <w:r>
        <w:rPr>
          <w:rStyle w:val="StyleUnderline"/>
          <w:u w:val="single"/>
          <w:highlight w:val="cyan"/>
        </w:rPr>
        <w:t xml:space="preserve">China could use advantages in</w:t>
      </w:r>
      <w:r>
        <w:rPr>
          <w:rStyle w:val="StyleUnderline"/>
          <w:u w:val="single"/>
        </w:rPr>
        <w:t xml:space="preserve"> advanced </w:t>
      </w:r>
      <w:r>
        <w:rPr>
          <w:rStyle w:val="Emphasis"/>
          <w:highlight w:val="cyan"/>
        </w:rPr>
        <w:t xml:space="preserve">tech</w:t>
      </w:r>
      <w:r>
        <w:rPr>
          <w:sz w:val="16"/>
          <w:szCs w:val="16"/>
        </w:rPr>
        <w:t xml:space="preserve">nologies </w:t>
      </w:r>
      <w:r>
        <w:rPr>
          <w:rStyle w:val="StyleUnderline"/>
          <w:u w:val="single"/>
          <w:highlight w:val="cyan"/>
        </w:rPr>
        <w:t xml:space="preserve">to</w:t>
      </w:r>
      <w:r>
        <w:rPr>
          <w:sz w:val="16"/>
          <w:szCs w:val="16"/>
        </w:rPr>
        <w:t xml:space="preserve"> put </w:t>
      </w:r>
      <w:r>
        <w:rPr>
          <w:rStyle w:val="Emphasis"/>
          <w:highlight w:val="cyan"/>
        </w:rPr>
        <w:t xml:space="preserve">pressure</w:t>
      </w:r>
      <w:r>
        <w:rPr>
          <w:sz w:val="16"/>
          <w:szCs w:val="16"/>
        </w:rPr>
        <w:t xml:space="preserve"> on </w:t>
      </w:r>
      <w:r>
        <w:rPr>
          <w:rStyle w:val="Emphasis"/>
        </w:rPr>
        <w:t xml:space="preserve">U.S. </w:t>
      </w:r>
      <w:r>
        <w:rPr>
          <w:rStyle w:val="Emphasis"/>
          <w:highlight w:val="cyan"/>
        </w:rPr>
        <w:t xml:space="preserve">allies</w:t>
      </w:r>
      <w:r>
        <w:rPr>
          <w:sz w:val="16"/>
          <w:szCs w:val="16"/>
        </w:rPr>
        <w:t xml:space="preserve"> to align with Beijing’s policies and interests </w:t>
      </w:r>
      <w:r>
        <w:rPr>
          <w:rStyle w:val="StyleUnderline"/>
          <w:u w:val="single"/>
        </w:rPr>
        <w:t xml:space="preserve">and</w:t>
      </w:r>
      <w:r>
        <w:rPr>
          <w:sz w:val="16"/>
          <w:szCs w:val="16"/>
        </w:rPr>
        <w:t xml:space="preserve"> even </w:t>
      </w:r>
      <w:r>
        <w:rPr>
          <w:rStyle w:val="StyleUnderline"/>
          <w:u w:val="single"/>
          <w:highlight w:val="cyan"/>
        </w:rPr>
        <w:t xml:space="preserve">to</w:t>
      </w:r>
      <w:r>
        <w:rPr>
          <w:sz w:val="16"/>
          <w:szCs w:val="16"/>
        </w:rPr>
        <w:t xml:space="preserve"> </w:t>
      </w:r>
      <w:r>
        <w:rPr>
          <w:rStyle w:val="Emphasis"/>
          <w:highlight w:val="cyan"/>
        </w:rPr>
        <w:t xml:space="preserve">distance</w:t>
      </w:r>
      <w:r>
        <w:rPr>
          <w:rStyle w:val="Emphasis"/>
        </w:rPr>
        <w:t xml:space="preserve"> themselves</w:t>
      </w:r>
      <w:r>
        <w:rPr>
          <w:rStyle w:val="StyleUnderline"/>
          <w:u w:val="single"/>
        </w:rPr>
        <w:t xml:space="preserve"> </w:t>
      </w:r>
      <w:r>
        <w:rPr>
          <w:rStyle w:val="StyleUnderline"/>
          <w:u w:val="single"/>
          <w:highlight w:val="cyan"/>
        </w:rPr>
        <w:t xml:space="preserve">from the</w:t>
      </w:r>
      <w:r>
        <w:rPr>
          <w:sz w:val="16"/>
          <w:szCs w:val="16"/>
          <w:highlight w:val="cyan"/>
        </w:rPr>
        <w:t xml:space="preserve"> </w:t>
      </w:r>
      <w:r>
        <w:rPr>
          <w:rStyle w:val="Emphasis"/>
          <w:highlight w:val="cyan"/>
        </w:rPr>
        <w:t xml:space="preserve">U</w:t>
      </w:r>
      <w:r>
        <w:rPr>
          <w:sz w:val="16"/>
          <w:szCs w:val="16"/>
        </w:rPr>
        <w:t xml:space="preserve">nited </w:t>
      </w:r>
      <w:r>
        <w:rPr>
          <w:rStyle w:val="Emphasis"/>
          <w:highlight w:val="cyan"/>
        </w:rPr>
        <w:t xml:space="preserve">S</w:t>
      </w:r>
      <w:r>
        <w:rPr>
          <w:sz w:val="16"/>
          <w:szCs w:val="16"/>
        </w:rPr>
        <w:t xml:space="preserve">tates. If China is able to demonstrate a </w:t>
      </w:r>
      <w:r>
        <w:rPr>
          <w:rStyle w:val="StyleUnderline"/>
          <w:u w:val="single"/>
          <w:highlight w:val="cyan"/>
        </w:rPr>
        <w:t xml:space="preserve">superiority in</w:t>
      </w:r>
      <w:r>
        <w:rPr>
          <w:sz w:val="16"/>
          <w:szCs w:val="16"/>
        </w:rPr>
        <w:t xml:space="preserve"> the military applications of technologies such as </w:t>
      </w:r>
      <w:r>
        <w:rPr>
          <w:rStyle w:val="Emphasis"/>
          <w:highlight w:val="cyan"/>
        </w:rPr>
        <w:t xml:space="preserve">AI</w:t>
      </w:r>
      <w:r>
        <w:rPr>
          <w:sz w:val="16"/>
          <w:szCs w:val="16"/>
        </w:rPr>
        <w:t xml:space="preserve">, ML, robotics, and 5G/6G this </w:t>
      </w:r>
      <w:r>
        <w:rPr>
          <w:rStyle w:val="StyleUnderline"/>
          <w:u w:val="single"/>
          <w:highlight w:val="cyan"/>
        </w:rPr>
        <w:t xml:space="preserve">could </w:t>
      </w:r>
      <w:r>
        <w:rPr>
          <w:rStyle w:val="Emphasis"/>
          <w:highlight w:val="cyan"/>
        </w:rPr>
        <w:t xml:space="preserve">undermine</w:t>
      </w:r>
      <w:r>
        <w:rPr>
          <w:rStyle w:val="StyleUnderline"/>
          <w:u w:val="single"/>
          <w:highlight w:val="cyan"/>
        </w:rPr>
        <w:t xml:space="preserve"> U.S. security guarantees</w:t>
      </w:r>
      <w:r>
        <w:rPr>
          <w:rStyle w:val="StyleUnderline"/>
          <w:u w:val="single"/>
        </w:rPr>
        <w:t xml:space="preserve"> to </w:t>
      </w:r>
      <w:r>
        <w:rPr>
          <w:sz w:val="16"/>
          <w:szCs w:val="16"/>
        </w:rPr>
        <w:t xml:space="preserve">critical </w:t>
      </w:r>
      <w:r>
        <w:rPr>
          <w:rStyle w:val="Emphasis"/>
        </w:rPr>
        <w:t xml:space="preserve">allies</w:t>
      </w:r>
      <w:r>
        <w:rPr>
          <w:rStyle w:val="StyleUnderline"/>
          <w:u w:val="single"/>
        </w:rPr>
        <w:t xml:space="preserve"> in the IndoPacific</w:t>
      </w:r>
      <w:r>
        <w:rPr>
          <w:sz w:val="16"/>
          <w:szCs w:val="16"/>
        </w:rPr>
        <w:t xml:space="preserve"> region. </w:t>
      </w:r>
      <w:r>
        <w:rPr>
          <w:rStyle w:val="StyleUnderline"/>
          <w:u w:val="single"/>
        </w:rPr>
        <w:t xml:space="preserve">China could also use</w:t>
      </w:r>
      <w:r>
        <w:rPr>
          <w:sz w:val="16"/>
          <w:szCs w:val="16"/>
        </w:rPr>
        <w:t xml:space="preserve"> the </w:t>
      </w:r>
      <w:r>
        <w:rPr>
          <w:rStyle w:val="StyleUnderline"/>
          <w:u w:val="single"/>
        </w:rPr>
        <w:t xml:space="preserve">economic advantages</w:t>
      </w:r>
      <w:r>
        <w:rPr>
          <w:sz w:val="16"/>
          <w:szCs w:val="16"/>
        </w:rPr>
        <w:t xml:space="preserve"> that dominance of advanced technologies would provide </w:t>
      </w:r>
      <w:r>
        <w:rPr>
          <w:rStyle w:val="StyleUnderline"/>
          <w:u w:val="single"/>
        </w:rPr>
        <w:t xml:space="preserve">to</w:t>
      </w:r>
      <w:r>
        <w:rPr>
          <w:sz w:val="16"/>
          <w:szCs w:val="16"/>
        </w:rPr>
        <w:t xml:space="preserve"> put </w:t>
      </w:r>
      <w:r>
        <w:rPr>
          <w:rStyle w:val="StyleUnderline"/>
          <w:u w:val="single"/>
        </w:rPr>
        <w:t xml:space="preserve">pressure</w:t>
      </w:r>
      <w:r>
        <w:rPr>
          <w:sz w:val="16"/>
          <w:szCs w:val="16"/>
        </w:rPr>
        <w:t xml:space="preserve"> on </w:t>
      </w:r>
      <w:r>
        <w:rPr>
          <w:rStyle w:val="StyleUnderline"/>
          <w:u w:val="single"/>
        </w:rPr>
        <w:t xml:space="preserve">countries</w:t>
      </w:r>
      <w:r>
        <w:rPr>
          <w:sz w:val="16"/>
          <w:szCs w:val="16"/>
        </w:rPr>
        <w:t xml:space="preserve"> in the region </w:t>
      </w:r>
      <w:r>
        <w:rPr>
          <w:rStyle w:val="StyleUnderline"/>
          <w:u w:val="single"/>
        </w:rPr>
        <w:t xml:space="preserve">to adhere to Beijing-dictated policies</w:t>
      </w:r>
      <w:r>
        <w:rPr>
          <w:sz w:val="16"/>
          <w:szCs w:val="16"/>
        </w:rPr>
        <w:t xml:space="preserve">.</w:t>
      </w:r>
    </w:p>
    <w:p>
      <w:r>
        <w:rPr>
          <w:rStyle w:val="StyleUnderline"/>
          <w:u w:val="single"/>
          <w:highlight w:val="cyan"/>
        </w:rPr>
        <w:t xml:space="preserve">China’s strategy</w:t>
      </w:r>
      <w:r>
        <w:rPr>
          <w:rStyle w:val="StyleUnderline"/>
          <w:u w:val="single"/>
        </w:rPr>
        <w:t xml:space="preserve"> to counter</w:t>
      </w:r>
      <w:r>
        <w:rPr>
          <w:sz w:val="16"/>
          <w:szCs w:val="16"/>
        </w:rPr>
        <w:t xml:space="preserve"> perceived areas of </w:t>
      </w:r>
      <w:r>
        <w:rPr>
          <w:rStyle w:val="StyleUnderline"/>
          <w:u w:val="single"/>
        </w:rPr>
        <w:t xml:space="preserve">U.S. military advantage </w:t>
      </w:r>
      <w:r>
        <w:rPr>
          <w:rStyle w:val="StyleUnderline"/>
          <w:u w:val="single"/>
          <w:highlight w:val="cyan"/>
        </w:rPr>
        <w:t xml:space="preserve">involves</w:t>
      </w:r>
      <w:r>
        <w:rPr>
          <w:rStyle w:val="StyleUnderline"/>
          <w:u w:val="single"/>
        </w:rPr>
        <w:t xml:space="preserve"> denying the U.S. critical info</w:t>
      </w:r>
      <w:r>
        <w:rPr>
          <w:sz w:val="16"/>
          <w:szCs w:val="16"/>
        </w:rPr>
        <w:t xml:space="preserve">rmation, interfering with both communications and command and control, </w:t>
      </w:r>
      <w:r>
        <w:rPr>
          <w:rStyle w:val="StyleUnderline"/>
          <w:u w:val="single"/>
        </w:rPr>
        <w:t xml:space="preserve">and </w:t>
      </w:r>
      <w:r>
        <w:rPr>
          <w:rStyle w:val="Emphasis"/>
          <w:highlight w:val="cyan"/>
        </w:rPr>
        <w:t xml:space="preserve">exercising disarming strikes</w:t>
      </w:r>
      <w:r>
        <w:rPr>
          <w:rStyle w:val="StyleUnderline"/>
          <w:u w:val="single"/>
        </w:rPr>
        <w:t xml:space="preserve"> against </w:t>
      </w:r>
      <w:r>
        <w:rPr>
          <w:rStyle w:val="Emphasis"/>
        </w:rPr>
        <w:t xml:space="preserve">U.S.</w:t>
      </w:r>
      <w:r>
        <w:rPr>
          <w:sz w:val="16"/>
          <w:szCs w:val="16"/>
        </w:rPr>
        <w:t xml:space="preserve"> and allied </w:t>
      </w:r>
      <w:r>
        <w:rPr>
          <w:rStyle w:val="Emphasis"/>
        </w:rPr>
        <w:t xml:space="preserve">forces</w:t>
      </w:r>
      <w:r>
        <w:rPr>
          <w:sz w:val="16"/>
          <w:szCs w:val="16"/>
        </w:rPr>
        <w:t xml:space="preserve"> in all domains. </w:t>
      </w:r>
      <w:r>
        <w:rPr>
          <w:rStyle w:val="StyleUnderline"/>
          <w:u w:val="single"/>
        </w:rPr>
        <w:t xml:space="preserve">China could deploy </w:t>
      </w:r>
      <w:r>
        <w:rPr>
          <w:rStyle w:val="Emphasis"/>
          <w:highlight w:val="cyan"/>
        </w:rPr>
        <w:t xml:space="preserve">robotic platforms</w:t>
      </w:r>
      <w:r>
        <w:rPr>
          <w:sz w:val="16"/>
          <w:szCs w:val="16"/>
        </w:rPr>
        <w:t xml:space="preserve"> and brilliant weapons to dominate the tactical battlespace. </w:t>
      </w:r>
      <w:r>
        <w:rPr>
          <w:rStyle w:val="StyleUnderline"/>
          <w:u w:val="single"/>
        </w:rPr>
        <w:t xml:space="preserve">Using its superiority in AI, China would be able to </w:t>
      </w:r>
      <w:r>
        <w:rPr>
          <w:rStyle w:val="StyleUnderline"/>
          <w:u w:val="single"/>
          <w:highlight w:val="cyan"/>
        </w:rPr>
        <w:t xml:space="preserve">create</w:t>
      </w:r>
      <w:r>
        <w:rPr>
          <w:sz w:val="16"/>
          <w:szCs w:val="16"/>
        </w:rPr>
        <w:t xml:space="preserve"> an </w:t>
      </w:r>
      <w:r>
        <w:rPr>
          <w:rStyle w:val="Emphasis"/>
          <w:highlight w:val="cyan"/>
        </w:rPr>
        <w:t xml:space="preserve">anti-access/area denial</w:t>
      </w:r>
      <w:r>
        <w:rPr>
          <w:sz w:val="16"/>
          <w:szCs w:val="16"/>
        </w:rPr>
        <w:t xml:space="preserve"> capability </w:t>
      </w:r>
      <w:r>
        <w:rPr>
          <w:rStyle w:val="StyleUnderline"/>
          <w:u w:val="single"/>
          <w:highlight w:val="cyan"/>
        </w:rPr>
        <w:t xml:space="preserve">that would undermine our ability to hold at risk </w:t>
      </w:r>
      <w:r>
        <w:rPr>
          <w:rStyle w:val="Emphasis"/>
          <w:highlight w:val="cyan"/>
        </w:rPr>
        <w:t xml:space="preserve">critical targets</w:t>
      </w:r>
      <w:r>
        <w:rPr>
          <w:sz w:val="16"/>
          <w:szCs w:val="16"/>
        </w:rPr>
        <w:t xml:space="preserve"> in the Indo-Pacific region. </w:t>
      </w:r>
      <w:r>
        <w:rPr>
          <w:rStyle w:val="StyleUnderline"/>
          <w:u w:val="single"/>
        </w:rPr>
        <w:t xml:space="preserve">It could </w:t>
      </w:r>
      <w:r>
        <w:rPr>
          <w:rStyle w:val="Emphasis"/>
          <w:highlight w:val="cyan"/>
        </w:rPr>
        <w:t xml:space="preserve">also</w:t>
      </w:r>
      <w:r>
        <w:rPr>
          <w:rStyle w:val="StyleUnderline"/>
          <w:u w:val="single"/>
        </w:rPr>
        <w:t xml:space="preserve"> deny the U.S. the ability to </w:t>
      </w:r>
      <w:r>
        <w:rPr>
          <w:rStyle w:val="Emphasis"/>
          <w:highlight w:val="cyan"/>
        </w:rPr>
        <w:t xml:space="preserve">use space</w:t>
      </w:r>
      <w:r>
        <w:rPr>
          <w:sz w:val="16"/>
          <w:szCs w:val="16"/>
        </w:rPr>
        <w:t xml:space="preserve"> for intelligence and communications purposes.</w:t>
      </w:r>
    </w:p>
    <w:p>
      <w:r>
        <w:rPr>
          <w:sz w:val="16"/>
          <w:szCs w:val="16"/>
        </w:rPr>
        <w:t xml:space="preserve">Additionally, </w:t>
      </w:r>
      <w:r>
        <w:rPr>
          <w:rStyle w:val="StyleUnderline"/>
          <w:u w:val="single"/>
        </w:rPr>
        <w:t xml:space="preserve">if China dominates</w:t>
      </w:r>
      <w:r>
        <w:rPr>
          <w:sz w:val="16"/>
          <w:szCs w:val="16"/>
        </w:rPr>
        <w:t xml:space="preserve"> the development of </w:t>
      </w:r>
      <w:r>
        <w:rPr>
          <w:rStyle w:val="Emphasis"/>
        </w:rPr>
        <w:t xml:space="preserve">AI</w:t>
      </w:r>
      <w:r>
        <w:rPr>
          <w:sz w:val="16"/>
          <w:szCs w:val="16"/>
        </w:rPr>
        <w:t xml:space="preserve">, </w:t>
      </w:r>
      <w:r>
        <w:rPr>
          <w:rStyle w:val="StyleUnderline"/>
          <w:u w:val="single"/>
        </w:rPr>
        <w:t xml:space="preserve">it could impact</w:t>
      </w:r>
      <w:r>
        <w:rPr>
          <w:sz w:val="16"/>
          <w:szCs w:val="16"/>
        </w:rPr>
        <w:t xml:space="preserve"> international </w:t>
      </w:r>
      <w:r>
        <w:rPr>
          <w:rStyle w:val="StyleUnderline"/>
          <w:u w:val="single"/>
        </w:rPr>
        <w:t xml:space="preserve">standards for the use of force. </w:t>
      </w:r>
      <w:r>
        <w:rPr>
          <w:rStyle w:val="StyleUnderline"/>
          <w:u w:val="single"/>
          <w:highlight w:val="cyan"/>
        </w:rPr>
        <w:t xml:space="preserve">DoD is developing</w:t>
      </w:r>
      <w:r>
        <w:rPr>
          <w:rStyle w:val="StyleUnderline"/>
          <w:u w:val="single"/>
        </w:rPr>
        <w:t xml:space="preserve"> military </w:t>
      </w:r>
      <w:r>
        <w:rPr>
          <w:rStyle w:val="StyleUnderline"/>
          <w:u w:val="single"/>
          <w:highlight w:val="cyan"/>
        </w:rPr>
        <w:t xml:space="preserve">AI </w:t>
      </w:r>
      <w:r>
        <w:rPr>
          <w:rStyle w:val="Emphasis"/>
          <w:highlight w:val="cyan"/>
        </w:rPr>
        <w:t xml:space="preserve">responsibly</w:t>
      </w:r>
      <w:r>
        <w:rPr>
          <w:sz w:val="16"/>
          <w:szCs w:val="16"/>
        </w:rPr>
        <w:t xml:space="preserve"> and in accordance with U.S. ethical principles. </w:t>
      </w:r>
      <w:r>
        <w:rPr>
          <w:rStyle w:val="StyleUnderline"/>
          <w:u w:val="single"/>
        </w:rPr>
        <w:t xml:space="preserve">This includes </w:t>
      </w:r>
      <w:r>
        <w:rPr>
          <w:rStyle w:val="StyleUnderline"/>
          <w:u w:val="single"/>
          <w:highlight w:val="cyan"/>
        </w:rPr>
        <w:t xml:space="preserve">ensuring</w:t>
      </w:r>
      <w:r>
        <w:rPr>
          <w:rStyle w:val="StyleUnderline"/>
          <w:u w:val="single"/>
        </w:rPr>
        <w:t xml:space="preserve"> that </w:t>
      </w:r>
      <w:r>
        <w:rPr>
          <w:rStyle w:val="StyleUnderline"/>
          <w:u w:val="single"/>
          <w:highlight w:val="cyan"/>
        </w:rPr>
        <w:t xml:space="preserve">there is</w:t>
      </w:r>
      <w:r>
        <w:rPr>
          <w:rStyle w:val="StyleUnderline"/>
          <w:u w:val="single"/>
        </w:rPr>
        <w:t xml:space="preserve"> always </w:t>
      </w:r>
      <w:r>
        <w:rPr>
          <w:rStyle w:val="StyleUnderline"/>
          <w:u w:val="single"/>
          <w:highlight w:val="cyan"/>
        </w:rPr>
        <w:t xml:space="preserve">a human</w:t>
      </w:r>
      <w:r>
        <w:rPr>
          <w:sz w:val="16"/>
          <w:szCs w:val="16"/>
        </w:rPr>
        <w:t xml:space="preserve"> decisionmaker “</w:t>
      </w:r>
      <w:r>
        <w:rPr>
          <w:rStyle w:val="Emphasis"/>
          <w:highlight w:val="cyan"/>
        </w:rPr>
        <w:t xml:space="preserve">in the loop</w:t>
      </w:r>
      <w:r>
        <w:rPr>
          <w:sz w:val="16"/>
          <w:szCs w:val="16"/>
        </w:rPr>
        <w:t xml:space="preserve">” when it comes to employing weapons. </w:t>
      </w:r>
      <w:r>
        <w:rPr>
          <w:rStyle w:val="StyleUnderline"/>
          <w:u w:val="single"/>
          <w:highlight w:val="cyan"/>
        </w:rPr>
        <w:t xml:space="preserve">China is</w:t>
      </w:r>
      <w:r>
        <w:rPr>
          <w:rStyle w:val="StyleUnderline"/>
          <w:u w:val="single"/>
        </w:rPr>
        <w:t xml:space="preserve"> applying a distinct set of values</w:t>
      </w:r>
      <w:r>
        <w:rPr>
          <w:sz w:val="16"/>
          <w:szCs w:val="16"/>
        </w:rPr>
        <w:t xml:space="preserve"> to the exploitation of AI antithetical to those that dominate in the West. </w:t>
      </w:r>
      <w:r>
        <w:rPr>
          <w:rStyle w:val="StyleUnderline"/>
          <w:u w:val="single"/>
        </w:rPr>
        <w:t xml:space="preserve">It appears</w:t>
      </w:r>
      <w:r>
        <w:rPr>
          <w:sz w:val="16"/>
          <w:szCs w:val="16"/>
        </w:rPr>
        <w:t xml:space="preserve"> especially </w:t>
      </w:r>
      <w:r>
        <w:rPr>
          <w:rStyle w:val="Emphasis"/>
          <w:highlight w:val="cyan"/>
        </w:rPr>
        <w:t xml:space="preserve">taken</w:t>
      </w:r>
      <w:r>
        <w:rPr>
          <w:rStyle w:val="StyleUnderline"/>
          <w:u w:val="single"/>
          <w:highlight w:val="cyan"/>
        </w:rPr>
        <w:t xml:space="preserve"> with</w:t>
      </w:r>
      <w:r>
        <w:rPr>
          <w:rStyle w:val="StyleUnderline"/>
          <w:u w:val="single"/>
        </w:rPr>
        <w:t xml:space="preserve"> the idea of AI-enabled </w:t>
      </w:r>
      <w:r>
        <w:rPr>
          <w:rStyle w:val="StyleUnderline"/>
          <w:u w:val="single"/>
          <w:highlight w:val="cyan"/>
        </w:rPr>
        <w:t xml:space="preserve">weapons that</w:t>
      </w:r>
      <w:r>
        <w:rPr>
          <w:rStyle w:val="StyleUnderline"/>
          <w:u w:val="single"/>
        </w:rPr>
        <w:t xml:space="preserve"> can </w:t>
      </w:r>
      <w:r>
        <w:rPr>
          <w:rStyle w:val="StyleUnderline"/>
          <w:u w:val="single"/>
          <w:highlight w:val="cyan"/>
        </w:rPr>
        <w:t xml:space="preserve">operate </w:t>
      </w:r>
      <w:r>
        <w:rPr>
          <w:rStyle w:val="Emphasis"/>
          <w:highlight w:val="cyan"/>
        </w:rPr>
        <w:t xml:space="preserve">without human controls</w:t>
      </w:r>
      <w:r>
        <w:rPr>
          <w:sz w:val="16"/>
          <w:szCs w:val="16"/>
        </w:rPr>
        <w:t xml:space="preserve">, and instead using a set of algorithms.</w:t>
      </w:r>
    </w:p>
    <w:p>
      <w:pPr>
        <w:pStyle w:val="Heading4"/>
      </w:pPr>
      <w:bookmarkStart w:id="439" w:name="pmd-heading-9ea172ac-fc1c-4306-a827-3efdf5e4a8de"/>
      <w:r>
        <w:t xml:space="preserve">World War III, waged with emerging tech, </w:t>
      </w:r>
      <w:r>
        <w:rPr>
          <w:u w:val="single"/>
        </w:rPr>
        <w:t xml:space="preserve">entombs the globe</w:t>
      </w:r>
      <w:r>
        <w:t xml:space="preserve">.</w:t>
      </w:r>
      <w:bookmarkEnd w:id="439"/>
    </w:p>
    <w:p>
      <w:r>
        <w:rPr>
          <w:rStyle w:val="Style13ptBold"/>
        </w:rPr>
        <w:t xml:space="preserve">Kallenborn 24</w:t>
      </w:r>
      <w:r>
        <w:t xml:space="preserve">, adjunct fellow with the Center for Strategic and International Studies (CSIS), policy fellow at the Schar School of Policy and Government, fellow at the National Institute for Deterrence Studies. (Zachary, 1-10-2024, "Why a nuclear weapons ban would threaten, not save, humanity," </w:t>
      </w:r>
      <w:r>
        <w:rPr>
          <w:i/>
          <w:iCs/>
        </w:rPr>
        <w:t xml:space="preserve">Bulletin of the Atomic Scientists</w:t>
      </w:r>
      <w:r>
        <w:t xml:space="preserve">, https://thebulletin.org/2024/01/why-a-nuclear-weapons-ban-would-threaten-not-save-humanity/) *acronyms added in brackets for ease of reading</w:t>
      </w:r>
    </w:p>
    <w:p>
      <w:r>
        <w:rPr>
          <w:sz w:val="16"/>
          <w:szCs w:val="16"/>
        </w:rPr>
        <w:t xml:space="preserve">The risks of great power war. </w:t>
      </w:r>
      <w:r>
        <w:rPr>
          <w:rStyle w:val="StyleUnderline"/>
          <w:u w:val="single"/>
          <w:highlight w:val="cyan"/>
        </w:rPr>
        <w:t xml:space="preserve">War among great powers </w:t>
      </w:r>
      <w:r>
        <w:rPr>
          <w:rStyle w:val="Emphasis"/>
          <w:highlight w:val="cyan"/>
        </w:rPr>
        <w:t xml:space="preserve">increases existential risk</w:t>
      </w:r>
      <w:r>
        <w:rPr>
          <w:sz w:val="16"/>
          <w:szCs w:val="16"/>
        </w:rPr>
        <w:t xml:space="preserve"> in at least four ways. First, </w:t>
      </w:r>
      <w:r>
        <w:rPr>
          <w:rStyle w:val="StyleUnderline"/>
          <w:u w:val="single"/>
          <w:highlight w:val="cyan"/>
        </w:rPr>
        <w:t xml:space="preserve">the global </w:t>
      </w:r>
      <w:r>
        <w:rPr>
          <w:rStyle w:val="Emphasis"/>
          <w:highlight w:val="cyan"/>
        </w:rPr>
        <w:t xml:space="preserve">cooperative system</w:t>
      </w:r>
      <w:r>
        <w:rPr>
          <w:sz w:val="16"/>
          <w:szCs w:val="16"/>
        </w:rPr>
        <w:t xml:space="preserve"> </w:t>
      </w:r>
      <w:r>
        <w:rPr>
          <w:rStyle w:val="StyleUnderline"/>
          <w:u w:val="single"/>
        </w:rPr>
        <w:t xml:space="preserve">necessary to combat existential threats </w:t>
      </w:r>
      <w:r>
        <w:rPr>
          <w:rStyle w:val="StyleUnderline"/>
          <w:u w:val="single"/>
          <w:highlight w:val="cyan"/>
        </w:rPr>
        <w:t xml:space="preserve">may be</w:t>
      </w:r>
      <w:r>
        <w:rPr>
          <w:sz w:val="16"/>
          <w:szCs w:val="16"/>
        </w:rPr>
        <w:t xml:space="preserve"> seriously damaged or </w:t>
      </w:r>
      <w:r>
        <w:rPr>
          <w:rStyle w:val="Emphasis"/>
          <w:highlight w:val="cyan"/>
        </w:rPr>
        <w:t xml:space="preserve">destroyed</w:t>
      </w:r>
      <w:r>
        <w:rPr>
          <w:sz w:val="16"/>
          <w:szCs w:val="16"/>
        </w:rPr>
        <w:t xml:space="preserve">. Second, </w:t>
      </w:r>
      <w:r>
        <w:rPr>
          <w:rStyle w:val="StyleUnderline"/>
          <w:u w:val="single"/>
        </w:rPr>
        <w:t xml:space="preserve">combatants might target</w:t>
      </w:r>
      <w:r>
        <w:rPr>
          <w:sz w:val="16"/>
          <w:szCs w:val="16"/>
        </w:rPr>
        <w:t xml:space="preserve"> and destroy </w:t>
      </w:r>
      <w:r>
        <w:rPr>
          <w:rStyle w:val="Emphasis"/>
        </w:rPr>
        <w:t xml:space="preserve">infrastructure</w:t>
      </w:r>
      <w:r>
        <w:rPr>
          <w:sz w:val="16"/>
          <w:szCs w:val="16"/>
        </w:rPr>
        <w:t xml:space="preserve"> and capacity </w:t>
      </w:r>
      <w:r>
        <w:rPr>
          <w:rStyle w:val="StyleUnderline"/>
          <w:u w:val="single"/>
        </w:rPr>
        <w:t xml:space="preserve">necessary to implement existential risk mitigation measures</w:t>
      </w:r>
      <w:r>
        <w:rPr>
          <w:sz w:val="16"/>
          <w:szCs w:val="16"/>
        </w:rPr>
        <w:t xml:space="preserve">. Third, </w:t>
      </w:r>
      <w:r>
        <w:rPr>
          <w:rStyle w:val="Emphasis"/>
        </w:rPr>
        <w:t xml:space="preserve">military necessity</w:t>
      </w:r>
      <w:r>
        <w:rPr>
          <w:rStyle w:val="StyleUnderline"/>
          <w:u w:val="single"/>
        </w:rPr>
        <w:t xml:space="preserve"> may</w:t>
      </w:r>
      <w:r>
        <w:rPr>
          <w:sz w:val="16"/>
          <w:szCs w:val="16"/>
        </w:rPr>
        <w:t xml:space="preserve"> </w:t>
      </w:r>
      <w:r>
        <w:rPr>
          <w:rStyle w:val="Emphasis"/>
        </w:rPr>
        <w:t xml:space="preserve">accelerate the development of tech</w:t>
      </w:r>
      <w:r>
        <w:rPr>
          <w:sz w:val="16"/>
          <w:szCs w:val="16"/>
        </w:rPr>
        <w:t xml:space="preserve">nologies </w:t>
      </w:r>
      <w:r>
        <w:rPr>
          <w:rStyle w:val="StyleUnderline"/>
          <w:u w:val="single"/>
        </w:rPr>
        <w:t xml:space="preserve">like a</w:t>
      </w:r>
      <w:r>
        <w:rPr>
          <w:sz w:val="16"/>
          <w:szCs w:val="16"/>
        </w:rPr>
        <w:t xml:space="preserve">rtificial </w:t>
      </w:r>
      <w:r>
        <w:rPr>
          <w:rStyle w:val="StyleUnderline"/>
          <w:u w:val="single"/>
        </w:rPr>
        <w:t xml:space="preserve">i</w:t>
      </w:r>
      <w:r>
        <w:rPr>
          <w:sz w:val="16"/>
          <w:szCs w:val="16"/>
        </w:rPr>
        <w:t xml:space="preserve">ntelligence </w:t>
      </w:r>
      <w:r>
        <w:rPr>
          <w:rStyle w:val="StyleUnderline"/>
          <w:u w:val="single"/>
        </w:rPr>
        <w:t xml:space="preserve">that create </w:t>
      </w:r>
      <w:r>
        <w:rPr>
          <w:rStyle w:val="Emphasis"/>
        </w:rPr>
        <w:t xml:space="preserve">new existential risks</w:t>
      </w:r>
      <w:r>
        <w:rPr>
          <w:sz w:val="16"/>
          <w:szCs w:val="16"/>
        </w:rPr>
        <w:t xml:space="preserve">. Fourth, </w:t>
      </w:r>
      <w:r>
        <w:rPr>
          <w:rStyle w:val="StyleUnderline"/>
          <w:u w:val="single"/>
        </w:rPr>
        <w:t xml:space="preserve">a great power war following nuclear abolition could touch </w:t>
      </w:r>
      <w:r>
        <w:rPr>
          <w:rStyle w:val="Emphasis"/>
        </w:rPr>
        <w:t xml:space="preserve">off rapid</w:t>
      </w:r>
      <w:r>
        <w:rPr>
          <w:sz w:val="16"/>
          <w:szCs w:val="16"/>
        </w:rPr>
        <w:t xml:space="preserve">, unstable nuclear </w:t>
      </w:r>
      <w:r>
        <w:rPr>
          <w:rStyle w:val="Emphasis"/>
        </w:rPr>
        <w:t xml:space="preserve">rearmament</w:t>
      </w:r>
      <w:r>
        <w:rPr>
          <w:sz w:val="16"/>
          <w:szCs w:val="16"/>
        </w:rPr>
        <w:t xml:space="preserve"> and proliferation.</w:t>
      </w:r>
    </w:p>
    <w:p>
      <w:r>
        <w:rPr>
          <w:sz w:val="16"/>
          <w:szCs w:val="16"/>
        </w:rPr>
        <w:t xml:space="preserve">After World War II, the United Nations, NATO, the International Monetary Fund, the International Atomic Energy Agency, and numerous other </w:t>
      </w:r>
      <w:r>
        <w:rPr>
          <w:rStyle w:val="Emphasis"/>
        </w:rPr>
        <w:t xml:space="preserve">international organizations</w:t>
      </w:r>
      <w:r>
        <w:rPr>
          <w:sz w:val="16"/>
          <w:szCs w:val="16"/>
        </w:rPr>
        <w:t xml:space="preserve"> were built to stabilize the world and prevent such a global catastrophe from happening again. That cooperative framework </w:t>
      </w:r>
      <w:r>
        <w:rPr>
          <w:rStyle w:val="StyleUnderline"/>
          <w:u w:val="single"/>
        </w:rPr>
        <w:t xml:space="preserve">allowed</w:t>
      </w:r>
      <w:r>
        <w:rPr>
          <w:sz w:val="16"/>
          <w:szCs w:val="16"/>
        </w:rPr>
        <w:t xml:space="preserve"> for </w:t>
      </w:r>
      <w:r>
        <w:rPr>
          <w:rStyle w:val="StyleUnderline"/>
          <w:u w:val="single"/>
        </w:rPr>
        <w:t xml:space="preserve">the</w:t>
      </w:r>
      <w:r>
        <w:rPr>
          <w:sz w:val="16"/>
          <w:szCs w:val="16"/>
        </w:rPr>
        <w:t xml:space="preserve"> [</w:t>
      </w:r>
      <w:r>
        <w:rPr>
          <w:rStyle w:val="Emphasis"/>
        </w:rPr>
        <w:t xml:space="preserve">IPCC</w:t>
      </w:r>
      <w:r>
        <w:rPr>
          <w:sz w:val="16"/>
          <w:szCs w:val="16"/>
        </w:rPr>
        <w:t xml:space="preserve">] United Nations </w:t>
      </w:r>
      <w:r>
        <w:rPr>
          <w:rStyle w:val="Emphasis"/>
        </w:rPr>
        <w:t xml:space="preserve">I</w:t>
      </w:r>
      <w:r>
        <w:rPr>
          <w:sz w:val="16"/>
          <w:szCs w:val="16"/>
        </w:rPr>
        <w:t xml:space="preserve">ntergovernmental </w:t>
      </w:r>
      <w:r>
        <w:rPr>
          <w:rStyle w:val="Emphasis"/>
        </w:rPr>
        <w:t xml:space="preserve">P</w:t>
      </w:r>
      <w:r>
        <w:rPr>
          <w:sz w:val="16"/>
          <w:szCs w:val="16"/>
        </w:rPr>
        <w:t xml:space="preserve">anel on </w:t>
      </w:r>
      <w:r>
        <w:rPr>
          <w:rStyle w:val="Emphasis"/>
        </w:rPr>
        <w:t xml:space="preserve">C</w:t>
      </w:r>
      <w:r>
        <w:rPr>
          <w:sz w:val="16"/>
          <w:szCs w:val="16"/>
        </w:rPr>
        <w:t xml:space="preserve">limate </w:t>
      </w:r>
      <w:r>
        <w:rPr>
          <w:rStyle w:val="Emphasis"/>
        </w:rPr>
        <w:t xml:space="preserve">C</w:t>
      </w:r>
      <w:r>
        <w:rPr>
          <w:sz w:val="16"/>
          <w:szCs w:val="16"/>
        </w:rPr>
        <w:t xml:space="preserve">hange, </w:t>
      </w:r>
      <w:r>
        <w:rPr>
          <w:rStyle w:val="StyleUnderline"/>
          <w:u w:val="single"/>
        </w:rPr>
        <w:t xml:space="preserve">enabled global </w:t>
      </w:r>
      <w:r>
        <w:rPr>
          <w:rStyle w:val="Emphasis"/>
        </w:rPr>
        <w:t xml:space="preserve">partnerships on biosecurity</w:t>
      </w:r>
      <w:r>
        <w:rPr>
          <w:sz w:val="16"/>
          <w:szCs w:val="16"/>
        </w:rPr>
        <w:t xml:space="preserve"> through the G-7, </w:t>
      </w:r>
      <w:r>
        <w:rPr>
          <w:rStyle w:val="StyleUnderline"/>
          <w:u w:val="single"/>
        </w:rPr>
        <w:t xml:space="preserve">and facilitated</w:t>
      </w:r>
      <w:r>
        <w:rPr>
          <w:sz w:val="16"/>
          <w:szCs w:val="16"/>
        </w:rPr>
        <w:t xml:space="preserve"> high-level </w:t>
      </w:r>
      <w:r>
        <w:rPr>
          <w:rStyle w:val="StyleUnderline"/>
          <w:u w:val="single"/>
        </w:rPr>
        <w:t xml:space="preserve">discussions on</w:t>
      </w:r>
      <w:r>
        <w:rPr>
          <w:sz w:val="16"/>
          <w:szCs w:val="16"/>
        </w:rPr>
        <w:t xml:space="preserve"> the risks of </w:t>
      </w:r>
      <w:r>
        <w:rPr>
          <w:rStyle w:val="Emphasis"/>
        </w:rPr>
        <w:t xml:space="preserve">a</w:t>
      </w:r>
      <w:r>
        <w:rPr>
          <w:sz w:val="16"/>
          <w:szCs w:val="16"/>
        </w:rPr>
        <w:t xml:space="preserve">rtificial </w:t>
      </w:r>
      <w:r>
        <w:rPr>
          <w:rStyle w:val="Emphasis"/>
        </w:rPr>
        <w:t xml:space="preserve">i</w:t>
      </w:r>
      <w:r>
        <w:rPr>
          <w:sz w:val="16"/>
          <w:szCs w:val="16"/>
        </w:rPr>
        <w:t xml:space="preserve">ntelligence. However, </w:t>
      </w:r>
      <w:r>
        <w:rPr>
          <w:rStyle w:val="StyleUnderline"/>
          <w:u w:val="single"/>
        </w:rPr>
        <w:t xml:space="preserve">a massive global war would undermine the</w:t>
      </w:r>
      <w:r>
        <w:rPr>
          <w:sz w:val="16"/>
          <w:szCs w:val="16"/>
        </w:rPr>
        <w:t xml:space="preserve"> very </w:t>
      </w:r>
      <w:r>
        <w:rPr>
          <w:rStyle w:val="StyleUnderline"/>
          <w:u w:val="single"/>
        </w:rPr>
        <w:t xml:space="preserve">foundations of this order</w:t>
      </w:r>
      <w:r>
        <w:rPr>
          <w:sz w:val="16"/>
          <w:szCs w:val="16"/>
        </w:rPr>
        <w:t xml:space="preserve">, because it would show the economic, political, and institutional ties between nations were never enough to prevent global conflict. Plus, </w:t>
      </w:r>
      <w:r>
        <w:rPr>
          <w:rStyle w:val="StyleUnderline"/>
          <w:u w:val="single"/>
        </w:rPr>
        <w:t xml:space="preserve">World War III might result in the</w:t>
      </w:r>
      <w:r>
        <w:rPr>
          <w:sz w:val="16"/>
          <w:szCs w:val="16"/>
        </w:rPr>
        <w:t xml:space="preserve"> crippling or </w:t>
      </w:r>
      <w:r>
        <w:rPr>
          <w:rStyle w:val="StyleUnderline"/>
          <w:u w:val="single"/>
        </w:rPr>
        <w:t xml:space="preserve">destruction of the powerful states and </w:t>
      </w:r>
      <w:r>
        <w:rPr>
          <w:rStyle w:val="Emphasis"/>
        </w:rPr>
        <w:t xml:space="preserve">institutions</w:t>
      </w:r>
      <w:r>
        <w:rPr>
          <w:sz w:val="16"/>
          <w:szCs w:val="16"/>
        </w:rPr>
        <w:t xml:space="preserve"> </w:t>
      </w:r>
      <w:r>
        <w:rPr>
          <w:rStyle w:val="StyleUnderline"/>
          <w:u w:val="single"/>
        </w:rPr>
        <w:t xml:space="preserve">that hold up global governance</w:t>
      </w:r>
      <w:r>
        <w:rPr>
          <w:sz w:val="16"/>
          <w:szCs w:val="16"/>
        </w:rPr>
        <w:t xml:space="preserve">: China, France, Russia, the United States, the United Kingdom, the European Union, </w:t>
      </w:r>
      <w:r>
        <w:rPr>
          <w:rStyle w:val="Emphasis"/>
        </w:rPr>
        <w:t xml:space="preserve">NATO</w:t>
      </w:r>
      <w:r>
        <w:rPr>
          <w:sz w:val="16"/>
          <w:szCs w:val="16"/>
        </w:rPr>
        <w:t xml:space="preserve">, and others. </w:t>
      </w:r>
      <w:r>
        <w:rPr>
          <w:rStyle w:val="StyleUnderline"/>
          <w:u w:val="single"/>
        </w:rPr>
        <w:t xml:space="preserve">The global community may lose the </w:t>
      </w:r>
      <w:r>
        <w:rPr>
          <w:rStyle w:val="Emphasis"/>
        </w:rPr>
        <w:t xml:space="preserve">cooperative institutions necessary for climate change reduction</w:t>
      </w:r>
      <w:r>
        <w:rPr>
          <w:sz w:val="16"/>
          <w:szCs w:val="16"/>
        </w:rPr>
        <w:t xml:space="preserve">, </w:t>
      </w:r>
      <w:r>
        <w:rPr>
          <w:rStyle w:val="Emphasis"/>
        </w:rPr>
        <w:t xml:space="preserve">limiting</w:t>
      </w:r>
      <w:r>
        <w:rPr>
          <w:sz w:val="16"/>
          <w:szCs w:val="16"/>
        </w:rPr>
        <w:t xml:space="preserve"> or controlling </w:t>
      </w:r>
      <w:r>
        <w:rPr>
          <w:rStyle w:val="Emphasis"/>
        </w:rPr>
        <w:t xml:space="preserve">risky bio</w:t>
      </w:r>
      <w:r>
        <w:rPr>
          <w:sz w:val="16"/>
          <w:szCs w:val="16"/>
        </w:rPr>
        <w:t xml:space="preserve">logical </w:t>
      </w:r>
      <w:r>
        <w:rPr>
          <w:rStyle w:val="Emphasis"/>
        </w:rPr>
        <w:t xml:space="preserve">research</w:t>
      </w:r>
      <w:r>
        <w:rPr>
          <w:sz w:val="16"/>
          <w:szCs w:val="16"/>
        </w:rPr>
        <w:t xml:space="preserve">, </w:t>
      </w:r>
      <w:r>
        <w:rPr>
          <w:rStyle w:val="StyleUnderline"/>
          <w:u w:val="single"/>
        </w:rPr>
        <w:t xml:space="preserve">prevent</w:t>
      </w:r>
      <w:r>
        <w:rPr>
          <w:sz w:val="16"/>
          <w:szCs w:val="16"/>
        </w:rPr>
        <w:t xml:space="preserve"> the creation and proliferation of artificial </w:t>
      </w:r>
      <w:r>
        <w:rPr>
          <w:rStyle w:val="Emphasis"/>
        </w:rPr>
        <w:t xml:space="preserve">superintelligence</w:t>
      </w:r>
      <w:r>
        <w:rPr>
          <w:sz w:val="16"/>
          <w:szCs w:val="16"/>
        </w:rPr>
        <w:t xml:space="preserve">, </w:t>
      </w:r>
      <w:r>
        <w:rPr>
          <w:rStyle w:val="StyleUnderline"/>
          <w:u w:val="single"/>
        </w:rPr>
        <w:t xml:space="preserve">and</w:t>
      </w:r>
      <w:r>
        <w:rPr>
          <w:sz w:val="16"/>
          <w:szCs w:val="16"/>
        </w:rPr>
        <w:t xml:space="preserve"> generally </w:t>
      </w:r>
      <w:r>
        <w:rPr>
          <w:rStyle w:val="Emphasis"/>
        </w:rPr>
        <w:t xml:space="preserve">defend the planet</w:t>
      </w:r>
      <w:r>
        <w:rPr>
          <w:sz w:val="16"/>
          <w:szCs w:val="16"/>
        </w:rPr>
        <w:t xml:space="preserve">.</w:t>
      </w:r>
    </w:p>
    <w:p>
      <w:r>
        <w:rPr>
          <w:rStyle w:val="StyleUnderline"/>
          <w:u w:val="single"/>
          <w:highlight w:val="cyan"/>
        </w:rPr>
        <w:t xml:space="preserve">Great power war could </w:t>
      </w:r>
      <w:r>
        <w:rPr>
          <w:rStyle w:val="Emphasis"/>
          <w:highlight w:val="cyan"/>
        </w:rPr>
        <w:t xml:space="preserve">accelerate</w:t>
      </w:r>
      <w:r>
        <w:rPr>
          <w:rStyle w:val="StyleUnderline"/>
          <w:u w:val="single"/>
        </w:rPr>
        <w:t xml:space="preserve"> a broad range of </w:t>
      </w:r>
      <w:r>
        <w:rPr>
          <w:rStyle w:val="StyleUnderline"/>
          <w:u w:val="single"/>
          <w:highlight w:val="cyan"/>
        </w:rPr>
        <w:t xml:space="preserve">technologies</w:t>
      </w:r>
      <w:r>
        <w:rPr>
          <w:sz w:val="16"/>
          <w:szCs w:val="16"/>
          <w:highlight w:val="cyan"/>
        </w:rPr>
        <w:t xml:space="preserve"> </w:t>
      </w:r>
      <w:r>
        <w:rPr>
          <w:rStyle w:val="StyleUnderline"/>
          <w:u w:val="single"/>
          <w:highlight w:val="cyan"/>
        </w:rPr>
        <w:t xml:space="preserve">that generate</w:t>
      </w:r>
      <w:r>
        <w:rPr>
          <w:rStyle w:val="StyleUnderline"/>
          <w:u w:val="single"/>
        </w:rPr>
        <w:t xml:space="preserve"> new and increase other </w:t>
      </w:r>
      <w:r>
        <w:rPr>
          <w:rStyle w:val="StyleUnderline"/>
          <w:u w:val="single"/>
          <w:highlight w:val="cyan"/>
        </w:rPr>
        <w:t xml:space="preserve">existential risks</w:t>
      </w:r>
      <w:r>
        <w:rPr>
          <w:sz w:val="16"/>
          <w:szCs w:val="16"/>
        </w:rPr>
        <w:t xml:space="preserve">. Russian President Putin noted in 2017 that, “[w]hoever becomes the leader in [artificial intelligence] will become the ruler of the world.” </w:t>
      </w:r>
      <w:r>
        <w:rPr>
          <w:rStyle w:val="StyleUnderline"/>
          <w:u w:val="single"/>
        </w:rPr>
        <w:t xml:space="preserve">A great power </w:t>
      </w:r>
      <w:r>
        <w:rPr>
          <w:rStyle w:val="StyleUnderline"/>
          <w:u w:val="single"/>
          <w:highlight w:val="cyan"/>
        </w:rPr>
        <w:t xml:space="preserve">war would</w:t>
      </w:r>
      <w:r>
        <w:rPr>
          <w:sz w:val="16"/>
          <w:szCs w:val="16"/>
        </w:rPr>
        <w:t xml:space="preserve"> almost </w:t>
      </w:r>
      <w:r>
        <w:rPr>
          <w:rStyle w:val="Emphasis"/>
        </w:rPr>
        <w:t xml:space="preserve">certainly </w:t>
      </w:r>
      <w:r>
        <w:rPr>
          <w:rStyle w:val="Emphasis"/>
          <w:highlight w:val="cyan"/>
        </w:rPr>
        <w:t xml:space="preserve">accelerate research</w:t>
      </w:r>
      <w:r>
        <w:rPr>
          <w:sz w:val="16"/>
          <w:szCs w:val="16"/>
        </w:rPr>
        <w:t xml:space="preserve">, development, and implementation </w:t>
      </w:r>
      <w:r>
        <w:rPr>
          <w:rStyle w:val="StyleUnderline"/>
          <w:u w:val="single"/>
          <w:highlight w:val="cyan"/>
        </w:rPr>
        <w:t xml:space="preserve">of a</w:t>
      </w:r>
      <w:r>
        <w:rPr>
          <w:sz w:val="16"/>
          <w:szCs w:val="16"/>
        </w:rPr>
        <w:t xml:space="preserve">rtificial </w:t>
      </w:r>
      <w:r>
        <w:rPr>
          <w:rStyle w:val="StyleUnderline"/>
          <w:u w:val="single"/>
          <w:highlight w:val="cyan"/>
        </w:rPr>
        <w:t xml:space="preserve">i</w:t>
      </w:r>
      <w:r>
        <w:rPr>
          <w:sz w:val="16"/>
          <w:szCs w:val="16"/>
        </w:rPr>
        <w:t xml:space="preserve">ntelligence. </w:t>
      </w:r>
      <w:r>
        <w:rPr>
          <w:rStyle w:val="StyleUnderline"/>
          <w:u w:val="single"/>
        </w:rPr>
        <w:t xml:space="preserve">One can easily imagine a </w:t>
      </w:r>
      <w:r>
        <w:rPr>
          <w:rStyle w:val="Emphasis"/>
        </w:rPr>
        <w:t xml:space="preserve">Manhattan Project</w:t>
      </w:r>
      <w:r>
        <w:rPr>
          <w:rStyle w:val="StyleUnderline"/>
          <w:u w:val="single"/>
        </w:rPr>
        <w:t xml:space="preserve"> for</w:t>
      </w:r>
      <w:r>
        <w:rPr>
          <w:sz w:val="16"/>
          <w:szCs w:val="16"/>
        </w:rPr>
        <w:t xml:space="preserve"> artificial </w:t>
      </w:r>
      <w:r>
        <w:rPr>
          <w:rStyle w:val="Emphasis"/>
        </w:rPr>
        <w:t xml:space="preserve">superintelligence</w:t>
      </w:r>
      <w:r>
        <w:rPr>
          <w:sz w:val="16"/>
          <w:szCs w:val="16"/>
        </w:rPr>
        <w:t xml:space="preserve">, bringing together NATO’s leading artificial intelligence researchers and organizations to create a superintelligence (or close enough to it) to defend friendly cybernetworks and attack adversarial ones, manipulate adversary decision-making, or create and manage insurgent forces.  Although quantum computing is not an existential risk, accelerating development to help break adversary encryption or other military purposes would exacerbate artificial intelligence-related risks, too. Quantum computing offers potentially millions of times more computing power than classical computers, and computing power is a critical resource necessary to train artificial intelligence models. Great </w:t>
      </w:r>
      <w:r>
        <w:rPr>
          <w:rStyle w:val="StyleUnderline"/>
          <w:u w:val="single"/>
        </w:rPr>
        <w:t xml:space="preserve">power war might </w:t>
      </w:r>
      <w:r>
        <w:rPr>
          <w:rStyle w:val="StyleUnderline"/>
          <w:u w:val="single"/>
          <w:highlight w:val="cyan"/>
        </w:rPr>
        <w:t xml:space="preserve">also</w:t>
      </w:r>
      <w:r>
        <w:rPr>
          <w:rStyle w:val="StyleUnderline"/>
          <w:u w:val="single"/>
        </w:rPr>
        <w:t xml:space="preserve"> </w:t>
      </w:r>
      <w:r>
        <w:rPr>
          <w:rStyle w:val="StyleUnderline"/>
          <w:u w:val="single"/>
          <w:highlight w:val="cyan"/>
        </w:rPr>
        <w:t xml:space="preserve">spur massive investment in</w:t>
      </w:r>
      <w:r>
        <w:rPr>
          <w:sz w:val="16"/>
          <w:szCs w:val="16"/>
        </w:rPr>
        <w:t xml:space="preserve"> biotechnologies like </w:t>
      </w:r>
      <w:r>
        <w:rPr>
          <w:rStyle w:val="Emphasis"/>
          <w:highlight w:val="cyan"/>
        </w:rPr>
        <w:t xml:space="preserve">genetic engineering</w:t>
      </w:r>
      <w:r>
        <w:rPr>
          <w:sz w:val="16"/>
          <w:szCs w:val="16"/>
        </w:rPr>
        <w:t xml:space="preserve"> to enhance soldier effectiveness. Improvements and proliferation in genetic engineering generate a range of biological warfare concerns from creating new biological warfare agents to making existing agents more harmful.</w:t>
      </w:r>
    </w:p>
    <w:p>
      <w:r>
        <w:rPr>
          <w:sz w:val="16"/>
          <w:szCs w:val="16"/>
        </w:rPr>
        <w:t xml:space="preserve">In a war for survival, </w:t>
      </w:r>
      <w:r>
        <w:rPr>
          <w:rStyle w:val="Emphasis"/>
        </w:rPr>
        <w:t xml:space="preserve">infrastructure</w:t>
      </w:r>
      <w:r>
        <w:rPr>
          <w:rStyle w:val="StyleUnderline"/>
          <w:u w:val="single"/>
        </w:rPr>
        <w:t xml:space="preserve"> necessary to mitigate existential risks might be destroyed</w:t>
      </w:r>
      <w:r>
        <w:rPr>
          <w:sz w:val="16"/>
          <w:szCs w:val="16"/>
        </w:rPr>
        <w:t xml:space="preserve">. </w:t>
      </w:r>
      <w:r>
        <w:rPr>
          <w:rStyle w:val="Emphasis"/>
        </w:rPr>
        <w:t xml:space="preserve">Space</w:t>
      </w:r>
      <w:r>
        <w:rPr>
          <w:sz w:val="16"/>
          <w:szCs w:val="16"/>
        </w:rPr>
        <w:t xml:space="preserve"> launch </w:t>
      </w:r>
      <w:r>
        <w:rPr>
          <w:rStyle w:val="Emphasis"/>
        </w:rPr>
        <w:t xml:space="preserve">capabilities</w:t>
      </w:r>
      <w:r>
        <w:rPr>
          <w:rStyle w:val="StyleUnderline"/>
          <w:u w:val="single"/>
        </w:rPr>
        <w:t xml:space="preserve"> constitute a prime example</w:t>
      </w:r>
      <w:r>
        <w:rPr>
          <w:sz w:val="16"/>
          <w:szCs w:val="16"/>
        </w:rPr>
        <w:t xml:space="preserve">: On November 24, 2021, NASA launched the Double Asteroid Redirection Test from Vandenburg Space Force Base near Santa Barbara, California. </w:t>
      </w:r>
      <w:r>
        <w:rPr>
          <w:rStyle w:val="StyleUnderline"/>
          <w:u w:val="single"/>
        </w:rPr>
        <w:t xml:space="preserve">If China and the United States were at war, Vandenburg </w:t>
      </w:r>
      <w:r>
        <w:rPr>
          <w:rStyle w:val="StyleUnderline"/>
          <w:u w:val="single"/>
          <w:highlight w:val="cyan"/>
        </w:rPr>
        <w:t xml:space="preserve">Space Force Base would be a viable</w:t>
      </w:r>
      <w:r>
        <w:rPr>
          <w:sz w:val="16"/>
          <w:szCs w:val="16"/>
        </w:rPr>
        <w:t xml:space="preserve"> and desirable </w:t>
      </w:r>
      <w:r>
        <w:rPr>
          <w:rStyle w:val="StyleUnderline"/>
          <w:u w:val="single"/>
          <w:highlight w:val="cyan"/>
        </w:rPr>
        <w:t xml:space="preserve">target</w:t>
      </w:r>
      <w:r>
        <w:rPr>
          <w:rStyle w:val="StyleUnderline"/>
          <w:u w:val="single"/>
        </w:rPr>
        <w:t xml:space="preserve"> for Chinese attacks. China has long recognized that the U</w:t>
      </w:r>
      <w:r>
        <w:rPr>
          <w:sz w:val="16"/>
          <w:szCs w:val="16"/>
        </w:rPr>
        <w:t xml:space="preserve">nited </w:t>
      </w:r>
      <w:r>
        <w:rPr>
          <w:rStyle w:val="StyleUnderline"/>
          <w:u w:val="single"/>
        </w:rPr>
        <w:t xml:space="preserve">S</w:t>
      </w:r>
      <w:r>
        <w:rPr>
          <w:sz w:val="16"/>
          <w:szCs w:val="16"/>
        </w:rPr>
        <w:t xml:space="preserve">tates </w:t>
      </w:r>
      <w:r>
        <w:rPr>
          <w:rStyle w:val="StyleUnderline"/>
          <w:u w:val="single"/>
        </w:rPr>
        <w:t xml:space="preserve">military depends heavily on space assets</w:t>
      </w:r>
      <w:r>
        <w:rPr>
          <w:sz w:val="16"/>
          <w:szCs w:val="16"/>
        </w:rPr>
        <w:t xml:space="preserve"> for communication, remote sensing, and position, navigation, and timing. And Vandenburg is home to the Combined Space Operations Center, the Space Force center responsible for executing “operational command and control of space forces to achieve theater and global objectives.” Damaging or destroying the base, including its space launch capabilities, could help China win the war. At the same time, </w:t>
      </w:r>
      <w:r>
        <w:rPr>
          <w:rStyle w:val="StyleUnderline"/>
          <w:u w:val="single"/>
        </w:rPr>
        <w:t xml:space="preserve">damaging or </w:t>
      </w:r>
      <w:r>
        <w:rPr>
          <w:rStyle w:val="StyleUnderline"/>
          <w:u w:val="single"/>
          <w:highlight w:val="cyan"/>
        </w:rPr>
        <w:t xml:space="preserve">destroying the base would make it harder</w:t>
      </w:r>
      <w:r>
        <w:rPr>
          <w:rStyle w:val="StyleUnderline"/>
          <w:u w:val="single"/>
        </w:rPr>
        <w:t xml:space="preserve"> for the United States to </w:t>
      </w:r>
      <w:r>
        <w:rPr>
          <w:rStyle w:val="StyleUnderline"/>
          <w:u w:val="single"/>
          <w:highlight w:val="cyan"/>
        </w:rPr>
        <w:t xml:space="preserve">carry out </w:t>
      </w:r>
      <w:r>
        <w:rPr>
          <w:rStyle w:val="Emphasis"/>
          <w:highlight w:val="cyan"/>
        </w:rPr>
        <w:t xml:space="preserve">asteroid deflection research</w:t>
      </w:r>
      <w:r>
        <w:rPr>
          <w:sz w:val="16"/>
          <w:szCs w:val="16"/>
          <w:highlight w:val="cyan"/>
        </w:rPr>
        <w:t xml:space="preserve"> </w:t>
      </w:r>
      <w:r>
        <w:rPr>
          <w:rStyle w:val="StyleUnderline"/>
          <w:u w:val="single"/>
          <w:highlight w:val="cyan"/>
        </w:rPr>
        <w:t xml:space="preserve">and</w:t>
      </w:r>
      <w:r>
        <w:rPr>
          <w:sz w:val="16"/>
          <w:szCs w:val="16"/>
        </w:rPr>
        <w:t xml:space="preserve">, depending on timing, prevent the United States </w:t>
      </w:r>
      <w:r>
        <w:rPr>
          <w:rStyle w:val="StyleUnderline"/>
          <w:u w:val="single"/>
        </w:rPr>
        <w:t xml:space="preserve">from </w:t>
      </w:r>
      <w:r>
        <w:rPr>
          <w:rStyle w:val="Emphasis"/>
          <w:highlight w:val="cyan"/>
        </w:rPr>
        <w:t xml:space="preserve">launch</w:t>
      </w:r>
      <w:r>
        <w:rPr>
          <w:rStyle w:val="StyleUnderline"/>
          <w:u w:val="single"/>
        </w:rPr>
        <w:t xml:space="preserve">ing a </w:t>
      </w:r>
      <w:r>
        <w:rPr>
          <w:rStyle w:val="Emphasis"/>
          <w:highlight w:val="cyan"/>
        </w:rPr>
        <w:t xml:space="preserve">planetary defense</w:t>
      </w:r>
      <w:r>
        <w:rPr>
          <w:rStyle w:val="Emphasis"/>
        </w:rPr>
        <w:t xml:space="preserve"> mission</w:t>
      </w:r>
      <w:r>
        <w:rPr>
          <w:sz w:val="16"/>
          <w:szCs w:val="16"/>
        </w:rPr>
        <w:t xml:space="preserve"> when an asteroid is inbound.</w:t>
      </w:r>
    </w:p>
    <w:p>
      <w:r>
        <w:rPr>
          <w:rStyle w:val="StyleUnderline"/>
          <w:u w:val="single"/>
        </w:rPr>
        <w:t xml:space="preserve">General </w:t>
      </w:r>
      <w:r>
        <w:rPr>
          <w:rStyle w:val="StyleUnderline"/>
          <w:u w:val="single"/>
          <w:highlight w:val="cyan"/>
        </w:rPr>
        <w:t xml:space="preserve">loss of state capacity could</w:t>
      </w:r>
      <w:r>
        <w:rPr>
          <w:rStyle w:val="StyleUnderline"/>
          <w:u w:val="single"/>
        </w:rPr>
        <w:t xml:space="preserve"> also </w:t>
      </w:r>
      <w:r>
        <w:rPr>
          <w:rStyle w:val="Emphasis"/>
          <w:highlight w:val="cyan"/>
        </w:rPr>
        <w:t xml:space="preserve">draw resources and</w:t>
      </w:r>
      <w:r>
        <w:rPr>
          <w:rStyle w:val="StyleUnderline"/>
          <w:u w:val="single"/>
        </w:rPr>
        <w:t xml:space="preserve"> policy </w:t>
      </w:r>
      <w:r>
        <w:rPr>
          <w:rStyle w:val="Emphasis"/>
          <w:highlight w:val="cyan"/>
        </w:rPr>
        <w:t xml:space="preserve">attention</w:t>
      </w:r>
      <w:r>
        <w:rPr>
          <w:rStyle w:val="StyleUnderline"/>
          <w:u w:val="single"/>
        </w:rPr>
        <w:t xml:space="preserve"> away </w:t>
      </w:r>
      <w:r>
        <w:rPr>
          <w:rStyle w:val="StyleUnderline"/>
          <w:u w:val="single"/>
          <w:highlight w:val="cyan"/>
        </w:rPr>
        <w:t xml:space="preserve">from </w:t>
      </w:r>
      <w:r>
        <w:rPr>
          <w:rStyle w:val="Emphasis"/>
          <w:highlight w:val="cyan"/>
        </w:rPr>
        <w:t xml:space="preserve">existential risk mitigation</w:t>
      </w:r>
      <w:r>
        <w:rPr>
          <w:sz w:val="16"/>
          <w:szCs w:val="16"/>
        </w:rPr>
        <w:t xml:space="preserve">. Research by, Greg Koblentz of George Mason University and King’s College London researcher Filippa Lentzos mapped 69 Biosafety Level 4 laboratories around the world. At these labs, </w:t>
      </w:r>
      <w:r>
        <w:rPr>
          <w:rStyle w:val="StyleUnderline"/>
          <w:u w:val="single"/>
        </w:rPr>
        <w:t xml:space="preserve">research is conducted on the </w:t>
      </w:r>
      <w:r>
        <w:rPr>
          <w:rStyle w:val="Emphasis"/>
        </w:rPr>
        <w:t xml:space="preserve">most dangerous</w:t>
      </w:r>
      <w:r>
        <w:rPr>
          <w:rStyle w:val="StyleUnderline"/>
          <w:u w:val="single"/>
        </w:rPr>
        <w:t xml:space="preserve"> pathogenic material,</w:t>
      </w:r>
      <w:r>
        <w:rPr>
          <w:sz w:val="16"/>
          <w:szCs w:val="16"/>
        </w:rPr>
        <w:t xml:space="preserve"> like the microorganisms that cause smallpox and Ebola. The United States and global community expends significant resources to secure those facilities: President Biden’s Fiscal Year 2023 budget provides $1.8 billion to strengthen biosecurity and biosafety. </w:t>
      </w:r>
      <w:r>
        <w:rPr>
          <w:rStyle w:val="StyleUnderline"/>
          <w:u w:val="single"/>
        </w:rPr>
        <w:t xml:space="preserve">But in a World War III</w:t>
      </w:r>
      <w:r>
        <w:rPr>
          <w:sz w:val="16"/>
          <w:szCs w:val="16"/>
        </w:rPr>
        <w:t xml:space="preserve"> involving the United States and China, </w:t>
      </w:r>
      <w:r>
        <w:rPr>
          <w:rStyle w:val="Emphasis"/>
          <w:highlight w:val="cyan"/>
        </w:rPr>
        <w:t xml:space="preserve">biosecurity may fall by the wayside</w:t>
      </w:r>
      <w:r>
        <w:rPr>
          <w:sz w:val="16"/>
          <w:szCs w:val="16"/>
        </w:rPr>
        <w:t xml:space="preserve">. Even if the United States prevails, </w:t>
      </w:r>
      <w:r>
        <w:rPr>
          <w:rStyle w:val="Emphasis"/>
        </w:rPr>
        <w:t xml:space="preserve">rebuilding</w:t>
      </w:r>
      <w:r>
        <w:rPr>
          <w:sz w:val="16"/>
          <w:szCs w:val="16"/>
        </w:rPr>
        <w:t xml:space="preserve"> Tokyo, Los Angelos, Seoul, or other major </w:t>
      </w:r>
      <w:r>
        <w:rPr>
          <w:rStyle w:val="Emphasis"/>
        </w:rPr>
        <w:t xml:space="preserve">cities</w:t>
      </w:r>
      <w:r>
        <w:rPr>
          <w:rStyle w:val="StyleUnderline"/>
          <w:u w:val="single"/>
        </w:rPr>
        <w:t xml:space="preserve"> demolished during the fighting would command tremendous resources, and attention</w:t>
      </w:r>
      <w:r>
        <w:rPr>
          <w:sz w:val="16"/>
          <w:szCs w:val="16"/>
        </w:rPr>
        <w:t xml:space="preserve">.</w:t>
      </w:r>
    </w:p>
    <w:p/>
    <w:p>
      <w:pPr>
        <w:pStyle w:val="Heading4"/>
      </w:pPr>
      <w:bookmarkStart w:id="440" w:name="pmd-heading-60e35bf6-d937-404d-bf0b-81b5ffff1a12"/>
      <w:r>
        <w:t xml:space="preserve">US tech superiority </w:t>
      </w:r>
      <w:r>
        <w:rPr>
          <w:u w:val="single"/>
        </w:rPr>
        <w:t xml:space="preserve">underwrites global stability</w:t>
      </w:r>
      <w:r>
        <w:t xml:space="preserve"> and prevents great-power wars. </w:t>
      </w:r>
      <w:bookmarkEnd w:id="440"/>
    </w:p>
    <w:p>
      <w:r>
        <w:rPr>
          <w:rStyle w:val="Style13ptBold"/>
        </w:rPr>
        <w:t xml:space="preserve">Schmidt 22</w:t>
      </w:r>
      <w:r>
        <w:t xml:space="preserve">, *former CEO and chairman of Alphabet. **Master’s in International Public Policy, 32nd Deputy Secretary of Defense. (*Eric and **Robert O. Work, 12-5-2022, "How to Stop the Next World War," Atlantic, https://www.theatlantic.com/ideas/archive/2022/12/us-china-military-rivalry-great-power-war/672345/)</w:t>
      </w:r>
    </w:p>
    <w:p>
      <w:r>
        <w:rPr>
          <w:sz w:val="16"/>
          <w:szCs w:val="16"/>
        </w:rPr>
        <w:t xml:space="preserve">Our efforts to help restore the technological prowess of the U.S. military started six years ago in a Pentagon conference room. One of us, a former executive and tech innovator in Silicon Valley, was then serving as the head of the Defense Innovation Board, created to match the needs of the Department of Defense with America’s most advanced technologies. The other was the deputy secretary of defense, reworking the U.S. military’s strategy for the growing competition among the world’s great powers. Though we’d never met before, we quickly realized we had reached the same conclusion: </w:t>
      </w:r>
      <w:r>
        <w:rPr>
          <w:rStyle w:val="StyleUnderline"/>
          <w:u w:val="single"/>
        </w:rPr>
        <w:t xml:space="preserve">In failing to adapt to the changing character of warfare and great-power competition, America risked setting itself up for a </w:t>
      </w:r>
      <w:r>
        <w:rPr>
          <w:rStyle w:val="Emphasis"/>
        </w:rPr>
        <w:t xml:space="preserve">catastrophic defeat</w:t>
      </w:r>
      <w:r>
        <w:rPr>
          <w:rStyle w:val="StyleUnderline"/>
          <w:u w:val="single"/>
        </w:rPr>
        <w:t xml:space="preserve">.</w:t>
      </w:r>
    </w:p>
    <w:p>
      <w:r>
        <w:rPr>
          <w:sz w:val="16"/>
          <w:szCs w:val="16"/>
        </w:rPr>
        <w:t xml:space="preserve">Our subsequent work together, including at the Special Competitive Studies Project, has confirmed our initial fears. </w:t>
      </w:r>
      <w:r>
        <w:rPr>
          <w:rStyle w:val="StyleUnderline"/>
          <w:u w:val="single"/>
        </w:rPr>
        <w:t xml:space="preserve">Thanks to a new generation of </w:t>
      </w:r>
      <w:r>
        <w:rPr>
          <w:rStyle w:val="Emphasis"/>
        </w:rPr>
        <w:t xml:space="preserve">disruptive tech</w:t>
      </w:r>
      <w:r>
        <w:rPr>
          <w:sz w:val="16"/>
          <w:szCs w:val="16"/>
        </w:rPr>
        <w:t xml:space="preserve">nologies </w:t>
      </w:r>
      <w:r>
        <w:rPr>
          <w:rStyle w:val="StyleUnderline"/>
          <w:u w:val="single"/>
        </w:rPr>
        <w:t xml:space="preserve">and </w:t>
      </w:r>
      <w:r>
        <w:rPr>
          <w:rStyle w:val="Emphasis"/>
        </w:rPr>
        <w:t xml:space="preserve">intensifying</w:t>
      </w:r>
      <w:r>
        <w:rPr>
          <w:sz w:val="16"/>
          <w:szCs w:val="16"/>
        </w:rPr>
        <w:t xml:space="preserve"> global </w:t>
      </w:r>
      <w:r>
        <w:rPr>
          <w:rStyle w:val="Emphasis"/>
        </w:rPr>
        <w:t xml:space="preserve">rivalries</w:t>
      </w:r>
      <w:r>
        <w:rPr>
          <w:rStyle w:val="StyleUnderline"/>
          <w:u w:val="single"/>
        </w:rPr>
        <w:t xml:space="preserve">, the likelihood of war between the world’s great powers</w:t>
      </w:r>
      <w:r>
        <w:rPr>
          <w:sz w:val="16"/>
          <w:szCs w:val="16"/>
        </w:rPr>
        <w:t xml:space="preserve">—and the devastation such a war could wreak—</w:t>
      </w:r>
      <w:r>
        <w:rPr>
          <w:rStyle w:val="StyleUnderline"/>
          <w:u w:val="single"/>
        </w:rPr>
        <w:t xml:space="preserve">will </w:t>
      </w:r>
      <w:r>
        <w:rPr>
          <w:rStyle w:val="Emphasis"/>
        </w:rPr>
        <w:t xml:space="preserve">increase</w:t>
      </w:r>
      <w:r>
        <w:rPr>
          <w:sz w:val="16"/>
          <w:szCs w:val="16"/>
        </w:rPr>
        <w:t xml:space="preserve"> significantly this decade. </w:t>
      </w:r>
      <w:r>
        <w:rPr>
          <w:rStyle w:val="StyleUnderline"/>
          <w:u w:val="single"/>
          <w:highlight w:val="cyan"/>
        </w:rPr>
        <w:t xml:space="preserve">The </w:t>
      </w:r>
      <w:r>
        <w:rPr>
          <w:rStyle w:val="Emphasis"/>
          <w:highlight w:val="cyan"/>
        </w:rPr>
        <w:t xml:space="preserve">best way</w:t>
      </w:r>
      <w:r>
        <w:rPr>
          <w:rStyle w:val="StyleUnderline"/>
          <w:u w:val="single"/>
          <w:highlight w:val="cyan"/>
        </w:rPr>
        <w:t xml:space="preserve"> to </w:t>
      </w:r>
      <w:r>
        <w:rPr>
          <w:rStyle w:val="Emphasis"/>
          <w:highlight w:val="cyan"/>
        </w:rPr>
        <w:t xml:space="preserve">deter</w:t>
      </w:r>
      <w:r>
        <w:rPr>
          <w:sz w:val="16"/>
          <w:szCs w:val="16"/>
        </w:rPr>
        <w:t xml:space="preserve"> such a </w:t>
      </w:r>
      <w:r>
        <w:rPr>
          <w:rStyle w:val="StyleUnderline"/>
          <w:u w:val="single"/>
          <w:highlight w:val="cyan"/>
        </w:rPr>
        <w:t xml:space="preserve">war is for the </w:t>
      </w:r>
      <w:r>
        <w:rPr>
          <w:rStyle w:val="Emphasis"/>
          <w:highlight w:val="cyan"/>
        </w:rPr>
        <w:t xml:space="preserve">U.S. military</w:t>
      </w:r>
      <w:r>
        <w:rPr>
          <w:rStyle w:val="StyleUnderline"/>
          <w:u w:val="single"/>
          <w:highlight w:val="cyan"/>
        </w:rPr>
        <w:t xml:space="preserve"> to </w:t>
      </w:r>
      <w:r>
        <w:rPr>
          <w:rStyle w:val="Emphasis"/>
          <w:highlight w:val="cyan"/>
        </w:rPr>
        <w:t xml:space="preserve">restore its tech</w:t>
      </w:r>
      <w:r>
        <w:rPr>
          <w:sz w:val="16"/>
          <w:szCs w:val="16"/>
        </w:rPr>
        <w:t xml:space="preserve">nological </w:t>
      </w:r>
      <w:r>
        <w:rPr>
          <w:rStyle w:val="Emphasis"/>
          <w:highlight w:val="cyan"/>
        </w:rPr>
        <w:t xml:space="preserve">superiority</w:t>
      </w:r>
      <w:r>
        <w:rPr>
          <w:rStyle w:val="StyleUnderline"/>
          <w:u w:val="single"/>
        </w:rPr>
        <w:t xml:space="preserve"> ove</w:t>
      </w:r>
      <w:r>
        <w:rPr>
          <w:sz w:val="16"/>
          <w:szCs w:val="16"/>
        </w:rPr>
        <w:t xml:space="preserve">r potential </w:t>
      </w:r>
      <w:r>
        <w:rPr>
          <w:rStyle w:val="Emphasis"/>
        </w:rPr>
        <w:t xml:space="preserve">adversaries</w:t>
      </w:r>
      <w:r>
        <w:rPr>
          <w:sz w:val="16"/>
          <w:szCs w:val="16"/>
        </w:rPr>
        <w:t xml:space="preserve">. We’ve spent the past year designing a strategy that we believe will enable us to do just that. </w:t>
      </w:r>
      <w:r>
        <w:rPr>
          <w:rStyle w:val="StyleUnderline"/>
          <w:u w:val="single"/>
        </w:rPr>
        <w:t xml:space="preserve">Our window of opportunity is </w:t>
      </w:r>
      <w:r>
        <w:rPr>
          <w:rStyle w:val="Emphasis"/>
        </w:rPr>
        <w:t xml:space="preserve">quickly closing</w:t>
      </w:r>
      <w:r>
        <w:rPr>
          <w:sz w:val="16"/>
          <w:szCs w:val="16"/>
        </w:rPr>
        <w:t xml:space="preserve">.</w:t>
      </w:r>
    </w:p>
    <w:p>
      <w:r>
        <w:rPr>
          <w:sz w:val="16"/>
          <w:szCs w:val="16"/>
        </w:rPr>
        <w:t xml:space="preserve">Most Americans alive today have known only a world in which </w:t>
      </w:r>
      <w:r>
        <w:rPr>
          <w:rStyle w:val="StyleUnderline"/>
          <w:u w:val="single"/>
          <w:highlight w:val="cyan"/>
        </w:rPr>
        <w:t xml:space="preserve">the</w:t>
      </w:r>
      <w:r>
        <w:rPr>
          <w:rStyle w:val="StyleUnderline"/>
          <w:u w:val="single"/>
        </w:rPr>
        <w:t xml:space="preserve"> U.S. </w:t>
      </w:r>
      <w:r>
        <w:rPr>
          <w:rStyle w:val="StyleUnderline"/>
          <w:u w:val="single"/>
          <w:highlight w:val="cyan"/>
        </w:rPr>
        <w:t xml:space="preserve">military</w:t>
      </w:r>
      <w:r>
        <w:rPr>
          <w:sz w:val="16"/>
          <w:szCs w:val="16"/>
        </w:rPr>
        <w:t xml:space="preserve"> is dominant. For generations, it </w:t>
      </w:r>
      <w:r>
        <w:rPr>
          <w:rStyle w:val="StyleUnderline"/>
          <w:u w:val="single"/>
          <w:highlight w:val="cyan"/>
        </w:rPr>
        <w:t xml:space="preserve">has been</w:t>
      </w:r>
      <w:r>
        <w:rPr>
          <w:rStyle w:val="StyleUnderline"/>
          <w:u w:val="single"/>
        </w:rPr>
        <w:t xml:space="preserve"> capable of both protecting our homeland</w:t>
      </w:r>
      <w:r>
        <w:rPr>
          <w:sz w:val="16"/>
          <w:szCs w:val="16"/>
        </w:rPr>
        <w:t xml:space="preserve"> against invasion </w:t>
      </w:r>
      <w:r>
        <w:rPr>
          <w:rStyle w:val="StyleUnderline"/>
          <w:u w:val="single"/>
        </w:rPr>
        <w:t xml:space="preserve">and </w:t>
      </w:r>
      <w:r>
        <w:rPr>
          <w:rStyle w:val="Emphasis"/>
          <w:highlight w:val="cyan"/>
        </w:rPr>
        <w:t xml:space="preserve">underwriting</w:t>
      </w:r>
      <w:r>
        <w:rPr>
          <w:rStyle w:val="StyleUnderline"/>
          <w:u w:val="single"/>
          <w:highlight w:val="cyan"/>
        </w:rPr>
        <w:t xml:space="preserve"> an</w:t>
      </w:r>
      <w:r>
        <w:rPr>
          <w:rStyle w:val="StyleUnderline"/>
          <w:u w:val="single"/>
        </w:rPr>
        <w:t xml:space="preserve"> international </w:t>
      </w:r>
      <w:r>
        <w:rPr>
          <w:rStyle w:val="StyleUnderline"/>
          <w:u w:val="single"/>
          <w:highlight w:val="cyan"/>
        </w:rPr>
        <w:t xml:space="preserve">order that</w:t>
      </w:r>
      <w:r>
        <w:rPr>
          <w:rStyle w:val="StyleUnderline"/>
          <w:u w:val="single"/>
        </w:rPr>
        <w:t xml:space="preserve"> has </w:t>
      </w:r>
      <w:r>
        <w:rPr>
          <w:rStyle w:val="StyleUnderline"/>
          <w:u w:val="single"/>
          <w:highlight w:val="cyan"/>
        </w:rPr>
        <w:t xml:space="preserve">fostered peace and prosperity</w:t>
      </w:r>
      <w:r>
        <w:rPr>
          <w:sz w:val="16"/>
          <w:szCs w:val="16"/>
        </w:rPr>
        <w:t xml:space="preserve"> on a scale that humanity had never previously experienced.</w:t>
      </w:r>
    </w:p>
    <w:p>
      <w:r>
        <w:rPr>
          <w:rStyle w:val="StyleUnderline"/>
          <w:u w:val="single"/>
        </w:rPr>
        <w:t xml:space="preserve">Our </w:t>
      </w:r>
      <w:r>
        <w:rPr>
          <w:rStyle w:val="Emphasis"/>
        </w:rPr>
        <w:t xml:space="preserve">military </w:t>
      </w:r>
      <w:r>
        <w:rPr>
          <w:rStyle w:val="Emphasis"/>
          <w:highlight w:val="cyan"/>
        </w:rPr>
        <w:t xml:space="preserve">primacy</w:t>
      </w:r>
      <w:r>
        <w:rPr>
          <w:rStyle w:val="StyleUnderline"/>
          <w:u w:val="single"/>
        </w:rPr>
        <w:t xml:space="preserve"> allowed us to shape the global economy—</w:t>
      </w:r>
      <w:r>
        <w:rPr>
          <w:rStyle w:val="Emphasis"/>
        </w:rPr>
        <w:t xml:space="preserve">unlocking trillions</w:t>
      </w:r>
      <w:r>
        <w:rPr>
          <w:rStyle w:val="StyleUnderline"/>
          <w:u w:val="single"/>
        </w:rPr>
        <w:t xml:space="preserve"> of dollars for U.S. companies and citizens—and </w:t>
      </w:r>
      <w:r>
        <w:rPr>
          <w:rStyle w:val="Emphasis"/>
        </w:rPr>
        <w:t xml:space="preserve">secure the free flow of commerce</w:t>
      </w:r>
      <w:r>
        <w:rPr>
          <w:sz w:val="16"/>
          <w:szCs w:val="16"/>
        </w:rPr>
        <w:t xml:space="preserve"> </w:t>
      </w:r>
      <w:r>
        <w:rPr>
          <w:rStyle w:val="StyleUnderline"/>
          <w:u w:val="single"/>
        </w:rPr>
        <w:t xml:space="preserve">that </w:t>
      </w:r>
      <w:r>
        <w:rPr>
          <w:rStyle w:val="StyleUnderline"/>
          <w:u w:val="single"/>
          <w:highlight w:val="cyan"/>
        </w:rPr>
        <w:t xml:space="preserve">enabled </w:t>
      </w:r>
      <w:r>
        <w:rPr>
          <w:rStyle w:val="Emphasis"/>
          <w:highlight w:val="cyan"/>
        </w:rPr>
        <w:t xml:space="preserve">supply chains</w:t>
      </w:r>
      <w:r>
        <w:rPr>
          <w:rStyle w:val="StyleUnderline"/>
          <w:u w:val="single"/>
          <w:highlight w:val="cyan"/>
        </w:rPr>
        <w:t xml:space="preserve"> to function</w:t>
      </w:r>
      <w:r>
        <w:rPr>
          <w:rStyle w:val="StyleUnderline"/>
          <w:u w:val="single"/>
        </w:rPr>
        <w:t xml:space="preserve"> </w:t>
      </w:r>
      <w:r>
        <w:rPr>
          <w:rStyle w:val="StyleUnderline"/>
          <w:u w:val="single"/>
          <w:highlight w:val="cyan"/>
        </w:rPr>
        <w:t xml:space="preserve">and</w:t>
      </w:r>
      <w:r>
        <w:rPr>
          <w:rStyle w:val="StyleUnderline"/>
          <w:u w:val="single"/>
        </w:rPr>
        <w:t xml:space="preserve"> </w:t>
      </w:r>
      <w:r>
        <w:rPr>
          <w:rStyle w:val="Emphasis"/>
        </w:rPr>
        <w:t xml:space="preserve">globalization to flourish</w:t>
      </w:r>
      <w:r>
        <w:rPr>
          <w:sz w:val="16"/>
          <w:szCs w:val="16"/>
        </w:rPr>
        <w:t xml:space="preserve">. It also allowed us to establish the global data network that powers the digital economy and international communication. Most important, our </w:t>
      </w:r>
      <w:r>
        <w:rPr>
          <w:rStyle w:val="Emphasis"/>
        </w:rPr>
        <w:t xml:space="preserve">heg</w:t>
      </w:r>
      <w:r>
        <w:rPr>
          <w:sz w:val="16"/>
          <w:szCs w:val="16"/>
        </w:rPr>
        <w:t xml:space="preserve">emony has </w:t>
      </w:r>
      <w:r>
        <w:rPr>
          <w:rStyle w:val="StyleUnderline"/>
          <w:u w:val="single"/>
          <w:highlight w:val="cyan"/>
        </w:rPr>
        <w:t xml:space="preserve">helped </w:t>
      </w:r>
      <w:r>
        <w:rPr>
          <w:rStyle w:val="Emphasis"/>
          <w:highlight w:val="cyan"/>
        </w:rPr>
        <w:t xml:space="preserve">protect democracy</w:t>
      </w:r>
      <w:r>
        <w:rPr>
          <w:sz w:val="16"/>
          <w:szCs w:val="16"/>
        </w:rPr>
        <w:t xml:space="preserve"> worldwide </w:t>
      </w:r>
      <w:r>
        <w:rPr>
          <w:rStyle w:val="StyleUnderline"/>
          <w:u w:val="single"/>
        </w:rPr>
        <w:t xml:space="preserve">against challenges from </w:t>
      </w:r>
      <w:r>
        <w:rPr>
          <w:rStyle w:val="Emphasis"/>
        </w:rPr>
        <w:t xml:space="preserve">authoritarianism</w:t>
      </w:r>
      <w:r>
        <w:rPr>
          <w:sz w:val="16"/>
          <w:szCs w:val="16"/>
        </w:rPr>
        <w:t xml:space="preserve">.</w:t>
      </w:r>
    </w:p>
    <w:p>
      <w:r>
        <w:rPr>
          <w:rStyle w:val="StyleUnderline"/>
          <w:u w:val="single"/>
          <w:highlight w:val="cyan"/>
        </w:rPr>
        <w:t xml:space="preserve">Losing our </w:t>
      </w:r>
      <w:r>
        <w:rPr>
          <w:rStyle w:val="Emphasis"/>
          <w:highlight w:val="cyan"/>
        </w:rPr>
        <w:t xml:space="preserve">military edge</w:t>
      </w:r>
      <w:r>
        <w:rPr>
          <w:rStyle w:val="StyleUnderline"/>
          <w:u w:val="single"/>
          <w:highlight w:val="cyan"/>
        </w:rPr>
        <w:t xml:space="preserve"> could </w:t>
      </w:r>
      <w:r>
        <w:rPr>
          <w:rStyle w:val="Emphasis"/>
          <w:highlight w:val="cyan"/>
        </w:rPr>
        <w:t xml:space="preserve">threaten these</w:t>
      </w:r>
      <w:r>
        <w:rPr>
          <w:rStyle w:val="Emphasis"/>
        </w:rPr>
        <w:t xml:space="preserve"> gains</w:t>
      </w:r>
      <w:r>
        <w:rPr>
          <w:rStyle w:val="StyleUnderline"/>
          <w:u w:val="single"/>
        </w:rPr>
        <w:t xml:space="preserve"> and trigger </w:t>
      </w:r>
      <w:r>
        <w:rPr>
          <w:rStyle w:val="Emphasis"/>
        </w:rPr>
        <w:t xml:space="preserve">irreversible consequences</w:t>
      </w:r>
      <w:r>
        <w:rPr>
          <w:rStyle w:val="StyleUnderline"/>
          <w:u w:val="single"/>
        </w:rPr>
        <w:t xml:space="preserve">. The rival best positioned to overtake us is the</w:t>
      </w:r>
      <w:r>
        <w:rPr>
          <w:sz w:val="16"/>
          <w:szCs w:val="16"/>
        </w:rPr>
        <w:t xml:space="preserve"> People’s Republic of China (PRC). Its military, the People’s Liberation Army (</w:t>
      </w:r>
      <w:r>
        <w:rPr>
          <w:rStyle w:val="Emphasis"/>
        </w:rPr>
        <w:t xml:space="preserve">PLA</w:t>
      </w:r>
      <w:r>
        <w:rPr>
          <w:sz w:val="16"/>
          <w:szCs w:val="16"/>
        </w:rPr>
        <w:t xml:space="preserve">), has closely studied the American way of war for the past three decades and invested in new capabilities specifically designed to defeat us. As the chairman of the Joint Chiefs of Staff, General Mark Milley, recently warned Congress, </w:t>
      </w:r>
      <w:r>
        <w:rPr>
          <w:rStyle w:val="StyleUnderline"/>
          <w:u w:val="single"/>
        </w:rPr>
        <w:t xml:space="preserve">the PRC is</w:t>
      </w:r>
      <w:r>
        <w:rPr>
          <w:sz w:val="16"/>
          <w:szCs w:val="16"/>
        </w:rPr>
        <w:t xml:space="preserve"> “</w:t>
      </w:r>
      <w:r>
        <w:rPr>
          <w:rStyle w:val="StyleUnderline"/>
          <w:u w:val="single"/>
        </w:rPr>
        <w:t xml:space="preserve">working </w:t>
      </w:r>
      <w:r>
        <w:rPr>
          <w:rStyle w:val="Emphasis"/>
        </w:rPr>
        <w:t xml:space="preserve">every day</w:t>
      </w:r>
      <w:r>
        <w:rPr>
          <w:rStyle w:val="StyleUnderline"/>
          <w:u w:val="single"/>
        </w:rPr>
        <w:t xml:space="preserve"> to </w:t>
      </w:r>
      <w:r>
        <w:rPr>
          <w:rStyle w:val="Emphasis"/>
        </w:rPr>
        <w:t xml:space="preserve">close the tech</w:t>
      </w:r>
      <w:r>
        <w:rPr>
          <w:sz w:val="16"/>
          <w:szCs w:val="16"/>
        </w:rPr>
        <w:t xml:space="preserve">nology </w:t>
      </w:r>
      <w:r>
        <w:rPr>
          <w:rStyle w:val="StyleUnderline"/>
          <w:u w:val="single"/>
        </w:rPr>
        <w:t xml:space="preserve">gap with the U</w:t>
      </w:r>
      <w:r>
        <w:rPr>
          <w:sz w:val="16"/>
          <w:szCs w:val="16"/>
        </w:rPr>
        <w:t xml:space="preserve">nited </w:t>
      </w:r>
      <w:r>
        <w:rPr>
          <w:rStyle w:val="StyleUnderline"/>
          <w:u w:val="single"/>
        </w:rPr>
        <w:t xml:space="preserve">S</w:t>
      </w:r>
      <w:r>
        <w:rPr>
          <w:sz w:val="16"/>
          <w:szCs w:val="16"/>
        </w:rPr>
        <w:t xml:space="preserve">tates and our allies.” Milley’s predecessor General Joe Dunford issued a similar warning in 2017: </w:t>
      </w:r>
      <w:r>
        <w:rPr>
          <w:rStyle w:val="StyleUnderline"/>
          <w:u w:val="single"/>
        </w:rPr>
        <w:t xml:space="preserve">The U.S. military’s </w:t>
      </w:r>
      <w:r>
        <w:rPr>
          <w:rStyle w:val="Emphasis"/>
        </w:rPr>
        <w:t xml:space="preserve">tech</w:t>
      </w:r>
      <w:r>
        <w:rPr>
          <w:rStyle w:val="StyleUnderline"/>
          <w:u w:val="single"/>
        </w:rPr>
        <w:t xml:space="preserve">nological </w:t>
      </w:r>
      <w:r>
        <w:rPr>
          <w:rStyle w:val="Emphasis"/>
        </w:rPr>
        <w:t xml:space="preserve">edge</w:t>
      </w:r>
      <w:r>
        <w:rPr>
          <w:rStyle w:val="StyleUnderline"/>
          <w:u w:val="single"/>
        </w:rPr>
        <w:t xml:space="preserve"> against China is </w:t>
      </w:r>
      <w:r>
        <w:rPr>
          <w:rStyle w:val="Emphasis"/>
        </w:rPr>
        <w:t xml:space="preserve">eroding</w:t>
      </w:r>
      <w:r>
        <w:rPr>
          <w:sz w:val="16"/>
          <w:szCs w:val="16"/>
        </w:rPr>
        <w:t xml:space="preserve">. Just weeks ago, the Biden administration noted in its National Security Strategy that China is gaining the capacity “to reshape the international order” and tilt “the global playing field to its benefit.”</w:t>
      </w:r>
    </w:p>
    <w:p>
      <w:r>
        <w:rPr>
          <w:sz w:val="16"/>
          <w:szCs w:val="16"/>
        </w:rPr>
        <w:t xml:space="preserve">Since our first meeting at the Pentagon, the character of conflict has changed dramatically. In 2016, North Korean hackers nearly succeeded in stealing all $1 billion that Bangladesh held at that time in the Federal Reserve Bank in New York. In 2020, Azerbaijani forces used advanced Turkish-made drones to destroy Armenian tanks, overturning a decades-long stalemate in the contested Nagorno-Karabakh region, and demonstrating the limits of relying on armored vehicles in the 21st century. In 2021, a drone seems to have autonomously attacked fighters for the first time. And this year, Ukrainian armed forces and civilians used internet service provided by the U.S.-based Starlink and a secure messaging app developed in Switzerland to report on Russian military movements.</w:t>
      </w:r>
    </w:p>
    <w:p>
      <w:r>
        <w:rPr>
          <w:sz w:val="16"/>
          <w:szCs w:val="16"/>
        </w:rPr>
        <w:t xml:space="preserve">These changes are just the beginning. As emerging technologies mature, particularly artificial intelligence, and as the geopolitical rivalry between the United States and China intensifies, changes in warfare will only accelerate. The next great-power war—should we be so unfortunate as to experience one—will be unlike any in history.</w:t>
      </w:r>
    </w:p>
    <w:p>
      <w:r>
        <w:rPr>
          <w:sz w:val="16"/>
          <w:szCs w:val="16"/>
        </w:rPr>
        <w:t xml:space="preserve">One key change is that militaries will have great difficulty hiding from or surprising one another. Sensors will be ubiquitous, and once-impenetrable intelligence will be vulnerable to quantum advances in decryption. Highly adaptable and mobile weapons systems—including drones, loitering munitions, and hypersonic missiles—will largely inhibit militaries from amassing forces to invade (though these systems may also enable surprise attacks of their own).</w:t>
      </w:r>
    </w:p>
    <w:p>
      <w:r>
        <w:rPr>
          <w:sz w:val="16"/>
          <w:szCs w:val="16"/>
        </w:rPr>
        <w:t xml:space="preserve">This development might sound stabilizing, but it is more likely to be the opposite. When one side knows what the other is about to do, it will be more inclined to attack preemptively, or risk significant losses. Similarly, the other side will feel an ever more urgent need to attack first. Such a dynamic encourages rapid escalation, especially in the space and cyber domains, where technological advances happen quickly and where international norms and red lines are largely lacking.</w:t>
      </w:r>
    </w:p>
    <w:p>
      <w:r>
        <w:rPr>
          <w:sz w:val="16"/>
          <w:szCs w:val="16"/>
        </w:rPr>
        <w:t xml:space="preserve">Meanwhile, analytic tools that help war fighters make sense of the battlefield will be fundamentally transformed by AI. Applying AI-powered software to incoming data will allow war fighters to process exponentially more information and share key findings instantaneously. AI will also enable militaries to search for patterns that humans alone cannot detect, leading to novel insights and early warnings about adversaries’ actions and intentions.</w:t>
      </w:r>
    </w:p>
    <w:p>
      <w:r>
        <w:rPr>
          <w:sz w:val="16"/>
          <w:szCs w:val="16"/>
        </w:rPr>
        <w:t xml:space="preserve">While many emerging technologies will make conflict more transparent, others will make it dangerously opaque. Deepfakes will give our adversaries the power to disseminate sophisticated falsehoods and even jeopardize military operations. The scale and speed of cyberattacks will increase, allowing our opponents to hamper our communication networks and contaminate or manipulate data. Even if we were able to detect an attack as it happened—a big if—we might not have time to effectively respond. Manipulation and deception have always been part of warfare, but new technologies will supercharge them.</w:t>
      </w:r>
    </w:p>
    <w:p>
      <w:r>
        <w:rPr>
          <w:sz w:val="16"/>
          <w:szCs w:val="16"/>
        </w:rPr>
        <w:t xml:space="preserve">These changes will have enormous strategic implications, many of which we still don’t fully understand or appreciate. But some are already clear. The most significant is that the </w:t>
      </w:r>
      <w:r>
        <w:rPr>
          <w:rStyle w:val="StyleUnderline"/>
          <w:u w:val="single"/>
        </w:rPr>
        <w:t xml:space="preserve">competition between the U</w:t>
      </w:r>
      <w:r>
        <w:rPr>
          <w:sz w:val="16"/>
          <w:szCs w:val="16"/>
        </w:rPr>
        <w:t xml:space="preserve">nited </w:t>
      </w:r>
      <w:r>
        <w:rPr>
          <w:rStyle w:val="StyleUnderline"/>
          <w:u w:val="single"/>
        </w:rPr>
        <w:t xml:space="preserve">S</w:t>
      </w:r>
      <w:r>
        <w:rPr>
          <w:sz w:val="16"/>
          <w:szCs w:val="16"/>
        </w:rPr>
        <w:t xml:space="preserve">tates </w:t>
      </w:r>
      <w:r>
        <w:rPr>
          <w:rStyle w:val="StyleUnderline"/>
          <w:u w:val="single"/>
        </w:rPr>
        <w:t xml:space="preserve">and China, as well as Russia, is entering a phase of persistent conflict below the level of armed combat</w:t>
      </w:r>
      <w:r>
        <w:rPr>
          <w:sz w:val="16"/>
          <w:szCs w:val="16"/>
        </w:rPr>
        <w:t xml:space="preserve">, marked by cyberattacks, intellectual-property theft, and disinformation campaigns aimed at our democratic institutions. This type of conflict may not incur mass casualties, but it threatens our ability to grow economically, function as a community, and govern as a democracy.</w:t>
      </w:r>
    </w:p>
    <w:p>
      <w:r>
        <w:rPr>
          <w:rStyle w:val="StyleUnderline"/>
          <w:u w:val="single"/>
        </w:rPr>
        <w:t xml:space="preserve">It also </w:t>
      </w:r>
      <w:r>
        <w:rPr>
          <w:rStyle w:val="Emphasis"/>
        </w:rPr>
        <w:t xml:space="preserve">heightens the risks of a hot war</w:t>
      </w:r>
      <w:r>
        <w:rPr>
          <w:rStyle w:val="StyleUnderline"/>
          <w:u w:val="single"/>
        </w:rPr>
        <w:t xml:space="preserve">.</w:t>
      </w:r>
      <w:r>
        <w:rPr>
          <w:sz w:val="16"/>
          <w:szCs w:val="16"/>
        </w:rPr>
        <w:t xml:space="preserve"> At the dawn of the 20th century, some believed that great-power wars were a thing of the past. In 1909, Norman Angell argued in his book The Great Illusion that the dominant nations at the time were so economically connected that none would start a war. Five years later, one of history’s most destructive wars began anyway.</w:t>
      </w:r>
    </w:p>
    <w:p>
      <w:r>
        <w:rPr>
          <w:rStyle w:val="StyleUnderline"/>
          <w:u w:val="single"/>
        </w:rPr>
        <w:t xml:space="preserve">The belief that economic entanglement prevents war</w:t>
      </w:r>
      <w:r>
        <w:rPr>
          <w:sz w:val="16"/>
          <w:szCs w:val="16"/>
        </w:rPr>
        <w:t xml:space="preserve"> reappeared in the aftermath of the Cold War but </w:t>
      </w:r>
      <w:r>
        <w:rPr>
          <w:rStyle w:val="Emphasis"/>
        </w:rPr>
        <w:t xml:space="preserve">rings hollow</w:t>
      </w:r>
      <w:r>
        <w:rPr>
          <w:sz w:val="16"/>
          <w:szCs w:val="16"/>
        </w:rPr>
        <w:t xml:space="preserve"> now. </w:t>
      </w:r>
      <w:r>
        <w:rPr>
          <w:rStyle w:val="StyleUnderline"/>
          <w:u w:val="single"/>
          <w:highlight w:val="cyan"/>
        </w:rPr>
        <w:t xml:space="preserve">Russia’s</w:t>
      </w:r>
      <w:r>
        <w:rPr>
          <w:rStyle w:val="StyleUnderline"/>
          <w:u w:val="single"/>
        </w:rPr>
        <w:t xml:space="preserve"> territorial </w:t>
      </w:r>
      <w:r>
        <w:rPr>
          <w:rStyle w:val="StyleUnderline"/>
          <w:u w:val="single"/>
          <w:highlight w:val="cyan"/>
        </w:rPr>
        <w:t xml:space="preserve">ambitions</w:t>
      </w:r>
      <w:r>
        <w:rPr>
          <w:rStyle w:val="StyleUnderline"/>
          <w:u w:val="single"/>
        </w:rPr>
        <w:t xml:space="preserve"> have </w:t>
      </w:r>
      <w:r>
        <w:rPr>
          <w:rStyle w:val="StyleUnderline"/>
          <w:u w:val="single"/>
          <w:highlight w:val="cyan"/>
        </w:rPr>
        <w:t xml:space="preserve">overtaken</w:t>
      </w:r>
      <w:r>
        <w:rPr>
          <w:rStyle w:val="StyleUnderline"/>
          <w:u w:val="single"/>
        </w:rPr>
        <w:t xml:space="preserve"> any </w:t>
      </w:r>
      <w:r>
        <w:rPr>
          <w:rStyle w:val="StyleUnderline"/>
          <w:u w:val="single"/>
          <w:highlight w:val="cyan"/>
        </w:rPr>
        <w:t xml:space="preserve">concerns it</w:t>
      </w:r>
      <w:r>
        <w:rPr>
          <w:rStyle w:val="StyleUnderline"/>
          <w:u w:val="single"/>
        </w:rPr>
        <w:t xml:space="preserve"> may have </w:t>
      </w:r>
      <w:r>
        <w:rPr>
          <w:rStyle w:val="StyleUnderline"/>
          <w:u w:val="single"/>
          <w:highlight w:val="cyan"/>
        </w:rPr>
        <w:t xml:space="preserve">had about</w:t>
      </w:r>
      <w:r>
        <w:rPr>
          <w:rStyle w:val="StyleUnderline"/>
          <w:u w:val="single"/>
        </w:rPr>
        <w:t xml:space="preserve"> economic </w:t>
      </w:r>
      <w:r>
        <w:rPr>
          <w:rStyle w:val="StyleUnderline"/>
          <w:u w:val="single"/>
          <w:highlight w:val="cyan"/>
        </w:rPr>
        <w:t xml:space="preserve">prosperity</w:t>
      </w:r>
      <w:r>
        <w:rPr>
          <w:rStyle w:val="StyleUnderline"/>
          <w:u w:val="single"/>
        </w:rPr>
        <w:t xml:space="preserve">. China,</w:t>
      </w:r>
      <w:r>
        <w:rPr>
          <w:sz w:val="16"/>
          <w:szCs w:val="16"/>
        </w:rPr>
        <w:t xml:space="preserve"> which insists on reunifying with Taiwan—by force if necessary—</w:t>
      </w:r>
      <w:r>
        <w:rPr>
          <w:rStyle w:val="StyleUnderline"/>
          <w:u w:val="single"/>
        </w:rPr>
        <w:t xml:space="preserve">is exhibiting similar tendencies</w:t>
      </w:r>
      <w:r>
        <w:rPr>
          <w:sz w:val="16"/>
          <w:szCs w:val="16"/>
        </w:rPr>
        <w:t xml:space="preserve">. As China’s leader, Xi Jinping, said at the recent Communist Party Congress, “Complete reunification must be realized and it can without a doubt be achieved … We will continue to strive for peaceful reunification with the greatest sincerity and utmost effort, but we will never promise to renounce the use of force.”</w:t>
      </w:r>
    </w:p>
    <w:p>
      <w:r>
        <w:rPr>
          <w:rStyle w:val="StyleUnderline"/>
          <w:u w:val="single"/>
        </w:rPr>
        <w:t xml:space="preserve">The growing ambitions of foreign powers, the blurring of the line between war and peace, and the emergence of disruptive tech</w:t>
      </w:r>
      <w:r>
        <w:rPr>
          <w:sz w:val="16"/>
          <w:szCs w:val="16"/>
        </w:rPr>
        <w:t xml:space="preserve">nologies </w:t>
      </w:r>
      <w:r>
        <w:rPr>
          <w:rStyle w:val="StyleUnderline"/>
          <w:u w:val="single"/>
        </w:rPr>
        <w:t xml:space="preserve">are</w:t>
      </w:r>
      <w:r>
        <w:rPr>
          <w:sz w:val="16"/>
          <w:szCs w:val="16"/>
        </w:rPr>
        <w:t xml:space="preserve"> all </w:t>
      </w:r>
      <w:r>
        <w:rPr>
          <w:rStyle w:val="Emphasis"/>
        </w:rPr>
        <w:t xml:space="preserve">increasing the risk</w:t>
      </w:r>
      <w:r>
        <w:rPr>
          <w:rStyle w:val="StyleUnderline"/>
          <w:u w:val="single"/>
        </w:rPr>
        <w:t xml:space="preserve"> of a </w:t>
      </w:r>
      <w:r>
        <w:rPr>
          <w:rStyle w:val="Emphasis"/>
        </w:rPr>
        <w:t xml:space="preserve">major war</w:t>
      </w:r>
      <w:r>
        <w:rPr>
          <w:sz w:val="16"/>
          <w:szCs w:val="16"/>
        </w:rPr>
        <w:t xml:space="preserve">. Henry Kissinger, the former secretary of state, has warned that the current period reminds him of the years leading up to World War I, except that the world “is infinitely more dangerous now than it was back then.”</w:t>
      </w:r>
    </w:p>
    <w:p>
      <w:r>
        <w:rPr>
          <w:sz w:val="16"/>
          <w:szCs w:val="16"/>
        </w:rPr>
        <w:t xml:space="preserve">Not only is the likelihood of great-power war growing; so, too, is its potential impact on everyday Americans. For most of us, war happens elsewhere, in distant countries, fought by volunteer forces that can expect relatively few casualties. Today’s technologies overturn each of those assumptions. America’s adversaries can now more easily reach our homeland, whether by cyberattack, disinformation, or hypersonic missile. And they can individually target nearly every American by collecting data about our shopping habits, dating preferences, social networks, career links, and DNA profile. This has a variety of frightening applications, including tailored disinformation, psychological pressure, biological warfare, and targeted killings.</w:t>
      </w:r>
    </w:p>
    <w:p>
      <w:r>
        <w:rPr>
          <w:sz w:val="16"/>
          <w:szCs w:val="16"/>
        </w:rPr>
        <w:t xml:space="preserve">Perhaps worst of all, a great-power war in the 21st century, particularly between the United States and China, is likely to devolve into a grinding, years-long contest. Wars are sustained by will, resources, and innovation; great powers enjoy plenty of each. Moreover, the </w:t>
      </w:r>
      <w:r>
        <w:rPr>
          <w:rStyle w:val="StyleUnderline"/>
          <w:u w:val="single"/>
          <w:highlight w:val="cyan"/>
        </w:rPr>
        <w:t xml:space="preserve">military tech</w:t>
      </w:r>
      <w:r>
        <w:rPr>
          <w:rStyle w:val="StyleUnderline"/>
          <w:u w:val="single"/>
        </w:rPr>
        <w:t xml:space="preserve">nologies</w:t>
      </w:r>
      <w:r>
        <w:rPr>
          <w:sz w:val="16"/>
          <w:szCs w:val="16"/>
        </w:rPr>
        <w:t xml:space="preserve"> we have described </w:t>
      </w:r>
      <w:r>
        <w:rPr>
          <w:rStyle w:val="StyleUnderline"/>
          <w:u w:val="single"/>
          <w:highlight w:val="cyan"/>
        </w:rPr>
        <w:t xml:space="preserve">can </w:t>
      </w:r>
      <w:r>
        <w:rPr>
          <w:rStyle w:val="Emphasis"/>
          <w:highlight w:val="cyan"/>
        </w:rPr>
        <w:t xml:space="preserve">rapidly erode</w:t>
      </w:r>
      <w:r>
        <w:rPr>
          <w:rStyle w:val="StyleUnderline"/>
          <w:u w:val="single"/>
        </w:rPr>
        <w:t xml:space="preserve"> existing </w:t>
      </w:r>
      <w:r>
        <w:rPr>
          <w:rStyle w:val="Emphasis"/>
          <w:highlight w:val="cyan"/>
        </w:rPr>
        <w:t xml:space="preserve">battlefield advantages</w:t>
      </w:r>
      <w:r>
        <w:rPr>
          <w:rStyle w:val="StyleUnderline"/>
          <w:u w:val="single"/>
        </w:rPr>
        <w:t xml:space="preserve">, setting the stage for drawn-out conflicts</w:t>
      </w:r>
      <w:r>
        <w:rPr>
          <w:sz w:val="16"/>
          <w:szCs w:val="16"/>
        </w:rPr>
        <w:t xml:space="preserve"> in which neither side can sustain an advantage for long. With vital national interests and global preeminence on the line, such a war won’t end easily.</w:t>
      </w:r>
    </w:p>
    <w:p>
      <w:r>
        <w:rPr>
          <w:sz w:val="16"/>
          <w:szCs w:val="16"/>
        </w:rPr>
        <w:t xml:space="preserve">Our adversaries are already preparing. After decades of closely studying our military, China has invested in a plan tailored to defeat it. Its aim is to identify and attack crucial nodes in the U.S. military’s operational systems, rendering our forces unable to observe, communicate, attack, defend, and resupply.</w:t>
      </w:r>
    </w:p>
    <w:p>
      <w:r>
        <w:rPr>
          <w:sz w:val="16"/>
          <w:szCs w:val="16"/>
        </w:rPr>
        <w:t xml:space="preserve">This is not just a theory. </w:t>
      </w:r>
      <w:r>
        <w:rPr>
          <w:rStyle w:val="StyleUnderline"/>
          <w:u w:val="single"/>
        </w:rPr>
        <w:t xml:space="preserve">China has demonstrated its ability to compromise digital infrastructure in the U.S. through repeated cyberattacks</w:t>
      </w:r>
      <w:r>
        <w:rPr>
          <w:sz w:val="16"/>
          <w:szCs w:val="16"/>
        </w:rPr>
        <w:t xml:space="preserve">. To protect itself from an American offensive, the PLA has built a dense web of integrated aerial-denial and air-defense systems to challenge U.S. forces approaching Chinese shores. In 2021, more alarmingly, </w:t>
      </w:r>
      <w:r>
        <w:rPr>
          <w:rStyle w:val="StyleUnderline"/>
          <w:u w:val="single"/>
        </w:rPr>
        <w:t xml:space="preserve">China tested a hypersonic missile capable</w:t>
      </w:r>
      <w:r>
        <w:rPr>
          <w:sz w:val="16"/>
          <w:szCs w:val="16"/>
        </w:rPr>
        <w:t xml:space="preserve"> of reaching any location in the United States. Given the missile’s technological sophistication, even detecting it, let alone neutralizing it, would be a challenge.</w:t>
      </w:r>
    </w:p>
    <w:p>
      <w:r>
        <w:rPr>
          <w:sz w:val="16"/>
          <w:szCs w:val="16"/>
        </w:rPr>
        <w:t xml:space="preserve">These advances are just the beginning. </w:t>
      </w:r>
      <w:r>
        <w:rPr>
          <w:rStyle w:val="StyleUnderline"/>
          <w:u w:val="single"/>
          <w:highlight w:val="cyan"/>
        </w:rPr>
        <w:t xml:space="preserve">The PLA</w:t>
      </w:r>
      <w:r>
        <w:rPr>
          <w:rStyle w:val="StyleUnderline"/>
          <w:u w:val="single"/>
        </w:rPr>
        <w:t xml:space="preserve"> is</w:t>
      </w:r>
      <w:r>
        <w:rPr>
          <w:sz w:val="16"/>
          <w:szCs w:val="16"/>
        </w:rPr>
        <w:t xml:space="preserve"> also </w:t>
      </w:r>
      <w:r>
        <w:rPr>
          <w:rStyle w:val="StyleUnderline"/>
          <w:u w:val="single"/>
        </w:rPr>
        <w:t xml:space="preserve">developing </w:t>
      </w:r>
      <w:r>
        <w:rPr>
          <w:rStyle w:val="StyleUnderline"/>
          <w:u w:val="single"/>
          <w:highlight w:val="cyan"/>
        </w:rPr>
        <w:t xml:space="preserve">plans to </w:t>
      </w:r>
      <w:r>
        <w:rPr>
          <w:rStyle w:val="Emphasis"/>
          <w:highlight w:val="cyan"/>
        </w:rPr>
        <w:t xml:space="preserve">leapfrog U.S. military capabilities</w:t>
      </w:r>
      <w:r>
        <w:rPr>
          <w:rStyle w:val="StyleUnderline"/>
          <w:u w:val="single"/>
          <w:highlight w:val="cyan"/>
        </w:rPr>
        <w:t xml:space="preserve"> by</w:t>
      </w:r>
      <w:r>
        <w:rPr>
          <w:rStyle w:val="StyleUnderline"/>
          <w:u w:val="single"/>
        </w:rPr>
        <w:t xml:space="preserve"> aggressively </w:t>
      </w:r>
      <w:r>
        <w:rPr>
          <w:rStyle w:val="StyleUnderline"/>
          <w:u w:val="single"/>
          <w:highlight w:val="cyan"/>
        </w:rPr>
        <w:t xml:space="preserve">investing in</w:t>
      </w:r>
      <w:r>
        <w:rPr>
          <w:rStyle w:val="StyleUnderline"/>
          <w:u w:val="single"/>
        </w:rPr>
        <w:t xml:space="preserve"> </w:t>
      </w:r>
      <w:r>
        <w:rPr>
          <w:rStyle w:val="Emphasis"/>
        </w:rPr>
        <w:t xml:space="preserve">cutting-edge tech</w:t>
      </w:r>
      <w:r>
        <w:rPr>
          <w:sz w:val="16"/>
          <w:szCs w:val="16"/>
        </w:rPr>
        <w:t xml:space="preserve">nologies </w:t>
      </w:r>
      <w:r>
        <w:rPr>
          <w:rStyle w:val="StyleUnderline"/>
          <w:u w:val="single"/>
        </w:rPr>
        <w:t xml:space="preserve">such as </w:t>
      </w:r>
      <w:r>
        <w:rPr>
          <w:rStyle w:val="Emphasis"/>
          <w:highlight w:val="cyan"/>
        </w:rPr>
        <w:t xml:space="preserve">a</w:t>
      </w:r>
      <w:r>
        <w:rPr>
          <w:sz w:val="16"/>
          <w:szCs w:val="16"/>
        </w:rPr>
        <w:t xml:space="preserve">rtificial </w:t>
      </w:r>
      <w:r>
        <w:rPr>
          <w:rStyle w:val="Emphasis"/>
          <w:highlight w:val="cyan"/>
        </w:rPr>
        <w:t xml:space="preserve">i</w:t>
      </w:r>
      <w:r>
        <w:rPr>
          <w:sz w:val="16"/>
          <w:szCs w:val="16"/>
        </w:rPr>
        <w:t xml:space="preserve">ntelligence, big data, advanced </w:t>
      </w:r>
      <w:r>
        <w:rPr>
          <w:rStyle w:val="Emphasis"/>
          <w:highlight w:val="cyan"/>
        </w:rPr>
        <w:t xml:space="preserve">computing</w:t>
      </w:r>
      <w:r>
        <w:rPr>
          <w:sz w:val="16"/>
          <w:szCs w:val="16"/>
        </w:rPr>
        <w:t xml:space="preserve">, </w:t>
      </w:r>
      <w:r>
        <w:rPr>
          <w:rStyle w:val="StyleUnderline"/>
          <w:u w:val="single"/>
          <w:highlight w:val="cyan"/>
        </w:rPr>
        <w:t xml:space="preserve">and</w:t>
      </w:r>
      <w:r>
        <w:rPr>
          <w:sz w:val="16"/>
          <w:szCs w:val="16"/>
        </w:rPr>
        <w:t xml:space="preserve"> </w:t>
      </w:r>
      <w:r>
        <w:rPr>
          <w:rStyle w:val="Emphasis"/>
          <w:highlight w:val="cyan"/>
        </w:rPr>
        <w:t xml:space="preserve">5G</w:t>
      </w:r>
      <w:r>
        <w:rPr>
          <w:sz w:val="16"/>
          <w:szCs w:val="16"/>
        </w:rPr>
        <w:t xml:space="preserve">.</w:t>
      </w:r>
    </w:p>
    <w:p>
      <w:r>
        <w:rPr>
          <w:rStyle w:val="StyleUnderline"/>
          <w:u w:val="single"/>
        </w:rPr>
        <w:t xml:space="preserve">If China achieves </w:t>
      </w:r>
      <w:r>
        <w:rPr>
          <w:rStyle w:val="Emphasis"/>
        </w:rPr>
        <w:t xml:space="preserve">tech</w:t>
      </w:r>
      <w:r>
        <w:rPr>
          <w:sz w:val="16"/>
          <w:szCs w:val="16"/>
        </w:rPr>
        <w:t xml:space="preserve">nological </w:t>
      </w:r>
      <w:r>
        <w:rPr>
          <w:rStyle w:val="Emphasis"/>
        </w:rPr>
        <w:t xml:space="preserve">primacy</w:t>
      </w:r>
      <w:r>
        <w:rPr>
          <w:sz w:val="16"/>
          <w:szCs w:val="16"/>
        </w:rPr>
        <w:t xml:space="preserve"> </w:t>
      </w:r>
      <w:r>
        <w:rPr>
          <w:rStyle w:val="StyleUnderline"/>
          <w:u w:val="single"/>
        </w:rPr>
        <w:t xml:space="preserve">and goes to war with the U.S., it would be able to</w:t>
      </w:r>
      <w:r>
        <w:rPr>
          <w:sz w:val="16"/>
          <w:szCs w:val="16"/>
        </w:rPr>
        <w:t xml:space="preserve"> paralyze our body politic, </w:t>
      </w:r>
      <w:r>
        <w:rPr>
          <w:rStyle w:val="Emphasis"/>
        </w:rPr>
        <w:t xml:space="preserve">freeze</w:t>
      </w:r>
      <w:r>
        <w:rPr>
          <w:sz w:val="16"/>
          <w:szCs w:val="16"/>
        </w:rPr>
        <w:t xml:space="preserve"> our economy, and immobilize </w:t>
      </w:r>
      <w:r>
        <w:rPr>
          <w:rStyle w:val="StyleUnderline"/>
          <w:u w:val="single"/>
        </w:rPr>
        <w:t xml:space="preserve">our military</w:t>
      </w:r>
      <w:r>
        <w:rPr>
          <w:sz w:val="16"/>
          <w:szCs w:val="16"/>
        </w:rPr>
        <w:t xml:space="preserve">. In such a scenario, we would have little option but to concede.</w:t>
      </w:r>
    </w:p>
    <w:p>
      <w:r>
        <w:rPr>
          <w:sz w:val="16"/>
          <w:szCs w:val="16"/>
        </w:rPr>
        <w:t xml:space="preserve">Today is by no means the first time warfare has rapidly changed at the same time that disruptive technologies have emerged and global rivalries have intensified. In the 20th century, the U.S. successfully navigated such periods by turning to what are called “offset strategies,” wide-ranging military innovations that create a qualitative advantage to make up for a quantitative disadvantage.</w:t>
      </w:r>
    </w:p>
    <w:p>
      <w:r>
        <w:rPr>
          <w:sz w:val="16"/>
          <w:szCs w:val="16"/>
        </w:rPr>
        <w:t xml:space="preserve">The first time the U.S. pursued such a strategy was in the 1950s and ’60s, when it expanded its atomic capabilities to counter the Soviets’ conventional military superiority in Europe. In the 1970s, the second offset strategy was designed by the Department of Defense to prevent Soviet forces from overrunning Western Europe without resorting to tactical nuclear weapons. The capabilities that evolved out of this strategy—sensor networks, precision strikes, and stealth aircraft—were put on display in the First Gulf War.</w:t>
      </w:r>
    </w:p>
    <w:p>
      <w:r>
        <w:rPr>
          <w:sz w:val="16"/>
          <w:szCs w:val="16"/>
        </w:rPr>
        <w:t xml:space="preserve">The third offset strategy, which one of us designed, began around 2014. Its focus was investing in AI and autonomy to use human-machine collaboration and combat teaming—that is, employing machines to aid human decision making and execute military operations—to overcome China’s growing defenses and offensive-strike capabilities in the Western Pacific. Though this strategy helped the U.S. military better understand the threat posed by the PLA, it has yet to result in major operational and organizational changes.</w:t>
      </w:r>
    </w:p>
    <w:p>
      <w:r>
        <w:rPr>
          <w:sz w:val="16"/>
          <w:szCs w:val="16"/>
        </w:rPr>
        <w:t xml:space="preserve">Today’s challenges require a new offset strategy—what we call Offset-X. It is not a war plan, nor is it comprehensive or definitive. But we believe that, if pursued as a competitive strategy, Offset-X will lay the groundwork for the U.S. to restore the technological superiority of its military over all potential adversaries. The strategy has three goals, each of which can help deter war in the future. First, to invalidate the investments that China has made to defeat the U.S. military. Second, to generate new capabilities that will increase the political and economic cost of war for China while reducing the cost of war for the United States and our allies. And third, to inject uncertainty into the PLA’s planning by giving the U.S. military a range of options for how to respond to a potential conflict.</w:t>
      </w:r>
    </w:p>
    <w:p>
      <w:r>
        <w:rPr>
          <w:sz w:val="16"/>
          <w:szCs w:val="16"/>
        </w:rPr>
        <w:t xml:space="preserve">Offset-X includes 10 specific initiatives, three of which deserve priority. First, the U.S. military must embrace fighting as a distributed, network-based force. These forces are geographically spread out, and their decision making and operations are decentralized. Compared with more conventional, hierarchical forces, they can defend broader areas, respond with greater speed and resilience, and attack from multiple directions, including at once. One of us saw firsthand the clear battlefield advantages that Ukraine enjoys from employing distributed, networked forces against Russia’s sluggish, hierarchical military. Deploying such forces in the Western Pacific would allow us to restrict the PLA’s maneuvering space and continue fighting even if we suffer losses or our communication systems are destroyed.</w:t>
      </w:r>
    </w:p>
    <w:p>
      <w:r>
        <w:rPr>
          <w:sz w:val="16"/>
          <w:szCs w:val="16"/>
        </w:rPr>
        <w:t xml:space="preserve">Second, we recommend that the U.S. military fully integrate human-machine collaboration and combat teaming into all of its operations, be they planning and decision making or battlefield combat. When humans and machines form interdependent teams, they can outperform both the best humans and the best machines, capitalizing on their respective strengths and compensating for one another’s weaknesses. Employing them will help U.S. forces penetrate dangerous environments, such as the heavily guarded East and South China Seas, with less risk to human life. Machines can also serve as the “eyes and ears” of their human teammates, particularly in urban environments.</w:t>
      </w:r>
    </w:p>
    <w:p>
      <w:r>
        <w:rPr>
          <w:sz w:val="16"/>
          <w:szCs w:val="16"/>
        </w:rPr>
        <w:t xml:space="preserve">Third, the U.S. military should prioritize the embedding and use of innovative software in all future decision aids, combat systems, and operations. Software is now integral to every component of military decision making, whether sensing a target, selecting a weapon, conducting a strike, or assessing damage inflicted or incurred in battle. Successfully deploying and updating software will determine whether the U.S. military can outthink, outperform, and outgun the PLA.</w:t>
      </w:r>
    </w:p>
    <w:p>
      <w:r>
        <w:rPr>
          <w:rStyle w:val="StyleUnderline"/>
          <w:u w:val="single"/>
        </w:rPr>
        <w:t xml:space="preserve">For the past 75 years, U.S. </w:t>
      </w:r>
      <w:r>
        <w:rPr>
          <w:rStyle w:val="Emphasis"/>
          <w:highlight w:val="cyan"/>
        </w:rPr>
        <w:t xml:space="preserve">military power</w:t>
      </w:r>
      <w:r>
        <w:rPr>
          <w:rStyle w:val="StyleUnderline"/>
          <w:u w:val="single"/>
        </w:rPr>
        <w:t xml:space="preserve"> has </w:t>
      </w:r>
      <w:r>
        <w:rPr>
          <w:rStyle w:val="StyleUnderline"/>
          <w:u w:val="single"/>
          <w:highlight w:val="cyan"/>
        </w:rPr>
        <w:t xml:space="preserve">helped </w:t>
      </w:r>
      <w:r>
        <w:rPr>
          <w:rStyle w:val="Emphasis"/>
          <w:highlight w:val="cyan"/>
        </w:rPr>
        <w:t xml:space="preserve">stabilize the world</w:t>
      </w:r>
      <w:r>
        <w:rPr>
          <w:rStyle w:val="StyleUnderline"/>
          <w:u w:val="single"/>
        </w:rPr>
        <w:t xml:space="preserve">, creating unprecedented opportunities for </w:t>
      </w:r>
      <w:r>
        <w:rPr>
          <w:rStyle w:val="Emphasis"/>
        </w:rPr>
        <w:t xml:space="preserve">economic growth</w:t>
      </w:r>
      <w:r>
        <w:rPr>
          <w:rStyle w:val="StyleUnderline"/>
          <w:u w:val="single"/>
        </w:rPr>
        <w:t xml:space="preserve"> and </w:t>
      </w:r>
      <w:r>
        <w:rPr>
          <w:rStyle w:val="StyleUnderline"/>
          <w:u w:val="single"/>
          <w:highlight w:val="cyan"/>
        </w:rPr>
        <w:t xml:space="preserve">freeing people from</w:t>
      </w:r>
      <w:r>
        <w:rPr>
          <w:rStyle w:val="StyleUnderline"/>
          <w:u w:val="single"/>
        </w:rPr>
        <w:t xml:space="preserve"> the constant fear that another </w:t>
      </w:r>
      <w:r>
        <w:rPr>
          <w:rStyle w:val="Emphasis"/>
          <w:highlight w:val="cyan"/>
        </w:rPr>
        <w:t xml:space="preserve">great-power war</w:t>
      </w:r>
      <w:r>
        <w:rPr>
          <w:rStyle w:val="StyleUnderline"/>
          <w:u w:val="single"/>
        </w:rPr>
        <w:t xml:space="preserve"> might devastate their lives</w:t>
      </w:r>
      <w:r>
        <w:rPr>
          <w:sz w:val="16"/>
          <w:szCs w:val="16"/>
        </w:rPr>
        <w:t xml:space="preserve">. Russia’s invasion of Ukraine has given us a glimpse of what the return of industrial-scale warfare would mean. If China invades Taiwan, the global cost could well be far higher.</w:t>
      </w:r>
    </w:p>
    <w:p>
      <w:r>
        <w:rPr>
          <w:sz w:val="16"/>
          <w:szCs w:val="16"/>
        </w:rPr>
        <w:t xml:space="preserve">As the character of warfare changes and geopolitical rivalries intensify, Americans face a choice. We can assume that the ideas, processes, and technologies that formed the basis of American military primacy in the 20th century will continue to preserve peace and prosperity. That choice is hubris. It will only bring us closer to war.</w:t>
      </w:r>
    </w:p>
    <w:p>
      <w:r>
        <w:rPr>
          <w:sz w:val="16"/>
          <w:szCs w:val="16"/>
        </w:rPr>
        <w:t xml:space="preserve">Fortunately, there is another option. </w:t>
      </w:r>
      <w:r>
        <w:rPr>
          <w:rStyle w:val="StyleUnderline"/>
          <w:u w:val="single"/>
        </w:rPr>
        <w:t xml:space="preserve">The U.S. </w:t>
      </w:r>
      <w:r>
        <w:rPr>
          <w:rStyle w:val="Emphasis"/>
          <w:highlight w:val="cyan"/>
        </w:rPr>
        <w:t xml:space="preserve">military</w:t>
      </w:r>
      <w:r>
        <w:rPr>
          <w:rStyle w:val="StyleUnderline"/>
          <w:u w:val="single"/>
        </w:rPr>
        <w:t xml:space="preserve"> can instead embrace the strategies and </w:t>
      </w:r>
      <w:r>
        <w:rPr>
          <w:rStyle w:val="Emphasis"/>
          <w:highlight w:val="cyan"/>
        </w:rPr>
        <w:t xml:space="preserve">tech</w:t>
      </w:r>
      <w:r>
        <w:rPr>
          <w:rStyle w:val="StyleUnderline"/>
          <w:u w:val="single"/>
        </w:rPr>
        <w:t xml:space="preserve">nologies that will define warfare in the coming decades. Not only will these make us more resilient, they </w:t>
      </w:r>
      <w:r>
        <w:rPr>
          <w:rStyle w:val="StyleUnderline"/>
          <w:u w:val="single"/>
          <w:highlight w:val="cyan"/>
        </w:rPr>
        <w:t xml:space="preserve">will increase the cost of war for</w:t>
      </w:r>
      <w:r>
        <w:rPr>
          <w:rStyle w:val="StyleUnderline"/>
          <w:u w:val="single"/>
        </w:rPr>
        <w:t xml:space="preserve"> our </w:t>
      </w:r>
      <w:r>
        <w:rPr>
          <w:rStyle w:val="StyleUnderline"/>
          <w:u w:val="single"/>
          <w:highlight w:val="cyan"/>
        </w:rPr>
        <w:t xml:space="preserve">rivals </w:t>
      </w:r>
      <w:r>
        <w:rPr>
          <w:rStyle w:val="Emphasis"/>
          <w:highlight w:val="cyan"/>
        </w:rPr>
        <w:t xml:space="preserve">beyond what they’ll be willing to pay</w:t>
      </w:r>
      <w:r>
        <w:rPr>
          <w:rStyle w:val="StyleUnderline"/>
          <w:u w:val="single"/>
        </w:rPr>
        <w:t xml:space="preserve">.</w:t>
      </w:r>
    </w:p>
    <w:p>
      <w:r>
        <w:rPr>
          <w:sz w:val="16"/>
          <w:szCs w:val="16"/>
        </w:rPr>
        <w:t xml:space="preserve">It is time to get on with it.</w:t>
      </w:r>
    </w:p>
    <w:p/>
    <w:p>
      <w:pPr>
        <w:pStyle w:val="Heading4"/>
      </w:pPr>
      <w:bookmarkStart w:id="441" w:name="pmd-heading-97a37f06-89a8-4c98-a0f6-59fa05cde769"/>
      <w:r>
        <w:t xml:space="preserve">The </w:t>
      </w:r>
      <w:r>
        <w:rPr>
          <w:u w:val="single"/>
        </w:rPr>
        <w:t xml:space="preserve">bargaining model proves</w:t>
      </w:r>
      <w:r>
        <w:t xml:space="preserve">. </w:t>
      </w:r>
      <w:bookmarkEnd w:id="441"/>
    </w:p>
    <w:p>
      <w:r>
        <w:rPr>
          <w:rStyle w:val="Style13ptBold"/>
        </w:rPr>
        <w:t xml:space="preserve">Kroenig 21</w:t>
      </w:r>
      <w:r>
        <w:t xml:space="preserve">, PhD, vice president of the Atlantic Council and professor in the Department of Government and the Edmund A. Walsh School of Foreign Service at Georgetown. (Matthew, Winter 2021, “Will Emerging Technology Cause Nuclear War?”, p. 66-69, Strategic Studies Quarterly, Vol. 15, No. 4, https://www.jstor.org/stable/10.2307/48638052)</w:t>
      </w:r>
    </w:p>
    <w:p>
      <w:r>
        <w:rPr>
          <w:sz w:val="16"/>
          <w:szCs w:val="16"/>
        </w:rPr>
        <w:t xml:space="preserve">Novel Applications</w:t>
      </w:r>
    </w:p>
    <w:p>
      <w:r>
        <w:rPr>
          <w:sz w:val="16"/>
          <w:szCs w:val="16"/>
        </w:rPr>
        <w:t xml:space="preserve">How will states use such a newfound advantage? Technology rarely fundamentally changes the nature or objectives of states. More often, </w:t>
      </w:r>
      <w:r>
        <w:rPr>
          <w:rStyle w:val="StyleUnderline"/>
          <w:u w:val="single"/>
        </w:rPr>
        <w:t xml:space="preserve">states </w:t>
      </w:r>
      <w:r>
        <w:rPr>
          <w:rStyle w:val="Emphasis"/>
        </w:rPr>
        <w:t xml:space="preserve">use tech</w:t>
      </w:r>
      <w:r>
        <w:rPr>
          <w:sz w:val="16"/>
          <w:szCs w:val="16"/>
        </w:rPr>
        <w:t xml:space="preserve">nology </w:t>
      </w:r>
      <w:r>
        <w:rPr>
          <w:rStyle w:val="StyleUnderline"/>
          <w:u w:val="single"/>
        </w:rPr>
        <w:t xml:space="preserve">to advance preexisting geopolitical aims</w:t>
      </w:r>
      <w:r>
        <w:rPr>
          <w:sz w:val="16"/>
          <w:szCs w:val="16"/>
        </w:rPr>
        <w:t xml:space="preserve">. Moreover, </w:t>
      </w:r>
      <w:r>
        <w:rPr>
          <w:rStyle w:val="Emphasis"/>
          <w:highlight w:val="cyan"/>
        </w:rPr>
        <w:t xml:space="preserve">enhanced power</w:t>
      </w:r>
      <w:r>
        <w:rPr>
          <w:rStyle w:val="StyleUnderline"/>
          <w:u w:val="single"/>
          <w:highlight w:val="cyan"/>
        </w:rPr>
        <w:t xml:space="preserve"> can result in </w:t>
      </w:r>
      <w:r>
        <w:rPr>
          <w:rStyle w:val="Emphasis"/>
          <w:highlight w:val="cyan"/>
        </w:rPr>
        <w:t xml:space="preserve">greater ambition</w:t>
      </w:r>
      <w:r>
        <w:rPr>
          <w:sz w:val="16"/>
          <w:szCs w:val="16"/>
        </w:rPr>
        <w:t xml:space="preserve">. Given the geopolitical landscape described, it is likely the United States and its Allies and partners at the core of the international system will behave differently with new military technologies than will revisionist powers, such as Russia and China.</w:t>
      </w:r>
    </w:p>
    <w:p>
      <w:r>
        <w:rPr>
          <w:rStyle w:val="StyleUnderline"/>
          <w:u w:val="single"/>
          <w:highlight w:val="cyan"/>
        </w:rPr>
        <w:t xml:space="preserve">The spread of</w:t>
      </w:r>
      <w:r>
        <w:rPr>
          <w:rStyle w:val="StyleUnderline"/>
          <w:u w:val="single"/>
        </w:rPr>
        <w:t xml:space="preserve"> </w:t>
      </w:r>
      <w:r>
        <w:rPr>
          <w:rStyle w:val="Emphasis"/>
        </w:rPr>
        <w:t xml:space="preserve">new </w:t>
      </w:r>
      <w:r>
        <w:rPr>
          <w:rStyle w:val="Emphasis"/>
          <w:highlight w:val="cyan"/>
        </w:rPr>
        <w:t xml:space="preserve">tech</w:t>
      </w:r>
      <w:r>
        <w:rPr>
          <w:rStyle w:val="StyleUnderline"/>
          <w:u w:val="single"/>
        </w:rPr>
        <w:t xml:space="preserve">nology </w:t>
      </w:r>
      <w:r>
        <w:rPr>
          <w:rStyle w:val="StyleUnderline"/>
          <w:u w:val="single"/>
          <w:highlight w:val="cyan"/>
        </w:rPr>
        <w:t xml:space="preserve">to the </w:t>
      </w:r>
      <w:r>
        <w:rPr>
          <w:rStyle w:val="Emphasis"/>
          <w:highlight w:val="cyan"/>
        </w:rPr>
        <w:t xml:space="preserve">U</w:t>
      </w:r>
      <w:r>
        <w:rPr>
          <w:sz w:val="16"/>
          <w:szCs w:val="16"/>
        </w:rPr>
        <w:t xml:space="preserve">nited </w:t>
      </w:r>
      <w:r>
        <w:rPr>
          <w:rStyle w:val="Emphasis"/>
          <w:highlight w:val="cyan"/>
        </w:rPr>
        <w:t xml:space="preserve">S</w:t>
      </w:r>
      <w:r>
        <w:rPr>
          <w:sz w:val="16"/>
          <w:szCs w:val="16"/>
        </w:rPr>
        <w:t xml:space="preserve">tates and its Allies and partners </w:t>
      </w:r>
      <w:r>
        <w:rPr>
          <w:rStyle w:val="StyleUnderline"/>
          <w:u w:val="single"/>
          <w:highlight w:val="cyan"/>
        </w:rPr>
        <w:t xml:space="preserve">would</w:t>
      </w:r>
      <w:r>
        <w:rPr>
          <w:sz w:val="16"/>
          <w:szCs w:val="16"/>
        </w:rPr>
        <w:t xml:space="preserve"> likely serve, on balance, to </w:t>
      </w:r>
      <w:r>
        <w:rPr>
          <w:rStyle w:val="Emphasis"/>
          <w:highlight w:val="cyan"/>
        </w:rPr>
        <w:t xml:space="preserve">reinforce</w:t>
      </w:r>
      <w:r>
        <w:rPr>
          <w:sz w:val="16"/>
          <w:szCs w:val="16"/>
        </w:rPr>
        <w:t xml:space="preserve"> the </w:t>
      </w:r>
      <w:r>
        <w:rPr>
          <w:rStyle w:val="StyleUnderline"/>
          <w:u w:val="single"/>
        </w:rPr>
        <w:t xml:space="preserve">existing sources of </w:t>
      </w:r>
      <w:r>
        <w:rPr>
          <w:rStyle w:val="Emphasis"/>
          <w:highlight w:val="cyan"/>
        </w:rPr>
        <w:t xml:space="preserve">stability</w:t>
      </w:r>
      <w:r>
        <w:rPr>
          <w:rStyle w:val="StyleUnderline"/>
          <w:u w:val="single"/>
        </w:rPr>
        <w:t xml:space="preserve"> in the prevailing international system</w:t>
      </w:r>
      <w:r>
        <w:rPr>
          <w:sz w:val="16"/>
          <w:szCs w:val="16"/>
        </w:rPr>
        <w:t xml:space="preserve">. At the end of the Cold War, the United States and its Allies and partners achieved a technological-military advantage over its great power rivals, with the US using its unipolar position to deepen and expand a rules-based system. </w:t>
      </w:r>
      <w:r>
        <w:rPr>
          <w:rStyle w:val="StyleUnderline"/>
          <w:u w:val="single"/>
        </w:rPr>
        <w:t xml:space="preserve">They</w:t>
      </w:r>
      <w:r>
        <w:rPr>
          <w:sz w:val="16"/>
          <w:szCs w:val="16"/>
        </w:rPr>
        <w:t xml:space="preserve"> also </w:t>
      </w:r>
      <w:r>
        <w:rPr>
          <w:rStyle w:val="StyleUnderline"/>
          <w:u w:val="single"/>
        </w:rPr>
        <w:t xml:space="preserve">employed their </w:t>
      </w:r>
      <w:r>
        <w:rPr>
          <w:rStyle w:val="Emphasis"/>
          <w:highlight w:val="cyan"/>
        </w:rPr>
        <w:t xml:space="preserve">military dominance</w:t>
      </w:r>
      <w:r>
        <w:rPr>
          <w:rStyle w:val="StyleUnderline"/>
          <w:u w:val="single"/>
        </w:rPr>
        <w:t xml:space="preserve"> to </w:t>
      </w:r>
      <w:r>
        <w:rPr>
          <w:rStyle w:val="Emphasis"/>
          <w:highlight w:val="cyan"/>
        </w:rPr>
        <w:t xml:space="preserve">counter</w:t>
      </w:r>
      <w:r>
        <w:rPr>
          <w:sz w:val="16"/>
          <w:szCs w:val="16"/>
        </w:rPr>
        <w:t xml:space="preserve"> perceived </w:t>
      </w:r>
      <w:r>
        <w:rPr>
          <w:rStyle w:val="Emphasis"/>
        </w:rPr>
        <w:t xml:space="preserve">threats</w:t>
      </w:r>
      <w:r>
        <w:rPr>
          <w:rStyle w:val="StyleUnderline"/>
          <w:u w:val="single"/>
        </w:rPr>
        <w:t xml:space="preserve"> from </w:t>
      </w:r>
      <w:r>
        <w:rPr>
          <w:rStyle w:val="Emphasis"/>
        </w:rPr>
        <w:t xml:space="preserve">rogue states</w:t>
      </w:r>
      <w:r>
        <w:rPr>
          <w:rStyle w:val="StyleUnderline"/>
          <w:u w:val="single"/>
        </w:rPr>
        <w:t xml:space="preserve"> and </w:t>
      </w:r>
      <w:r>
        <w:rPr>
          <w:rStyle w:val="Emphasis"/>
          <w:highlight w:val="cyan"/>
        </w:rPr>
        <w:t xml:space="preserve">terrorist</w:t>
      </w:r>
      <w:r>
        <w:rPr>
          <w:sz w:val="16"/>
          <w:szCs w:val="16"/>
        </w:rPr>
        <w:t xml:space="preserve"> network</w:t>
      </w:r>
      <w:r>
        <w:rPr>
          <w:rStyle w:val="Emphasis"/>
          <w:highlight w:val="cyan"/>
        </w:rPr>
        <w:t xml:space="preserve">s</w:t>
      </w:r>
      <w:r>
        <w:rPr>
          <w:sz w:val="16"/>
          <w:szCs w:val="16"/>
        </w:rPr>
        <w:t xml:space="preserve">. The United States, its Allies, and partners did not, however, engage in military aggression against great power, nuclear-armed rivals or their allies.</w:t>
      </w:r>
    </w:p>
    <w:p>
      <w:r>
        <w:rPr>
          <w:sz w:val="16"/>
          <w:szCs w:val="16"/>
        </w:rPr>
        <w:t xml:space="preserve">In the future, these </w:t>
      </w:r>
      <w:r>
        <w:rPr>
          <w:rStyle w:val="StyleUnderline"/>
          <w:u w:val="single"/>
        </w:rPr>
        <w:t xml:space="preserve">status quo powers are apt to use </w:t>
      </w:r>
      <w:r>
        <w:rPr>
          <w:rStyle w:val="Emphasis"/>
        </w:rPr>
        <w:t xml:space="preserve">military advantages</w:t>
      </w:r>
      <w:r>
        <w:rPr>
          <w:sz w:val="16"/>
          <w:szCs w:val="16"/>
        </w:rPr>
        <w:t xml:space="preserve"> to reinforce their position in the international system and </w:t>
      </w:r>
      <w:r>
        <w:rPr>
          <w:rStyle w:val="StyleUnderline"/>
          <w:u w:val="single"/>
        </w:rPr>
        <w:t xml:space="preserve">to </w:t>
      </w:r>
      <w:r>
        <w:rPr>
          <w:rStyle w:val="Emphasis"/>
        </w:rPr>
        <w:t xml:space="preserve">deter attacks</w:t>
      </w:r>
      <w:r>
        <w:rPr>
          <w:rStyle w:val="StyleUnderline"/>
          <w:u w:val="single"/>
        </w:rPr>
        <w:t xml:space="preserve"> against Allies</w:t>
      </w:r>
      <w:r>
        <w:rPr>
          <w:sz w:val="16"/>
          <w:szCs w:val="16"/>
        </w:rPr>
        <w:t xml:space="preserve"> and partners </w:t>
      </w:r>
      <w:r>
        <w:rPr>
          <w:rStyle w:val="StyleUnderline"/>
          <w:u w:val="single"/>
        </w:rPr>
        <w:t xml:space="preserve">in </w:t>
      </w:r>
      <w:r>
        <w:rPr>
          <w:rStyle w:val="Emphasis"/>
        </w:rPr>
        <w:t xml:space="preserve">Europe</w:t>
      </w:r>
      <w:r>
        <w:rPr>
          <w:rStyle w:val="StyleUnderline"/>
          <w:u w:val="single"/>
        </w:rPr>
        <w:t xml:space="preserve"> and the </w:t>
      </w:r>
      <w:r>
        <w:rPr>
          <w:rStyle w:val="Emphasis"/>
        </w:rPr>
        <w:t xml:space="preserve">Indo-Pacific</w:t>
      </w:r>
      <w:r>
        <w:rPr>
          <w:rStyle w:val="StyleUnderline"/>
          <w:u w:val="single"/>
        </w:rPr>
        <w:t xml:space="preserve">. These states might</w:t>
      </w:r>
      <w:r>
        <w:rPr>
          <w:sz w:val="16"/>
          <w:szCs w:val="16"/>
        </w:rPr>
        <w:t xml:space="preserve"> also </w:t>
      </w:r>
      <w:r>
        <w:rPr>
          <w:rStyle w:val="StyleUnderline"/>
          <w:u w:val="single"/>
        </w:rPr>
        <w:t xml:space="preserve">employ military power to deal with threats posed by </w:t>
      </w:r>
      <w:r>
        <w:rPr>
          <w:rStyle w:val="Emphasis"/>
        </w:rPr>
        <w:t xml:space="preserve">terrorist</w:t>
      </w:r>
      <w:r>
        <w:rPr>
          <w:sz w:val="16"/>
          <w:szCs w:val="16"/>
        </w:rPr>
        <w:t xml:space="preserve"> network</w:t>
      </w:r>
      <w:r>
        <w:rPr>
          <w:rStyle w:val="Emphasis"/>
        </w:rPr>
        <w:t xml:space="preserve">s</w:t>
      </w:r>
      <w:r>
        <w:rPr>
          <w:sz w:val="16"/>
          <w:szCs w:val="16"/>
        </w:rPr>
        <w:t xml:space="preserve"> </w:t>
      </w:r>
      <w:r>
        <w:rPr>
          <w:rStyle w:val="Emphasis"/>
        </w:rPr>
        <w:t xml:space="preserve">or</w:t>
      </w:r>
      <w:r>
        <w:rPr>
          <w:sz w:val="16"/>
          <w:szCs w:val="16"/>
        </w:rPr>
        <w:t xml:space="preserve"> by </w:t>
      </w:r>
      <w:r>
        <w:rPr>
          <w:rStyle w:val="Emphasis"/>
        </w:rPr>
        <w:t xml:space="preserve">regional revisionist</w:t>
      </w:r>
      <w:r>
        <w:rPr>
          <w:rStyle w:val="StyleUnderline"/>
          <w:u w:val="single"/>
        </w:rPr>
        <w:t xml:space="preserve"> power</w:t>
      </w:r>
      <w:r>
        <w:rPr>
          <w:rStyle w:val="Emphasis"/>
        </w:rPr>
        <w:t xml:space="preserve">s</w:t>
      </w:r>
      <w:r>
        <w:rPr>
          <w:rStyle w:val="StyleUnderline"/>
          <w:u w:val="single"/>
        </w:rPr>
        <w:t xml:space="preserve"> such as </w:t>
      </w:r>
      <w:r>
        <w:rPr>
          <w:rStyle w:val="Emphasis"/>
        </w:rPr>
        <w:t xml:space="preserve">Iran</w:t>
      </w:r>
      <w:r>
        <w:rPr>
          <w:rStyle w:val="StyleUnderline"/>
          <w:u w:val="single"/>
        </w:rPr>
        <w:t xml:space="preserve"> and </w:t>
      </w:r>
      <w:r>
        <w:rPr>
          <w:rStyle w:val="Emphasis"/>
        </w:rPr>
        <w:t xml:space="preserve">No</w:t>
      </w:r>
      <w:r>
        <w:rPr>
          <w:sz w:val="16"/>
          <w:szCs w:val="16"/>
        </w:rPr>
        <w:t xml:space="preserve">rth </w:t>
      </w:r>
      <w:r>
        <w:rPr>
          <w:rStyle w:val="Emphasis"/>
        </w:rPr>
        <w:t xml:space="preserve">Ko</w:t>
      </w:r>
      <w:r>
        <w:rPr>
          <w:sz w:val="16"/>
          <w:szCs w:val="16"/>
        </w:rPr>
        <w:t xml:space="preserve">rea. But it is extremely difficult to imagine scenarios in which Washington or its Allies or partners would use newfound military advantages provided by emerging technology to conduct an armed attack against Russia or China.</w:t>
      </w:r>
    </w:p>
    <w:p>
      <w:r>
        <w:rPr>
          <w:sz w:val="16"/>
          <w:szCs w:val="16"/>
        </w:rPr>
        <w:t xml:space="preserve">Similarly, </w:t>
      </w:r>
      <w:r>
        <w:rPr>
          <w:rStyle w:val="StyleUnderline"/>
          <w:u w:val="single"/>
          <w:highlight w:val="cyan"/>
        </w:rPr>
        <w:t xml:space="preserve">Moscow and Beijing would</w:t>
      </w:r>
      <w:r>
        <w:rPr>
          <w:rStyle w:val="StyleUnderline"/>
          <w:u w:val="single"/>
        </w:rPr>
        <w:t xml:space="preserve"> likely </w:t>
      </w:r>
      <w:r>
        <w:rPr>
          <w:rStyle w:val="StyleUnderline"/>
          <w:u w:val="single"/>
          <w:highlight w:val="cyan"/>
        </w:rPr>
        <w:t xml:space="preserve">use</w:t>
      </w:r>
      <w:r>
        <w:rPr>
          <w:rStyle w:val="StyleUnderline"/>
          <w:u w:val="single"/>
        </w:rPr>
        <w:t xml:space="preserve"> any </w:t>
      </w:r>
      <w:r>
        <w:rPr>
          <w:rStyle w:val="Emphasis"/>
          <w:highlight w:val="cyan"/>
        </w:rPr>
        <w:t xml:space="preserve">newfound</w:t>
      </w:r>
      <w:r>
        <w:rPr>
          <w:rStyle w:val="Emphasis"/>
        </w:rPr>
        <w:t xml:space="preserve"> military </w:t>
      </w:r>
      <w:r>
        <w:rPr>
          <w:rStyle w:val="Emphasis"/>
          <w:highlight w:val="cyan"/>
        </w:rPr>
        <w:t xml:space="preserve">strength</w:t>
      </w:r>
      <w:r>
        <w:rPr>
          <w:rStyle w:val="StyleUnderline"/>
          <w:u w:val="single"/>
          <w:highlight w:val="cyan"/>
        </w:rPr>
        <w:t xml:space="preserve"> to advance</w:t>
      </w:r>
      <w:r>
        <w:rPr>
          <w:rStyle w:val="StyleUnderline"/>
          <w:u w:val="single"/>
        </w:rPr>
        <w:t xml:space="preserve"> their </w:t>
      </w:r>
      <w:r>
        <w:rPr>
          <w:rStyle w:val="Emphasis"/>
        </w:rPr>
        <w:t xml:space="preserve">preexisting </w:t>
      </w:r>
      <w:r>
        <w:rPr>
          <w:rStyle w:val="Emphasis"/>
          <w:highlight w:val="cyan"/>
        </w:rPr>
        <w:t xml:space="preserve">geopolitical aims</w:t>
      </w:r>
      <w:r>
        <w:rPr>
          <w:sz w:val="16"/>
          <w:szCs w:val="16"/>
        </w:rPr>
        <w:t xml:space="preserve">. Given their very different positions in the international system, however, these states are likely to employ new military technologies in ways that are destabilizing. These states have made clear their dissatisfaction with the existing international system and their desire to revise it. </w:t>
      </w:r>
      <w:r>
        <w:rPr>
          <w:rStyle w:val="StyleUnderline"/>
          <w:u w:val="single"/>
        </w:rPr>
        <w:t xml:space="preserve">Both</w:t>
      </w:r>
      <w:r>
        <w:rPr>
          <w:sz w:val="16"/>
          <w:szCs w:val="16"/>
        </w:rPr>
        <w:t xml:space="preserve"> countries </w:t>
      </w:r>
      <w:r>
        <w:rPr>
          <w:rStyle w:val="StyleUnderline"/>
          <w:u w:val="single"/>
        </w:rPr>
        <w:t xml:space="preserve">have </w:t>
      </w:r>
      <w:r>
        <w:rPr>
          <w:rStyle w:val="Emphasis"/>
        </w:rPr>
        <w:t xml:space="preserve">ongoing border disputes</w:t>
      </w:r>
      <w:r>
        <w:rPr>
          <w:rStyle w:val="StyleUnderline"/>
          <w:u w:val="single"/>
        </w:rPr>
        <w:t xml:space="preserve"> with multiple neighboring countries</w:t>
      </w:r>
      <w:r>
        <w:rPr>
          <w:sz w:val="16"/>
          <w:szCs w:val="16"/>
        </w:rPr>
        <w:t xml:space="preserve">.</w:t>
      </w:r>
    </w:p>
    <w:p>
      <w:r>
        <w:rPr>
          <w:rStyle w:val="StyleUnderline"/>
          <w:u w:val="single"/>
          <w:highlight w:val="cyan"/>
        </w:rPr>
        <w:t xml:space="preserve">If Moscow developed </w:t>
      </w:r>
      <w:r>
        <w:rPr>
          <w:rStyle w:val="Emphasis"/>
          <w:highlight w:val="cyan"/>
        </w:rPr>
        <w:t xml:space="preserve">new</w:t>
      </w:r>
      <w:r>
        <w:rPr>
          <w:sz w:val="16"/>
          <w:szCs w:val="16"/>
        </w:rPr>
        <w:t xml:space="preserve"> military </w:t>
      </w:r>
      <w:r>
        <w:rPr>
          <w:rStyle w:val="Emphasis"/>
          <w:highlight w:val="cyan"/>
        </w:rPr>
        <w:t xml:space="preserve">tech</w:t>
      </w:r>
      <w:r>
        <w:rPr>
          <w:sz w:val="16"/>
          <w:szCs w:val="16"/>
        </w:rPr>
        <w:t xml:space="preserve">nologies and operational concepts </w:t>
      </w:r>
      <w:r>
        <w:rPr>
          <w:rStyle w:val="StyleUnderline"/>
          <w:u w:val="single"/>
        </w:rPr>
        <w:t xml:space="preserve">that </w:t>
      </w:r>
      <w:r>
        <w:rPr>
          <w:rStyle w:val="Emphasis"/>
        </w:rPr>
        <w:t xml:space="preserve">shifted</w:t>
      </w:r>
      <w:r>
        <w:rPr>
          <w:rStyle w:val="StyleUnderline"/>
          <w:u w:val="single"/>
        </w:rPr>
        <w:t xml:space="preserve"> the balance of power in its favor, </w:t>
      </w:r>
      <w:r>
        <w:rPr>
          <w:rStyle w:val="StyleUnderline"/>
          <w:u w:val="single"/>
          <w:highlight w:val="cyan"/>
        </w:rPr>
        <w:t xml:space="preserve">it would</w:t>
      </w:r>
      <w:r>
        <w:rPr>
          <w:sz w:val="16"/>
          <w:szCs w:val="16"/>
        </w:rPr>
        <w:t xml:space="preserve"> likely use this advantage to pursue revisionist aims. If Moscow acquired a newfound ability to more easily </w:t>
      </w:r>
      <w:r>
        <w:rPr>
          <w:rStyle w:val="Emphasis"/>
          <w:highlight w:val="cyan"/>
        </w:rPr>
        <w:t xml:space="preserve">invade</w:t>
      </w:r>
      <w:r>
        <w:rPr>
          <w:rStyle w:val="StyleUnderline"/>
          <w:u w:val="single"/>
        </w:rPr>
        <w:t xml:space="preserve"> and </w:t>
      </w:r>
      <w:r>
        <w:rPr>
          <w:rStyle w:val="Emphasis"/>
        </w:rPr>
        <w:t xml:space="preserve">occupy</w:t>
      </w:r>
      <w:r>
        <w:rPr>
          <w:sz w:val="16"/>
          <w:szCs w:val="16"/>
        </w:rPr>
        <w:t xml:space="preserve"> territory in </w:t>
      </w:r>
      <w:r>
        <w:rPr>
          <w:rStyle w:val="Emphasis"/>
        </w:rPr>
        <w:t xml:space="preserve">Eastern </w:t>
      </w:r>
      <w:r>
        <w:rPr>
          <w:rStyle w:val="Emphasis"/>
          <w:highlight w:val="cyan"/>
        </w:rPr>
        <w:t xml:space="preserve">Europe</w:t>
      </w:r>
      <w:r>
        <w:rPr>
          <w:sz w:val="16"/>
          <w:szCs w:val="16"/>
        </w:rPr>
        <w:t xml:space="preserve">, for example (or if Putin believed Russia had such a capability), it is more likely Russia would be tempted to engage in aggression.</w:t>
      </w:r>
    </w:p>
    <w:p>
      <w:r>
        <w:rPr>
          <w:sz w:val="16"/>
          <w:szCs w:val="16"/>
        </w:rPr>
        <w:t xml:space="preserve">Likewise, </w:t>
      </w:r>
      <w:r>
        <w:rPr>
          <w:rStyle w:val="StyleUnderline"/>
          <w:u w:val="single"/>
        </w:rPr>
        <w:t xml:space="preserve">if </w:t>
      </w:r>
      <w:r>
        <w:rPr>
          <w:rStyle w:val="StyleUnderline"/>
          <w:u w:val="single"/>
          <w:highlight w:val="cyan"/>
        </w:rPr>
        <w:t xml:space="preserve">China acquired</w:t>
      </w:r>
      <w:r>
        <w:rPr>
          <w:rStyle w:val="StyleUnderline"/>
          <w:u w:val="single"/>
        </w:rPr>
        <w:t xml:space="preserve"> an enhanced ability through </w:t>
      </w:r>
      <w:r>
        <w:rPr>
          <w:rStyle w:val="Emphasis"/>
          <w:highlight w:val="cyan"/>
        </w:rPr>
        <w:t xml:space="preserve">new tech</w:t>
      </w:r>
      <w:r>
        <w:rPr>
          <w:sz w:val="16"/>
          <w:szCs w:val="16"/>
        </w:rPr>
        <w:t xml:space="preserve">nology </w:t>
      </w:r>
      <w:r>
        <w:rPr>
          <w:rStyle w:val="StyleUnderline"/>
          <w:u w:val="single"/>
          <w:highlight w:val="cyan"/>
        </w:rPr>
        <w:t xml:space="preserve">to </w:t>
      </w:r>
      <w:r>
        <w:rPr>
          <w:rStyle w:val="Emphasis"/>
          <w:highlight w:val="cyan"/>
        </w:rPr>
        <w:t xml:space="preserve">invade</w:t>
      </w:r>
      <w:r>
        <w:rPr>
          <w:sz w:val="16"/>
          <w:szCs w:val="16"/>
        </w:rPr>
        <w:t xml:space="preserve"> and occupy </w:t>
      </w:r>
      <w:r>
        <w:rPr>
          <w:rStyle w:val="Emphasis"/>
          <w:highlight w:val="cyan"/>
        </w:rPr>
        <w:t xml:space="preserve">Taiwan</w:t>
      </w:r>
      <w:r>
        <w:rPr>
          <w:sz w:val="16"/>
          <w:szCs w:val="16"/>
        </w:rPr>
        <w:t xml:space="preserve"> </w:t>
      </w:r>
      <w:r>
        <w:rPr>
          <w:rStyle w:val="StyleUnderline"/>
          <w:u w:val="single"/>
          <w:highlight w:val="cyan"/>
        </w:rPr>
        <w:t xml:space="preserve">or</w:t>
      </w:r>
      <w:r>
        <w:rPr>
          <w:sz w:val="16"/>
          <w:szCs w:val="16"/>
        </w:rPr>
        <w:t xml:space="preserve"> </w:t>
      </w:r>
      <w:r>
        <w:rPr>
          <w:rStyle w:val="StyleUnderline"/>
          <w:u w:val="single"/>
        </w:rPr>
        <w:t xml:space="preserve">contested islands in </w:t>
      </w:r>
      <w:r>
        <w:rPr>
          <w:rStyle w:val="StyleUnderline"/>
          <w:u w:val="single"/>
          <w:highlight w:val="cyan"/>
        </w:rPr>
        <w:t xml:space="preserve">the</w:t>
      </w:r>
      <w:r>
        <w:rPr>
          <w:sz w:val="16"/>
          <w:szCs w:val="16"/>
        </w:rPr>
        <w:t xml:space="preserve"> East or </w:t>
      </w:r>
      <w:r>
        <w:rPr>
          <w:rStyle w:val="Emphasis"/>
          <w:highlight w:val="cyan"/>
        </w:rPr>
        <w:t xml:space="preserve">S</w:t>
      </w:r>
      <w:r>
        <w:rPr>
          <w:sz w:val="16"/>
          <w:szCs w:val="16"/>
        </w:rPr>
        <w:t xml:space="preserve">outh </w:t>
      </w:r>
      <w:r>
        <w:rPr>
          <w:rStyle w:val="Emphasis"/>
          <w:highlight w:val="cyan"/>
        </w:rPr>
        <w:t xml:space="preserve">C</w:t>
      </w:r>
      <w:r>
        <w:rPr>
          <w:sz w:val="16"/>
          <w:szCs w:val="16"/>
        </w:rPr>
        <w:t xml:space="preserve">hina </w:t>
      </w:r>
      <w:r>
        <w:rPr>
          <w:rStyle w:val="Emphasis"/>
          <w:highlight w:val="cyan"/>
        </w:rPr>
        <w:t xml:space="preserve">S</w:t>
      </w:r>
      <w:r>
        <w:rPr>
          <w:sz w:val="16"/>
          <w:szCs w:val="16"/>
        </w:rPr>
        <w:t xml:space="preserve">eas, </w:t>
      </w:r>
      <w:r>
        <w:rPr>
          <w:rStyle w:val="StyleUnderline"/>
          <w:u w:val="single"/>
        </w:rPr>
        <w:t xml:space="preserve">Beijing’s leaders might</w:t>
      </w:r>
      <w:r>
        <w:rPr>
          <w:sz w:val="16"/>
          <w:szCs w:val="16"/>
        </w:rPr>
        <w:t xml:space="preserve"> also </w:t>
      </w:r>
      <w:r>
        <w:rPr>
          <w:rStyle w:val="StyleUnderline"/>
          <w:u w:val="single"/>
        </w:rPr>
        <w:t xml:space="preserve">find this</w:t>
      </w:r>
      <w:r>
        <w:rPr>
          <w:sz w:val="16"/>
          <w:szCs w:val="16"/>
        </w:rPr>
        <w:t xml:space="preserve"> opportunity </w:t>
      </w:r>
      <w:r>
        <w:rPr>
          <w:rStyle w:val="Emphasis"/>
        </w:rPr>
        <w:t xml:space="preserve">tempting</w:t>
      </w:r>
      <w:r>
        <w:rPr>
          <w:sz w:val="16"/>
          <w:szCs w:val="16"/>
        </w:rPr>
        <w:t xml:space="preserve">. If new technology enhances either power’s anti-access, area-denial network, then its </w:t>
      </w:r>
      <w:r>
        <w:rPr>
          <w:rStyle w:val="StyleUnderline"/>
          <w:u w:val="single"/>
        </w:rPr>
        <w:t xml:space="preserve">leaders may be more confident in their ability to achieve a </w:t>
      </w:r>
      <w:r>
        <w:rPr>
          <w:rStyle w:val="Emphasis"/>
        </w:rPr>
        <w:t xml:space="preserve">fait accompli</w:t>
      </w:r>
      <w:r>
        <w:rPr>
          <w:sz w:val="16"/>
          <w:szCs w:val="16"/>
        </w:rPr>
        <w:t xml:space="preserve"> attack against a neighbor and then block a US-led liberation.</w:t>
      </w:r>
    </w:p>
    <w:p>
      <w:r>
        <w:rPr>
          <w:sz w:val="16"/>
          <w:szCs w:val="16"/>
        </w:rPr>
        <w:t xml:space="preserve">These are precisely the types of shifts in the balance of power that can lead to war. As mentioned previously, the predominant scholarly theory on the causes of war—</w:t>
      </w:r>
      <w:r>
        <w:rPr>
          <w:rStyle w:val="StyleUnderline"/>
          <w:u w:val="single"/>
          <w:highlight w:val="cyan"/>
        </w:rPr>
        <w:t xml:space="preserve">the </w:t>
      </w:r>
      <w:r>
        <w:rPr>
          <w:rStyle w:val="Emphasis"/>
          <w:highlight w:val="cyan"/>
        </w:rPr>
        <w:t xml:space="preserve">bargaining model</w:t>
      </w:r>
      <w:r>
        <w:rPr>
          <w:sz w:val="16"/>
          <w:szCs w:val="16"/>
        </w:rPr>
        <w:t xml:space="preserve">—</w:t>
      </w:r>
      <w:r>
        <w:rPr>
          <w:rStyle w:val="StyleUnderline"/>
          <w:u w:val="single"/>
          <w:highlight w:val="cyan"/>
        </w:rPr>
        <w:t xml:space="preserve">maintains</w:t>
      </w:r>
      <w:r>
        <w:rPr>
          <w:rStyle w:val="StyleUnderline"/>
          <w:u w:val="single"/>
        </w:rPr>
        <w:t xml:space="preserve"> that </w:t>
      </w:r>
      <w:r>
        <w:rPr>
          <w:rStyle w:val="Emphasis"/>
          <w:highlight w:val="cyan"/>
        </w:rPr>
        <w:t xml:space="preserve">imperfect info</w:t>
      </w:r>
      <w:r>
        <w:rPr>
          <w:sz w:val="16"/>
          <w:szCs w:val="16"/>
        </w:rPr>
        <w:t xml:space="preserve">rmation </w:t>
      </w:r>
      <w:r>
        <w:rPr>
          <w:rStyle w:val="StyleUnderline"/>
          <w:u w:val="single"/>
        </w:rPr>
        <w:t xml:space="preserve">on the </w:t>
      </w:r>
      <w:r>
        <w:rPr>
          <w:rStyle w:val="Emphasis"/>
        </w:rPr>
        <w:t xml:space="preserve">balance of power</w:t>
      </w:r>
      <w:r>
        <w:rPr>
          <w:sz w:val="16"/>
          <w:szCs w:val="16"/>
        </w:rPr>
        <w:t xml:space="preserve"> and the balance of resolve and credible commitment problems </w:t>
      </w:r>
      <w:r>
        <w:rPr>
          <w:rStyle w:val="StyleUnderline"/>
          <w:u w:val="single"/>
          <w:highlight w:val="cyan"/>
        </w:rPr>
        <w:t xml:space="preserve">result in</w:t>
      </w:r>
      <w:r>
        <w:rPr>
          <w:sz w:val="16"/>
          <w:szCs w:val="16"/>
        </w:rPr>
        <w:t xml:space="preserve"> international </w:t>
      </w:r>
      <w:r>
        <w:rPr>
          <w:rStyle w:val="StyleUnderline"/>
          <w:u w:val="single"/>
          <w:highlight w:val="cyan"/>
        </w:rPr>
        <w:t xml:space="preserve">conflict</w:t>
      </w:r>
      <w:r>
        <w:rPr>
          <w:sz w:val="16"/>
          <w:szCs w:val="16"/>
        </w:rPr>
        <w:t xml:space="preserve">.52 </w:t>
      </w:r>
      <w:r>
        <w:rPr>
          <w:rStyle w:val="Emphasis"/>
          <w:highlight w:val="cyan"/>
        </w:rPr>
        <w:t xml:space="preserve">New tech</w:t>
      </w:r>
      <w:r>
        <w:rPr>
          <w:sz w:val="16"/>
          <w:szCs w:val="16"/>
        </w:rPr>
        <w:t xml:space="preserve">nology </w:t>
      </w:r>
      <w:r>
        <w:rPr>
          <w:rStyle w:val="StyleUnderline"/>
          <w:u w:val="single"/>
        </w:rPr>
        <w:t xml:space="preserve">can </w:t>
      </w:r>
      <w:r>
        <w:rPr>
          <w:rStyle w:val="StyleUnderline"/>
          <w:u w:val="single"/>
          <w:highlight w:val="cyan"/>
        </w:rPr>
        <w:t xml:space="preserve">exacerbate</w:t>
      </w:r>
      <w:r>
        <w:rPr>
          <w:rStyle w:val="StyleUnderline"/>
          <w:u w:val="single"/>
        </w:rPr>
        <w:t xml:space="preserve"> these</w:t>
      </w:r>
      <w:r>
        <w:rPr>
          <w:sz w:val="16"/>
          <w:szCs w:val="16"/>
        </w:rPr>
        <w:t xml:space="preserve"> causal </w:t>
      </w:r>
      <w:r>
        <w:rPr>
          <w:rStyle w:val="StyleUnderline"/>
          <w:u w:val="single"/>
        </w:rPr>
        <w:t xml:space="preserve">mechanisms by increasing </w:t>
      </w:r>
      <w:r>
        <w:rPr>
          <w:rStyle w:val="Emphasis"/>
          <w:highlight w:val="cyan"/>
        </w:rPr>
        <w:t xml:space="preserve">uncertainty</w:t>
      </w:r>
      <w:r>
        <w:rPr>
          <w:rStyle w:val="StyleUnderline"/>
          <w:u w:val="single"/>
        </w:rPr>
        <w:t xml:space="preserve"> about</w:t>
      </w:r>
      <w:r>
        <w:rPr>
          <w:sz w:val="16"/>
          <w:szCs w:val="16"/>
        </w:rPr>
        <w:t xml:space="preserve">, </w:t>
      </w:r>
      <w:r>
        <w:rPr>
          <w:rStyle w:val="Emphasis"/>
          <w:highlight w:val="cyan"/>
        </w:rPr>
        <w:t xml:space="preserve">or caus</w:t>
      </w:r>
      <w:r>
        <w:rPr>
          <w:rStyle w:val="StyleUnderline"/>
          <w:u w:val="single"/>
        </w:rPr>
        <w:t xml:space="preserve">ing </w:t>
      </w:r>
      <w:r>
        <w:rPr>
          <w:rStyle w:val="Emphasis"/>
          <w:highlight w:val="cyan"/>
        </w:rPr>
        <w:t xml:space="preserve">rapid shifts</w:t>
      </w:r>
      <w:r>
        <w:rPr>
          <w:rStyle w:val="StyleUnderline"/>
          <w:u w:val="single"/>
        </w:rPr>
        <w:t xml:space="preserve"> in</w:t>
      </w:r>
      <w:r>
        <w:rPr>
          <w:sz w:val="16"/>
          <w:szCs w:val="16"/>
        </w:rPr>
        <w:t xml:space="preserve">, </w:t>
      </w:r>
      <w:r>
        <w:rPr>
          <w:rStyle w:val="StyleUnderline"/>
          <w:u w:val="single"/>
        </w:rPr>
        <w:t xml:space="preserve">the balance of power</w:t>
      </w:r>
      <w:r>
        <w:rPr>
          <w:sz w:val="16"/>
          <w:szCs w:val="16"/>
        </w:rPr>
        <w:t xml:space="preserve">. Indeed as noted above, new military technology and the development of new operational concepts have shifted the balance of power and resulted in military conflict throughout history.</w:t>
      </w:r>
    </w:p>
    <w:p>
      <w:r>
        <w:rPr>
          <w:sz w:val="16"/>
          <w:szCs w:val="16"/>
        </w:rPr>
        <w:t xml:space="preserve">Some may argue emerging military technology is more likely to result in a new tech arms race than in conflict. This is possible. But Moscow and Beijing may come to believe (correctly or not) that new technology provides them a usable military advantage over the United States and its Allies and partners. In so doing, they may underestimate Washington.</w:t>
      </w:r>
    </w:p>
    <w:p>
      <w:r>
        <w:rPr>
          <w:rStyle w:val="StyleUnderline"/>
          <w:u w:val="single"/>
        </w:rPr>
        <w:t xml:space="preserve">If Moscow or Beijing </w:t>
      </w:r>
      <w:r>
        <w:rPr>
          <w:rStyle w:val="Emphasis"/>
        </w:rPr>
        <w:t xml:space="preserve">attacked</w:t>
      </w:r>
      <w:r>
        <w:rPr>
          <w:rStyle w:val="StyleUnderline"/>
          <w:u w:val="single"/>
        </w:rPr>
        <w:t xml:space="preserve"> a vulnerable US Ally</w:t>
      </w:r>
      <w:r>
        <w:rPr>
          <w:sz w:val="16"/>
          <w:szCs w:val="16"/>
        </w:rPr>
        <w:t xml:space="preserve"> or partner in their near abroad, therefore, </w:t>
      </w:r>
      <w:r>
        <w:rPr>
          <w:rStyle w:val="StyleUnderline"/>
          <w:u w:val="single"/>
        </w:rPr>
        <w:t xml:space="preserve">there would be</w:t>
      </w:r>
      <w:r>
        <w:rPr>
          <w:sz w:val="16"/>
          <w:szCs w:val="16"/>
        </w:rPr>
        <w:t xml:space="preserve"> a risk of major war with the </w:t>
      </w:r>
      <w:r>
        <w:rPr>
          <w:rStyle w:val="StyleUnderline"/>
          <w:u w:val="single"/>
        </w:rPr>
        <w:t xml:space="preserve">potential for </w:t>
      </w:r>
      <w:r>
        <w:rPr>
          <w:rStyle w:val="Emphasis"/>
        </w:rPr>
        <w:t xml:space="preserve">nuclear escalation</w:t>
      </w:r>
      <w:r>
        <w:rPr>
          <w:sz w:val="16"/>
          <w:szCs w:val="16"/>
        </w:rPr>
        <w:t xml:space="preserve">. The United States has formal treaty commitments with several frontline states as well as an ambiguous defense obligation to Taiwan. If Russia or China were to attack these states, it is likely, or at least possible, that the United States would come to the defense of the victims. While many question the wisdom or credibility of America’s global commitments, </w:t>
      </w:r>
      <w:r>
        <w:rPr>
          <w:rStyle w:val="StyleUnderline"/>
          <w:u w:val="single"/>
        </w:rPr>
        <w:t xml:space="preserve">it would be difficult for the </w:t>
      </w:r>
      <w:r>
        <w:rPr>
          <w:rStyle w:val="Emphasis"/>
        </w:rPr>
        <w:t xml:space="preserve">U</w:t>
      </w:r>
      <w:r>
        <w:rPr>
          <w:sz w:val="16"/>
          <w:szCs w:val="16"/>
        </w:rPr>
        <w:t xml:space="preserve">nited </w:t>
      </w:r>
      <w:r>
        <w:rPr>
          <w:rStyle w:val="Emphasis"/>
        </w:rPr>
        <w:t xml:space="preserve">S</w:t>
      </w:r>
      <w:r>
        <w:rPr>
          <w:sz w:val="16"/>
          <w:szCs w:val="16"/>
        </w:rPr>
        <w:t xml:space="preserve">tates </w:t>
      </w:r>
      <w:r>
        <w:rPr>
          <w:rStyle w:val="StyleUnderline"/>
          <w:u w:val="single"/>
        </w:rPr>
        <w:t xml:space="preserve">to simply </w:t>
      </w:r>
      <w:r>
        <w:rPr>
          <w:rStyle w:val="Emphasis"/>
        </w:rPr>
        <w:t xml:space="preserve">back down</w:t>
      </w:r>
      <w:r>
        <w:rPr>
          <w:rStyle w:val="StyleUnderline"/>
          <w:u w:val="single"/>
        </w:rPr>
        <w:t xml:space="preserve">.</w:t>
      </w:r>
      <w:r>
        <w:rPr>
          <w:sz w:val="16"/>
          <w:szCs w:val="16"/>
        </w:rPr>
        <w:t xml:space="preserve"> Abandoning a treaty ally could cause fears that America’s global commitments would unravel. </w:t>
      </w:r>
      <w:r>
        <w:rPr>
          <w:rStyle w:val="StyleUnderline"/>
          <w:u w:val="single"/>
        </w:rPr>
        <w:t xml:space="preserve">Any US president</w:t>
      </w:r>
      <w:r>
        <w:rPr>
          <w:sz w:val="16"/>
          <w:szCs w:val="16"/>
        </w:rPr>
        <w:t xml:space="preserve">, therefore, </w:t>
      </w:r>
      <w:r>
        <w:rPr>
          <w:rStyle w:val="StyleUnderline"/>
          <w:u w:val="single"/>
        </w:rPr>
        <w:t xml:space="preserve">would feel great pressure to come to an Ally’s defense and expel Russian or Chinese forces</w:t>
      </w:r>
      <w:r>
        <w:rPr>
          <w:sz w:val="16"/>
          <w:szCs w:val="16"/>
        </w:rPr>
        <w:t xml:space="preserve">.</w:t>
      </w:r>
    </w:p>
    <w:p>
      <w:r>
        <w:rPr>
          <w:rStyle w:val="StyleUnderline"/>
          <w:u w:val="single"/>
          <w:highlight w:val="cyan"/>
        </w:rPr>
        <w:t xml:space="preserve">Once the </w:t>
      </w:r>
      <w:r>
        <w:rPr>
          <w:rStyle w:val="Emphasis"/>
          <w:highlight w:val="cyan"/>
        </w:rPr>
        <w:t xml:space="preserve">U</w:t>
      </w:r>
      <w:r>
        <w:rPr>
          <w:sz w:val="16"/>
          <w:szCs w:val="16"/>
        </w:rPr>
        <w:t xml:space="preserve">nited </w:t>
      </w:r>
      <w:r>
        <w:rPr>
          <w:rStyle w:val="Emphasis"/>
          <w:highlight w:val="cyan"/>
        </w:rPr>
        <w:t xml:space="preserve">S</w:t>
      </w:r>
      <w:r>
        <w:rPr>
          <w:sz w:val="16"/>
          <w:szCs w:val="16"/>
        </w:rPr>
        <w:t xml:space="preserve">tates </w:t>
      </w:r>
      <w:r>
        <w:rPr>
          <w:rStyle w:val="StyleUnderline"/>
          <w:u w:val="single"/>
          <w:highlight w:val="cyan"/>
        </w:rPr>
        <w:t xml:space="preserve">and </w:t>
      </w:r>
      <w:r>
        <w:rPr>
          <w:rStyle w:val="Emphasis"/>
          <w:highlight w:val="cyan"/>
        </w:rPr>
        <w:t xml:space="preserve">Russia</w:t>
      </w:r>
      <w:r>
        <w:rPr>
          <w:rStyle w:val="StyleUnderline"/>
          <w:u w:val="single"/>
          <w:highlight w:val="cyan"/>
        </w:rPr>
        <w:t xml:space="preserve"> or </w:t>
      </w:r>
      <w:r>
        <w:rPr>
          <w:rStyle w:val="Emphasis"/>
          <w:highlight w:val="cyan"/>
        </w:rPr>
        <w:t xml:space="preserve">China</w:t>
      </w:r>
      <w:r>
        <w:rPr>
          <w:rStyle w:val="StyleUnderline"/>
          <w:u w:val="single"/>
          <w:highlight w:val="cyan"/>
        </w:rPr>
        <w:t xml:space="preserve"> are </w:t>
      </w:r>
      <w:r>
        <w:rPr>
          <w:rStyle w:val="Emphasis"/>
          <w:highlight w:val="cyan"/>
        </w:rPr>
        <w:t xml:space="preserve">at war</w:t>
      </w:r>
      <w:r>
        <w:rPr>
          <w:rStyle w:val="StyleUnderline"/>
          <w:u w:val="single"/>
          <w:highlight w:val="cyan"/>
        </w:rPr>
        <w:t xml:space="preserve">, there would be a risk of </w:t>
      </w:r>
      <w:r>
        <w:rPr>
          <w:rStyle w:val="Emphasis"/>
          <w:highlight w:val="cyan"/>
        </w:rPr>
        <w:t xml:space="preserve">nuclear escalation</w:t>
      </w:r>
      <w:r>
        <w:rPr>
          <w:sz w:val="16"/>
          <w:szCs w:val="16"/>
        </w:rPr>
        <w:t xml:space="preserve">. As noted previously, experts assess the greatest risk of nuclear war today does not come from a bolt-out-of-the-blue strike but from nuclear escalation in a regional, conventional conflict.53 </w:t>
      </w:r>
      <w:r>
        <w:rPr>
          <w:rStyle w:val="Emphasis"/>
        </w:rPr>
        <w:t xml:space="preserve">Russia</w:t>
      </w:r>
      <w:r>
        <w:rPr>
          <w:rStyle w:val="StyleUnderline"/>
          <w:u w:val="single"/>
        </w:rPr>
        <w:t xml:space="preserve">n leaders may believe it is in their interest to </w:t>
      </w:r>
      <w:r>
        <w:rPr>
          <w:rStyle w:val="Emphasis"/>
        </w:rPr>
        <w:t xml:space="preserve">use nuc</w:t>
      </w:r>
      <w:r>
        <w:rPr>
          <w:sz w:val="16"/>
          <w:szCs w:val="16"/>
        </w:rPr>
        <w:t xml:space="preserve">lear weapon</w:t>
      </w:r>
      <w:r>
        <w:rPr>
          <w:rStyle w:val="Emphasis"/>
        </w:rPr>
        <w:t xml:space="preserve">s</w:t>
      </w:r>
      <w:r>
        <w:rPr>
          <w:sz w:val="16"/>
          <w:szCs w:val="16"/>
        </w:rPr>
        <w:t xml:space="preserve"> </w:t>
      </w:r>
      <w:r>
        <w:rPr>
          <w:rStyle w:val="Emphasis"/>
        </w:rPr>
        <w:t xml:space="preserve">early</w:t>
      </w:r>
      <w:r>
        <w:rPr>
          <w:sz w:val="16"/>
          <w:szCs w:val="16"/>
        </w:rPr>
        <w:t xml:space="preserve"> in a conflict with the United States and NATO.54 </w:t>
      </w:r>
      <w:r>
        <w:rPr>
          <w:rStyle w:val="StyleUnderline"/>
          <w:u w:val="single"/>
        </w:rPr>
        <w:t xml:space="preserve">Russia possesses a large and diverse arsenal</w:t>
      </w:r>
      <w:r>
        <w:rPr>
          <w:sz w:val="16"/>
          <w:szCs w:val="16"/>
        </w:rPr>
        <w:t xml:space="preserve">, including thousands of nonstrategic nuclear weapons, to support this nuclear strategy.</w:t>
      </w:r>
    </w:p>
    <w:p>
      <w:r>
        <w:rPr>
          <w:sz w:val="16"/>
          <w:szCs w:val="16"/>
        </w:rPr>
        <w:t xml:space="preserve">In the 2018 Nuclear Posture Review, Washington indicates it could retaliate against any Russian nuclear “de-escalation” strikes with limited nuclear strikes of its own using low-yield nuclear weapons.55 The purpose of US strategy is to deter Russian strikes. If deterrence fails, however, there is a clear pathway to nuclear war between the United States and Russia. As Henry Kissinger pointed out decades ago, there is no guarantee that, once begun, a limited nuclear war stays limited.56</w:t>
      </w:r>
    </w:p>
    <w:p>
      <w:r>
        <w:rPr>
          <w:rStyle w:val="StyleUnderline"/>
          <w:u w:val="single"/>
        </w:rPr>
        <w:t xml:space="preserve">There are similar risks of nuclear escalation in</w:t>
      </w:r>
      <w:r>
        <w:rPr>
          <w:sz w:val="16"/>
          <w:szCs w:val="16"/>
        </w:rPr>
        <w:t xml:space="preserve"> the event of a </w:t>
      </w:r>
      <w:r>
        <w:rPr>
          <w:rStyle w:val="Emphasis"/>
        </w:rPr>
        <w:t xml:space="preserve">US-China</w:t>
      </w:r>
      <w:r>
        <w:rPr>
          <w:sz w:val="16"/>
          <w:szCs w:val="16"/>
        </w:rPr>
        <w:t xml:space="preserve"> conflict. China has traditionally possessed a relaxed nuclear posture with a small “lean and effective” deterrent and a formal “no first use” policy. But </w:t>
      </w:r>
      <w:r>
        <w:rPr>
          <w:rStyle w:val="StyleUnderline"/>
          <w:u w:val="single"/>
        </w:rPr>
        <w:t xml:space="preserve">China</w:t>
      </w:r>
      <w:r>
        <w:rPr>
          <w:sz w:val="16"/>
          <w:szCs w:val="16"/>
        </w:rPr>
        <w:t xml:space="preserve"> is relying more on its strategic forces. It </w:t>
      </w:r>
      <w:r>
        <w:rPr>
          <w:rStyle w:val="StyleUnderline"/>
          <w:u w:val="single"/>
        </w:rPr>
        <w:t xml:space="preserve">is projected to</w:t>
      </w:r>
      <w:r>
        <w:rPr>
          <w:sz w:val="16"/>
          <w:szCs w:val="16"/>
        </w:rPr>
        <w:t xml:space="preserve"> double—if not </w:t>
      </w:r>
      <w:r>
        <w:rPr>
          <w:rStyle w:val="Emphasis"/>
        </w:rPr>
        <w:t xml:space="preserve">triple</w:t>
      </w:r>
      <w:r>
        <w:rPr>
          <w:sz w:val="16"/>
          <w:szCs w:val="16"/>
        </w:rPr>
        <w:t xml:space="preserve"> or quadruple—the size of </w:t>
      </w:r>
      <w:r>
        <w:rPr>
          <w:rStyle w:val="StyleUnderline"/>
          <w:u w:val="single"/>
        </w:rPr>
        <w:t xml:space="preserve">its nuclear arsenal</w:t>
      </w:r>
      <w:r>
        <w:rPr>
          <w:sz w:val="16"/>
          <w:szCs w:val="16"/>
        </w:rPr>
        <w:t xml:space="preserve"> in the coming decade.57</w:t>
      </w:r>
    </w:p>
    <w:p>
      <w:r>
        <w:rPr>
          <w:sz w:val="16"/>
          <w:szCs w:val="16"/>
        </w:rPr>
        <w:t xml:space="preserve">Chinese experts have acknowledged there is a narrow range of contingencies in which </w:t>
      </w:r>
      <w:r>
        <w:rPr>
          <w:rStyle w:val="StyleUnderline"/>
          <w:u w:val="single"/>
        </w:rPr>
        <w:t xml:space="preserve">China might</w:t>
      </w:r>
      <w:r>
        <w:rPr>
          <w:sz w:val="16"/>
          <w:szCs w:val="16"/>
        </w:rPr>
        <w:t xml:space="preserve"> </w:t>
      </w:r>
      <w:r>
        <w:rPr>
          <w:rStyle w:val="Emphasis"/>
        </w:rPr>
        <w:t xml:space="preserve">use nuc</w:t>
      </w:r>
      <w:r>
        <w:rPr>
          <w:sz w:val="16"/>
          <w:szCs w:val="16"/>
        </w:rPr>
        <w:t xml:space="preserve">lear weapon</w:t>
      </w:r>
      <w:r>
        <w:rPr>
          <w:rStyle w:val="Emphasis"/>
        </w:rPr>
        <w:t xml:space="preserve">s</w:t>
      </w:r>
      <w:r>
        <w:rPr>
          <w:sz w:val="16"/>
          <w:szCs w:val="16"/>
        </w:rPr>
        <w:t xml:space="preserve"> </w:t>
      </w:r>
      <w:r>
        <w:rPr>
          <w:rStyle w:val="Emphasis"/>
        </w:rPr>
        <w:t xml:space="preserve">first</w:t>
      </w:r>
      <w:r>
        <w:rPr>
          <w:sz w:val="16"/>
          <w:szCs w:val="16"/>
        </w:rPr>
        <w:t xml:space="preserve">.58 As in the case of Russia, the US Nuclear Posture Review recognizes the possibility of limited Chinese nuclear attacks and also holds out the potential of a limited US reprisal with low-yield nuclear weapons as a deterrent.59 </w:t>
      </w:r>
      <w:r>
        <w:rPr>
          <w:rStyle w:val="StyleUnderline"/>
          <w:u w:val="single"/>
        </w:rPr>
        <w:t xml:space="preserve">If the nuclear threshold is </w:t>
      </w:r>
      <w:r>
        <w:rPr>
          <w:rStyle w:val="Emphasis"/>
        </w:rPr>
        <w:t xml:space="preserve">breached</w:t>
      </w:r>
      <w:r>
        <w:rPr>
          <w:rStyle w:val="StyleUnderline"/>
          <w:u w:val="single"/>
        </w:rPr>
        <w:t xml:space="preserve"> in a conflict</w:t>
      </w:r>
      <w:r>
        <w:rPr>
          <w:sz w:val="16"/>
          <w:szCs w:val="16"/>
        </w:rPr>
        <w:t xml:space="preserve"> between the United States and China, </w:t>
      </w:r>
      <w:r>
        <w:rPr>
          <w:rStyle w:val="StyleUnderline"/>
          <w:u w:val="single"/>
        </w:rPr>
        <w:t xml:space="preserve">the risk of nuclear exchange is real</w:t>
      </w:r>
      <w:r>
        <w:rPr>
          <w:sz w:val="16"/>
          <w:szCs w:val="16"/>
        </w:rPr>
        <w:t xml:space="preserve">.</w:t>
      </w:r>
    </w:p>
    <w:p>
      <w:r>
        <w:rPr>
          <w:sz w:val="16"/>
          <w:szCs w:val="16"/>
        </w:rPr>
        <w:t xml:space="preserve">In short, if a coming revolution in military affairs provides a real or perceived battlefield advantage for Russia or China, </w:t>
      </w:r>
      <w:r>
        <w:rPr>
          <w:rStyle w:val="StyleUnderline"/>
          <w:u w:val="single"/>
        </w:rPr>
        <w:t xml:space="preserve">such a development raises the likelihood of </w:t>
      </w:r>
      <w:r>
        <w:rPr>
          <w:rStyle w:val="Emphasis"/>
        </w:rPr>
        <w:t xml:space="preserve">armed aggression</w:t>
      </w:r>
      <w:r>
        <w:rPr>
          <w:rStyle w:val="StyleUnderline"/>
          <w:u w:val="single"/>
        </w:rPr>
        <w:t xml:space="preserve"> against US</w:t>
      </w:r>
      <w:r>
        <w:rPr>
          <w:sz w:val="16"/>
          <w:szCs w:val="16"/>
        </w:rPr>
        <w:t xml:space="preserve"> regional </w:t>
      </w:r>
      <w:r>
        <w:rPr>
          <w:rStyle w:val="Emphasis"/>
        </w:rPr>
        <w:t xml:space="preserve">allies</w:t>
      </w:r>
      <w:r>
        <w:rPr>
          <w:sz w:val="16"/>
          <w:szCs w:val="16"/>
        </w:rPr>
        <w:t xml:space="preserve">, </w:t>
      </w:r>
      <w:r>
        <w:rPr>
          <w:rStyle w:val="Emphasis"/>
        </w:rPr>
        <w:t xml:space="preserve">major power war</w:t>
      </w:r>
      <w:r>
        <w:rPr>
          <w:sz w:val="16"/>
          <w:szCs w:val="16"/>
        </w:rPr>
        <w:t xml:space="preserve">, </w:t>
      </w:r>
      <w:r>
        <w:rPr>
          <w:rStyle w:val="StyleUnderline"/>
          <w:u w:val="single"/>
        </w:rPr>
        <w:t xml:space="preserve">and</w:t>
      </w:r>
      <w:r>
        <w:rPr>
          <w:sz w:val="16"/>
          <w:szCs w:val="16"/>
        </w:rPr>
        <w:t xml:space="preserve"> an increased risk of </w:t>
      </w:r>
      <w:r>
        <w:rPr>
          <w:rStyle w:val="Emphasis"/>
        </w:rPr>
        <w:t xml:space="preserve">nuclear escalation</w:t>
      </w:r>
      <w:r>
        <w:rPr>
          <w:sz w:val="16"/>
          <w:szCs w:val="16"/>
        </w:rPr>
        <w:t xml:space="preserve">.</w:t>
      </w:r>
    </w:p>
    <w:p/>
    <w:p>
      <w:pPr>
        <w:pStyle w:val="Heading3"/>
      </w:pPr>
      <w:bookmarkStart w:id="442" w:name="pmd-heading-5763b1bf-2171-40a4-bea3-83a86e6bea23"/>
      <w:r>
        <w:t xml:space="preserve">AT: Tech Fails---Diffusion---2NC</w:t>
      </w:r>
      <w:bookmarkEnd w:id="442"/>
    </w:p>
    <w:p>
      <w:pPr>
        <w:pStyle w:val="Heading4"/>
      </w:pPr>
      <w:bookmarkStart w:id="443" w:name="pmd-heading-a031a3e6-c08f-4e8d-a906-eba09a64a15b"/>
      <w:r>
        <w:t xml:space="preserve">No diffusion.</w:t>
      </w:r>
      <w:bookmarkEnd w:id="443"/>
    </w:p>
    <w:p>
      <w:r>
        <w:rPr>
          <w:rStyle w:val="Style13ptBold"/>
        </w:rPr>
        <w:t xml:space="preserve">Ding 23</w:t>
      </w:r>
      <w:r>
        <w:t xml:space="preserve">, PhD, Assistant Professor of Political Science, George Washington University. (Jeffrey, 2-24-2023, “China’s Challenges and Capabilities in Human Capital for General-Purpose Technologies,” Testimony before the U.S.-China Economic and Security Review Commission, p. 3-4, https://www.uscc.gov/sites/default/files/2023-02/Jeffrey_Ding_Testimony.pdf)</w:t>
      </w:r>
    </w:p>
    <w:p>
      <w:r>
        <w:rPr>
          <w:sz w:val="16"/>
          <w:szCs w:val="16"/>
        </w:rPr>
        <w:t xml:space="preserve">II. China’s Diffusion Deficit</w:t>
      </w:r>
    </w:p>
    <w:p>
      <w:r>
        <w:rPr>
          <w:sz w:val="16"/>
          <w:szCs w:val="16"/>
        </w:rPr>
        <w:t xml:space="preserve">Is China poised to become a science and technology superpower? Existing assessments of China’s S&amp;T capabilities tend to center on its aptitude in generating novel breakthroughs. To warn about challenges to U.S. technological leadership, </w:t>
      </w:r>
      <w:r>
        <w:rPr>
          <w:rStyle w:val="StyleUnderline"/>
          <w:u w:val="single"/>
        </w:rPr>
        <w:t xml:space="preserve">analysts typically cite China’s impressive performance in indicators of innovation</w:t>
      </w:r>
      <w:r>
        <w:rPr>
          <w:sz w:val="16"/>
          <w:szCs w:val="16"/>
        </w:rPr>
        <w:t xml:space="preserve"> capacity, such as R&amp;D expenditures, scientific publications, and patents.12 </w:t>
      </w:r>
      <w:r>
        <w:rPr>
          <w:rStyle w:val="StyleUnderline"/>
          <w:u w:val="single"/>
        </w:rPr>
        <w:t xml:space="preserve">Less attention</w:t>
      </w:r>
      <w:r>
        <w:rPr>
          <w:sz w:val="16"/>
          <w:szCs w:val="16"/>
        </w:rPr>
        <w:t xml:space="preserve">, if any, </w:t>
      </w:r>
      <w:r>
        <w:rPr>
          <w:rStyle w:val="StyleUnderline"/>
          <w:u w:val="single"/>
        </w:rPr>
        <w:t xml:space="preserve">is paid to China’s diffusion</w:t>
      </w:r>
      <w:r>
        <w:rPr>
          <w:sz w:val="16"/>
          <w:szCs w:val="16"/>
        </w:rPr>
        <w:t xml:space="preserve"> capacity. For example, the U.S.-China Economic and Security Review Commission’s 2022 report to Congress mentions “innovation” 146 times. The term “diffusion” appears just twice.13</w:t>
      </w:r>
    </w:p>
    <w:p>
      <w:r>
        <w:rPr>
          <w:sz w:val="16"/>
          <w:szCs w:val="16"/>
        </w:rPr>
        <w:t xml:space="preserve">Yet, according to my research, </w:t>
      </w:r>
      <w:r>
        <w:rPr>
          <w:rStyle w:val="StyleUnderline"/>
          <w:u w:val="single"/>
          <w:highlight w:val="cyan"/>
        </w:rPr>
        <w:t xml:space="preserve">China faces a </w:t>
      </w:r>
      <w:r>
        <w:rPr>
          <w:rStyle w:val="Emphasis"/>
          <w:highlight w:val="cyan"/>
        </w:rPr>
        <w:t xml:space="preserve">diffusion deficit</w:t>
      </w:r>
      <w:r>
        <w:rPr>
          <w:sz w:val="16"/>
          <w:szCs w:val="16"/>
        </w:rPr>
        <w:t xml:space="preserve">: </w:t>
      </w:r>
      <w:r>
        <w:rPr>
          <w:rStyle w:val="StyleUnderline"/>
          <w:u w:val="single"/>
        </w:rPr>
        <w:t xml:space="preserve">its diffusion capacity trails significantly behind its innovation capacity</w:t>
      </w:r>
      <w:r>
        <w:rPr>
          <w:sz w:val="16"/>
          <w:szCs w:val="16"/>
        </w:rPr>
        <w:t xml:space="preserve">. Similar to issues with evaluating the Soviet Union’s S&amp;T ecosystem in the 1970s, this means that </w:t>
      </w:r>
      <w:r>
        <w:rPr>
          <w:rStyle w:val="StyleUnderline"/>
          <w:u w:val="single"/>
          <w:highlight w:val="cyan"/>
        </w:rPr>
        <w:t xml:space="preserve">conventional assessments </w:t>
      </w:r>
      <w:r>
        <w:rPr>
          <w:rStyle w:val="Emphasis"/>
          <w:highlight w:val="cyan"/>
        </w:rPr>
        <w:t xml:space="preserve">overestimate</w:t>
      </w:r>
      <w:r>
        <w:rPr>
          <w:rStyle w:val="StyleUnderline"/>
          <w:u w:val="single"/>
          <w:highlight w:val="cyan"/>
        </w:rPr>
        <w:t xml:space="preserve"> China’s S&amp;T</w:t>
      </w:r>
      <w:r>
        <w:rPr>
          <w:rStyle w:val="StyleUnderline"/>
          <w:u w:val="single"/>
        </w:rPr>
        <w:t xml:space="preserve"> capabilities</w:t>
      </w:r>
      <w:r>
        <w:rPr>
          <w:sz w:val="16"/>
          <w:szCs w:val="16"/>
        </w:rPr>
        <w:t xml:space="preserve">. </w:t>
      </w:r>
      <w:r>
        <w:rPr>
          <w:rStyle w:val="StyleUnderline"/>
          <w:u w:val="single"/>
        </w:rPr>
        <w:t xml:space="preserve">It is necessary to reorient such assessments toward a </w:t>
      </w:r>
      <w:r>
        <w:rPr>
          <w:rStyle w:val="Emphasis"/>
        </w:rPr>
        <w:t xml:space="preserve">diffusion-centric lens</w:t>
      </w:r>
      <w:r>
        <w:rPr>
          <w:sz w:val="16"/>
          <w:szCs w:val="16"/>
        </w:rPr>
        <w:t xml:space="preserve">, which show that China is far less likely to sustain its rise than innovation-centric assessments suggest.</w:t>
      </w:r>
    </w:p>
    <w:p>
      <w:r>
        <w:rPr>
          <w:sz w:val="16"/>
          <w:szCs w:val="16"/>
        </w:rPr>
        <w:t xml:space="preserve">To analyze whether China’s diffusion capacity varies significantly from its innovation capacity, I separated indicators included in </w:t>
      </w:r>
      <w:r>
        <w:rPr>
          <w:rStyle w:val="StyleUnderline"/>
          <w:u w:val="single"/>
          <w:highlight w:val="cyan"/>
        </w:rPr>
        <w:t xml:space="preserve">the </w:t>
      </w:r>
      <w:r>
        <w:rPr>
          <w:rStyle w:val="Emphasis"/>
          <w:highlight w:val="cyan"/>
        </w:rPr>
        <w:t xml:space="preserve">Global Innovation Index</w:t>
      </w:r>
      <w:r>
        <w:rPr>
          <w:sz w:val="16"/>
          <w:szCs w:val="16"/>
        </w:rPr>
        <w:t xml:space="preserve">, a widely-used benchmark for national S&amp;T capabilities published by the World Intellectual Property Organization, into these dimensions. For example, the GII ranks countries globally by the quality of their top three universities and their top three firms’ R&amp;D expenditures. I categorize these as indicators of innovation capacity. The GII also </w:t>
      </w:r>
      <w:r>
        <w:rPr>
          <w:rStyle w:val="StyleUnderline"/>
          <w:u w:val="single"/>
          <w:highlight w:val="cyan"/>
        </w:rPr>
        <w:t xml:space="preserve">ranks countries by</w:t>
      </w:r>
      <w:r>
        <w:rPr>
          <w:rStyle w:val="StyleUnderline"/>
          <w:u w:val="single"/>
        </w:rPr>
        <w:t xml:space="preserve"> indicators that correlate strongly with </w:t>
      </w:r>
      <w:r>
        <w:rPr>
          <w:rStyle w:val="StyleUnderline"/>
          <w:u w:val="single"/>
          <w:highlight w:val="cyan"/>
        </w:rPr>
        <w:t xml:space="preserve">a</w:t>
      </w:r>
      <w:r>
        <w:rPr>
          <w:rStyle w:val="StyleUnderline"/>
          <w:u w:val="single"/>
        </w:rPr>
        <w:t xml:space="preserve"> country’s </w:t>
      </w:r>
      <w:r>
        <w:rPr>
          <w:rStyle w:val="StyleUnderline"/>
          <w:u w:val="single"/>
          <w:highlight w:val="cyan"/>
        </w:rPr>
        <w:t xml:space="preserve">capacity to </w:t>
      </w:r>
      <w:r>
        <w:rPr>
          <w:rStyle w:val="Emphasis"/>
          <w:highlight w:val="cyan"/>
        </w:rPr>
        <w:t xml:space="preserve">diffuse new advances</w:t>
      </w:r>
      <w:r>
        <w:rPr>
          <w:sz w:val="16"/>
          <w:szCs w:val="16"/>
        </w:rPr>
        <w:t xml:space="preserve">, including the extent of linkages between businesses and universities.</w:t>
      </w:r>
    </w:p>
    <w:p>
      <w:r>
        <w:rPr>
          <w:sz w:val="16"/>
          <w:szCs w:val="16"/>
        </w:rPr>
        <w:t xml:space="preserve">This decomposition of the 2020 GII reveals that </w:t>
      </w:r>
      <w:r>
        <w:rPr>
          <w:rStyle w:val="StyleUnderline"/>
          <w:u w:val="single"/>
          <w:highlight w:val="cyan"/>
        </w:rPr>
        <w:t xml:space="preserve">China’s diffusion</w:t>
      </w:r>
      <w:r>
        <w:rPr>
          <w:rStyle w:val="StyleUnderline"/>
          <w:u w:val="single"/>
        </w:rPr>
        <w:t xml:space="preserve"> capacity </w:t>
      </w:r>
      <w:r>
        <w:rPr>
          <w:rStyle w:val="Emphasis"/>
          <w:highlight w:val="cyan"/>
        </w:rPr>
        <w:t xml:space="preserve">significantly lags</w:t>
      </w:r>
      <w:r>
        <w:rPr>
          <w:rStyle w:val="StyleUnderline"/>
          <w:u w:val="single"/>
          <w:highlight w:val="cyan"/>
        </w:rPr>
        <w:t xml:space="preserve"> behind its innovation</w:t>
      </w:r>
      <w:r>
        <w:rPr>
          <w:rStyle w:val="StyleUnderline"/>
          <w:u w:val="single"/>
        </w:rPr>
        <w:t xml:space="preserve"> capacity</w:t>
      </w:r>
      <w:r>
        <w:rPr>
          <w:sz w:val="16"/>
          <w:szCs w:val="16"/>
        </w:rPr>
        <w:t xml:space="preserve"> (Table 1). Using the GII’s figures, averaging China’s global ranking on indicators for innovation capacity gives an average of 13.8. </w:t>
      </w:r>
      <w:r>
        <w:rPr>
          <w:rStyle w:val="StyleUnderline"/>
          <w:u w:val="single"/>
        </w:rPr>
        <w:t xml:space="preserve">However, if the same exercise is conducted using diffusion capacity indicators, China’s average ranking drops to 47</w:t>
      </w:r>
      <w:r>
        <w:rPr>
          <w:sz w:val="16"/>
          <w:szCs w:val="16"/>
        </w:rPr>
        <w:t xml:space="preserve">.2. For reference, on the innovation capacity subindex, China’s score is very close to the U.S.’s average ranking (11.9). As for the diffusion capacity subindex, the gap widens significantly between China’s average ranking of 47.2 and the U.S.’s average ranking of 26.9. Table 1 displays the GII indicators used to calculate China’s diffusion capacity and innovation capacity.</w:t>
      </w:r>
    </w:p>
    <w:p>
      <w:r>
        <w:rPr>
          <w:sz w:val="16"/>
          <w:szCs w:val="16"/>
        </w:rPr>
        <w:t xml:space="preserve">A close examination of China’s adoption of information and communications technologies (ICTs), key drivers of future productivity growth, provides further evidence of China’s lethargic diffusion capacity. While </w:t>
      </w:r>
      <w:r>
        <w:rPr>
          <w:rStyle w:val="StyleUnderline"/>
          <w:u w:val="single"/>
        </w:rPr>
        <w:t xml:space="preserve">China has been successful at large-scale deployment in a few key domains</w:t>
      </w:r>
      <w:r>
        <w:rPr>
          <w:sz w:val="16"/>
          <w:szCs w:val="16"/>
        </w:rPr>
        <w:t xml:space="preserve"> — consumer-facing applications like mobile payments and high-speed rail — </w:t>
      </w:r>
      <w:r>
        <w:rPr>
          <w:rStyle w:val="StyleUnderline"/>
          <w:u w:val="single"/>
        </w:rPr>
        <w:t xml:space="preserve">these achievements do not characterize the </w:t>
      </w:r>
      <w:r>
        <w:rPr>
          <w:rStyle w:val="Emphasis"/>
        </w:rPr>
        <w:t xml:space="preserve">overall trend</w:t>
      </w:r>
      <w:r>
        <w:rPr>
          <w:rStyle w:val="StyleUnderline"/>
          <w:u w:val="single"/>
        </w:rPr>
        <w:t xml:space="preserve"> in ICTs. </w:t>
      </w:r>
      <w:r>
        <w:rPr>
          <w:rStyle w:val="StyleUnderline"/>
          <w:u w:val="single"/>
          <w:highlight w:val="cyan"/>
        </w:rPr>
        <w:t xml:space="preserve">Chinese businesses have been </w:t>
      </w:r>
      <w:r>
        <w:rPr>
          <w:rStyle w:val="Emphasis"/>
          <w:highlight w:val="cyan"/>
        </w:rPr>
        <w:t xml:space="preserve">slow</w:t>
      </w:r>
      <w:r>
        <w:rPr>
          <w:rStyle w:val="StyleUnderline"/>
          <w:u w:val="single"/>
          <w:highlight w:val="cyan"/>
        </w:rPr>
        <w:t xml:space="preserve"> to </w:t>
      </w:r>
      <w:r>
        <w:rPr>
          <w:rStyle w:val="Emphasis"/>
          <w:highlight w:val="cyan"/>
        </w:rPr>
        <w:t xml:space="preserve">embrace digitization</w:t>
      </w:r>
      <w:r>
        <w:rPr>
          <w:sz w:val="16"/>
          <w:szCs w:val="16"/>
        </w:rPr>
        <w:t xml:space="preserve">, as </w:t>
      </w:r>
      <w:r>
        <w:rPr>
          <w:rStyle w:val="StyleUnderline"/>
          <w:u w:val="single"/>
          <w:highlight w:val="cyan"/>
        </w:rPr>
        <w:t xml:space="preserve">measured by adoption rates of cloud computing</w:t>
      </w:r>
      <w:r>
        <w:rPr>
          <w:sz w:val="16"/>
          <w:szCs w:val="16"/>
        </w:rPr>
        <w:t xml:space="preserve">, digital factories, industrial robots, smart sensors, </w:t>
      </w:r>
      <w:r>
        <w:rPr>
          <w:rStyle w:val="StyleUnderline"/>
          <w:u w:val="single"/>
          <w:highlight w:val="cyan"/>
        </w:rPr>
        <w:t xml:space="preserve">and</w:t>
      </w:r>
      <w:r>
        <w:rPr>
          <w:sz w:val="16"/>
          <w:szCs w:val="16"/>
        </w:rPr>
        <w:t xml:space="preserve"> key industrial </w:t>
      </w:r>
      <w:r>
        <w:rPr>
          <w:rStyle w:val="StyleUnderline"/>
          <w:u w:val="single"/>
          <w:highlight w:val="cyan"/>
        </w:rPr>
        <w:t xml:space="preserve">software</w:t>
      </w:r>
      <w:r>
        <w:rPr>
          <w:sz w:val="16"/>
          <w:szCs w:val="16"/>
        </w:rPr>
        <w:t xml:space="preserve">.14 The International Telecommunication Union’s ICT Development Index provides a composite measure of the level of access to and use of ICTs in countries around the world. On this metric, </w:t>
      </w:r>
      <w:r>
        <w:rPr>
          <w:rStyle w:val="StyleUnderline"/>
          <w:u w:val="single"/>
          <w:highlight w:val="cyan"/>
        </w:rPr>
        <w:t xml:space="preserve">China ranks </w:t>
      </w:r>
      <w:r>
        <w:rPr>
          <w:rStyle w:val="Emphasis"/>
          <w:highlight w:val="cyan"/>
        </w:rPr>
        <w:t xml:space="preserve">83rd</w:t>
      </w:r>
      <w:r>
        <w:rPr>
          <w:sz w:val="16"/>
          <w:szCs w:val="16"/>
        </w:rPr>
        <w:t xml:space="preserve"> in the world, which trails the U.S. by 67 places.15</w:t>
      </w:r>
    </w:p>
    <w:p>
      <w:pPr>
        <w:pStyle w:val="Heading3"/>
      </w:pPr>
      <w:bookmarkStart w:id="444" w:name="pmd-heading-26eed06d-2f8d-4175-a227-f28eaf4e4f18"/>
      <w:r>
        <w:t xml:space="preserve">Turns AI Safety---2NC</w:t>
      </w:r>
      <w:bookmarkEnd w:id="444"/>
    </w:p>
    <w:p>
      <w:pPr>
        <w:pStyle w:val="Heading4"/>
      </w:pPr>
      <w:bookmarkStart w:id="445" w:name="pmd-heading-1a8bcb20-6bbf-4d30-88cb-abd17db854d6"/>
      <w:r>
        <w:t xml:space="preserve">American leadership promotes AI safety norms, China discards them</w:t>
      </w:r>
      <w:bookmarkEnd w:id="445"/>
    </w:p>
    <w:p>
      <w:r>
        <w:rPr>
          <w:rStyle w:val="Style13ptBold"/>
        </w:rPr>
        <w:t xml:space="preserve">Flournoy 23</w:t>
      </w:r>
      <w:r>
        <w:t xml:space="preserve">, MA, Co-Founder and Managing Partner of WestExec Advisors and Chair of the Center for a New American Security.23, (Michèle A., 10-24-2023, "AI Is Already at War," Foreign Affairs, https://www.foreignaffairs.com/united-states/ai-already-war-flournoy)</w:t>
      </w:r>
    </w:p>
    <w:p>
      <w:r>
        <w:rPr>
          <w:sz w:val="16"/>
          <w:szCs w:val="16"/>
        </w:rPr>
        <w:t xml:space="preserve">PLAY IT RIGHT</w:t>
      </w:r>
    </w:p>
    <w:p>
      <w:r>
        <w:rPr>
          <w:rStyle w:val="StyleUnderline"/>
          <w:u w:val="single"/>
        </w:rPr>
        <w:t xml:space="preserve">Beijing</w:t>
      </w:r>
      <w:r>
        <w:rPr>
          <w:sz w:val="16"/>
          <w:szCs w:val="16"/>
        </w:rPr>
        <w:t xml:space="preserve">, of course, </w:t>
      </w:r>
      <w:r>
        <w:rPr>
          <w:rStyle w:val="StyleUnderline"/>
          <w:u w:val="single"/>
        </w:rPr>
        <w:t xml:space="preserve">has no intention of </w:t>
      </w:r>
      <w:r>
        <w:rPr>
          <w:rStyle w:val="Emphasis"/>
        </w:rPr>
        <w:t xml:space="preserve">ceding tech</w:t>
      </w:r>
      <w:r>
        <w:rPr>
          <w:sz w:val="16"/>
          <w:szCs w:val="16"/>
        </w:rPr>
        <w:t xml:space="preserve">nological </w:t>
      </w:r>
      <w:r>
        <w:rPr>
          <w:rStyle w:val="Emphasis"/>
        </w:rPr>
        <w:t xml:space="preserve">dominance</w:t>
      </w:r>
      <w:r>
        <w:rPr>
          <w:rStyle w:val="StyleUnderline"/>
          <w:u w:val="single"/>
        </w:rPr>
        <w:t xml:space="preserve"> to Washington</w:t>
      </w:r>
      <w:r>
        <w:rPr>
          <w:sz w:val="16"/>
          <w:szCs w:val="16"/>
        </w:rPr>
        <w:t xml:space="preserve">. It is working hard to develop its own advanced AI military applications. </w:t>
      </w:r>
      <w:r>
        <w:rPr>
          <w:rStyle w:val="StyleUnderline"/>
          <w:u w:val="single"/>
          <w:highlight w:val="cyan"/>
        </w:rPr>
        <w:t xml:space="preserve">China is investing heavily in</w:t>
      </w:r>
      <w:r>
        <w:rPr>
          <w:sz w:val="16"/>
          <w:szCs w:val="16"/>
        </w:rPr>
        <w:t xml:space="preserve"> many of </w:t>
      </w:r>
      <w:r>
        <w:rPr>
          <w:rStyle w:val="StyleUnderline"/>
          <w:u w:val="single"/>
          <w:highlight w:val="cyan"/>
        </w:rPr>
        <w:t xml:space="preserve">the </w:t>
      </w:r>
      <w:r>
        <w:rPr>
          <w:rStyle w:val="Emphasis"/>
          <w:highlight w:val="cyan"/>
        </w:rPr>
        <w:t xml:space="preserve">same</w:t>
      </w:r>
      <w:r>
        <w:rPr>
          <w:rStyle w:val="StyleUnderline"/>
          <w:u w:val="single"/>
          <w:highlight w:val="cyan"/>
        </w:rPr>
        <w:t xml:space="preserve"> AI</w:t>
      </w:r>
      <w:r>
        <w:rPr>
          <w:rStyle w:val="StyleUnderline"/>
          <w:u w:val="single"/>
        </w:rPr>
        <w:t xml:space="preserve"> use </w:t>
      </w:r>
      <w:r>
        <w:rPr>
          <w:rStyle w:val="StyleUnderline"/>
          <w:u w:val="single"/>
          <w:highlight w:val="cyan"/>
        </w:rPr>
        <w:t xml:space="preserve">cases as the </w:t>
      </w:r>
      <w:r>
        <w:rPr>
          <w:rStyle w:val="Emphasis"/>
          <w:highlight w:val="cyan"/>
        </w:rPr>
        <w:t xml:space="preserve">U</w:t>
      </w:r>
      <w:r>
        <w:rPr>
          <w:sz w:val="16"/>
          <w:szCs w:val="16"/>
        </w:rPr>
        <w:t xml:space="preserve">nited </w:t>
      </w:r>
      <w:r>
        <w:rPr>
          <w:rStyle w:val="Emphasis"/>
          <w:highlight w:val="cyan"/>
        </w:rPr>
        <w:t xml:space="preserve">S</w:t>
      </w:r>
      <w:r>
        <w:rPr>
          <w:sz w:val="16"/>
          <w:szCs w:val="16"/>
        </w:rPr>
        <w:t xml:space="preserve">tates—such as </w:t>
      </w:r>
      <w:r>
        <w:rPr>
          <w:rStyle w:val="StyleUnderline"/>
          <w:u w:val="single"/>
        </w:rPr>
        <w:t xml:space="preserve">surveillance, target identification, and drone swarms</w:t>
      </w:r>
      <w:r>
        <w:rPr>
          <w:sz w:val="16"/>
          <w:szCs w:val="16"/>
        </w:rPr>
        <w:t xml:space="preserve">. </w:t>
      </w:r>
      <w:r>
        <w:rPr>
          <w:rStyle w:val="StyleUnderline"/>
          <w:u w:val="single"/>
        </w:rPr>
        <w:t xml:space="preserve">The difference is that </w:t>
      </w:r>
      <w:r>
        <w:rPr>
          <w:rStyle w:val="StyleUnderline"/>
          <w:u w:val="single"/>
          <w:highlight w:val="cyan"/>
        </w:rPr>
        <w:t xml:space="preserve">it may not be bound by the </w:t>
      </w:r>
      <w:r>
        <w:rPr>
          <w:rStyle w:val="Emphasis"/>
          <w:highlight w:val="cyan"/>
        </w:rPr>
        <w:t xml:space="preserve">same ethical constraints</w:t>
      </w:r>
      <w:r>
        <w:rPr>
          <w:rStyle w:val="StyleUnderline"/>
          <w:u w:val="single"/>
        </w:rPr>
        <w:t xml:space="preserve"> as the U</w:t>
      </w:r>
      <w:r>
        <w:rPr>
          <w:sz w:val="16"/>
          <w:szCs w:val="16"/>
        </w:rPr>
        <w:t xml:space="preserve">nited </w:t>
      </w:r>
      <w:r>
        <w:rPr>
          <w:rStyle w:val="StyleUnderline"/>
          <w:u w:val="single"/>
        </w:rPr>
        <w:t xml:space="preserve">S</w:t>
      </w:r>
      <w:r>
        <w:rPr>
          <w:sz w:val="16"/>
          <w:szCs w:val="16"/>
        </w:rPr>
        <w:t xml:space="preserve">tates and its allies, </w:t>
      </w:r>
      <w:r>
        <w:rPr>
          <w:rStyle w:val="StyleUnderline"/>
          <w:u w:val="single"/>
        </w:rPr>
        <w:t xml:space="preserve">particularly when it comes to using fully autonomous</w:t>
      </w:r>
      <w:r>
        <w:rPr>
          <w:sz w:val="16"/>
          <w:szCs w:val="16"/>
        </w:rPr>
        <w:t xml:space="preserve"> weapons </w:t>
      </w:r>
      <w:r>
        <w:rPr>
          <w:rStyle w:val="StyleUnderline"/>
          <w:u w:val="single"/>
        </w:rPr>
        <w:t xml:space="preserve">systems</w:t>
      </w:r>
      <w:r>
        <w:rPr>
          <w:sz w:val="16"/>
          <w:szCs w:val="16"/>
        </w:rPr>
        <w:t xml:space="preserve">.</w:t>
      </w:r>
    </w:p>
    <w:p>
      <w:r>
        <w:rPr>
          <w:sz w:val="2"/>
          <w:szCs w:val="2"/>
        </w:rPr>
        <w:t xml:space="preserve">In the race for technological supremacy, China has some obvious advantages. Unlike Washington, Beijing can dictate its country’s economic priorities and allocate whatever resources it deems necessary to meet AI targets. China’s national security policy encourages Chinese hackers, officials, and employees to steal Western intellectual property, and Beijing is unabashed in trying to recruit leading Western technologists to work with Chinese institutions. Because China has a policy of “civil-military fusion,” which eliminates barriers between its civilian and military sectors, the People’s Liberation Army can draw on the work of Chinese experts and companies whenever it likes. And by 2025, China will churn out nearly twice as many Ph.D. candidates in science, technology, engineering, and mathematics as the United States does, flooding China’s economy with talented computer scientists in particular.</w:t>
      </w:r>
    </w:p>
    <w:p>
      <w:r>
        <w:rPr>
          <w:sz w:val="2"/>
          <w:szCs w:val="2"/>
        </w:rPr>
        <w:t xml:space="preserve">But the United States has its own unique strengths. The country’s market-based economy and more open political system give developers room to be creative. It has unrivaled innovation ecosystems in Silicon Valley, the Austin metropolitan area, the Massachusetts Route 128 corridor, and elsewhere. The United States also has a vibrant venture capital and private equity ecosystem that draws incomparable domestic and international investment. It is home to many of the world’s leading universities, allowing it to attract and retain some of the world’s best tech talent. Indeed, half the startups in Silicon Valley have at least one founder who is an immigrant. Even among those who lament China’s rapid AI progress, few, if any, would trade the United States’ hand for China’s. But almost all of them would agree the United States needs to play its hand better to win.</w:t>
      </w:r>
    </w:p>
    <w:p>
      <w:r>
        <w:rPr>
          <w:sz w:val="2"/>
          <w:szCs w:val="2"/>
        </w:rPr>
        <w:t xml:space="preserve">To do so, the Defense Department and the intelligence community will have to invest more in accelerating AI adoption. They can start by building common digital infrastructure systems that share the same standards to ensure interoperability. The infrastructure would include cloud-based technologies and services; common data standards; validated data sets; shared access to secure software stacks; sophisticated tools for the testing, evaluation, and validation of AI models; and secure application programming interfaces that control who gets access to what information at various levels of classification. The goal would be to give developers the data, algorithms, tools, and compute power—or high-speed computing power—they need to create, test, validate, and use new AI tools.</w:t>
      </w:r>
    </w:p>
    <w:p>
      <w:r>
        <w:rPr>
          <w:sz w:val="2"/>
          <w:szCs w:val="2"/>
        </w:rPr>
        <w:t xml:space="preserve">Those tools will only be as good as the people who operate them, of course, and right now, the Defense Department does not have a digitally adept workforce. Few people on staff understand enough about AI to properly govern its use, to test and evaluate AI tools to ensure they meet the Pentagon’s “responsible AI” standards, or to assess which AI models best meet the needs of the military or the Defense Department—one of the world’s largest enterprises.</w:t>
      </w:r>
    </w:p>
    <w:p>
      <w:r>
        <w:rPr>
          <w:sz w:val="2"/>
          <w:szCs w:val="2"/>
        </w:rPr>
        <w:t xml:space="preserve">To attract more AI talent and to make better use of the tech workforce it already has, the Defense Department will need to improve how it recruits and manages digitally skilled employees. The Pentagon can start by following the advice of the National Security Commission on AI and establish a digital corps (modeled on the Army Medical Corps) to organize, train, and equip technologists. In addition, all the existing military service academies should start teaching the basics of AI, and the Pentagon should also establish a U.S. digital service academy that would educate and train aspiring civilian technologists, offering them a free college education in exchange for a commitment to serve in government for at least five years after graduating. Finally, the Defense Department should create a digital reserve corps in which tech workers from across the United States could volunteer, part time, to serve their country.</w:t>
      </w:r>
    </w:p>
    <w:p>
      <w:r>
        <w:rPr>
          <w:sz w:val="2"/>
          <w:szCs w:val="2"/>
        </w:rPr>
        <w:t xml:space="preserve">The Pentagon, however, will never be able to attract as many AI experts as the private sector. The defense establishment must therefore improve how it leverages outside talent. For starters, the Defense Department should deepen its conversations with technology companies and the computer science departments of leading universities. It should also reduce some of the outdated barriers to tech firms doing business with the government. To do so, defense officials must rethink how they buy software-based products and services, including AI. Instead of taking years to develop a fixed set of highly specific requirements—as the department does when procuring military hardware—it should quickly identify the specific problems it is trying to solve and the common standards that any proposed solutions must meet and then allow companies to offer solutions in a competitive bidding process. It should also make sure that the people who will actually use the specific AI tools are able to provide feedback as models are being developed and tested.</w:t>
      </w:r>
    </w:p>
    <w:p>
      <w:r>
        <w:rPr>
          <w:sz w:val="2"/>
          <w:szCs w:val="2"/>
        </w:rPr>
        <w:t xml:space="preserve">In fact, the Pentagon should create a dedicated career path for acquisition professionals who want to specialize in AI and other commercially driven technologies. Most of the Defense Department’s current acquisition corps have been trained to buy complex weapons systems, such as submarines, missiles, and jets, which requires paying meticulous attention to whether contractors meet rigid specifications, cost requirements, and scheduled milestones. As a result, most of these professionals are (understandably) highly risk averse—they are neither trained nor incentivized to buy rapidly developing commercial technologies or to disrupt an existing multiyear acquisition program to integrate a more effective new technology. The Pentagon should therefore create a new cohort of acquisition experts who are specifically trained to buy these kinds of systems. This cadre should be considered the Green Berets of the acquisition force, and its members should be rewarded and promoted based on their ability to quickly deliver and scale needed commercial technologies, such as AI.</w:t>
      </w:r>
    </w:p>
    <w:p>
      <w:r>
        <w:rPr>
          <w:sz w:val="2"/>
          <w:szCs w:val="2"/>
        </w:rPr>
        <w:t xml:space="preserve">Although internal reforms will help the Pentagon accelerate progress, defense officials will also need sustained congressional support to keep pace with their Chinese counterparts. To that end, Congress should give the Defense Department more flexible funding that allows it to optimally manage AI programs. Most of the Pentagon’s appropriations are fixed: when Congress funds a program, the department cannot simply redirect the money to something else. But AI is evolving so fast, and in so many different directions, that defense officials need more reprogramming authorities and more flexible funding so they can quickly move money out of underperforming projects and reinvest it in more promising ones, giving Congress appropriate notice. This approach is critical to enabling the Pentagon to adopt AI with more agility and speed.</w:t>
      </w:r>
    </w:p>
    <w:p>
      <w:r>
        <w:rPr>
          <w:sz w:val="2"/>
          <w:szCs w:val="2"/>
        </w:rPr>
        <w:t xml:space="preserve">Congress should simultaneously provide the Chief Digital and Artificial Intelligence Office with bridge funding to help promising AI pilot projects cross the so-called valley of death—the difficult period between when a project demonstrates success and when the department is ready to make it a full-scale program of record. The U.S. military simply cannot afford to delay the adoption of a critical AI tool that emerges in 2023 until the 2025 budget or later.</w:t>
      </w:r>
    </w:p>
    <w:p>
      <w:r>
        <w:rPr>
          <w:sz w:val="2"/>
          <w:szCs w:val="2"/>
        </w:rPr>
        <w:t xml:space="preserve">The United States will also need to continue attracting the best tech talent in the world, including by reforming elements of the U.S. immigration system. Science and technology students and workers may want to come to and stay in the United States, but byzantine immigration rules make it impossible for many of them to do so. Educational visas, for instance, do not let foreign students stay in the United States for more than three years after graduation. The resulting dynamic is perverse: U.S. institutions train many of the world’s best tech experts, only to send them away. Many of them are Chinese and return to China.</w:t>
      </w:r>
    </w:p>
    <w:p>
      <w:r>
        <w:rPr>
          <w:sz w:val="2"/>
          <w:szCs w:val="2"/>
        </w:rPr>
        <w:t xml:space="preserve">In addition, congressionally imposed caps on H-1B visas—the visa the United States most commonly offers to skilled workers—mean that the country can bring in only a small percentage of people who apply. For example, from the 758,994 eligible electronic registrations received during the 2023 H-1B lottery, only 110,791 people were selected (or less than 15 percent). In short, the United States is keeping out much-needed foreign talent that would willingly and meaningfully contribute to the country’s ability to compete in AI and other critical technologies.</w:t>
      </w:r>
    </w:p>
    <w:p>
      <w:r>
        <w:rPr>
          <w:sz w:val="2"/>
          <w:szCs w:val="2"/>
        </w:rPr>
        <w:t xml:space="preserve">HIGH RISK, HIGH REWARD</w:t>
      </w:r>
    </w:p>
    <w:p>
      <w:r>
        <w:rPr>
          <w:sz w:val="2"/>
          <w:szCs w:val="2"/>
        </w:rPr>
        <w:t xml:space="preserve">AI is indispensable to the United States’ future security. But it also poses major risks. AI is already accelerating the spread of disinformation online and facilitating inadvertent discrimination in hiring. Computer scientists have argued that it could enable automated cyberattacks at “machine speeds,” as well. Chemists have shown that AI can synthesize chemical weapons, and biologists have expressed concern that it could be used to design new pathogens or bioweapons. The risks are severe enough that even AI industry leaders have expressed alarm. In May 2023, the heads of almost every major U.S. AI lab signed a letter warning that their inventions could pose an existential threat to humanity.</w:t>
      </w:r>
    </w:p>
    <w:p>
      <w:r>
        <w:rPr>
          <w:sz w:val="2"/>
          <w:szCs w:val="2"/>
        </w:rPr>
        <w:t xml:space="preserve">Indeed, national security is the realm of human activity where the risks of AI are most profound. AI models could, for example, misidentify people or objects as targets, resulting in unintended death and destruction during conflict. Black box AI models—ones whose reasoning cannot be adequately understood or explained—might lead military planners to make hazardous decisions. This risk would be most acute if AI developed for one situation were applied to another without enough testing and oversight. What might be perfectly rational and responsible in one situation might be irrational and dangerous in another.</w:t>
      </w:r>
    </w:p>
    <w:p>
      <w:r>
        <w:rPr>
          <w:sz w:val="2"/>
          <w:szCs w:val="2"/>
        </w:rPr>
        <w:t xml:space="preserve">The risks do not stem just from poorly designed or carelessly used systems. The United States could be fastidious in developing and implementing AI, only for its adversaries to find ways to corrupt U.S. data, prompting systems to go haywire. For example, if an adversary were able to spoof an AI-enabled computer vision tool into targeting a civilian vehicle instead of a military one, it could cause the United States to inadvertently harm civilians in a conflict zone, undermining U.S. credibility and moral authority. An adversary could also corrupt data in ways that would degrade the performance of an AI-enabled weapon system or that could cause it to shut down.</w:t>
      </w:r>
    </w:p>
    <w:p>
      <w:r>
        <w:rPr>
          <w:rStyle w:val="StyleUnderline"/>
          <w:u w:val="single"/>
          <w:highlight w:val="cyan"/>
        </w:rPr>
        <w:t xml:space="preserve">The Pentagon is </w:t>
      </w:r>
      <w:r>
        <w:rPr>
          <w:rStyle w:val="Emphasis"/>
          <w:highlight w:val="cyan"/>
        </w:rPr>
        <w:t xml:space="preserve">aware of</w:t>
      </w:r>
      <w:r>
        <w:rPr>
          <w:sz w:val="16"/>
          <w:szCs w:val="16"/>
        </w:rPr>
        <w:t xml:space="preserve"> these </w:t>
      </w:r>
      <w:r>
        <w:rPr>
          <w:rStyle w:val="Emphasis"/>
          <w:highlight w:val="cyan"/>
        </w:rPr>
        <w:t xml:space="preserve">risks</w:t>
      </w:r>
      <w:r>
        <w:rPr>
          <w:sz w:val="16"/>
          <w:szCs w:val="16"/>
        </w:rPr>
        <w:t xml:space="preserve">, and in February 2020, </w:t>
      </w:r>
      <w:r>
        <w:rPr>
          <w:rStyle w:val="StyleUnderline"/>
          <w:u w:val="single"/>
        </w:rPr>
        <w:t xml:space="preserve">it issued a set of ethical principles governing how AI should be used. One principle called on the department’s personnel to exercise judgment and care in developing</w:t>
      </w:r>
      <w:r>
        <w:rPr>
          <w:sz w:val="16"/>
          <w:szCs w:val="16"/>
        </w:rPr>
        <w:t xml:space="preserve">, deploying, </w:t>
      </w:r>
      <w:r>
        <w:rPr>
          <w:rStyle w:val="StyleUnderline"/>
          <w:u w:val="single"/>
        </w:rPr>
        <w:t xml:space="preserve">and using AI</w:t>
      </w:r>
      <w:r>
        <w:rPr>
          <w:sz w:val="16"/>
          <w:szCs w:val="16"/>
        </w:rPr>
        <w:t xml:space="preserve"> capabilities. Another said </w:t>
      </w:r>
      <w:r>
        <w:rPr>
          <w:rStyle w:val="StyleUnderline"/>
          <w:u w:val="single"/>
          <w:highlight w:val="cyan"/>
        </w:rPr>
        <w:t xml:space="preserve">the Defense Department will</w:t>
      </w:r>
      <w:r>
        <w:rPr>
          <w:sz w:val="16"/>
          <w:szCs w:val="16"/>
        </w:rPr>
        <w:t xml:space="preserve"> try to “</w:t>
      </w:r>
      <w:r>
        <w:rPr>
          <w:rStyle w:val="Emphasis"/>
          <w:highlight w:val="cyan"/>
        </w:rPr>
        <w:t xml:space="preserve">minimize unintended bias</w:t>
      </w:r>
      <w:r>
        <w:rPr>
          <w:rStyle w:val="StyleUnderline"/>
          <w:u w:val="single"/>
        </w:rPr>
        <w:t xml:space="preserve"> in AI capabilities</w:t>
      </w:r>
      <w:r>
        <w:rPr>
          <w:sz w:val="16"/>
          <w:szCs w:val="16"/>
        </w:rPr>
        <w:t xml:space="preserve">.” A third called for ensuring that all AI is made and used in ways that can be understood and explained—with data and methodologies that are transparent and auditable. And </w:t>
      </w:r>
      <w:r>
        <w:rPr>
          <w:rStyle w:val="StyleUnderline"/>
          <w:u w:val="single"/>
          <w:highlight w:val="cyan"/>
        </w:rPr>
        <w:t xml:space="preserve">defense leaders</w:t>
      </w:r>
      <w:r>
        <w:rPr>
          <w:rStyle w:val="StyleUnderline"/>
          <w:u w:val="single"/>
        </w:rPr>
        <w:t xml:space="preserve"> have </w:t>
      </w:r>
      <w:r>
        <w:rPr>
          <w:rStyle w:val="StyleUnderline"/>
          <w:u w:val="single"/>
          <w:highlight w:val="cyan"/>
        </w:rPr>
        <w:t xml:space="preserve">directed</w:t>
      </w:r>
      <w:r>
        <w:rPr>
          <w:rStyle w:val="StyleUnderline"/>
          <w:u w:val="single"/>
        </w:rPr>
        <w:t xml:space="preserve"> their </w:t>
      </w:r>
      <w:r>
        <w:rPr>
          <w:rStyle w:val="StyleUnderline"/>
          <w:u w:val="single"/>
          <w:highlight w:val="cyan"/>
        </w:rPr>
        <w:t xml:space="preserve">employees to </w:t>
      </w:r>
      <w:r>
        <w:rPr>
          <w:rStyle w:val="Emphasis"/>
          <w:highlight w:val="cyan"/>
        </w:rPr>
        <w:t xml:space="preserve">make sure</w:t>
      </w:r>
      <w:r>
        <w:rPr>
          <w:sz w:val="16"/>
          <w:szCs w:val="16"/>
        </w:rPr>
        <w:t xml:space="preserve"> that </w:t>
      </w:r>
      <w:r>
        <w:rPr>
          <w:rStyle w:val="Emphasis"/>
          <w:highlight w:val="cyan"/>
        </w:rPr>
        <w:t xml:space="preserve">AI systems are rigorously tested</w:t>
      </w:r>
      <w:r>
        <w:rPr>
          <w:rStyle w:val="StyleUnderline"/>
          <w:u w:val="single"/>
          <w:highlight w:val="cyan"/>
        </w:rPr>
        <w:t xml:space="preserve"> for</w:t>
      </w:r>
      <w:r>
        <w:rPr>
          <w:sz w:val="16"/>
          <w:szCs w:val="16"/>
        </w:rPr>
        <w:t xml:space="preserve"> their </w:t>
      </w:r>
      <w:r>
        <w:rPr>
          <w:rStyle w:val="Emphasis"/>
          <w:highlight w:val="cyan"/>
        </w:rPr>
        <w:t xml:space="preserve">safety</w:t>
      </w:r>
      <w:r>
        <w:rPr>
          <w:sz w:val="16"/>
          <w:szCs w:val="16"/>
        </w:rPr>
        <w:t xml:space="preserve">, security, and effectiveness; that AI systems are assigned to clearly defined uses; </w:t>
      </w:r>
      <w:r>
        <w:rPr>
          <w:rStyle w:val="StyleUnderline"/>
          <w:u w:val="single"/>
          <w:highlight w:val="cyan"/>
        </w:rPr>
        <w:t xml:space="preserve">and</w:t>
      </w:r>
      <w:r>
        <w:rPr>
          <w:rStyle w:val="StyleUnderline"/>
          <w:u w:val="single"/>
        </w:rPr>
        <w:t xml:space="preserve"> that AI systems </w:t>
      </w:r>
      <w:r>
        <w:rPr>
          <w:rStyle w:val="StyleUnderline"/>
          <w:u w:val="single"/>
          <w:highlight w:val="cyan"/>
        </w:rPr>
        <w:t xml:space="preserve">can be </w:t>
      </w:r>
      <w:r>
        <w:rPr>
          <w:rStyle w:val="Emphasis"/>
          <w:highlight w:val="cyan"/>
        </w:rPr>
        <w:t xml:space="preserve">disengaged</w:t>
      </w:r>
      <w:r>
        <w:rPr>
          <w:rStyle w:val="StyleUnderline"/>
          <w:u w:val="single"/>
        </w:rPr>
        <w:t xml:space="preserve"> or </w:t>
      </w:r>
      <w:r>
        <w:rPr>
          <w:rStyle w:val="Emphasis"/>
        </w:rPr>
        <w:t xml:space="preserve">deactivated</w:t>
      </w:r>
      <w:r>
        <w:rPr>
          <w:rStyle w:val="StyleUnderline"/>
          <w:u w:val="single"/>
        </w:rPr>
        <w:t xml:space="preserve"> if they exhibit unintended behavior.</w:t>
      </w:r>
    </w:p>
    <w:p>
      <w:r>
        <w:rPr>
          <w:sz w:val="16"/>
          <w:szCs w:val="16"/>
        </w:rPr>
        <w:t xml:space="preserve">For autonomous and semiautonomous weapons, the Defense Department has issued even more specific guidance. </w:t>
      </w:r>
      <w:r>
        <w:rPr>
          <w:rStyle w:val="StyleUnderline"/>
          <w:u w:val="single"/>
          <w:highlight w:val="cyan"/>
        </w:rPr>
        <w:t xml:space="preserve">Pentagon leaders</w:t>
      </w:r>
      <w:r>
        <w:rPr>
          <w:rStyle w:val="StyleUnderline"/>
          <w:u w:val="single"/>
        </w:rPr>
        <w:t xml:space="preserve"> have </w:t>
      </w:r>
      <w:r>
        <w:rPr>
          <w:rStyle w:val="StyleUnderline"/>
          <w:u w:val="single"/>
          <w:highlight w:val="cyan"/>
        </w:rPr>
        <w:t xml:space="preserve">directed commanders</w:t>
      </w:r>
      <w:r>
        <w:rPr>
          <w:rStyle w:val="StyleUnderline"/>
          <w:u w:val="single"/>
        </w:rPr>
        <w:t xml:space="preserve"> and operators </w:t>
      </w:r>
      <w:r>
        <w:rPr>
          <w:rStyle w:val="StyleUnderline"/>
          <w:u w:val="single"/>
          <w:highlight w:val="cyan"/>
        </w:rPr>
        <w:t xml:space="preserve">to use </w:t>
      </w:r>
      <w:r>
        <w:rPr>
          <w:rStyle w:val="Emphasis"/>
          <w:highlight w:val="cyan"/>
        </w:rPr>
        <w:t xml:space="preserve">careful judgment</w:t>
      </w:r>
      <w:r>
        <w:rPr>
          <w:rStyle w:val="StyleUnderline"/>
          <w:u w:val="single"/>
          <w:highlight w:val="cyan"/>
        </w:rPr>
        <w:t xml:space="preserve"> over AI-enabled weapons</w:t>
      </w:r>
      <w:r>
        <w:rPr>
          <w:sz w:val="16"/>
          <w:szCs w:val="16"/>
        </w:rPr>
        <w:t xml:space="preserve">, including by </w:t>
      </w:r>
      <w:r>
        <w:rPr>
          <w:rStyle w:val="StyleUnderline"/>
          <w:u w:val="single"/>
        </w:rPr>
        <w:t xml:space="preserve">ensuring</w:t>
      </w:r>
      <w:r>
        <w:rPr>
          <w:sz w:val="16"/>
          <w:szCs w:val="16"/>
        </w:rPr>
        <w:t xml:space="preserve"> that these </w:t>
      </w:r>
      <w:r>
        <w:rPr>
          <w:rStyle w:val="StyleUnderline"/>
          <w:u w:val="single"/>
        </w:rPr>
        <w:t xml:space="preserve">weapons are used in ways that are consistent with the parameters of the model’s training and with the rules of engagement</w:t>
      </w:r>
      <w:r>
        <w:rPr>
          <w:sz w:val="16"/>
          <w:szCs w:val="16"/>
        </w:rPr>
        <w:t xml:space="preserve"> for the operation in which the AI is being deployed. The Defense Department’s rules also stipulate that commanders use AI in accordance with the laws of war. For example, </w:t>
      </w:r>
      <w:r>
        <w:rPr>
          <w:rStyle w:val="StyleUnderline"/>
          <w:u w:val="single"/>
          <w:highlight w:val="cyan"/>
        </w:rPr>
        <w:t xml:space="preserve">any AI-enabled weapon must be</w:t>
      </w:r>
      <w:r>
        <w:rPr>
          <w:rStyle w:val="StyleUnderline"/>
          <w:u w:val="single"/>
        </w:rPr>
        <w:t xml:space="preserve"> </w:t>
      </w:r>
      <w:r>
        <w:rPr>
          <w:rStyle w:val="Emphasis"/>
          <w:highlight w:val="cyan"/>
        </w:rPr>
        <w:t xml:space="preserve">discriminate</w:t>
      </w:r>
      <w:r>
        <w:rPr>
          <w:rStyle w:val="StyleUnderline"/>
          <w:u w:val="single"/>
        </w:rPr>
        <w:t xml:space="preserve">, able to distinguish between combatants and noncombatants</w:t>
      </w:r>
      <w:r>
        <w:rPr>
          <w:sz w:val="16"/>
          <w:szCs w:val="16"/>
        </w:rPr>
        <w:t xml:space="preserve"> on the battlefield, and able to avoid deliberately targeting the latter. </w:t>
      </w:r>
      <w:r>
        <w:rPr>
          <w:rStyle w:val="StyleUnderline"/>
          <w:u w:val="single"/>
          <w:highlight w:val="cyan"/>
        </w:rPr>
        <w:t xml:space="preserve">The Pentagon has</w:t>
      </w:r>
      <w:r>
        <w:rPr>
          <w:rStyle w:val="StyleUnderline"/>
          <w:u w:val="single"/>
        </w:rPr>
        <w:t xml:space="preserve"> also </w:t>
      </w:r>
      <w:r>
        <w:rPr>
          <w:rStyle w:val="Emphasis"/>
          <w:highlight w:val="cyan"/>
        </w:rPr>
        <w:t xml:space="preserve">forbidden</w:t>
      </w:r>
      <w:r>
        <w:rPr>
          <w:sz w:val="16"/>
          <w:szCs w:val="16"/>
        </w:rPr>
        <w:t xml:space="preserve"> the </w:t>
      </w:r>
      <w:r>
        <w:rPr>
          <w:rStyle w:val="Emphasis"/>
          <w:highlight w:val="cyan"/>
        </w:rPr>
        <w:t xml:space="preserve">use of AI</w:t>
      </w:r>
      <w:r>
        <w:rPr>
          <w:rStyle w:val="StyleUnderline"/>
          <w:u w:val="single"/>
          <w:highlight w:val="cyan"/>
        </w:rPr>
        <w:t xml:space="preserve"> in</w:t>
      </w:r>
      <w:r>
        <w:rPr>
          <w:sz w:val="16"/>
          <w:szCs w:val="16"/>
        </w:rPr>
        <w:t xml:space="preserve"> its </w:t>
      </w:r>
      <w:r>
        <w:rPr>
          <w:rStyle w:val="Emphasis"/>
          <w:highlight w:val="cyan"/>
        </w:rPr>
        <w:t xml:space="preserve">nuclear c</w:t>
      </w:r>
      <w:r>
        <w:rPr>
          <w:sz w:val="16"/>
          <w:szCs w:val="16"/>
        </w:rPr>
        <w:t xml:space="preserve">ommand-and-</w:t>
      </w:r>
      <w:r>
        <w:rPr>
          <w:rStyle w:val="Emphasis"/>
          <w:highlight w:val="cyan"/>
        </w:rPr>
        <w:t xml:space="preserve">c</w:t>
      </w:r>
      <w:r>
        <w:rPr>
          <w:sz w:val="16"/>
          <w:szCs w:val="16"/>
        </w:rPr>
        <w:t xml:space="preserve">ontrol systems, and it has urged other nuclear powers to do the same.</w:t>
      </w:r>
    </w:p>
    <w:p>
      <w:r>
        <w:rPr>
          <w:rStyle w:val="StyleUnderline"/>
          <w:u w:val="single"/>
          <w:highlight w:val="cyan"/>
        </w:rPr>
        <w:t xml:space="preserve">Among the U.S. defense community</w:t>
      </w:r>
      <w:r>
        <w:rPr>
          <w:sz w:val="16"/>
          <w:szCs w:val="16"/>
        </w:rPr>
        <w:t xml:space="preserve">’s leadership, these “</w:t>
      </w:r>
      <w:r>
        <w:rPr>
          <w:rStyle w:val="StyleUnderline"/>
          <w:u w:val="single"/>
          <w:highlight w:val="cyan"/>
        </w:rPr>
        <w:t xml:space="preserve">responsible AI</w:t>
      </w:r>
      <w:r>
        <w:rPr>
          <w:sz w:val="16"/>
          <w:szCs w:val="16"/>
        </w:rPr>
        <w:t xml:space="preserve">” </w:t>
      </w:r>
      <w:r>
        <w:rPr>
          <w:rStyle w:val="StyleUnderline"/>
          <w:u w:val="single"/>
          <w:highlight w:val="cyan"/>
        </w:rPr>
        <w:t xml:space="preserve">rules have achieved </w:t>
      </w:r>
      <w:r>
        <w:rPr>
          <w:rStyle w:val="Emphasis"/>
          <w:highlight w:val="cyan"/>
        </w:rPr>
        <w:t xml:space="preserve">great consensus</w:t>
      </w:r>
      <w:r>
        <w:rPr>
          <w:sz w:val="16"/>
          <w:szCs w:val="16"/>
        </w:rPr>
        <w:t xml:space="preserve">. But putting them into practice is no small challenge—especially given the size of the United States’ defense </w:t>
      </w:r>
      <w:r>
        <w:rPr>
          <w:rStyle w:val="StyleUnderline"/>
          <w:u w:val="single"/>
        </w:rPr>
        <w:t xml:space="preserve">apparatus. The Pentagon has started the process by creating a high-level governance body</w:t>
      </w:r>
      <w:r>
        <w:rPr>
          <w:sz w:val="16"/>
          <w:szCs w:val="16"/>
        </w:rPr>
        <w:t xml:space="preserve">, beginning to establish data and digital infrastructure to support a variety of AI applications; building out the testing, evaluation, and validation capabilities needed to ensure compliance with the Defense Department’s AI principles; and increasing AI awareness across the department. This implementation process is still in its infancy. But </w:t>
      </w:r>
      <w:r>
        <w:rPr>
          <w:rStyle w:val="StyleUnderline"/>
          <w:u w:val="single"/>
        </w:rPr>
        <w:t xml:space="preserve">the policy framework provides a </w:t>
      </w:r>
      <w:r>
        <w:rPr>
          <w:rStyle w:val="Emphasis"/>
        </w:rPr>
        <w:t xml:space="preserve">sound basis</w:t>
      </w:r>
      <w:r>
        <w:rPr>
          <w:rStyle w:val="StyleUnderline"/>
          <w:u w:val="single"/>
        </w:rPr>
        <w:t xml:space="preserve"> on which to build.</w:t>
      </w:r>
    </w:p>
    <w:p/>
    <w:p>
      <w:pPr>
        <w:pStyle w:val="Heading3"/>
      </w:pPr>
      <w:bookmarkStart w:id="446" w:name="pmd-heading-6fa4e7cc-c1af-430a-833d-a944c1982376"/>
      <w:r>
        <w:rPr>
          <w:rFonts w:ascii="Times New Roman" w:hAnsi="Times New Roman" w:cs="Times New Roman"/>
        </w:rPr>
        <w:t xml:space="preserve">AI Good---US Leadership LIO Impact</w:t>
      </w:r>
      <w:bookmarkEnd w:id="446"/>
    </w:p>
    <w:p>
      <w:pPr>
        <w:pStyle w:val="Heading4"/>
      </w:pPr>
      <w:bookmarkStart w:id="447" w:name="pmd-heading-a03b6559-4b01-4b5c-8239-94580010df00"/>
      <w:r>
        <w:rPr>
          <w:rFonts w:ascii="Times New Roman" w:hAnsi="Times New Roman" w:cs="Times New Roman"/>
        </w:rPr>
        <w:t xml:space="preserve">US AI leadership sustains the LIO. That </w:t>
      </w:r>
      <w:r>
        <w:rPr>
          <w:rFonts w:ascii="Times New Roman" w:hAnsi="Times New Roman" w:cs="Times New Roman"/>
          <w:u w:val="single"/>
        </w:rPr>
        <w:t xml:space="preserve">ends</w:t>
      </w:r>
      <w:r>
        <w:rPr>
          <w:rFonts w:ascii="Times New Roman" w:hAnsi="Times New Roman" w:cs="Times New Roman"/>
        </w:rPr>
        <w:t xml:space="preserve"> war. </w:t>
      </w:r>
      <w:bookmarkEnd w:id="447"/>
    </w:p>
    <w:p>
      <w:r>
        <w:rPr>
          <w:rStyle w:val="Style13ptBold"/>
        </w:rPr>
        <w:t xml:space="preserve">Frank 23</w:t>
      </w:r>
      <w:r>
        <w:t xml:space="preserve">, senior fellow at the Wadhwani Center for AI and Advanced Technologies, Center for Strategic and International Studies (Michael, “US Leadership in Artificial Intelligence Can Shape the 21st Century Global Order: The U.S. can no longer rely on trade incentives to attract partners. Instead, U.S. foreign policy should center on its dominant position in the next driver of global growth: AI.,” </w:t>
      </w:r>
      <w:r>
        <w:rPr>
          <w:i/>
          <w:iCs/>
        </w:rPr>
        <w:t xml:space="preserve">The Diplomat</w:t>
      </w:r>
      <w:r>
        <w:t xml:space="preserve">, https://thediplomat.com/2023/09/us-leadership-in-artificial-intelligence-can-shape-the-21st-century-global-order/)</w:t>
      </w:r>
    </w:p>
    <w:p>
      <w:r>
        <w:rPr>
          <w:rStyle w:val="StyleUnderline"/>
          <w:u w:val="single"/>
        </w:rPr>
        <w:t xml:space="preserve">The United States’ </w:t>
      </w:r>
      <w:r>
        <w:rPr>
          <w:rStyle w:val="StyleUnderline"/>
          <w:u w:val="single"/>
          <w:highlight w:val="cyan"/>
        </w:rPr>
        <w:t xml:space="preserve">postwar preeminence gave it</w:t>
      </w:r>
      <w:r>
        <w:rPr>
          <w:rStyle w:val="StyleUnderline"/>
          <w:u w:val="single"/>
        </w:rPr>
        <w:t xml:space="preserve"> incredible </w:t>
      </w:r>
      <w:r>
        <w:rPr>
          <w:rStyle w:val="StyleUnderline"/>
          <w:u w:val="single"/>
          <w:highlight w:val="cyan"/>
        </w:rPr>
        <w:t xml:space="preserve">capability to impose</w:t>
      </w:r>
      <w:r>
        <w:rPr>
          <w:sz w:val="16"/>
          <w:szCs w:val="16"/>
        </w:rPr>
        <w:t xml:space="preserve"> its security interests on other countries who were eager to access the U.S. market. The definition of those interests in terms of </w:t>
      </w:r>
      <w:r>
        <w:rPr>
          <w:rStyle w:val="Emphasis"/>
          <w:highlight w:val="cyan"/>
        </w:rPr>
        <w:t xml:space="preserve">a rules-based order</w:t>
      </w:r>
      <w:r>
        <w:rPr>
          <w:sz w:val="16"/>
          <w:szCs w:val="16"/>
        </w:rPr>
        <w:t xml:space="preserve"> – </w:t>
      </w:r>
      <w:r>
        <w:rPr>
          <w:rStyle w:val="StyleUnderline"/>
          <w:u w:val="single"/>
        </w:rPr>
        <w:t xml:space="preserve">one that would protect the sovereignty of smaller countries and facilitate mutual economic growth</w:t>
      </w:r>
      <w:r>
        <w:rPr>
          <w:sz w:val="16"/>
          <w:szCs w:val="16"/>
        </w:rPr>
        <w:t xml:space="preserve"> – was a welcome deviation from historical norms, in which powerful states dictated terms to smaller ones and international economics was a zero-sum proposition.</w:t>
      </w:r>
    </w:p>
    <w:p>
      <w:r>
        <w:rPr>
          <w:rStyle w:val="StyleUnderline"/>
          <w:u w:val="single"/>
          <w:highlight w:val="cyan"/>
        </w:rPr>
        <w:t xml:space="preserve">This l</w:t>
      </w:r>
      <w:r>
        <w:rPr>
          <w:rStyle w:val="StyleUnderline"/>
          <w:u w:val="single"/>
        </w:rPr>
        <w:t xml:space="preserve">iberal </w:t>
      </w:r>
      <w:r>
        <w:rPr>
          <w:rStyle w:val="StyleUnderline"/>
          <w:u w:val="single"/>
          <w:highlight w:val="cyan"/>
        </w:rPr>
        <w:t xml:space="preserve">i</w:t>
      </w:r>
      <w:r>
        <w:rPr>
          <w:rStyle w:val="StyleUnderline"/>
          <w:u w:val="single"/>
        </w:rPr>
        <w:t xml:space="preserve">nternational </w:t>
      </w:r>
      <w:r>
        <w:rPr>
          <w:rStyle w:val="StyleUnderline"/>
          <w:u w:val="single"/>
          <w:highlight w:val="cyan"/>
        </w:rPr>
        <w:t xml:space="preserve">o</w:t>
      </w:r>
      <w:r>
        <w:rPr>
          <w:rStyle w:val="StyleUnderline"/>
          <w:u w:val="single"/>
        </w:rPr>
        <w:t xml:space="preserve">rder </w:t>
      </w:r>
      <w:r>
        <w:rPr>
          <w:rStyle w:val="StyleUnderline"/>
          <w:u w:val="single"/>
          <w:highlight w:val="cyan"/>
        </w:rPr>
        <w:t xml:space="preserve">laid the groundwork for globalization</w:t>
      </w:r>
      <w:r>
        <w:rPr>
          <w:sz w:val="16"/>
          <w:szCs w:val="16"/>
        </w:rPr>
        <w:t xml:space="preserve">, lifting hundreds of millions out of poverty and largely </w:t>
      </w:r>
      <w:r>
        <w:rPr>
          <w:rStyle w:val="Emphasis"/>
          <w:highlight w:val="cyan"/>
        </w:rPr>
        <w:t xml:space="preserve">eliminating war between great powers</w:t>
      </w:r>
      <w:r>
        <w:rPr>
          <w:sz w:val="16"/>
          <w:szCs w:val="16"/>
        </w:rPr>
        <w:t xml:space="preserve">. It ended the Cold War in the United States’ favor, with the Soviet Union unable to match the West’s relentless progress.</w:t>
      </w:r>
    </w:p>
    <w:p>
      <w:r>
        <w:rPr>
          <w:sz w:val="16"/>
          <w:szCs w:val="16"/>
        </w:rPr>
        <w:t xml:space="preserve">But there was a catch: in exchange for reaping the economic benefits of alignment with the United States, countries would have to align with U.S. security interests. That meant signing up to the U.S. foreign policy program of anti-communism and global strategic competition with the Soviet Union.</w:t>
      </w:r>
    </w:p>
    <w:p>
      <w:r>
        <w:rPr>
          <w:rStyle w:val="StyleUnderline"/>
          <w:u w:val="single"/>
        </w:rPr>
        <w:t xml:space="preserve">U.S. economic power often enticed countries to forsake independent strategic calculation</w:t>
      </w:r>
      <w:r>
        <w:rPr>
          <w:sz w:val="16"/>
          <w:szCs w:val="16"/>
        </w:rPr>
        <w:t xml:space="preserve">. The United States’ share of global GDP at the outset of the Vietnam War was 38 percent. Many countries got rich on trade with the United States. As the late economist Richard N. Cooper argued, the overwhelming empirical evidence from the time was “that communism did not work well economically – it did not deliver significantly higher standards of living to ordinary people – as became evident especially with the growing contrast between East and West Europe, between North and South Korea, and between the People’s Republic of China and Taiwan and Hong Kong.” China itself would famously split from the Soviet Union and align itself with the economically superior United States, with fantastic results.</w:t>
      </w:r>
    </w:p>
    <w:p>
      <w:r>
        <w:rPr>
          <w:rStyle w:val="StyleUnderline"/>
          <w:u w:val="single"/>
        </w:rPr>
        <w:t xml:space="preserve">Today, U.S. GDP is not the same weapon that policymakers wielded to such great effect in the Cold War</w:t>
      </w:r>
      <w:r>
        <w:rPr>
          <w:sz w:val="16"/>
          <w:szCs w:val="16"/>
        </w:rPr>
        <w:t xml:space="preserve">. The U.S. market is still the world’s largest, and in 2022 reached its greatest share of the world economy since 2006. However, unlike in the Cold War, that position is not a sufficient condition to attract and retain would-be strategic partners, for two primary reasons.</w:t>
      </w:r>
    </w:p>
    <w:p>
      <w:r>
        <w:rPr>
          <w:sz w:val="16"/>
          <w:szCs w:val="16"/>
        </w:rPr>
        <w:t xml:space="preserve">First, China’s economy is roughly 70 percent of U.S. GDP, far greater than the high-water mark of the Soviet economy, estimated at 46 percent in 1970. Second, trade liberalization is a dead end, both despite globalization’s success and because of it.</w:t>
      </w:r>
    </w:p>
    <w:p>
      <w:r>
        <w:rPr>
          <w:sz w:val="16"/>
          <w:szCs w:val="16"/>
        </w:rPr>
        <w:t xml:space="preserve">Neither of the United States’ two political parties are interested in the obvious strategic play in trade – the Comprehensive and Progressive Trans-Pacific Partnership (CPTPP), which U.S. allies have embraced. The CPTPP is certainly in the same diplomatic tradition of the postwar liberal institutions. However, rejoining the pact, while sensible for U.S. strategy, would not be the kind of game changing move that the actions of the late 1940s represented. U.S. average weighted tariff rates are already historically low – just 1.5 percent in 2020, compared with nearly 60 percent before World War II. Trade is a well-worn playbook. As a result, there is little room to keep giving.</w:t>
      </w:r>
    </w:p>
    <w:p>
      <w:r>
        <w:rPr>
          <w:rStyle w:val="StyleUnderline"/>
          <w:u w:val="single"/>
        </w:rPr>
        <w:t xml:space="preserve">Instead, </w:t>
      </w:r>
      <w:r>
        <w:rPr>
          <w:rStyle w:val="StyleUnderline"/>
          <w:u w:val="single"/>
          <w:highlight w:val="cyan"/>
        </w:rPr>
        <w:t xml:space="preserve">the U</w:t>
      </w:r>
      <w:r>
        <w:rPr>
          <w:rStyle w:val="StyleUnderline"/>
          <w:u w:val="single"/>
        </w:rPr>
        <w:t xml:space="preserve">nited </w:t>
      </w:r>
      <w:r>
        <w:rPr>
          <w:rStyle w:val="StyleUnderline"/>
          <w:u w:val="single"/>
          <w:highlight w:val="cyan"/>
        </w:rPr>
        <w:t xml:space="preserve">S</w:t>
      </w:r>
      <w:r>
        <w:rPr>
          <w:rStyle w:val="StyleUnderline"/>
          <w:u w:val="single"/>
        </w:rPr>
        <w:t xml:space="preserve">tates </w:t>
      </w:r>
      <w:r>
        <w:rPr>
          <w:rStyle w:val="StyleUnderline"/>
          <w:u w:val="single"/>
          <w:highlight w:val="cyan"/>
        </w:rPr>
        <w:t xml:space="preserve">has developed a new area of dominance</w:t>
      </w:r>
      <w:r>
        <w:rPr>
          <w:rStyle w:val="StyleUnderline"/>
          <w:u w:val="single"/>
        </w:rPr>
        <w:t xml:space="preserve"> that the rest of the world views with a mixture of awe, envy, and resentment: </w:t>
      </w:r>
      <w:r>
        <w:rPr>
          <w:rStyle w:val="Emphasis"/>
          <w:highlight w:val="cyan"/>
        </w:rPr>
        <w:t xml:space="preserve">a</w:t>
      </w:r>
      <w:r>
        <w:rPr>
          <w:rStyle w:val="Emphasis"/>
        </w:rPr>
        <w:t xml:space="preserve">rtificial </w:t>
      </w:r>
      <w:r>
        <w:rPr>
          <w:rStyle w:val="Emphasis"/>
          <w:highlight w:val="cyan"/>
        </w:rPr>
        <w:t xml:space="preserve">i</w:t>
      </w:r>
      <w:r>
        <w:rPr>
          <w:rStyle w:val="Emphasis"/>
        </w:rPr>
        <w:t xml:space="preserve">ntelligence</w:t>
      </w:r>
      <w:r>
        <w:rPr>
          <w:sz w:val="16"/>
          <w:szCs w:val="16"/>
        </w:rPr>
        <w:t xml:space="preserve">. Recent improvements in the technology are inviting upward revisions of productivity forecasts, spurring growth in advanced economies that has been out of reach for decades.</w:t>
      </w:r>
    </w:p>
    <w:p>
      <w:r>
        <w:rPr>
          <w:sz w:val="16"/>
          <w:szCs w:val="16"/>
        </w:rPr>
        <w:t xml:space="preserve">From AI models and research to cloud computing and venture capital, </w:t>
      </w:r>
      <w:r>
        <w:rPr>
          <w:rStyle w:val="StyleUnderline"/>
          <w:u w:val="single"/>
        </w:rPr>
        <w:t xml:space="preserve">U.S. companies</w:t>
      </w:r>
      <w:r>
        <w:rPr>
          <w:sz w:val="16"/>
          <w:szCs w:val="16"/>
        </w:rPr>
        <w:t xml:space="preserve">, universities, and research labs – and their affiliates in allied countries – appear to </w:t>
      </w:r>
      <w:r>
        <w:rPr>
          <w:rStyle w:val="StyleUnderline"/>
          <w:u w:val="single"/>
        </w:rPr>
        <w:t xml:space="preserve">have an enormous lead in both developing cutting-edge AI and commercializing it</w:t>
      </w:r>
      <w:r>
        <w:rPr>
          <w:sz w:val="16"/>
          <w:szCs w:val="16"/>
        </w:rPr>
        <w:t xml:space="preserve">. The value of U.S. venture capital investments in AI start-ups exceeds that of the rest of the world combined. The United States dominates Stanford HAI’s latest AI Index Report, with more than double the next best country’s mark in the number of newly funded AI companies, total AI private investment, AI patents, AI repository citations, AI repository publications, and AI conference citations. U.S. firms are responsible for nearly two-fifths of the value in the global semiconductor supply chain. U.S. foreign policy should be rooted in this natural strength.</w:t>
      </w:r>
    </w:p>
    <w:p>
      <w:r>
        <w:rPr>
          <w:sz w:val="16"/>
          <w:szCs w:val="16"/>
        </w:rPr>
        <w:t xml:space="preserve">Shifting the diplomatic narrative from the archaic goods trade paradigm and toward AI diffusion is critical to advancing U.S. interests. Economic gains in the 20th century came from trade liberalization. In the 21th century, the primary driver of rising living standards for advanced economies will be AI-based productivity enhancements after a multi-decade slowdown.</w:t>
      </w:r>
    </w:p>
    <w:p>
      <w:r>
        <w:rPr>
          <w:sz w:val="16"/>
          <w:szCs w:val="16"/>
        </w:rPr>
        <w:t xml:space="preserve">The empirical evidence suggests U.S. AI is far more open and effective than the competition. Partner countries may not share U.S. security goals, but policymakers everywhere are pursuing economic growth, moving up the value chain, and managing aging demographics. The value of AI is obvious to these countries. Consider how Indonesia recently decided to award OpenAI chief Sam Altman the country’s first “golden visa” based on their view that he “may bring benefits to Indonesia.”</w:t>
      </w:r>
    </w:p>
    <w:p>
      <w:r>
        <w:rPr>
          <w:sz w:val="16"/>
          <w:szCs w:val="16"/>
        </w:rPr>
        <w:t xml:space="preserve">Policymakers should consider how to reinforce this competitive advantage on the world stage while also acknowledging that no one country can go it alone. So far, while export controls on AI hardware have constituted sound policy, their formulation and future highlight the limits of security-related commitments in a vacuum. The United States failed to achieve alignment on its October 2022 export controls ahead of time, despite months of extensive lobbying. The Netherlands, while mostly going along with controls on lithography tools needed to make the most advanced chips, is skeptical of broader U.S. controls.</w:t>
      </w:r>
    </w:p>
    <w:p>
      <w:r>
        <w:rPr>
          <w:sz w:val="16"/>
          <w:szCs w:val="16"/>
        </w:rPr>
        <w:t xml:space="preserve">Ahead of the 2024 U.S. presidential election, it is reasonable to question whether that coordination has staying power beyond the personal diplomacy of U.S. President Joe Biden. Other countries that occupy critical stages of the AI hardware value chain, such as Germany and South Korea, have yet to implement controls. If defense treaty allies are already skeptical of this trade, the U.S. has little hope of achieving the kind of transformational grand strategy that defined the Cold War through normative appeals alone.</w:t>
      </w:r>
    </w:p>
    <w:p>
      <w:r>
        <w:rPr>
          <w:sz w:val="16"/>
          <w:szCs w:val="16"/>
        </w:rPr>
        <w:t xml:space="preserve">Instead, the United States should expand its framing from a narrow focus on export controls to a broader view of participation in the AI economy – one that rests on research and tools dominated by U.S. entities. As in the Cold War, such a framing would be most effective when it positions the benefits of aligning with the United States at the forefront of the discussion, rather than focusing solely on security policies that have comparatively little upside in the minds of allied policymakers. In the near term, five goals should be paramount.</w:t>
      </w:r>
    </w:p>
    <w:p>
      <w:r>
        <w:rPr>
          <w:sz w:val="16"/>
          <w:szCs w:val="16"/>
        </w:rPr>
        <w:t xml:space="preserve">First, the United States must achieve strategic alignment with the European Union, not just certain constituent members. To that end, possible alignment with the EU AI Act should be a top consideration for the ongoing AI regulatory effort in Congress. Setting an explicit goal of aligning AI governance could help to preclude the strategic divergence that the West’s adversaries are actively seeking. The EU’s ambition to set global AI risk standards may be difficult to achieve alone, but the influence of a transatlantic consensus would be formidable.</w:t>
      </w:r>
    </w:p>
    <w:p>
      <w:r>
        <w:rPr>
          <w:sz w:val="16"/>
          <w:szCs w:val="16"/>
        </w:rPr>
        <w:t xml:space="preserve">Second, some important U.S. strategic partners have foundational technology policies that could limit the proliferation of AI products and services. For example, India, South Korea, and Vietnam have explicit data localization requirements that make investment difficult and are particularly obstructive to the proliferation of AI-based products and services, which rely on API calls from models based elsewhere. Engaging those partners to demonstrate the potential of U.S. companies to support AI development, while preserving protections intended to support user privacy, local competition and national security, should be a top priority.</w:t>
      </w:r>
    </w:p>
    <w:p>
      <w:r>
        <w:rPr>
          <w:sz w:val="16"/>
          <w:szCs w:val="16"/>
        </w:rPr>
        <w:t xml:space="preserve">Third, in addition to existing initiatives like the U.S.-EU Trade and Technology Council, the U.S.-India initiative on Critical and Emerging Technology (iCET), and the U.S.-U.K. Comprehensive Dialogue on Technology and Data, the U.S. AI policy community should seek to establish bilateral and multilateral dialogues with a broader group of countries. Track 1.5 and Track 2 dialogues can be a powerful tool for showcasing U.S. AI ingenuity, while providing the context to U.S. entities of how their capabilities fit into a network of like-minded countries. Technology policy dialogues that consider cross-border data flows, joint cybersecurity, research funding, and investment must be organized around AI rather than social media and e-commerce.</w:t>
      </w:r>
    </w:p>
    <w:p>
      <w:r>
        <w:rPr>
          <w:sz w:val="16"/>
          <w:szCs w:val="16"/>
        </w:rPr>
        <w:t xml:space="preserve">Fourth, the logical next step for dual-use, AI-related export controls should include AI APIs, products, and services. If an AI chip could conceivably be deployed in support of developing weapons of mass destruction, so too could a large language model accessed through an API.</w:t>
      </w:r>
    </w:p>
    <w:p>
      <w:r>
        <w:rPr>
          <w:sz w:val="16"/>
          <w:szCs w:val="16"/>
        </w:rPr>
        <w:t xml:space="preserve">Fifth and finally, separate from these initiatives, a top foreign policy priority should be mitigating existential risk and the harms of AI catastrophes. These conversations should take place regardless of strategic competition. Risk-focused researchers should be empowered to share information about threats they uncover from rogue, misaligned or self-replicating AI.</w:t>
      </w:r>
    </w:p>
    <w:p>
      <w:r>
        <w:rPr>
          <w:rStyle w:val="StyleUnderline"/>
          <w:u w:val="single"/>
          <w:highlight w:val="cyan"/>
        </w:rPr>
        <w:t xml:space="preserve">The consequences of getting this</w:t>
      </w:r>
      <w:r>
        <w:rPr>
          <w:rStyle w:val="StyleUnderline"/>
          <w:u w:val="single"/>
        </w:rPr>
        <w:t xml:space="preserve"> security and economic </w:t>
      </w:r>
      <w:r>
        <w:rPr>
          <w:rStyle w:val="StyleUnderline"/>
          <w:u w:val="single"/>
          <w:highlight w:val="cyan"/>
        </w:rPr>
        <w:t xml:space="preserve">alignment correct are</w:t>
      </w:r>
      <w:r>
        <w:rPr>
          <w:rStyle w:val="StyleUnderline"/>
          <w:u w:val="single"/>
        </w:rPr>
        <w:t xml:space="preserve"> just as </w:t>
      </w:r>
      <w:r>
        <w:rPr>
          <w:rStyle w:val="StyleUnderline"/>
          <w:u w:val="single"/>
          <w:highlight w:val="cyan"/>
        </w:rPr>
        <w:t xml:space="preserve">serious</w:t>
      </w:r>
      <w:r>
        <w:rPr>
          <w:rStyle w:val="StyleUnderline"/>
          <w:u w:val="single"/>
        </w:rPr>
        <w:t xml:space="preserve"> as they were in the 1940s. Those </w:t>
      </w:r>
      <w:r>
        <w:rPr>
          <w:rStyle w:val="StyleUnderline"/>
          <w:u w:val="single"/>
          <w:highlight w:val="cyan"/>
        </w:rPr>
        <w:t xml:space="preserve">strategic moves led to</w:t>
      </w:r>
      <w:r>
        <w:rPr>
          <w:rStyle w:val="StyleUnderline"/>
          <w:u w:val="single"/>
        </w:rPr>
        <w:t xml:space="preserve"> an era of </w:t>
      </w:r>
      <w:r>
        <w:rPr>
          <w:rStyle w:val="Emphasis"/>
          <w:highlight w:val="cyan"/>
        </w:rPr>
        <w:t xml:space="preserve">unprecedented</w:t>
      </w:r>
      <w:r>
        <w:rPr>
          <w:rStyle w:val="StyleUnderline"/>
          <w:u w:val="single"/>
        </w:rPr>
        <w:t xml:space="preserve"> international </w:t>
      </w:r>
      <w:r>
        <w:rPr>
          <w:rStyle w:val="StyleUnderline"/>
          <w:u w:val="single"/>
          <w:highlight w:val="cyan"/>
        </w:rPr>
        <w:t xml:space="preserve">peace</w:t>
      </w:r>
      <w:r>
        <w:rPr>
          <w:rStyle w:val="StyleUnderline"/>
          <w:u w:val="single"/>
        </w:rPr>
        <w:t xml:space="preserve">, rising incomes, </w:t>
      </w:r>
      <w:r>
        <w:rPr>
          <w:rStyle w:val="StyleUnderline"/>
          <w:u w:val="single"/>
          <w:highlight w:val="cyan"/>
        </w:rPr>
        <w:t xml:space="preserve">and standards of living</w:t>
      </w:r>
      <w:r>
        <w:rPr>
          <w:sz w:val="16"/>
          <w:szCs w:val="16"/>
        </w:rPr>
        <w:t xml:space="preserve">. However, it is important to remember that </w:t>
      </w:r>
      <w:r>
        <w:rPr>
          <w:rStyle w:val="Emphasis"/>
          <w:highlight w:val="cyan"/>
        </w:rPr>
        <w:t xml:space="preserve">they were rooted in U.S. strengths</w:t>
      </w:r>
      <w:r>
        <w:rPr>
          <w:sz w:val="16"/>
          <w:szCs w:val="16"/>
          <w:highlight w:val="cyan"/>
        </w:rPr>
        <w:t xml:space="preserve">.</w:t>
      </w:r>
      <w:r>
        <w:rPr>
          <w:sz w:val="16"/>
          <w:szCs w:val="16"/>
        </w:rPr>
        <w:t xml:space="preserve"> </w:t>
      </w:r>
      <w:r>
        <w:rPr>
          <w:rStyle w:val="Emphasis"/>
          <w:highlight w:val="cyan"/>
        </w:rPr>
        <w:t xml:space="preserve">Today</w:t>
      </w:r>
      <w:r>
        <w:rPr>
          <w:sz w:val="16"/>
          <w:szCs w:val="16"/>
        </w:rPr>
        <w:t xml:space="preserve">, trading </w:t>
      </w:r>
      <w:r>
        <w:rPr>
          <w:rStyle w:val="Emphasis"/>
          <w:highlight w:val="cyan"/>
        </w:rPr>
        <w:t xml:space="preserve">U.S. AI</w:t>
      </w:r>
      <w:r>
        <w:rPr>
          <w:rStyle w:val="Emphasis"/>
        </w:rPr>
        <w:t xml:space="preserve"> </w:t>
      </w:r>
      <w:r>
        <w:rPr>
          <w:sz w:val="16"/>
          <w:szCs w:val="16"/>
        </w:rPr>
        <w:t xml:space="preserve">capabilities for security alignment </w:t>
      </w:r>
      <w:r>
        <w:rPr>
          <w:rStyle w:val="StyleUnderline"/>
          <w:u w:val="single"/>
          <w:highlight w:val="cyan"/>
        </w:rPr>
        <w:t xml:space="preserve">could initiate the</w:t>
      </w:r>
      <w:r>
        <w:rPr>
          <w:rStyle w:val="StyleUnderline"/>
          <w:u w:val="single"/>
        </w:rPr>
        <w:t xml:space="preserve"> evolution of the global </w:t>
      </w:r>
      <w:r>
        <w:rPr>
          <w:rStyle w:val="StyleUnderline"/>
          <w:u w:val="single"/>
          <w:highlight w:val="cyan"/>
        </w:rPr>
        <w:t xml:space="preserve">liberal order </w:t>
      </w:r>
      <w:r>
        <w:rPr>
          <w:rStyle w:val="Emphasis"/>
          <w:highlight w:val="cyan"/>
        </w:rPr>
        <w:t xml:space="preserve">underpinned by U.S. leadership</w:t>
      </w:r>
      <w:r>
        <w:rPr>
          <w:rStyle w:val="StyleUnderline"/>
          <w:u w:val="single"/>
          <w:highlight w:val="cyan"/>
        </w:rPr>
        <w:t xml:space="preserve">, setting the stage for </w:t>
      </w:r>
      <w:r>
        <w:rPr>
          <w:rStyle w:val="Emphasis"/>
          <w:highlight w:val="cyan"/>
        </w:rPr>
        <w:t xml:space="preserve">decades more of peace and prosperity</w:t>
      </w:r>
      <w:r>
        <w:rPr>
          <w:rStyle w:val="StyleUnderline"/>
          <w:u w:val="single"/>
        </w:rPr>
        <w:t xml:space="preserve"> with a virtuous cycle of integration and growth</w:t>
      </w:r>
      <w:r>
        <w:rPr>
          <w:sz w:val="16"/>
          <w:szCs w:val="16"/>
        </w:rPr>
        <w:t xml:space="preserve">.</w:t>
      </w:r>
    </w:p>
    <w:p>
      <w:pPr>
        <w:pStyle w:val="Heading4"/>
      </w:pPr>
      <w:bookmarkStart w:id="448" w:name="pmd-heading-c5087675-e990-4e1d-9921-7cad8bdb8bda"/>
      <w:r>
        <w:t xml:space="preserve">US leadership propagates </w:t>
      </w:r>
      <w:r>
        <w:rPr>
          <w:u w:val="single"/>
        </w:rPr>
        <w:t xml:space="preserve">norms</w:t>
      </w:r>
      <w:r>
        <w:t xml:space="preserve"> that solve extinction from emerging tech</w:t>
      </w:r>
      <w:bookmarkEnd w:id="448"/>
    </w:p>
    <w:p>
      <w:r>
        <w:rPr>
          <w:rStyle w:val="Style13ptBold"/>
        </w:rPr>
        <w:t xml:space="preserve">Jain 19</w:t>
      </w:r>
      <w:r>
        <w:t xml:space="preserve">, *JD, MS, director for democratic order with the Scowcroft Center for Strategy and Security. **PhD, Senior Director of the Atlantic Council’s Scowcroft Center for Strategy and Security and the Council’s Director of Studies. (*Ash and **Matthew Kroenig, 10-30-2019, “Present at the re-creation: A global strategy for revitalizing, adapting, and defending a rules-based international system,” Atlantic Council, https://www.atlanticcouncil.org/in-depth-research-reports/report/present-at-the-re-creation/)</w:t>
      </w:r>
    </w:p>
    <w:p>
      <w:r>
        <w:rPr>
          <w:sz w:val="16"/>
          <w:szCs w:val="16"/>
        </w:rPr>
        <w:t xml:space="preserve">Still, </w:t>
      </w:r>
      <w:r>
        <w:rPr>
          <w:rStyle w:val="StyleUnderline"/>
          <w:u w:val="single"/>
        </w:rPr>
        <w:t xml:space="preserve">it is </w:t>
      </w:r>
      <w:r>
        <w:rPr>
          <w:rStyle w:val="Emphasis"/>
        </w:rPr>
        <w:t xml:space="preserve">doubtful</w:t>
      </w:r>
      <w:r>
        <w:rPr>
          <w:rStyle w:val="StyleUnderline"/>
          <w:u w:val="single"/>
        </w:rPr>
        <w:t xml:space="preserve"> whether this </w:t>
      </w:r>
      <w:r>
        <w:rPr>
          <w:rStyle w:val="Emphasis"/>
        </w:rPr>
        <w:t xml:space="preserve">dramatic improvement</w:t>
      </w:r>
      <w:r>
        <w:rPr>
          <w:rStyle w:val="StyleUnderline"/>
          <w:u w:val="single"/>
        </w:rPr>
        <w:t xml:space="preserve"> in the human condition could have been achieved in the </w:t>
      </w:r>
      <w:r>
        <w:rPr>
          <w:rStyle w:val="Emphasis"/>
        </w:rPr>
        <w:t xml:space="preserve">absence</w:t>
      </w:r>
      <w:r>
        <w:rPr>
          <w:rStyle w:val="StyleUnderline"/>
          <w:u w:val="single"/>
        </w:rPr>
        <w:t xml:space="preserve"> of the rules-based international system</w:t>
      </w:r>
      <w:r>
        <w:rPr>
          <w:sz w:val="16"/>
          <w:szCs w:val="16"/>
        </w:rPr>
        <w:t xml:space="preserve">. Moreover, many of these other driving forces are themselves constitutive of, if not partially the result of, that system. Global bipolarity, and then unipolarity with the United States at its center, was critical for the postwar </w:t>
      </w:r>
      <w:r>
        <w:rPr>
          <w:rStyle w:val="StyleUnderline"/>
          <w:u w:val="single"/>
        </w:rPr>
        <w:t xml:space="preserve">development of a rules-based system</w:t>
      </w:r>
      <w:r>
        <w:rPr>
          <w:sz w:val="16"/>
          <w:szCs w:val="16"/>
        </w:rPr>
        <w:t xml:space="preserve">, which </w:t>
      </w:r>
      <w:r>
        <w:rPr>
          <w:rStyle w:val="StyleUnderline"/>
          <w:u w:val="single"/>
        </w:rPr>
        <w:t xml:space="preserve">may </w:t>
      </w:r>
      <w:r>
        <w:rPr>
          <w:rStyle w:val="Emphasis"/>
        </w:rPr>
        <w:t xml:space="preserve">not</w:t>
      </w:r>
      <w:r>
        <w:rPr>
          <w:rStyle w:val="StyleUnderline"/>
          <w:u w:val="single"/>
        </w:rPr>
        <w:t xml:space="preserve"> have been </w:t>
      </w:r>
      <w:r>
        <w:rPr>
          <w:rStyle w:val="Emphasis"/>
        </w:rPr>
        <w:t xml:space="preserve">possible</w:t>
      </w:r>
      <w:r>
        <w:rPr>
          <w:sz w:val="16"/>
          <w:szCs w:val="16"/>
        </w:rPr>
        <w:t xml:space="preserve"> in a more multipolar distribution of international power, or </w:t>
      </w:r>
      <w:r>
        <w:rPr>
          <w:rStyle w:val="StyleUnderline"/>
          <w:u w:val="single"/>
        </w:rPr>
        <w:t xml:space="preserve">with a non-democratic hegemon at the system’s </w:t>
      </w:r>
      <w:r>
        <w:rPr>
          <w:rStyle w:val="Emphasis"/>
        </w:rPr>
        <w:t xml:space="preserve">apex</w:t>
      </w:r>
      <w:r>
        <w:rPr>
          <w:sz w:val="16"/>
          <w:szCs w:val="16"/>
        </w:rPr>
        <w:t xml:space="preserve">. The splitting of the atom could have resulted in widespread nuclear-weapons proliferation and nuclear use had it not been for the NPT and extended US nuclear deterrence in Europe and Asia.18 The most important technological advances for globalization, including the Internet, occurred and flourished in the free world, defended by the United States and its democratic allies and partners.19 Finally, </w:t>
      </w:r>
      <w:r>
        <w:rPr>
          <w:rStyle w:val="StyleUnderline"/>
          <w:u w:val="single"/>
        </w:rPr>
        <w:t xml:space="preserve">the </w:t>
      </w:r>
      <w:r>
        <w:rPr>
          <w:rStyle w:val="Emphasis"/>
          <w:highlight w:val="cyan"/>
        </w:rPr>
        <w:t xml:space="preserve">U</w:t>
      </w:r>
      <w:r>
        <w:rPr>
          <w:rStyle w:val="StyleUnderline"/>
          <w:u w:val="single"/>
        </w:rPr>
        <w:t xml:space="preserve">nited </w:t>
      </w:r>
      <w:r>
        <w:rPr>
          <w:rStyle w:val="Emphasis"/>
          <w:highlight w:val="cyan"/>
        </w:rPr>
        <w:t xml:space="preserve">S</w:t>
      </w:r>
      <w:r>
        <w:rPr>
          <w:rStyle w:val="StyleUnderline"/>
          <w:u w:val="single"/>
        </w:rPr>
        <w:t xml:space="preserve">tates </w:t>
      </w:r>
      <w:r>
        <w:rPr>
          <w:rStyle w:val="StyleUnderline"/>
          <w:u w:val="single"/>
          <w:highlight w:val="cyan"/>
        </w:rPr>
        <w:t xml:space="preserve">and its </w:t>
      </w:r>
      <w:r>
        <w:rPr>
          <w:rStyle w:val="Emphasis"/>
          <w:highlight w:val="cyan"/>
        </w:rPr>
        <w:t xml:space="preserve">democratic partners</w:t>
      </w:r>
      <w:r>
        <w:rPr>
          <w:sz w:val="16"/>
          <w:szCs w:val="16"/>
        </w:rPr>
        <w:t xml:space="preserve">, along with nongovernmental organizations and individuals operating in these states, </w:t>
      </w:r>
      <w:r>
        <w:rPr>
          <w:rStyle w:val="StyleUnderline"/>
          <w:u w:val="single"/>
          <w:highlight w:val="cyan"/>
        </w:rPr>
        <w:t xml:space="preserve">were the most </w:t>
      </w:r>
      <w:r>
        <w:rPr>
          <w:rStyle w:val="Emphasis"/>
          <w:highlight w:val="cyan"/>
        </w:rPr>
        <w:t xml:space="preserve">important norm entrepreneurs</w:t>
      </w:r>
      <w:r>
        <w:rPr>
          <w:rStyle w:val="StyleUnderline"/>
          <w:u w:val="single"/>
          <w:highlight w:val="cyan"/>
        </w:rPr>
        <w:t xml:space="preserve"> propagating</w:t>
      </w:r>
      <w:r>
        <w:rPr>
          <w:rStyle w:val="StyleUnderline"/>
          <w:u w:val="single"/>
        </w:rPr>
        <w:t xml:space="preserve"> global norms around issues of </w:t>
      </w:r>
      <w:r>
        <w:rPr>
          <w:rStyle w:val="StyleUnderline"/>
          <w:u w:val="single"/>
          <w:highlight w:val="cyan"/>
        </w:rPr>
        <w:t xml:space="preserve">good governance</w:t>
      </w:r>
      <w:r>
        <w:rPr>
          <w:sz w:val="16"/>
          <w:szCs w:val="16"/>
        </w:rPr>
        <w:t xml:space="preserve">, democracy, and human rights.</w:t>
      </w:r>
    </w:p>
    <w:p>
      <w:r>
        <w:rPr>
          <w:sz w:val="16"/>
          <w:szCs w:val="16"/>
        </w:rPr>
        <w:t xml:space="preserve">In sum, the rules-based international system that has been the defining feature of global order for the past seventy years has coincided with—and was almost certainly essential in bringing about—the most secure, prosperous, and well-governed world humanity has ever known.</w:t>
      </w:r>
    </w:p>
    <w:p>
      <w:r>
        <w:rPr>
          <w:sz w:val="16"/>
          <w:szCs w:val="16"/>
        </w:rPr>
        <w:t xml:space="preserve">THE STRATEGIC CONTEXT</w:t>
      </w:r>
    </w:p>
    <w:p>
      <w:r>
        <w:rPr>
          <w:sz w:val="16"/>
          <w:szCs w:val="16"/>
        </w:rPr>
        <w:t xml:space="preserve">Despite this record of unprecedented and enduring success, </w:t>
      </w:r>
      <w:r>
        <w:rPr>
          <w:rStyle w:val="StyleUnderline"/>
          <w:u w:val="single"/>
        </w:rPr>
        <w:t xml:space="preserve">the </w:t>
      </w:r>
      <w:r>
        <w:rPr>
          <w:rStyle w:val="StyleUnderline"/>
          <w:u w:val="single"/>
          <w:highlight w:val="cyan"/>
        </w:rPr>
        <w:t xml:space="preserve">rules</w:t>
      </w:r>
      <w:r>
        <w:rPr>
          <w:rStyle w:val="StyleUnderline"/>
          <w:u w:val="single"/>
        </w:rPr>
        <w:t xml:space="preserve">-based international system </w:t>
      </w:r>
      <w:r>
        <w:rPr>
          <w:rStyle w:val="StyleUnderline"/>
          <w:u w:val="single"/>
          <w:highlight w:val="cyan"/>
        </w:rPr>
        <w:t xml:space="preserve">is</w:t>
      </w:r>
      <w:r>
        <w:rPr>
          <w:sz w:val="16"/>
          <w:szCs w:val="16"/>
        </w:rPr>
        <w:t xml:space="preserve"> currently </w:t>
      </w:r>
      <w:r>
        <w:rPr>
          <w:rStyle w:val="Emphasis"/>
          <w:highlight w:val="cyan"/>
        </w:rPr>
        <w:t xml:space="preserve">besieged</w:t>
      </w:r>
      <w:r>
        <w:rPr>
          <w:sz w:val="16"/>
          <w:szCs w:val="16"/>
        </w:rPr>
        <w:t xml:space="preserve"> by a number of challenges unleashed by rapid and dramatic global change. Understanding the current strategic context, including </w:t>
      </w:r>
      <w:r>
        <w:rPr>
          <w:rStyle w:val="StyleUnderline"/>
          <w:u w:val="single"/>
        </w:rPr>
        <w:t xml:space="preserve">global trends</w:t>
      </w:r>
      <w:r>
        <w:rPr>
          <w:sz w:val="16"/>
          <w:szCs w:val="16"/>
        </w:rPr>
        <w:t xml:space="preserve"> and threats both external and internal </w:t>
      </w:r>
      <w:r>
        <w:rPr>
          <w:rStyle w:val="StyleUnderline"/>
          <w:u w:val="single"/>
        </w:rPr>
        <w:t xml:space="preserve">to the system’s </w:t>
      </w:r>
      <w:r>
        <w:rPr>
          <w:rStyle w:val="StyleUnderline"/>
          <w:u w:val="single"/>
          <w:highlight w:val="cyan"/>
        </w:rPr>
        <w:t xml:space="preserve">democratic core</w:t>
      </w:r>
      <w:r>
        <w:rPr>
          <w:sz w:val="16"/>
          <w:szCs w:val="16"/>
        </w:rPr>
        <w:t xml:space="preserve">, </w:t>
      </w:r>
      <w:r>
        <w:rPr>
          <w:rStyle w:val="StyleUnderline"/>
          <w:u w:val="single"/>
          <w:highlight w:val="cyan"/>
        </w:rPr>
        <w:t xml:space="preserve">is</w:t>
      </w:r>
      <w:r>
        <w:rPr>
          <w:sz w:val="16"/>
          <w:szCs w:val="16"/>
        </w:rPr>
        <w:t xml:space="preserve"> a </w:t>
      </w:r>
      <w:r>
        <w:rPr>
          <w:rStyle w:val="Emphasis"/>
          <w:highlight w:val="cyan"/>
        </w:rPr>
        <w:t xml:space="preserve">necessary</w:t>
      </w:r>
      <w:r>
        <w:rPr>
          <w:sz w:val="16"/>
          <w:szCs w:val="16"/>
        </w:rPr>
        <w:t xml:space="preserve"> first step </w:t>
      </w:r>
      <w:r>
        <w:rPr>
          <w:rStyle w:val="StyleUnderline"/>
          <w:u w:val="single"/>
        </w:rPr>
        <w:t xml:space="preserve">toward</w:t>
      </w:r>
      <w:r>
        <w:rPr>
          <w:sz w:val="16"/>
          <w:szCs w:val="16"/>
        </w:rPr>
        <w:t xml:space="preserve"> devising a strategy to revitalize, adapt, and defend </w:t>
      </w:r>
      <w:r>
        <w:rPr>
          <w:rStyle w:val="StyleUnderline"/>
          <w:u w:val="single"/>
        </w:rPr>
        <w:t xml:space="preserve">a rules-based international system</w:t>
      </w:r>
      <w:r>
        <w:rPr>
          <w:sz w:val="16"/>
          <w:szCs w:val="16"/>
        </w:rPr>
        <w:t xml:space="preserve">.</w:t>
      </w:r>
    </w:p>
    <w:p>
      <w:r>
        <w:rPr>
          <w:sz w:val="16"/>
          <w:szCs w:val="16"/>
        </w:rPr>
        <w:t xml:space="preserve">Global Trends</w:t>
      </w:r>
    </w:p>
    <w:p>
      <w:r>
        <w:rPr>
          <w:sz w:val="16"/>
          <w:szCs w:val="16"/>
        </w:rPr>
        <w:t xml:space="preserve">The system is currently buffeted by several worldwide trends, including global shifts in the balance of power, the emergence of disruptive technology, the threat of nuclear proliferation, the rise of nonstate actors, and the consequences of climate change.</w:t>
      </w:r>
    </w:p>
    <w:p>
      <w:r>
        <w:rPr>
          <w:sz w:val="16"/>
          <w:szCs w:val="16"/>
        </w:rPr>
        <w:t xml:space="preserve">Global Diffusion of Power. The international distribution of power, as defined by relative economic weight, is shifting away from the founders of the post-World War II system to other emerging economies. As recently as the 1990s, nearly 70 percent of global economic activity occurred in Europe and the Americas. By the 2040s, that number is expected to drop to roughly 40 percent. At the same time, the Asian share of global GDP will increase from 32 percent at present to 53 percent in 2050, meaning that, by that time, the majority of all economic activity on Earth will occur in Asia.20</w:t>
      </w:r>
    </w:p>
    <w:p>
      <w:r>
        <w:rPr>
          <w:sz w:val="16"/>
          <w:szCs w:val="16"/>
        </w:rPr>
        <w:t xml:space="preserve">While the United States remains the world’s most powerful state militarily and economically, it is declining relative to other rising powers, particularly China. When corrected for purchasing-power parity (PPP), China’s GDP has already surpassed the United States. The better metric for international power and influence, however, is real GDP; here, too, the US advantage is narrowing, but more slowly.21 At the conclusion of World War II, the United States possessed roughly 50 percent of global GDP.22 From the 1970s through today, that number has held steady at roughly 25 percent.23 Despite a common misperception, the United States’ share of global power is not declining in absolute terms.</w:t>
      </w:r>
    </w:p>
    <w:p>
      <w:r>
        <w:rPr>
          <w:sz w:val="16"/>
          <w:szCs w:val="16"/>
        </w:rPr>
        <w:t xml:space="preserve">Rather, other powers—especially China—are rising. China’s share of global GDP rose from 4.6 percent in the 1990s to 15 percent today.24 Many economists predict that China could surpass the United States as the world’s largest economy by 2030. It is noteworthy, however, that in 2009, economists predicted that this transition would happen by 2020. That date has been pushed back a decade as Chinese growth has slowed. Future projections depend entirely on assumptions about growth rates in the United States and China that cannot be known with certainty. Still, most economists expect that China will, at some point, surpass the United States as the world’s largest economy.</w:t>
      </w:r>
    </w:p>
    <w:p>
      <w:r>
        <w:rPr>
          <w:sz w:val="16"/>
          <w:szCs w:val="16"/>
        </w:rPr>
        <w:t xml:space="preserve">China is joined by other emerging economies with rapid growth rates, including India, Indonesia, and others. US allies, including Japan, Germany, and the United Kingdom, remain among the wealthiest nations on Earth, but their share of global power is also declining relative to the rise of the rest.</w:t>
      </w:r>
    </w:p>
    <w:p>
      <w:r>
        <w:rPr>
          <w:sz w:val="16"/>
          <w:szCs w:val="16"/>
        </w:rPr>
        <w:t xml:space="preserve">This shift is significant because international orders function best when their formal attributes at least roughly reflect the underlying balance of power. While only one measure of global influence, economic power is central given the leverage it provides over trade and investment, and the resources it offers to sustain military and security advantages.</w:t>
      </w:r>
    </w:p>
    <w:p>
      <w:r>
        <w:rPr>
          <w:sz w:val="16"/>
          <w:szCs w:val="16"/>
        </w:rPr>
        <w:t xml:space="preserve">It is also important to point out, however, that the United States and its formal treaty allies continue to possess a preponderance of power in the international system. As Figure 4 shows, the United States and its formal allies currently produce 59 percent of global GDP. When including other countries considered to be “democracies” by the widely used Polity scores, that number rises to 75 percent of global GDP. Democracies continue to retain global influence because more countries have transitioned to democracy since the end of the Cold War, and overall economic growth in democratic countries has outpaced that in autocratic states since 1991.</w:t>
      </w:r>
    </w:p>
    <w:p>
      <w:r>
        <w:rPr>
          <w:sz w:val="16"/>
          <w:szCs w:val="16"/>
        </w:rPr>
        <w:t xml:space="preserve">The major shift since the dawn of the post-Cold War world, therefore, is not that the power of the United States and its democratic allies and partners has declined substantially. </w:t>
      </w:r>
      <w:r>
        <w:rPr>
          <w:rStyle w:val="StyleUnderline"/>
          <w:u w:val="single"/>
        </w:rPr>
        <w:t xml:space="preserve">The </w:t>
      </w:r>
      <w:r>
        <w:rPr>
          <w:rStyle w:val="Emphasis"/>
          <w:highlight w:val="cyan"/>
        </w:rPr>
        <w:t xml:space="preserve">major difference</w:t>
      </w:r>
      <w:r>
        <w:rPr>
          <w:rStyle w:val="StyleUnderline"/>
          <w:u w:val="single"/>
          <w:highlight w:val="cyan"/>
        </w:rPr>
        <w:t xml:space="preserve"> is</w:t>
      </w:r>
      <w:r>
        <w:rPr>
          <w:rStyle w:val="StyleUnderline"/>
          <w:u w:val="single"/>
        </w:rPr>
        <w:t xml:space="preserve"> that the share possessed by </w:t>
      </w:r>
      <w:r>
        <w:rPr>
          <w:rStyle w:val="Emphasis"/>
          <w:highlight w:val="cyan"/>
        </w:rPr>
        <w:t xml:space="preserve">autocratic challengers</w:t>
      </w:r>
      <w:r>
        <w:rPr>
          <w:rStyle w:val="StyleUnderline"/>
          <w:u w:val="single"/>
        </w:rPr>
        <w:t xml:space="preserve">, especially China, </w:t>
      </w:r>
      <w:r>
        <w:rPr>
          <w:rStyle w:val="StyleUnderline"/>
          <w:u w:val="single"/>
          <w:highlight w:val="cyan"/>
        </w:rPr>
        <w:t xml:space="preserve">has </w:t>
      </w:r>
      <w:r>
        <w:rPr>
          <w:rStyle w:val="Emphasis"/>
          <w:highlight w:val="cyan"/>
        </w:rPr>
        <w:t xml:space="preserve">grown</w:t>
      </w:r>
      <w:r>
        <w:rPr>
          <w:sz w:val="16"/>
          <w:szCs w:val="16"/>
        </w:rPr>
        <w:t xml:space="preserve">. As Figure 4 shows, the world is approaching a more bipolar distribution of power, with more wealth concentrated in the democracies and in a grouping of autocratic challengers led by China.</w:t>
      </w:r>
    </w:p>
    <w:p>
      <w:r>
        <w:rPr>
          <w:rStyle w:val="StyleUnderline"/>
          <w:u w:val="single"/>
        </w:rPr>
        <w:t xml:space="preserve">This means that</w:t>
      </w:r>
      <w:r>
        <w:rPr>
          <w:sz w:val="16"/>
          <w:szCs w:val="16"/>
        </w:rPr>
        <w:t xml:space="preserve">, </w:t>
      </w:r>
      <w:r>
        <w:rPr>
          <w:rStyle w:val="StyleUnderline"/>
          <w:u w:val="single"/>
        </w:rPr>
        <w:t xml:space="preserve">if they are able to </w:t>
      </w:r>
      <w:r>
        <w:rPr>
          <w:rStyle w:val="Emphasis"/>
        </w:rPr>
        <w:t xml:space="preserve">work together</w:t>
      </w:r>
      <w:r>
        <w:rPr>
          <w:rStyle w:val="StyleUnderline"/>
          <w:u w:val="single"/>
        </w:rPr>
        <w:t xml:space="preserve"> </w:t>
      </w:r>
      <w:r>
        <w:rPr>
          <w:rStyle w:val="Emphasis"/>
        </w:rPr>
        <w:t xml:space="preserve">more cohesive</w:t>
      </w:r>
      <w:r>
        <w:rPr>
          <w:sz w:val="16"/>
          <w:szCs w:val="16"/>
        </w:rPr>
        <w:t xml:space="preserve">ly, </w:t>
      </w:r>
      <w:r>
        <w:rPr>
          <w:rStyle w:val="StyleUnderline"/>
          <w:u w:val="single"/>
        </w:rPr>
        <w:t xml:space="preserve">the </w:t>
      </w:r>
      <w:r>
        <w:rPr>
          <w:rStyle w:val="Emphasis"/>
          <w:highlight w:val="cyan"/>
        </w:rPr>
        <w:t xml:space="preserve">U</w:t>
      </w:r>
      <w:r>
        <w:rPr>
          <w:rStyle w:val="StyleUnderline"/>
          <w:u w:val="single"/>
        </w:rPr>
        <w:t xml:space="preserve">nited </w:t>
      </w:r>
      <w:r>
        <w:rPr>
          <w:rStyle w:val="Emphasis"/>
          <w:highlight w:val="cyan"/>
        </w:rPr>
        <w:t xml:space="preserve">S</w:t>
      </w:r>
      <w:r>
        <w:rPr>
          <w:rStyle w:val="StyleUnderline"/>
          <w:u w:val="single"/>
        </w:rPr>
        <w:t xml:space="preserve">tates </w:t>
      </w:r>
      <w:r>
        <w:rPr>
          <w:rStyle w:val="StyleUnderline"/>
          <w:u w:val="single"/>
          <w:highlight w:val="cyan"/>
        </w:rPr>
        <w:t xml:space="preserve">and its</w:t>
      </w:r>
      <w:r>
        <w:rPr>
          <w:rStyle w:val="StyleUnderline"/>
          <w:u w:val="single"/>
        </w:rPr>
        <w:t xml:space="preserve"> </w:t>
      </w:r>
      <w:r>
        <w:rPr>
          <w:rStyle w:val="Emphasis"/>
        </w:rPr>
        <w:t xml:space="preserve">democratic </w:t>
      </w:r>
      <w:r>
        <w:rPr>
          <w:rStyle w:val="Emphasis"/>
          <w:highlight w:val="cyan"/>
        </w:rPr>
        <w:t xml:space="preserve">allies</w:t>
      </w:r>
      <w:r>
        <w:rPr>
          <w:rStyle w:val="StyleUnderline"/>
          <w:u w:val="single"/>
        </w:rPr>
        <w:t xml:space="preserve"> and </w:t>
      </w:r>
      <w:r>
        <w:rPr>
          <w:rStyle w:val="Emphasis"/>
        </w:rPr>
        <w:t xml:space="preserve">partners</w:t>
      </w:r>
      <w:r>
        <w:rPr>
          <w:rStyle w:val="StyleUnderline"/>
          <w:u w:val="single"/>
        </w:rPr>
        <w:t xml:space="preserve"> </w:t>
      </w:r>
      <w:r>
        <w:rPr>
          <w:rStyle w:val="StyleUnderline"/>
          <w:u w:val="single"/>
          <w:highlight w:val="cyan"/>
        </w:rPr>
        <w:t xml:space="preserve">still have the </w:t>
      </w:r>
      <w:r>
        <w:rPr>
          <w:rStyle w:val="Emphasis"/>
          <w:highlight w:val="cyan"/>
        </w:rPr>
        <w:t xml:space="preserve">power</w:t>
      </w:r>
      <w:r>
        <w:rPr>
          <w:rStyle w:val="StyleUnderline"/>
          <w:u w:val="single"/>
          <w:highlight w:val="cyan"/>
        </w:rPr>
        <w:t xml:space="preserve"> and </w:t>
      </w:r>
      <w:r>
        <w:rPr>
          <w:rStyle w:val="Emphasis"/>
          <w:highlight w:val="cyan"/>
        </w:rPr>
        <w:t xml:space="preserve">influence</w:t>
      </w:r>
      <w:r>
        <w:rPr>
          <w:rStyle w:val="StyleUnderline"/>
          <w:u w:val="single"/>
          <w:highlight w:val="cyan"/>
        </w:rPr>
        <w:t xml:space="preserve"> </w:t>
      </w:r>
      <w:r>
        <w:rPr>
          <w:rStyle w:val="Emphasis"/>
          <w:highlight w:val="cyan"/>
        </w:rPr>
        <w:t xml:space="preserve">necessary</w:t>
      </w:r>
      <w:r>
        <w:rPr>
          <w:rStyle w:val="StyleUnderline"/>
          <w:u w:val="single"/>
          <w:highlight w:val="cyan"/>
        </w:rPr>
        <w:t xml:space="preserve"> to</w:t>
      </w:r>
      <w:r>
        <w:rPr>
          <w:rStyle w:val="StyleUnderline"/>
          <w:u w:val="single"/>
        </w:rPr>
        <w:t xml:space="preserve"> </w:t>
      </w:r>
      <w:r>
        <w:rPr>
          <w:rStyle w:val="Emphasis"/>
        </w:rPr>
        <w:t xml:space="preserve">significantly </w:t>
      </w:r>
      <w:r>
        <w:rPr>
          <w:rStyle w:val="Emphasis"/>
          <w:highlight w:val="cyan"/>
        </w:rPr>
        <w:t xml:space="preserve">shape</w:t>
      </w:r>
      <w:r>
        <w:rPr>
          <w:rStyle w:val="StyleUnderline"/>
          <w:u w:val="single"/>
        </w:rPr>
        <w:t xml:space="preserve"> international </w:t>
      </w:r>
      <w:r>
        <w:rPr>
          <w:rStyle w:val="Emphasis"/>
          <w:highlight w:val="cyan"/>
        </w:rPr>
        <w:t xml:space="preserve">outcomes</w:t>
      </w:r>
      <w:r>
        <w:rPr>
          <w:sz w:val="16"/>
          <w:szCs w:val="16"/>
        </w:rPr>
        <w:t xml:space="preserve">. Moreover, if they are able to expand their ranks to court other nonaligned democracies like India, Indonesia, and Mexico, their influence on the international system can be even more decisive.</w:t>
      </w:r>
    </w:p>
    <w:p>
      <w:r>
        <w:rPr>
          <w:sz w:val="16"/>
          <w:szCs w:val="16"/>
        </w:rPr>
        <w:t xml:space="preserve">Disruptive Technologies. New technologies—including artificial intelligence (AI), robotics, quantum computing, and biotech, among others—are being developed at an exponential pace, and have the promise to transform society. They will determine how people live and function in the twenty-first century, significantly shaping the global economy, international security, and the course of geopolitics.</w:t>
      </w:r>
    </w:p>
    <w:p>
      <w:r>
        <w:rPr>
          <w:sz w:val="16"/>
          <w:szCs w:val="16"/>
        </w:rPr>
        <w:t xml:space="preserve">Throughout history, progress has been built on technological innovation, ranging from Thomas Edison’s light bulb to Henry Ford’s assembly line to the silicon chip, the personal computer, and the Internet. While new technology promises improved productivity and quality of life, it will bring serious downside risks, including economic dislocation and weapons proliferation. AI, for example, is already being widely adopted in the private sector to achieve great efficiencies and cost savings.25 At the same time, automation threatens to put millions out of work as jobs once performed by humans are replaced by machines. Moreover, </w:t>
      </w:r>
      <w:r>
        <w:rPr>
          <w:rStyle w:val="StyleUnderline"/>
          <w:u w:val="single"/>
          <w:highlight w:val="cyan"/>
        </w:rPr>
        <w:t xml:space="preserve">AI</w:t>
      </w:r>
      <w:r>
        <w:rPr>
          <w:rStyle w:val="StyleUnderline"/>
          <w:u w:val="single"/>
        </w:rPr>
        <w:t xml:space="preserve"> is</w:t>
      </w:r>
      <w:r>
        <w:rPr>
          <w:sz w:val="16"/>
          <w:szCs w:val="16"/>
        </w:rPr>
        <w:t xml:space="preserve"> also </w:t>
      </w:r>
      <w:r>
        <w:rPr>
          <w:rStyle w:val="StyleUnderline"/>
          <w:u w:val="single"/>
        </w:rPr>
        <w:t xml:space="preserve">being </w:t>
      </w:r>
      <w:r>
        <w:rPr>
          <w:rStyle w:val="Emphasis"/>
          <w:highlight w:val="cyan"/>
        </w:rPr>
        <w:t xml:space="preserve">introduced</w:t>
      </w:r>
      <w:r>
        <w:rPr>
          <w:rStyle w:val="StyleUnderline"/>
          <w:u w:val="single"/>
          <w:highlight w:val="cyan"/>
        </w:rPr>
        <w:t xml:space="preserve"> into </w:t>
      </w:r>
      <w:r>
        <w:rPr>
          <w:rStyle w:val="Emphasis"/>
        </w:rPr>
        <w:t xml:space="preserve">national </w:t>
      </w:r>
      <w:r>
        <w:rPr>
          <w:rStyle w:val="Emphasis"/>
          <w:highlight w:val="cyan"/>
        </w:rPr>
        <w:t xml:space="preserve">militaries</w:t>
      </w:r>
      <w:r>
        <w:rPr>
          <w:sz w:val="16"/>
          <w:szCs w:val="16"/>
        </w:rPr>
        <w:t xml:space="preserve">. A logical next step is fully </w:t>
      </w:r>
      <w:r>
        <w:rPr>
          <w:rStyle w:val="StyleUnderline"/>
          <w:u w:val="single"/>
          <w:highlight w:val="cyan"/>
        </w:rPr>
        <w:t xml:space="preserve">autonomous</w:t>
      </w:r>
      <w:r>
        <w:rPr>
          <w:rStyle w:val="StyleUnderline"/>
          <w:u w:val="single"/>
        </w:rPr>
        <w:t xml:space="preserve"> weapons</w:t>
      </w:r>
      <w:r>
        <w:rPr>
          <w:sz w:val="16"/>
          <w:szCs w:val="16"/>
        </w:rPr>
        <w:t xml:space="preserve"> that </w:t>
      </w:r>
      <w:r>
        <w:rPr>
          <w:rStyle w:val="StyleUnderline"/>
          <w:u w:val="single"/>
        </w:rPr>
        <w:t xml:space="preserve">can </w:t>
      </w:r>
      <w:r>
        <w:rPr>
          <w:rStyle w:val="Emphasis"/>
          <w:highlight w:val="cyan"/>
        </w:rPr>
        <w:t xml:space="preserve">select</w:t>
      </w:r>
      <w:r>
        <w:rPr>
          <w:rStyle w:val="StyleUnderline"/>
          <w:u w:val="single"/>
          <w:highlight w:val="cyan"/>
        </w:rPr>
        <w:t xml:space="preserve"> and </w:t>
      </w:r>
      <w:r>
        <w:rPr>
          <w:rStyle w:val="Emphasis"/>
          <w:highlight w:val="cyan"/>
        </w:rPr>
        <w:t xml:space="preserve">engage targets</w:t>
      </w:r>
      <w:r>
        <w:rPr>
          <w:rStyle w:val="StyleUnderline"/>
          <w:u w:val="single"/>
        </w:rPr>
        <w:t xml:space="preserve"> without a human in the decision-making loop</w:t>
      </w:r>
      <w:r>
        <w:rPr>
          <w:sz w:val="16"/>
          <w:szCs w:val="16"/>
        </w:rPr>
        <w:t xml:space="preserve">. Some warn that </w:t>
      </w:r>
      <w:r>
        <w:rPr>
          <w:rStyle w:val="StyleUnderline"/>
          <w:u w:val="single"/>
        </w:rPr>
        <w:t xml:space="preserve">these “</w:t>
      </w:r>
      <w:r>
        <w:rPr>
          <w:rStyle w:val="Emphasis"/>
          <w:highlight w:val="cyan"/>
        </w:rPr>
        <w:t xml:space="preserve">killer robots</w:t>
      </w:r>
      <w:r>
        <w:rPr>
          <w:rStyle w:val="StyleUnderline"/>
          <w:u w:val="single"/>
        </w:rPr>
        <w:t xml:space="preserve">” </w:t>
      </w:r>
      <w:r>
        <w:rPr>
          <w:rStyle w:val="StyleUnderline"/>
          <w:u w:val="single"/>
          <w:highlight w:val="cyan"/>
        </w:rPr>
        <w:t xml:space="preserve">introduce</w:t>
      </w:r>
      <w:r>
        <w:rPr>
          <w:rStyle w:val="StyleUnderline"/>
          <w:u w:val="single"/>
        </w:rPr>
        <w:t xml:space="preserve"> many </w:t>
      </w:r>
      <w:r>
        <w:rPr>
          <w:rStyle w:val="Emphasis"/>
        </w:rPr>
        <w:t xml:space="preserve">ethical</w:t>
      </w:r>
      <w:r>
        <w:rPr>
          <w:rStyle w:val="StyleUnderline"/>
          <w:u w:val="single"/>
        </w:rPr>
        <w:t xml:space="preserve"> and </w:t>
      </w:r>
      <w:r>
        <w:rPr>
          <w:rStyle w:val="Emphasis"/>
        </w:rPr>
        <w:t xml:space="preserve">security </w:t>
      </w:r>
      <w:r>
        <w:rPr>
          <w:rStyle w:val="Emphasis"/>
          <w:highlight w:val="cyan"/>
        </w:rPr>
        <w:t xml:space="preserve">risks</w:t>
      </w:r>
      <w:r>
        <w:rPr>
          <w:rStyle w:val="StyleUnderline"/>
          <w:u w:val="single"/>
          <w:highlight w:val="cyan"/>
        </w:rPr>
        <w:t xml:space="preserve">, including</w:t>
      </w:r>
      <w:r>
        <w:rPr>
          <w:sz w:val="16"/>
          <w:szCs w:val="16"/>
        </w:rPr>
        <w:t xml:space="preserve"> the fear </w:t>
      </w:r>
      <w:r>
        <w:rPr>
          <w:rStyle w:val="StyleUnderline"/>
          <w:u w:val="single"/>
        </w:rPr>
        <w:t xml:space="preserve">that they may </w:t>
      </w:r>
      <w:r>
        <w:rPr>
          <w:rStyle w:val="Emphasis"/>
          <w:highlight w:val="cyan"/>
        </w:rPr>
        <w:t xml:space="preserve">turn on</w:t>
      </w:r>
      <w:r>
        <w:rPr>
          <w:rStyle w:val="Emphasis"/>
        </w:rPr>
        <w:t xml:space="preserve"> their </w:t>
      </w:r>
      <w:r>
        <w:rPr>
          <w:rStyle w:val="Emphasis"/>
          <w:highlight w:val="cyan"/>
        </w:rPr>
        <w:t xml:space="preserve">creators</w:t>
      </w:r>
      <w:r>
        <w:rPr>
          <w:rStyle w:val="StyleUnderline"/>
          <w:u w:val="single"/>
          <w:highlight w:val="cyan"/>
        </w:rPr>
        <w:t xml:space="preserve"> and </w:t>
      </w:r>
      <w:r>
        <w:rPr>
          <w:rStyle w:val="Emphasis"/>
          <w:highlight w:val="cyan"/>
        </w:rPr>
        <w:t xml:space="preserve">threaten</w:t>
      </w:r>
      <w:r>
        <w:rPr>
          <w:rStyle w:val="Emphasis"/>
        </w:rPr>
        <w:t xml:space="preserve"> humans’ very </w:t>
      </w:r>
      <w:r>
        <w:rPr>
          <w:rStyle w:val="Emphasis"/>
          <w:highlight w:val="cyan"/>
        </w:rPr>
        <w:t xml:space="preserve">existence</w:t>
      </w:r>
      <w:r>
        <w:rPr>
          <w:sz w:val="16"/>
          <w:szCs w:val="16"/>
        </w:rPr>
        <w:t xml:space="preserve"> or, indeed, what it means to be human.26 Henry Kissinger warns, “We are in danger of losing the capacity that has been the essence of human cognition.”27</w:t>
      </w:r>
    </w:p>
    <w:p>
      <w:r>
        <w:rPr>
          <w:rStyle w:val="StyleUnderline"/>
          <w:u w:val="single"/>
        </w:rPr>
        <w:t xml:space="preserve">The existing international system was </w:t>
      </w:r>
      <w:r>
        <w:rPr>
          <w:rStyle w:val="Emphasis"/>
        </w:rPr>
        <w:t xml:space="preserve">designed</w:t>
      </w:r>
      <w:r>
        <w:rPr>
          <w:rStyle w:val="StyleUnderline"/>
          <w:u w:val="single"/>
        </w:rPr>
        <w:t xml:space="preserve"> to </w:t>
      </w:r>
      <w:r>
        <w:rPr>
          <w:rStyle w:val="Emphasis"/>
        </w:rPr>
        <w:t xml:space="preserve">deal with</w:t>
      </w:r>
      <w:r>
        <w:rPr>
          <w:sz w:val="16"/>
          <w:szCs w:val="16"/>
        </w:rPr>
        <w:t xml:space="preserve"> the most </w:t>
      </w:r>
      <w:r>
        <w:rPr>
          <w:rStyle w:val="StyleUnderline"/>
          <w:u w:val="single"/>
        </w:rPr>
        <w:t xml:space="preserve">important</w:t>
      </w:r>
      <w:r>
        <w:rPr>
          <w:sz w:val="16"/>
          <w:szCs w:val="16"/>
        </w:rPr>
        <w:t xml:space="preserve"> dual-use </w:t>
      </w:r>
      <w:r>
        <w:rPr>
          <w:rStyle w:val="StyleUnderline"/>
          <w:u w:val="single"/>
        </w:rPr>
        <w:t xml:space="preserve">technologies</w:t>
      </w:r>
      <w:r>
        <w:rPr>
          <w:sz w:val="16"/>
          <w:szCs w:val="16"/>
        </w:rPr>
        <w:t xml:space="preserve"> of the twentieth century, such as nuclear power, </w:t>
      </w:r>
      <w:r>
        <w:rPr>
          <w:rStyle w:val="StyleUnderline"/>
          <w:u w:val="single"/>
        </w:rPr>
        <w:t xml:space="preserve">but</w:t>
      </w:r>
      <w:r>
        <w:rPr>
          <w:sz w:val="16"/>
          <w:szCs w:val="16"/>
        </w:rPr>
        <w:t xml:space="preserve"> it </w:t>
      </w:r>
      <w:r>
        <w:rPr>
          <w:rStyle w:val="Emphasis"/>
        </w:rPr>
        <w:t xml:space="preserve">must be updated</w:t>
      </w:r>
      <w:r>
        <w:rPr>
          <w:sz w:val="16"/>
          <w:szCs w:val="16"/>
        </w:rPr>
        <w:t xml:space="preserve"> to deal with the technologies of the twenty-first century. As with nuclear energy, the </w:t>
      </w:r>
      <w:r>
        <w:rPr>
          <w:rStyle w:val="StyleUnderline"/>
          <w:u w:val="single"/>
        </w:rPr>
        <w:t xml:space="preserve">international </w:t>
      </w:r>
      <w:r>
        <w:rPr>
          <w:rStyle w:val="StyleUnderline"/>
          <w:u w:val="single"/>
          <w:highlight w:val="cyan"/>
        </w:rPr>
        <w:t xml:space="preserve">community needs</w:t>
      </w:r>
      <w:r>
        <w:rPr>
          <w:sz w:val="16"/>
          <w:szCs w:val="16"/>
        </w:rPr>
        <w:t xml:space="preserve"> an entirely new set of international </w:t>
      </w:r>
      <w:r>
        <w:rPr>
          <w:rStyle w:val="Emphasis"/>
          <w:highlight w:val="cyan"/>
        </w:rPr>
        <w:t xml:space="preserve">norms</w:t>
      </w:r>
      <w:r>
        <w:rPr>
          <w:rStyle w:val="StyleUnderline"/>
          <w:u w:val="single"/>
        </w:rPr>
        <w:t xml:space="preserve">, </w:t>
      </w:r>
      <w:r>
        <w:rPr>
          <w:rStyle w:val="Emphasis"/>
        </w:rPr>
        <w:t xml:space="preserve">standards</w:t>
      </w:r>
      <w:r>
        <w:rPr>
          <w:rStyle w:val="StyleUnderline"/>
          <w:u w:val="single"/>
        </w:rPr>
        <w:t xml:space="preserve">, </w:t>
      </w:r>
      <w:r>
        <w:rPr>
          <w:rStyle w:val="StyleUnderline"/>
          <w:u w:val="single"/>
          <w:highlight w:val="cyan"/>
        </w:rPr>
        <w:t xml:space="preserve">and </w:t>
      </w:r>
      <w:r>
        <w:rPr>
          <w:rStyle w:val="Emphasis"/>
          <w:highlight w:val="cyan"/>
        </w:rPr>
        <w:t xml:space="preserve">agreements</w:t>
      </w:r>
      <w:r>
        <w:rPr>
          <w:rStyle w:val="StyleUnderline"/>
          <w:u w:val="single"/>
        </w:rPr>
        <w:t xml:space="preserve"> for responsible uses of new technologies </w:t>
      </w:r>
      <w:r>
        <w:rPr>
          <w:rStyle w:val="StyleUnderline"/>
          <w:u w:val="single"/>
          <w:highlight w:val="cyan"/>
        </w:rPr>
        <w:t xml:space="preserve">that </w:t>
      </w:r>
      <w:r>
        <w:rPr>
          <w:rStyle w:val="Emphasis"/>
          <w:highlight w:val="cyan"/>
        </w:rPr>
        <w:t xml:space="preserve">mitigate</w:t>
      </w:r>
      <w:r>
        <w:rPr>
          <w:rStyle w:val="StyleUnderline"/>
          <w:u w:val="single"/>
        </w:rPr>
        <w:t xml:space="preserve"> their </w:t>
      </w:r>
      <w:r>
        <w:rPr>
          <w:rStyle w:val="Emphasis"/>
          <w:highlight w:val="cyan"/>
        </w:rPr>
        <w:t xml:space="preserve">downside</w:t>
      </w:r>
      <w:r>
        <w:rPr>
          <w:rStyle w:val="Emphasis"/>
        </w:rPr>
        <w:t xml:space="preserve"> risks</w:t>
      </w:r>
      <w:r>
        <w:rPr>
          <w:rStyle w:val="StyleUnderline"/>
          <w:u w:val="single"/>
        </w:rPr>
        <w:t xml:space="preserve">, </w:t>
      </w:r>
      <w:r>
        <w:rPr>
          <w:rStyle w:val="StyleUnderline"/>
          <w:u w:val="single"/>
          <w:highlight w:val="cyan"/>
        </w:rPr>
        <w:t xml:space="preserve">while </w:t>
      </w:r>
      <w:r>
        <w:rPr>
          <w:rStyle w:val="Emphasis"/>
          <w:highlight w:val="cyan"/>
        </w:rPr>
        <w:t xml:space="preserve">maximizing</w:t>
      </w:r>
      <w:r>
        <w:rPr>
          <w:rStyle w:val="StyleUnderline"/>
          <w:u w:val="single"/>
        </w:rPr>
        <w:t xml:space="preserve"> their </w:t>
      </w:r>
      <w:r>
        <w:rPr>
          <w:rStyle w:val="Emphasis"/>
          <w:highlight w:val="cyan"/>
        </w:rPr>
        <w:t xml:space="preserve">upside</w:t>
      </w:r>
      <w:r>
        <w:rPr>
          <w:rStyle w:val="Emphasis"/>
        </w:rPr>
        <w:t xml:space="preserve"> potential</w:t>
      </w:r>
      <w:r>
        <w:rPr>
          <w:sz w:val="16"/>
          <w:szCs w:val="16"/>
        </w:rPr>
        <w:t xml:space="preserve">.</w:t>
      </w:r>
    </w:p>
    <w:p>
      <w:pPr>
        <w:pStyle w:val="Heading3"/>
      </w:pPr>
      <w:bookmarkStart w:id="449" w:name="pmd-heading-cd1f751e-50d5-4813-9a02-a7780674fb7a"/>
      <w:r>
        <w:rPr>
          <w:rFonts w:ascii="Times New Roman" w:hAnsi="Times New Roman" w:cs="Times New Roman"/>
        </w:rPr>
        <w:t xml:space="preserve">IL---Cuts Key to AI</w:t>
      </w:r>
      <w:bookmarkEnd w:id="449"/>
    </w:p>
    <w:p>
      <w:pPr>
        <w:pStyle w:val="Heading4"/>
      </w:pPr>
      <w:bookmarkStart w:id="450" w:name="pmd-heading-ef62105f-83f7-449a-8181-b49f2ea614a7"/>
      <w:r>
        <w:rPr>
          <w:rFonts w:ascii="Times New Roman" w:hAnsi="Times New Roman" w:cs="Times New Roman"/>
        </w:rPr>
        <w:t xml:space="preserve">Expectation of future cuts is key to AI</w:t>
      </w:r>
      <w:bookmarkEnd w:id="450"/>
    </w:p>
    <w:p>
      <w:r>
        <w:rPr>
          <w:rStyle w:val="Style13ptBold"/>
        </w:rPr>
        <w:t xml:space="preserve">Fox 24</w:t>
      </w:r>
      <w:r>
        <w:t xml:space="preserve">, citing Wedbush analyst Dan Ives (Matthew, “The Fed has poured rocket fuel on the red-hot AI trade,” Business Insider, https://markets.businessinsider.com/news/stocks/fed-interest-rate-cut-ai-stocks-nvidia-broadcom-asml-tech-2024-9)</w:t>
      </w:r>
    </w:p>
    <w:p>
      <w:r>
        <w:rPr>
          <w:sz w:val="16"/>
          <w:szCs w:val="16"/>
        </w:rPr>
        <w:t xml:space="preserve">The stock market's </w:t>
      </w:r>
      <w:r>
        <w:rPr>
          <w:rStyle w:val="Emphasis"/>
          <w:highlight w:val="cyan"/>
        </w:rPr>
        <w:t xml:space="preserve">a</w:t>
      </w:r>
      <w:r>
        <w:rPr>
          <w:rStyle w:val="Emphasis"/>
        </w:rPr>
        <w:t xml:space="preserve">rtificial </w:t>
      </w:r>
      <w:r>
        <w:rPr>
          <w:rStyle w:val="Emphasis"/>
          <w:highlight w:val="cyan"/>
        </w:rPr>
        <w:t xml:space="preserve">i</w:t>
      </w:r>
      <w:r>
        <w:rPr>
          <w:rStyle w:val="Emphasis"/>
        </w:rPr>
        <w:t xml:space="preserve">ntelligence</w:t>
      </w:r>
      <w:r>
        <w:rPr>
          <w:sz w:val="16"/>
          <w:szCs w:val="16"/>
        </w:rPr>
        <w:t xml:space="preserve"> trade </w:t>
      </w:r>
      <w:r>
        <w:rPr>
          <w:rStyle w:val="Emphasis"/>
          <w:highlight w:val="cyan"/>
        </w:rPr>
        <w:t xml:space="preserve">boomed</w:t>
      </w:r>
      <w:r>
        <w:rPr>
          <w:sz w:val="16"/>
          <w:szCs w:val="16"/>
        </w:rPr>
        <w:t xml:space="preserve"> on Thursday, a day </w:t>
      </w:r>
      <w:r>
        <w:rPr>
          <w:rStyle w:val="StyleUnderline"/>
          <w:u w:val="single"/>
          <w:highlight w:val="cyan"/>
        </w:rPr>
        <w:t xml:space="preserve">after the Fed</w:t>
      </w:r>
      <w:r>
        <w:rPr>
          <w:rStyle w:val="StyleUnderline"/>
          <w:u w:val="single"/>
        </w:rPr>
        <w:t xml:space="preserve">eral Reserve </w:t>
      </w:r>
      <w:r>
        <w:rPr>
          <w:rStyle w:val="StyleUnderline"/>
          <w:u w:val="single"/>
          <w:highlight w:val="cyan"/>
        </w:rPr>
        <w:t xml:space="preserve">issued a jumbo</w:t>
      </w:r>
      <w:r>
        <w:rPr>
          <w:rStyle w:val="StyleUnderline"/>
          <w:u w:val="single"/>
        </w:rPr>
        <w:t xml:space="preserve"> interest </w:t>
      </w:r>
      <w:r>
        <w:rPr>
          <w:rStyle w:val="StyleUnderline"/>
          <w:u w:val="single"/>
          <w:highlight w:val="cyan"/>
        </w:rPr>
        <w:t xml:space="preserve">rate cut</w:t>
      </w:r>
      <w:r>
        <w:rPr>
          <w:sz w:val="16"/>
          <w:szCs w:val="16"/>
        </w:rPr>
        <w:t xml:space="preserve"> of 50 basis points.</w:t>
      </w:r>
    </w:p>
    <w:p>
      <w:r>
        <w:rPr>
          <w:sz w:val="16"/>
          <w:szCs w:val="16"/>
        </w:rPr>
        <w:t xml:space="preserve">The tech-heavy Nasdaq 100 soared nearly 3% on Thursday, while the underlying AI trade saw even bigger gains.</w:t>
      </w:r>
    </w:p>
    <w:p>
      <w:r>
        <w:rPr>
          <w:sz w:val="16"/>
          <w:szCs w:val="16"/>
        </w:rPr>
        <w:t xml:space="preserve">Shares of Nvidia, Broadcom, and ASML — </w:t>
      </w:r>
      <w:r>
        <w:rPr>
          <w:rStyle w:val="StyleUnderline"/>
          <w:u w:val="single"/>
          <w:highlight w:val="cyan"/>
        </w:rPr>
        <w:t xml:space="preserve">companies</w:t>
      </w:r>
      <w:r>
        <w:rPr>
          <w:rStyle w:val="StyleUnderline"/>
          <w:u w:val="single"/>
        </w:rPr>
        <w:t xml:space="preserve"> seen as </w:t>
      </w:r>
      <w:r>
        <w:rPr>
          <w:rStyle w:val="StyleUnderline"/>
          <w:u w:val="single"/>
          <w:highlight w:val="cyan"/>
        </w:rPr>
        <w:t xml:space="preserve">integral to the infrastructure underpinning AI</w:t>
      </w:r>
      <w:r>
        <w:rPr>
          <w:sz w:val="16"/>
          <w:szCs w:val="16"/>
        </w:rPr>
        <w:t xml:space="preserve"> — </w:t>
      </w:r>
      <w:r>
        <w:rPr>
          <w:rStyle w:val="Emphasis"/>
          <w:highlight w:val="cyan"/>
        </w:rPr>
        <w:t xml:space="preserve">surged</w:t>
      </w:r>
      <w:r>
        <w:rPr>
          <w:sz w:val="16"/>
          <w:szCs w:val="16"/>
        </w:rPr>
        <w:t xml:space="preserve"> about 5%.</w:t>
      </w:r>
    </w:p>
    <w:p>
      <w:r>
        <w:rPr>
          <w:sz w:val="16"/>
          <w:szCs w:val="16"/>
        </w:rPr>
        <w:t xml:space="preserve">Investors in the stock market's AI trade can thank Fed chairman Jerome Powell for Thursday's risk-on surge in tech, according to Wedbush analyst Dan Ives.</w:t>
      </w:r>
    </w:p>
    <w:p>
      <w:r>
        <w:rPr>
          <w:sz w:val="16"/>
          <w:szCs w:val="16"/>
        </w:rPr>
        <w:t xml:space="preserve">"</w:t>
      </w:r>
      <w:r>
        <w:rPr>
          <w:rStyle w:val="StyleUnderline"/>
          <w:u w:val="single"/>
          <w:highlight w:val="cyan"/>
        </w:rPr>
        <w:t xml:space="preserve">The Fed</w:t>
      </w:r>
      <w:r>
        <w:rPr>
          <w:rStyle w:val="StyleUnderline"/>
          <w:u w:val="single"/>
        </w:rPr>
        <w:t xml:space="preserve"> finally </w:t>
      </w:r>
      <w:r>
        <w:rPr>
          <w:rStyle w:val="StyleUnderline"/>
          <w:u w:val="single"/>
          <w:highlight w:val="cyan"/>
        </w:rPr>
        <w:t xml:space="preserve">ripped the band-aid off and cut</w:t>
      </w:r>
      <w:r>
        <w:rPr>
          <w:sz w:val="16"/>
          <w:szCs w:val="16"/>
        </w:rPr>
        <w:t xml:space="preserve"> 50 bps with a dovish dot plot into 2025 and that </w:t>
      </w:r>
      <w:r>
        <w:rPr>
          <w:rStyle w:val="StyleUnderline"/>
          <w:u w:val="single"/>
          <w:highlight w:val="cyan"/>
        </w:rPr>
        <w:t xml:space="preserve">we view as a </w:t>
      </w:r>
      <w:r>
        <w:rPr>
          <w:rStyle w:val="Emphasis"/>
          <w:highlight w:val="cyan"/>
        </w:rPr>
        <w:t xml:space="preserve">very bullish backdrop</w:t>
      </w:r>
      <w:r>
        <w:rPr>
          <w:rStyle w:val="StyleUnderline"/>
          <w:u w:val="single"/>
          <w:highlight w:val="cyan"/>
        </w:rPr>
        <w:t xml:space="preserve"> for the</w:t>
      </w:r>
      <w:r>
        <w:rPr>
          <w:rStyle w:val="StyleUnderline"/>
          <w:u w:val="single"/>
        </w:rPr>
        <w:t xml:space="preserve"> </w:t>
      </w:r>
      <w:r>
        <w:rPr>
          <w:rStyle w:val="Emphasis"/>
        </w:rPr>
        <w:t xml:space="preserve">Big Tech and </w:t>
      </w:r>
      <w:r>
        <w:rPr>
          <w:rStyle w:val="Emphasis"/>
          <w:highlight w:val="cyan"/>
        </w:rPr>
        <w:t xml:space="preserve">AI Rev</w:t>
      </w:r>
      <w:r>
        <w:rPr>
          <w:rStyle w:val="StyleUnderline"/>
          <w:u w:val="single"/>
        </w:rPr>
        <w:t xml:space="preserve">olution</w:t>
      </w:r>
      <w:r>
        <w:rPr>
          <w:sz w:val="16"/>
          <w:szCs w:val="16"/>
        </w:rPr>
        <w:t xml:space="preserve"> risk-on trade into 2025," Ives said in a note on Thursday.</w:t>
      </w:r>
    </w:p>
    <w:p>
      <w:r>
        <w:rPr>
          <w:sz w:val="16"/>
          <w:szCs w:val="16"/>
        </w:rPr>
        <w:t xml:space="preserve">Ives said </w:t>
      </w:r>
      <w:r>
        <w:rPr>
          <w:rStyle w:val="StyleUnderline"/>
          <w:u w:val="single"/>
          <w:highlight w:val="cyan"/>
        </w:rPr>
        <w:t xml:space="preserve">the Fed's</w:t>
      </w:r>
      <w:r>
        <w:rPr>
          <w:rStyle w:val="StyleUnderline"/>
          <w:u w:val="single"/>
        </w:rPr>
        <w:t xml:space="preserve"> rate </w:t>
      </w:r>
      <w:r>
        <w:rPr>
          <w:rStyle w:val="StyleUnderline"/>
          <w:u w:val="single"/>
          <w:highlight w:val="cyan"/>
        </w:rPr>
        <w:t xml:space="preserve">cut was the "missing piece </w:t>
      </w:r>
      <w:r>
        <w:rPr>
          <w:rStyle w:val="StyleUnderline"/>
          <w:u w:val="single"/>
        </w:rPr>
        <w:t xml:space="preserve">in the puzzle" </w:t>
      </w:r>
      <w:r>
        <w:rPr>
          <w:rStyle w:val="StyleUnderline"/>
          <w:u w:val="single"/>
          <w:highlight w:val="cyan"/>
        </w:rPr>
        <w:t xml:space="preserve">to signal</w:t>
      </w:r>
      <w:r>
        <w:rPr>
          <w:rStyle w:val="StyleUnderline"/>
          <w:u w:val="single"/>
        </w:rPr>
        <w:t xml:space="preserve"> that </w:t>
      </w:r>
      <w:r>
        <w:rPr>
          <w:rStyle w:val="StyleUnderline"/>
          <w:u w:val="single"/>
          <w:highlight w:val="cyan"/>
        </w:rPr>
        <w:t xml:space="preserve">the "</w:t>
      </w:r>
      <w:r>
        <w:rPr>
          <w:rStyle w:val="Emphasis"/>
          <w:highlight w:val="cyan"/>
        </w:rPr>
        <w:t xml:space="preserve">green light</w:t>
      </w:r>
      <w:r>
        <w:rPr>
          <w:rStyle w:val="Emphasis"/>
        </w:rPr>
        <w:t xml:space="preserve"> is back on</w:t>
      </w:r>
      <w:r>
        <w:rPr>
          <w:rStyle w:val="StyleUnderline"/>
          <w:u w:val="single"/>
        </w:rPr>
        <w:t xml:space="preserve"> </w:t>
      </w:r>
      <w:r>
        <w:rPr>
          <w:rStyle w:val="StyleUnderline"/>
          <w:u w:val="single"/>
          <w:highlight w:val="cyan"/>
        </w:rPr>
        <w:t xml:space="preserve">for</w:t>
      </w:r>
      <w:r>
        <w:rPr>
          <w:sz w:val="16"/>
          <w:szCs w:val="16"/>
        </w:rPr>
        <w:t xml:space="preserve"> the </w:t>
      </w:r>
      <w:r>
        <w:rPr>
          <w:rStyle w:val="Emphasis"/>
          <w:highlight w:val="cyan"/>
        </w:rPr>
        <w:t xml:space="preserve">tech</w:t>
      </w:r>
      <w:r>
        <w:rPr>
          <w:sz w:val="16"/>
          <w:szCs w:val="16"/>
        </w:rPr>
        <w:t xml:space="preserve"> growth trade into year-end and 2025."</w:t>
      </w:r>
    </w:p>
    <w:p>
      <w:r>
        <w:rPr>
          <w:sz w:val="16"/>
          <w:szCs w:val="16"/>
        </w:rPr>
        <w:t xml:space="preserve">Ives has been encouraged by resilient earnings growth from the technology sector and said excitement has room to grow as software companies begin to monetize AI in their customer offerings, and as the GPU buying frenzy continues.</w:t>
      </w:r>
    </w:p>
    <w:p>
      <w:r>
        <w:rPr>
          <w:sz w:val="16"/>
          <w:szCs w:val="16"/>
        </w:rPr>
        <w:t xml:space="preserve">"Our time spent in Asia over the past few weeks gives us further confidence that </w:t>
      </w:r>
      <w:r>
        <w:rPr>
          <w:rStyle w:val="StyleUnderline"/>
          <w:u w:val="single"/>
        </w:rPr>
        <w:t xml:space="preserve">the </w:t>
      </w:r>
      <w:r>
        <w:rPr>
          <w:rStyle w:val="StyleUnderline"/>
          <w:u w:val="single"/>
          <w:highlight w:val="cyan"/>
        </w:rPr>
        <w:t xml:space="preserve">tech</w:t>
      </w:r>
      <w:r>
        <w:rPr>
          <w:rStyle w:val="StyleUnderline"/>
          <w:u w:val="single"/>
        </w:rPr>
        <w:t xml:space="preserve"> supply chain </w:t>
      </w:r>
      <w:r>
        <w:rPr>
          <w:rStyle w:val="StyleUnderline"/>
          <w:u w:val="single"/>
          <w:highlight w:val="cyan"/>
        </w:rPr>
        <w:t xml:space="preserve">is gearing up for</w:t>
      </w:r>
      <w:r>
        <w:rPr>
          <w:rStyle w:val="StyleUnderline"/>
          <w:u w:val="single"/>
        </w:rPr>
        <w:t xml:space="preserve"> an </w:t>
      </w:r>
      <w:r>
        <w:rPr>
          <w:rStyle w:val="StyleUnderline"/>
          <w:u w:val="single"/>
          <w:highlight w:val="cyan"/>
        </w:rPr>
        <w:t xml:space="preserve">unprecedented</w:t>
      </w:r>
      <w:r>
        <w:rPr>
          <w:rStyle w:val="StyleUnderline"/>
          <w:u w:val="single"/>
        </w:rPr>
        <w:t xml:space="preserve"> period of </w:t>
      </w:r>
      <w:r>
        <w:rPr>
          <w:rStyle w:val="StyleUnderline"/>
          <w:u w:val="single"/>
          <w:highlight w:val="cyan"/>
        </w:rPr>
        <w:t xml:space="preserve">growth</w:t>
      </w:r>
      <w:r>
        <w:rPr>
          <w:sz w:val="16"/>
          <w:szCs w:val="16"/>
        </w:rPr>
        <w:t xml:space="preserve"> being driven by the roughly $1 trillion of AI capex we estimate is on the horizon the next few years for the tech world," Ives said, adding that he believes its only 9 pm in the AI party that will last until 4 am.</w:t>
      </w:r>
    </w:p>
    <w:p>
      <w:r>
        <w:rPr>
          <w:sz w:val="16"/>
          <w:szCs w:val="16"/>
        </w:rPr>
        <w:t xml:space="preserve">Ives said that while the AI trade has mainly been focused on </w:t>
      </w:r>
      <w:r>
        <w:rPr>
          <w:rStyle w:val="Emphasis"/>
          <w:highlight w:val="cyan"/>
        </w:rPr>
        <w:t xml:space="preserve">Nvidia</w:t>
      </w:r>
      <w:r>
        <w:rPr>
          <w:sz w:val="16"/>
          <w:szCs w:val="16"/>
        </w:rPr>
        <w:t xml:space="preserve"> and </w:t>
      </w:r>
      <w:r>
        <w:rPr>
          <w:rStyle w:val="Emphasis"/>
          <w:highlight w:val="cyan"/>
        </w:rPr>
        <w:t xml:space="preserve">Microsoft</w:t>
      </w:r>
      <w:r>
        <w:rPr>
          <w:sz w:val="16"/>
          <w:szCs w:val="16"/>
        </w:rPr>
        <w:t xml:space="preserve">, </w:t>
      </w:r>
      <w:r>
        <w:rPr>
          <w:rStyle w:val="StyleUnderline"/>
          <w:u w:val="single"/>
        </w:rPr>
        <w:t xml:space="preserve">other companies are starting to join in</w:t>
      </w:r>
      <w:r>
        <w:rPr>
          <w:sz w:val="16"/>
          <w:szCs w:val="16"/>
        </w:rPr>
        <w:t xml:space="preserve"> on the fun.</w:t>
      </w:r>
    </w:p>
    <w:p>
      <w:r>
        <w:rPr>
          <w:sz w:val="16"/>
          <w:szCs w:val="16"/>
        </w:rPr>
        <w:t xml:space="preserve">"</w:t>
      </w:r>
      <w:r>
        <w:rPr>
          <w:rStyle w:val="StyleUnderline"/>
          <w:u w:val="single"/>
          <w:highlight w:val="cyan"/>
        </w:rPr>
        <w:t xml:space="preserve">Now</w:t>
      </w:r>
      <w:r>
        <w:rPr>
          <w:rStyle w:val="StyleUnderline"/>
          <w:u w:val="single"/>
        </w:rPr>
        <w:t xml:space="preserve"> we are seeing many </w:t>
      </w:r>
      <w:r>
        <w:rPr>
          <w:rStyle w:val="StyleUnderline"/>
          <w:u w:val="single"/>
          <w:highlight w:val="cyan"/>
        </w:rPr>
        <w:t xml:space="preserve">other tech stalwarts join the AI party</w:t>
      </w:r>
      <w:r>
        <w:rPr>
          <w:sz w:val="16"/>
          <w:szCs w:val="16"/>
        </w:rPr>
        <w:t xml:space="preserve"> including Oracle, ServiceNow, Palantir, Salesforce, Dell, IBM, APple, AMD among others," Ives said.</w:t>
      </w:r>
    </w:p>
    <w:p>
      <w:r>
        <w:rPr>
          <w:sz w:val="16"/>
          <w:szCs w:val="16"/>
        </w:rPr>
        <w:t xml:space="preserve">The combination of </w:t>
      </w:r>
      <w:r>
        <w:rPr>
          <w:rStyle w:val="Emphasis"/>
          <w:highlight w:val="cyan"/>
        </w:rPr>
        <w:t xml:space="preserve">a </w:t>
      </w:r>
      <w:r>
        <w:rPr>
          <w:rStyle w:val="Emphasis"/>
          <w:sz w:val="28"/>
          <w:szCs w:val="28"/>
          <w:highlight w:val="cyan"/>
        </w:rPr>
        <w:t xml:space="preserve">dovish Fed that should deliver more interest rate cuts</w:t>
      </w:r>
      <w:r>
        <w:rPr>
          <w:sz w:val="16"/>
          <w:szCs w:val="16"/>
        </w:rPr>
        <w:t xml:space="preserve">, the growing chances of a soft economic landing, </w:t>
      </w:r>
      <w:r>
        <w:rPr>
          <w:rStyle w:val="StyleUnderline"/>
          <w:u w:val="single"/>
        </w:rPr>
        <w:t xml:space="preserve">and the ongoing surge in tech spending on AI technologies </w:t>
      </w:r>
      <w:r>
        <w:rPr>
          <w:rStyle w:val="StyleUnderline"/>
          <w:u w:val="single"/>
          <w:highlight w:val="cyan"/>
        </w:rPr>
        <w:t xml:space="preserve">means</w:t>
      </w:r>
      <w:r>
        <w:rPr>
          <w:rStyle w:val="StyleUnderline"/>
          <w:u w:val="single"/>
        </w:rPr>
        <w:t xml:space="preserve"> </w:t>
      </w:r>
      <w:r>
        <w:rPr>
          <w:rStyle w:val="StyleUnderline"/>
          <w:u w:val="single"/>
          <w:highlight w:val="cyan"/>
        </w:rPr>
        <w:t xml:space="preserve">there's</w:t>
      </w:r>
      <w:r>
        <w:rPr>
          <w:rStyle w:val="StyleUnderline"/>
          <w:u w:val="single"/>
        </w:rPr>
        <w:t xml:space="preserve"> a </w:t>
      </w:r>
      <w:r>
        <w:rPr>
          <w:rStyle w:val="Emphasis"/>
        </w:rPr>
        <w:t xml:space="preserve">lot of </w:t>
      </w:r>
      <w:r>
        <w:rPr>
          <w:rStyle w:val="Emphasis"/>
          <w:highlight w:val="cyan"/>
        </w:rPr>
        <w:t xml:space="preserve">runway </w:t>
      </w:r>
      <w:r>
        <w:rPr>
          <w:rStyle w:val="Emphasis"/>
        </w:rPr>
        <w:t xml:space="preserve">left </w:t>
      </w:r>
      <w:r>
        <w:rPr>
          <w:rStyle w:val="Emphasis"/>
          <w:highlight w:val="cyan"/>
        </w:rPr>
        <w:t xml:space="preserve">for</w:t>
      </w:r>
      <w:r>
        <w:rPr>
          <w:rStyle w:val="Emphasis"/>
        </w:rPr>
        <w:t xml:space="preserve"> the </w:t>
      </w:r>
      <w:r>
        <w:rPr>
          <w:rStyle w:val="Emphasis"/>
          <w:highlight w:val="cyan"/>
        </w:rPr>
        <w:t xml:space="preserve">AI</w:t>
      </w:r>
      <w:r>
        <w:rPr>
          <w:sz w:val="16"/>
          <w:szCs w:val="16"/>
        </w:rPr>
        <w:t xml:space="preserve"> trade </w:t>
      </w:r>
      <w:r>
        <w:rPr>
          <w:rStyle w:val="Emphasis"/>
        </w:rPr>
        <w:t xml:space="preserve">to move higher</w:t>
      </w:r>
      <w:r>
        <w:rPr>
          <w:sz w:val="16"/>
          <w:szCs w:val="16"/>
        </w:rPr>
        <w:t xml:space="preserve">, according to Ives.</w:t>
      </w:r>
    </w:p>
    <w:p>
      <w:pPr>
        <w:pStyle w:val="Heading4"/>
      </w:pPr>
      <w:bookmarkStart w:id="451" w:name="pmd-heading-717cd6c1-10ea-4ca8-bb0f-7494a5103ac4"/>
      <w:r>
        <w:rPr>
          <w:rFonts w:ascii="Times New Roman" w:hAnsi="Times New Roman" w:cs="Times New Roman"/>
        </w:rPr>
        <w:t xml:space="preserve">Higher rates undermine innovation in key tech sectors</w:t>
      </w:r>
      <w:bookmarkEnd w:id="451"/>
    </w:p>
    <w:p>
      <w:r>
        <w:rPr>
          <w:rStyle w:val="Style13ptBold"/>
        </w:rPr>
        <w:t xml:space="preserve">Kacik 24</w:t>
      </w:r>
      <w:r>
        <w:t xml:space="preserve">, deputy editor @ Chicago Booth Review (Gina, “How High Interest Rates Harm Innovation,” </w:t>
      </w:r>
      <w:r>
        <w:rPr>
          <w:i/>
          <w:iCs/>
        </w:rPr>
        <w:t xml:space="preserve">Booth School of Business</w:t>
      </w:r>
      <w:r>
        <w:t xml:space="preserve">, https://www.chicagobooth.edu/review/high-interest-rates-harm-innovation)</w:t>
      </w:r>
    </w:p>
    <w:p>
      <w:r>
        <w:rPr>
          <w:sz w:val="16"/>
          <w:szCs w:val="16"/>
        </w:rPr>
        <w:t xml:space="preserve">For more than 50 years, most economists have agreed that actions taken by central banks to stabilize prices and output can have short-term—but not long-term—effects. The late Milton Friedman, a Nobel laureate who studied and worked at the University of Chicago, argued as much during a 1968 presidential address to the American Economic Association.</w:t>
      </w:r>
    </w:p>
    <w:p>
      <w:r>
        <w:rPr>
          <w:sz w:val="16"/>
          <w:szCs w:val="16"/>
        </w:rPr>
        <w:t xml:space="preserve">But monetary policy in the United States might not be so neutral in the longer term, especially related to its impact on innovation, according to research from Chicago Booth’s Yueran Ma and Frankfurt School of Finance and Management’s Kaspar Zimmermann. Their analysis suggests that </w:t>
      </w:r>
      <w:r>
        <w:rPr>
          <w:rStyle w:val="StyleUnderline"/>
          <w:u w:val="single"/>
          <w:highlight w:val="cyan"/>
        </w:rPr>
        <w:t xml:space="preserve">high</w:t>
      </w:r>
      <w:r>
        <w:rPr>
          <w:rStyle w:val="StyleUnderline"/>
          <w:u w:val="single"/>
        </w:rPr>
        <w:t xml:space="preserve"> interest </w:t>
      </w:r>
      <w:r>
        <w:rPr>
          <w:rStyle w:val="StyleUnderline"/>
          <w:u w:val="single"/>
          <w:highlight w:val="cyan"/>
        </w:rPr>
        <w:t xml:space="preserve">rates</w:t>
      </w:r>
      <w:r>
        <w:rPr>
          <w:rStyle w:val="StyleUnderline"/>
          <w:u w:val="single"/>
        </w:rPr>
        <w:t xml:space="preserve"> can </w:t>
      </w:r>
      <w:r>
        <w:rPr>
          <w:rStyle w:val="StyleUnderline"/>
          <w:u w:val="single"/>
          <w:highlight w:val="cyan"/>
        </w:rPr>
        <w:t xml:space="preserve">discourage companies and industries from investing in tech</w:t>
      </w:r>
      <w:r>
        <w:rPr>
          <w:rStyle w:val="StyleUnderline"/>
          <w:u w:val="single"/>
        </w:rPr>
        <w:t xml:space="preserve">nology, </w:t>
      </w:r>
      <w:r>
        <w:rPr>
          <w:rStyle w:val="StyleUnderline"/>
          <w:u w:val="single"/>
          <w:highlight w:val="cyan"/>
        </w:rPr>
        <w:t xml:space="preserve">leading to</w:t>
      </w:r>
      <w:r>
        <w:rPr>
          <w:rStyle w:val="StyleUnderline"/>
          <w:u w:val="single"/>
        </w:rPr>
        <w:t xml:space="preserve"> a </w:t>
      </w:r>
      <w:r>
        <w:rPr>
          <w:rStyle w:val="StyleUnderline"/>
          <w:u w:val="single"/>
          <w:highlight w:val="cyan"/>
        </w:rPr>
        <w:t xml:space="preserve">slower</w:t>
      </w:r>
      <w:r>
        <w:rPr>
          <w:rStyle w:val="StyleUnderline"/>
          <w:u w:val="single"/>
        </w:rPr>
        <w:t xml:space="preserve"> pace of </w:t>
      </w:r>
      <w:r>
        <w:rPr>
          <w:rStyle w:val="StyleUnderline"/>
          <w:u w:val="single"/>
          <w:highlight w:val="cyan"/>
        </w:rPr>
        <w:t xml:space="preserve">innovation</w:t>
      </w:r>
      <w:r>
        <w:rPr>
          <w:rStyle w:val="StyleUnderline"/>
          <w:u w:val="single"/>
        </w:rPr>
        <w:t xml:space="preserve"> that can limit economic growth</w:t>
      </w:r>
      <w:r>
        <w:rPr>
          <w:sz w:val="16"/>
          <w:szCs w:val="16"/>
        </w:rPr>
        <w:t xml:space="preserve">.</w:t>
      </w:r>
    </w:p>
    <w:p>
      <w:r>
        <w:rPr>
          <w:rStyle w:val="StyleUnderline"/>
          <w:u w:val="single"/>
        </w:rPr>
        <w:t xml:space="preserve">To understand the link between innovation funding and monetary-policy shocks</w:t>
      </w:r>
      <w:r>
        <w:rPr>
          <w:sz w:val="16"/>
          <w:szCs w:val="16"/>
        </w:rPr>
        <w:t xml:space="preserve">, </w:t>
      </w:r>
      <w:r>
        <w:rPr>
          <w:rStyle w:val="StyleUnderline"/>
          <w:u w:val="single"/>
        </w:rPr>
        <w:t xml:space="preserve">Ma</w:t>
      </w:r>
      <w:r>
        <w:rPr>
          <w:sz w:val="16"/>
          <w:szCs w:val="16"/>
        </w:rPr>
        <w:t xml:space="preserve"> and Zimmermann </w:t>
      </w:r>
      <w:r>
        <w:rPr>
          <w:rStyle w:val="StyleUnderline"/>
          <w:u w:val="single"/>
        </w:rPr>
        <w:t xml:space="preserve">studied widely used innovation indicators</w:t>
      </w:r>
      <w:r>
        <w:rPr>
          <w:sz w:val="16"/>
          <w:szCs w:val="16"/>
        </w:rPr>
        <w:t xml:space="preserve">, including aggregate US investment in intellectual property as well as venture-capital investment, public companies’ research and development spending, and patent filings. </w:t>
      </w:r>
      <w:r>
        <w:rPr>
          <w:rStyle w:val="StyleUnderline"/>
          <w:u w:val="single"/>
        </w:rPr>
        <w:t xml:space="preserve">Their analysis covers</w:t>
      </w:r>
      <w:r>
        <w:rPr>
          <w:sz w:val="16"/>
          <w:szCs w:val="16"/>
        </w:rPr>
        <w:t xml:space="preserve"> monetary-policy shocks between 1969 and 2007 and focuses on the effects of conventional policy—namely </w:t>
      </w:r>
      <w:r>
        <w:rPr>
          <w:rStyle w:val="StyleUnderline"/>
          <w:u w:val="single"/>
        </w:rPr>
        <w:t xml:space="preserve">adjusting interest rates</w:t>
      </w:r>
      <w:r>
        <w:rPr>
          <w:sz w:val="16"/>
          <w:szCs w:val="16"/>
        </w:rPr>
        <w:t xml:space="preserve">—rather than unconventional moves such as quantitative easing.</w:t>
      </w:r>
    </w:p>
    <w:p>
      <w:r>
        <w:rPr>
          <w:rStyle w:val="StyleUnderline"/>
          <w:u w:val="single"/>
          <w:highlight w:val="cyan"/>
        </w:rPr>
        <w:t xml:space="preserve">For every</w:t>
      </w:r>
      <w:r>
        <w:rPr>
          <w:sz w:val="16"/>
          <w:szCs w:val="16"/>
        </w:rPr>
        <w:t xml:space="preserve"> 1 percentage point </w:t>
      </w:r>
      <w:r>
        <w:rPr>
          <w:rStyle w:val="StyleUnderline"/>
          <w:u w:val="single"/>
          <w:highlight w:val="cyan"/>
        </w:rPr>
        <w:t xml:space="preserve">rise in</w:t>
      </w:r>
      <w:r>
        <w:rPr>
          <w:rStyle w:val="StyleUnderline"/>
          <w:u w:val="single"/>
        </w:rPr>
        <w:t xml:space="preserve"> interest </w:t>
      </w:r>
      <w:r>
        <w:rPr>
          <w:rStyle w:val="StyleUnderline"/>
          <w:u w:val="single"/>
          <w:highlight w:val="cyan"/>
        </w:rPr>
        <w:t xml:space="preserve">rates</w:t>
      </w:r>
      <w:r>
        <w:rPr>
          <w:sz w:val="16"/>
          <w:szCs w:val="16"/>
        </w:rPr>
        <w:t xml:space="preserve">, Ma and Zimmermann calculate, </w:t>
      </w:r>
      <w:r>
        <w:rPr>
          <w:rStyle w:val="Emphasis"/>
        </w:rPr>
        <w:t xml:space="preserve">R&amp;D</w:t>
      </w:r>
      <w:r>
        <w:rPr>
          <w:sz w:val="16"/>
          <w:szCs w:val="16"/>
        </w:rPr>
        <w:t xml:space="preserve"> spending </w:t>
      </w:r>
      <w:r>
        <w:rPr>
          <w:rStyle w:val="Emphasis"/>
        </w:rPr>
        <w:t xml:space="preserve">fell</w:t>
      </w:r>
      <w:r>
        <w:rPr>
          <w:sz w:val="16"/>
          <w:szCs w:val="16"/>
        </w:rPr>
        <w:t xml:space="preserve"> by between 1 and 3 percent and </w:t>
      </w:r>
      <w:r>
        <w:rPr>
          <w:rStyle w:val="StyleUnderline"/>
          <w:u w:val="single"/>
          <w:highlight w:val="cyan"/>
        </w:rPr>
        <w:t xml:space="preserve">VC investment fell by</w:t>
      </w:r>
      <w:r>
        <w:rPr>
          <w:rStyle w:val="StyleUnderline"/>
          <w:u w:val="single"/>
        </w:rPr>
        <w:t xml:space="preserve"> </w:t>
      </w:r>
      <w:r>
        <w:rPr>
          <w:sz w:val="16"/>
          <w:szCs w:val="16"/>
        </w:rPr>
        <w:t xml:space="preserve">about </w:t>
      </w:r>
      <w:r>
        <w:rPr>
          <w:rStyle w:val="Emphasis"/>
          <w:highlight w:val="cyan"/>
        </w:rPr>
        <w:t xml:space="preserve">25</w:t>
      </w:r>
      <w:r>
        <w:rPr>
          <w:sz w:val="16"/>
          <w:szCs w:val="16"/>
          <w:highlight w:val="cyan"/>
        </w:rPr>
        <w:t xml:space="preserve"> </w:t>
      </w:r>
      <w:r>
        <w:rPr>
          <w:rStyle w:val="Emphasis"/>
          <w:highlight w:val="cyan"/>
        </w:rPr>
        <w:t xml:space="preserve">percent</w:t>
      </w:r>
      <w:r>
        <w:rPr>
          <w:sz w:val="16"/>
          <w:szCs w:val="16"/>
        </w:rPr>
        <w:t xml:space="preserve"> one to three years after the hike. Similarly, within four years of an interest-rate increase, </w:t>
      </w:r>
      <w:r>
        <w:rPr>
          <w:rStyle w:val="StyleUnderline"/>
          <w:u w:val="single"/>
          <w:highlight w:val="cyan"/>
        </w:rPr>
        <w:t xml:space="preserve">patent</w:t>
      </w:r>
      <w:r>
        <w:rPr>
          <w:rStyle w:val="StyleUnderline"/>
          <w:u w:val="single"/>
        </w:rPr>
        <w:t xml:space="preserve"> filing</w:t>
      </w:r>
      <w:r>
        <w:rPr>
          <w:rStyle w:val="StyleUnderline"/>
          <w:u w:val="single"/>
          <w:highlight w:val="cyan"/>
        </w:rPr>
        <w:t xml:space="preserve">s and innovation</w:t>
      </w:r>
      <w:r>
        <w:rPr>
          <w:rStyle w:val="StyleUnderline"/>
          <w:u w:val="single"/>
        </w:rPr>
        <w:t xml:space="preserve"> each </w:t>
      </w:r>
      <w:r>
        <w:rPr>
          <w:rStyle w:val="StyleUnderline"/>
          <w:u w:val="single"/>
          <w:highlight w:val="cyan"/>
        </w:rPr>
        <w:t xml:space="preserve">declined</w:t>
      </w:r>
      <w:r>
        <w:rPr>
          <w:sz w:val="16"/>
          <w:szCs w:val="16"/>
        </w:rPr>
        <w:t xml:space="preserve"> by 9 percent.</w:t>
      </w:r>
    </w:p>
    <w:p>
      <w:r>
        <w:rPr>
          <w:sz w:val="16"/>
          <w:szCs w:val="16"/>
        </w:rPr>
        <w:t xml:space="preserve">After five years, the researchers infer, these shifts can lower overall economic output by 1 percent and decrease total factor productivity, a measure of how many more goods and services are produced with the same resources, by 0.5 percent.</w:t>
      </w:r>
    </w:p>
    <w:p>
      <w:r>
        <w:rPr>
          <w:sz w:val="16"/>
          <w:szCs w:val="16"/>
        </w:rPr>
        <w:t xml:space="preserve">Monetary tightening leads to ...</w:t>
      </w:r>
    </w:p>
    <w:p>
      <w:r>
        <w:rPr>
          <w:sz w:val="16"/>
          <w:szCs w:val="16"/>
        </w:rPr>
        <w:t xml:space="preserve">To analyze how innovation activities respond to monetary-policy tightening over time, the researchers traced the impact of an interest-rate shock across various measures using a tool called an impulse response function.</w:t>
      </w:r>
    </w:p>
    <w:p>
      <w:r>
        <w:rPr>
          <w:sz w:val="16"/>
          <w:szCs w:val="16"/>
        </w:rPr>
        <w:t xml:space="preserve">Why does monetary policy affect innovation? </w:t>
      </w:r>
      <w:r>
        <w:rPr>
          <w:rStyle w:val="Emphasis"/>
          <w:highlight w:val="cyan"/>
        </w:rPr>
        <w:t xml:space="preserve">Increasing interest rates</w:t>
      </w:r>
      <w:r>
        <w:rPr>
          <w:rStyle w:val="StyleUnderline"/>
          <w:u w:val="single"/>
        </w:rPr>
        <w:t xml:space="preserve"> can reduce aggregate demand and </w:t>
      </w:r>
      <w:r>
        <w:rPr>
          <w:rStyle w:val="StyleUnderline"/>
          <w:u w:val="single"/>
          <w:highlight w:val="cyan"/>
        </w:rPr>
        <w:t xml:space="preserve">make it less profitable to innovate</w:t>
      </w:r>
      <w:r>
        <w:rPr>
          <w:rStyle w:val="StyleUnderline"/>
          <w:u w:val="single"/>
        </w:rPr>
        <w:t xml:space="preserve">, so </w:t>
      </w:r>
      <w:r>
        <w:rPr>
          <w:rStyle w:val="StyleUnderline"/>
          <w:u w:val="single"/>
          <w:highlight w:val="cyan"/>
        </w:rPr>
        <w:t xml:space="preserve">companies have less incentive</w:t>
      </w:r>
      <w:r>
        <w:rPr>
          <w:rStyle w:val="StyleUnderline"/>
          <w:u w:val="single"/>
        </w:rPr>
        <w:t xml:space="preserve"> to develop new products. Monetary </w:t>
      </w:r>
      <w:r>
        <w:rPr>
          <w:rStyle w:val="StyleUnderline"/>
          <w:u w:val="single"/>
          <w:highlight w:val="cyan"/>
        </w:rPr>
        <w:t xml:space="preserve">tightening can</w:t>
      </w:r>
      <w:r>
        <w:rPr>
          <w:rStyle w:val="StyleUnderline"/>
          <w:u w:val="single"/>
        </w:rPr>
        <w:t xml:space="preserve"> also </w:t>
      </w:r>
      <w:r>
        <w:rPr>
          <w:rStyle w:val="StyleUnderline"/>
          <w:u w:val="single"/>
          <w:highlight w:val="cyan"/>
        </w:rPr>
        <w:t xml:space="preserve">sap investors’ </w:t>
      </w:r>
      <w:r>
        <w:rPr>
          <w:rStyle w:val="Emphasis"/>
          <w:highlight w:val="cyan"/>
        </w:rPr>
        <w:t xml:space="preserve">appetite for risk-taking</w:t>
      </w:r>
      <w:r>
        <w:rPr>
          <w:rStyle w:val="StyleUnderline"/>
          <w:u w:val="single"/>
        </w:rPr>
        <w:t xml:space="preserve"> and reduce the availability of financing for innovation</w:t>
      </w:r>
      <w:r>
        <w:rPr>
          <w:sz w:val="16"/>
          <w:szCs w:val="16"/>
        </w:rPr>
        <w:t xml:space="preserve">.</w:t>
      </w:r>
    </w:p>
    <w:p>
      <w:r>
        <w:rPr>
          <w:sz w:val="16"/>
          <w:szCs w:val="16"/>
        </w:rPr>
        <w:t xml:space="preserve">In the past decade, </w:t>
      </w:r>
      <w:r>
        <w:rPr>
          <w:rStyle w:val="StyleUnderline"/>
          <w:u w:val="single"/>
          <w:highlight w:val="cyan"/>
        </w:rPr>
        <w:t xml:space="preserve">when interest rates were low, venture funding increased</w:t>
      </w:r>
      <w:r>
        <w:rPr>
          <w:sz w:val="16"/>
          <w:szCs w:val="16"/>
        </w:rPr>
        <w:t xml:space="preserve"> by about 20 percent annually, according to industry data. </w:t>
      </w:r>
      <w:r>
        <w:rPr>
          <w:rStyle w:val="StyleUnderline"/>
          <w:u w:val="single"/>
        </w:rPr>
        <w:t xml:space="preserve">As interest rates rose</w:t>
      </w:r>
      <w:r>
        <w:rPr>
          <w:sz w:val="16"/>
          <w:szCs w:val="16"/>
        </w:rPr>
        <w:t xml:space="preserve"> substantially starting </w:t>
      </w:r>
      <w:r>
        <w:rPr>
          <w:rStyle w:val="StyleUnderline"/>
          <w:u w:val="single"/>
        </w:rPr>
        <w:t xml:space="preserve">in</w:t>
      </w:r>
      <w:r>
        <w:rPr>
          <w:sz w:val="16"/>
          <w:szCs w:val="16"/>
        </w:rPr>
        <w:t xml:space="preserve"> early </w:t>
      </w:r>
      <w:r>
        <w:rPr>
          <w:rStyle w:val="StyleUnderline"/>
          <w:u w:val="single"/>
        </w:rPr>
        <w:t xml:space="preserve">2022</w:t>
      </w:r>
      <w:r>
        <w:rPr>
          <w:sz w:val="16"/>
          <w:szCs w:val="16"/>
        </w:rPr>
        <w:t xml:space="preserve">, however, </w:t>
      </w:r>
      <w:r>
        <w:rPr>
          <w:rStyle w:val="StyleUnderline"/>
          <w:u w:val="single"/>
        </w:rPr>
        <w:t xml:space="preserve">venture funding fell</w:t>
      </w:r>
      <w:r>
        <w:rPr>
          <w:sz w:val="16"/>
          <w:szCs w:val="16"/>
        </w:rPr>
        <w:t xml:space="preserve"> by about 30 percent annually, Ma and Zimmermann note. The decline in funding occurred in all major industries. Artificial intelligence has been one exception, thanks to the recent breakthroughs in generative AI.</w:t>
      </w:r>
    </w:p>
    <w:p>
      <w:r>
        <w:rPr>
          <w:sz w:val="16"/>
          <w:szCs w:val="16"/>
        </w:rPr>
        <w:t xml:space="preserve">When high interest rates decrease innovation, the reduction does not just come from having less bubble and froth. </w:t>
      </w:r>
      <w:r>
        <w:rPr>
          <w:rStyle w:val="StyleUnderline"/>
          <w:u w:val="single"/>
        </w:rPr>
        <w:t xml:space="preserve">The number of new patents</w:t>
      </w:r>
      <w:r>
        <w:rPr>
          <w:sz w:val="16"/>
          <w:szCs w:val="16"/>
        </w:rPr>
        <w:t xml:space="preserve"> filed </w:t>
      </w:r>
      <w:r>
        <w:rPr>
          <w:rStyle w:val="StyleUnderline"/>
          <w:u w:val="single"/>
        </w:rPr>
        <w:t xml:space="preserve">for</w:t>
      </w:r>
      <w:r>
        <w:rPr>
          <w:sz w:val="16"/>
          <w:szCs w:val="16"/>
        </w:rPr>
        <w:t xml:space="preserve"> </w:t>
      </w:r>
      <w:r>
        <w:rPr>
          <w:rStyle w:val="StyleUnderline"/>
          <w:u w:val="single"/>
        </w:rPr>
        <w:t xml:space="preserve">important</w:t>
      </w:r>
      <w:r>
        <w:rPr>
          <w:sz w:val="16"/>
          <w:szCs w:val="16"/>
        </w:rPr>
        <w:t xml:space="preserve"> </w:t>
      </w:r>
      <w:r>
        <w:rPr>
          <w:rStyle w:val="StyleUnderline"/>
          <w:u w:val="single"/>
          <w:highlight w:val="cyan"/>
        </w:rPr>
        <w:t xml:space="preserve">tech</w:t>
      </w:r>
      <w:r>
        <w:t xml:space="preserve">nologies</w:t>
      </w:r>
      <w:r>
        <w:rPr>
          <w:sz w:val="16"/>
          <w:szCs w:val="16"/>
        </w:rPr>
        <w:t xml:space="preserve">—</w:t>
      </w:r>
      <w:r>
        <w:rPr>
          <w:rStyle w:val="Emphasis"/>
          <w:highlight w:val="cyan"/>
        </w:rPr>
        <w:t xml:space="preserve">innovations</w:t>
      </w:r>
      <w:r>
        <w:rPr>
          <w:sz w:val="16"/>
          <w:szCs w:val="16"/>
        </w:rPr>
        <w:t xml:space="preserve"> </w:t>
      </w:r>
      <w:r>
        <w:rPr>
          <w:rStyle w:val="StyleUnderline"/>
          <w:u w:val="single"/>
        </w:rPr>
        <w:t xml:space="preserve">such as</w:t>
      </w:r>
      <w:r>
        <w:rPr>
          <w:sz w:val="16"/>
          <w:szCs w:val="16"/>
        </w:rPr>
        <w:t xml:space="preserve"> mobile devices, </w:t>
      </w:r>
      <w:r>
        <w:rPr>
          <w:rStyle w:val="Emphasis"/>
          <w:highlight w:val="cyan"/>
        </w:rPr>
        <w:t xml:space="preserve">m</w:t>
      </w:r>
      <w:r>
        <w:rPr>
          <w:rStyle w:val="StyleUnderline"/>
          <w:u w:val="single"/>
        </w:rPr>
        <w:t xml:space="preserve">achine </w:t>
      </w:r>
      <w:r>
        <w:rPr>
          <w:rStyle w:val="Emphasis"/>
          <w:highlight w:val="cyan"/>
        </w:rPr>
        <w:t xml:space="preserve">l</w:t>
      </w:r>
      <w:r>
        <w:rPr>
          <w:rStyle w:val="StyleUnderline"/>
          <w:u w:val="single"/>
        </w:rPr>
        <w:t xml:space="preserve">earning</w:t>
      </w:r>
      <w:r>
        <w:rPr>
          <w:sz w:val="16"/>
          <w:szCs w:val="16"/>
        </w:rPr>
        <w:t xml:space="preserve">, and </w:t>
      </w:r>
      <w:r>
        <w:rPr>
          <w:rStyle w:val="Emphasis"/>
          <w:highlight w:val="cyan"/>
        </w:rPr>
        <w:t xml:space="preserve">c</w:t>
      </w:r>
      <w:r>
        <w:rPr>
          <w:rStyle w:val="StyleUnderline"/>
          <w:u w:val="single"/>
        </w:rPr>
        <w:t xml:space="preserve">loud </w:t>
      </w:r>
      <w:r>
        <w:rPr>
          <w:rStyle w:val="Emphasis"/>
          <w:highlight w:val="cyan"/>
        </w:rPr>
        <w:t xml:space="preserve">c</w:t>
      </w:r>
      <w:r>
        <w:rPr>
          <w:rStyle w:val="StyleUnderline"/>
          <w:u w:val="single"/>
        </w:rPr>
        <w:t xml:space="preserve">omputing</w:t>
      </w:r>
      <w:r>
        <w:rPr>
          <w:sz w:val="16"/>
          <w:szCs w:val="16"/>
        </w:rPr>
        <w:t xml:space="preserve"> that were big topics in companies’ quarterly earnings calls—</w:t>
      </w:r>
      <w:r>
        <w:rPr>
          <w:rStyle w:val="StyleUnderline"/>
          <w:u w:val="single"/>
          <w:highlight w:val="cyan"/>
        </w:rPr>
        <w:t xml:space="preserve">appear</w:t>
      </w:r>
      <w:r>
        <w:rPr>
          <w:rStyle w:val="StyleUnderline"/>
          <w:u w:val="single"/>
        </w:rPr>
        <w:t xml:space="preserve"> to be </w:t>
      </w:r>
      <w:r>
        <w:rPr>
          <w:rStyle w:val="StyleUnderline"/>
          <w:u w:val="single"/>
          <w:highlight w:val="cyan"/>
        </w:rPr>
        <w:t xml:space="preserve">more affected by rising</w:t>
      </w:r>
      <w:r>
        <w:rPr>
          <w:rStyle w:val="StyleUnderline"/>
          <w:u w:val="single"/>
        </w:rPr>
        <w:t xml:space="preserve"> interest </w:t>
      </w:r>
      <w:r>
        <w:rPr>
          <w:rStyle w:val="StyleUnderline"/>
          <w:u w:val="single"/>
          <w:highlight w:val="cyan"/>
        </w:rPr>
        <w:t xml:space="preserve">rates than patenting in general</w:t>
      </w:r>
      <w:r>
        <w:rPr>
          <w:rStyle w:val="StyleUnderline"/>
          <w:u w:val="single"/>
        </w:rPr>
        <w:t xml:space="preserve">, the research suggests, potentially </w:t>
      </w:r>
      <w:r>
        <w:rPr>
          <w:rStyle w:val="StyleUnderline"/>
          <w:u w:val="single"/>
          <w:highlight w:val="cyan"/>
        </w:rPr>
        <w:t xml:space="preserve">because the tech</w:t>
      </w:r>
      <w:r>
        <w:rPr>
          <w:sz w:val="16"/>
          <w:szCs w:val="16"/>
        </w:rPr>
        <w:t xml:space="preserve">nologie</w:t>
      </w:r>
      <w:r>
        <w:rPr>
          <w:rStyle w:val="StyleUnderline"/>
          <w:u w:val="single"/>
          <w:highlight w:val="cyan"/>
        </w:rPr>
        <w:t xml:space="preserve">s are </w:t>
      </w:r>
      <w:r>
        <w:rPr>
          <w:rStyle w:val="Emphasis"/>
          <w:highlight w:val="cyan"/>
        </w:rPr>
        <w:t xml:space="preserve">novel and riskier</w:t>
      </w:r>
      <w:r>
        <w:rPr>
          <w:sz w:val="16"/>
          <w:szCs w:val="16"/>
        </w:rPr>
        <w:t xml:space="preserve">.</w:t>
      </w:r>
    </w:p>
    <w:p>
      <w:pPr>
        <w:pStyle w:val="Heading4"/>
      </w:pPr>
      <w:bookmarkStart w:id="452" w:name="pmd-heading-f33c436e-ecb6-40f6-8a1a-7b6fc26241b1"/>
      <w:r>
        <w:rPr>
          <w:rFonts w:ascii="Times New Roman" w:hAnsi="Times New Roman" w:cs="Times New Roman"/>
        </w:rPr>
        <w:t xml:space="preserve">Rate cuts are key to AI start-ups</w:t>
      </w:r>
      <w:bookmarkEnd w:id="452"/>
    </w:p>
    <w:p>
      <w:r>
        <w:rPr>
          <w:rStyle w:val="Style13ptBold"/>
        </w:rPr>
        <w:t xml:space="preserve">Pope</w:t>
      </w:r>
      <w:r>
        <w:t xml:space="preserve"> 9-5-20</w:t>
      </w:r>
      <w:r>
        <w:rPr>
          <w:rStyle w:val="Style13ptBold"/>
        </w:rPr>
        <w:t xml:space="preserve">24</w:t>
      </w:r>
      <w:r>
        <w:t xml:space="preserve">, analyst @ The Motley Fool (Justin, “Here's How an Interest Rate Cut Could Affect Artificial Intelligence (AI) Stocks,” https://www.nasdaq.com/articles/heres-how-interest-rate-cut-could-affect-artificial-intelligence-ai-stocks)</w:t>
      </w:r>
    </w:p>
    <w:p>
      <w:r>
        <w:rPr>
          <w:sz w:val="16"/>
          <w:szCs w:val="16"/>
        </w:rPr>
        <w:t xml:space="preserve">Why </w:t>
      </w:r>
      <w:r>
        <w:rPr>
          <w:rStyle w:val="Emphasis"/>
          <w:highlight w:val="cyan"/>
        </w:rPr>
        <w:t xml:space="preserve">AI</w:t>
      </w:r>
      <w:r>
        <w:rPr>
          <w:sz w:val="16"/>
          <w:szCs w:val="16"/>
        </w:rPr>
        <w:t xml:space="preserve"> stocks </w:t>
      </w:r>
      <w:r>
        <w:rPr>
          <w:rStyle w:val="Emphasis"/>
          <w:highlight w:val="cyan"/>
        </w:rPr>
        <w:t xml:space="preserve">could rally on lower rates</w:t>
      </w:r>
    </w:p>
    <w:p>
      <w:r>
        <w:rPr>
          <w:sz w:val="16"/>
          <w:szCs w:val="16"/>
        </w:rPr>
        <w:t xml:space="preserve">As to how these </w:t>
      </w:r>
      <w:r>
        <w:rPr>
          <w:rStyle w:val="StyleUnderline"/>
          <w:u w:val="single"/>
        </w:rPr>
        <w:t xml:space="preserve">adjustments in Fed rate policy</w:t>
      </w:r>
      <w:r>
        <w:rPr>
          <w:sz w:val="16"/>
          <w:szCs w:val="16"/>
        </w:rPr>
        <w:t xml:space="preserve"> might affect AI stocks, some analysts argue it </w:t>
      </w:r>
      <w:r>
        <w:rPr>
          <w:rStyle w:val="StyleUnderline"/>
          <w:u w:val="single"/>
        </w:rPr>
        <w:t xml:space="preserve">could spark a</w:t>
      </w:r>
      <w:r>
        <w:rPr>
          <w:sz w:val="16"/>
          <w:szCs w:val="16"/>
        </w:rPr>
        <w:t xml:space="preserve"> bit of a </w:t>
      </w:r>
      <w:r>
        <w:rPr>
          <w:rStyle w:val="StyleUnderline"/>
          <w:u w:val="single"/>
        </w:rPr>
        <w:t xml:space="preserve">rally</w:t>
      </w:r>
      <w:r>
        <w:rPr>
          <w:sz w:val="16"/>
          <w:szCs w:val="16"/>
        </w:rPr>
        <w:t xml:space="preserve">. Many of these </w:t>
      </w:r>
      <w:r>
        <w:rPr>
          <w:rStyle w:val="StyleUnderline"/>
          <w:u w:val="single"/>
          <w:highlight w:val="cyan"/>
        </w:rPr>
        <w:t xml:space="preserve">AI companies are investing heavily </w:t>
      </w:r>
      <w:r>
        <w:rPr>
          <w:rStyle w:val="StyleUnderline"/>
          <w:u w:val="single"/>
        </w:rPr>
        <w:t xml:space="preserve">in the technology, </w:t>
      </w:r>
      <w:r>
        <w:rPr>
          <w:rStyle w:val="StyleUnderline"/>
          <w:u w:val="single"/>
          <w:highlight w:val="cyan"/>
        </w:rPr>
        <w:t xml:space="preserve">and lower</w:t>
      </w:r>
      <w:r>
        <w:rPr>
          <w:rStyle w:val="StyleUnderline"/>
          <w:u w:val="single"/>
        </w:rPr>
        <w:t xml:space="preserve"> interest </w:t>
      </w:r>
      <w:r>
        <w:rPr>
          <w:rStyle w:val="StyleUnderline"/>
          <w:u w:val="single"/>
          <w:highlight w:val="cyan"/>
        </w:rPr>
        <w:t xml:space="preserve">rates make it cheaper for them to borrow</w:t>
      </w:r>
      <w:r>
        <w:rPr>
          <w:rStyle w:val="StyleUnderline"/>
          <w:u w:val="single"/>
        </w:rPr>
        <w:t xml:space="preserve"> needed capital </w:t>
      </w:r>
      <w:r>
        <w:rPr>
          <w:rStyle w:val="StyleUnderline"/>
          <w:u w:val="single"/>
          <w:highlight w:val="cyan"/>
        </w:rPr>
        <w:t xml:space="preserve">to fund their efforts</w:t>
      </w:r>
      <w:r>
        <w:rPr>
          <w:sz w:val="16"/>
          <w:szCs w:val="16"/>
        </w:rPr>
        <w:t xml:space="preserve">. All other things being equal, </w:t>
      </w:r>
      <w:r>
        <w:rPr>
          <w:rStyle w:val="StyleUnderline"/>
          <w:u w:val="single"/>
          <w:highlight w:val="cyan"/>
        </w:rPr>
        <w:t xml:space="preserve">investors</w:t>
      </w:r>
      <w:r>
        <w:rPr>
          <w:rStyle w:val="StyleUnderline"/>
          <w:u w:val="single"/>
        </w:rPr>
        <w:t xml:space="preserve"> tend to </w:t>
      </w:r>
      <w:r>
        <w:rPr>
          <w:rStyle w:val="StyleUnderline"/>
          <w:u w:val="single"/>
          <w:highlight w:val="cyan"/>
        </w:rPr>
        <w:t xml:space="preserve">like companies with less debt</w:t>
      </w:r>
      <w:r>
        <w:rPr>
          <w:rStyle w:val="StyleUnderline"/>
          <w:u w:val="single"/>
        </w:rPr>
        <w:t xml:space="preserve"> on their books. </w:t>
      </w:r>
      <w:r>
        <w:rPr>
          <w:rStyle w:val="StyleUnderline"/>
          <w:u w:val="single"/>
          <w:highlight w:val="cyan"/>
        </w:rPr>
        <w:t xml:space="preserve">So a rate cut tends to be</w:t>
      </w:r>
      <w:r>
        <w:rPr>
          <w:sz w:val="16"/>
          <w:szCs w:val="16"/>
        </w:rPr>
        <w:t xml:space="preserve"> a </w:t>
      </w:r>
      <w:r>
        <w:rPr>
          <w:rStyle w:val="Emphasis"/>
          <w:highlight w:val="cyan"/>
        </w:rPr>
        <w:t xml:space="preserve">good</w:t>
      </w:r>
      <w:r>
        <w:rPr>
          <w:sz w:val="16"/>
          <w:szCs w:val="16"/>
        </w:rPr>
        <w:t xml:space="preserve"> thing </w:t>
      </w:r>
      <w:r>
        <w:rPr>
          <w:rStyle w:val="StyleUnderline"/>
          <w:u w:val="single"/>
          <w:highlight w:val="cyan"/>
        </w:rPr>
        <w:t xml:space="preserve">for </w:t>
      </w:r>
      <w:r>
        <w:rPr>
          <w:rStyle w:val="Emphasis"/>
          <w:highlight w:val="cyan"/>
        </w:rPr>
        <w:t xml:space="preserve">younger capital-intensive companies</w:t>
      </w:r>
      <w:r>
        <w:rPr>
          <w:sz w:val="16"/>
          <w:szCs w:val="16"/>
        </w:rPr>
        <w:t xml:space="preserve">.</w:t>
      </w:r>
    </w:p>
    <w:p/>
    <w:p>
      <w:pPr>
        <w:pStyle w:val="Heading4"/>
      </w:pPr>
      <w:bookmarkStart w:id="453" w:name="pmd-heading-66279006-781e-43ba-a987-5bf0ec7d8213"/>
      <w:r>
        <w:t xml:space="preserve">Start-ups are the bedrock of AI innovation</w:t>
      </w:r>
      <w:bookmarkEnd w:id="453"/>
    </w:p>
    <w:p>
      <w:r>
        <w:rPr>
          <w:rStyle w:val="Style13ptBold"/>
        </w:rPr>
        <w:t xml:space="preserve">Michu 24</w:t>
      </w:r>
      <w:r>
        <w:t xml:space="preserve">, Senior Assistant Editor - CIO.inc Editorial, ISMG, experienced professional with over 10 years of expertise in the ICT industry. She has worked with leading media groups such as Cybermedia, 9.9 media and The Indian Express. Michu's focus areas include enterprise technology and government tech initiatives. (Sandyha, “Early-Stage Startups Dominate the AI Innovation Landscape,” CIO, https://www.cio.inc/early-stage-startups-dominate-ai-innovation-landscape-a-24921)</w:t>
      </w:r>
    </w:p>
    <w:p>
      <w:r>
        <w:rPr>
          <w:sz w:val="16"/>
          <w:szCs w:val="16"/>
        </w:rPr>
        <w:t xml:space="preserve">Fueled by rapid advancements in artificial intelligence technology, </w:t>
      </w:r>
      <w:r>
        <w:rPr>
          <w:rStyle w:val="StyleUnderline"/>
          <w:u w:val="single"/>
          <w:highlight w:val="cyan"/>
        </w:rPr>
        <w:t xml:space="preserve">AI</w:t>
      </w:r>
      <w:r>
        <w:rPr>
          <w:rStyle w:val="StyleUnderline"/>
          <w:u w:val="single"/>
        </w:rPr>
        <w:t xml:space="preserve"> startups are developing innovative strategies to address the unique challenges of the industry</w:t>
      </w:r>
      <w:r>
        <w:rPr>
          <w:sz w:val="16"/>
          <w:szCs w:val="16"/>
        </w:rPr>
        <w:t xml:space="preserve">. The AI 100 report, released by CB Insights earlier this month, showed how </w:t>
      </w:r>
      <w:r>
        <w:rPr>
          <w:rStyle w:val="Emphasis"/>
          <w:highlight w:val="cyan"/>
        </w:rPr>
        <w:t xml:space="preserve">early-stage AI startups are driving</w:t>
      </w:r>
      <w:r>
        <w:rPr>
          <w:rStyle w:val="Emphasis"/>
        </w:rPr>
        <w:t xml:space="preserve"> global </w:t>
      </w:r>
      <w:r>
        <w:rPr>
          <w:rStyle w:val="Emphasis"/>
          <w:highlight w:val="cyan"/>
        </w:rPr>
        <w:t xml:space="preserve">innovation</w:t>
      </w:r>
      <w:r>
        <w:rPr>
          <w:sz w:val="16"/>
          <w:szCs w:val="16"/>
          <w:highlight w:val="cyan"/>
        </w:rPr>
        <w:t xml:space="preserve">, </w:t>
      </w:r>
      <w:r>
        <w:rPr>
          <w:rStyle w:val="StyleUnderline"/>
          <w:u w:val="single"/>
          <w:highlight w:val="cyan"/>
        </w:rPr>
        <w:t xml:space="preserve">from designing new AI architectures to</w:t>
      </w:r>
      <w:r>
        <w:rPr>
          <w:rStyle w:val="StyleUnderline"/>
          <w:u w:val="single"/>
        </w:rPr>
        <w:t xml:space="preserve"> ensuring </w:t>
      </w:r>
      <w:r>
        <w:rPr>
          <w:rStyle w:val="StyleUnderline"/>
          <w:u w:val="single"/>
          <w:highlight w:val="cyan"/>
        </w:rPr>
        <w:t xml:space="preserve">precision in manufacturing</w:t>
      </w:r>
      <w:r>
        <w:rPr>
          <w:sz w:val="16"/>
          <w:szCs w:val="16"/>
        </w:rPr>
        <w:t xml:space="preserve">.</w:t>
      </w:r>
    </w:p>
    <w:p>
      <w:r>
        <w:rPr>
          <w:sz w:val="16"/>
          <w:szCs w:val="16"/>
        </w:rPr>
        <w:t xml:space="preserve">Aside from building virtual worlds, autonomous factories and language models for niche languages, 68% of the dynamic AI companies are transforming the global AI landscape by helping solve real-world challenges and pushing AI's capabilities. For example, Atomic Industries - the world's first AI-powered tool and die maker - is using AI to transform manufacturing, while Rosebud AI is using AI for text-to-game generation.</w:t>
      </w:r>
    </w:p>
    <w:p>
      <w:r>
        <w:rPr>
          <w:sz w:val="16"/>
          <w:szCs w:val="16"/>
        </w:rPr>
        <w:t xml:space="preserve">AI 100: The most promising artificial intelligence startups of 2024 (Source:CB Insights)</w:t>
      </w:r>
    </w:p>
    <w:p>
      <w:r>
        <w:rPr>
          <w:sz w:val="16"/>
          <w:szCs w:val="16"/>
        </w:rPr>
        <w:t xml:space="preserve">The report spotlights key areas these </w:t>
      </w:r>
      <w:r>
        <w:rPr>
          <w:rStyle w:val="Emphasis"/>
          <w:highlight w:val="cyan"/>
        </w:rPr>
        <w:t xml:space="preserve">startups</w:t>
      </w:r>
      <w:r>
        <w:rPr>
          <w:sz w:val="16"/>
          <w:szCs w:val="16"/>
        </w:rPr>
        <w:t xml:space="preserve"> are focusing on, such as healthcare, chips, unified AI development platforms, and data preparation and curation tools. These developments not only dispel the myths related to AI technology but also </w:t>
      </w:r>
      <w:r>
        <w:rPr>
          <w:rStyle w:val="StyleUnderline"/>
          <w:u w:val="single"/>
          <w:highlight w:val="cyan"/>
        </w:rPr>
        <w:t xml:space="preserve">demonstrate</w:t>
      </w:r>
      <w:r>
        <w:rPr>
          <w:rStyle w:val="StyleUnderline"/>
          <w:u w:val="single"/>
        </w:rPr>
        <w:t xml:space="preserve"> the emergence of </w:t>
      </w:r>
      <w:r>
        <w:rPr>
          <w:rStyle w:val="StyleUnderline"/>
          <w:u w:val="single"/>
          <w:highlight w:val="cyan"/>
        </w:rPr>
        <w:t xml:space="preserve">a wide range of AI applications</w:t>
      </w:r>
      <w:r>
        <w:rPr>
          <w:rStyle w:val="StyleUnderline"/>
          <w:u w:val="single"/>
        </w:rPr>
        <w:t xml:space="preserve">, from core technology development to addressing specific industry challenges</w:t>
      </w:r>
      <w:r>
        <w:rPr>
          <w:sz w:val="16"/>
          <w:szCs w:val="16"/>
        </w:rPr>
        <w:t xml:space="preserve">.</w:t>
      </w:r>
    </w:p>
    <w:p>
      <w:r>
        <w:rPr>
          <w:sz w:val="16"/>
          <w:szCs w:val="16"/>
        </w:rPr>
        <w:t xml:space="preserve">Deepashri Varadharajan, director of research at CB Insights, said </w:t>
      </w:r>
      <w:r>
        <w:rPr>
          <w:rStyle w:val="StyleUnderline"/>
          <w:u w:val="single"/>
          <w:highlight w:val="cyan"/>
        </w:rPr>
        <w:t xml:space="preserve">AI is advancing rapidly</w:t>
      </w:r>
      <w:r>
        <w:rPr>
          <w:sz w:val="16"/>
          <w:szCs w:val="16"/>
        </w:rPr>
        <w:t xml:space="preserve">. </w:t>
      </w:r>
      <w:r>
        <w:rPr>
          <w:rStyle w:val="Emphasis"/>
          <w:highlight w:val="cyan"/>
        </w:rPr>
        <w:t xml:space="preserve">It's not</w:t>
      </w:r>
      <w:r>
        <w:rPr>
          <w:sz w:val="16"/>
          <w:szCs w:val="16"/>
        </w:rPr>
        <w:t xml:space="preserve"> just </w:t>
      </w:r>
      <w:r>
        <w:rPr>
          <w:rStyle w:val="Emphasis"/>
          <w:highlight w:val="cyan"/>
        </w:rPr>
        <w:t xml:space="preserve">large tech companies</w:t>
      </w:r>
      <w:r>
        <w:rPr>
          <w:sz w:val="16"/>
          <w:szCs w:val="16"/>
        </w:rPr>
        <w:t xml:space="preserve"> leading the way. "</w:t>
      </w:r>
      <w:r>
        <w:rPr>
          <w:rStyle w:val="StyleUnderline"/>
          <w:u w:val="single"/>
          <w:highlight w:val="cyan"/>
        </w:rPr>
        <w:t xml:space="preserve">Of the AI</w:t>
      </w:r>
      <w:r>
        <w:rPr>
          <w:rStyle w:val="StyleUnderline"/>
          <w:u w:val="single"/>
        </w:rPr>
        <w:t xml:space="preserve"> 100 </w:t>
      </w:r>
      <w:r>
        <w:rPr>
          <w:rStyle w:val="StyleUnderline"/>
          <w:u w:val="single"/>
          <w:highlight w:val="cyan"/>
        </w:rPr>
        <w:t xml:space="preserve">winners, many of them are </w:t>
      </w:r>
      <w:r>
        <w:rPr>
          <w:rStyle w:val="Emphasis"/>
          <w:highlight w:val="cyan"/>
        </w:rPr>
        <w:t xml:space="preserve">early</w:t>
      </w:r>
      <w:r>
        <w:rPr>
          <w:rStyle w:val="Emphasis"/>
        </w:rPr>
        <w:t xml:space="preserve">-stage </w:t>
      </w:r>
      <w:r>
        <w:rPr>
          <w:rStyle w:val="Emphasis"/>
          <w:highlight w:val="cyan"/>
        </w:rPr>
        <w:t xml:space="preserve">startups with small teams</w:t>
      </w:r>
      <w:r>
        <w:rPr>
          <w:sz w:val="16"/>
          <w:szCs w:val="16"/>
        </w:rPr>
        <w:t xml:space="preserve">," Varadharajan said.</w:t>
      </w:r>
    </w:p>
    <w:p/>
    <w:p>
      <w:pPr>
        <w:pStyle w:val="Heading3"/>
      </w:pPr>
      <w:bookmarkStart w:id="454" w:name="pmd-heading-f6851b02-3f7c-4329-8f09-ece2cbcd54df"/>
      <w:r>
        <w:rPr>
          <w:rFonts w:ascii="Times New Roman" w:hAnsi="Times New Roman" w:cs="Times New Roman"/>
        </w:rPr>
        <w:t xml:space="preserve">IL---Cuts Key to Tech Innovation</w:t>
      </w:r>
      <w:bookmarkEnd w:id="454"/>
    </w:p>
    <w:p>
      <w:pPr>
        <w:pStyle w:val="Heading4"/>
      </w:pPr>
      <w:bookmarkStart w:id="455" w:name="pmd-heading-65279870-37be-4b52-a355-61cddea84576"/>
      <w:r>
        <w:rPr>
          <w:rFonts w:ascii="Times New Roman" w:hAnsi="Times New Roman" w:cs="Times New Roman"/>
        </w:rPr>
        <w:t xml:space="preserve">Expectation of low interest rates are key to the </w:t>
      </w:r>
      <w:r>
        <w:rPr>
          <w:rFonts w:ascii="Times New Roman" w:hAnsi="Times New Roman" w:cs="Times New Roman"/>
          <w:u w:val="single"/>
        </w:rPr>
        <w:t xml:space="preserve">tech sector</w:t>
      </w:r>
      <w:bookmarkEnd w:id="455"/>
    </w:p>
    <w:p>
      <w:r>
        <w:rPr>
          <w:rStyle w:val="Style13ptBold"/>
        </w:rPr>
        <w:t xml:space="preserve">Seaman</w:t>
      </w:r>
      <w:r>
        <w:t xml:space="preserve"> 9-18-20</w:t>
      </w:r>
      <w:r>
        <w:rPr>
          <w:rStyle w:val="Style13ptBold"/>
        </w:rPr>
        <w:t xml:space="preserve">24</w:t>
      </w:r>
      <w:r>
        <w:t xml:space="preserve">, CEO of Swipesum (Michael, “What the Fed Rate Cut Means for Tech Companies,” https://www.swipesum.com/insights/what-the-fed-rate-cut-means-for-tech-companies)</w:t>
      </w:r>
    </w:p>
    <w:p>
      <w:r>
        <w:rPr>
          <w:sz w:val="16"/>
          <w:szCs w:val="16"/>
        </w:rPr>
        <w:t xml:space="preserve">On September 18, 2024, </w:t>
      </w:r>
      <w:r>
        <w:rPr>
          <w:rStyle w:val="StyleUnderline"/>
          <w:u w:val="single"/>
        </w:rPr>
        <w:t xml:space="preserve">the</w:t>
      </w:r>
      <w:r>
        <w:rPr>
          <w:sz w:val="16"/>
          <w:szCs w:val="16"/>
        </w:rPr>
        <w:t xml:space="preserve"> Federal </w:t>
      </w:r>
      <w:r>
        <w:rPr>
          <w:rStyle w:val="StyleUnderline"/>
          <w:u w:val="single"/>
        </w:rPr>
        <w:t xml:space="preserve">Reserve made a significant move, cutting interest rates</w:t>
      </w:r>
      <w:r>
        <w:rPr>
          <w:sz w:val="16"/>
          <w:szCs w:val="16"/>
        </w:rPr>
        <w:t xml:space="preserve"> by 0.5 percentage points in an attempt to stimulate the slowing economy. This decision, the first major rate cut since 2020, brings the Fed’s benchmark rate to a range between 4.75% and 5%. While much of the focus has been on the general effects of lower borrowing costs for consumers and small businesses, tech companies stand to benefit uniquely from this development.</w:t>
      </w:r>
    </w:p>
    <w:p>
      <w:r>
        <w:rPr>
          <w:sz w:val="16"/>
          <w:szCs w:val="16"/>
        </w:rPr>
        <w:t xml:space="preserve">Michael Seaman, CEO of Swipesum, sheds light on why </w:t>
      </w:r>
      <w:r>
        <w:rPr>
          <w:rStyle w:val="StyleUnderline"/>
          <w:u w:val="single"/>
          <w:highlight w:val="cyan"/>
        </w:rPr>
        <w:t xml:space="preserve">this</w:t>
      </w:r>
      <w:r>
        <w:rPr>
          <w:rStyle w:val="StyleUnderline"/>
          <w:u w:val="single"/>
        </w:rPr>
        <w:t xml:space="preserve"> rate </w:t>
      </w:r>
      <w:r>
        <w:rPr>
          <w:rStyle w:val="StyleUnderline"/>
          <w:u w:val="single"/>
          <w:highlight w:val="cyan"/>
        </w:rPr>
        <w:t xml:space="preserve">cut is</w:t>
      </w:r>
      <w:r>
        <w:rPr>
          <w:rStyle w:val="StyleUnderline"/>
          <w:u w:val="single"/>
        </w:rPr>
        <w:t xml:space="preserve"> particularly </w:t>
      </w:r>
      <w:r>
        <w:rPr>
          <w:rStyle w:val="StyleUnderline"/>
          <w:u w:val="single"/>
          <w:highlight w:val="cyan"/>
        </w:rPr>
        <w:t xml:space="preserve">exciting for </w:t>
      </w:r>
      <w:r>
        <w:rPr>
          <w:rStyle w:val="Emphasis"/>
          <w:highlight w:val="cyan"/>
        </w:rPr>
        <w:t xml:space="preserve">tech</w:t>
      </w:r>
      <w:r>
        <w:rPr>
          <w:sz w:val="16"/>
          <w:szCs w:val="16"/>
        </w:rPr>
        <w:t xml:space="preserve"> </w:t>
      </w:r>
      <w:r>
        <w:rPr>
          <w:rStyle w:val="StyleUnderline"/>
          <w:u w:val="single"/>
        </w:rPr>
        <w:t xml:space="preserve">companies and investors</w:t>
      </w:r>
      <w:r>
        <w:rPr>
          <w:sz w:val="16"/>
          <w:szCs w:val="16"/>
        </w:rPr>
        <w:t xml:space="preserve"> alike.</w:t>
      </w:r>
    </w:p>
    <w:p>
      <w:r>
        <w:rPr>
          <w:sz w:val="16"/>
          <w:szCs w:val="16"/>
        </w:rPr>
        <w:t xml:space="preserve">Understanding How Tech Companies are Valued</w:t>
      </w:r>
    </w:p>
    <w:p>
      <w:r>
        <w:rPr>
          <w:sz w:val="16"/>
          <w:szCs w:val="16"/>
        </w:rPr>
        <w:t xml:space="preserve">At their core, </w:t>
      </w:r>
      <w:r>
        <w:rPr>
          <w:rStyle w:val="StyleUnderline"/>
          <w:u w:val="single"/>
        </w:rPr>
        <w:t xml:space="preserve">tech companies</w:t>
      </w:r>
      <w:r>
        <w:rPr>
          <w:sz w:val="16"/>
          <w:szCs w:val="16"/>
        </w:rPr>
        <w:t xml:space="preserve">—</w:t>
      </w:r>
      <w:r>
        <w:rPr>
          <w:rStyle w:val="Emphasis"/>
          <w:highlight w:val="cyan"/>
        </w:rPr>
        <w:t xml:space="preserve">especially startups</w:t>
      </w:r>
      <w:r>
        <w:rPr>
          <w:rStyle w:val="Emphasis"/>
        </w:rPr>
        <w:t xml:space="preserve"> and early-stage firms</w:t>
      </w:r>
      <w:r>
        <w:rPr>
          <w:sz w:val="16"/>
          <w:szCs w:val="16"/>
        </w:rPr>
        <w:t xml:space="preserve">—</w:t>
      </w:r>
      <w:r>
        <w:rPr>
          <w:rStyle w:val="StyleUnderline"/>
          <w:u w:val="single"/>
        </w:rPr>
        <w:t xml:space="preserve">are</w:t>
      </w:r>
      <w:r>
        <w:rPr>
          <w:sz w:val="16"/>
          <w:szCs w:val="16"/>
        </w:rPr>
        <w:t xml:space="preserve"> typically </w:t>
      </w:r>
      <w:r>
        <w:rPr>
          <w:rStyle w:val="StyleUnderline"/>
          <w:u w:val="single"/>
        </w:rPr>
        <w:t xml:space="preserve">valued based on revenue multiples</w:t>
      </w:r>
      <w:r>
        <w:rPr>
          <w:sz w:val="16"/>
          <w:szCs w:val="16"/>
        </w:rPr>
        <w:t xml:space="preserve">. This relative measure compares a company’s revenue growth to its peers, but there is also an absolute measure that determines fair value: discounted cash flow (DCF), a model that values companies based on their future positive cash flows.</w:t>
      </w:r>
    </w:p>
    <w:p>
      <w:r>
        <w:rPr>
          <w:sz w:val="16"/>
          <w:szCs w:val="16"/>
        </w:rPr>
        <w:t xml:space="preserve">Here’s why </w:t>
      </w:r>
      <w:r>
        <w:rPr>
          <w:rStyle w:val="StyleUnderline"/>
          <w:u w:val="single"/>
        </w:rPr>
        <w:t xml:space="preserve">the Fed rate cut matters in this context</w:t>
      </w:r>
      <w:r>
        <w:rPr>
          <w:sz w:val="16"/>
          <w:szCs w:val="16"/>
        </w:rPr>
        <w:t xml:space="preserve">:</w:t>
      </w:r>
    </w:p>
    <w:p>
      <w:r>
        <w:rPr>
          <w:sz w:val="16"/>
          <w:szCs w:val="16"/>
        </w:rPr>
        <w:t xml:space="preserve">1. Discounting Future Cash Flows</w:t>
      </w:r>
    </w:p>
    <w:p>
      <w:r>
        <w:rPr>
          <w:rStyle w:val="StyleUnderline"/>
          <w:u w:val="single"/>
          <w:highlight w:val="cyan"/>
        </w:rPr>
        <w:t xml:space="preserve">Tech companies</w:t>
      </w:r>
      <w:r>
        <w:rPr>
          <w:rStyle w:val="StyleUnderline"/>
          <w:u w:val="single"/>
        </w:rPr>
        <w:t xml:space="preserve"> often </w:t>
      </w:r>
      <w:r>
        <w:rPr>
          <w:rStyle w:val="StyleUnderline"/>
          <w:u w:val="single"/>
          <w:highlight w:val="cyan"/>
        </w:rPr>
        <w:t xml:space="preserve">operate at a loss</w:t>
      </w:r>
      <w:r>
        <w:rPr>
          <w:rStyle w:val="StyleUnderline"/>
          <w:u w:val="single"/>
        </w:rPr>
        <w:t xml:space="preserve">, especially </w:t>
      </w:r>
      <w:r>
        <w:rPr>
          <w:rStyle w:val="StyleUnderline"/>
          <w:u w:val="single"/>
          <w:highlight w:val="cyan"/>
        </w:rPr>
        <w:t xml:space="preserve">during</w:t>
      </w:r>
      <w:r>
        <w:rPr>
          <w:rStyle w:val="StyleUnderline"/>
          <w:u w:val="single"/>
        </w:rPr>
        <w:t xml:space="preserve"> their </w:t>
      </w:r>
      <w:r>
        <w:rPr>
          <w:rStyle w:val="StyleUnderline"/>
          <w:u w:val="single"/>
          <w:highlight w:val="cyan"/>
        </w:rPr>
        <w:t xml:space="preserve">growth phases</w:t>
      </w:r>
      <w:r>
        <w:rPr>
          <w:sz w:val="16"/>
          <w:szCs w:val="16"/>
        </w:rPr>
        <w:t xml:space="preserve">. For these companies, profitability might be years away, with positive cash flows projected far into the future. The DCF model discounts future cash flows back to the present to determine their current value.</w:t>
      </w:r>
    </w:p>
    <w:p>
      <w:r>
        <w:rPr>
          <w:sz w:val="16"/>
          <w:szCs w:val="16"/>
        </w:rPr>
        <w:t xml:space="preserve">As Seaman explains, the farther into the future the cash flow, the larger the discount, because “a dollar tomorrow is worth less than a dollar today.” </w:t>
      </w:r>
      <w:r>
        <w:rPr>
          <w:rStyle w:val="StyleUnderline"/>
          <w:u w:val="single"/>
          <w:highlight w:val="cyan"/>
        </w:rPr>
        <w:t xml:space="preserve">The rate used to discount future cash flows</w:t>
      </w:r>
      <w:r>
        <w:rPr>
          <w:rStyle w:val="StyleUnderline"/>
          <w:u w:val="single"/>
        </w:rPr>
        <w:t xml:space="preserve"> is tied to the risk-free rate, which in turn </w:t>
      </w:r>
      <w:r>
        <w:rPr>
          <w:rStyle w:val="StyleUnderline"/>
          <w:u w:val="single"/>
          <w:highlight w:val="cyan"/>
        </w:rPr>
        <w:t xml:space="preserve">is</w:t>
      </w:r>
      <w:r>
        <w:rPr>
          <w:rStyle w:val="StyleUnderline"/>
          <w:u w:val="single"/>
        </w:rPr>
        <w:t xml:space="preserve"> </w:t>
      </w:r>
      <w:r>
        <w:rPr>
          <w:rStyle w:val="StyleUnderline"/>
          <w:u w:val="single"/>
          <w:highlight w:val="cyan"/>
        </w:rPr>
        <w:t xml:space="preserve">influenced by the</w:t>
      </w:r>
      <w:r>
        <w:rPr>
          <w:rStyle w:val="StyleUnderline"/>
          <w:u w:val="single"/>
        </w:rPr>
        <w:t xml:space="preserve"> </w:t>
      </w:r>
      <w:r>
        <w:rPr>
          <w:rStyle w:val="StyleUnderline"/>
          <w:u w:val="single"/>
          <w:highlight w:val="cyan"/>
        </w:rPr>
        <w:t xml:space="preserve">Fed</w:t>
      </w:r>
      <w:r>
        <w:rPr>
          <w:rStyle w:val="StyleUnderline"/>
          <w:u w:val="single"/>
        </w:rPr>
        <w:t xml:space="preserve"> funds </w:t>
      </w:r>
      <w:r>
        <w:rPr>
          <w:rStyle w:val="StyleUnderline"/>
          <w:u w:val="single"/>
          <w:highlight w:val="cyan"/>
        </w:rPr>
        <w:t xml:space="preserve">rate</w:t>
      </w:r>
      <w:r>
        <w:rPr>
          <w:sz w:val="16"/>
          <w:szCs w:val="16"/>
        </w:rPr>
        <w:t xml:space="preserve">.</w:t>
      </w:r>
    </w:p>
    <w:p>
      <w:r>
        <w:rPr>
          <w:sz w:val="16"/>
          <w:szCs w:val="16"/>
        </w:rPr>
        <w:t xml:space="preserve">2. </w:t>
      </w:r>
      <w:r>
        <w:rPr>
          <w:rStyle w:val="StyleUnderline"/>
          <w:u w:val="single"/>
          <w:highlight w:val="cyan"/>
        </w:rPr>
        <w:t xml:space="preserve">Lower Fed Rates Increase Tech Company Valuations</w:t>
      </w:r>
    </w:p>
    <w:p>
      <w:r>
        <w:rPr>
          <w:rStyle w:val="StyleUnderline"/>
          <w:u w:val="single"/>
          <w:highlight w:val="cyan"/>
        </w:rPr>
        <w:t xml:space="preserve">The foundation for the discount rate</w:t>
      </w:r>
      <w:r>
        <w:rPr>
          <w:sz w:val="16"/>
          <w:szCs w:val="16"/>
        </w:rPr>
        <w:t xml:space="preserve"> (or risk-free rate) </w:t>
      </w:r>
      <w:r>
        <w:rPr>
          <w:rStyle w:val="StyleUnderline"/>
          <w:u w:val="single"/>
          <w:highlight w:val="cyan"/>
        </w:rPr>
        <w:t xml:space="preserve">is</w:t>
      </w:r>
      <w:r>
        <w:rPr>
          <w:rStyle w:val="StyleUnderline"/>
          <w:u w:val="single"/>
        </w:rPr>
        <w:t xml:space="preserve"> </w:t>
      </w:r>
      <w:r>
        <w:rPr>
          <w:rStyle w:val="Emphasis"/>
        </w:rPr>
        <w:t xml:space="preserve">closely tied</w:t>
      </w:r>
      <w:r>
        <w:rPr>
          <w:rStyle w:val="StyleUnderline"/>
          <w:u w:val="single"/>
        </w:rPr>
        <w:t xml:space="preserve"> to </w:t>
      </w:r>
      <w:r>
        <w:rPr>
          <w:rStyle w:val="StyleUnderline"/>
          <w:u w:val="single"/>
          <w:highlight w:val="cyan"/>
        </w:rPr>
        <w:t xml:space="preserve">the Fed funds rate. When the Fed cuts interest rates, the cost of capital decreases</w:t>
      </w:r>
      <w:r>
        <w:rPr>
          <w:rStyle w:val="StyleUnderline"/>
          <w:u w:val="single"/>
        </w:rPr>
        <w:t xml:space="preserve">, meaning that the discount on future cash flows is reduced</w:t>
      </w:r>
      <w:r>
        <w:rPr>
          <w:sz w:val="16"/>
          <w:szCs w:val="16"/>
        </w:rPr>
        <w:t xml:space="preserve">. As a result:</w:t>
      </w:r>
    </w:p>
    <w:p>
      <w:r>
        <w:rPr>
          <w:sz w:val="16"/>
          <w:szCs w:val="16"/>
        </w:rPr>
        <w:t xml:space="preserve">Future cash flows are worth more today: </w:t>
      </w:r>
      <w:r>
        <w:rPr>
          <w:rStyle w:val="StyleUnderline"/>
          <w:u w:val="single"/>
        </w:rPr>
        <w:t xml:space="preserve">With a lower discount rate, </w:t>
      </w:r>
      <w:r>
        <w:rPr>
          <w:rStyle w:val="StyleUnderline"/>
          <w:u w:val="single"/>
          <w:highlight w:val="cyan"/>
        </w:rPr>
        <w:t xml:space="preserve">the future earnings of tech companies are valued </w:t>
      </w:r>
      <w:r>
        <w:rPr>
          <w:rStyle w:val="StyleUnderline"/>
          <w:u w:val="single"/>
        </w:rPr>
        <w:t xml:space="preserve">more </w:t>
      </w:r>
      <w:r>
        <w:rPr>
          <w:rStyle w:val="StyleUnderline"/>
          <w:u w:val="single"/>
          <w:highlight w:val="cyan"/>
        </w:rPr>
        <w:t xml:space="preserve">highly</w:t>
      </w:r>
      <w:r>
        <w:rPr>
          <w:rStyle w:val="StyleUnderline"/>
          <w:u w:val="single"/>
        </w:rPr>
        <w:t xml:space="preserve"> in today’s terms</w:t>
      </w:r>
      <w:r>
        <w:rPr>
          <w:sz w:val="16"/>
          <w:szCs w:val="16"/>
        </w:rPr>
        <w:t xml:space="preserve">.</w:t>
      </w:r>
    </w:p>
    <w:p>
      <w:r>
        <w:rPr>
          <w:sz w:val="16"/>
          <w:szCs w:val="16"/>
        </w:rPr>
        <w:t xml:space="preserve">Increased company valuations: </w:t>
      </w:r>
      <w:r>
        <w:rPr>
          <w:rStyle w:val="StyleUnderline"/>
          <w:u w:val="single"/>
        </w:rPr>
        <w:t xml:space="preserve">This translates into higher overall valuations for tech companies, especially those still in the growth stage</w:t>
      </w:r>
      <w:r>
        <w:rPr>
          <w:sz w:val="16"/>
          <w:szCs w:val="16"/>
        </w:rPr>
        <w:t xml:space="preserve"> and not yet profitable.</w:t>
      </w:r>
    </w:p>
    <w:p>
      <w:r>
        <w:rPr>
          <w:sz w:val="16"/>
          <w:szCs w:val="16"/>
        </w:rPr>
        <w:t xml:space="preserve">For tech companies with a long runway before they become profitable, lower interest rates make their future potential more valuable today. </w:t>
      </w:r>
      <w:r>
        <w:rPr>
          <w:rStyle w:val="StyleUnderline"/>
          <w:u w:val="single"/>
          <w:highlight w:val="cyan"/>
        </w:rPr>
        <w:t xml:space="preserve">This increases optimism among investors</w:t>
      </w:r>
      <w:r>
        <w:rPr>
          <w:sz w:val="16"/>
          <w:szCs w:val="16"/>
        </w:rPr>
        <w:t xml:space="preserve">, making them more willing to invest in these companies, whether through fundraising, IPOs, or mergers and acquisitions (M&amp;A).</w:t>
      </w:r>
    </w:p>
    <w:p>
      <w:r>
        <w:rPr>
          <w:sz w:val="16"/>
          <w:szCs w:val="16"/>
        </w:rPr>
        <w:t xml:space="preserve">3. </w:t>
      </w:r>
      <w:r>
        <w:rPr>
          <w:rStyle w:val="StyleUnderline"/>
          <w:u w:val="single"/>
          <w:highlight w:val="cyan"/>
        </w:rPr>
        <w:t xml:space="preserve">Increased Investment and Fundraising Opportunities</w:t>
      </w:r>
    </w:p>
    <w:p>
      <w:r>
        <w:rPr>
          <w:rStyle w:val="StyleUnderline"/>
          <w:u w:val="single"/>
          <w:highlight w:val="cyan"/>
        </w:rPr>
        <w:t xml:space="preserve">With lower interest rates, the tech sector becomes an attractive option for investors</w:t>
      </w:r>
      <w:r>
        <w:rPr>
          <w:rStyle w:val="StyleUnderline"/>
          <w:u w:val="single"/>
        </w:rPr>
        <w:t xml:space="preserve"> looking for higher returns</w:t>
      </w:r>
      <w:r>
        <w:rPr>
          <w:sz w:val="16"/>
          <w:szCs w:val="16"/>
        </w:rPr>
        <w:t xml:space="preserve">. Here’s why:</w:t>
      </w:r>
    </w:p>
    <w:p>
      <w:r>
        <w:rPr>
          <w:rStyle w:val="StyleUnderline"/>
          <w:u w:val="single"/>
          <w:highlight w:val="cyan"/>
        </w:rPr>
        <w:t xml:space="preserve">Investor optimism rises</w:t>
      </w:r>
      <w:r>
        <w:rPr>
          <w:sz w:val="16"/>
          <w:szCs w:val="16"/>
        </w:rPr>
        <w:t xml:space="preserve">: A lower discount rate makes future cash flows more valuable, boosting investor confidence in tech startups and growth companies.</w:t>
      </w:r>
    </w:p>
    <w:p>
      <w:r>
        <w:rPr>
          <w:rStyle w:val="StyleUnderline"/>
          <w:u w:val="single"/>
          <w:highlight w:val="cyan"/>
        </w:rPr>
        <w:t xml:space="preserve">More access to capita</w:t>
      </w:r>
      <w:r>
        <w:rPr>
          <w:rStyle w:val="StyleUnderline"/>
          <w:u w:val="single"/>
        </w:rPr>
        <w:t xml:space="preserve">l</w:t>
      </w:r>
      <w:r>
        <w:rPr>
          <w:sz w:val="16"/>
          <w:szCs w:val="16"/>
        </w:rPr>
        <w:t xml:space="preserve">: </w:t>
      </w:r>
      <w:r>
        <w:rPr>
          <w:rStyle w:val="Emphasis"/>
          <w:highlight w:val="cyan"/>
        </w:rPr>
        <w:t xml:space="preserve">V</w:t>
      </w:r>
      <w:r>
        <w:rPr>
          <w:rStyle w:val="StyleUnderline"/>
          <w:u w:val="single"/>
        </w:rPr>
        <w:t xml:space="preserve">enture </w:t>
      </w:r>
      <w:r>
        <w:rPr>
          <w:rStyle w:val="Emphasis"/>
          <w:highlight w:val="cyan"/>
        </w:rPr>
        <w:t xml:space="preserve">c</w:t>
      </w:r>
      <w:r>
        <w:rPr>
          <w:rStyle w:val="StyleUnderline"/>
          <w:u w:val="single"/>
        </w:rPr>
        <w:t xml:space="preserve">apitalist</w:t>
      </w:r>
      <w:r>
        <w:rPr>
          <w:rStyle w:val="Emphasis"/>
          <w:highlight w:val="cyan"/>
        </w:rPr>
        <w:t xml:space="preserve">s</w:t>
      </w:r>
      <w:r>
        <w:rPr>
          <w:sz w:val="16"/>
          <w:szCs w:val="16"/>
        </w:rPr>
        <w:t xml:space="preserve">, private equity firms, and institutional investors </w:t>
      </w:r>
      <w:r>
        <w:rPr>
          <w:rStyle w:val="StyleUnderline"/>
          <w:u w:val="single"/>
        </w:rPr>
        <w:t xml:space="preserve">are more likely to </w:t>
      </w:r>
      <w:r>
        <w:rPr>
          <w:rStyle w:val="StyleUnderline"/>
          <w:u w:val="single"/>
          <w:highlight w:val="cyan"/>
        </w:rPr>
        <w:t xml:space="preserve">invest in tech companies when borrowing costs are low</w:t>
      </w:r>
      <w:r>
        <w:rPr>
          <w:sz w:val="16"/>
          <w:szCs w:val="16"/>
        </w:rPr>
        <w:t xml:space="preserve"> and future returns look more promising.</w:t>
      </w:r>
    </w:p>
    <w:p>
      <w:r>
        <w:rPr>
          <w:sz w:val="16"/>
          <w:szCs w:val="16"/>
        </w:rPr>
        <w:t xml:space="preserve">Fundraising and IPO activity increases: As Seaman notes, lower rates lead to more fundraising, IPOs, and M&amp;A activity. This is because investors are more optimistic about tech companies’ growth potential, and </w:t>
      </w:r>
      <w:r>
        <w:rPr>
          <w:rStyle w:val="StyleUnderline"/>
          <w:u w:val="single"/>
          <w:highlight w:val="cyan"/>
        </w:rPr>
        <w:t xml:space="preserve">lower</w:t>
      </w:r>
      <w:r>
        <w:rPr>
          <w:rStyle w:val="StyleUnderline"/>
          <w:u w:val="single"/>
        </w:rPr>
        <w:t xml:space="preserve"> borrowing </w:t>
      </w:r>
      <w:r>
        <w:rPr>
          <w:rStyle w:val="StyleUnderline"/>
          <w:u w:val="single"/>
          <w:highlight w:val="cyan"/>
        </w:rPr>
        <w:t xml:space="preserve">costs make it easier to fund </w:t>
      </w:r>
      <w:r>
        <w:rPr>
          <w:rStyle w:val="Emphasis"/>
          <w:highlight w:val="cyan"/>
        </w:rPr>
        <w:t xml:space="preserve">growth</w:t>
      </w:r>
      <w:r>
        <w:rPr>
          <w:rStyle w:val="StyleUnderline"/>
          <w:u w:val="single"/>
          <w:highlight w:val="cyan"/>
        </w:rPr>
        <w:t xml:space="preserve"> initiatives</w:t>
      </w:r>
      <w:r>
        <w:rPr>
          <w:sz w:val="16"/>
          <w:szCs w:val="16"/>
        </w:rPr>
        <w:t xml:space="preserve">.</w:t>
      </w:r>
    </w:p>
    <w:p>
      <w:pPr>
        <w:pStyle w:val="Heading4"/>
      </w:pPr>
      <w:bookmarkStart w:id="456" w:name="pmd-heading-ee95b904-d279-4e2b-97ed-72c535e44981"/>
      <w:r>
        <w:rPr>
          <w:rFonts w:ascii="Times New Roman" w:hAnsi="Times New Roman" w:cs="Times New Roman"/>
        </w:rPr>
        <w:t xml:space="preserve">Empirical studies are robust</w:t>
      </w:r>
      <w:bookmarkEnd w:id="456"/>
    </w:p>
    <w:p>
      <w:r>
        <w:t xml:space="preserve">Ma and </w:t>
      </w:r>
      <w:r>
        <w:rPr>
          <w:rStyle w:val="Style13ptBold"/>
        </w:rPr>
        <w:t xml:space="preserve">Zimmerman 23</w:t>
      </w:r>
      <w:r>
        <w:t xml:space="preserve">, *Professor of Finance and Fama Faculty Fellow, Ph.D. in Business Economics, Harvard University, **Assistant Professor of Finance at the Frankfurt School of Finance &amp; Management; National Bureau of Economic Research (Yueran and Kaspar, “Monetary Policy and Innovation,” NBER, https://www.nber.org/system/files/working_papers/w31698/w31698.pdf)</w:t>
      </w:r>
    </w:p>
    <w:p>
      <w:r>
        <w:rPr>
          <w:sz w:val="16"/>
          <w:szCs w:val="16"/>
        </w:rPr>
        <w:t xml:space="preserve">In this paper, </w:t>
      </w:r>
      <w:r>
        <w:rPr>
          <w:rStyle w:val="StyleUnderline"/>
          <w:u w:val="single"/>
          <w:highlight w:val="cyan"/>
        </w:rPr>
        <w:t xml:space="preserve">we perform</w:t>
      </w:r>
      <w:r>
        <w:rPr>
          <w:rStyle w:val="StyleUnderline"/>
          <w:u w:val="single"/>
        </w:rPr>
        <w:t xml:space="preserve"> an </w:t>
      </w:r>
      <w:r>
        <w:rPr>
          <w:rStyle w:val="StyleUnderline"/>
          <w:u w:val="single"/>
          <w:highlight w:val="cyan"/>
        </w:rPr>
        <w:t xml:space="preserve">extensive empirical investigation about</w:t>
      </w:r>
      <w:r>
        <w:rPr>
          <w:rStyle w:val="StyleUnderline"/>
          <w:u w:val="single"/>
        </w:rPr>
        <w:t xml:space="preserve"> the </w:t>
      </w:r>
      <w:r>
        <w:rPr>
          <w:rStyle w:val="StyleUnderline"/>
          <w:u w:val="single"/>
          <w:highlight w:val="cyan"/>
        </w:rPr>
        <w:t xml:space="preserve">effects</w:t>
      </w:r>
      <w:r>
        <w:rPr>
          <w:rStyle w:val="StyleUnderline"/>
          <w:u w:val="single"/>
        </w:rPr>
        <w:t xml:space="preserve"> of monetary policy </w:t>
      </w:r>
      <w:r>
        <w:rPr>
          <w:rStyle w:val="StyleUnderline"/>
          <w:u w:val="single"/>
          <w:highlight w:val="cyan"/>
        </w:rPr>
        <w:t xml:space="preserve">on innovation</w:t>
      </w:r>
      <w:r>
        <w:rPr>
          <w:rStyle w:val="StyleUnderline"/>
          <w:u w:val="single"/>
        </w:rPr>
        <w:t xml:space="preserve"> activities, using a variety of metrics of innovation. </w:t>
      </w:r>
      <w:r>
        <w:rPr>
          <w:rStyle w:val="StyleUnderline"/>
          <w:u w:val="single"/>
          <w:highlight w:val="cyan"/>
        </w:rPr>
        <w:t xml:space="preserve">In addition to</w:t>
      </w:r>
      <w:r>
        <w:rPr>
          <w:rStyle w:val="StyleUnderline"/>
          <w:u w:val="single"/>
        </w:rPr>
        <w:t xml:space="preserve"> the </w:t>
      </w:r>
      <w:r>
        <w:rPr>
          <w:rStyle w:val="StyleUnderline"/>
          <w:u w:val="single"/>
          <w:highlight w:val="cyan"/>
        </w:rPr>
        <w:t xml:space="preserve">aggregate investment</w:t>
      </w:r>
      <w:r>
        <w:rPr>
          <w:sz w:val="16"/>
          <w:szCs w:val="16"/>
        </w:rPr>
        <w:t xml:space="preserve"> in intellectual property products (including R&amp;D) from the national accounts </w:t>
      </w:r>
      <w:r>
        <w:rPr>
          <w:rStyle w:val="StyleUnderline"/>
          <w:u w:val="single"/>
          <w:highlight w:val="cyan"/>
        </w:rPr>
        <w:t xml:space="preserve">and</w:t>
      </w:r>
      <w:r>
        <w:rPr>
          <w:rStyle w:val="StyleUnderline"/>
          <w:u w:val="single"/>
        </w:rPr>
        <w:t xml:space="preserve"> the </w:t>
      </w:r>
      <w:r>
        <w:rPr>
          <w:rStyle w:val="Emphasis"/>
          <w:highlight w:val="cyan"/>
        </w:rPr>
        <w:t xml:space="preserve">R&amp;D</w:t>
      </w:r>
      <w:r>
        <w:rPr>
          <w:rStyle w:val="StyleUnderline"/>
          <w:u w:val="single"/>
        </w:rPr>
        <w:t xml:space="preserve"> spending</w:t>
      </w:r>
      <w:r>
        <w:rPr>
          <w:sz w:val="16"/>
          <w:szCs w:val="16"/>
        </w:rPr>
        <w:t xml:space="preserve"> of public companies, </w:t>
      </w:r>
      <w:r>
        <w:rPr>
          <w:rStyle w:val="StyleUnderline"/>
          <w:u w:val="single"/>
          <w:highlight w:val="cyan"/>
        </w:rPr>
        <w:t xml:space="preserve">we utilize measures</w:t>
      </w:r>
      <w:r>
        <w:rPr>
          <w:rStyle w:val="StyleUnderline"/>
          <w:u w:val="single"/>
        </w:rPr>
        <w:t xml:space="preserve"> based on </w:t>
      </w:r>
      <w:r>
        <w:rPr>
          <w:rStyle w:val="Emphasis"/>
          <w:highlight w:val="cyan"/>
        </w:rPr>
        <w:t xml:space="preserve">VC</w:t>
      </w:r>
      <w:r>
        <w:rPr>
          <w:rStyle w:val="Emphasis"/>
        </w:rPr>
        <w:t xml:space="preserve"> investment</w:t>
      </w:r>
      <w:r>
        <w:rPr>
          <w:rStyle w:val="StyleUnderline"/>
          <w:u w:val="single"/>
        </w:rPr>
        <w:t xml:space="preserve"> </w:t>
      </w:r>
      <w:r>
        <w:rPr>
          <w:rStyle w:val="StyleUnderline"/>
          <w:u w:val="single"/>
          <w:highlight w:val="cyan"/>
        </w:rPr>
        <w:t xml:space="preserve">and </w:t>
      </w:r>
      <w:r>
        <w:rPr>
          <w:rStyle w:val="Emphasis"/>
          <w:highlight w:val="cyan"/>
        </w:rPr>
        <w:t xml:space="preserve">patent</w:t>
      </w:r>
      <w:r>
        <w:rPr>
          <w:rStyle w:val="StyleUnderline"/>
          <w:u w:val="single"/>
        </w:rPr>
        <w:t xml:space="preserve"> </w:t>
      </w:r>
      <w:r>
        <w:t xml:space="preserve">filings. Venture capital is well known to invest in innovative companies, which account</w:t>
      </w:r>
      <w:r>
        <w:rPr>
          <w:sz w:val="16"/>
          <w:szCs w:val="16"/>
        </w:rPr>
        <w:t xml:space="preserve"> for many of the most successful enterprises in recent decades (Gompers et al., 2020); previous work finds that </w:t>
      </w:r>
      <w:r>
        <w:rPr>
          <w:rStyle w:val="StyleUnderline"/>
          <w:u w:val="single"/>
          <w:highlight w:val="cyan"/>
        </w:rPr>
        <w:t xml:space="preserve">a dollar of </w:t>
      </w:r>
      <w:r>
        <w:rPr>
          <w:rStyle w:val="Emphasis"/>
          <w:highlight w:val="cyan"/>
        </w:rPr>
        <w:t xml:space="preserve">v</w:t>
      </w:r>
      <w:r>
        <w:rPr>
          <w:rStyle w:val="StyleUnderline"/>
          <w:u w:val="single"/>
        </w:rPr>
        <w:t xml:space="preserve">enture </w:t>
      </w:r>
      <w:r>
        <w:rPr>
          <w:rStyle w:val="Emphasis"/>
          <w:highlight w:val="cyan"/>
        </w:rPr>
        <w:t xml:space="preserve">c</w:t>
      </w:r>
      <w:r>
        <w:rPr>
          <w:rStyle w:val="StyleUnderline"/>
          <w:u w:val="single"/>
        </w:rPr>
        <w:t xml:space="preserve">apital is about </w:t>
      </w:r>
      <w:r>
        <w:rPr>
          <w:rStyle w:val="Emphasis"/>
          <w:highlight w:val="cyan"/>
        </w:rPr>
        <w:t xml:space="preserve">three times</w:t>
      </w:r>
      <w:r>
        <w:rPr>
          <w:rStyle w:val="StyleUnderline"/>
          <w:u w:val="single"/>
          <w:highlight w:val="cyan"/>
        </w:rPr>
        <w:t xml:space="preserve"> more</w:t>
      </w:r>
      <w:r>
        <w:rPr>
          <w:rStyle w:val="StyleUnderline"/>
          <w:u w:val="single"/>
        </w:rPr>
        <w:t xml:space="preserve"> </w:t>
      </w:r>
      <w:r>
        <w:rPr>
          <w:rStyle w:val="StyleUnderline"/>
          <w:u w:val="single"/>
          <w:highlight w:val="cyan"/>
        </w:rPr>
        <w:t xml:space="preserve">potent</w:t>
      </w:r>
      <w:r>
        <w:rPr>
          <w:rStyle w:val="StyleUnderline"/>
          <w:u w:val="single"/>
        </w:rPr>
        <w:t xml:space="preserve"> in </w:t>
      </w:r>
      <w:r>
        <w:rPr>
          <w:rStyle w:val="Emphasis"/>
        </w:rPr>
        <w:t xml:space="preserve">stimulating patenting</w:t>
      </w:r>
      <w:r>
        <w:rPr>
          <w:rStyle w:val="StyleUnderline"/>
          <w:u w:val="single"/>
        </w:rPr>
        <w:t xml:space="preserve"> </w:t>
      </w:r>
      <w:r>
        <w:rPr>
          <w:rStyle w:val="StyleUnderline"/>
          <w:u w:val="single"/>
          <w:highlight w:val="cyan"/>
        </w:rPr>
        <w:t xml:space="preserve">than a dollar of</w:t>
      </w:r>
      <w:r>
        <w:rPr>
          <w:rStyle w:val="StyleUnderline"/>
          <w:u w:val="single"/>
        </w:rPr>
        <w:t xml:space="preserve"> traditional </w:t>
      </w:r>
      <w:r>
        <w:rPr>
          <w:rStyle w:val="Emphasis"/>
          <w:highlight w:val="cyan"/>
        </w:rPr>
        <w:t xml:space="preserve">R&amp;D</w:t>
      </w:r>
      <w:r>
        <w:rPr>
          <w:sz w:val="16"/>
          <w:szCs w:val="16"/>
        </w:rPr>
        <w:t xml:space="preserve"> (Kortum and Lerner, 2000). Patenting is a widely used indicator for innovation output, which complements innovation expenditures like R&amp;D spending and VC investment. We study this collection of measures for innovation, and identify the effects of monetary policy following the standard approach of local projection impulse responses to monetary policy shocks. Our baseline analyses use the Romer and Romer (2004) shocks, which are available for a long sample period from 1969 to 2007; </w:t>
      </w:r>
      <w:r>
        <w:rPr>
          <w:rStyle w:val="StyleUnderline"/>
          <w:u w:val="single"/>
          <w:highlight w:val="cyan"/>
        </w:rPr>
        <w:t xml:space="preserve">the results are </w:t>
      </w:r>
      <w:r>
        <w:rPr>
          <w:rStyle w:val="Emphasis"/>
          <w:highlight w:val="cyan"/>
        </w:rPr>
        <w:t xml:space="preserve">robust</w:t>
      </w:r>
      <w:r>
        <w:rPr>
          <w:rStyle w:val="StyleUnderline"/>
          <w:u w:val="single"/>
        </w:rPr>
        <w:t xml:space="preserve"> to other estimates of </w:t>
      </w:r>
      <w:r>
        <w:rPr>
          <w:rStyle w:val="Emphasis"/>
        </w:rPr>
        <w:t xml:space="preserve">monetary policy</w:t>
      </w:r>
      <w:r>
        <w:rPr>
          <w:rStyle w:val="StyleUnderline"/>
          <w:u w:val="single"/>
        </w:rPr>
        <w:t xml:space="preserve"> shocks</w:t>
      </w:r>
      <w:r>
        <w:rPr>
          <w:sz w:val="16"/>
          <w:szCs w:val="16"/>
        </w:rPr>
        <w:t xml:space="preserve">.</w:t>
      </w:r>
    </w:p>
    <w:p>
      <w:pPr>
        <w:pStyle w:val="Heading3"/>
      </w:pPr>
      <w:bookmarkStart w:id="457" w:name="pmd-heading-bd2b86d5-cfeb-4003-b158-35ddc90e6b41"/>
      <w:r>
        <w:rPr>
          <w:rFonts w:ascii="Times New Roman" w:hAnsi="Times New Roman" w:cs="Times New Roman"/>
        </w:rPr>
        <w:t xml:space="preserve">IL---Cuts Key to Moonshot R and D</w:t>
      </w:r>
      <w:bookmarkEnd w:id="457"/>
    </w:p>
    <w:p>
      <w:pPr>
        <w:pStyle w:val="Heading4"/>
      </w:pPr>
      <w:bookmarkStart w:id="458" w:name="pmd-heading-8da0ee9d-bcda-4090-a655-986c16008545"/>
      <w:r>
        <w:rPr>
          <w:rFonts w:ascii="Times New Roman" w:hAnsi="Times New Roman" w:cs="Times New Roman"/>
        </w:rPr>
        <w:t xml:space="preserve">Higher interest rates undermine </w:t>
      </w:r>
      <w:r>
        <w:rPr>
          <w:rFonts w:ascii="Times New Roman" w:hAnsi="Times New Roman" w:cs="Times New Roman"/>
          <w:u w:val="single"/>
        </w:rPr>
        <w:t xml:space="preserve">moonshot</w:t>
      </w:r>
      <w:r>
        <w:rPr>
          <w:rFonts w:ascii="Times New Roman" w:hAnsi="Times New Roman" w:cs="Times New Roman"/>
        </w:rPr>
        <w:t xml:space="preserve"> innovation</w:t>
      </w:r>
      <w:bookmarkEnd w:id="458"/>
    </w:p>
    <w:p>
      <w:r>
        <w:rPr>
          <w:rStyle w:val="Style13ptBold"/>
        </w:rPr>
        <w:t xml:space="preserve">Klar 23</w:t>
      </w:r>
      <w:r>
        <w:t xml:space="preserve">, analyst @ The Hill (Rebecca, “Here’s how Fed rate hikes are hurting tech firms,” The Hill, https://thehill.com/business/3839525-fed-rate-hikes-hurting-tech-firms/)</w:t>
      </w:r>
    </w:p>
    <w:p>
      <w:r>
        <w:rPr>
          <w:rStyle w:val="StyleUnderline"/>
          <w:u w:val="single"/>
          <w:highlight w:val="cyan"/>
        </w:rPr>
        <w:t xml:space="preserve">Rising interest rates</w:t>
      </w:r>
      <w:r>
        <w:rPr>
          <w:sz w:val="16"/>
          <w:szCs w:val="16"/>
        </w:rPr>
        <w:t xml:space="preserve"> fueled by the Federal Reserve’s rate hikes are </w:t>
      </w:r>
      <w:r>
        <w:rPr>
          <w:rStyle w:val="Emphasis"/>
          <w:highlight w:val="cyan"/>
        </w:rPr>
        <w:t xml:space="preserve">constrain</w:t>
      </w:r>
      <w:r>
        <w:rPr>
          <w:sz w:val="16"/>
          <w:szCs w:val="16"/>
        </w:rPr>
        <w:t xml:space="preserve">ing </w:t>
      </w:r>
      <w:r>
        <w:rPr>
          <w:rStyle w:val="StyleUnderline"/>
          <w:u w:val="single"/>
          <w:highlight w:val="cyan"/>
        </w:rPr>
        <w:t xml:space="preserve">tech</w:t>
      </w:r>
      <w:r>
        <w:rPr>
          <w:rStyle w:val="StyleUnderline"/>
          <w:u w:val="single"/>
        </w:rPr>
        <w:t xml:space="preserve"> </w:t>
      </w:r>
      <w:r>
        <w:rPr>
          <w:rStyle w:val="StyleUnderline"/>
          <w:u w:val="single"/>
          <w:highlight w:val="cyan"/>
        </w:rPr>
        <w:t xml:space="preserve">firms</w:t>
      </w:r>
      <w:r>
        <w:rPr>
          <w:rStyle w:val="StyleUnderline"/>
          <w:u w:val="single"/>
        </w:rPr>
        <w:t xml:space="preserve"> of all sizes</w:t>
      </w:r>
      <w:r>
        <w:rPr>
          <w:sz w:val="16"/>
          <w:szCs w:val="16"/>
        </w:rPr>
        <w:t xml:space="preserve">. </w:t>
      </w:r>
    </w:p>
    <w:p>
      <w:r>
        <w:rPr>
          <w:sz w:val="16"/>
          <w:szCs w:val="16"/>
        </w:rPr>
        <w:t xml:space="preserve">After more than a decade of low borrowing costs, </w:t>
      </w:r>
      <w:r>
        <w:rPr>
          <w:rStyle w:val="StyleUnderline"/>
          <w:u w:val="single"/>
          <w:highlight w:val="cyan"/>
        </w:rPr>
        <w:t xml:space="preserve">rising interest rates</w:t>
      </w:r>
      <w:r>
        <w:rPr>
          <w:sz w:val="16"/>
          <w:szCs w:val="16"/>
        </w:rPr>
        <w:t xml:space="preserve"> are </w:t>
      </w:r>
      <w:r>
        <w:rPr>
          <w:rStyle w:val="Emphasis"/>
          <w:highlight w:val="cyan"/>
        </w:rPr>
        <w:t xml:space="preserve">forc</w:t>
      </w:r>
      <w:r>
        <w:rPr>
          <w:sz w:val="16"/>
          <w:szCs w:val="16"/>
        </w:rPr>
        <w:t xml:space="preserve">ing </w:t>
      </w:r>
      <w:r>
        <w:rPr>
          <w:rStyle w:val="Emphasis"/>
          <w:highlight w:val="cyan"/>
        </w:rPr>
        <w:t xml:space="preserve">tech</w:t>
      </w:r>
      <w:r>
        <w:rPr>
          <w:sz w:val="16"/>
          <w:szCs w:val="16"/>
        </w:rPr>
        <w:t xml:space="preserve"> companies to rethink their strategies, with </w:t>
      </w:r>
      <w:r>
        <w:rPr>
          <w:rStyle w:val="StyleUnderline"/>
          <w:u w:val="single"/>
        </w:rPr>
        <w:t xml:space="preserve">companies</w:t>
      </w:r>
      <w:r>
        <w:rPr>
          <w:sz w:val="16"/>
          <w:szCs w:val="16"/>
        </w:rPr>
        <w:t xml:space="preserve"> needing </w:t>
      </w:r>
      <w:r>
        <w:rPr>
          <w:rStyle w:val="StyleUnderline"/>
          <w:u w:val="single"/>
          <w:highlight w:val="cyan"/>
        </w:rPr>
        <w:t xml:space="preserve">to show</w:t>
      </w:r>
      <w:r>
        <w:rPr>
          <w:sz w:val="16"/>
          <w:szCs w:val="16"/>
        </w:rPr>
        <w:t xml:space="preserve"> their </w:t>
      </w:r>
      <w:r>
        <w:rPr>
          <w:rStyle w:val="StyleUnderline"/>
          <w:u w:val="single"/>
          <w:highlight w:val="cyan"/>
        </w:rPr>
        <w:t xml:space="preserve">profitability over</w:t>
      </w:r>
      <w:r>
        <w:rPr>
          <w:sz w:val="16"/>
          <w:szCs w:val="16"/>
        </w:rPr>
        <w:t xml:space="preserve"> the possibility for </w:t>
      </w:r>
      <w:r>
        <w:rPr>
          <w:rStyle w:val="StyleUnderline"/>
          <w:u w:val="single"/>
          <w:highlight w:val="cyan"/>
        </w:rPr>
        <w:t xml:space="preserve">growth</w:t>
      </w:r>
      <w:r>
        <w:rPr>
          <w:sz w:val="16"/>
          <w:szCs w:val="16"/>
        </w:rPr>
        <w:t xml:space="preserve">. </w:t>
      </w:r>
      <w:r>
        <w:rPr>
          <w:rStyle w:val="StyleUnderline"/>
          <w:u w:val="single"/>
          <w:highlight w:val="cyan"/>
        </w:rPr>
        <w:t xml:space="preserve">The</w:t>
      </w:r>
      <w:r>
        <w:rPr>
          <w:rStyle w:val="StyleUnderline"/>
          <w:u w:val="single"/>
        </w:rPr>
        <w:t xml:space="preserve"> change </w:t>
      </w:r>
      <w:r>
        <w:rPr>
          <w:rStyle w:val="StyleUnderline"/>
          <w:u w:val="single"/>
          <w:highlight w:val="cyan"/>
        </w:rPr>
        <w:t xml:space="preserve">could</w:t>
      </w:r>
      <w:r>
        <w:rPr>
          <w:rStyle w:val="StyleUnderline"/>
          <w:u w:val="single"/>
        </w:rPr>
        <w:t xml:space="preserve"> be </w:t>
      </w:r>
      <w:r>
        <w:rPr>
          <w:rStyle w:val="Emphasis"/>
          <w:highlight w:val="cyan"/>
        </w:rPr>
        <w:t xml:space="preserve">squash</w:t>
      </w:r>
      <w:r>
        <w:rPr>
          <w:rStyle w:val="StyleUnderline"/>
          <w:u w:val="single"/>
        </w:rPr>
        <w:t xml:space="preserve">ing </w:t>
      </w:r>
      <w:r>
        <w:rPr>
          <w:rStyle w:val="StyleUnderline"/>
          <w:u w:val="single"/>
          <w:highlight w:val="cyan"/>
        </w:rPr>
        <w:t xml:space="preserve">nascent startups</w:t>
      </w:r>
      <w:r>
        <w:rPr>
          <w:rStyle w:val="StyleUnderline"/>
          <w:u w:val="single"/>
        </w:rPr>
        <w:t xml:space="preserve"> and</w:t>
      </w:r>
      <w:r>
        <w:rPr>
          <w:sz w:val="16"/>
          <w:szCs w:val="16"/>
        </w:rPr>
        <w:t xml:space="preserve"> be one factor in the </w:t>
      </w:r>
      <w:r>
        <w:rPr>
          <w:rStyle w:val="StyleUnderline"/>
          <w:u w:val="single"/>
        </w:rPr>
        <w:t xml:space="preserve">widespread layoffs from industry giants</w:t>
      </w:r>
      <w:r>
        <w:rPr>
          <w:sz w:val="16"/>
          <w:szCs w:val="16"/>
        </w:rPr>
        <w:t xml:space="preserve">. </w:t>
      </w:r>
    </w:p>
    <w:p>
      <w:r>
        <w:rPr>
          <w:sz w:val="16"/>
          <w:szCs w:val="16"/>
        </w:rPr>
        <w:t xml:space="preserve">Analyst Dan Ives with Wedbush, a wealth management and advisory firm, told The Hill the Fed’s “warpath to combat inflation” </w:t>
      </w:r>
      <w:r>
        <w:rPr>
          <w:rStyle w:val="Emphasis"/>
        </w:rPr>
        <w:t xml:space="preserve">with </w:t>
      </w:r>
      <w:r>
        <w:rPr>
          <w:rStyle w:val="Emphasis"/>
          <w:highlight w:val="cyan"/>
        </w:rPr>
        <w:t xml:space="preserve">raising interest rates</w:t>
      </w:r>
      <w:r>
        <w:rPr>
          <w:sz w:val="16"/>
          <w:szCs w:val="16"/>
          <w:highlight w:val="cyan"/>
        </w:rPr>
        <w:t xml:space="preserve"> </w:t>
      </w:r>
      <w:r>
        <w:rPr>
          <w:rStyle w:val="Emphasis"/>
          <w:highlight w:val="cyan"/>
        </w:rPr>
        <w:t xml:space="preserve">create</w:t>
      </w:r>
      <w:r>
        <w:rPr>
          <w:sz w:val="16"/>
          <w:szCs w:val="16"/>
        </w:rPr>
        <w:t xml:space="preserve">d </w:t>
      </w:r>
      <w:r>
        <w:rPr>
          <w:rStyle w:val="StyleUnderline"/>
          <w:u w:val="single"/>
          <w:highlight w:val="cyan"/>
        </w:rPr>
        <w:t xml:space="preserve">a “dark cloud for</w:t>
      </w:r>
      <w:r>
        <w:rPr>
          <w:rStyle w:val="StyleUnderline"/>
          <w:u w:val="single"/>
        </w:rPr>
        <w:t xml:space="preserve"> the </w:t>
      </w:r>
      <w:r>
        <w:rPr>
          <w:rStyle w:val="StyleUnderline"/>
          <w:u w:val="single"/>
          <w:highlight w:val="cyan"/>
        </w:rPr>
        <w:t xml:space="preserve">tech</w:t>
      </w:r>
      <w:r>
        <w:rPr>
          <w:rStyle w:val="StyleUnderline"/>
          <w:u w:val="single"/>
        </w:rPr>
        <w:t xml:space="preserve"> sector</w:t>
      </w:r>
      <w:r>
        <w:rPr>
          <w:sz w:val="16"/>
          <w:szCs w:val="16"/>
        </w:rPr>
        <w:t xml:space="preserve">.” </w:t>
      </w:r>
    </w:p>
    <w:p>
      <w:r>
        <w:rPr>
          <w:sz w:val="16"/>
          <w:szCs w:val="16"/>
        </w:rPr>
        <w:t xml:space="preserve">“Tech firms were spending money like 1980s rock stars the last four to five years, and now demand cracks are forming and we’re seeing layoffs across the board,” Ives said. </w:t>
      </w:r>
    </w:p>
    <w:p>
      <w:r>
        <w:rPr>
          <w:sz w:val="16"/>
          <w:szCs w:val="16"/>
        </w:rPr>
        <w:t xml:space="preserve">“I think many tech firms are ripping the Band-Aid off proactively to prepare for the oncoming economic storm,” he added. </w:t>
      </w:r>
    </w:p>
    <w:p>
      <w:r>
        <w:rPr>
          <w:sz w:val="16"/>
          <w:szCs w:val="16"/>
        </w:rPr>
        <w:t xml:space="preserve">The recent hit is a slide from a strong couple of years for the tech industry during the height of the pandemic. The tech sector fared well where others sectors faltered, boosted in part by a rise in work-from-home culture and consumers spending the stimulus checks received from the government coupled with low Fed rates at the time fueling the stock market. </w:t>
      </w:r>
    </w:p>
    <w:p>
      <w:r>
        <w:rPr>
          <w:rStyle w:val="StyleUnderline"/>
          <w:u w:val="single"/>
        </w:rPr>
        <w:t xml:space="preserve">The Fed’s</w:t>
      </w:r>
      <w:r>
        <w:rPr>
          <w:sz w:val="16"/>
          <w:szCs w:val="16"/>
        </w:rPr>
        <w:t xml:space="preserve"> monetary policy committee is expected to raise its baseline interest rate range by 0.25 percentage points Wednesday. It would be the eighth consecutive </w:t>
      </w:r>
      <w:r>
        <w:rPr>
          <w:rStyle w:val="Emphasis"/>
        </w:rPr>
        <w:t xml:space="preserve">hike</w:t>
      </w:r>
      <w:r>
        <w:rPr>
          <w:sz w:val="16"/>
          <w:szCs w:val="16"/>
        </w:rPr>
        <w:t xml:space="preserve"> in as many meetings but the smallest since the Fed began raising rates in March 2022. </w:t>
      </w:r>
    </w:p>
    <w:p>
      <w:r>
        <w:rPr>
          <w:sz w:val="16"/>
          <w:szCs w:val="16"/>
        </w:rPr>
        <w:t xml:space="preserve">Ives said that’s </w:t>
      </w:r>
      <w:r>
        <w:rPr>
          <w:rStyle w:val="StyleUnderline"/>
          <w:u w:val="single"/>
        </w:rPr>
        <w:t xml:space="preserve">created a “do-or-die” environment for tech startups</w:t>
      </w:r>
      <w:r>
        <w:rPr>
          <w:sz w:val="16"/>
          <w:szCs w:val="16"/>
        </w:rPr>
        <w:t xml:space="preserve">. In the past, companies were in a strong position to obtain funding, but “now the spigot [has] been shut off,” he said. </w:t>
      </w:r>
    </w:p>
    <w:p>
      <w:r>
        <w:rPr>
          <w:sz w:val="16"/>
          <w:szCs w:val="16"/>
        </w:rPr>
        <w:t xml:space="preserve">Shyam Kumar, a professor of management at Rensselaer Polytechnic Institute’s Lally School of Management, named the online used car retailer company Carvana as an example of a company that “grew too much during the pandemic.”</w:t>
      </w:r>
    </w:p>
    <w:p>
      <w:r>
        <w:rPr>
          <w:sz w:val="16"/>
          <w:szCs w:val="16"/>
        </w:rPr>
        <w:t xml:space="preserve">Carvana, which sells and finances cars and trade-ins online, has seen its business tank as interest rates climbed and borrowers fled. Carvana’s stock is down 94 percent over the past year and bottomed out at less than $4 per share in December from a peak of $362 in August 2021.</w:t>
      </w:r>
    </w:p>
    <w:p>
      <w:r>
        <w:rPr>
          <w:sz w:val="16"/>
          <w:szCs w:val="16"/>
        </w:rPr>
        <w:t xml:space="preserve">“Now that the market has tightened, it’s become an issue of moving from a growth orientation to a profit orientation,” Kumar said. </w:t>
      </w:r>
    </w:p>
    <w:p>
      <w:r>
        <w:rPr>
          <w:sz w:val="16"/>
          <w:szCs w:val="16"/>
        </w:rPr>
        <w:t xml:space="preserve">“These companies have to really prove themselves in terms of being profitable as opposed to showing growth,” he added. </w:t>
      </w:r>
    </w:p>
    <w:p>
      <w:r>
        <w:rPr>
          <w:rStyle w:val="StyleUnderline"/>
          <w:u w:val="single"/>
          <w:highlight w:val="cyan"/>
        </w:rPr>
        <w:t xml:space="preserve">With interest rates rising, the tech sector</w:t>
      </w:r>
      <w:r>
        <w:rPr>
          <w:sz w:val="16"/>
          <w:szCs w:val="16"/>
        </w:rPr>
        <w:t xml:space="preserve"> across the board “</w:t>
      </w:r>
      <w:r>
        <w:rPr>
          <w:rStyle w:val="StyleUnderline"/>
          <w:u w:val="single"/>
          <w:highlight w:val="cyan"/>
        </w:rPr>
        <w:t xml:space="preserve">has to</w:t>
      </w:r>
      <w:r>
        <w:rPr>
          <w:rStyle w:val="StyleUnderline"/>
          <w:u w:val="single"/>
        </w:rPr>
        <w:t xml:space="preserve"> tighten its belt” and </w:t>
      </w:r>
      <w:r>
        <w:rPr>
          <w:rStyle w:val="StyleUnderline"/>
          <w:u w:val="single"/>
          <w:highlight w:val="cyan"/>
        </w:rPr>
        <w:t xml:space="preserve">use more discipline rather than focus on “</w:t>
      </w:r>
      <w:r>
        <w:rPr>
          <w:rStyle w:val="Emphasis"/>
          <w:highlight w:val="cyan"/>
        </w:rPr>
        <w:t xml:space="preserve">moonshot</w:t>
      </w:r>
      <w:r>
        <w:rPr>
          <w:rStyle w:val="StyleUnderline"/>
          <w:u w:val="single"/>
          <w:highlight w:val="cyan"/>
        </w:rPr>
        <w:t xml:space="preserve">” projects</w:t>
      </w:r>
      <w:r>
        <w:rPr>
          <w:sz w:val="16"/>
          <w:szCs w:val="16"/>
        </w:rPr>
        <w:t xml:space="preserve">,” Kumar said. </w:t>
      </w:r>
    </w:p>
    <w:p>
      <w:r>
        <w:rPr>
          <w:rStyle w:val="Emphasis"/>
          <w:highlight w:val="cyan"/>
        </w:rPr>
        <w:t xml:space="preserve">The threat of more rate hikes</w:t>
      </w:r>
      <w:r>
        <w:rPr>
          <w:sz w:val="16"/>
          <w:szCs w:val="16"/>
        </w:rPr>
        <w:t xml:space="preserve"> tipping the economy into a recession </w:t>
      </w:r>
      <w:r>
        <w:rPr>
          <w:rStyle w:val="Emphasis"/>
          <w:highlight w:val="cyan"/>
        </w:rPr>
        <w:t xml:space="preserve">has</w:t>
      </w:r>
      <w:r>
        <w:rPr>
          <w:sz w:val="16"/>
          <w:szCs w:val="16"/>
        </w:rPr>
        <w:t xml:space="preserve"> also </w:t>
      </w:r>
      <w:r>
        <w:rPr>
          <w:rStyle w:val="Emphasis"/>
          <w:highlight w:val="cyan"/>
        </w:rPr>
        <w:t xml:space="preserve">been</w:t>
      </w:r>
      <w:r>
        <w:rPr>
          <w:rStyle w:val="Emphasis"/>
        </w:rPr>
        <w:t xml:space="preserve"> a </w:t>
      </w:r>
      <w:r>
        <w:rPr>
          <w:rStyle w:val="Emphasis"/>
          <w:highlight w:val="cyan"/>
        </w:rPr>
        <w:t xml:space="preserve">looming</w:t>
      </w:r>
      <w:r>
        <w:rPr>
          <w:rStyle w:val="Emphasis"/>
        </w:rPr>
        <w:t xml:space="preserve"> specter</w:t>
      </w:r>
      <w:r>
        <w:rPr>
          <w:sz w:val="16"/>
          <w:szCs w:val="16"/>
        </w:rPr>
        <w:t xml:space="preserve">. For established tech companies, including industry giants such as Meta, Google parent company Alphabet and Amazon, some of that belt-tightening has come in the form of mass layoffs. </w:t>
      </w:r>
    </w:p>
    <w:p>
      <w:pPr>
        <w:pStyle w:val="Heading2"/>
      </w:pPr>
      <w:bookmarkStart w:id="459" w:name="pmd-heading-bdf91c26-4075-48a9-8060-da5a20d5169e"/>
      <w:r>
        <w:t xml:space="preserve">Rates---Warming</w:t>
      </w:r>
      <w:bookmarkEnd w:id="459"/>
    </w:p>
    <w:p>
      <w:pPr>
        <w:pStyle w:val="Heading3"/>
      </w:pPr>
      <w:bookmarkStart w:id="460" w:name="pmd-heading-4372cd27-7a88-4ce4-98a5-04b8544fc6c4"/>
      <w:r>
        <w:t xml:space="preserve">Warming I/L---2NC</w:t>
      </w:r>
      <w:bookmarkEnd w:id="460"/>
    </w:p>
    <w:p>
      <w:pPr>
        <w:pStyle w:val="Heading4"/>
      </w:pPr>
      <w:bookmarkStart w:id="461" w:name="pmd-heading-49cdf5f6-acde-4587-928f-28f900bee138"/>
      <w:r>
        <w:t xml:space="preserve">Renewable financing is </w:t>
      </w:r>
      <w:r>
        <w:rPr>
          <w:u w:val="single"/>
        </w:rPr>
        <w:t xml:space="preserve">on the brink</w:t>
      </w:r>
      <w:r>
        <w:t xml:space="preserve">---financing is </w:t>
      </w:r>
      <w:r>
        <w:rPr>
          <w:u w:val="single"/>
        </w:rPr>
        <w:t xml:space="preserve">key</w:t>
      </w:r>
      <w:r>
        <w:t xml:space="preserve">.</w:t>
      </w:r>
      <w:bookmarkEnd w:id="461"/>
    </w:p>
    <w:p>
      <w:r>
        <w:t xml:space="preserve">Mark </w:t>
      </w:r>
      <w:r>
        <w:rPr>
          <w:rStyle w:val="Style13ptBold"/>
        </w:rPr>
        <w:t xml:space="preserve">Chediak '25</w:t>
      </w:r>
      <w:r>
        <w:t xml:space="preserve">. Deputy Team Leader at Bloomberg. 6-9-2025. Solar Bankruptcies Show US Clean Energy Industry Is Teetering on the Brink. https://financialpost.com/pmn/business-pmn/solar-bankruptcies-show-us-clean-energy-industry-is-teetering-on-the-brink. financialpost. Accessed 9-2-2025. skan</w:t>
      </w:r>
    </w:p>
    <w:p>
      <w:r>
        <w:rPr>
          <w:sz w:val="16"/>
          <w:szCs w:val="16"/>
        </w:rPr>
        <w:t xml:space="preserve">(Bloomberg) — </w:t>
      </w:r>
      <w:r>
        <w:rPr>
          <w:rStyle w:val="StyleUnderline"/>
          <w:u w:val="single"/>
        </w:rPr>
        <w:t xml:space="preserve">The </w:t>
      </w:r>
      <w:r>
        <w:rPr>
          <w:rStyle w:val="StyleUnderline"/>
          <w:u w:val="single"/>
          <w:highlight w:val="cyan"/>
        </w:rPr>
        <w:t xml:space="preserve">US clean energy industry</w:t>
      </w:r>
      <w:r>
        <w:rPr>
          <w:rStyle w:val="StyleUnderline"/>
          <w:u w:val="single"/>
        </w:rPr>
        <w:t xml:space="preserve"> is starting to </w:t>
      </w:r>
      <w:r>
        <w:rPr>
          <w:rStyle w:val="StyleUnderline"/>
          <w:u w:val="single"/>
          <w:highlight w:val="cyan"/>
        </w:rPr>
        <w:t xml:space="preserve">buckle</w:t>
      </w:r>
      <w:r>
        <w:rPr>
          <w:rStyle w:val="StyleUnderline"/>
          <w:u w:val="single"/>
        </w:rPr>
        <w:t xml:space="preserve"> </w:t>
      </w:r>
      <w:r>
        <w:rPr>
          <w:rStyle w:val="StyleUnderline"/>
          <w:u w:val="single"/>
          <w:highlight w:val="cyan"/>
        </w:rPr>
        <w:t xml:space="preserve">under the weight</w:t>
      </w:r>
      <w:r>
        <w:rPr>
          <w:rStyle w:val="StyleUnderline"/>
          <w:u w:val="single"/>
        </w:rPr>
        <w:t xml:space="preserve"> </w:t>
      </w:r>
      <w:r>
        <w:rPr>
          <w:rStyle w:val="StyleUnderline"/>
          <w:u w:val="single"/>
          <w:highlight w:val="cyan"/>
        </w:rPr>
        <w:t xml:space="preserve">of</w:t>
      </w:r>
      <w:r>
        <w:rPr>
          <w:rStyle w:val="StyleUnderline"/>
          <w:u w:val="single"/>
        </w:rPr>
        <w:t xml:space="preserve"> persistently </w:t>
      </w:r>
      <w:r>
        <w:rPr>
          <w:rStyle w:val="Emphasis"/>
          <w:highlight w:val="cyan"/>
        </w:rPr>
        <w:t xml:space="preserve">elevated borrowing</w:t>
      </w:r>
      <w:r>
        <w:rPr>
          <w:rStyle w:val="Emphasis"/>
        </w:rPr>
        <w:t xml:space="preserve"> </w:t>
      </w:r>
      <w:r>
        <w:rPr>
          <w:rStyle w:val="Emphasis"/>
          <w:highlight w:val="cyan"/>
        </w:rPr>
        <w:t xml:space="preserve">costs</w:t>
      </w:r>
      <w:r>
        <w:rPr>
          <w:sz w:val="16"/>
          <w:szCs w:val="16"/>
        </w:rPr>
        <w:t xml:space="preserve">, President Donald Trump’s anti-renewables policies and high tariffs. </w:t>
      </w:r>
    </w:p>
    <w:p>
      <w:r>
        <w:rPr>
          <w:sz w:val="16"/>
          <w:szCs w:val="16"/>
        </w:rPr>
        <w:t xml:space="preserve">The latest domino to fall is residential solar company Sunnova Energy International Inc., which filed for bankruptcy early Monday. Its demise follows the Chapter 11 filing last week of Solar Mosaic LLC, one of the biggest lenders in the rooftop solar market. </w:t>
      </w:r>
    </w:p>
    <w:p>
      <w:r>
        <w:rPr>
          <w:sz w:val="16"/>
          <w:szCs w:val="16"/>
        </w:rPr>
        <w:t xml:space="preserve">And it’s not just home solar firms running into trouble: Since January, </w:t>
      </w:r>
      <w:r>
        <w:rPr>
          <w:rStyle w:val="StyleUnderline"/>
          <w:u w:val="single"/>
        </w:rPr>
        <w:t xml:space="preserve">businesses have canceled or delayed more than $14 billion in clean energy and electric vehicle investments, according to a recent analysis by E2, a non-partisan group that advocates for </w:t>
      </w:r>
      <w:r>
        <w:rPr>
          <w:rStyle w:val="Emphasis"/>
        </w:rPr>
        <w:t xml:space="preserve">renewables</w:t>
      </w:r>
      <w:r>
        <w:rPr>
          <w:rStyle w:val="StyleUnderline"/>
          <w:u w:val="single"/>
        </w:rPr>
        <w:t xml:space="preserve"> and policies to protect the environment</w:t>
      </w:r>
      <w:r>
        <w:rPr>
          <w:sz w:val="16"/>
          <w:szCs w:val="16"/>
        </w:rPr>
        <w:t xml:space="preserve">.</w:t>
      </w:r>
    </w:p>
    <w:p>
      <w:r>
        <w:rPr>
          <w:rStyle w:val="StyleUnderline"/>
          <w:u w:val="single"/>
          <w:highlight w:val="cyan"/>
        </w:rPr>
        <w:t xml:space="preserve">Clean energy’s </w:t>
      </w:r>
      <w:r>
        <w:rPr>
          <w:rStyle w:val="Emphasis"/>
          <w:highlight w:val="cyan"/>
        </w:rPr>
        <w:t xml:space="preserve">financing struggles</w:t>
      </w:r>
      <w:r>
        <w:rPr>
          <w:rStyle w:val="StyleUnderline"/>
          <w:u w:val="single"/>
        </w:rPr>
        <w:t xml:space="preserve"> </w:t>
      </w:r>
      <w:r>
        <w:rPr>
          <w:rStyle w:val="StyleUnderline"/>
          <w:u w:val="single"/>
          <w:highlight w:val="cyan"/>
        </w:rPr>
        <w:t xml:space="preserve">arrive</w:t>
      </w:r>
      <w:r>
        <w:rPr>
          <w:rStyle w:val="StyleUnderline"/>
          <w:u w:val="single"/>
        </w:rPr>
        <w:t xml:space="preserve"> at a </w:t>
      </w:r>
      <w:r>
        <w:rPr>
          <w:rStyle w:val="StyleUnderline"/>
          <w:u w:val="single"/>
          <w:highlight w:val="cyan"/>
        </w:rPr>
        <w:t xml:space="preserve">critical time</w:t>
      </w:r>
      <w:r>
        <w:rPr>
          <w:rStyle w:val="StyleUnderline"/>
          <w:u w:val="single"/>
        </w:rPr>
        <w:t xml:space="preserve"> </w:t>
      </w:r>
      <w:r>
        <w:rPr>
          <w:rStyle w:val="StyleUnderline"/>
          <w:u w:val="single"/>
          <w:highlight w:val="cyan"/>
        </w:rPr>
        <w:t xml:space="preserve">for</w:t>
      </w:r>
      <w:r>
        <w:rPr>
          <w:rStyle w:val="StyleUnderline"/>
          <w:u w:val="single"/>
        </w:rPr>
        <w:t xml:space="preserve"> the US </w:t>
      </w:r>
      <w:r>
        <w:rPr>
          <w:rStyle w:val="StyleUnderline"/>
          <w:u w:val="single"/>
          <w:highlight w:val="cyan"/>
        </w:rPr>
        <w:t xml:space="preserve">power industry</w:t>
      </w:r>
      <w:r>
        <w:rPr>
          <w:rStyle w:val="StyleUnderline"/>
          <w:u w:val="single"/>
        </w:rPr>
        <w:t xml:space="preserve">. Utilities are </w:t>
      </w:r>
      <w:r>
        <w:rPr>
          <w:rStyle w:val="StyleUnderline"/>
          <w:u w:val="single"/>
          <w:highlight w:val="cyan"/>
        </w:rPr>
        <w:t xml:space="preserve">rushing</w:t>
      </w:r>
      <w:r>
        <w:rPr>
          <w:rStyle w:val="StyleUnderline"/>
          <w:u w:val="single"/>
        </w:rPr>
        <w:t xml:space="preserve"> </w:t>
      </w:r>
      <w:r>
        <w:rPr>
          <w:rStyle w:val="StyleUnderline"/>
          <w:u w:val="single"/>
          <w:highlight w:val="cyan"/>
        </w:rPr>
        <w:t xml:space="preserve">to meet</w:t>
      </w:r>
      <w:r>
        <w:rPr>
          <w:rStyle w:val="StyleUnderline"/>
          <w:u w:val="single"/>
        </w:rPr>
        <w:t xml:space="preserve"> growing </w:t>
      </w:r>
      <w:r>
        <w:rPr>
          <w:rStyle w:val="StyleUnderline"/>
          <w:u w:val="single"/>
          <w:highlight w:val="cyan"/>
        </w:rPr>
        <w:t xml:space="preserve">demand</w:t>
      </w:r>
      <w:r>
        <w:rPr>
          <w:rStyle w:val="StyleUnderline"/>
          <w:u w:val="single"/>
        </w:rPr>
        <w:t xml:space="preserve"> from data centers running artificial intelligence applications</w:t>
      </w:r>
      <w:r>
        <w:rPr>
          <w:sz w:val="16"/>
          <w:szCs w:val="16"/>
        </w:rPr>
        <w:t xml:space="preserve">. Advocates for solar, wind and batteries say those resources are faster — and cheaper — to deploy compared with traditional generation sources. </w:t>
      </w:r>
      <w:r>
        <w:rPr>
          <w:rStyle w:val="StyleUnderline"/>
          <w:u w:val="single"/>
        </w:rPr>
        <w:t xml:space="preserve">But the Trump administration’s support for </w:t>
      </w:r>
      <w:r>
        <w:rPr>
          <w:rStyle w:val="StyleUnderline"/>
          <w:u w:val="single"/>
          <w:highlight w:val="cyan"/>
        </w:rPr>
        <w:t xml:space="preserve">fossil fuels is putting renewables’ grip on the market</w:t>
      </w:r>
      <w:r>
        <w:rPr>
          <w:rStyle w:val="StyleUnderline"/>
          <w:u w:val="single"/>
        </w:rPr>
        <w:t xml:space="preserve"> </w:t>
      </w:r>
      <w:r>
        <w:rPr>
          <w:rStyle w:val="StyleUnderline"/>
          <w:u w:val="single"/>
          <w:highlight w:val="cyan"/>
        </w:rPr>
        <w:t xml:space="preserve">at risk</w:t>
      </w:r>
      <w:r>
        <w:rPr>
          <w:sz w:val="16"/>
          <w:szCs w:val="16"/>
        </w:rPr>
        <w:t xml:space="preserve">.</w:t>
      </w:r>
    </w:p>
    <w:p>
      <w:pPr>
        <w:pStyle w:val="Heading4"/>
      </w:pPr>
      <w:bookmarkStart w:id="462" w:name="pmd-heading-16ef511a-e26a-4086-9b88-b4b6a4af4121"/>
      <w:r>
        <w:t xml:space="preserve">Renewables </w:t>
      </w:r>
      <w:r>
        <w:rPr>
          <w:u w:val="single"/>
        </w:rPr>
        <w:t xml:space="preserve">require</w:t>
      </w:r>
      <w:r>
        <w:t xml:space="preserve"> high upfront investments.</w:t>
      </w:r>
      <w:bookmarkEnd w:id="462"/>
    </w:p>
    <w:p>
      <w:r>
        <w:t xml:space="preserve">Bjarne </w:t>
      </w:r>
      <w:r>
        <w:rPr>
          <w:rStyle w:val="Style13ptBold"/>
        </w:rPr>
        <w:t xml:space="preserve">Steffen et al. '25</w:t>
      </w:r>
      <w:r>
        <w:t xml:space="preserve">. Climate Finance and Policy Group, ETH Zurich. Florian Egli, Anurag Gumber, Mak Ðukan &amp; Paul Waidelich. 10-7-2025. A global dataset of the cost of capital for renewable energy projects. https://www.nature.com/articles/s41597-025-05912-x. Nature. Accessed 10-24-2025. skan</w:t>
      </w:r>
    </w:p>
    <w:p>
      <w:r>
        <w:rPr>
          <w:sz w:val="16"/>
          <w:szCs w:val="16"/>
        </w:rPr>
        <w:t xml:space="preserve">One important characteristic of many </w:t>
      </w:r>
      <w:r>
        <w:rPr>
          <w:rStyle w:val="Emphasis"/>
          <w:highlight w:val="cyan"/>
        </w:rPr>
        <w:t xml:space="preserve">renewable</w:t>
      </w:r>
      <w:r>
        <w:rPr>
          <w:rStyle w:val="Emphasis"/>
        </w:rPr>
        <w:t xml:space="preserve"> </w:t>
      </w:r>
      <w:r>
        <w:rPr>
          <w:rStyle w:val="Emphasis"/>
          <w:highlight w:val="cyan"/>
        </w:rPr>
        <w:t xml:space="preserve">energy</w:t>
      </w:r>
      <w:r>
        <w:rPr>
          <w:rStyle w:val="StyleUnderline"/>
          <w:u w:val="single"/>
        </w:rPr>
        <w:t xml:space="preserve"> </w:t>
      </w:r>
      <w:r>
        <w:rPr>
          <w:rStyle w:val="StyleUnderline"/>
          <w:u w:val="single"/>
          <w:highlight w:val="cyan"/>
        </w:rPr>
        <w:t xml:space="preserve">tech</w:t>
      </w:r>
      <w:r>
        <w:rPr>
          <w:rStyle w:val="StyleUnderline"/>
          <w:u w:val="single"/>
        </w:rPr>
        <w:t xml:space="preserve">nologies is that they are </w:t>
      </w:r>
      <w:r>
        <w:rPr>
          <w:rStyle w:val="StyleUnderline"/>
          <w:u w:val="single"/>
          <w:highlight w:val="cyan"/>
        </w:rPr>
        <w:t xml:space="preserve">very capital</w:t>
      </w:r>
      <w:r>
        <w:rPr>
          <w:rStyle w:val="StyleUnderline"/>
          <w:u w:val="single"/>
        </w:rPr>
        <w:t xml:space="preserve">-</w:t>
      </w:r>
      <w:r>
        <w:rPr>
          <w:rStyle w:val="StyleUnderline"/>
          <w:u w:val="single"/>
          <w:highlight w:val="cyan"/>
        </w:rPr>
        <w:t xml:space="preserve">intensive</w:t>
      </w:r>
      <w:r>
        <w:rPr>
          <w:sz w:val="16"/>
          <w:szCs w:val="16"/>
        </w:rPr>
        <w:t xml:space="preserve">: Given that they do not need fuel and only very limited maintenance work, the levelized cost of electricity (</w:t>
      </w:r>
      <w:r>
        <w:rPr>
          <w:rStyle w:val="StyleUnderline"/>
          <w:u w:val="single"/>
        </w:rPr>
        <w:t xml:space="preserve">LCOE</w:t>
      </w:r>
      <w:r>
        <w:rPr>
          <w:sz w:val="16"/>
          <w:szCs w:val="16"/>
        </w:rPr>
        <w:t xml:space="preserve">) from </w:t>
      </w:r>
      <w:r>
        <w:rPr>
          <w:rStyle w:val="Emphasis"/>
          <w:highlight w:val="cyan"/>
        </w:rPr>
        <w:t xml:space="preserve">wind and</w:t>
      </w:r>
      <w:r>
        <w:rPr>
          <w:rStyle w:val="Emphasis"/>
        </w:rPr>
        <w:t xml:space="preserve"> </w:t>
      </w:r>
      <w:r>
        <w:rPr>
          <w:rStyle w:val="Emphasis"/>
          <w:highlight w:val="cyan"/>
        </w:rPr>
        <w:t xml:space="preserve">solar</w:t>
      </w:r>
      <w:r>
        <w:rPr>
          <w:rStyle w:val="StyleUnderline"/>
          <w:u w:val="single"/>
        </w:rPr>
        <w:t xml:space="preserve"> </w:t>
      </w:r>
      <w:r>
        <w:rPr>
          <w:rStyle w:val="StyleUnderline"/>
          <w:u w:val="single"/>
          <w:highlight w:val="cyan"/>
        </w:rPr>
        <w:t xml:space="preserve">depend</w:t>
      </w:r>
      <w:r>
        <w:rPr>
          <w:rStyle w:val="StyleUnderline"/>
          <w:u w:val="single"/>
        </w:rPr>
        <w:t xml:space="preserve">s </w:t>
      </w:r>
      <w:r>
        <w:rPr>
          <w:rStyle w:val="StyleUnderline"/>
          <w:u w:val="single"/>
          <w:highlight w:val="cyan"/>
        </w:rPr>
        <w:t xml:space="preserve">heavily</w:t>
      </w:r>
      <w:r>
        <w:rPr>
          <w:rStyle w:val="StyleUnderline"/>
          <w:u w:val="single"/>
        </w:rPr>
        <w:t xml:space="preserve"> </w:t>
      </w:r>
      <w:r>
        <w:rPr>
          <w:rStyle w:val="StyleUnderline"/>
          <w:u w:val="single"/>
          <w:highlight w:val="cyan"/>
        </w:rPr>
        <w:t xml:space="preserve">on</w:t>
      </w:r>
      <w:r>
        <w:rPr>
          <w:rStyle w:val="StyleUnderline"/>
          <w:u w:val="single"/>
        </w:rPr>
        <w:t xml:space="preserve"> </w:t>
      </w:r>
      <w:r>
        <w:rPr>
          <w:rStyle w:val="Emphasis"/>
          <w:highlight w:val="cyan"/>
        </w:rPr>
        <w:t xml:space="preserve">upfront investments</w:t>
      </w:r>
      <w:r>
        <w:rPr>
          <w:sz w:val="16"/>
          <w:szCs w:val="16"/>
        </w:rPr>
        <w:t xml:space="preserve">. This is a </w:t>
      </w:r>
      <w:r>
        <w:rPr>
          <w:rStyle w:val="StyleUnderline"/>
          <w:u w:val="single"/>
          <w:highlight w:val="cyan"/>
        </w:rPr>
        <w:t xml:space="preserve">key</w:t>
      </w:r>
      <w:r>
        <w:rPr>
          <w:rStyle w:val="StyleUnderline"/>
          <w:u w:val="single"/>
        </w:rPr>
        <w:t xml:space="preserve"> </w:t>
      </w:r>
      <w:r>
        <w:rPr>
          <w:rStyle w:val="StyleUnderline"/>
          <w:u w:val="single"/>
          <w:highlight w:val="cyan"/>
        </w:rPr>
        <w:t xml:space="preserve">difference</w:t>
      </w:r>
      <w:r>
        <w:rPr>
          <w:rStyle w:val="StyleUnderline"/>
          <w:u w:val="single"/>
        </w:rPr>
        <w:t xml:space="preserve"> </w:t>
      </w:r>
      <w:r>
        <w:rPr>
          <w:rStyle w:val="StyleUnderline"/>
          <w:u w:val="single"/>
          <w:highlight w:val="cyan"/>
        </w:rPr>
        <w:t xml:space="preserve">compared to</w:t>
      </w:r>
      <w:r>
        <w:rPr>
          <w:rStyle w:val="StyleUnderline"/>
          <w:u w:val="single"/>
        </w:rPr>
        <w:t xml:space="preserve"> </w:t>
      </w:r>
      <w:r>
        <w:rPr>
          <w:rStyle w:val="StyleUnderline"/>
          <w:u w:val="single"/>
          <w:highlight w:val="cyan"/>
        </w:rPr>
        <w:t xml:space="preserve">fossil fuel</w:t>
      </w:r>
      <w:r>
        <w:rPr>
          <w:rStyle w:val="StyleUnderline"/>
          <w:u w:val="single"/>
        </w:rPr>
        <w:t xml:space="preserve">-based power plants</w:t>
      </w:r>
      <w:r>
        <w:rPr>
          <w:sz w:val="16"/>
          <w:szCs w:val="16"/>
        </w:rPr>
        <w:t xml:space="preserve">, where fuel costs dominate lifetime expenditures. Accordingly, </w:t>
      </w:r>
      <w:r>
        <w:rPr>
          <w:rStyle w:val="StyleUnderline"/>
          <w:u w:val="single"/>
        </w:rPr>
        <w:t xml:space="preserve">a </w:t>
      </w:r>
      <w:r>
        <w:rPr>
          <w:rStyle w:val="StyleUnderline"/>
          <w:u w:val="single"/>
          <w:highlight w:val="cyan"/>
        </w:rPr>
        <w:t xml:space="preserve">small increase</w:t>
      </w:r>
      <w:r>
        <w:rPr>
          <w:rStyle w:val="StyleUnderline"/>
          <w:u w:val="single"/>
        </w:rPr>
        <w:t xml:space="preserve"> in the </w:t>
      </w:r>
      <w:r>
        <w:rPr>
          <w:rStyle w:val="StyleUnderline"/>
          <w:u w:val="single"/>
          <w:highlight w:val="cyan"/>
        </w:rPr>
        <w:t xml:space="preserve">CoC</w:t>
      </w:r>
      <w:r>
        <w:rPr>
          <w:rStyle w:val="StyleUnderline"/>
          <w:u w:val="single"/>
        </w:rPr>
        <w:t xml:space="preserve"> can </w:t>
      </w:r>
      <w:r>
        <w:rPr>
          <w:rStyle w:val="Emphasis"/>
          <w:highlight w:val="cyan"/>
        </w:rPr>
        <w:t xml:space="preserve">disproportionately</w:t>
      </w:r>
      <w:r>
        <w:rPr>
          <w:rStyle w:val="StyleUnderline"/>
          <w:u w:val="single"/>
        </w:rPr>
        <w:t xml:space="preserve"> </w:t>
      </w:r>
      <w:r>
        <w:rPr>
          <w:rStyle w:val="StyleUnderline"/>
          <w:u w:val="single"/>
          <w:highlight w:val="cyan"/>
        </w:rPr>
        <w:t xml:space="preserve">raise</w:t>
      </w:r>
      <w:r>
        <w:rPr>
          <w:rStyle w:val="StyleUnderline"/>
          <w:u w:val="single"/>
        </w:rPr>
        <w:t xml:space="preserve"> the </w:t>
      </w:r>
      <w:r>
        <w:rPr>
          <w:rStyle w:val="StyleUnderline"/>
          <w:u w:val="single"/>
          <w:highlight w:val="cyan"/>
        </w:rPr>
        <w:t xml:space="preserve">LCOE of renewables</w:t>
      </w:r>
      <w:r>
        <w:rPr>
          <w:sz w:val="16"/>
          <w:szCs w:val="16"/>
        </w:rPr>
        <w:t xml:space="preserve">, </w:t>
      </w:r>
      <w:r>
        <w:rPr>
          <w:rStyle w:val="StyleUnderline"/>
          <w:u w:val="single"/>
          <w:highlight w:val="cyan"/>
        </w:rPr>
        <w:t xml:space="preserve">undermining</w:t>
      </w:r>
      <w:r>
        <w:rPr>
          <w:rStyle w:val="StyleUnderline"/>
          <w:u w:val="single"/>
        </w:rPr>
        <w:t xml:space="preserve"> their </w:t>
      </w:r>
      <w:r>
        <w:rPr>
          <w:rStyle w:val="Emphasis"/>
          <w:highlight w:val="cyan"/>
        </w:rPr>
        <w:t xml:space="preserve">competitiveness</w:t>
      </w:r>
      <w:r>
        <w:rPr>
          <w:rStyle w:val="StyleUnderline"/>
          <w:u w:val="single"/>
        </w:rPr>
        <w:t xml:space="preserve"> relative to fossil fuels</w:t>
      </w:r>
      <w:r>
        <w:rPr>
          <w:sz w:val="16"/>
          <w:szCs w:val="16"/>
        </w:rPr>
        <w:t xml:space="preserve">6,7.</w:t>
      </w:r>
    </w:p>
    <w:p>
      <w:pPr>
        <w:pStyle w:val="Heading4"/>
      </w:pPr>
      <w:bookmarkStart w:id="463" w:name="pmd-heading-5aa809c2-0c70-4aae-af1d-e904362063d4"/>
      <w:r>
        <w:t xml:space="preserve">High borrowing costs </w:t>
      </w:r>
      <w:r>
        <w:rPr>
          <w:u w:val="single"/>
        </w:rPr>
        <w:t xml:space="preserve">hurt clean energy policy</w:t>
      </w:r>
      <w:r>
        <w:t xml:space="preserve"> development.</w:t>
      </w:r>
      <w:bookmarkEnd w:id="463"/>
    </w:p>
    <w:p>
      <w:r>
        <w:t xml:space="preserve">Tim </w:t>
      </w:r>
      <w:r>
        <w:rPr>
          <w:rStyle w:val="Style13ptBold"/>
        </w:rPr>
        <w:t xml:space="preserve">Mcdonnell '25</w:t>
      </w:r>
      <w:r>
        <w:t xml:space="preserve">. Climate &amp; Energy Editor at Semafor. 7-31-2025. US borrowing costs hamper clean energy investment. https://www.semafor.com/article/07/31/2025/us-borrowing-costs-hamper-clean-energy-investment. No Publication. Accessed 8-17-2025. skan</w:t>
      </w:r>
    </w:p>
    <w:p>
      <w:r>
        <w:rPr>
          <w:sz w:val="16"/>
          <w:szCs w:val="16"/>
        </w:rPr>
        <w:t xml:space="preserve">The </w:t>
      </w:r>
      <w:r>
        <w:rPr>
          <w:rStyle w:val="StyleUnderline"/>
          <w:u w:val="single"/>
        </w:rPr>
        <w:t xml:space="preserve">US Federal Reserve’s decision to </w:t>
      </w:r>
      <w:r>
        <w:rPr>
          <w:rStyle w:val="Emphasis"/>
        </w:rPr>
        <w:t xml:space="preserve">hold </w:t>
      </w:r>
      <w:r>
        <w:rPr>
          <w:rStyle w:val="Emphasis"/>
          <w:highlight w:val="cyan"/>
        </w:rPr>
        <w:t xml:space="preserve">interest rates</w:t>
      </w:r>
      <w:r>
        <w:rPr>
          <w:sz w:val="16"/>
          <w:szCs w:val="16"/>
        </w:rPr>
        <w:t xml:space="preserve"> </w:t>
      </w:r>
      <w:r>
        <w:rPr>
          <w:rStyle w:val="StyleUnderline"/>
          <w:u w:val="single"/>
          <w:highlight w:val="cyan"/>
        </w:rPr>
        <w:t xml:space="preserve">steady</w:t>
      </w:r>
      <w:r>
        <w:rPr>
          <w:sz w:val="16"/>
          <w:szCs w:val="16"/>
        </w:rPr>
        <w:t xml:space="preserve"> </w:t>
      </w:r>
      <w:r>
        <w:rPr>
          <w:rStyle w:val="StyleUnderline"/>
          <w:u w:val="single"/>
          <w:highlight w:val="cyan"/>
        </w:rPr>
        <w:t xml:space="preserve">leaves</w:t>
      </w:r>
      <w:r>
        <w:rPr>
          <w:rStyle w:val="StyleUnderline"/>
          <w:u w:val="single"/>
        </w:rPr>
        <w:t xml:space="preserve"> one more </w:t>
      </w:r>
      <w:r>
        <w:rPr>
          <w:rStyle w:val="Emphasis"/>
          <w:highlight w:val="cyan"/>
        </w:rPr>
        <w:t xml:space="preserve">obstacle</w:t>
      </w:r>
      <w:r>
        <w:rPr>
          <w:rStyle w:val="StyleUnderline"/>
          <w:u w:val="single"/>
        </w:rPr>
        <w:t xml:space="preserve"> in place </w:t>
      </w:r>
      <w:r>
        <w:rPr>
          <w:rStyle w:val="StyleUnderline"/>
          <w:u w:val="single"/>
          <w:highlight w:val="cyan"/>
        </w:rPr>
        <w:t xml:space="preserve">for</w:t>
      </w:r>
      <w:r>
        <w:rPr>
          <w:rStyle w:val="StyleUnderline"/>
          <w:u w:val="single"/>
        </w:rPr>
        <w:t xml:space="preserve"> the struggling </w:t>
      </w:r>
      <w:r>
        <w:rPr>
          <w:rStyle w:val="StyleUnderline"/>
          <w:u w:val="single"/>
          <w:highlight w:val="cyan"/>
        </w:rPr>
        <w:t xml:space="preserve">clean energy industry</w:t>
      </w:r>
      <w:r>
        <w:rPr>
          <w:sz w:val="16"/>
          <w:szCs w:val="16"/>
        </w:rPr>
        <w:t xml:space="preserve">.</w:t>
      </w:r>
    </w:p>
    <w:p>
      <w:r>
        <w:rPr>
          <w:rStyle w:val="Emphasis"/>
          <w:highlight w:val="cyan"/>
        </w:rPr>
        <w:t xml:space="preserve">Wind</w:t>
      </w:r>
      <w:r>
        <w:rPr>
          <w:sz w:val="16"/>
          <w:szCs w:val="16"/>
        </w:rPr>
        <w:t xml:space="preserve">, </w:t>
      </w:r>
      <w:r>
        <w:rPr>
          <w:rStyle w:val="Emphasis"/>
          <w:highlight w:val="cyan"/>
        </w:rPr>
        <w:t xml:space="preserve">solar</w:t>
      </w:r>
      <w:r>
        <w:rPr>
          <w:sz w:val="16"/>
          <w:szCs w:val="16"/>
        </w:rPr>
        <w:t xml:space="preserve">, </w:t>
      </w:r>
      <w:r>
        <w:rPr>
          <w:rStyle w:val="StyleUnderline"/>
          <w:u w:val="single"/>
        </w:rPr>
        <w:t xml:space="preserve">and </w:t>
      </w:r>
      <w:r>
        <w:rPr>
          <w:rStyle w:val="Emphasis"/>
          <w:highlight w:val="cyan"/>
        </w:rPr>
        <w:t xml:space="preserve">battery storage</w:t>
      </w:r>
      <w:r>
        <w:rPr>
          <w:rStyle w:val="StyleUnderline"/>
          <w:u w:val="single"/>
        </w:rPr>
        <w:t xml:space="preserve"> projects tend to </w:t>
      </w:r>
      <w:r>
        <w:rPr>
          <w:rStyle w:val="StyleUnderline"/>
          <w:u w:val="single"/>
          <w:highlight w:val="cyan"/>
        </w:rPr>
        <w:t xml:space="preserve">require</w:t>
      </w:r>
      <w:r>
        <w:rPr>
          <w:rStyle w:val="StyleUnderline"/>
          <w:u w:val="single"/>
        </w:rPr>
        <w:t xml:space="preserve"> </w:t>
      </w:r>
      <w:r>
        <w:rPr>
          <w:rStyle w:val="Emphasis"/>
          <w:highlight w:val="cyan"/>
        </w:rPr>
        <w:t xml:space="preserve">large</w:t>
      </w:r>
      <w:r>
        <w:rPr>
          <w:rStyle w:val="Emphasis"/>
        </w:rPr>
        <w:t xml:space="preserve"> </w:t>
      </w:r>
      <w:r>
        <w:rPr>
          <w:rStyle w:val="Emphasis"/>
          <w:highlight w:val="cyan"/>
        </w:rPr>
        <w:t xml:space="preserve">upfront investment</w:t>
      </w:r>
      <w:r>
        <w:rPr>
          <w:rStyle w:val="StyleUnderline"/>
          <w:u w:val="single"/>
        </w:rPr>
        <w:t xml:space="preserve"> before they pay off</w:t>
      </w:r>
      <w:r>
        <w:rPr>
          <w:sz w:val="16"/>
          <w:szCs w:val="16"/>
        </w:rPr>
        <w:t xml:space="preserve">; the industry’s growth spurt in the 2010s was unlocked by interest rates that were close to zero.</w:t>
      </w:r>
    </w:p>
    <w:p>
      <w:r>
        <w:rPr>
          <w:sz w:val="16"/>
          <w:szCs w:val="16"/>
        </w:rPr>
        <w:t xml:space="preserve">With </w:t>
      </w:r>
      <w:r>
        <w:rPr>
          <w:rStyle w:val="Emphasis"/>
          <w:highlight w:val="cyan"/>
        </w:rPr>
        <w:t xml:space="preserve">borrowing costs in</w:t>
      </w:r>
      <w:r>
        <w:rPr>
          <w:rStyle w:val="StyleUnderline"/>
          <w:u w:val="single"/>
        </w:rPr>
        <w:t xml:space="preserve"> </w:t>
      </w:r>
      <w:r>
        <w:rPr>
          <w:rStyle w:val="StyleUnderline"/>
          <w:u w:val="single"/>
          <w:highlight w:val="cyan"/>
        </w:rPr>
        <w:t xml:space="preserve">the US</w:t>
      </w:r>
      <w:r>
        <w:rPr>
          <w:rStyle w:val="StyleUnderline"/>
          <w:u w:val="single"/>
        </w:rPr>
        <w:t xml:space="preserve"> now seemingly </w:t>
      </w:r>
      <w:r>
        <w:rPr>
          <w:rStyle w:val="Emphasis"/>
          <w:highlight w:val="cyan"/>
        </w:rPr>
        <w:t xml:space="preserve">stuck</w:t>
      </w:r>
      <w:r>
        <w:rPr>
          <w:rStyle w:val="StyleUnderline"/>
          <w:u w:val="single"/>
        </w:rPr>
        <w:t xml:space="preserve"> between 4.25% and 4.5%</w:t>
      </w:r>
      <w:r>
        <w:rPr>
          <w:sz w:val="16"/>
          <w:szCs w:val="16"/>
        </w:rPr>
        <w:t xml:space="preserve">, </w:t>
      </w:r>
      <w:r>
        <w:rPr>
          <w:rStyle w:val="StyleUnderline"/>
          <w:u w:val="single"/>
        </w:rPr>
        <w:t xml:space="preserve">and with renewable-energy tax credits on the chopping block</w:t>
      </w:r>
      <w:r>
        <w:rPr>
          <w:sz w:val="16"/>
          <w:szCs w:val="16"/>
        </w:rPr>
        <w:t xml:space="preserve">, </w:t>
      </w:r>
      <w:r>
        <w:rPr>
          <w:rStyle w:val="Emphasis"/>
          <w:highlight w:val="cyan"/>
        </w:rPr>
        <w:t xml:space="preserve">project-financing conditions</w:t>
      </w:r>
      <w:r>
        <w:rPr>
          <w:rStyle w:val="StyleUnderline"/>
          <w:u w:val="single"/>
        </w:rPr>
        <w:t xml:space="preserve"> </w:t>
      </w:r>
      <w:r>
        <w:rPr>
          <w:rStyle w:val="StyleUnderline"/>
          <w:u w:val="single"/>
          <w:highlight w:val="cyan"/>
        </w:rPr>
        <w:t xml:space="preserve">are</w:t>
      </w:r>
      <w:r>
        <w:rPr>
          <w:rStyle w:val="StyleUnderline"/>
          <w:u w:val="single"/>
        </w:rPr>
        <w:t xml:space="preserve"> </w:t>
      </w:r>
      <w:r>
        <w:rPr>
          <w:rStyle w:val="Emphasis"/>
          <w:highlight w:val="cyan"/>
        </w:rPr>
        <w:t xml:space="preserve">looking increasingly grim</w:t>
      </w:r>
      <w:r>
        <w:rPr>
          <w:sz w:val="16"/>
          <w:szCs w:val="16"/>
        </w:rPr>
        <w:t xml:space="preserve">, Thomas Byrne, CEO of the renewables developer CleanCapital, told Semafor: “</w:t>
      </w:r>
      <w:r>
        <w:rPr>
          <w:rStyle w:val="StyleUnderline"/>
          <w:u w:val="single"/>
        </w:rPr>
        <w:t xml:space="preserve">A </w:t>
      </w:r>
      <w:r>
        <w:rPr>
          <w:rStyle w:val="StyleUnderline"/>
          <w:u w:val="single"/>
          <w:highlight w:val="cyan"/>
        </w:rPr>
        <w:t xml:space="preserve">high</w:t>
      </w:r>
      <w:r>
        <w:rPr>
          <w:rStyle w:val="StyleUnderline"/>
          <w:b/>
          <w:u w:val="single"/>
          <w:highlight w:val="cyan"/>
        </w:rPr>
        <w:t xml:space="preserve">-</w:t>
      </w:r>
      <w:r>
        <w:rPr>
          <w:rStyle w:val="Emphasis"/>
          <w:highlight w:val="cyan"/>
        </w:rPr>
        <w:t xml:space="preserve">interest rate environment</w:t>
      </w:r>
      <w:r>
        <w:rPr>
          <w:rStyle w:val="StyleUnderline"/>
          <w:u w:val="single"/>
        </w:rPr>
        <w:t xml:space="preserve">, coupled with antagonistic policy from DC, </w:t>
      </w:r>
      <w:r>
        <w:rPr>
          <w:rStyle w:val="StyleUnderline"/>
          <w:u w:val="single"/>
          <w:highlight w:val="cyan"/>
        </w:rPr>
        <w:t xml:space="preserve">represents</w:t>
      </w:r>
      <w:r>
        <w:rPr>
          <w:rStyle w:val="StyleUnderline"/>
          <w:u w:val="single"/>
        </w:rPr>
        <w:t xml:space="preserve"> another </w:t>
      </w:r>
      <w:r>
        <w:rPr>
          <w:rStyle w:val="StyleUnderline"/>
          <w:u w:val="single"/>
          <w:highlight w:val="cyan"/>
        </w:rPr>
        <w:t xml:space="preserve">challenge</w:t>
      </w:r>
      <w:r>
        <w:rPr>
          <w:rStyle w:val="StyleUnderline"/>
          <w:u w:val="single"/>
        </w:rPr>
        <w:t xml:space="preserve"> </w:t>
      </w:r>
      <w:r>
        <w:rPr>
          <w:rStyle w:val="StyleUnderline"/>
          <w:u w:val="single"/>
          <w:highlight w:val="cyan"/>
        </w:rPr>
        <w:t xml:space="preserve">to the industry</w:t>
      </w:r>
      <w:r>
        <w:rPr>
          <w:rStyle w:val="StyleUnderline"/>
          <w:u w:val="single"/>
        </w:rPr>
        <w:t xml:space="preserve"> at a critical time given that the country’s demand for power is fast increasing</w:t>
      </w:r>
      <w:r>
        <w:rPr>
          <w:sz w:val="16"/>
          <w:szCs w:val="16"/>
        </w:rPr>
        <w:t xml:space="preserve">.”</w:t>
      </w:r>
    </w:p>
    <w:p>
      <w:pPr>
        <w:pStyle w:val="Heading3"/>
      </w:pPr>
      <w:bookmarkStart w:id="464" w:name="pmd-heading-dec78c72-a986-49b3-af21-e4fdfb40ad84"/>
      <w:r>
        <w:t xml:space="preserve">Warming Impact---2NC</w:t>
      </w:r>
      <w:bookmarkEnd w:id="464"/>
    </w:p>
    <w:p>
      <w:pPr>
        <w:pStyle w:val="Heading4"/>
      </w:pPr>
      <w:bookmarkStart w:id="465" w:name="pmd-heading-b19db454-6613-4d34-be9c-e53c14e691d8"/>
      <w:r>
        <w:t xml:space="preserve">Outweighs on </w:t>
      </w:r>
      <w:r>
        <w:rPr>
          <w:u w:val="single"/>
        </w:rPr>
        <w:t xml:space="preserve">timeframe and probability</w:t>
      </w:r>
      <w:r>
        <w:t xml:space="preserve">.</w:t>
      </w:r>
      <w:bookmarkEnd w:id="465"/>
    </w:p>
    <w:p>
      <w:r>
        <w:t xml:space="preserve">Sachi Kitajima </w:t>
      </w:r>
      <w:r>
        <w:rPr>
          <w:rStyle w:val="Style13ptBold"/>
        </w:rPr>
        <w:t xml:space="preserve">Mulkey et al '25</w:t>
      </w:r>
      <w:r>
        <w:t xml:space="preserve">. Claire Brown and Mira Rojanasakul. NYT Reporter. 6-26-2025. The World Is Warming Up. And It’s Happening Faster.. https://www.nytimes.com/2025/06/26/climate/climate-heat-intensity.html. No Publication. Accessed 9-2-2025. skan.ddi</w:t>
      </w:r>
    </w:p>
    <w:p>
      <w:r>
        <w:rPr>
          <w:sz w:val="16"/>
          <w:szCs w:val="16"/>
        </w:rPr>
        <w:t xml:space="preserve">This doesn’t surprise scientists who have been crunching the numbers. For years, measurements have followed predictions that the rate of warming in the atmosphere would speed up. But now, patterns that have been evident in charts and graphs are starting to become a bigger part of people’s daily lives.</w:t>
      </w:r>
    </w:p>
    <w:p>
      <w:r>
        <w:rPr>
          <w:sz w:val="16"/>
          <w:szCs w:val="16"/>
        </w:rPr>
        <w:t xml:space="preserve">“</w:t>
      </w:r>
      <w:r>
        <w:rPr>
          <w:rStyle w:val="StyleUnderline"/>
          <w:u w:val="single"/>
          <w:highlight w:val="cyan"/>
        </w:rPr>
        <w:t xml:space="preserve">Each</w:t>
      </w:r>
      <w:r>
        <w:rPr>
          <w:rStyle w:val="StyleUnderline"/>
          <w:u w:val="single"/>
        </w:rPr>
        <w:t xml:space="preserve"> </w:t>
      </w:r>
      <w:r>
        <w:rPr>
          <w:sz w:val="16"/>
          <w:szCs w:val="16"/>
        </w:rPr>
        <w:t xml:space="preserve">additional </w:t>
      </w:r>
      <w:r>
        <w:rPr>
          <w:rStyle w:val="StyleUnderline"/>
          <w:u w:val="single"/>
        </w:rPr>
        <w:t xml:space="preserve">fractional </w:t>
      </w:r>
      <w:r>
        <w:rPr>
          <w:rStyle w:val="Emphasis"/>
          <w:highlight w:val="cyan"/>
        </w:rPr>
        <w:t xml:space="preserve">degree</w:t>
      </w:r>
      <w:r>
        <w:rPr>
          <w:rStyle w:val="Emphasis"/>
        </w:rPr>
        <w:t xml:space="preserve"> of warming</w:t>
      </w:r>
      <w:r>
        <w:rPr>
          <w:rStyle w:val="StyleUnderline"/>
          <w:u w:val="single"/>
        </w:rPr>
        <w:t xml:space="preserve"> </w:t>
      </w:r>
      <w:r>
        <w:rPr>
          <w:rStyle w:val="StyleUnderline"/>
          <w:u w:val="single"/>
          <w:highlight w:val="cyan"/>
        </w:rPr>
        <w:t xml:space="preserve">brings</w:t>
      </w:r>
      <w:r>
        <w:rPr>
          <w:rStyle w:val="StyleUnderline"/>
          <w:u w:val="single"/>
        </w:rPr>
        <w:t xml:space="preserve"> about a relatively </w:t>
      </w:r>
      <w:r>
        <w:rPr>
          <w:rStyle w:val="Emphasis"/>
          <w:highlight w:val="cyan"/>
        </w:rPr>
        <w:t xml:space="preserve">larger increase</w:t>
      </w:r>
      <w:r>
        <w:rPr>
          <w:rStyle w:val="StyleUnderline"/>
          <w:u w:val="single"/>
        </w:rPr>
        <w:t xml:space="preserve"> </w:t>
      </w:r>
      <w:r>
        <w:rPr>
          <w:rStyle w:val="StyleUnderline"/>
          <w:u w:val="single"/>
          <w:highlight w:val="cyan"/>
        </w:rPr>
        <w:t xml:space="preserve">in</w:t>
      </w:r>
      <w:r>
        <w:rPr>
          <w:rStyle w:val="StyleUnderline"/>
          <w:u w:val="single"/>
        </w:rPr>
        <w:t xml:space="preserve"> atmospheric </w:t>
      </w:r>
      <w:r>
        <w:rPr>
          <w:rStyle w:val="StyleUnderline"/>
          <w:u w:val="single"/>
          <w:highlight w:val="cyan"/>
        </w:rPr>
        <w:t xml:space="preserve">extremes</w:t>
      </w:r>
      <w:r>
        <w:rPr>
          <w:sz w:val="16"/>
          <w:szCs w:val="16"/>
        </w:rPr>
        <w:t xml:space="preserve">, like extreme downpours and severe droughts and wildfires,” said Daniel Swain, a climate scientist at the University of California.</w:t>
      </w:r>
    </w:p>
    <w:p>
      <w:r>
        <w:rPr>
          <w:sz w:val="16"/>
          <w:szCs w:val="16"/>
        </w:rPr>
        <w:t xml:space="preserve">While this aligns with scientific predictions of how </w:t>
      </w:r>
      <w:r>
        <w:rPr>
          <w:rStyle w:val="StyleUnderline"/>
          <w:u w:val="single"/>
          <w:highlight w:val="cyan"/>
        </w:rPr>
        <w:t xml:space="preserve">climate</w:t>
      </w:r>
      <w:r>
        <w:rPr>
          <w:rStyle w:val="StyleUnderline"/>
          <w:u w:val="single"/>
        </w:rPr>
        <w:t xml:space="preserve"> </w:t>
      </w:r>
      <w:r>
        <w:rPr>
          <w:rStyle w:val="StyleUnderline"/>
          <w:u w:val="single"/>
          <w:highlight w:val="cyan"/>
        </w:rPr>
        <w:t xml:space="preserve">change</w:t>
      </w:r>
      <w:r>
        <w:rPr>
          <w:rStyle w:val="StyleUnderline"/>
          <w:u w:val="single"/>
        </w:rPr>
        <w:t xml:space="preserve"> </w:t>
      </w:r>
      <w:r>
        <w:rPr>
          <w:rStyle w:val="StyleUnderline"/>
          <w:u w:val="single"/>
          <w:highlight w:val="cyan"/>
        </w:rPr>
        <w:t xml:space="preserve">can </w:t>
      </w:r>
      <w:r>
        <w:rPr>
          <w:rStyle w:val="Emphasis"/>
          <w:highlight w:val="cyan"/>
        </w:rPr>
        <w:t xml:space="preserve">intensify such</w:t>
      </w:r>
      <w:r>
        <w:rPr>
          <w:rStyle w:val="Emphasis"/>
        </w:rPr>
        <w:t xml:space="preserve"> </w:t>
      </w:r>
      <w:r>
        <w:rPr>
          <w:rStyle w:val="Emphasis"/>
          <w:highlight w:val="cyan"/>
        </w:rPr>
        <w:t xml:space="preserve">events</w:t>
      </w:r>
      <w:r>
        <w:rPr>
          <w:sz w:val="16"/>
          <w:szCs w:val="16"/>
        </w:rPr>
        <w:t xml:space="preserve">, the </w:t>
      </w:r>
      <w:r>
        <w:rPr>
          <w:rStyle w:val="Emphasis"/>
        </w:rPr>
        <w:t xml:space="preserve">increase in severity</w:t>
      </w:r>
      <w:r>
        <w:rPr>
          <w:rStyle w:val="StyleUnderline"/>
          <w:u w:val="single"/>
        </w:rPr>
        <w:t xml:space="preserve"> may feel sudden to people who </w:t>
      </w:r>
      <w:r>
        <w:rPr>
          <w:rStyle w:val="Emphasis"/>
        </w:rPr>
        <w:t xml:space="preserve">experience them</w:t>
      </w:r>
      <w:r>
        <w:rPr>
          <w:sz w:val="16"/>
          <w:szCs w:val="16"/>
        </w:rPr>
        <w:t xml:space="preserve">.</w:t>
      </w:r>
    </w:p>
    <w:p>
      <w:r>
        <w:rPr>
          <w:sz w:val="16"/>
          <w:szCs w:val="16"/>
        </w:rPr>
        <w:t xml:space="preserve">“Back when we had lesser levels of warming, that relationship was a little bit less dramatic,” Dr. Swain said. “</w:t>
      </w:r>
      <w:r>
        <w:rPr>
          <w:rStyle w:val="StyleUnderline"/>
          <w:u w:val="single"/>
        </w:rPr>
        <w:t xml:space="preserve">There is </w:t>
      </w:r>
      <w:r>
        <w:rPr>
          <w:rStyle w:val="Emphasis"/>
        </w:rPr>
        <w:t xml:space="preserve">growing evidence</w:t>
      </w:r>
      <w:r>
        <w:rPr>
          <w:rStyle w:val="StyleUnderline"/>
          <w:u w:val="single"/>
        </w:rPr>
        <w:t xml:space="preserve"> that the </w:t>
      </w:r>
      <w:r>
        <w:rPr>
          <w:rStyle w:val="Emphasis"/>
          <w:highlight w:val="cyan"/>
        </w:rPr>
        <w:t xml:space="preserve">most extreme</w:t>
      </w:r>
      <w:r>
        <w:rPr>
          <w:rStyle w:val="StyleUnderline"/>
          <w:u w:val="single"/>
          <w:highlight w:val="cyan"/>
        </w:rPr>
        <w:t xml:space="preserve"> extremes</w:t>
      </w:r>
      <w:r>
        <w:rPr>
          <w:rStyle w:val="StyleUnderline"/>
          <w:u w:val="single"/>
        </w:rPr>
        <w:t xml:space="preserve"> probably will </w:t>
      </w:r>
      <w:r>
        <w:rPr>
          <w:rStyle w:val="Emphasis"/>
          <w:highlight w:val="cyan"/>
        </w:rPr>
        <w:t xml:space="preserve">increase faster</w:t>
      </w:r>
      <w:r>
        <w:rPr>
          <w:rStyle w:val="StyleUnderline"/>
          <w:u w:val="single"/>
        </w:rPr>
        <w:t xml:space="preserve"> </w:t>
      </w:r>
      <w:r>
        <w:rPr>
          <w:rStyle w:val="StyleUnderline"/>
          <w:u w:val="single"/>
          <w:highlight w:val="cyan"/>
        </w:rPr>
        <w:t xml:space="preserve">and to a greater extent</w:t>
      </w:r>
      <w:r>
        <w:rPr>
          <w:rStyle w:val="StyleUnderline"/>
          <w:u w:val="single"/>
        </w:rPr>
        <w:t xml:space="preserve"> than we used to think </w:t>
      </w:r>
      <w:r>
        <w:rPr>
          <w:rStyle w:val="Emphasis"/>
        </w:rPr>
        <w:t xml:space="preserve">was the case</w:t>
      </w:r>
      <w:r>
        <w:rPr>
          <w:sz w:val="16"/>
          <w:szCs w:val="16"/>
        </w:rPr>
        <w:t xml:space="preserve">,” he added.</w:t>
      </w:r>
    </w:p>
    <w:p>
      <w:pPr>
        <w:pStyle w:val="Heading1"/>
      </w:pPr>
      <w:bookmarkStart w:id="466" w:name="pmd-heading-4739174b-92a0-41f4-90a3-3a52cc43b326"/>
      <w:r>
        <w:t xml:space="preserve">Aff</w:t>
      </w:r>
      <w:bookmarkEnd w:id="466"/>
    </w:p>
    <w:p>
      <w:pPr>
        <w:pStyle w:val="Heading2"/>
      </w:pPr>
      <w:bookmarkStart w:id="467" w:name="pmd-heading-b7d542d7-5944-4138-b828-c55a9785d73d"/>
      <w:r>
        <w:t xml:space="preserve">Uniqueness</w:t>
      </w:r>
      <w:bookmarkEnd w:id="467"/>
    </w:p>
    <w:p>
      <w:pPr>
        <w:pStyle w:val="Heading3"/>
      </w:pPr>
      <w:bookmarkStart w:id="468" w:name="pmd-heading-6834b107-1d5a-4a62-9c81-2d081c6c7d33"/>
      <w:r>
        <w:t xml:space="preserve">UQ---2AC</w:t>
      </w:r>
      <w:bookmarkEnd w:id="468"/>
    </w:p>
    <w:p>
      <w:pPr>
        <w:pStyle w:val="Heading4"/>
      </w:pPr>
      <w:bookmarkStart w:id="469" w:name="pmd-heading-aa04512b-f29d-4328-82af-fa943448ffd9"/>
      <w:r>
        <w:t xml:space="preserve">Recession </w:t>
      </w:r>
      <w:r>
        <w:rPr>
          <w:u w:val="single"/>
        </w:rPr>
        <w:t xml:space="preserve">now</w:t>
      </w:r>
      <w:r>
        <w:t xml:space="preserve">. </w:t>
      </w:r>
      <w:bookmarkEnd w:id="469"/>
    </w:p>
    <w:p>
      <w:r>
        <w:rPr>
          <w:rStyle w:val="Style13ptBold"/>
        </w:rPr>
        <w:t xml:space="preserve">Seawright 26</w:t>
      </w:r>
      <w:r>
        <w:t xml:space="preserve">, Founder, CEO of Blueprint Strategy LLC. (Antjuan Seawright, July 7, 2026, "While Trump Says the Economy is Booming, the </w:t>
      </w:r>
      <w:r>
        <w:rPr>
          <w:rStyle w:val="StyleUnderline"/>
          <w:u w:val="single"/>
          <w:highlight w:val="cyan"/>
        </w:rPr>
        <w:t xml:space="preserve">Reality Points to</w:t>
      </w:r>
      <w:r>
        <w:rPr>
          <w:rStyle w:val="StyleUnderline"/>
          <w:u w:val="single"/>
        </w:rPr>
        <w:t xml:space="preserve"> a</w:t>
      </w:r>
      <w:r>
        <w:t xml:space="preserve"> Black </w:t>
      </w:r>
      <w:r>
        <w:rPr>
          <w:rStyle w:val="Emphasis"/>
          <w:highlight w:val="cyan"/>
        </w:rPr>
        <w:t xml:space="preserve">Recession</w:t>
      </w:r>
      <w:r>
        <w:t xml:space="preserve">," The Root, https://www.theroot.com/while-trump-says-the-economy-is-booming-the-reality-po-2000114931)</w:t>
      </w:r>
    </w:p>
    <w:p>
      <w:r>
        <w:rPr>
          <w:sz w:val="16"/>
          <w:szCs w:val="16"/>
        </w:rPr>
        <w:t xml:space="preserve">​</w:t>
      </w:r>
      <w:r>
        <w:rPr>
          <w:rStyle w:val="StyleUnderline"/>
          <w:u w:val="single"/>
        </w:rPr>
        <w:t xml:space="preserve">From </w:t>
      </w:r>
      <w:r>
        <w:rPr>
          <w:rStyle w:val="Emphasis"/>
        </w:rPr>
        <w:t xml:space="preserve">spiking </w:t>
      </w:r>
      <w:r>
        <w:rPr>
          <w:rStyle w:val="Emphasis"/>
          <w:highlight w:val="cyan"/>
        </w:rPr>
        <w:t xml:space="preserve">inflation</w:t>
      </w:r>
      <w:r>
        <w:rPr>
          <w:rStyle w:val="StyleUnderline"/>
          <w:u w:val="single"/>
        </w:rPr>
        <w:t xml:space="preserve"> to </w:t>
      </w:r>
      <w:r>
        <w:rPr>
          <w:rStyle w:val="Emphasis"/>
          <w:highlight w:val="cyan"/>
        </w:rPr>
        <w:t xml:space="preserve">skyrocketing insurance</w:t>
      </w:r>
      <w:r>
        <w:rPr>
          <w:rStyle w:val="StyleUnderline"/>
          <w:u w:val="single"/>
          <w:highlight w:val="cyan"/>
        </w:rPr>
        <w:t xml:space="preserve"> premiums</w:t>
      </w:r>
      <w:r>
        <w:rPr>
          <w:rStyle w:val="StyleUnderline"/>
          <w:u w:val="single"/>
        </w:rPr>
        <w:t xml:space="preserve">, there is </w:t>
      </w:r>
      <w:r>
        <w:rPr>
          <w:rStyle w:val="Emphasis"/>
        </w:rPr>
        <w:t xml:space="preserve">no doubt</w:t>
      </w:r>
      <w:r>
        <w:rPr>
          <w:sz w:val="16"/>
          <w:szCs w:val="16"/>
        </w:rPr>
        <w:t xml:space="preserve"> that </w:t>
      </w:r>
      <w:r>
        <w:rPr>
          <w:rStyle w:val="StyleUnderline"/>
          <w:u w:val="single"/>
        </w:rPr>
        <w:t xml:space="preserve">our nation is in the </w:t>
      </w:r>
      <w:r>
        <w:rPr>
          <w:rStyle w:val="Emphasis"/>
        </w:rPr>
        <w:t xml:space="preserve">grips</w:t>
      </w:r>
      <w:r>
        <w:rPr>
          <w:rStyle w:val="StyleUnderline"/>
          <w:u w:val="single"/>
        </w:rPr>
        <w:t xml:space="preserve"> of an </w:t>
      </w:r>
      <w:r>
        <w:rPr>
          <w:rStyle w:val="Emphasis"/>
          <w:highlight w:val="cyan"/>
        </w:rPr>
        <w:t xml:space="preserve">affordability crisis</w:t>
      </w:r>
      <w:r>
        <w:rPr>
          <w:rStyle w:val="StyleUnderline"/>
          <w:u w:val="single"/>
        </w:rPr>
        <w:t xml:space="preserve">.</w:t>
      </w:r>
      <w:r>
        <w:rPr>
          <w:sz w:val="16"/>
          <w:szCs w:val="16"/>
        </w:rPr>
        <w:t xml:space="preserve"> The </w:t>
      </w:r>
      <w:r>
        <w:rPr>
          <w:rStyle w:val="StyleUnderline"/>
          <w:u w:val="single"/>
          <w:highlight w:val="cyan"/>
        </w:rPr>
        <w:t xml:space="preserve">layoffs</w:t>
      </w:r>
      <w:r>
        <w:rPr>
          <w:rStyle w:val="StyleUnderline"/>
          <w:u w:val="single"/>
        </w:rPr>
        <w:t xml:space="preserve"> are </w:t>
      </w:r>
      <w:r>
        <w:rPr>
          <w:rStyle w:val="StyleUnderline"/>
          <w:u w:val="single"/>
          <w:highlight w:val="cyan"/>
        </w:rPr>
        <w:t xml:space="preserve">coming</w:t>
      </w:r>
      <w:r>
        <w:rPr>
          <w:sz w:val="16"/>
          <w:szCs w:val="16"/>
        </w:rPr>
        <w:t xml:space="preserve"> fast and furious, and </w:t>
      </w:r>
      <w:r>
        <w:rPr>
          <w:rStyle w:val="StyleUnderline"/>
          <w:u w:val="single"/>
          <w:highlight w:val="cyan"/>
        </w:rPr>
        <w:t xml:space="preserve">even</w:t>
      </w:r>
      <w:r>
        <w:rPr>
          <w:rStyle w:val="StyleUnderline"/>
          <w:u w:val="single"/>
        </w:rPr>
        <w:t xml:space="preserve"> folks bringing</w:t>
      </w:r>
      <w:r>
        <w:rPr>
          <w:sz w:val="16"/>
          <w:szCs w:val="16"/>
        </w:rPr>
        <w:t xml:space="preserve"> home </w:t>
      </w:r>
      <w:r>
        <w:rPr>
          <w:rStyle w:val="StyleUnderline"/>
          <w:u w:val="single"/>
          <w:highlight w:val="cyan"/>
        </w:rPr>
        <w:t xml:space="preserve">six-figure salaries</w:t>
      </w:r>
      <w:r>
        <w:rPr>
          <w:rStyle w:val="StyleUnderline"/>
          <w:u w:val="single"/>
        </w:rPr>
        <w:t xml:space="preserve"> are being </w:t>
      </w:r>
      <w:r>
        <w:rPr>
          <w:rStyle w:val="Emphasis"/>
          <w:highlight w:val="cyan"/>
        </w:rPr>
        <w:t xml:space="preserve">forced</w:t>
      </w:r>
      <w:r>
        <w:rPr>
          <w:rStyle w:val="StyleUnderline"/>
          <w:u w:val="single"/>
          <w:highlight w:val="cyan"/>
        </w:rPr>
        <w:t xml:space="preserve"> to</w:t>
      </w:r>
      <w:r>
        <w:rPr>
          <w:rStyle w:val="StyleUnderline"/>
          <w:u w:val="single"/>
        </w:rPr>
        <w:t xml:space="preserve"> </w:t>
      </w:r>
      <w:r>
        <w:rPr>
          <w:rStyle w:val="Emphasis"/>
        </w:rPr>
        <w:t xml:space="preserve">take out </w:t>
      </w:r>
      <w:r>
        <w:rPr>
          <w:rStyle w:val="Emphasis"/>
          <w:highlight w:val="cyan"/>
        </w:rPr>
        <w:t xml:space="preserve">loans</w:t>
      </w:r>
      <w:r>
        <w:rPr>
          <w:rStyle w:val="StyleUnderline"/>
          <w:u w:val="single"/>
          <w:highlight w:val="cyan"/>
        </w:rPr>
        <w:t xml:space="preserve"> to pay for</w:t>
      </w:r>
      <w:r>
        <w:rPr>
          <w:sz w:val="16"/>
          <w:szCs w:val="16"/>
        </w:rPr>
        <w:t xml:space="preserve"> their </w:t>
      </w:r>
      <w:r>
        <w:rPr>
          <w:rStyle w:val="StyleUnderline"/>
          <w:u w:val="single"/>
          <w:highlight w:val="cyan"/>
        </w:rPr>
        <w:t xml:space="preserve">groceries.</w:t>
      </w:r>
      <w:r>
        <w:rPr>
          <w:sz w:val="16"/>
          <w:szCs w:val="16"/>
        </w:rPr>
        <w:t xml:space="preserve"> It’s bad out there, no doubt about it.</w:t>
      </w:r>
    </w:p>
    <w:p>
      <w:pPr>
        <w:pStyle w:val="Heading3"/>
      </w:pPr>
      <w:bookmarkStart w:id="470" w:name="pmd-heading-d5b7c62e-830b-403e-9a18-8daca5587b27"/>
      <w:r>
        <w:t xml:space="preserve">UQ---General---2AC/1AR</w:t>
      </w:r>
      <w:bookmarkEnd w:id="470"/>
    </w:p>
    <w:p>
      <w:pPr>
        <w:pStyle w:val="Heading4"/>
      </w:pPr>
      <w:bookmarkStart w:id="471" w:name="pmd-heading-b8d26713-b37f-4075-87df-5d4ff258dafe"/>
      <w:r>
        <w:rPr>
          <w:rStyle w:val="Style13ptBold"/>
          <w:b/>
        </w:rPr>
        <w:t xml:space="preserve">We are in a financial crisis now.</w:t>
      </w:r>
      <w:bookmarkEnd w:id="471"/>
    </w:p>
    <w:p>
      <w:r>
        <w:rPr>
          <w:b w:val="0"/>
        </w:rPr>
        <w:t xml:space="preserve">Satyajit</w:t>
      </w:r>
      <w:r>
        <w:t xml:space="preserve"> </w:t>
      </w:r>
      <w:r>
        <w:rPr>
          <w:rStyle w:val="Style13ptBold"/>
        </w:rPr>
        <w:t xml:space="preserve">Das 7/9</w:t>
      </w:r>
      <w:r>
        <w:t xml:space="preserve"> </w:t>
      </w:r>
      <w:r>
        <w:rPr>
          <w:b w:val="0"/>
        </w:rPr>
        <w:t xml:space="preserve">(Australian corporate treasurer, now a consultant; “The dot-com crash was a $5 trillion blip. Why the next financial crisis could hit 4 times harder,” July 9, 2026; Morningstar; https://www.morningstar.com/news/marketwatch/20260709324/the-dot-com-crash-was-a-5-trillion-blip-why-the-next-financial-crisis-could-hit-4-times-harder )//Lal</w:t>
      </w:r>
    </w:p>
    <w:p>
      <w:r>
        <w:rPr>
          <w:rStyle w:val="StyleUnderline"/>
          <w:u w:val="single"/>
        </w:rPr>
        <w:t xml:space="preserve">The next global financial crisis is already under way.</w:t>
      </w:r>
      <w:r>
        <w:rPr>
          <w:sz w:val="16"/>
          <w:szCs w:val="16"/>
        </w:rPr>
        <w:t xml:space="preserve"> Here is how it will unfold.</w:t>
      </w:r>
    </w:p>
    <w:p>
      <w:r>
        <w:rPr>
          <w:sz w:val="16"/>
          <w:szCs w:val="16"/>
        </w:rPr>
        <w:t xml:space="preserve">A wave of debt threatens the global economy.</w:t>
      </w:r>
    </w:p>
    <w:p>
      <w:r>
        <w:rPr>
          <w:sz w:val="16"/>
          <w:szCs w:val="16"/>
        </w:rPr>
        <w:t xml:space="preserve">Forget stock-market 'FOMO.' Worry now about 'NOGO' - no option but getting out.</w:t>
      </w:r>
    </w:p>
    <w:p>
      <w:r>
        <w:rPr>
          <w:sz w:val="16"/>
          <w:szCs w:val="16"/>
        </w:rPr>
        <w:t xml:space="preserve">All financial bacchanals end when an event, often minor but only obvious in hindsight, sets off an uncontrollable chain reaction. </w:t>
      </w:r>
      <w:r>
        <w:rPr>
          <w:rStyle w:val="StyleUnderline"/>
          <w:u w:val="single"/>
        </w:rPr>
        <w:t xml:space="preserve">Central to this process is the effect of unsustainable valuations and price volatility on the flow of funds.</w:t>
      </w:r>
    </w:p>
    <w:p>
      <w:r>
        <w:rPr>
          <w:sz w:val="16"/>
          <w:szCs w:val="16"/>
        </w:rPr>
        <w:t xml:space="preserve">Property, the largest concentration of global wealth, is overvalued by up to 50%, using price-to-affordability metrics, although there are significant locational discrepancies. U.S. property is overvalued by roughly 10% on average, but individual cities show high bubble risks, as do parts of Australasia, Europe and Asia - especially the major financial hubs.</w:t>
      </w:r>
    </w:p>
    <w:p>
      <w:r>
        <w:rPr>
          <w:rStyle w:val="StyleUnderline"/>
          <w:u w:val="single"/>
        </w:rPr>
        <w:t xml:space="preserve">Global stock prices remain elevated despite recent corrections.</w:t>
      </w:r>
      <w:r>
        <w:rPr>
          <w:sz w:val="16"/>
          <w:szCs w:val="16"/>
        </w:rPr>
        <w:t xml:space="preserve"> The Shiller CAPE (cycle-adjusted price-to-earnings) ratio is at a significant premium to the 25-year average. </w:t>
      </w:r>
      <w:r>
        <w:rPr>
          <w:rStyle w:val="StyleUnderline"/>
          <w:u w:val="single"/>
        </w:rPr>
        <w:t xml:space="preserve">Depending on the indicator used, share prices are anywhere up to two times overvalued. </w:t>
      </w:r>
      <w:r>
        <w:rPr>
          <w:sz w:val="16"/>
          <w:szCs w:val="16"/>
        </w:rPr>
        <w:t xml:space="preserve">With private-market investments, questions remain whether model- or funding-round-based valuations are actually realizable</w:t>
      </w:r>
      <w:r>
        <w:rPr>
          <w:rStyle w:val="StyleUnderline"/>
          <w:u w:val="single"/>
        </w:rPr>
        <w:t xml:space="preserve">. Volatility of prices - which affects risk models, availability of credit and hedging costs - is high.</w:t>
      </w:r>
    </w:p>
    <w:p>
      <w:r>
        <w:rPr>
          <w:sz w:val="16"/>
          <w:szCs w:val="16"/>
        </w:rPr>
        <w:t xml:space="preserve">Since 2000, price increases have outstripped underlying income. Across 10 countries that account for 60% of global GDP, McKinsey found $500 trillion in real assets supported more than $1,000 trillion in financial assets; the latter offset by liabilities representing eventual claims against the same properties. For every $1 in net new investment in real assets over the past 20 years, liabilities have grown by almost $4, of which about $2 is debt.</w:t>
      </w:r>
    </w:p>
    <w:p>
      <w:r>
        <w:rPr>
          <w:rStyle w:val="StyleUnderline"/>
          <w:u w:val="single"/>
        </w:rPr>
        <w:t xml:space="preserve">High valuations and volatility are tolerable if funded by long-term equity capital - not borrowed money that must be serviced and repaid.</w:t>
      </w:r>
    </w:p>
    <w:p>
      <w:r>
        <w:rPr>
          <w:rStyle w:val="StyleUnderline"/>
          <w:u w:val="single"/>
        </w:rPr>
        <w:t xml:space="preserve">Debt levels are stretched.</w:t>
      </w:r>
      <w:r>
        <w:rPr>
          <w:sz w:val="16"/>
          <w:szCs w:val="16"/>
        </w:rPr>
        <w:t xml:space="preserve"> In the real economy, </w:t>
      </w:r>
      <w:r>
        <w:rPr>
          <w:rStyle w:val="StyleUnderline"/>
          <w:u w:val="single"/>
        </w:rPr>
        <w:t xml:space="preserve">the government, households and some businesses have borrowed significantly. In the financial economy, leverage is high with a layer cake of debt at the investor, fund, instrument and underlying investment level.</w:t>
      </w:r>
      <w:r>
        <w:rPr>
          <w:sz w:val="16"/>
          <w:szCs w:val="16"/>
        </w:rPr>
        <w:t xml:space="preserve"> A modestly leveraged private credit fund may have investors who borrowed to fund their stake, loan recipients with high levels of debt, CLO investments with embedded leverage, and banks, eight- to 10-times leveraged, supplying money to the parties.</w:t>
      </w:r>
    </w:p>
    <w:p>
      <w:r>
        <w:rPr>
          <w:sz w:val="16"/>
          <w:szCs w:val="16"/>
        </w:rPr>
        <w:t xml:space="preserve">Debt is a bed of nails. Borrowers must refinance in an environment of high interest rates and reduced funding availability.</w:t>
      </w:r>
    </w:p>
    <w:p>
      <w:r>
        <w:rPr>
          <w:rStyle w:val="StyleUnderline"/>
          <w:u w:val="single"/>
        </w:rPr>
        <w:t xml:space="preserve">Equity may be comfortable for now - but debt is a bed of nails. Borrowers must refinance in an environment of high interest rates and reduced funding availability.</w:t>
      </w:r>
    </w:p>
    <w:p>
      <w:r>
        <w:rPr>
          <w:sz w:val="16"/>
          <w:szCs w:val="16"/>
        </w:rPr>
        <w:t xml:space="preserve">Interest and repayments absorb increasing amounts of available business earnings. As prices fall and volatility increases, debt coverage decreases, prompting margin calls as a high proportion of debt is secured over financial assets - forcing deleveraging. Layered leverage means multiple claims on the same underlying cash flows.</w:t>
      </w:r>
    </w:p>
    <w:p>
      <w:r>
        <w:rPr>
          <w:rStyle w:val="StyleUnderline"/>
          <w:u w:val="single"/>
        </w:rPr>
        <w:t xml:space="preserve">Around 40% of U.S. companies, particularly mid- and small-caps, have negative earnings</w:t>
      </w:r>
      <w:r>
        <w:rPr>
          <w:sz w:val="16"/>
          <w:szCs w:val="16"/>
        </w:rPr>
        <w:t xml:space="preserve">. Perhaps 15% of global companies are 'zombies,' generating enough revenue to pay interest but not pay down principal debt or make shareholder distributions. </w:t>
      </w:r>
      <w:r>
        <w:rPr>
          <w:rStyle w:val="StyleUnderline"/>
          <w:u w:val="single"/>
        </w:rPr>
        <w:t xml:space="preserve">Private-market vehicles assume regular realizations of unlisted share investments and repayment of private loans, which have slowed due to the lack of exits or losses.</w:t>
      </w:r>
    </w:p>
    <w:p>
      <w:r>
        <w:rPr>
          <w:sz w:val="16"/>
          <w:szCs w:val="16"/>
        </w:rPr>
        <w:t xml:space="preserve">In recent years, much of the earnings and investor distribution has come from highly profitable technology companies. But even they now face shortfalls as cash flow is directed into AI projects and losses on those investments. They may have to reduce dividends and share buybacks. </w:t>
      </w:r>
      <w:r>
        <w:rPr>
          <w:rStyle w:val="StyleUnderline"/>
          <w:u w:val="single"/>
        </w:rPr>
        <w:t xml:space="preserve">In addition, many now need to issue equity and debt, which absorbs available funds.</w:t>
      </w:r>
    </w:p>
    <w:p>
      <w:r>
        <w:rPr>
          <w:sz w:val="16"/>
          <w:szCs w:val="16"/>
        </w:rPr>
        <w:t xml:space="preserve">Downward spiral</w:t>
      </w:r>
    </w:p>
    <w:p>
      <w:r>
        <w:rPr>
          <w:sz w:val="16"/>
          <w:szCs w:val="16"/>
        </w:rPr>
        <w:t xml:space="preserve">Meanwhile, a greater need for cash forces shareholders to sell anything liquid and still show gains, creating contagion-spreading problems across asset classes. Insufficient liquidity to meet obligations triggers financial distress. Lender losses drive a contraction of credit availability, the lifeblood of modern economies, leading to slowing economic activity and driving further iterations of the pernicious cycle. Increased reliance on asset appreciation rather than cash income exacerbates this pressure as money for consumption and investment expenditures requires increased borrowing.</w:t>
      </w:r>
    </w:p>
    <w:p>
      <w:r>
        <w:rPr>
          <w:rStyle w:val="StyleUnderline"/>
          <w:u w:val="single"/>
        </w:rPr>
        <w:t xml:space="preserve">For capital importers like the U.S., to which foreigners have exposures of around $30 trillion, falling asset prices will be amplified by currency weakness as investors exit - creating adverse feedback loops and financing pressures.</w:t>
      </w:r>
    </w:p>
    <w:p>
      <w:pPr>
        <w:pStyle w:val="Heading4"/>
      </w:pPr>
      <w:bookmarkStart w:id="472" w:name="pmd-heading-ed755aff-5dd4-4709-ab1e-660070a039e3"/>
      <w:r>
        <w:rPr>
          <w:rStyle w:val="Style13ptBold"/>
          <w:b/>
        </w:rPr>
        <w:t xml:space="preserve">Iran war is straining the economy now – decline is imminent.</w:t>
      </w:r>
      <w:bookmarkEnd w:id="472"/>
    </w:p>
    <w:p>
      <w:r>
        <w:rPr>
          <w:b w:val="0"/>
        </w:rPr>
        <w:t xml:space="preserve">Roger W. </w:t>
      </w:r>
      <w:r>
        <w:rPr>
          <w:rStyle w:val="Style13ptBold"/>
        </w:rPr>
        <w:t xml:space="preserve">Ferguson Jr. 4/28</w:t>
      </w:r>
      <w:r>
        <w:t xml:space="preserve"> </w:t>
      </w:r>
      <w:r>
        <w:rPr>
          <w:b w:val="0"/>
        </w:rPr>
        <w:t xml:space="preserve">(Economist and corporate executive who was the Federal Reserve 17th vice chairman from 1999 to 2006; “The U.S. Economy Was Shaky Before the Iran War. Now It’s in Real Trouble,” April 28, 2026; Council on Foreign Relations; https://www.cfr.org/articles/the-u-s-economy-was-shaky-before-the-iran-war-now-its-in-real-trouble )//Lal</w:t>
      </w:r>
    </w:p>
    <w:p>
      <w:r>
        <w:rPr>
          <w:sz w:val="16"/>
          <w:szCs w:val="16"/>
        </w:rPr>
        <w:t xml:space="preserve">The United States, the world’s largest oil producer and a net exporter, is not immune to these global developments. </w:t>
      </w:r>
      <w:r>
        <w:rPr>
          <w:rStyle w:val="StyleUnderline"/>
          <w:u w:val="single"/>
        </w:rPr>
        <w:t xml:space="preserve">U.S. consumers see the effect every time they pass a gas station where prices have risen by more than a dollar to above an average of $4 per gallon. These price shocks are likely to intensify in the coming months and will spread well beyond the gas station</w:t>
      </w:r>
      <w:r>
        <w:rPr>
          <w:sz w:val="16"/>
          <w:szCs w:val="16"/>
        </w:rPr>
        <w:t xml:space="preserve">. The conflict’s economic repercussions could prove pivotal—and political—during a midterm election year in the United States. </w:t>
      </w:r>
      <w:r>
        <w:rPr>
          <w:rStyle w:val="StyleUnderline"/>
          <w:u w:val="single"/>
        </w:rPr>
        <w:t xml:space="preserve">Many Americans are still feeling the strain of years of elevated inflation, and the concept of affordability has remained a top voter issue ahead of November. The risks of higher inflation, slower growth, and rising unemployment could tighten the screws on the U.S. economy and the electorate.</w:t>
      </w:r>
    </w:p>
    <w:p>
      <w:r>
        <w:rPr>
          <w:sz w:val="16"/>
          <w:szCs w:val="16"/>
        </w:rPr>
        <w:t xml:space="preserve">Beyond the consequences of the conflict, the </w:t>
      </w:r>
      <w:r>
        <w:rPr>
          <w:rStyle w:val="StyleUnderline"/>
          <w:u w:val="single"/>
        </w:rPr>
        <w:t xml:space="preserve">U.S. economy faces several additional sources of uncertainty. </w:t>
      </w:r>
      <w:r>
        <w:rPr>
          <w:sz w:val="16"/>
          <w:szCs w:val="16"/>
        </w:rPr>
        <w:t xml:space="preserve">Recent layoffs at major tech companies like Amazon and Meta are raising fears about large-scale job displacement. </w:t>
      </w:r>
      <w:r>
        <w:rPr>
          <w:rStyle w:val="StyleUnderline"/>
          <w:u w:val="single"/>
        </w:rPr>
        <w:t xml:space="preserve">College graduates in particular are growing anxious about their job prospects.</w:t>
      </w:r>
      <w:r>
        <w:rPr>
          <w:sz w:val="16"/>
          <w:szCs w:val="16"/>
        </w:rPr>
        <w:t xml:space="preserve"> Analysts continue to speculate about an AI-driven bubble, while others have raised concerns that private credit—loans issued by nonbank financial institutions such as private equity firms, rather than traditional retail banks—could pose systemic risks comparable to those of the subprime mortgage crisis that triggered the 2008 financial crash.</w:t>
      </w:r>
    </w:p>
    <w:p>
      <w:r>
        <w:rPr>
          <w:sz w:val="16"/>
          <w:szCs w:val="16"/>
        </w:rPr>
        <w:t xml:space="preserve">Businesses are also confronting renewed uncertainty about long-term trade policy after the Supreme Court struck down Trump’s tariffs. The administration’s current emergency tariffs are set to expire after 150 days, and questions remain about whether alternative legal foundations for renewed tariffs would survive judicial scrutiny. For businesses weighing decisions about supply-chain restructuring and the reorientation of manufacturing hubs, this uncertainty is particularly unwelcome.</w:t>
      </w:r>
    </w:p>
    <w:p>
      <w:r>
        <w:rPr>
          <w:sz w:val="16"/>
          <w:szCs w:val="16"/>
        </w:rPr>
        <w:t xml:space="preserve">While the U.S. economy grew strongly in 2025, it is currently on shaky ground. Below are critical aspects—inflation, interest rates, the Iran war, and more—that help contextualize the economic moment.</w:t>
      </w:r>
    </w:p>
    <w:p>
      <w:r>
        <w:rPr>
          <w:sz w:val="16"/>
          <w:szCs w:val="16"/>
        </w:rPr>
        <w:t xml:space="preserve">The Iran war’s economic ripple effect</w:t>
      </w:r>
    </w:p>
    <w:p>
      <w:r>
        <w:rPr>
          <w:sz w:val="16"/>
          <w:szCs w:val="16"/>
        </w:rPr>
        <w:t xml:space="preserve">The Strait of Hormuz handles roughly one-fifth of the world’s oil shipments, and it is a vital passageway for fertilizer, liquefied natural gas (LNG), and helium used in high-tech manufacturing such as semiconductor production.</w:t>
      </w:r>
    </w:p>
    <w:p>
      <w:r>
        <w:rPr>
          <w:sz w:val="16"/>
          <w:szCs w:val="16"/>
        </w:rPr>
        <w:t xml:space="preserve">The International Energy Agency (IEA) has warned that </w:t>
      </w:r>
      <w:r>
        <w:rPr>
          <w:rStyle w:val="StyleUnderline"/>
          <w:u w:val="single"/>
        </w:rPr>
        <w:t xml:space="preserve">the world is experiencing its largest oil-supply shock on record, and it has recommended drastic demand-reduction measures, including carpooling, remote work, and lower highway speed limits. </w:t>
      </w:r>
      <w:r>
        <w:rPr>
          <w:sz w:val="16"/>
          <w:szCs w:val="16"/>
        </w:rPr>
        <w:t xml:space="preserve">Higher global oil prices will drive up costs at the pump and ripple across other areas of daily life. This includes airline tickets, plastic-derived products, and imported goods from around the world.</w:t>
      </w:r>
    </w:p>
    <w:p>
      <w:r>
        <w:rPr>
          <w:sz w:val="16"/>
          <w:szCs w:val="16"/>
        </w:rPr>
        <w:t xml:space="preserve">Farmers worldwide—including those in the United States who had not already purchased and stored fertilizer ahead of this year’s planting season—are facing sharply higher input costs. Both imported and domestically produced food prices are set to rise as a result. The United States is thus exposed not only to domestic supply disruptions but to the broader inflationary pressures building across the global economy. With growth also threatened by higher prices, uncertainty, and supply shortages, the U.S. economy risks sliding into stagflation—a combination of rising prices and stagnant growth.</w:t>
      </w:r>
    </w:p>
    <w:p>
      <w:r>
        <w:rPr>
          <w:rStyle w:val="StyleUnderline"/>
          <w:u w:val="single"/>
        </w:rPr>
        <w:t xml:space="preserve">The effects on the United States as well as the global economy are likely to be long-lasting. Iranian strikes on oil and gas infrastructure in the Gulf have caused damage that could take years to repair in some cases, and fertilizer shortages cannot be remedied mid-season. Even a full reopening of the strait and an immediate end to hostilities would not spare the economy from significant pain in the months ahead.</w:t>
      </w:r>
    </w:p>
    <w:p>
      <w:r>
        <w:rPr>
          <w:sz w:val="16"/>
          <w:szCs w:val="16"/>
        </w:rPr>
        <w:t xml:space="preserve">With midterm elections approaching in November, the emerging economic crisis risks becoming a political one for Republicans. Only 30 percent of voters approve of Trump’s handling of the economy. The Trump administration, in coordination with the IEA and partner countries, has released oil from the Strategic Petroleum Reserve, and lawmakers in Congress are discussing a temporary reduction in the federal gas tax to offer relief at the pump. </w:t>
      </w:r>
      <w:r>
        <w:rPr>
          <w:rStyle w:val="StyleUnderline"/>
          <w:u w:val="single"/>
        </w:rPr>
        <w:t xml:space="preserve">These measures could provide some near-term cushion, but there is no straightforward remedy for the long-term damage—to global fertilizer supplies, to oil infrastructure, and to the confidence of consumers and businesses—that the closure of the strait has set in motion.</w:t>
      </w:r>
    </w:p>
    <w:p>
      <w:r>
        <w:rPr>
          <w:sz w:val="16"/>
          <w:szCs w:val="16"/>
        </w:rPr>
        <w:t xml:space="preserve">Inflation spikes in the United States</w:t>
      </w:r>
    </w:p>
    <w:p>
      <w:r>
        <w:rPr>
          <w:sz w:val="16"/>
          <w:szCs w:val="16"/>
        </w:rPr>
        <w:t xml:space="preserve">A 21 percent surge in gas prices was the primary driver of a recent jump in inflation, which rose from 2.4 percent in February to 3.3 percent in March. Inflation, therefore, remains above the Federal Reserve’s target of 2 percent. Similarly, core inflation, which excludes volatile food and energy prices, remains above target at 2.6 percent. The personal consumption expenditures price index, the Fed’s preferred measure of inflation, as it, among other benefits, reflects changes in spending patterns more quickly, reported inflation at 2.8 percent and core inflation at 3 percent.</w:t>
      </w:r>
    </w:p>
    <w:p>
      <w:r>
        <w:rPr>
          <w:rStyle w:val="StyleUnderline"/>
          <w:u w:val="single"/>
        </w:rPr>
        <w:t xml:space="preserve">Importantly, the supply shocks stemming from the conflict have only begun to trickle through the economy.</w:t>
      </w:r>
      <w:r>
        <w:rPr>
          <w:sz w:val="16"/>
          <w:szCs w:val="16"/>
        </w:rPr>
        <w:t xml:space="preserve"> </w:t>
      </w:r>
      <w:r>
        <w:rPr>
          <w:rStyle w:val="StyleUnderline"/>
          <w:u w:val="single"/>
        </w:rPr>
        <w:t xml:space="preserve">With inflation already up from 2.4 percent in February, next month’s figures are expected to be higher still. </w:t>
      </w:r>
      <w:r>
        <w:rPr>
          <w:sz w:val="16"/>
          <w:szCs w:val="16"/>
        </w:rPr>
        <w:t xml:space="preserve">The Organization for Economic Co-operation and Development, a grouping of mostly wealthy nations, recently warned that inflation in 2026 could reach as high as 4.2 percent. This could be bad news for Republicans in an election year, especially after Trump promised to bring down inflation rates further.</w:t>
      </w:r>
    </w:p>
    <w:p>
      <w:r>
        <w:rPr>
          <w:sz w:val="16"/>
          <w:szCs w:val="16"/>
        </w:rPr>
        <w:t xml:space="preserve">The job market wobbles</w:t>
      </w:r>
    </w:p>
    <w:p>
      <w:r>
        <w:rPr>
          <w:sz w:val="16"/>
          <w:szCs w:val="16"/>
        </w:rPr>
        <w:t xml:space="preserve">The most recent jobs report beat expectations. After a volatile start to the year—with 160,000 jobs added in January and 133,000 lost in February—the U.S. economy added 178,000 jobs in March. The unemployment rate held steady at 4.3 percent. While monthly job numbers remain uneven, the labor market is showing broader signs of stabilization, moving toward a low-hire, low-fire equilibrium. Risks nonetheless remain.</w:t>
      </w:r>
    </w:p>
    <w:p>
      <w:r>
        <w:rPr>
          <w:sz w:val="16"/>
          <w:szCs w:val="16"/>
        </w:rPr>
        <w:t xml:space="preserve">Higher prices could weigh on demand, in turn slowing economic growth</w:t>
      </w:r>
      <w:r>
        <w:rPr>
          <w:rStyle w:val="StyleUnderline"/>
          <w:u w:val="single"/>
        </w:rPr>
        <w:t xml:space="preserve">. Job displacement driven by widespread AI adoption—while not yet prominently reflected in the data—is gaining anecdotal support, including from Amazon’s and Meta’s recent large-scale layoffs. The current economic climate also appears to be falling particularly hard on recent graduates, who are struggling to find entry-level positions.</w:t>
      </w:r>
    </w:p>
    <w:p>
      <w:r>
        <w:rPr>
          <w:sz w:val="16"/>
          <w:szCs w:val="16"/>
        </w:rPr>
        <w:t xml:space="preserve">Consumer and business confidence conflict</w:t>
      </w:r>
    </w:p>
    <w:p>
      <w:r>
        <w:rPr>
          <w:sz w:val="16"/>
          <w:szCs w:val="16"/>
        </w:rPr>
        <w:t xml:space="preserve">Given this uncertainty, U.S. consumer confidence has declined sharply. </w:t>
      </w:r>
      <w:r>
        <w:rPr>
          <w:rStyle w:val="StyleUnderline"/>
          <w:u w:val="single"/>
        </w:rPr>
        <w:t xml:space="preserve">The widely followed University of Michigan Survey of Consumers reported a drop to a new all-time low of 47.6, falling below the previous record of 50 set in June 2022 during President Joe Biden’s administration.</w:t>
      </w:r>
    </w:p>
    <w:p>
      <w:pPr>
        <w:pStyle w:val="Heading4"/>
      </w:pPr>
      <w:bookmarkStart w:id="473" w:name="pmd-heading-f8ebd01c-1d86-4e00-8502-ac4f99704e7e"/>
      <w:r>
        <w:t xml:space="preserve">Q4 GDP is a </w:t>
      </w:r>
      <w:r>
        <w:rPr>
          <w:u w:val="single"/>
        </w:rPr>
        <w:t xml:space="preserve">disaster</w:t>
      </w:r>
      <w:r>
        <w:t xml:space="preserve"> – CEOs are losing confidence.</w:t>
      </w:r>
      <w:bookmarkEnd w:id="473"/>
    </w:p>
    <w:p>
      <w:r>
        <w:rPr>
          <w:b w:val="0"/>
        </w:rPr>
        <w:t xml:space="preserve">Kristen</w:t>
      </w:r>
      <w:r>
        <w:t xml:space="preserve"> </w:t>
      </w:r>
      <w:r>
        <w:rPr>
          <w:rStyle w:val="Style13ptBold"/>
        </w:rPr>
        <w:t xml:space="preserve">Altus 6/2</w:t>
      </w:r>
      <w:r>
        <w:t xml:space="preserve"> </w:t>
      </w:r>
      <w:r>
        <w:rPr>
          <w:b w:val="0"/>
        </w:rPr>
        <w:t xml:space="preserve">(Reporter with Fox News Digital; “Top CEOs brace for downturn, warn US economy will worsen in next 6 months,” June 2, 2026; Fox Business; https://www.foxbusiness.com/economy/top-ceos-brace-downturn-warn-us-economy-worsen-in-next-6-months )//Lal</w:t>
      </w:r>
    </w:p>
    <w:p>
      <w:r>
        <w:rPr>
          <w:rStyle w:val="StyleUnderline"/>
          <w:u w:val="single"/>
        </w:rPr>
        <w:t xml:space="preserve">Corporate leadership across America has seemingly lost faith in the current trajectory of the U.S. economy, swinging sharply from </w:t>
      </w:r>
      <w:r>
        <w:rPr>
          <w:rStyle w:val="Emphasis"/>
        </w:rPr>
        <w:t xml:space="preserve">optimism to pessimism</w:t>
      </w:r>
      <w:r>
        <w:rPr>
          <w:rStyle w:val="StyleUnderline"/>
          <w:u w:val="single"/>
        </w:rPr>
        <w:t xml:space="preserve"> in </w:t>
      </w:r>
      <w:r>
        <w:rPr>
          <w:rStyle w:val="Emphasis"/>
        </w:rPr>
        <w:t xml:space="preserve">just three months.</w:t>
      </w:r>
    </w:p>
    <w:p>
      <w:r>
        <w:rPr>
          <w:sz w:val="16"/>
          <w:szCs w:val="16"/>
        </w:rPr>
        <w:t xml:space="preserve">The Conference Board Measure of CEO Confidence, in collaboration </w:t>
      </w:r>
      <w:r>
        <w:rPr>
          <w:rStyle w:val="StyleUnderline"/>
          <w:u w:val="single"/>
        </w:rPr>
        <w:t xml:space="preserve">with The Business Council, conducted its quarterly survey of 141 CEOs and found that the overall score fell to 47 in Q2 from 59 in Q1. Any reading below 50 means </w:t>
      </w:r>
      <w:r>
        <w:rPr>
          <w:rStyle w:val="Emphasis"/>
        </w:rPr>
        <w:t xml:space="preserve">negative outlooks outnumber positive ones</w:t>
      </w:r>
      <w:r>
        <w:rPr>
          <w:rStyle w:val="StyleUnderline"/>
          <w:u w:val="single"/>
        </w:rPr>
        <w:t xml:space="preserve">.</w:t>
      </w:r>
    </w:p>
    <w:p>
      <w:r>
        <w:rPr>
          <w:rStyle w:val="StyleUnderline"/>
          <w:u w:val="single"/>
        </w:rPr>
        <w:t xml:space="preserve">Only 15% of CEOs say the economy is better than six months ago</w:t>
      </w:r>
      <w:r>
        <w:rPr>
          <w:sz w:val="16"/>
          <w:szCs w:val="16"/>
        </w:rPr>
        <w:t xml:space="preserve">, down from 39% in Q1, while 47% say it's worse, up from 8%.</w:t>
      </w:r>
    </w:p>
    <w:p>
      <w:r>
        <w:rPr>
          <w:sz w:val="16"/>
          <w:szCs w:val="16"/>
        </w:rPr>
        <w:t xml:space="preserve">Additionally, 40% of respondents expect economic conditions to worsen over the next six months, compared to 13% who felt that way last quarter.</w:t>
      </w:r>
    </w:p>
    <w:p>
      <w:r>
        <w:rPr>
          <w:sz w:val="16"/>
          <w:szCs w:val="16"/>
        </w:rPr>
        <w:t xml:space="preserve">TOP ECONOMIST SOUNDS ALARM ON AMERICA'S 40% RECESSION RISK, WARNS STOCKS ARE DISCONNECTED FROM REALITY</w:t>
      </w:r>
    </w:p>
    <w:p>
      <w:r>
        <w:rPr>
          <w:sz w:val="16"/>
          <w:szCs w:val="16"/>
        </w:rPr>
        <w:t xml:space="preserve">"</w:t>
      </w:r>
      <w:r>
        <w:rPr>
          <w:rStyle w:val="StyleUnderline"/>
          <w:u w:val="single"/>
        </w:rPr>
        <w:t xml:space="preserve">CEO confidence fell back into negative territory in Q2 2026</w:t>
      </w:r>
      <w:r>
        <w:rPr>
          <w:sz w:val="16"/>
          <w:szCs w:val="16"/>
        </w:rPr>
        <w:t xml:space="preserve">, reversing the surge in optimism in the first quarter," Conference Board Chief Economist Dana M Peterson said in a press release. "CEOs reported that the economy is materially worse now than it was six months ago and expected economic conditions to weaken further over the next six months.</w:t>
      </w:r>
    </w:p>
    <w:p>
      <w:r>
        <w:rPr>
          <w:sz w:val="16"/>
          <w:szCs w:val="16"/>
        </w:rPr>
        <w:t xml:space="preserve">Traders debate on New York Stock Exchange floor</w:t>
      </w:r>
    </w:p>
    <w:p>
      <w:r>
        <w:rPr>
          <w:sz w:val="16"/>
          <w:szCs w:val="16"/>
        </w:rPr>
        <w:t xml:space="preserve">"Regarding their own industries, CEO assessments about current conditions and expectations in six months deteriorated since last quarter," she continued.</w:t>
      </w:r>
    </w:p>
    <w:p>
      <w:r>
        <w:rPr>
          <w:sz w:val="16"/>
          <w:szCs w:val="16"/>
        </w:rPr>
        <w:t xml:space="preserve">The Bureau of Economic Analysis (BEA) released its final reading of </w:t>
      </w:r>
      <w:r>
        <w:rPr>
          <w:rStyle w:val="StyleUnderline"/>
          <w:u w:val="single"/>
        </w:rPr>
        <w:t xml:space="preserve">fourth-quarter GDP </w:t>
      </w:r>
      <w:r>
        <w:rPr>
          <w:sz w:val="16"/>
          <w:szCs w:val="16"/>
        </w:rPr>
        <w:t xml:space="preserve">less than one month ago, which</w:t>
      </w:r>
      <w:r>
        <w:rPr>
          <w:rStyle w:val="StyleUnderline"/>
          <w:u w:val="single"/>
        </w:rPr>
        <w:t xml:space="preserve"> showed the economy grew at an annualized rate of 0.5% in the three-month period covering October, November and December.</w:t>
      </w:r>
    </w:p>
    <w:p>
      <w:r>
        <w:rPr>
          <w:rStyle w:val="StyleUnderline"/>
          <w:u w:val="single"/>
        </w:rPr>
        <w:t xml:space="preserve">That figure was lower than the expectations of economists polled by LSEG, who had estimated GDP growth of 0.7%</w:t>
      </w:r>
    </w:p>
    <w:p>
      <w:r>
        <w:rPr>
          <w:sz w:val="16"/>
          <w:szCs w:val="16"/>
        </w:rPr>
        <w:t xml:space="preserve">"Despite a solid 2.1% expansion for the full year, 2025 will likely be remembered as the year that ‘could have been,’" EY-Parthenon chief economist Gregory Daco previously told FOX Business. </w:t>
      </w:r>
      <w:r>
        <w:rPr>
          <w:rStyle w:val="StyleUnderline"/>
          <w:u w:val="single"/>
        </w:rPr>
        <w:t xml:space="preserve">"The outlook for 2026 appears even less favorable. The Middle East conflict is set to exacerbate existing headwinds, with higher inflation, weaker real disposable income growth, and tighter financial conditions further weighing on economic momentum."</w:t>
      </w:r>
    </w:p>
    <w:p>
      <w:r>
        <w:rPr>
          <w:sz w:val="16"/>
          <w:szCs w:val="16"/>
        </w:rPr>
        <w:t xml:space="preserve">The business slowdown is hitting CEOs' future plans as well, with </w:t>
      </w:r>
      <w:r>
        <w:rPr>
          <w:rStyle w:val="StyleUnderline"/>
          <w:u w:val="single"/>
        </w:rPr>
        <w:t xml:space="preserve">corporations signaling belt-tightening, shrinking hiring plans and preparing for potential layoffs.</w:t>
      </w:r>
    </w:p>
    <w:p>
      <w:pPr>
        <w:pStyle w:val="Heading4"/>
      </w:pPr>
      <w:bookmarkStart w:id="474" w:name="pmd-heading-6bdbeb7d-a699-4d98-a05e-5ba5ddf062d6"/>
      <w:r>
        <w:t xml:space="preserve">The global economy isn’t growing – renewed fighting with Iran means inflation will only go up.</w:t>
      </w:r>
      <w:bookmarkEnd w:id="474"/>
    </w:p>
    <w:p>
      <w:r>
        <w:rPr>
          <w:b w:val="0"/>
        </w:rPr>
        <w:t xml:space="preserve">Scott</w:t>
      </w:r>
      <w:r>
        <w:t xml:space="preserve"> </w:t>
      </w:r>
      <w:r>
        <w:rPr>
          <w:rStyle w:val="Style13ptBold"/>
        </w:rPr>
        <w:t xml:space="preserve">Horsley 7/8</w:t>
      </w:r>
      <w:r>
        <w:t xml:space="preserve"> </w:t>
      </w:r>
      <w:r>
        <w:rPr>
          <w:b w:val="0"/>
        </w:rPr>
        <w:t xml:space="preserve">(NPR's Chief Economics Correspondent; “Tensions with Iran add fresh uncertainty to an already shaky global economy; July 8, 2026; NPR; https://www.npr.org/2026/07/08/nx-s1-5885946/iran-trump-oil-stock-inflation-gas-federal-reserve )//Lal</w:t>
      </w:r>
    </w:p>
    <w:p>
      <w:r>
        <w:rPr>
          <w:rStyle w:val="Emphasis"/>
        </w:rPr>
        <w:t xml:space="preserve">Renewed fighting</w:t>
      </w:r>
      <w:r>
        <w:rPr>
          <w:rStyle w:val="StyleUnderline"/>
          <w:u w:val="single"/>
        </w:rPr>
        <w:t xml:space="preserve"> between the U.S. and Iran added yet another dose of uncertainty to the global economy.</w:t>
      </w:r>
    </w:p>
    <w:p>
      <w:r>
        <w:rPr>
          <w:rStyle w:val="StyleUnderline"/>
          <w:u w:val="single"/>
        </w:rPr>
        <w:t xml:space="preserve">Crude oil prices jumped and stock prices fell after President Trump declared an end to the fragile ceasefire in the Strait of Hormuz.</w:t>
      </w:r>
      <w:r>
        <w:rPr>
          <w:sz w:val="16"/>
          <w:szCs w:val="16"/>
        </w:rPr>
        <w:t xml:space="preserve"> The U.S. military attacked dozens of targets along the Iranian coastline overnight, in retaliation for what appeared to be Iranian attacks on vessels trying to transit the strait.</w:t>
      </w:r>
    </w:p>
    <w:p>
      <w:r>
        <w:rPr>
          <w:sz w:val="16"/>
          <w:szCs w:val="16"/>
        </w:rPr>
        <w:t xml:space="preserve">The hostile action threatens to prolong volatility in global markets </w:t>
      </w:r>
      <w:r>
        <w:rPr>
          <w:rStyle w:val="StyleUnderline"/>
          <w:u w:val="single"/>
        </w:rPr>
        <w:t xml:space="preserve">just weeks after investors had reacted with relief after Trump and Iran had agreed on a ceasefire.</w:t>
      </w:r>
    </w:p>
    <w:p>
      <w:r>
        <w:rPr>
          <w:rStyle w:val="StyleUnderline"/>
          <w:u w:val="single"/>
        </w:rPr>
        <w:t xml:space="preserve">Both the U.S. and international benchmarks for crude oil jumped about 7% on Wednesday, although they still remain well below their springtime peaks. Meanwhile, the Dow Jones Industrial Average tumbled more than 800 points, or 1.5%, after hitting a record high just two days earlier.</w:t>
      </w:r>
    </w:p>
    <w:p>
      <w:r>
        <w:rPr>
          <w:sz w:val="16"/>
          <w:szCs w:val="16"/>
        </w:rPr>
        <w:t xml:space="preserve">The resumption of attacks </w:t>
      </w:r>
      <w:r>
        <w:rPr>
          <w:rStyle w:val="StyleUnderline"/>
          <w:u w:val="single"/>
        </w:rPr>
        <w:t xml:space="preserve">renews the prospect of inflationary pressure after a month of falling gasoline prices.</w:t>
      </w:r>
      <w:r>
        <w:rPr>
          <w:sz w:val="16"/>
          <w:szCs w:val="16"/>
        </w:rPr>
        <w:t xml:space="preserve"> The initial price spike was muted, however, suggesting that markets don't expect a return to full-blown war. </w:t>
      </w:r>
      <w:r>
        <w:rPr>
          <w:rStyle w:val="StyleUnderline"/>
          <w:u w:val="single"/>
        </w:rPr>
        <w:t xml:space="preserve">Retail gasoline prices in the U.S. rose less than a penny per gallon overnight, according to AAA, though they could climb higher in the coming days as higher crude oil costs are passed along.</w:t>
      </w:r>
    </w:p>
    <w:p>
      <w:r>
        <w:rPr>
          <w:sz w:val="16"/>
          <w:szCs w:val="16"/>
        </w:rPr>
        <w:t xml:space="preserve">Global markets have been volatile ever since the U.S. and Israel first attacked Iran in February — and the jump in bond yields seen overnight signals that investors expect renewed uncertainty.</w:t>
      </w:r>
    </w:p>
    <w:p>
      <w:r>
        <w:rPr>
          <w:sz w:val="16"/>
          <w:szCs w:val="16"/>
        </w:rPr>
        <w:t xml:space="preserve">All eyes are on the Federal Reserve</w:t>
      </w:r>
    </w:p>
    <w:p>
      <w:r>
        <w:rPr>
          <w:sz w:val="16"/>
          <w:szCs w:val="16"/>
        </w:rPr>
        <w:t xml:space="preserve">The ongoing tensions with Iran will also </w:t>
      </w:r>
      <w:r>
        <w:rPr>
          <w:rStyle w:val="StyleUnderline"/>
          <w:u w:val="single"/>
        </w:rPr>
        <w:t xml:space="preserve">continue to add pressure on the Federal Reserve under its new chairman, Kevin Warsh</w:t>
      </w:r>
      <w:r>
        <w:rPr>
          <w:sz w:val="16"/>
          <w:szCs w:val="16"/>
        </w:rPr>
        <w:t xml:space="preserve">.</w:t>
      </w:r>
    </w:p>
    <w:p>
      <w:r>
        <w:rPr>
          <w:sz w:val="16"/>
          <w:szCs w:val="16"/>
        </w:rPr>
        <w:t xml:space="preserve">A market gauge — the CME FedWatch tracking tool — suggests </w:t>
      </w:r>
      <w:r>
        <w:rPr>
          <w:rStyle w:val="StyleUnderline"/>
          <w:u w:val="single"/>
        </w:rPr>
        <w:t xml:space="preserve">investors now see a better than 1-in-3 chance that the Fed will raise interest rates this month. That's up from about a 1-in-4 chance on Tuesday, before the ceasefire broke down.</w:t>
      </w:r>
    </w:p>
    <w:p>
      <w:r>
        <w:rPr>
          <w:sz w:val="16"/>
          <w:szCs w:val="16"/>
        </w:rPr>
        <w:t xml:space="preserve">The central bank is closely monitoring higher </w:t>
      </w:r>
      <w:r>
        <w:rPr>
          <w:rStyle w:val="StyleUnderline"/>
          <w:u w:val="single"/>
        </w:rPr>
        <w:t xml:space="preserve">energy prices, </w:t>
      </w:r>
      <w:r>
        <w:rPr>
          <w:sz w:val="16"/>
          <w:szCs w:val="16"/>
        </w:rPr>
        <w:t xml:space="preserve">which</w:t>
      </w:r>
      <w:r>
        <w:rPr>
          <w:rStyle w:val="StyleUnderline"/>
          <w:u w:val="single"/>
        </w:rPr>
        <w:t xml:space="preserve"> have already pushed inflation well above its 2% target</w:t>
      </w:r>
      <w:r>
        <w:rPr>
          <w:sz w:val="16"/>
          <w:szCs w:val="16"/>
        </w:rPr>
        <w:t xml:space="preserve">. The </w:t>
      </w:r>
      <w:r>
        <w:rPr>
          <w:rStyle w:val="StyleUnderline"/>
          <w:u w:val="single"/>
        </w:rPr>
        <w:t xml:space="preserve">Trump administration is also preparing for a new round of global tariffs, which could put more upward pressure on import prices in the second half of the year.</w:t>
      </w:r>
    </w:p>
    <w:p>
      <w:r>
        <w:rPr>
          <w:sz w:val="16"/>
          <w:szCs w:val="16"/>
        </w:rPr>
        <w:t xml:space="preserve">Even before the latest attacks, the International Monetary Fund had downgraded its forecast for economic growth this year. </w:t>
      </w:r>
      <w:r>
        <w:rPr>
          <w:rStyle w:val="StyleUnderline"/>
          <w:u w:val="single"/>
        </w:rPr>
        <w:t xml:space="preserve">The IMF expects the global economy to grow 3% in 2026, down from 3.5% last year.</w:t>
      </w:r>
    </w:p>
    <w:p>
      <w:r>
        <w:rPr>
          <w:rStyle w:val="StyleUnderline"/>
          <w:u w:val="single"/>
        </w:rPr>
        <w:t xml:space="preserve">"The possibility of renewed Middle East conflict looms large and could extend commodity price volatility, further threaten supply chains, raise prices, and weigh on financial conditions," the IMF warned in its latest outlook.</w:t>
      </w:r>
    </w:p>
    <w:p>
      <w:pPr>
        <w:pStyle w:val="Heading3"/>
      </w:pPr>
      <w:bookmarkStart w:id="475" w:name="pmd-heading-f58723f2-2c33-4ca6-bf05-8400b0490942"/>
      <w:r>
        <w:t xml:space="preserve">UQ---Stocks---2AC/1AR</w:t>
      </w:r>
      <w:bookmarkEnd w:id="475"/>
    </w:p>
    <w:p>
      <w:pPr>
        <w:pStyle w:val="Heading4"/>
      </w:pPr>
      <w:bookmarkStart w:id="476" w:name="pmd-heading-5ee302c5-71af-44de-b676-9dc2d514e362"/>
      <w:r>
        <w:t xml:space="preserve">Stock Market crash inevitable – The AI bubble will burst</w:t>
      </w:r>
      <w:bookmarkEnd w:id="476"/>
    </w:p>
    <w:p>
      <w:r>
        <w:rPr>
          <w:rStyle w:val="Style13ptBold"/>
        </w:rPr>
        <w:t xml:space="preserve">Walsh, 26</w:t>
      </w:r>
    </w:p>
    <w:p>
      <w:r>
        <w:t xml:space="preserve">(Professor of AI at UNSW Sydney and Chief Scientist of their AI Institute; Toby Walsh, “The AI bubble will burst. History tells us what happens next”, Forbes Australia,  June 17, 2026, https://www.forbes.com.au/news/innovation/the-ai-bubble-will-burst-history-tells-us-what-happens-next/, Accessed 7-10-26, CV@DDI)</w:t>
      </w:r>
    </w:p>
    <w:p>
      <w:r>
        <w:rPr>
          <w:sz w:val="16"/>
          <w:szCs w:val="16"/>
        </w:rPr>
        <w:t xml:space="preserve">The great wealth transfer But perhaps those two panics are too far back in time to seem relevant today. So, what about the dotcom bubble? From 1995 to March 2000, the value of technology stocks rose six-fold</w:t>
      </w:r>
      <w:r>
        <w:rPr>
          <w:rStyle w:val="StyleUnderline"/>
          <w:u w:val="single"/>
        </w:rPr>
        <w:t xml:space="preserve">. When that technology-driven bubble</w:t>
      </w:r>
      <w:r>
        <w:rPr>
          <w:sz w:val="16"/>
          <w:szCs w:val="16"/>
        </w:rPr>
        <w:t xml:space="preserve"> burst, the Nasdaq gave up all its gains. </w:t>
      </w:r>
      <w:r>
        <w:rPr>
          <w:rStyle w:val="Emphasis"/>
        </w:rPr>
        <w:t xml:space="preserve">The market lost over US$5 trillion in value</w:t>
      </w:r>
      <w:r>
        <w:rPr>
          <w:sz w:val="16"/>
          <w:szCs w:val="16"/>
        </w:rPr>
        <w:t xml:space="preserve">, with numerous companies facing bankruptcy and contributing to a recession. Of course, the modern internet economy emerged from the ashes of this bubble bursting. But </w:t>
      </w:r>
      <w:r>
        <w:rPr>
          <w:rStyle w:val="StyleUnderline"/>
          <w:u w:val="single"/>
        </w:rPr>
        <w:t xml:space="preserve">the internet bubble transferred</w:t>
      </w:r>
      <w:r>
        <w:rPr>
          <w:sz w:val="16"/>
          <w:szCs w:val="16"/>
        </w:rPr>
        <w:t xml:space="preserve"> vast amounts of </w:t>
      </w:r>
      <w:r>
        <w:rPr>
          <w:rStyle w:val="StyleUnderline"/>
          <w:u w:val="single"/>
        </w:rPr>
        <w:t xml:space="preserve">wealth from speculators</w:t>
      </w:r>
      <w:r>
        <w:rPr>
          <w:sz w:val="16"/>
          <w:szCs w:val="16"/>
        </w:rPr>
        <w:t xml:space="preserve"> and early-stage investors </w:t>
      </w:r>
      <w:r>
        <w:rPr>
          <w:rStyle w:val="StyleUnderline"/>
          <w:u w:val="single"/>
        </w:rPr>
        <w:t xml:space="preserve">to the companies and entrepreneurs who survived</w:t>
      </w:r>
      <w:r>
        <w:rPr>
          <w:sz w:val="16"/>
          <w:szCs w:val="16"/>
        </w:rPr>
        <w:t xml:space="preserve"> and could scale during the recovery, </w:t>
      </w:r>
      <w:r>
        <w:rPr>
          <w:rStyle w:val="StyleUnderline"/>
          <w:u w:val="single"/>
        </w:rPr>
        <w:t xml:space="preserve">The current </w:t>
      </w:r>
      <w:r>
        <w:rPr>
          <w:rStyle w:val="Emphasis"/>
        </w:rPr>
        <w:t xml:space="preserve">AI boom</w:t>
      </w:r>
      <w:r>
        <w:rPr>
          <w:sz w:val="16"/>
          <w:szCs w:val="16"/>
        </w:rPr>
        <w:t xml:space="preserve"> </w:t>
      </w:r>
      <w:r>
        <w:rPr>
          <w:rStyle w:val="Emphasis"/>
        </w:rPr>
        <w:t xml:space="preserve">will</w:t>
      </w:r>
      <w:r>
        <w:rPr>
          <w:sz w:val="16"/>
          <w:szCs w:val="16"/>
        </w:rPr>
        <w:t xml:space="preserve"> </w:t>
      </w:r>
      <w:r>
        <w:rPr>
          <w:rStyle w:val="StyleUnderline"/>
          <w:u w:val="single"/>
        </w:rPr>
        <w:t xml:space="preserve">likely </w:t>
      </w:r>
      <w:r>
        <w:rPr>
          <w:rStyle w:val="Emphasis"/>
        </w:rPr>
        <w:t xml:space="preserve">do the same</w:t>
      </w:r>
      <w:r>
        <w:rPr>
          <w:sz w:val="16"/>
          <w:szCs w:val="16"/>
        </w:rPr>
        <w:t xml:space="preserve">. It will transfer vast amounts of wealth from those investors in artificial intelligence to the small number of companies that win the AI race. And with many of the AI companies going public and joining the indices that superannuation funds track, we, </w:t>
      </w:r>
      <w:r>
        <w:rPr>
          <w:rStyle w:val="Emphasis"/>
        </w:rPr>
        <w:t xml:space="preserve">the public</w:t>
      </w:r>
      <w:r>
        <w:rPr>
          <w:sz w:val="16"/>
          <w:szCs w:val="16"/>
        </w:rPr>
        <w:t xml:space="preserve">, are </w:t>
      </w:r>
      <w:r>
        <w:rPr>
          <w:rStyle w:val="StyleUnderline"/>
          <w:u w:val="single"/>
        </w:rPr>
        <w:t xml:space="preserve">now</w:t>
      </w:r>
      <w:r>
        <w:rPr>
          <w:sz w:val="16"/>
          <w:szCs w:val="16"/>
        </w:rPr>
        <w:t xml:space="preserve"> </w:t>
      </w:r>
      <w:r>
        <w:rPr>
          <w:rStyle w:val="StyleUnderline"/>
          <w:u w:val="single"/>
        </w:rPr>
        <w:t xml:space="preserve">those exact same investors who might stand to </w:t>
      </w:r>
      <w:r>
        <w:rPr>
          <w:rStyle w:val="Emphasis"/>
        </w:rPr>
        <w:t xml:space="preserve">lose</w:t>
      </w:r>
      <w:r>
        <w:rPr>
          <w:rStyle w:val="StyleUnderline"/>
          <w:u w:val="single"/>
        </w:rPr>
        <w:t xml:space="preserve">. </w:t>
      </w:r>
    </w:p>
    <w:p>
      <w:r>
        <w:rPr>
          <w:sz w:val="16"/>
          <w:szCs w:val="16"/>
        </w:rPr>
        <w:t xml:space="preserve">Will AI deliver returns? There’s a saying attributed to Roy Amara, long-time head of the Institute for the Future that </w:t>
      </w:r>
      <w:r>
        <w:rPr>
          <w:rStyle w:val="StyleUnderline"/>
          <w:u w:val="single"/>
        </w:rPr>
        <w:t xml:space="preserve">we tend to over-estimate the impact of a new technology</w:t>
      </w:r>
      <w:r>
        <w:rPr>
          <w:sz w:val="16"/>
          <w:szCs w:val="16"/>
        </w:rPr>
        <w:t xml:space="preserve"> </w:t>
      </w:r>
      <w:r>
        <w:rPr>
          <w:rStyle w:val="StyleUnderline"/>
          <w:u w:val="single"/>
        </w:rPr>
        <w:t xml:space="preserve">in the short term</w:t>
      </w:r>
      <w:r>
        <w:rPr>
          <w:sz w:val="16"/>
          <w:szCs w:val="16"/>
        </w:rPr>
        <w:t xml:space="preserve">, </w:t>
      </w:r>
      <w:r>
        <w:rPr>
          <w:rStyle w:val="StyleUnderline"/>
          <w:u w:val="single"/>
        </w:rPr>
        <w:t xml:space="preserve">but</w:t>
      </w:r>
      <w:r>
        <w:rPr>
          <w:sz w:val="16"/>
          <w:szCs w:val="16"/>
        </w:rPr>
        <w:t xml:space="preserve"> </w:t>
      </w:r>
      <w:r>
        <w:rPr>
          <w:rStyle w:val="StyleUnderline"/>
          <w:u w:val="single"/>
        </w:rPr>
        <w:t xml:space="preserve">under-estimate its impact in the long</w:t>
      </w:r>
      <w:r>
        <w:rPr>
          <w:sz w:val="16"/>
          <w:szCs w:val="16"/>
        </w:rPr>
        <w:t xml:space="preserve"> </w:t>
      </w:r>
      <w:r>
        <w:rPr>
          <w:rStyle w:val="StyleUnderline"/>
          <w:u w:val="single"/>
        </w:rPr>
        <w:t xml:space="preserve">term</w:t>
      </w:r>
      <w:r>
        <w:rPr>
          <w:sz w:val="16"/>
          <w:szCs w:val="16"/>
        </w:rPr>
        <w:t xml:space="preserve">. </w:t>
      </w:r>
      <w:r>
        <w:rPr>
          <w:rStyle w:val="StyleUnderline"/>
          <w:u w:val="single"/>
        </w:rPr>
        <w:t xml:space="preserve">This</w:t>
      </w:r>
      <w:r>
        <w:rPr>
          <w:sz w:val="16"/>
          <w:szCs w:val="16"/>
        </w:rPr>
        <w:t xml:space="preserve"> seems </w:t>
      </w:r>
      <w:r>
        <w:rPr>
          <w:rStyle w:val="Emphasis"/>
        </w:rPr>
        <w:t xml:space="preserve">painfully true of artificial intelligence.</w:t>
      </w:r>
      <w:r>
        <w:rPr>
          <w:sz w:val="16"/>
          <w:szCs w:val="16"/>
        </w:rPr>
        <w:t xml:space="preserve"> I suspect </w:t>
      </w:r>
      <w:r>
        <w:rPr>
          <w:rStyle w:val="StyleUnderline"/>
          <w:u w:val="single"/>
        </w:rPr>
        <w:t xml:space="preserve">the AI companies</w:t>
      </w:r>
      <w:r>
        <w:rPr>
          <w:sz w:val="16"/>
          <w:szCs w:val="16"/>
        </w:rPr>
        <w:t xml:space="preserve"> themselves are making exactly this mistake. They are </w:t>
      </w:r>
      <w:r>
        <w:rPr>
          <w:rStyle w:val="StyleUnderline"/>
          <w:u w:val="single"/>
        </w:rPr>
        <w:t xml:space="preserve">spending</w:t>
      </w:r>
      <w:r>
        <w:rPr>
          <w:sz w:val="16"/>
          <w:szCs w:val="16"/>
        </w:rPr>
        <w:t xml:space="preserve"> </w:t>
      </w:r>
      <w:r>
        <w:rPr>
          <w:rStyle w:val="Emphasis"/>
        </w:rPr>
        <w:t xml:space="preserve">vast sums</w:t>
      </w:r>
      <w:r>
        <w:rPr>
          <w:rStyle w:val="StyleUnderline"/>
          <w:u w:val="single"/>
        </w:rPr>
        <w:t xml:space="preserve"> building data centres</w:t>
      </w:r>
      <w:r>
        <w:rPr>
          <w:sz w:val="16"/>
          <w:szCs w:val="16"/>
        </w:rPr>
        <w:t xml:space="preserve">, training models and acquiring talent but </w:t>
      </w:r>
      <w:r>
        <w:rPr>
          <w:rStyle w:val="StyleUnderline"/>
          <w:u w:val="single"/>
        </w:rPr>
        <w:t xml:space="preserve">doing it much too rapidly</w:t>
      </w:r>
      <w:r>
        <w:rPr>
          <w:sz w:val="16"/>
          <w:szCs w:val="16"/>
        </w:rPr>
        <w:t xml:space="preserve">, as they over-estimate how quickly AI is </w:t>
      </w:r>
      <w:r>
        <w:rPr>
          <w:rStyle w:val="StyleUnderline"/>
          <w:u w:val="single"/>
        </w:rPr>
        <w:t xml:space="preserve">going</w:t>
      </w:r>
      <w:r>
        <w:rPr>
          <w:sz w:val="16"/>
          <w:szCs w:val="16"/>
        </w:rPr>
        <w:t xml:space="preserve"> </w:t>
      </w:r>
      <w:r>
        <w:rPr>
          <w:rStyle w:val="StyleUnderline"/>
          <w:u w:val="single"/>
        </w:rPr>
        <w:t xml:space="preserve">to give economic return</w:t>
      </w:r>
      <w:r>
        <w:rPr>
          <w:sz w:val="16"/>
          <w:szCs w:val="16"/>
        </w:rPr>
        <w:t xml:space="preserve">. Artificial intelligence will likely deliver trillions of dollars of value over the coming decades. The </w:t>
      </w:r>
      <w:r>
        <w:rPr>
          <w:rStyle w:val="StyleUnderline"/>
          <w:u w:val="single"/>
        </w:rPr>
        <w:t xml:space="preserve">mistake</w:t>
      </w:r>
      <w:r>
        <w:rPr>
          <w:sz w:val="16"/>
          <w:szCs w:val="16"/>
        </w:rPr>
        <w:t xml:space="preserve"> is </w:t>
      </w:r>
      <w:r>
        <w:rPr>
          <w:rStyle w:val="StyleUnderline"/>
          <w:u w:val="single"/>
        </w:rPr>
        <w:t xml:space="preserve">assuming</w:t>
      </w:r>
      <w:r>
        <w:rPr>
          <w:sz w:val="16"/>
          <w:szCs w:val="16"/>
        </w:rPr>
        <w:t xml:space="preserve"> those </w:t>
      </w:r>
      <w:r>
        <w:rPr>
          <w:rStyle w:val="StyleUnderline"/>
          <w:u w:val="single"/>
        </w:rPr>
        <w:t xml:space="preserve">returns will arrive in a year or tw</w:t>
      </w:r>
      <w:r>
        <w:rPr>
          <w:sz w:val="16"/>
          <w:szCs w:val="16"/>
        </w:rPr>
        <w:t xml:space="preserve">o rather than a decade or two. The expectations of the impact of the technology are great. Dario Amodei, the </w:t>
      </w:r>
      <w:r>
        <w:rPr>
          <w:rStyle w:val="StyleUnderline"/>
          <w:u w:val="single"/>
        </w:rPr>
        <w:t xml:space="preserve">CEO of Anthropic</w:t>
      </w:r>
      <w:r>
        <w:rPr>
          <w:sz w:val="16"/>
          <w:szCs w:val="16"/>
        </w:rPr>
        <w:t xml:space="preserve"> has, for example, </w:t>
      </w:r>
      <w:r>
        <w:rPr>
          <w:rStyle w:val="StyleUnderline"/>
          <w:u w:val="single"/>
        </w:rPr>
        <w:t xml:space="preserve">predicted </w:t>
      </w:r>
      <w:r>
        <w:rPr>
          <w:rStyle w:val="Emphasis"/>
        </w:rPr>
        <w:t xml:space="preserve">half of all white-collar jobs might go away</w:t>
      </w:r>
      <w:r>
        <w:rPr>
          <w:sz w:val="16"/>
          <w:szCs w:val="16"/>
        </w:rPr>
        <w:t xml:space="preserve">. Demis Hassabis, the CEO of Google DeepMind, expects it to supercharge science. But we’ll likely only see such gigantic impacts in the long term. And </w:t>
      </w:r>
      <w:r>
        <w:rPr>
          <w:rStyle w:val="StyleUnderline"/>
          <w:u w:val="single"/>
        </w:rPr>
        <w:t xml:space="preserve">we’re burning cash</w:t>
      </w:r>
      <w:r>
        <w:rPr>
          <w:sz w:val="16"/>
          <w:szCs w:val="16"/>
        </w:rPr>
        <w:t xml:space="preserve"> at a rate today that requires those long-term impacts to arrive in the short term. There’s only one way </w:t>
      </w:r>
      <w:r>
        <w:rPr>
          <w:rStyle w:val="StyleUnderline"/>
          <w:u w:val="single"/>
        </w:rPr>
        <w:t xml:space="preserve">this</w:t>
      </w:r>
      <w:r>
        <w:rPr>
          <w:sz w:val="16"/>
          <w:szCs w:val="16"/>
        </w:rPr>
        <w:t xml:space="preserve"> </w:t>
      </w:r>
      <w:r>
        <w:rPr>
          <w:rStyle w:val="StyleUnderline"/>
          <w:u w:val="single"/>
        </w:rPr>
        <w:t xml:space="preserve">ends</w:t>
      </w:r>
      <w:r>
        <w:rPr>
          <w:sz w:val="16"/>
          <w:szCs w:val="16"/>
        </w:rPr>
        <w:t xml:space="preserve">. </w:t>
      </w:r>
      <w:r>
        <w:rPr>
          <w:rStyle w:val="Emphasis"/>
        </w:rPr>
        <w:t xml:space="preserve">With the AI bubble bursting</w:t>
      </w:r>
      <w:r>
        <w:rPr>
          <w:sz w:val="16"/>
          <w:szCs w:val="16"/>
        </w:rPr>
        <w:t xml:space="preserve">. But again, we should learn from history that the pain won’t last. We will, I’m sure, eventually get to an AI future justifying the scale of investment being made today. </w:t>
      </w:r>
    </w:p>
    <w:p>
      <w:pPr>
        <w:pStyle w:val="Heading4"/>
      </w:pPr>
      <w:bookmarkStart w:id="477" w:name="pmd-heading-f046feb6-cd9d-43a8-ae66-d43a373606dc"/>
      <w:r>
        <w:t xml:space="preserve">Stock market decline risk high now: five warrants</w:t>
      </w:r>
      <w:bookmarkEnd w:id="477"/>
    </w:p>
    <w:p>
      <w:r>
        <w:rPr>
          <w:rStyle w:val="Style13ptBold"/>
        </w:rPr>
        <w:t xml:space="preserve">O’Connell, 26</w:t>
      </w:r>
    </w:p>
    <w:p>
      <w:r>
        <w:t xml:space="preserve">(Contributing writer for U.S News &amp; World Report since 2016. A former Wall Street bond trader; Brian O’Connell, “Will the Stock Market Crash in 2026? 5 Risks to Consider”, May 26, 2026, US News, https://money.usnews.com/investing/articles/will-the-stock-market-crash-risk-factors, Accessed 7-10-26, CV@DDI)</w:t>
      </w:r>
    </w:p>
    <w:p>
      <w:r>
        <w:rPr>
          <w:sz w:val="16"/>
          <w:szCs w:val="16"/>
        </w:rPr>
        <w:t xml:space="preserve">Wall Street </w:t>
      </w:r>
      <w:r>
        <w:rPr>
          <w:rStyle w:val="StyleUnderline"/>
          <w:u w:val="single"/>
        </w:rPr>
        <w:t xml:space="preserve">traders</w:t>
      </w:r>
      <w:r>
        <w:rPr>
          <w:sz w:val="16"/>
          <w:szCs w:val="16"/>
        </w:rPr>
        <w:t xml:space="preserve"> are </w:t>
      </w:r>
      <w:r>
        <w:rPr>
          <w:rStyle w:val="StyleUnderline"/>
          <w:u w:val="single"/>
        </w:rPr>
        <w:t xml:space="preserve">showing</w:t>
      </w:r>
      <w:r>
        <w:rPr>
          <w:sz w:val="16"/>
          <w:szCs w:val="16"/>
        </w:rPr>
        <w:t xml:space="preserve"> </w:t>
      </w:r>
      <w:r>
        <w:rPr>
          <w:rStyle w:val="Emphasis"/>
        </w:rPr>
        <w:t xml:space="preserve">heightened angst</w:t>
      </w:r>
      <w:r>
        <w:rPr>
          <w:sz w:val="16"/>
          <w:szCs w:val="16"/>
        </w:rPr>
        <w:t xml:space="preserve"> </w:t>
      </w:r>
      <w:r>
        <w:rPr>
          <w:rStyle w:val="StyleUnderline"/>
          <w:u w:val="single"/>
        </w:rPr>
        <w:t xml:space="preserve">as</w:t>
      </w:r>
      <w:r>
        <w:rPr>
          <w:sz w:val="16"/>
          <w:szCs w:val="16"/>
        </w:rPr>
        <w:t xml:space="preserve"> the stock market heads into the summer months, which are historically a low-energy spell for stocks. </w:t>
      </w:r>
      <w:r>
        <w:rPr>
          <w:rStyle w:val="StyleUnderline"/>
          <w:u w:val="single"/>
        </w:rPr>
        <w:t xml:space="preserve">Traders</w:t>
      </w:r>
      <w:r>
        <w:rPr>
          <w:sz w:val="16"/>
          <w:szCs w:val="16"/>
        </w:rPr>
        <w:t xml:space="preserve"> </w:t>
      </w:r>
      <w:r>
        <w:rPr>
          <w:rStyle w:val="StyleUnderline"/>
          <w:u w:val="single"/>
        </w:rPr>
        <w:t xml:space="preserve">are on edge for myriad reasons</w:t>
      </w:r>
      <w:r>
        <w:rPr>
          <w:sz w:val="16"/>
          <w:szCs w:val="16"/>
        </w:rPr>
        <w:t xml:space="preserve">; </w:t>
      </w:r>
      <w:r>
        <w:rPr>
          <w:rStyle w:val="StyleUnderline"/>
          <w:u w:val="single"/>
        </w:rPr>
        <w:t xml:space="preserve">chief</w:t>
      </w:r>
      <w:r>
        <w:rPr>
          <w:sz w:val="16"/>
          <w:szCs w:val="16"/>
        </w:rPr>
        <w:t xml:space="preserve"> among them </w:t>
      </w:r>
      <w:r>
        <w:rPr>
          <w:rStyle w:val="StyleUnderline"/>
          <w:u w:val="single"/>
        </w:rPr>
        <w:t xml:space="preserve">are</w:t>
      </w:r>
      <w:r>
        <w:rPr>
          <w:sz w:val="16"/>
          <w:szCs w:val="16"/>
        </w:rPr>
        <w:t xml:space="preserve"> </w:t>
      </w:r>
      <w:r>
        <w:rPr>
          <w:rStyle w:val="Emphasis"/>
        </w:rPr>
        <w:t xml:space="preserve">low returns</w:t>
      </w:r>
      <w:r>
        <w:rPr>
          <w:sz w:val="16"/>
          <w:szCs w:val="16"/>
        </w:rPr>
        <w:t xml:space="preserve"> </w:t>
      </w:r>
      <w:r>
        <w:rPr>
          <w:rStyle w:val="StyleUnderline"/>
          <w:u w:val="single"/>
        </w:rPr>
        <w:t xml:space="preserve">on formerly high-flying technology</w:t>
      </w:r>
      <w:r>
        <w:rPr>
          <w:sz w:val="16"/>
          <w:szCs w:val="16"/>
        </w:rPr>
        <w:t xml:space="preserve"> </w:t>
      </w:r>
      <w:r>
        <w:rPr>
          <w:rStyle w:val="StyleUnderline"/>
          <w:u w:val="single"/>
        </w:rPr>
        <w:t xml:space="preserve">stocks</w:t>
      </w:r>
      <w:r>
        <w:rPr>
          <w:sz w:val="16"/>
          <w:szCs w:val="16"/>
        </w:rPr>
        <w:t xml:space="preserve"> </w:t>
      </w:r>
      <w:r>
        <w:rPr>
          <w:rStyle w:val="StyleUnderline"/>
          <w:u w:val="single"/>
        </w:rPr>
        <w:t xml:space="preserve">and</w:t>
      </w:r>
      <w:r>
        <w:rPr>
          <w:sz w:val="16"/>
          <w:szCs w:val="16"/>
        </w:rPr>
        <w:t xml:space="preserve"> ongoing negotiation gridlock between the U.S. and Iran, which has sent </w:t>
      </w:r>
      <w:r>
        <w:rPr>
          <w:rStyle w:val="StyleUnderline"/>
          <w:u w:val="single"/>
        </w:rPr>
        <w:t xml:space="preserve">oil prices</w:t>
      </w:r>
      <w:r>
        <w:rPr>
          <w:sz w:val="16"/>
          <w:szCs w:val="16"/>
        </w:rPr>
        <w:t xml:space="preserve"> up. Will the jitters continue? It sure looks like it. "The U.S. economy has the traditional markers of being late in the business cycle – unemployment is low, inflation remains above target, and credit spreads are tight," says Dan Buckley, chief analyst at DayTrading.com. Buckley notes that market valuations are also elevated, as some growth and good news are priced in. "Leadership is also concentrated, which limits some of the traditional diversification associated with indices," he says. "</w:t>
      </w:r>
      <w:r>
        <w:rPr>
          <w:rStyle w:val="StyleUnderline"/>
          <w:u w:val="single"/>
        </w:rPr>
        <w:t xml:space="preserve">This is</w:t>
      </w:r>
      <w:r>
        <w:rPr>
          <w:sz w:val="16"/>
          <w:szCs w:val="16"/>
        </w:rPr>
        <w:t xml:space="preserve"> generally </w:t>
      </w:r>
      <w:r>
        <w:rPr>
          <w:rStyle w:val="StyleUnderline"/>
          <w:u w:val="single"/>
        </w:rPr>
        <w:t xml:space="preserve">the</w:t>
      </w:r>
      <w:r>
        <w:rPr>
          <w:sz w:val="16"/>
          <w:szCs w:val="16"/>
        </w:rPr>
        <w:t xml:space="preserve"> </w:t>
      </w:r>
      <w:r>
        <w:rPr>
          <w:rStyle w:val="StyleUnderline"/>
          <w:u w:val="single"/>
        </w:rPr>
        <w:t xml:space="preserve">point</w:t>
      </w:r>
      <w:r>
        <w:rPr>
          <w:sz w:val="16"/>
          <w:szCs w:val="16"/>
        </w:rPr>
        <w:t xml:space="preserve"> </w:t>
      </w:r>
      <w:r>
        <w:rPr>
          <w:rStyle w:val="StyleUnderline"/>
          <w:u w:val="single"/>
        </w:rPr>
        <w:t xml:space="preserve">when</w:t>
      </w:r>
      <w:r>
        <w:rPr>
          <w:sz w:val="16"/>
          <w:szCs w:val="16"/>
        </w:rPr>
        <w:t xml:space="preserve"> </w:t>
      </w:r>
      <w:r>
        <w:rPr>
          <w:rStyle w:val="Emphasis"/>
        </w:rPr>
        <w:t xml:space="preserve">equities struggle to make further gains."</w:t>
      </w:r>
      <w:r>
        <w:rPr>
          <w:sz w:val="16"/>
          <w:szCs w:val="16"/>
        </w:rPr>
        <w:t xml:space="preserve"> Market data technicians see market enthusiasm waning, and it's not necessarily due to the summertime blues. "The market is like a rubber band, it gets stretched out, then comes ripping back in the other direction." – Craig Kirsner, president of Kirsner Wealth Management "There's a strong consensus in the markets, where retail trader data shows a very cautious crowd," says Jonathan Squires, CEO at Tapaas, a market trader surveillance systems company. "Thirty-nine percent of retail traders by headcount are holding long positions on Nasdaq right now, against a T6M (trailing six months) average of 56%." Squires notes that when tracking positioning by dollar value (which reflects where the larger, more sophisticated money is sitting), the market bull sentiment drops to just 28%. "</w:t>
      </w:r>
      <w:r>
        <w:rPr>
          <w:rStyle w:val="StyleUnderline"/>
          <w:u w:val="single"/>
        </w:rPr>
        <w:t xml:space="preserve">Big money is significantly more </w:t>
      </w:r>
      <w:r>
        <w:rPr>
          <w:rStyle w:val="Emphasis"/>
        </w:rPr>
        <w:t xml:space="preserve">bearish</w:t>
      </w:r>
      <w:r>
        <w:rPr>
          <w:rStyle w:val="StyleUnderline"/>
          <w:u w:val="single"/>
        </w:rPr>
        <w:t xml:space="preserve"> than the crowd</w:t>
      </w:r>
      <w:r>
        <w:rPr>
          <w:sz w:val="16"/>
          <w:szCs w:val="16"/>
        </w:rPr>
        <w:t xml:space="preserve">, which is already bearish," he says. </w:t>
      </w:r>
      <w:r>
        <w:rPr>
          <w:rStyle w:val="StyleUnderline"/>
          <w:u w:val="single"/>
        </w:rPr>
        <w:t xml:space="preserve">With</w:t>
      </w:r>
      <w:r>
        <w:rPr>
          <w:sz w:val="16"/>
          <w:szCs w:val="16"/>
        </w:rPr>
        <w:t xml:space="preserve"> </w:t>
      </w:r>
      <w:r>
        <w:rPr>
          <w:rStyle w:val="StyleUnderline"/>
          <w:u w:val="single"/>
        </w:rPr>
        <w:t xml:space="preserve">market watchers </w:t>
      </w:r>
      <w:r>
        <w:rPr>
          <w:rStyle w:val="Emphasis"/>
        </w:rPr>
        <w:t xml:space="preserve">nervous</w:t>
      </w:r>
      <w:r>
        <w:rPr>
          <w:sz w:val="16"/>
          <w:szCs w:val="16"/>
        </w:rPr>
        <w:t xml:space="preserve"> and economic and geopolitical forces giving them good reason to be, what are the biggest factors driving a potential market sell-off, or worse? </w:t>
      </w:r>
    </w:p>
    <w:p>
      <w:r>
        <w:rPr>
          <w:sz w:val="16"/>
          <w:szCs w:val="16"/>
        </w:rPr>
        <w:t xml:space="preserve">These </w:t>
      </w:r>
      <w:r>
        <w:rPr>
          <w:rStyle w:val="StyleUnderline"/>
          <w:u w:val="single"/>
        </w:rPr>
        <w:t xml:space="preserve">five issues</w:t>
      </w:r>
      <w:r>
        <w:rPr>
          <w:sz w:val="16"/>
          <w:szCs w:val="16"/>
        </w:rPr>
        <w:t xml:space="preserve"> should </w:t>
      </w:r>
      <w:r>
        <w:rPr>
          <w:rStyle w:val="StyleUnderline"/>
          <w:u w:val="single"/>
        </w:rPr>
        <w:t xml:space="preserve">keep</w:t>
      </w:r>
      <w:r>
        <w:rPr>
          <w:sz w:val="16"/>
          <w:szCs w:val="16"/>
        </w:rPr>
        <w:t xml:space="preserve"> </w:t>
      </w:r>
      <w:r>
        <w:rPr>
          <w:rStyle w:val="StyleUnderline"/>
          <w:u w:val="single"/>
        </w:rPr>
        <w:t xml:space="preserve">investors awake at night</w:t>
      </w:r>
      <w:r>
        <w:rPr>
          <w:sz w:val="16"/>
          <w:szCs w:val="16"/>
        </w:rPr>
        <w:t xml:space="preserve">, quite possibly through the end of 2026: Oil prices and the </w:t>
      </w:r>
      <w:r>
        <w:rPr>
          <w:rStyle w:val="Emphasis"/>
        </w:rPr>
        <w:t xml:space="preserve">Iran conflict. </w:t>
      </w:r>
      <w:r>
        <w:rPr>
          <w:rStyle w:val="StyleUnderline"/>
          <w:u w:val="single"/>
        </w:rPr>
        <w:t xml:space="preserve">Institutional investors' positioning on stocks. </w:t>
      </w:r>
      <w:r>
        <w:rPr>
          <w:rStyle w:val="Emphasis"/>
        </w:rPr>
        <w:t xml:space="preserve">Stubborn</w:t>
      </w:r>
      <w:r>
        <w:rPr>
          <w:sz w:val="16"/>
          <w:szCs w:val="16"/>
        </w:rPr>
        <w:t xml:space="preserve"> </w:t>
      </w:r>
      <w:r>
        <w:rPr>
          <w:rStyle w:val="Emphasis"/>
        </w:rPr>
        <w:t xml:space="preserve">inflation</w:t>
      </w:r>
      <w:r>
        <w:rPr>
          <w:sz w:val="16"/>
          <w:szCs w:val="16"/>
        </w:rPr>
        <w:t xml:space="preserve">. Upcoming </w:t>
      </w:r>
      <w:r>
        <w:rPr>
          <w:rStyle w:val="Emphasis"/>
        </w:rPr>
        <w:t xml:space="preserve">midterm</w:t>
      </w:r>
      <w:r>
        <w:rPr>
          <w:sz w:val="16"/>
          <w:szCs w:val="16"/>
        </w:rPr>
        <w:t xml:space="preserve"> </w:t>
      </w:r>
      <w:r>
        <w:rPr>
          <w:rStyle w:val="Emphasis"/>
        </w:rPr>
        <w:t xml:space="preserve">elections</w:t>
      </w:r>
      <w:r>
        <w:rPr>
          <w:sz w:val="16"/>
          <w:szCs w:val="16"/>
        </w:rPr>
        <w:t xml:space="preserve">. </w:t>
      </w:r>
      <w:r>
        <w:rPr>
          <w:rStyle w:val="StyleUnderline"/>
          <w:u w:val="single"/>
        </w:rPr>
        <w:t xml:space="preserve">Borrowing</w:t>
      </w:r>
      <w:r>
        <w:rPr>
          <w:sz w:val="16"/>
          <w:szCs w:val="16"/>
        </w:rPr>
        <w:t xml:space="preserve"> </w:t>
      </w:r>
      <w:r>
        <w:rPr>
          <w:rStyle w:val="StyleUnderline"/>
          <w:u w:val="single"/>
        </w:rPr>
        <w:t xml:space="preserve">rates</w:t>
      </w:r>
      <w:r>
        <w:rPr>
          <w:sz w:val="16"/>
          <w:szCs w:val="16"/>
        </w:rPr>
        <w:t xml:space="preserve"> for big purchases. Oil Prices and the Iran Conflict </w:t>
      </w:r>
      <w:r>
        <w:rPr>
          <w:rStyle w:val="StyleUnderline"/>
          <w:u w:val="single"/>
        </w:rPr>
        <w:t xml:space="preserve">Absent a clinched deal between the U.S. and Iran this month</w:t>
      </w:r>
      <w:r>
        <w:rPr>
          <w:sz w:val="16"/>
          <w:szCs w:val="16"/>
        </w:rPr>
        <w:t xml:space="preserve">, how is the </w:t>
      </w:r>
      <w:r>
        <w:rPr>
          <w:rStyle w:val="StyleUnderline"/>
          <w:u w:val="single"/>
        </w:rPr>
        <w:t xml:space="preserve">Middle</w:t>
      </w:r>
      <w:r>
        <w:rPr>
          <w:sz w:val="16"/>
          <w:szCs w:val="16"/>
        </w:rPr>
        <w:t xml:space="preserve"> </w:t>
      </w:r>
      <w:r>
        <w:rPr>
          <w:rStyle w:val="StyleUnderline"/>
          <w:u w:val="single"/>
        </w:rPr>
        <w:t xml:space="preserve">East standoff impacting</w:t>
      </w:r>
      <w:r>
        <w:rPr>
          <w:sz w:val="16"/>
          <w:szCs w:val="16"/>
        </w:rPr>
        <w:t xml:space="preserve"> </w:t>
      </w:r>
      <w:r>
        <w:rPr>
          <w:rStyle w:val="StyleUnderline"/>
          <w:u w:val="single"/>
        </w:rPr>
        <w:t xml:space="preserve">the</w:t>
      </w:r>
      <w:r>
        <w:rPr>
          <w:sz w:val="16"/>
          <w:szCs w:val="16"/>
        </w:rPr>
        <w:t xml:space="preserve"> </w:t>
      </w:r>
      <w:r>
        <w:rPr>
          <w:rStyle w:val="StyleUnderline"/>
          <w:u w:val="single"/>
        </w:rPr>
        <w:t xml:space="preserve">stock market right now</w:t>
      </w:r>
      <w:r>
        <w:rPr>
          <w:sz w:val="16"/>
          <w:szCs w:val="16"/>
        </w:rPr>
        <w:t xml:space="preserve">, and down the road? Squires points to oil market positioning as the real tell. </w:t>
      </w:r>
      <w:r>
        <w:rPr>
          <w:rStyle w:val="StyleUnderline"/>
          <w:u w:val="single"/>
        </w:rPr>
        <w:t xml:space="preserve">"Retail traders are only 45% long on crude right now</w:t>
      </w:r>
      <w:r>
        <w:rPr>
          <w:sz w:val="16"/>
          <w:szCs w:val="16"/>
        </w:rPr>
        <w:t xml:space="preserve">, against an historical average of 81% (T6M)," he says. "</w:t>
      </w:r>
      <w:r>
        <w:rPr>
          <w:rStyle w:val="Emphasis"/>
        </w:rPr>
        <w:t xml:space="preserve">That's a material gap</w:t>
      </w:r>
      <w:r>
        <w:rPr>
          <w:sz w:val="16"/>
          <w:szCs w:val="16"/>
        </w:rPr>
        <w:t xml:space="preserve">, and it means most retail investors are not positioned for an oil price shock, even with Iran still wobbly." The outlook for the U.S.-Iran negotiations appears to be split between the two hemispheres, with many Western traders banking on oil prices coming down, while most Asian traders still expect prices to rise. "</w:t>
      </w:r>
      <w:r>
        <w:rPr>
          <w:rStyle w:val="StyleUnderline"/>
          <w:u w:val="single"/>
        </w:rPr>
        <w:t xml:space="preserve">If an escalation triggers a spike in energy prices</w:t>
      </w:r>
      <w:r>
        <w:rPr>
          <w:sz w:val="16"/>
          <w:szCs w:val="16"/>
        </w:rPr>
        <w:t xml:space="preserve">, a lot of U.S. and E.U. </w:t>
      </w:r>
      <w:r>
        <w:rPr>
          <w:rStyle w:val="StyleUnderline"/>
          <w:u w:val="single"/>
        </w:rPr>
        <w:t xml:space="preserve">traders are going to get caught offside at once</w:t>
      </w:r>
      <w:r>
        <w:rPr>
          <w:sz w:val="16"/>
          <w:szCs w:val="16"/>
        </w:rPr>
        <w:t xml:space="preserve">, and that kind of </w:t>
      </w:r>
      <w:r>
        <w:rPr>
          <w:rStyle w:val="StyleUnderline"/>
          <w:u w:val="single"/>
        </w:rPr>
        <w:t xml:space="preserve">forced</w:t>
      </w:r>
      <w:r>
        <w:rPr>
          <w:sz w:val="16"/>
          <w:szCs w:val="16"/>
        </w:rPr>
        <w:t xml:space="preserve"> </w:t>
      </w:r>
      <w:r>
        <w:rPr>
          <w:rStyle w:val="StyleUnderline"/>
          <w:u w:val="single"/>
        </w:rPr>
        <w:t xml:space="preserve">repositioning</w:t>
      </w:r>
      <w:r>
        <w:rPr>
          <w:sz w:val="16"/>
          <w:szCs w:val="16"/>
        </w:rPr>
        <w:t xml:space="preserve"> is exactly what </w:t>
      </w:r>
      <w:r>
        <w:rPr>
          <w:rStyle w:val="Emphasis"/>
        </w:rPr>
        <w:t xml:space="preserve">amplifies market slumps</w:t>
      </w:r>
      <w:r>
        <w:rPr>
          <w:sz w:val="16"/>
          <w:szCs w:val="16"/>
        </w:rPr>
        <w:t xml:space="preserve">," Squires adds. Institutional Investors' Positioning on Stocks The big market money is bearish on the S&amp;P 500, and </w:t>
      </w:r>
      <w:r>
        <w:rPr>
          <w:rStyle w:val="StyleUnderline"/>
          <w:u w:val="single"/>
        </w:rPr>
        <w:t xml:space="preserve">investors</w:t>
      </w:r>
      <w:r>
        <w:rPr>
          <w:sz w:val="16"/>
          <w:szCs w:val="16"/>
        </w:rPr>
        <w:t xml:space="preserve"> </w:t>
      </w:r>
      <w:r>
        <w:rPr>
          <w:rStyle w:val="StyleUnderline"/>
          <w:u w:val="single"/>
        </w:rPr>
        <w:t xml:space="preserve">are suddenly very bearish</w:t>
      </w:r>
      <w:r>
        <w:rPr>
          <w:sz w:val="16"/>
          <w:szCs w:val="16"/>
        </w:rPr>
        <w:t xml:space="preserve"> on the Dow. "There's a divergence between retail and institutional positioning on U.S. equities," Squires says. "On the S&amp;P 500, 39% of traders are long by count but only 24% by value, meaning </w:t>
      </w:r>
      <w:r>
        <w:rPr>
          <w:rStyle w:val="StyleUnderline"/>
          <w:u w:val="single"/>
        </w:rPr>
        <w:t xml:space="preserve">larger players</w:t>
      </w:r>
      <w:r>
        <w:rPr>
          <w:sz w:val="16"/>
          <w:szCs w:val="16"/>
        </w:rPr>
        <w:t xml:space="preserve"> are considerably </w:t>
      </w:r>
      <w:r>
        <w:rPr>
          <w:rStyle w:val="StyleUnderline"/>
          <w:u w:val="single"/>
        </w:rPr>
        <w:t xml:space="preserve">more</w:t>
      </w:r>
      <w:r>
        <w:rPr>
          <w:sz w:val="16"/>
          <w:szCs w:val="16"/>
        </w:rPr>
        <w:t xml:space="preserve"> </w:t>
      </w:r>
      <w:r>
        <w:rPr>
          <w:rStyle w:val="Emphasis"/>
        </w:rPr>
        <w:t xml:space="preserve">pessimistic</w:t>
      </w:r>
      <w:r>
        <w:rPr>
          <w:sz w:val="16"/>
          <w:szCs w:val="16"/>
        </w:rPr>
        <w:t xml:space="preserve"> </w:t>
      </w:r>
      <w:r>
        <w:rPr>
          <w:rStyle w:val="StyleUnderline"/>
          <w:u w:val="single"/>
        </w:rPr>
        <w:t xml:space="preserve">than smaller ones</w:t>
      </w:r>
      <w:r>
        <w:rPr>
          <w:sz w:val="16"/>
          <w:szCs w:val="16"/>
        </w:rPr>
        <w:t xml:space="preserve">. That kind of split tends to resolve in the direction the big money is pointing." Main Street investors aren't optimistic, either. "Just look at the Dow, where retail long positioning collapsed from 61% to 30% in just two weeks between May 11 and May 25," Squires says. "Now </w:t>
      </w:r>
      <w:r>
        <w:rPr>
          <w:rStyle w:val="Emphasis"/>
        </w:rPr>
        <w:t xml:space="preserve">traders smell blood in the near term</w:t>
      </w:r>
      <w:r>
        <w:rPr>
          <w:sz w:val="16"/>
          <w:szCs w:val="16"/>
        </w:rPr>
        <w:t xml:space="preserve">." Stubborn Inflation One of the main risk factors for the 2026 market is a familiar one: inflation. "</w:t>
      </w:r>
      <w:r>
        <w:rPr>
          <w:rStyle w:val="StyleUnderline"/>
          <w:u w:val="single"/>
        </w:rPr>
        <w:t xml:space="preserve">If inflation rises</w:t>
      </w:r>
      <w:r>
        <w:rPr>
          <w:sz w:val="16"/>
          <w:szCs w:val="16"/>
        </w:rPr>
        <w:t xml:space="preserve">, real </w:t>
      </w:r>
      <w:r>
        <w:rPr>
          <w:rStyle w:val="StyleUnderline"/>
          <w:u w:val="single"/>
        </w:rPr>
        <w:t xml:space="preserve">yields</w:t>
      </w:r>
      <w:r>
        <w:rPr>
          <w:sz w:val="16"/>
          <w:szCs w:val="16"/>
        </w:rPr>
        <w:t xml:space="preserve"> generally </w:t>
      </w:r>
      <w:r>
        <w:rPr>
          <w:rStyle w:val="StyleUnderline"/>
          <w:u w:val="single"/>
        </w:rPr>
        <w:t xml:space="preserve">rise</w:t>
      </w:r>
      <w:r>
        <w:rPr>
          <w:sz w:val="16"/>
          <w:szCs w:val="16"/>
        </w:rPr>
        <w:t xml:space="preserve">, </w:t>
      </w:r>
      <w:r>
        <w:rPr>
          <w:rStyle w:val="StyleUnderline"/>
          <w:u w:val="single"/>
        </w:rPr>
        <w:t xml:space="preserve">which compresses equity multiples</w:t>
      </w:r>
      <w:r>
        <w:rPr>
          <w:sz w:val="16"/>
          <w:szCs w:val="16"/>
        </w:rPr>
        <w:t xml:space="preserve">," Buckley says. "And though the Fed still has an easing bias with around 50 basis points of rate cuts discounted by the end of the year, the mix of macro factors might suggest more neutral policy or even slightly tighter, depending on how strict the central bank is about 2% inflation." Buckley notes that the market is on familiar turf, as in the latter half of 2025, marginal buyers were slowing while markets rose primarily due to a lack of selling pressure. "In the end, this matters because </w:t>
      </w:r>
      <w:r>
        <w:rPr>
          <w:rStyle w:val="StyleUnderline"/>
          <w:u w:val="single"/>
        </w:rPr>
        <w:t xml:space="preserve">asset prices don't move based on 'good or bad</w:t>
      </w:r>
      <w:r>
        <w:rPr>
          <w:sz w:val="16"/>
          <w:szCs w:val="16"/>
        </w:rPr>
        <w:t xml:space="preserve">,' </w:t>
      </w:r>
      <w:r>
        <w:rPr>
          <w:rStyle w:val="StyleUnderline"/>
          <w:u w:val="single"/>
        </w:rPr>
        <w:t xml:space="preserve">but</w:t>
      </w:r>
      <w:r>
        <w:rPr>
          <w:sz w:val="16"/>
          <w:szCs w:val="16"/>
        </w:rPr>
        <w:t xml:space="preserve"> move </w:t>
      </w:r>
      <w:r>
        <w:rPr>
          <w:rStyle w:val="StyleUnderline"/>
          <w:u w:val="single"/>
        </w:rPr>
        <w:t xml:space="preserve">relative to what's already baked in</w:t>
      </w:r>
      <w:r>
        <w:rPr>
          <w:sz w:val="16"/>
          <w:szCs w:val="16"/>
        </w:rPr>
        <w:t xml:space="preserve"> and how things transpire or are expected to change relative to that," Buckley says. </w:t>
      </w:r>
    </w:p>
    <w:p>
      <w:r>
        <w:rPr>
          <w:sz w:val="16"/>
          <w:szCs w:val="16"/>
        </w:rPr>
        <w:t xml:space="preserve">Upcoming Midterm Elections Craig Kirsner, president at Kirsner Wealth Management and author of the book "Help Preserve Your Wealth and Leave a Legacy," says he "100% believes" </w:t>
      </w:r>
      <w:r>
        <w:rPr>
          <w:rStyle w:val="StyleUnderline"/>
          <w:u w:val="single"/>
        </w:rPr>
        <w:t xml:space="preserve">there will be a stock market </w:t>
      </w:r>
      <w:r>
        <w:rPr>
          <w:rStyle w:val="Emphasis"/>
        </w:rPr>
        <w:t xml:space="preserve">downturn</w:t>
      </w:r>
      <w:r>
        <w:rPr>
          <w:rStyle w:val="StyleUnderline"/>
          <w:u w:val="single"/>
        </w:rPr>
        <w:t xml:space="preserve"> </w:t>
      </w:r>
      <w:r>
        <w:rPr>
          <w:sz w:val="16"/>
          <w:szCs w:val="16"/>
        </w:rPr>
        <w:t xml:space="preserve">starting in July 2026 and lasting until October or November 2026, </w:t>
      </w:r>
      <w:r>
        <w:rPr>
          <w:rStyle w:val="StyleUnderline"/>
          <w:u w:val="single"/>
        </w:rPr>
        <w:t xml:space="preserve">due</w:t>
      </w:r>
      <w:r>
        <w:rPr>
          <w:sz w:val="16"/>
          <w:szCs w:val="16"/>
        </w:rPr>
        <w:t xml:space="preserve"> primarily </w:t>
      </w:r>
      <w:r>
        <w:rPr>
          <w:rStyle w:val="StyleUnderline"/>
          <w:u w:val="single"/>
        </w:rPr>
        <w:t xml:space="preserve">to the four-year midterm election cycle. </w:t>
      </w:r>
      <w:r>
        <w:rPr>
          <w:sz w:val="16"/>
          <w:szCs w:val="16"/>
        </w:rPr>
        <w:t xml:space="preserve">"Typically, </w:t>
      </w:r>
      <w:r>
        <w:rPr>
          <w:rStyle w:val="StyleUnderline"/>
          <w:u w:val="single"/>
        </w:rPr>
        <w:t xml:space="preserve">around July</w:t>
      </w:r>
      <w:r>
        <w:rPr>
          <w:sz w:val="16"/>
          <w:szCs w:val="16"/>
        </w:rPr>
        <w:t xml:space="preserve"> of each four-year midterm election cycle, </w:t>
      </w:r>
      <w:r>
        <w:rPr>
          <w:rStyle w:val="StyleUnderline"/>
          <w:u w:val="single"/>
        </w:rPr>
        <w:t xml:space="preserve">the</w:t>
      </w:r>
      <w:r>
        <w:rPr>
          <w:sz w:val="16"/>
          <w:szCs w:val="16"/>
        </w:rPr>
        <w:t xml:space="preserve"> </w:t>
      </w:r>
      <w:r>
        <w:rPr>
          <w:rStyle w:val="StyleUnderline"/>
          <w:u w:val="single"/>
        </w:rPr>
        <w:t xml:space="preserve">market heads down due to the </w:t>
      </w:r>
      <w:r>
        <w:rPr>
          <w:rStyle w:val="Emphasis"/>
        </w:rPr>
        <w:t xml:space="preserve">uncertainty</w:t>
      </w:r>
      <w:r>
        <w:rPr>
          <w:rStyle w:val="StyleUnderline"/>
          <w:u w:val="single"/>
        </w:rPr>
        <w:t xml:space="preserve"> around the upcoming election</w:t>
      </w:r>
      <w:r>
        <w:rPr>
          <w:sz w:val="16"/>
          <w:szCs w:val="16"/>
        </w:rPr>
        <w:t xml:space="preserve">," Kirsner says. "The markets don't like uncertainty, which is why historically this is usually what happens. Obviously, the past doesn't predict the future, but history does rhyme." Another reason for the market downturn is that, after the March 2026 downturn, it has raced back up in almost a straight line. "The market is like a rubber band, it gets stretched out, then comes ripping back in the other direction," he says. Kirsner says that his firm will go more defensive early on with client portfolios, then wait for the bottom signal to arrive to get back into the market, most likely around October or November of this year. "The good news is that typically after the election is over, no matter who wins, the S&amp;P 500 historically rallies ... in what's called the 'thankfully it's over' rally," Kirsner says. Borrowing Rates for Big Purchases Alexei Morgado, a Florida-based real estate agent and founder of Lexawise, a real estate agent exam preparation company, says from his sector's perspective, the </w:t>
      </w:r>
      <w:r>
        <w:rPr>
          <w:rStyle w:val="StyleUnderline"/>
          <w:u w:val="single"/>
        </w:rPr>
        <w:t xml:space="preserve">risks</w:t>
      </w:r>
      <w:r>
        <w:rPr>
          <w:sz w:val="16"/>
          <w:szCs w:val="16"/>
        </w:rPr>
        <w:t xml:space="preserve"> </w:t>
      </w:r>
      <w:r>
        <w:rPr>
          <w:rStyle w:val="StyleUnderline"/>
          <w:u w:val="single"/>
        </w:rPr>
        <w:t xml:space="preserve">that worry him most are inflation, federal policy, employment, consumer confidence and tariffs</w:t>
      </w:r>
      <w:r>
        <w:rPr>
          <w:sz w:val="16"/>
          <w:szCs w:val="16"/>
        </w:rPr>
        <w:t xml:space="preserve">, as each can </w:t>
      </w:r>
      <w:r>
        <w:rPr>
          <w:rStyle w:val="StyleUnderline"/>
          <w:u w:val="single"/>
        </w:rPr>
        <w:t xml:space="preserve">potentially have an impact on buyers' behavior</w:t>
      </w:r>
      <w:r>
        <w:rPr>
          <w:sz w:val="16"/>
          <w:szCs w:val="16"/>
        </w:rPr>
        <w:t xml:space="preserve">. "</w:t>
      </w:r>
      <w:r>
        <w:rPr>
          <w:rStyle w:val="StyleUnderline"/>
          <w:u w:val="single"/>
        </w:rPr>
        <w:t xml:space="preserve">Inflation</w:t>
      </w:r>
      <w:r>
        <w:rPr>
          <w:sz w:val="16"/>
          <w:szCs w:val="16"/>
        </w:rPr>
        <w:t xml:space="preserve"> </w:t>
      </w:r>
      <w:r>
        <w:rPr>
          <w:rStyle w:val="StyleUnderline"/>
          <w:u w:val="single"/>
        </w:rPr>
        <w:t xml:space="preserve">remains a key risk factor</w:t>
      </w:r>
      <w:r>
        <w:rPr>
          <w:sz w:val="16"/>
          <w:szCs w:val="16"/>
        </w:rPr>
        <w:t xml:space="preserve"> as the April CPI increased by 3.8% on a year-over-year basis," Morgado says. "As a result, </w:t>
      </w:r>
      <w:r>
        <w:rPr>
          <w:rStyle w:val="StyleUnderline"/>
          <w:u w:val="single"/>
        </w:rPr>
        <w:t xml:space="preserve">the Fed maintains its rate at a 'higher for longer' level </w:t>
      </w:r>
      <w:r>
        <w:rPr>
          <w:sz w:val="16"/>
          <w:szCs w:val="16"/>
        </w:rPr>
        <w:t xml:space="preserve">and remains concerned about economic conditions. </w:t>
      </w:r>
      <w:r>
        <w:rPr>
          <w:rStyle w:val="StyleUnderline"/>
          <w:u w:val="single"/>
        </w:rPr>
        <w:t xml:space="preserve">This</w:t>
      </w:r>
      <w:r>
        <w:rPr>
          <w:sz w:val="16"/>
          <w:szCs w:val="16"/>
        </w:rPr>
        <w:t xml:space="preserve"> </w:t>
      </w:r>
      <w:r>
        <w:rPr>
          <w:rStyle w:val="StyleUnderline"/>
          <w:u w:val="single"/>
        </w:rPr>
        <w:t xml:space="preserve">puts borrowing rates</w:t>
      </w:r>
      <w:r>
        <w:rPr>
          <w:sz w:val="16"/>
          <w:szCs w:val="16"/>
        </w:rPr>
        <w:t xml:space="preserve"> </w:t>
      </w:r>
      <w:r>
        <w:rPr>
          <w:rStyle w:val="StyleUnderline"/>
          <w:u w:val="single"/>
        </w:rPr>
        <w:t xml:space="preserve">at</w:t>
      </w:r>
      <w:r>
        <w:rPr>
          <w:sz w:val="16"/>
          <w:szCs w:val="16"/>
        </w:rPr>
        <w:t xml:space="preserve"> the </w:t>
      </w:r>
      <w:r>
        <w:rPr>
          <w:rStyle w:val="StyleUnderline"/>
          <w:u w:val="single"/>
        </w:rPr>
        <w:t xml:space="preserve">forefront</w:t>
      </w:r>
      <w:r>
        <w:rPr>
          <w:sz w:val="16"/>
          <w:szCs w:val="16"/>
        </w:rPr>
        <w:t xml:space="preserve"> </w:t>
      </w:r>
      <w:r>
        <w:rPr>
          <w:rStyle w:val="StyleUnderline"/>
          <w:u w:val="single"/>
        </w:rPr>
        <w:t xml:space="preserve">of </w:t>
      </w:r>
      <w:r>
        <w:rPr>
          <w:rStyle w:val="Emphasis"/>
        </w:rPr>
        <w:t xml:space="preserve">risk</w:t>
      </w:r>
      <w:r>
        <w:rPr>
          <w:rStyle w:val="StyleUnderline"/>
          <w:u w:val="single"/>
        </w:rPr>
        <w:t xml:space="preserve"> </w:t>
      </w:r>
      <w:r>
        <w:rPr>
          <w:rStyle w:val="Emphasis"/>
        </w:rPr>
        <w:t xml:space="preserve">factors</w:t>
      </w:r>
      <w:r>
        <w:rPr>
          <w:sz w:val="16"/>
          <w:szCs w:val="16"/>
        </w:rPr>
        <w:t xml:space="preserve"> and makes it harder for buyers to spend their money on expensive purchases." </w:t>
      </w:r>
      <w:r>
        <w:rPr>
          <w:rStyle w:val="StyleUnderline"/>
          <w:u w:val="single"/>
        </w:rPr>
        <w:t xml:space="preserve">Employment</w:t>
      </w:r>
      <w:r>
        <w:rPr>
          <w:sz w:val="16"/>
          <w:szCs w:val="16"/>
        </w:rPr>
        <w:t xml:space="preserve"> </w:t>
      </w:r>
      <w:r>
        <w:rPr>
          <w:rStyle w:val="StyleUnderline"/>
          <w:u w:val="single"/>
        </w:rPr>
        <w:t xml:space="preserve">numbers</w:t>
      </w:r>
      <w:r>
        <w:rPr>
          <w:sz w:val="16"/>
          <w:szCs w:val="16"/>
        </w:rPr>
        <w:t xml:space="preserve"> are </w:t>
      </w:r>
      <w:r>
        <w:rPr>
          <w:rStyle w:val="StyleUnderline"/>
          <w:u w:val="single"/>
        </w:rPr>
        <w:t xml:space="preserve">also</w:t>
      </w:r>
      <w:r>
        <w:rPr>
          <w:sz w:val="16"/>
          <w:szCs w:val="16"/>
        </w:rPr>
        <w:t xml:space="preserve"> </w:t>
      </w:r>
      <w:r>
        <w:rPr>
          <w:rStyle w:val="StyleUnderline"/>
          <w:u w:val="single"/>
        </w:rPr>
        <w:t xml:space="preserve">an indicator for the economy and markets</w:t>
      </w:r>
      <w:r>
        <w:rPr>
          <w:sz w:val="16"/>
          <w:szCs w:val="16"/>
        </w:rPr>
        <w:t xml:space="preserve">. With </w:t>
      </w:r>
      <w:r>
        <w:rPr>
          <w:rStyle w:val="StyleUnderline"/>
          <w:u w:val="single"/>
        </w:rPr>
        <w:t xml:space="preserve">unemployment</w:t>
      </w:r>
      <w:r>
        <w:rPr>
          <w:sz w:val="16"/>
          <w:szCs w:val="16"/>
        </w:rPr>
        <w:t xml:space="preserve"> </w:t>
      </w:r>
      <w:r>
        <w:rPr>
          <w:rStyle w:val="StyleUnderline"/>
          <w:u w:val="single"/>
        </w:rPr>
        <w:t xml:space="preserve">at 4.3%</w:t>
      </w:r>
      <w:r>
        <w:rPr>
          <w:sz w:val="16"/>
          <w:szCs w:val="16"/>
        </w:rPr>
        <w:t xml:space="preserve"> and 115,000 jobs added in April, the </w:t>
      </w:r>
      <w:r>
        <w:rPr>
          <w:rStyle w:val="StyleUnderline"/>
          <w:u w:val="single"/>
        </w:rPr>
        <w:t xml:space="preserve">labor</w:t>
      </w:r>
      <w:r>
        <w:rPr>
          <w:sz w:val="16"/>
          <w:szCs w:val="16"/>
        </w:rPr>
        <w:t xml:space="preserve"> </w:t>
      </w:r>
      <w:r>
        <w:rPr>
          <w:rStyle w:val="StyleUnderline"/>
          <w:u w:val="single"/>
        </w:rPr>
        <w:t xml:space="preserve">market appears to be </w:t>
      </w:r>
      <w:r>
        <w:rPr>
          <w:sz w:val="16"/>
          <w:szCs w:val="16"/>
        </w:rPr>
        <w:t xml:space="preserve">stable but</w:t>
      </w:r>
      <w:r>
        <w:rPr>
          <w:rStyle w:val="StyleUnderline"/>
          <w:u w:val="single"/>
        </w:rPr>
        <w:t xml:space="preserve"> </w:t>
      </w:r>
      <w:r>
        <w:rPr>
          <w:rStyle w:val="Emphasis"/>
        </w:rPr>
        <w:t xml:space="preserve">slowing</w:t>
      </w:r>
      <w:r>
        <w:rPr>
          <w:rStyle w:val="StyleUnderline"/>
          <w:u w:val="single"/>
        </w:rPr>
        <w:t xml:space="preserve">.</w:t>
      </w:r>
    </w:p>
    <w:p>
      <w:pPr>
        <w:pStyle w:val="Heading4"/>
      </w:pPr>
      <w:bookmarkStart w:id="478" w:name="pmd-heading-1fe18d50-7d6d-4327-a85e-f401a8b33ce9"/>
      <w:r>
        <w:t xml:space="preserve">The “Everything Bubble” is already about to burst</w:t>
      </w:r>
      <w:bookmarkEnd w:id="478"/>
    </w:p>
    <w:p>
      <w:r>
        <w:rPr>
          <w:rStyle w:val="Style13ptBold"/>
        </w:rPr>
        <w:t xml:space="preserve">Remy, 26</w:t>
      </w:r>
    </w:p>
    <w:p>
      <w:r>
        <w:t xml:space="preserve">(Markets, Tech, Personal Finance Writer; Hillary Remy ,“Robert Kiyosaki sends blunt stock market warning”, TheStreet, https://www.thestreet.com/markets/robert-kiyosaki-sends-blunt-stock-market-warning-everything-bubble, Accessed 7-10-26, CV@DDI)</w:t>
      </w:r>
    </w:p>
    <w:p>
      <w:r>
        <w:t xml:space="preserve">What Kiyosaki means by the Everything Bubble</w:t>
      </w:r>
    </w:p>
    <w:p>
      <w:r>
        <w:rPr>
          <w:sz w:val="16"/>
          <w:szCs w:val="16"/>
        </w:rPr>
        <w:t xml:space="preserve">The phrase </w:t>
      </w:r>
      <w:r>
        <w:rPr>
          <w:rStyle w:val="Emphasis"/>
        </w:rPr>
        <w:t xml:space="preserve">“Everything Bubble”</w:t>
      </w:r>
      <w:r>
        <w:rPr>
          <w:sz w:val="16"/>
          <w:szCs w:val="16"/>
        </w:rPr>
        <w:t xml:space="preserve"> </w:t>
      </w:r>
      <w:r>
        <w:rPr>
          <w:rStyle w:val="StyleUnderline"/>
          <w:u w:val="single"/>
        </w:rPr>
        <w:t xml:space="preserve">describes</w:t>
      </w:r>
      <w:r>
        <w:rPr>
          <w:sz w:val="16"/>
          <w:szCs w:val="16"/>
        </w:rPr>
        <w:t xml:space="preserve"> what happens </w:t>
      </w:r>
      <w:r>
        <w:rPr>
          <w:rStyle w:val="StyleUnderline"/>
          <w:u w:val="single"/>
        </w:rPr>
        <w:t xml:space="preserve">when</w:t>
      </w:r>
      <w:r>
        <w:rPr>
          <w:sz w:val="16"/>
          <w:szCs w:val="16"/>
        </w:rPr>
        <w:t xml:space="preserve"> </w:t>
      </w:r>
      <w:r>
        <w:rPr>
          <w:rStyle w:val="StyleUnderline"/>
          <w:u w:val="single"/>
        </w:rPr>
        <w:t xml:space="preserve">cheap credit pushes</w:t>
      </w:r>
      <w:r>
        <w:rPr>
          <w:sz w:val="16"/>
          <w:szCs w:val="16"/>
        </w:rPr>
        <w:t xml:space="preserve"> nearly </w:t>
      </w:r>
      <w:r>
        <w:rPr>
          <w:rStyle w:val="StyleUnderline"/>
          <w:u w:val="single"/>
        </w:rPr>
        <w:t xml:space="preserve">every</w:t>
      </w:r>
      <w:r>
        <w:rPr>
          <w:sz w:val="16"/>
          <w:szCs w:val="16"/>
        </w:rPr>
        <w:t xml:space="preserve"> major </w:t>
      </w:r>
      <w:r>
        <w:rPr>
          <w:rStyle w:val="StyleUnderline"/>
          <w:u w:val="single"/>
        </w:rPr>
        <w:t xml:space="preserve">asset</w:t>
      </w:r>
      <w:r>
        <w:rPr>
          <w:sz w:val="16"/>
          <w:szCs w:val="16"/>
        </w:rPr>
        <w:t xml:space="preserve"> </w:t>
      </w:r>
      <w:r>
        <w:rPr>
          <w:rStyle w:val="StyleUnderline"/>
          <w:u w:val="single"/>
        </w:rPr>
        <w:t xml:space="preserve">higher</w:t>
      </w:r>
      <w:r>
        <w:rPr>
          <w:sz w:val="16"/>
          <w:szCs w:val="16"/>
        </w:rPr>
        <w:t xml:space="preserve"> </w:t>
      </w:r>
      <w:r>
        <w:rPr>
          <w:rStyle w:val="Emphasis"/>
        </w:rPr>
        <w:t xml:space="preserve">at the same time</w:t>
      </w:r>
      <w:r>
        <w:rPr>
          <w:sz w:val="16"/>
          <w:szCs w:val="16"/>
        </w:rPr>
        <w:t xml:space="preserve">: stocks, housing, bonds, and alternative investments all inflating together. </w:t>
      </w:r>
    </w:p>
    <w:p>
      <w:r>
        <w:rPr>
          <w:sz w:val="16"/>
          <w:szCs w:val="16"/>
        </w:rPr>
        <w:t xml:space="preserve">The problem with a </w:t>
      </w:r>
      <w:r>
        <w:rPr>
          <w:rStyle w:val="StyleUnderline"/>
          <w:u w:val="single"/>
        </w:rPr>
        <w:t xml:space="preserve">synchronized rise</w:t>
      </w:r>
      <w:r>
        <w:rPr>
          <w:sz w:val="16"/>
          <w:szCs w:val="16"/>
        </w:rPr>
        <w:t xml:space="preserve"> is what it </w:t>
      </w:r>
      <w:r>
        <w:rPr>
          <w:rStyle w:val="StyleUnderline"/>
          <w:u w:val="single"/>
        </w:rPr>
        <w:t xml:space="preserve">means</w:t>
      </w:r>
      <w:r>
        <w:rPr>
          <w:sz w:val="16"/>
          <w:szCs w:val="16"/>
        </w:rPr>
        <w:t xml:space="preserve"> </w:t>
      </w:r>
      <w:r>
        <w:rPr>
          <w:rStyle w:val="StyleUnderline"/>
          <w:u w:val="single"/>
        </w:rPr>
        <w:t xml:space="preserve">when it stops</w:t>
      </w:r>
      <w:r>
        <w:rPr>
          <w:sz w:val="16"/>
          <w:szCs w:val="16"/>
        </w:rPr>
        <w:t xml:space="preserve">. One sector crashing is survivable. All of them crashing together is a different situation entirely. He has been building this case for months. In December, Kiyosaki wrote on X that the worst crash in history may already be underway. </w:t>
      </w:r>
      <w:r>
        <w:rPr>
          <w:rStyle w:val="StyleUnderline"/>
          <w:u w:val="single"/>
        </w:rPr>
        <w:t xml:space="preserve">Crashes like this</w:t>
      </w:r>
      <w:r>
        <w:rPr>
          <w:sz w:val="16"/>
          <w:szCs w:val="16"/>
        </w:rPr>
        <w:t xml:space="preserve">, he noted</w:t>
      </w:r>
      <w:r>
        <w:rPr>
          <w:rStyle w:val="StyleUnderline"/>
          <w:u w:val="single"/>
        </w:rPr>
        <w:t xml:space="preserve">, take decades to build before they finally break.</w:t>
      </w:r>
      <w:r>
        <w:rPr>
          <w:sz w:val="16"/>
          <w:szCs w:val="16"/>
        </w:rPr>
        <w:t xml:space="preserve"> He then circled back to his own published record. “I WARNED EVERYONE. In 2002 I released Rich Dad’s Prophecy. In 2026 the predictions in Prophecy are coming true,” he wrote in the same post. Kiyosaki’s framing goes </w:t>
      </w:r>
      <w:r>
        <w:rPr>
          <w:rStyle w:val="StyleUnderline"/>
          <w:u w:val="single"/>
        </w:rPr>
        <w:t xml:space="preserve">beyond a normal economic downturn. He sees the whole financial system</w:t>
      </w:r>
      <w:r>
        <w:rPr>
          <w:sz w:val="16"/>
          <w:szCs w:val="16"/>
        </w:rPr>
        <w:t xml:space="preserve"> as </w:t>
      </w:r>
      <w:r>
        <w:rPr>
          <w:rStyle w:val="StyleUnderline"/>
          <w:u w:val="single"/>
        </w:rPr>
        <w:t xml:space="preserve">structurally</w:t>
      </w:r>
      <w:r>
        <w:rPr>
          <w:sz w:val="16"/>
          <w:szCs w:val="16"/>
        </w:rPr>
        <w:t xml:space="preserve"> </w:t>
      </w:r>
      <w:r>
        <w:rPr>
          <w:rStyle w:val="StyleUnderline"/>
          <w:u w:val="single"/>
        </w:rPr>
        <w:t xml:space="preserve">broken</w:t>
      </w:r>
      <w:r>
        <w:rPr>
          <w:sz w:val="16"/>
          <w:szCs w:val="16"/>
        </w:rPr>
        <w:t xml:space="preserve">, </w:t>
      </w:r>
      <w:r>
        <w:rPr>
          <w:rStyle w:val="StyleUnderline"/>
          <w:u w:val="single"/>
        </w:rPr>
        <w:t xml:space="preserve">kept afloat by debt and currency</w:t>
      </w:r>
      <w:r>
        <w:rPr>
          <w:sz w:val="16"/>
          <w:szCs w:val="16"/>
        </w:rPr>
        <w:t xml:space="preserve"> that keeps </w:t>
      </w:r>
      <w:r>
        <w:rPr>
          <w:rStyle w:val="StyleUnderline"/>
          <w:u w:val="single"/>
        </w:rPr>
        <w:t xml:space="preserve">losing</w:t>
      </w:r>
      <w:r>
        <w:rPr>
          <w:sz w:val="16"/>
          <w:szCs w:val="16"/>
        </w:rPr>
        <w:t xml:space="preserve"> real </w:t>
      </w:r>
      <w:r>
        <w:rPr>
          <w:rStyle w:val="StyleUnderline"/>
          <w:u w:val="single"/>
        </w:rPr>
        <w:t xml:space="preserve">value</w:t>
      </w:r>
      <w:r>
        <w:rPr>
          <w:sz w:val="16"/>
          <w:szCs w:val="16"/>
        </w:rPr>
        <w:t xml:space="preserve">. If confidence cracks, he says, there is nowhere to go in the short term. Everything went up together, so it fell together. Why Kiyosaki keeps pointing to national debt and household debt The data Kiyosaki cites is real. His conclusions about what it all adds up to are further than most economists would go. The </w:t>
      </w:r>
      <w:r>
        <w:rPr>
          <w:rStyle w:val="StyleUnderline"/>
          <w:u w:val="single"/>
        </w:rPr>
        <w:t xml:space="preserve">U.S. national debt sits at close to $39.5 trillion</w:t>
      </w:r>
      <w:r>
        <w:rPr>
          <w:sz w:val="16"/>
          <w:szCs w:val="16"/>
        </w:rPr>
        <w:t xml:space="preserve">, according to the Treasury Department. “The bigger problem is the national debt of the USA,” Kiyosaki posted on X in February. Household </w:t>
      </w:r>
      <w:r>
        <w:rPr>
          <w:rStyle w:val="StyleUnderline"/>
          <w:u w:val="single"/>
        </w:rPr>
        <w:t xml:space="preserve">debt</w:t>
      </w:r>
      <w:r>
        <w:rPr>
          <w:sz w:val="16"/>
          <w:szCs w:val="16"/>
        </w:rPr>
        <w:t xml:space="preserve"> has </w:t>
      </w:r>
      <w:r>
        <w:rPr>
          <w:rStyle w:val="StyleUnderline"/>
          <w:u w:val="single"/>
        </w:rPr>
        <w:t xml:space="preserve">also hit a record</w:t>
      </w:r>
      <w:r>
        <w:rPr>
          <w:sz w:val="16"/>
          <w:szCs w:val="16"/>
        </w:rPr>
        <w:t xml:space="preserve">. Total U.S. </w:t>
      </w:r>
      <w:r>
        <w:rPr>
          <w:rStyle w:val="StyleUnderline"/>
          <w:u w:val="single"/>
        </w:rPr>
        <w:t xml:space="preserve">consumer</w:t>
      </w:r>
      <w:r>
        <w:rPr>
          <w:sz w:val="16"/>
          <w:szCs w:val="16"/>
        </w:rPr>
        <w:t xml:space="preserve"> </w:t>
      </w:r>
      <w:r>
        <w:rPr>
          <w:rStyle w:val="StyleUnderline"/>
          <w:u w:val="single"/>
        </w:rPr>
        <w:t xml:space="preserve">debt</w:t>
      </w:r>
      <w:r>
        <w:rPr>
          <w:sz w:val="16"/>
          <w:szCs w:val="16"/>
        </w:rPr>
        <w:t xml:space="preserve"> </w:t>
      </w:r>
      <w:r>
        <w:rPr>
          <w:rStyle w:val="StyleUnderline"/>
          <w:u w:val="single"/>
        </w:rPr>
        <w:t xml:space="preserve">reached </w:t>
      </w:r>
      <w:r>
        <w:rPr>
          <w:rStyle w:val="Emphasis"/>
        </w:rPr>
        <w:t xml:space="preserve">$18.8 trillion</w:t>
      </w:r>
      <w:r>
        <w:rPr>
          <w:rStyle w:val="StyleUnderline"/>
          <w:u w:val="single"/>
        </w:rPr>
        <w:t xml:space="preserve"> in the first quarter of 2026</w:t>
      </w:r>
      <w:r>
        <w:rPr>
          <w:sz w:val="16"/>
          <w:szCs w:val="16"/>
        </w:rPr>
        <w:t xml:space="preserve">, according to the Federal Reserve. The </w:t>
      </w:r>
      <w:r>
        <w:rPr>
          <w:rStyle w:val="StyleUnderline"/>
          <w:u w:val="single"/>
        </w:rPr>
        <w:t xml:space="preserve">Iran war added considerably to the national picture:</w:t>
      </w:r>
      <w:r>
        <w:rPr>
          <w:sz w:val="16"/>
          <w:szCs w:val="16"/>
        </w:rPr>
        <w:t xml:space="preserve"> one federal budget expert told </w:t>
      </w:r>
    </w:p>
    <w:p>
      <w:r>
        <w:rPr>
          <w:sz w:val="16"/>
          <w:szCs w:val="16"/>
        </w:rPr>
        <w:t xml:space="preserve">Fortune the upfront cost runs to $200 billion, with total costs projected to exceed $1 trillion. At the household level, </w:t>
      </w:r>
      <w:r>
        <w:rPr>
          <w:rStyle w:val="StyleUnderline"/>
          <w:u w:val="single"/>
        </w:rPr>
        <w:t xml:space="preserve">Bankrate</w:t>
      </w:r>
      <w:r>
        <w:rPr>
          <w:sz w:val="16"/>
          <w:szCs w:val="16"/>
        </w:rPr>
        <w:t xml:space="preserve"> </w:t>
      </w:r>
      <w:r>
        <w:rPr>
          <w:rStyle w:val="StyleUnderline"/>
          <w:u w:val="single"/>
        </w:rPr>
        <w:t xml:space="preserve">found</w:t>
      </w:r>
      <w:r>
        <w:rPr>
          <w:sz w:val="16"/>
          <w:szCs w:val="16"/>
        </w:rPr>
        <w:t xml:space="preserve"> that </w:t>
      </w:r>
      <w:r>
        <w:rPr>
          <w:rStyle w:val="Emphasis"/>
        </w:rPr>
        <w:t xml:space="preserve">61% of Americans</w:t>
      </w:r>
      <w:r>
        <w:rPr>
          <w:rStyle w:val="StyleUnderline"/>
          <w:u w:val="single"/>
        </w:rPr>
        <w:t xml:space="preserve"> </w:t>
      </w:r>
      <w:r>
        <w:rPr>
          <w:rStyle w:val="Emphasis"/>
        </w:rPr>
        <w:t xml:space="preserve">with</w:t>
      </w:r>
      <w:r>
        <w:rPr>
          <w:rStyle w:val="StyleUnderline"/>
          <w:u w:val="single"/>
        </w:rPr>
        <w:t xml:space="preserve"> </w:t>
      </w:r>
      <w:r>
        <w:rPr>
          <w:rStyle w:val="Emphasis"/>
        </w:rPr>
        <w:t xml:space="preserve">credit card debt</w:t>
      </w:r>
      <w:r>
        <w:rPr>
          <w:sz w:val="16"/>
          <w:szCs w:val="16"/>
        </w:rPr>
        <w:t xml:space="preserve"> have been </w:t>
      </w:r>
      <w:r>
        <w:rPr>
          <w:rStyle w:val="StyleUnderline"/>
          <w:u w:val="single"/>
        </w:rPr>
        <w:t xml:space="preserve">carrying</w:t>
      </w:r>
      <w:r>
        <w:rPr>
          <w:sz w:val="16"/>
          <w:szCs w:val="16"/>
        </w:rPr>
        <w:t xml:space="preserve"> </w:t>
      </w:r>
      <w:r>
        <w:rPr>
          <w:rStyle w:val="StyleUnderline"/>
          <w:u w:val="single"/>
        </w:rPr>
        <w:t xml:space="preserve">it for at least a year</w:t>
      </w:r>
      <w:r>
        <w:rPr>
          <w:sz w:val="16"/>
          <w:szCs w:val="16"/>
        </w:rPr>
        <w:t xml:space="preserve">, with average rates at 23.79%, according to LendingTree. A Century Foundation survey found nearly </w:t>
      </w:r>
      <w:r>
        <w:rPr>
          <w:rStyle w:val="StyleUnderline"/>
          <w:u w:val="single"/>
        </w:rPr>
        <w:t xml:space="preserve">two in three Americans switched to cheaper groceries</w:t>
      </w:r>
      <w:r>
        <w:rPr>
          <w:sz w:val="16"/>
          <w:szCs w:val="16"/>
        </w:rPr>
        <w:t xml:space="preserve"> or bought less food </w:t>
      </w:r>
      <w:r>
        <w:rPr>
          <w:rStyle w:val="StyleUnderline"/>
          <w:u w:val="single"/>
        </w:rPr>
        <w:t xml:space="preserve">to save money</w:t>
      </w:r>
      <w:r>
        <w:rPr>
          <w:sz w:val="16"/>
          <w:szCs w:val="16"/>
        </w:rPr>
        <w:t xml:space="preserve">, and more than one in three skipped a meal in the past year. Those numbers show up in real behavior. What Kiyosaki says to buy before the stock market crash Kiyosaki’s answer to the Everything Bubble has been consistent: gold, silver, and bitcoin. Tangible or scarce assets, he says, hold their value when paper money does not. Gold peaked at $5,602 an ounce in January 2026 and has since pulled back, but it is still up roughly 120% over the past five years. On June 29, Kiyosaki posted on X that he expects gold to reach $35,000 an ounce within five years, a gain that would require the metal to increase roughly sixfold from January’s peak. More Wall Street: Wall Street has a new problem, and it’s not the technology Wall Street’s biggest banks just landed the AI IPO of the year Wall Street’s top analysts just doubled down on 3 stocks Bitcoin tells a different story on the price chart. The </w:t>
      </w:r>
      <w:r>
        <w:rPr>
          <w:rStyle w:val="Emphasis"/>
        </w:rPr>
        <w:t xml:space="preserve">cryptocurrency has fallen nearly 45%</w:t>
      </w:r>
      <w:r>
        <w:rPr>
          <w:sz w:val="16"/>
          <w:szCs w:val="16"/>
        </w:rPr>
        <w:t xml:space="preserve"> over the past year. Kiyosaki’s scarcity argument stays the same regardless. “There will be only 21 million Bitcoins. Fake Government money is unlimited. That means Bitcoin increases in value as the US dollar goes down in purchasing power,” he posted on X. </w:t>
      </w:r>
      <w:r>
        <w:rPr>
          <w:rStyle w:val="StyleUnderline"/>
          <w:u w:val="single"/>
        </w:rPr>
        <w:t xml:space="preserve">Goldman Sachs CEO</w:t>
      </w:r>
      <w:r>
        <w:rPr>
          <w:sz w:val="16"/>
          <w:szCs w:val="16"/>
        </w:rPr>
        <w:t xml:space="preserve"> David Solomon said at the Global Financial Leaders’ Investment Summit in November that he </w:t>
      </w:r>
      <w:r>
        <w:rPr>
          <w:rStyle w:val="StyleUnderline"/>
          <w:u w:val="single"/>
        </w:rPr>
        <w:t xml:space="preserve">expects a </w:t>
      </w:r>
      <w:r>
        <w:rPr>
          <w:rStyle w:val="Emphasis"/>
        </w:rPr>
        <w:t xml:space="preserve">10% to 20% drawdown in equity markets</w:t>
      </w:r>
      <w:r>
        <w:rPr>
          <w:sz w:val="16"/>
          <w:szCs w:val="16"/>
        </w:rPr>
        <w:t xml:space="preserve"> at some point over the next 12 to 24 months, as TheStreet reported.</w:t>
      </w:r>
    </w:p>
    <w:p>
      <w:pPr>
        <w:pStyle w:val="Heading3"/>
      </w:pPr>
      <w:bookmarkStart w:id="479" w:name="pmd-heading-90773f76-54dd-4d52-a094-b0164fa2f570"/>
      <w:r>
        <w:t xml:space="preserve">2AC---Inflation High</w:t>
      </w:r>
      <w:bookmarkEnd w:id="479"/>
    </w:p>
    <w:p>
      <w:pPr>
        <w:pStyle w:val="Heading4"/>
      </w:pPr>
      <w:bookmarkStart w:id="480" w:name="pmd-heading-194132d4-6cb4-4db4-9875-c93871d5d69e"/>
      <w:r>
        <w:t xml:space="preserve">The Iran war is </w:t>
      </w:r>
      <w:r>
        <w:rPr>
          <w:u w:val="single"/>
        </w:rPr>
        <w:t xml:space="preserve">surging</w:t>
      </w:r>
      <w:r>
        <w:t xml:space="preserve"> inflation to </w:t>
      </w:r>
      <w:r>
        <w:rPr>
          <w:u w:val="single"/>
        </w:rPr>
        <w:t xml:space="preserve">new</w:t>
      </w:r>
      <w:r>
        <w:t xml:space="preserve"> highs.</w:t>
      </w:r>
      <w:bookmarkEnd w:id="480"/>
    </w:p>
    <w:p>
      <w:r>
        <w:rPr>
          <w:rStyle w:val="Style13ptBold"/>
        </w:rPr>
        <w:t xml:space="preserve">Cunningham ’6-10</w:t>
      </w:r>
      <w:r>
        <w:t xml:space="preserve"> [Mary; 2026; Reporter for CBS MoneyWatch covering economics and consumer finance; CBS News, “Inflation topped 4% in May as CPI surged to its highest level in more than 3 years,” </w:t>
      </w:r>
      <w:hyperlink r:id="rId104" w:history="1">
        <w:r>
          <w:t xml:space="preserve">https://www.cbsnews.com/news/cpi-report-today-may-2026-inflation-iran-war-trump/</w:t>
        </w:r>
      </w:hyperlink>
      <w:r>
        <w:t xml:space="preserve"> Goober]</w:t>
      </w:r>
    </w:p>
    <w:p>
      <w:r>
        <w:t xml:space="preserve">Inflation across the U.S. accelerated in May as the shock to global energy supplies from the Iran war continued to push prices higher.</w:t>
      </w:r>
    </w:p>
    <w:p>
      <w:r>
        <w:rPr>
          <w:rStyle w:val="StyleUnderline"/>
          <w:u w:val="single"/>
        </w:rPr>
        <w:t xml:space="preserve">The </w:t>
      </w:r>
      <w:r>
        <w:rPr>
          <w:rStyle w:val="Emphasis"/>
          <w:highlight w:val="cyan"/>
        </w:rPr>
        <w:t xml:space="preserve">C</w:t>
      </w:r>
      <w:r>
        <w:rPr>
          <w:rStyle w:val="StyleUnderline"/>
          <w:u w:val="single"/>
        </w:rPr>
        <w:t xml:space="preserve">onsumer </w:t>
      </w:r>
      <w:r>
        <w:rPr>
          <w:rStyle w:val="Emphasis"/>
          <w:highlight w:val="cyan"/>
        </w:rPr>
        <w:t xml:space="preserve">P</w:t>
      </w:r>
      <w:r>
        <w:rPr>
          <w:rStyle w:val="StyleUnderline"/>
          <w:u w:val="single"/>
        </w:rPr>
        <w:t xml:space="preserve">rice </w:t>
      </w:r>
      <w:r>
        <w:rPr>
          <w:rStyle w:val="Emphasis"/>
          <w:highlight w:val="cyan"/>
        </w:rPr>
        <w:t xml:space="preserve">I</w:t>
      </w:r>
      <w:r>
        <w:rPr>
          <w:rStyle w:val="StyleUnderline"/>
          <w:u w:val="single"/>
        </w:rPr>
        <w:t xml:space="preserve">ndex </w:t>
      </w:r>
      <w:r>
        <w:rPr>
          <w:rStyle w:val="StyleUnderline"/>
          <w:u w:val="single"/>
          <w:highlight w:val="cyan"/>
        </w:rPr>
        <w:t xml:space="preserve">rose</w:t>
      </w:r>
      <w:r>
        <w:rPr>
          <w:rStyle w:val="StyleUnderline"/>
          <w:u w:val="single"/>
        </w:rPr>
        <w:t xml:space="preserve"> at an </w:t>
      </w:r>
      <w:r>
        <w:rPr>
          <w:rStyle w:val="Emphasis"/>
        </w:rPr>
        <w:t xml:space="preserve">annual rate</w:t>
      </w:r>
      <w:r>
        <w:rPr>
          <w:rStyle w:val="StyleUnderline"/>
          <w:u w:val="single"/>
        </w:rPr>
        <w:t xml:space="preserve"> of </w:t>
      </w:r>
      <w:r>
        <w:rPr>
          <w:rStyle w:val="Emphasis"/>
          <w:highlight w:val="cyan"/>
        </w:rPr>
        <w:t xml:space="preserve">4.2%,</w:t>
      </w:r>
      <w:r>
        <w:rPr>
          <w:rStyle w:val="StyleUnderline"/>
          <w:u w:val="single"/>
          <w:highlight w:val="cyan"/>
        </w:rPr>
        <w:t xml:space="preserve"> up from</w:t>
      </w:r>
      <w:r>
        <w:rPr>
          <w:rStyle w:val="StyleUnderline"/>
          <w:u w:val="single"/>
        </w:rPr>
        <w:t xml:space="preserve"> 3.8% in the </w:t>
      </w:r>
      <w:r>
        <w:rPr>
          <w:rStyle w:val="Emphasis"/>
          <w:highlight w:val="cyan"/>
        </w:rPr>
        <w:t xml:space="preserve">prior</w:t>
      </w:r>
      <w:r>
        <w:rPr>
          <w:rStyle w:val="StyleUnderline"/>
          <w:u w:val="single"/>
          <w:highlight w:val="cyan"/>
        </w:rPr>
        <w:t xml:space="preserve"> month</w:t>
      </w:r>
      <w:r>
        <w:rPr>
          <w:rStyle w:val="StyleUnderline"/>
          <w:u w:val="single"/>
        </w:rPr>
        <w:t xml:space="preserve"> and marking the </w:t>
      </w:r>
      <w:r>
        <w:rPr>
          <w:rStyle w:val="Emphasis"/>
          <w:highlight w:val="cyan"/>
        </w:rPr>
        <w:t xml:space="preserve">highest</w:t>
      </w:r>
      <w:r>
        <w:rPr>
          <w:rStyle w:val="StyleUnderline"/>
          <w:u w:val="single"/>
          <w:highlight w:val="cyan"/>
        </w:rPr>
        <w:t xml:space="preserve"> level since</w:t>
      </w:r>
      <w:r>
        <w:rPr>
          <w:rStyle w:val="StyleUnderline"/>
          <w:u w:val="single"/>
        </w:rPr>
        <w:t xml:space="preserve"> April </w:t>
      </w:r>
      <w:r>
        <w:rPr>
          <w:rStyle w:val="StyleUnderline"/>
          <w:u w:val="single"/>
          <w:highlight w:val="cyan"/>
        </w:rPr>
        <w:t xml:space="preserve">2023</w:t>
      </w:r>
      <w:r>
        <w:rPr>
          <w:rStyle w:val="StyleUnderline"/>
          <w:u w:val="single"/>
        </w:rPr>
        <w:t xml:space="preserve">.</w:t>
      </w:r>
    </w:p>
    <w:p>
      <w:r>
        <w:rPr>
          <w:rStyle w:val="StyleUnderline"/>
          <w:u w:val="single"/>
        </w:rPr>
        <w:t xml:space="preserve">By the numbers</w:t>
      </w:r>
    </w:p>
    <w:p>
      <w:r>
        <w:rPr>
          <w:rStyle w:val="StyleUnderline"/>
          <w:u w:val="single"/>
        </w:rPr>
        <w:t xml:space="preserve">Economists </w:t>
      </w:r>
      <w:r>
        <w:rPr>
          <w:rStyle w:val="Emphasis"/>
        </w:rPr>
        <w:t xml:space="preserve">polled</w:t>
      </w:r>
      <w:r>
        <w:rPr>
          <w:rStyle w:val="StyleUnderline"/>
          <w:u w:val="single"/>
        </w:rPr>
        <w:t xml:space="preserve"> by </w:t>
      </w:r>
      <w:r>
        <w:rPr>
          <w:rStyle w:val="Emphasis"/>
        </w:rPr>
        <w:t xml:space="preserve">financial data</w:t>
      </w:r>
      <w:r>
        <w:rPr>
          <w:rStyle w:val="StyleUnderline"/>
          <w:u w:val="single"/>
        </w:rPr>
        <w:t xml:space="preserve"> firm FactSet predicted </w:t>
      </w:r>
      <w:r>
        <w:rPr>
          <w:rStyle w:val="Emphasis"/>
          <w:highlight w:val="cyan"/>
        </w:rPr>
        <w:t xml:space="preserve">inflation</w:t>
      </w:r>
      <w:r>
        <w:rPr>
          <w:rStyle w:val="StyleUnderline"/>
          <w:u w:val="single"/>
        </w:rPr>
        <w:t xml:space="preserve"> in May would </w:t>
      </w:r>
      <w:r>
        <w:rPr>
          <w:rStyle w:val="Emphasis"/>
          <w:sz w:val="30"/>
          <w:szCs w:val="30"/>
          <w:highlight w:val="cyan"/>
        </w:rPr>
        <w:t xml:space="preserve">rise</w:t>
      </w:r>
      <w:r>
        <w:rPr>
          <w:rStyle w:val="StyleUnderline"/>
          <w:u w:val="single"/>
        </w:rPr>
        <w:t xml:space="preserve"> at an </w:t>
      </w:r>
      <w:r>
        <w:rPr>
          <w:rStyle w:val="Emphasis"/>
        </w:rPr>
        <w:t xml:space="preserve">annual rate</w:t>
      </w:r>
      <w:r>
        <w:rPr>
          <w:rStyle w:val="StyleUnderline"/>
          <w:u w:val="single"/>
        </w:rPr>
        <w:t xml:space="preserve"> of </w:t>
      </w:r>
      <w:r>
        <w:rPr>
          <w:rStyle w:val="Emphasis"/>
          <w:highlight w:val="cyan"/>
        </w:rPr>
        <w:t xml:space="preserve">4.2%.</w:t>
      </w:r>
      <w:r>
        <w:t xml:space="preserve"> </w:t>
      </w:r>
    </w:p>
    <w:p>
      <w:r>
        <w:t xml:space="preserve">The CPI, a basket of goods and services typically bought by consumers, tracks changes in prices over time.</w:t>
      </w:r>
    </w:p>
    <w:p>
      <w:r>
        <w:rPr>
          <w:rStyle w:val="StyleUnderline"/>
          <w:u w:val="single"/>
        </w:rPr>
        <w:t xml:space="preserve">The </w:t>
      </w:r>
      <w:r>
        <w:rPr>
          <w:rStyle w:val="Emphasis"/>
        </w:rPr>
        <w:t xml:space="preserve">energy shock</w:t>
      </w:r>
      <w:r>
        <w:rPr>
          <w:rStyle w:val="StyleUnderline"/>
          <w:u w:val="single"/>
        </w:rPr>
        <w:t xml:space="preserve"> is </w:t>
      </w:r>
      <w:r>
        <w:rPr>
          <w:rStyle w:val="Emphasis"/>
          <w:sz w:val="32"/>
          <w:szCs w:val="32"/>
        </w:rPr>
        <w:t xml:space="preserve">reigniting inflation</w:t>
      </w:r>
    </w:p>
    <w:p>
      <w:r>
        <w:t xml:space="preserve">Prices rose by 4.2% on an annual basis in May, the highest level since April 2023, according to the Consumer Price Index. Energy prices were a major driver, accounting for more than 60% of the increase.</w:t>
      </w:r>
    </w:p>
    <w:p>
      <w:r>
        <w:t xml:space="preserve">Note: Not seasonally adjusted. October 2025 data is not available due to the government shutdown.</w:t>
      </w:r>
    </w:p>
    <w:p>
      <w:r>
        <w:rPr>
          <w:rStyle w:val="StyleUnderline"/>
          <w:u w:val="single"/>
        </w:rPr>
        <w:t xml:space="preserve">Chart: Aimee PicchiSource: U.S. Bureau of Labor Statistics</w:t>
      </w:r>
    </w:p>
    <w:p>
      <w:r>
        <w:rPr>
          <w:rStyle w:val="StyleUnderline"/>
          <w:u w:val="single"/>
          <w:highlight w:val="cyan"/>
        </w:rPr>
        <w:t xml:space="preserve">Inflation</w:t>
      </w:r>
      <w:r>
        <w:rPr>
          <w:rStyle w:val="StyleUnderline"/>
          <w:u w:val="single"/>
        </w:rPr>
        <w:t xml:space="preserve"> has </w:t>
      </w:r>
      <w:r>
        <w:rPr>
          <w:rStyle w:val="Emphasis"/>
          <w:highlight w:val="cyan"/>
        </w:rPr>
        <w:t xml:space="preserve">accelerated</w:t>
      </w:r>
      <w:r>
        <w:rPr>
          <w:rStyle w:val="StyleUnderline"/>
          <w:u w:val="single"/>
        </w:rPr>
        <w:t xml:space="preserve"> from an </w:t>
      </w:r>
      <w:r>
        <w:rPr>
          <w:rStyle w:val="Emphasis"/>
        </w:rPr>
        <w:t xml:space="preserve">annual rate</w:t>
      </w:r>
      <w:r>
        <w:rPr>
          <w:rStyle w:val="StyleUnderline"/>
          <w:u w:val="single"/>
        </w:rPr>
        <w:t xml:space="preserve"> of 2.4% in January to </w:t>
      </w:r>
      <w:r>
        <w:rPr>
          <w:rStyle w:val="StyleUnderline"/>
          <w:u w:val="single"/>
          <w:highlight w:val="cyan"/>
        </w:rPr>
        <w:t xml:space="preserve">a </w:t>
      </w:r>
      <w:r>
        <w:rPr>
          <w:rStyle w:val="Emphasis"/>
          <w:sz w:val="32"/>
          <w:szCs w:val="32"/>
          <w:highlight w:val="cyan"/>
        </w:rPr>
        <w:t xml:space="preserve">three-year high</w:t>
      </w:r>
      <w:r>
        <w:rPr>
          <w:rStyle w:val="StyleUnderline"/>
          <w:u w:val="single"/>
          <w:highlight w:val="cyan"/>
        </w:rPr>
        <w:t xml:space="preserve">, driven</w:t>
      </w:r>
      <w:r>
        <w:rPr>
          <w:rStyle w:val="StyleUnderline"/>
          <w:u w:val="single"/>
        </w:rPr>
        <w:t xml:space="preserve"> largely </w:t>
      </w:r>
      <w:r>
        <w:rPr>
          <w:rStyle w:val="StyleUnderline"/>
          <w:u w:val="single"/>
          <w:highlight w:val="cyan"/>
        </w:rPr>
        <w:t xml:space="preserve">by</w:t>
      </w:r>
      <w:r>
        <w:rPr>
          <w:rStyle w:val="StyleUnderline"/>
          <w:u w:val="single"/>
        </w:rPr>
        <w:t xml:space="preserve"> the </w:t>
      </w:r>
      <w:r>
        <w:rPr>
          <w:rStyle w:val="StyleUnderline"/>
          <w:u w:val="single"/>
          <w:highlight w:val="cyan"/>
        </w:rPr>
        <w:t xml:space="preserve">energy shock</w:t>
      </w:r>
      <w:r>
        <w:rPr>
          <w:rStyle w:val="StyleUnderline"/>
          <w:u w:val="single"/>
        </w:rPr>
        <w:t xml:space="preserve"> </w:t>
      </w:r>
      <w:r>
        <w:rPr>
          <w:rStyle w:val="Emphasis"/>
        </w:rPr>
        <w:t xml:space="preserve">stemming</w:t>
      </w:r>
      <w:r>
        <w:rPr>
          <w:rStyle w:val="StyleUnderline"/>
          <w:u w:val="single"/>
        </w:rPr>
        <w:t xml:space="preserve"> </w:t>
      </w:r>
      <w:r>
        <w:rPr>
          <w:rStyle w:val="StyleUnderline"/>
          <w:u w:val="single"/>
          <w:highlight w:val="cyan"/>
        </w:rPr>
        <w:t xml:space="preserve">from</w:t>
      </w:r>
      <w:r>
        <w:rPr>
          <w:rStyle w:val="StyleUnderline"/>
          <w:u w:val="single"/>
        </w:rPr>
        <w:t xml:space="preserve"> the </w:t>
      </w:r>
      <w:r>
        <w:rPr>
          <w:rStyle w:val="StyleUnderline"/>
          <w:u w:val="single"/>
          <w:highlight w:val="cyan"/>
        </w:rPr>
        <w:t xml:space="preserve">Iran</w:t>
      </w:r>
      <w:r>
        <w:rPr>
          <w:rStyle w:val="StyleUnderline"/>
          <w:u w:val="single"/>
        </w:rPr>
        <w:t xml:space="preserve"> war. The </w:t>
      </w:r>
      <w:r>
        <w:rPr>
          <w:rStyle w:val="Emphasis"/>
          <w:highlight w:val="cyan"/>
        </w:rPr>
        <w:t xml:space="preserve">closure</w:t>
      </w:r>
      <w:r>
        <w:rPr>
          <w:rStyle w:val="StyleUnderline"/>
          <w:u w:val="single"/>
        </w:rPr>
        <w:t xml:space="preserve"> of the </w:t>
      </w:r>
      <w:r>
        <w:rPr>
          <w:rStyle w:val="StyleUnderline"/>
          <w:u w:val="single"/>
          <w:highlight w:val="cyan"/>
        </w:rPr>
        <w:t xml:space="preserve">Strait of Hormuz</w:t>
      </w:r>
      <w:r>
        <w:rPr>
          <w:rStyle w:val="StyleUnderline"/>
          <w:u w:val="single"/>
        </w:rPr>
        <w:t xml:space="preserve"> has </w:t>
      </w:r>
      <w:r>
        <w:rPr>
          <w:rStyle w:val="StyleUnderline"/>
          <w:u w:val="single"/>
          <w:highlight w:val="cyan"/>
        </w:rPr>
        <w:t xml:space="preserve">disrupted</w:t>
      </w:r>
      <w:r>
        <w:rPr>
          <w:rStyle w:val="StyleUnderline"/>
          <w:u w:val="single"/>
        </w:rPr>
        <w:t xml:space="preserve"> </w:t>
      </w:r>
      <w:r>
        <w:rPr>
          <w:rStyle w:val="Emphasis"/>
        </w:rPr>
        <w:t xml:space="preserve">global </w:t>
      </w:r>
      <w:r>
        <w:rPr>
          <w:rStyle w:val="Emphasis"/>
          <w:highlight w:val="cyan"/>
        </w:rPr>
        <w:t xml:space="preserve">supply</w:t>
      </w:r>
      <w:r>
        <w:rPr>
          <w:rStyle w:val="StyleUnderline"/>
          <w:u w:val="single"/>
          <w:highlight w:val="cyan"/>
        </w:rPr>
        <w:t xml:space="preserve"> chains</w:t>
      </w:r>
      <w:r>
        <w:rPr>
          <w:rStyle w:val="StyleUnderline"/>
          <w:u w:val="single"/>
        </w:rPr>
        <w:t xml:space="preserve">, </w:t>
      </w:r>
      <w:r>
        <w:rPr>
          <w:rStyle w:val="Emphasis"/>
        </w:rPr>
        <w:t xml:space="preserve">driving up prices</w:t>
      </w:r>
      <w:r>
        <w:rPr>
          <w:rStyle w:val="StyleUnderline"/>
          <w:u w:val="single"/>
        </w:rPr>
        <w:t xml:space="preserve"> on everything from </w:t>
      </w:r>
      <w:r>
        <w:rPr>
          <w:rStyle w:val="Emphasis"/>
        </w:rPr>
        <w:t xml:space="preserve">gasoline to airfares</w:t>
      </w:r>
      <w:r>
        <w:rPr>
          <w:rStyle w:val="StyleUnderline"/>
          <w:u w:val="single"/>
        </w:rPr>
        <w:t xml:space="preserve">.</w:t>
      </w:r>
    </w:p>
    <w:p>
      <w:r>
        <w:rPr>
          <w:rStyle w:val="StyleUnderline"/>
          <w:u w:val="single"/>
        </w:rPr>
        <w:t xml:space="preserve">In its May report, the </w:t>
      </w:r>
      <w:r>
        <w:rPr>
          <w:rStyle w:val="Emphasis"/>
        </w:rPr>
        <w:t xml:space="preserve">Labor Department</w:t>
      </w:r>
      <w:r>
        <w:rPr>
          <w:rStyle w:val="StyleUnderline"/>
          <w:u w:val="single"/>
        </w:rPr>
        <w:t xml:space="preserve"> said </w:t>
      </w:r>
      <w:r>
        <w:rPr>
          <w:rStyle w:val="Emphasis"/>
          <w:highlight w:val="cyan"/>
        </w:rPr>
        <w:t xml:space="preserve">energy</w:t>
      </w:r>
      <w:r>
        <w:rPr>
          <w:rStyle w:val="StyleUnderline"/>
          <w:u w:val="single"/>
          <w:highlight w:val="cyan"/>
        </w:rPr>
        <w:t xml:space="preserve"> prices </w:t>
      </w:r>
      <w:r>
        <w:rPr>
          <w:rStyle w:val="Emphasis"/>
          <w:highlight w:val="cyan"/>
        </w:rPr>
        <w:t xml:space="preserve">accounted</w:t>
      </w:r>
      <w:r>
        <w:rPr>
          <w:rStyle w:val="StyleUnderline"/>
          <w:u w:val="single"/>
        </w:rPr>
        <w:t xml:space="preserve"> for more than </w:t>
      </w:r>
      <w:r>
        <w:rPr>
          <w:rStyle w:val="Emphasis"/>
          <w:sz w:val="30"/>
          <w:szCs w:val="30"/>
          <w:highlight w:val="cyan"/>
        </w:rPr>
        <w:t xml:space="preserve">60%</w:t>
      </w:r>
      <w:r>
        <w:rPr>
          <w:rStyle w:val="StyleUnderline"/>
          <w:u w:val="single"/>
          <w:highlight w:val="cyan"/>
        </w:rPr>
        <w:t xml:space="preserve"> of</w:t>
      </w:r>
      <w:r>
        <w:rPr>
          <w:rStyle w:val="StyleUnderline"/>
          <w:u w:val="single"/>
        </w:rPr>
        <w:t xml:space="preserve"> the monthly </w:t>
      </w:r>
      <w:r>
        <w:rPr>
          <w:rStyle w:val="StyleUnderline"/>
          <w:u w:val="single"/>
          <w:highlight w:val="cyan"/>
        </w:rPr>
        <w:t xml:space="preserve">CPI </w:t>
      </w:r>
      <w:r>
        <w:rPr>
          <w:rStyle w:val="Emphasis"/>
          <w:highlight w:val="cyan"/>
        </w:rPr>
        <w:t xml:space="preserve">increase</w:t>
      </w:r>
      <w:r>
        <w:rPr>
          <w:rStyle w:val="StyleUnderline"/>
          <w:u w:val="single"/>
        </w:rPr>
        <w:t xml:space="preserve">. Gasoline prices </w:t>
      </w:r>
      <w:r>
        <w:rPr>
          <w:rStyle w:val="Emphasis"/>
        </w:rPr>
        <w:t xml:space="preserve">jumped 40.5%</w:t>
      </w:r>
      <w:r>
        <w:rPr>
          <w:rStyle w:val="StyleUnderline"/>
          <w:u w:val="single"/>
        </w:rPr>
        <w:t xml:space="preserve"> from a year earlier.</w:t>
      </w:r>
    </w:p>
    <w:p/>
    <w:p/>
    <w:p>
      <w:pPr>
        <w:pStyle w:val="Heading2"/>
      </w:pPr>
      <w:bookmarkStart w:id="481" w:name="pmd-heading-84fc18d1-3b33-4c1a-88d8-3ac3cf607301"/>
      <w:r>
        <w:t xml:space="preserve">General</w:t>
      </w:r>
      <w:bookmarkEnd w:id="481"/>
    </w:p>
    <w:p>
      <w:pPr>
        <w:pStyle w:val="Heading3"/>
      </w:pPr>
      <w:bookmarkStart w:id="482" w:name="pmd-heading-2c254fa9-3d2c-435a-9c0d-1a0f172cbbc0"/>
      <w:r>
        <w:t xml:space="preserve">AT: Single Payer Link – 2AC</w:t>
      </w:r>
      <w:bookmarkEnd w:id="482"/>
    </w:p>
    <w:p>
      <w:pPr>
        <w:pStyle w:val="Heading4"/>
        <w:spacing w:line="257" w:lineRule="auto"/>
      </w:pPr>
      <w:bookmarkStart w:id="483" w:name="pmd-heading-3381af05-0719-402c-8895-07e636882ef0"/>
      <w:r>
        <w:rPr>
          <w:rFonts w:ascii="Calibri" w:hAnsi="Calibri" w:cs="Calibri"/>
        </w:rPr>
        <w:t xml:space="preserve">Single-payer health insurance fosters economic growth through increased non-health spending, productivity, and a larger labor force; that offsets the short-term economic effects of such a policy change.</w:t>
      </w:r>
      <w:bookmarkEnd w:id="483"/>
    </w:p>
    <w:p>
      <w:pPr>
        <w:spacing w:line="257" w:lineRule="auto"/>
      </w:pPr>
      <w:r>
        <w:rPr>
          <w:rFonts w:ascii="Calibri" w:hAnsi="Calibri" w:cs="Calibri"/>
          <w:b/>
          <w:sz w:val="26"/>
          <w:szCs w:val="26"/>
        </w:rPr>
        <w:t xml:space="preserve">Nelson’ 22</w:t>
      </w:r>
      <w:r>
        <w:rPr>
          <w:rFonts w:ascii="Calibri" w:hAnsi="Calibri" w:cs="Calibri"/>
        </w:rPr>
        <w:t xml:space="preserve"> [Jaeger Nelson, 02-xx-2022, CBO, Jaeger Nelson, Ph.D. in economics, is the chief of the fiscal studies unit within the macroeconomic analysis division at the Congressional Budget Office., ”Economic Effects of Five Illustrative Single-Payer Health Care Systems”, </w:t>
      </w:r>
      <w:r>
        <w:t xml:space="preserve">https://www.cbo.gov/system/files/2022-02/57637-Single-Payer-Systems.pdf</w:t>
      </w:r>
      <w:r>
        <w:rPr>
          <w:rFonts w:ascii="Calibri" w:hAnsi="Calibri" w:cs="Calibri"/>
        </w:rPr>
        <w:t xml:space="preserve">, accessed 7-7-2026 JWGN]</w:t>
      </w:r>
    </w:p>
    <w:p>
      <w:pPr>
        <w:spacing w:line="257" w:lineRule="auto"/>
      </w:pPr>
      <w:r>
        <w:rPr>
          <w:rFonts w:ascii="Calibri" w:hAnsi="Calibri" w:cs="Calibri"/>
          <w:sz w:val="16"/>
          <w:szCs w:val="16"/>
        </w:rPr>
        <w:t xml:space="preserve">In this analysis, we found that economic output would be between 0.3 percent lower and 1.8 percent higher than the benchmark economy 10 years after the single-payer system was implemented, without incorporating the effects of financing the system. </w:t>
      </w:r>
      <w:r>
        <w:rPr>
          <w:rStyle w:val="StyleUnderline"/>
          <w:rFonts w:ascii="Calibri" w:hAnsi="Calibri" w:cs="Calibri"/>
          <w:u w:val="single"/>
          <w:highlight w:val="cyan"/>
        </w:rPr>
        <w:t xml:space="preserve">Under</w:t>
      </w:r>
      <w:r>
        <w:rPr>
          <w:rStyle w:val="StyleUnderline"/>
          <w:rFonts w:ascii="Calibri" w:hAnsi="Calibri" w:cs="Calibri"/>
          <w:u w:val="single"/>
        </w:rPr>
        <w:t xml:space="preserve"> a </w:t>
      </w:r>
      <w:r>
        <w:rPr>
          <w:rStyle w:val="StyleUnderline"/>
          <w:rFonts w:ascii="Calibri" w:hAnsi="Calibri" w:cs="Calibri"/>
          <w:u w:val="single"/>
          <w:highlight w:val="cyan"/>
        </w:rPr>
        <w:t xml:space="preserve">single-payer </w:t>
      </w:r>
      <w:r>
        <w:rPr>
          <w:rStyle w:val="StyleUnderline"/>
          <w:rFonts w:ascii="Calibri" w:hAnsi="Calibri" w:cs="Calibri"/>
          <w:u w:val="single"/>
        </w:rPr>
        <w:t xml:space="preserve">system</w:t>
      </w:r>
      <w:r>
        <w:rPr>
          <w:rStyle w:val="StyleUnderline"/>
          <w:rFonts w:ascii="Calibri" w:hAnsi="Calibri" w:cs="Calibri"/>
          <w:u w:val="single"/>
          <w:highlight w:val="cyan"/>
        </w:rPr>
        <w:t xml:space="preserve">, workers would </w:t>
      </w:r>
      <w:r>
        <w:rPr>
          <w:rStyle w:val="StyleUnderline"/>
          <w:rFonts w:ascii="Calibri" w:hAnsi="Calibri" w:cs="Calibri"/>
          <w:u w:val="single"/>
        </w:rPr>
        <w:t xml:space="preserve">choose to</w:t>
      </w:r>
      <w:r>
        <w:rPr>
          <w:rStyle w:val="StyleUnderline"/>
          <w:rFonts w:ascii="Calibri" w:hAnsi="Calibri" w:cs="Calibri"/>
          <w:u w:val="single"/>
          <w:highlight w:val="cyan"/>
        </w:rPr>
        <w:t xml:space="preserve"> work fewer hours</w:t>
      </w:r>
      <w:r>
        <w:rPr>
          <w:rStyle w:val="StyleUnderline"/>
          <w:rFonts w:ascii="Calibri" w:hAnsi="Calibri" w:cs="Calibri"/>
          <w:u w:val="single"/>
        </w:rPr>
        <w:t xml:space="preserve">, on average, despite higher wages </w:t>
      </w:r>
      <w:r>
        <w:rPr>
          <w:rStyle w:val="StyleUnderline"/>
          <w:rFonts w:ascii="Calibri" w:hAnsi="Calibri" w:cs="Calibri"/>
          <w:u w:val="single"/>
          <w:highlight w:val="cyan"/>
        </w:rPr>
        <w:t xml:space="preserve">because the reduction in </w:t>
      </w:r>
      <w:r>
        <w:rPr>
          <w:rStyle w:val="StyleUnderline"/>
          <w:rFonts w:ascii="Calibri" w:hAnsi="Calibri" w:cs="Calibri"/>
          <w:u w:val="single"/>
        </w:rPr>
        <w:t xml:space="preserve">health insurance</w:t>
      </w:r>
      <w:r>
        <w:rPr>
          <w:rStyle w:val="StyleUnderline"/>
          <w:rFonts w:ascii="Calibri" w:hAnsi="Calibri" w:cs="Calibri"/>
          <w:u w:val="single"/>
          <w:highlight w:val="cyan"/>
        </w:rPr>
        <w:t xml:space="preserve"> premiums and OOP expenses would generate a </w:t>
      </w:r>
      <w:r>
        <w:rPr>
          <w:rStyle w:val="Emphasis"/>
          <w:highlight w:val="cyan"/>
        </w:rPr>
        <w:t xml:space="preserve">positive</w:t>
      </w:r>
      <w:r>
        <w:rPr>
          <w:rStyle w:val="StyleUnderline"/>
          <w:rFonts w:ascii="Calibri" w:hAnsi="Calibri" w:cs="Calibri"/>
          <w:u w:val="single"/>
          <w:highlight w:val="cyan"/>
        </w:rPr>
        <w:t xml:space="preserve"> wealth effect that allow</w:t>
      </w:r>
      <w:r>
        <w:rPr>
          <w:rStyle w:val="StyleUnderline"/>
          <w:rFonts w:ascii="Calibri" w:hAnsi="Calibri" w:cs="Calibri"/>
          <w:u w:val="single"/>
        </w:rPr>
        <w:t xml:space="preserve">ed</w:t>
      </w:r>
      <w:r>
        <w:rPr>
          <w:rStyle w:val="StyleUnderline"/>
          <w:rFonts w:ascii="Calibri" w:hAnsi="Calibri" w:cs="Calibri"/>
          <w:u w:val="single"/>
          <w:highlight w:val="cyan"/>
        </w:rPr>
        <w:t xml:space="preserve"> households to spend their time on </w:t>
      </w:r>
      <w:r>
        <w:rPr>
          <w:rStyle w:val="Emphasis"/>
          <w:highlight w:val="cyan"/>
        </w:rPr>
        <w:t xml:space="preserve">activities</w:t>
      </w:r>
      <w:r>
        <w:rPr>
          <w:rStyle w:val="StyleUnderline"/>
          <w:rFonts w:ascii="Calibri" w:hAnsi="Calibri" w:cs="Calibri"/>
          <w:u w:val="single"/>
          <w:highlight w:val="cyan"/>
        </w:rPr>
        <w:t xml:space="preserve"> other than </w:t>
      </w:r>
      <w:r>
        <w:rPr>
          <w:rStyle w:val="StyleUnderline"/>
          <w:rFonts w:ascii="Calibri" w:hAnsi="Calibri" w:cs="Calibri"/>
          <w:u w:val="single"/>
        </w:rPr>
        <w:t xml:space="preserve">paid </w:t>
      </w:r>
      <w:r>
        <w:rPr>
          <w:rStyle w:val="StyleUnderline"/>
          <w:rFonts w:ascii="Calibri" w:hAnsi="Calibri" w:cs="Calibri"/>
          <w:u w:val="single"/>
          <w:highlight w:val="cyan"/>
        </w:rPr>
        <w:t xml:space="preserve">work and maintain the </w:t>
      </w:r>
      <w:r>
        <w:rPr>
          <w:rStyle w:val="Emphasis"/>
          <w:highlight w:val="cyan"/>
        </w:rPr>
        <w:t xml:space="preserve">same</w:t>
      </w:r>
      <w:r>
        <w:rPr>
          <w:rStyle w:val="StyleUnderline"/>
          <w:rFonts w:ascii="Calibri" w:hAnsi="Calibri" w:cs="Calibri"/>
          <w:u w:val="single"/>
          <w:highlight w:val="cyan"/>
        </w:rPr>
        <w:t xml:space="preserve"> standard of living</w:t>
      </w:r>
      <w:r>
        <w:rPr>
          <w:rStyle w:val="StyleUnderline"/>
          <w:rFonts w:ascii="Calibri" w:hAnsi="Calibri" w:cs="Calibri"/>
          <w:u w:val="single"/>
        </w:rPr>
        <w:t xml:space="preserve">. If the system was financed with an income or payroll tax</w:t>
      </w:r>
      <w:r>
        <w:rPr>
          <w:rFonts w:ascii="Calibri" w:hAnsi="Calibri" w:cs="Calibri"/>
          <w:sz w:val="16"/>
          <w:szCs w:val="16"/>
        </w:rPr>
        <w:t xml:space="preserve">, gross domestic product </w:t>
      </w:r>
      <w:r>
        <w:rPr>
          <w:rStyle w:val="StyleUnderline"/>
          <w:rFonts w:ascii="Calibri" w:hAnsi="Calibri" w:cs="Calibri"/>
          <w:u w:val="single"/>
        </w:rPr>
        <w:t xml:space="preserve">(GDP) would be between approximately 1.0 percent and 10 percent lower by 2030</w:t>
      </w:r>
      <w:r>
        <w:rPr>
          <w:rFonts w:ascii="Calibri" w:hAnsi="Calibri" w:cs="Calibri"/>
          <w:sz w:val="16"/>
          <w:szCs w:val="16"/>
        </w:rPr>
        <w:t xml:space="preserve">, depending on the specification of the single-payer system and the details of the financing policy. Moreover, </w:t>
      </w:r>
      <w:r>
        <w:rPr>
          <w:rStyle w:val="StyleUnderline"/>
          <w:rFonts w:ascii="Calibri" w:hAnsi="Calibri" w:cs="Calibri"/>
          <w:u w:val="single"/>
        </w:rPr>
        <w:t xml:space="preserve">that wealth effect would boosts households’ disposable income, which they could then split between increased saving and nonhealth consumption. Although hours worked per capita would decline, </w:t>
      </w:r>
      <w:r>
        <w:rPr>
          <w:rStyle w:val="StyleUnderline"/>
          <w:rFonts w:ascii="Calibri" w:hAnsi="Calibri" w:cs="Calibri"/>
          <w:u w:val="single"/>
          <w:highlight w:val="cyan"/>
        </w:rPr>
        <w:t xml:space="preserve">the effect on GDP would be offset </w:t>
      </w:r>
      <w:r>
        <w:rPr>
          <w:rStyle w:val="StyleUnderline"/>
          <w:rFonts w:ascii="Calibri" w:hAnsi="Calibri" w:cs="Calibri"/>
          <w:u w:val="single"/>
        </w:rPr>
        <w:t xml:space="preserve">under most policy specifications</w:t>
      </w:r>
      <w:r>
        <w:rPr>
          <w:rStyle w:val="StyleUnderline"/>
          <w:rFonts w:ascii="Calibri" w:hAnsi="Calibri" w:cs="Calibri"/>
          <w:u w:val="single"/>
          <w:highlight w:val="cyan"/>
        </w:rPr>
        <w:t xml:space="preserve"> by an increase in economywide</w:t>
      </w:r>
      <w:r>
        <w:rPr>
          <w:rStyle w:val="StyleUnderline"/>
          <w:rFonts w:ascii="Calibri" w:hAnsi="Calibri" w:cs="Calibri"/>
          <w:u w:val="single"/>
        </w:rPr>
        <w:t xml:space="preserve"> </w:t>
      </w:r>
      <w:r>
        <w:rPr>
          <w:rStyle w:val="StyleUnderline"/>
          <w:rFonts w:ascii="Calibri" w:hAnsi="Calibri" w:cs="Calibri"/>
          <w:u w:val="single"/>
          <w:highlight w:val="cyan"/>
        </w:rPr>
        <w:t xml:space="preserve">productivity, an increase in the </w:t>
      </w:r>
      <w:r>
        <w:rPr>
          <w:rStyle w:val="StyleUnderline"/>
          <w:rFonts w:ascii="Calibri" w:hAnsi="Calibri" w:cs="Calibri"/>
          <w:u w:val="single"/>
        </w:rPr>
        <w:t xml:space="preserve">size of the</w:t>
      </w:r>
      <w:r>
        <w:rPr>
          <w:rStyle w:val="StyleUnderline"/>
          <w:rFonts w:ascii="Calibri" w:hAnsi="Calibri" w:cs="Calibri"/>
          <w:u w:val="single"/>
          <w:highlight w:val="cyan"/>
        </w:rPr>
        <w:t xml:space="preserve"> labor force, an increase in </w:t>
      </w:r>
      <w:r>
        <w:rPr>
          <w:rStyle w:val="StyleUnderline"/>
          <w:rFonts w:ascii="Calibri" w:hAnsi="Calibri" w:cs="Calibri"/>
          <w:u w:val="single"/>
        </w:rPr>
        <w:t xml:space="preserve">the average worker’s</w:t>
      </w:r>
      <w:r>
        <w:rPr>
          <w:rStyle w:val="StyleUnderline"/>
          <w:rFonts w:ascii="Calibri" w:hAnsi="Calibri" w:cs="Calibri"/>
          <w:u w:val="single"/>
          <w:highlight w:val="cyan"/>
        </w:rPr>
        <w:t xml:space="preserve"> labor productivity, and a rise in the capital stock</w:t>
      </w:r>
      <w:r>
        <w:rPr>
          <w:rFonts w:ascii="Calibri" w:hAnsi="Calibri" w:cs="Calibri"/>
          <w:sz w:val="16"/>
          <w:szCs w:val="16"/>
        </w:rPr>
        <w:t xml:space="preserve">. Additionally, we found that </w:t>
      </w:r>
      <w:r>
        <w:rPr>
          <w:rStyle w:val="StyleUnderline"/>
          <w:rFonts w:ascii="Calibri" w:hAnsi="Calibri" w:cs="Calibri"/>
          <w:u w:val="single"/>
        </w:rPr>
        <w:t xml:space="preserve">average private</w:t>
      </w:r>
      <w:r>
        <w:rPr>
          <w:rStyle w:val="StyleUnderline"/>
          <w:rFonts w:ascii="Calibri" w:hAnsi="Calibri" w:cs="Calibri"/>
          <w:u w:val="single"/>
          <w:highlight w:val="cyan"/>
        </w:rPr>
        <w:t xml:space="preserve"> nonhealth consumption per capita would rise by </w:t>
      </w:r>
      <w:r>
        <w:rPr>
          <w:rStyle w:val="StyleUnderline"/>
          <w:rFonts w:ascii="Calibri" w:hAnsi="Calibri" w:cs="Calibri"/>
          <w:u w:val="single"/>
        </w:rPr>
        <w:t xml:space="preserve">about </w:t>
      </w:r>
      <w:r>
        <w:rPr>
          <w:rStyle w:val="StyleUnderline"/>
          <w:rFonts w:ascii="Calibri" w:hAnsi="Calibri" w:cs="Calibri"/>
          <w:u w:val="single"/>
          <w:highlight w:val="cyan"/>
        </w:rPr>
        <w:t xml:space="preserve">11.5 percent by 2030.</w:t>
      </w:r>
      <w:r>
        <w:rPr>
          <w:rStyle w:val="StyleUnderline"/>
          <w:rFonts w:ascii="Calibri" w:hAnsi="Calibri" w:cs="Calibri"/>
          <w:u w:val="single"/>
        </w:rPr>
        <w:t xml:space="preserve"> The average rise in nonhealth consumption is larger than it would be if the effects of financing the system were included in the analysis</w:t>
      </w:r>
      <w:r>
        <w:rPr>
          <w:rFonts w:ascii="Calibri" w:hAnsi="Calibri" w:cs="Calibri"/>
          <w:sz w:val="16"/>
          <w:szCs w:val="16"/>
        </w:rPr>
        <w:t xml:space="preserve">. The effects of a single-payer health care system on nonhealth consumption would be felt differently by people of different ages and incomes. The percentage increase in lifetime nonhealth consumption would be largest among younger and lower-income households after the system was implemented. </w:t>
      </w:r>
      <w:r>
        <w:rPr>
          <w:rStyle w:val="StyleUnderline"/>
          <w:rFonts w:ascii="Calibri" w:hAnsi="Calibri" w:cs="Calibri"/>
          <w:u w:val="single"/>
        </w:rPr>
        <w:t xml:space="preserve">If the system was financed with an income or payroll tax, nonhealth consumption per capita would be between approximately 3 percent higher and 7 percent lower by 2030, depending on the specification of the single-payer system and the details of the financing policy.</w:t>
      </w:r>
    </w:p>
    <w:p>
      <w:pPr>
        <w:spacing w:line="257" w:lineRule="auto"/>
      </w:pPr>
    </w:p>
    <w:p>
      <w:pPr>
        <w:pStyle w:val="Heading4"/>
      </w:pPr>
      <w:bookmarkStart w:id="484" w:name="pmd-heading-165b1a6b-5a3e-4bd5-b699-e57c49b27e08"/>
      <w:r>
        <w:rPr>
          <w:rFonts w:ascii="Calibri" w:hAnsi="Calibri" w:cs="Calibri"/>
          <w:color w:val="000000"/>
        </w:rPr>
        <w:t xml:space="preserve">Single-Payer will significantly increase disposable income into the economy. </w:t>
      </w:r>
      <w:bookmarkEnd w:id="484"/>
    </w:p>
    <w:p>
      <w:r>
        <w:rPr>
          <w:rStyle w:val="Style13ptBold"/>
          <w:rFonts w:ascii="Calibri" w:hAnsi="Calibri" w:cs="Calibri"/>
          <w:color w:val="000000"/>
        </w:rPr>
        <w:t xml:space="preserve">Bruenig 17 </w:t>
      </w:r>
      <w:r>
        <w:rPr>
          <w:rFonts w:ascii="Calibri" w:hAnsi="Calibri" w:cs="Calibri"/>
          <w:color w:val="000000"/>
        </w:rPr>
        <w:t xml:space="preserve">[</w:t>
      </w:r>
      <w:r>
        <w:rPr>
          <w:rFonts w:ascii="Calibri" w:hAnsi="Calibri" w:cs="Calibri"/>
          <w:b/>
          <w:color w:val="000000"/>
        </w:rPr>
        <w:t xml:space="preserve">Matt Bruenig</w:t>
      </w:r>
      <w:r>
        <w:rPr>
          <w:rFonts w:ascii="Calibri" w:hAnsi="Calibri" w:cs="Calibri"/>
          <w:color w:val="000000"/>
        </w:rPr>
        <w:t xml:space="preserve">  is an American lawyer, blogger, policy analyst, commentator, and founder of the left-leaning think tank People's Policy Project</w:t>
      </w:r>
    </w:p>
    <w:p>
      <w:r>
        <w:rPr>
          <w:rFonts w:ascii="Calibri" w:hAnsi="Calibri" w:cs="Calibri"/>
          <w:color w:val="000000"/>
        </w:rPr>
        <w:t xml:space="preserve"> By Matt Bruenig, 9-6-2017, "Mapping The Terrain Of The Single Payer Discourse", People's Policy Project, https://www.peoplespolicyproject.org/2017/09/06/mapping-the-single-payer-terrain/] jflowers </w:t>
      </w:r>
    </w:p>
    <w:p/>
    <w:p>
      <w:r>
        <w:rPr>
          <w:rFonts w:ascii="Calibri" w:hAnsi="Calibri" w:cs="Calibri"/>
          <w:color w:val="000000"/>
        </w:rPr>
        <w:t xml:space="preserve">One </w:t>
      </w:r>
      <w:r>
        <w:rPr>
          <w:rStyle w:val="Emphasis"/>
          <w:color w:val="000000"/>
          <w:highlight w:val="cyan"/>
        </w:rPr>
        <w:t xml:space="preserve">path to single payer</w:t>
      </w:r>
      <w:r>
        <w:rPr>
          <w:rFonts w:ascii="Calibri" w:hAnsi="Calibri" w:cs="Calibri"/>
          <w:color w:val="000000"/>
        </w:rPr>
        <w:t xml:space="preserve"> is to transition from the current system to the target system in one fell swoop. To do that the federal government would impose additional taxes designed to capture the premiums, foregone wages, and state taxes currently spent into the system. That money would then be combined with existing federal taxes to fund the national health insurer. If the new taxes are more progressive than current funding streams and overall utilization of health services does not expand too much, this approach </w:t>
      </w:r>
      <w:r>
        <w:rPr>
          <w:rStyle w:val="Emphasis"/>
          <w:color w:val="000000"/>
          <w:highlight w:val="cyan"/>
        </w:rPr>
        <w:t xml:space="preserve">should cover everyone</w:t>
      </w:r>
      <w:r>
        <w:rPr>
          <w:rStyle w:val="Emphasis"/>
          <w:color w:val="000000"/>
        </w:rPr>
        <w:t xml:space="preserve"> </w:t>
      </w:r>
      <w:r>
        <w:rPr>
          <w:rStyle w:val="Emphasis"/>
          <w:color w:val="000000"/>
          <w:highlight w:val="cyan"/>
        </w:rPr>
        <w:t xml:space="preserve">while leaving most people with more disposable income than they currently have.</w:t>
      </w:r>
    </w:p>
    <w:p>
      <w:pPr>
        <w:pStyle w:val="Heading2"/>
      </w:pPr>
      <w:bookmarkStart w:id="485" w:name="pmd-heading-f1ad8a24-8be0-493d-b81d-720a2a6a6b2e"/>
      <w:r>
        <w:t xml:space="preserve">Business Confidence</w:t>
      </w:r>
      <w:bookmarkEnd w:id="485"/>
    </w:p>
    <w:p>
      <w:pPr>
        <w:pStyle w:val="Heading3"/>
      </w:pPr>
      <w:bookmarkStart w:id="486" w:name="pmd-heading-791d6967-8e24-4fc8-b065-6cebfa3771f5"/>
      <w:r>
        <w:t xml:space="preserve">AT: Business Confidence---2AC</w:t>
      </w:r>
      <w:bookmarkEnd w:id="486"/>
    </w:p>
    <w:p>
      <w:pPr>
        <w:pStyle w:val="Heading4"/>
      </w:pPr>
      <w:bookmarkStart w:id="487" w:name="pmd-heading-d9dd290a-2d63-48bb-bdb1-ef853954fffb"/>
      <w:r>
        <w:t xml:space="preserve">Business confidence is totally </w:t>
      </w:r>
      <w:r>
        <w:rPr>
          <w:u w:val="single"/>
        </w:rPr>
        <w:t xml:space="preserve">useless </w:t>
      </w:r>
      <w:r>
        <w:t xml:space="preserve">as an economic indicator.</w:t>
      </w:r>
      <w:bookmarkEnd w:id="487"/>
    </w:p>
    <w:p>
      <w:r>
        <w:t xml:space="preserve">Cameron </w:t>
      </w:r>
      <w:r>
        <w:rPr>
          <w:rStyle w:val="Style13ptBold"/>
        </w:rPr>
        <w:t xml:space="preserve">Bagrie 18</w:t>
      </w:r>
      <w:r>
        <w:t xml:space="preserve">, Managing Director of Bagrie Economics, “Business confidence is a hopeless indicator. But that doesn’t mean the economy isn’t in trouble,” </w:t>
      </w:r>
      <w:r>
        <w:rPr>
          <w:i/>
          <w:iCs/>
        </w:rPr>
        <w:t xml:space="preserve">The Spinoff, </w:t>
      </w:r>
      <w:r>
        <w:t xml:space="preserve">September 8, 2018, https://thespinoff.co.nz/business/09-08-2018/business-confidence-is-bullshit-but-that-doesnt-mean-the-economy-isnt-in-trouble, DOA: 7/10/26, abe</w:t>
      </w:r>
    </w:p>
    <w:p>
      <w:r>
        <w:rPr>
          <w:sz w:val="16"/>
          <w:szCs w:val="16"/>
        </w:rPr>
        <w:t xml:space="preserve">The good news is that </w:t>
      </w:r>
      <w:r>
        <w:rPr>
          <w:rStyle w:val="StyleUnderline"/>
          <w:u w:val="single"/>
          <w:highlight w:val="cyan"/>
        </w:rPr>
        <w:t xml:space="preserve">bus</w:t>
      </w:r>
      <w:r>
        <w:rPr>
          <w:rStyle w:val="StyleUnderline"/>
          <w:u w:val="single"/>
        </w:rPr>
        <w:t xml:space="preserve">iness </w:t>
      </w:r>
      <w:r>
        <w:rPr>
          <w:rStyle w:val="StyleUnderline"/>
          <w:u w:val="single"/>
          <w:highlight w:val="cyan"/>
        </w:rPr>
        <w:t xml:space="preserve">con</w:t>
      </w:r>
      <w:r>
        <w:rPr>
          <w:rStyle w:val="StyleUnderline"/>
          <w:u w:val="single"/>
        </w:rPr>
        <w:t xml:space="preserve">fidence is </w:t>
      </w:r>
      <w:r>
        <w:rPr>
          <w:rStyle w:val="Emphasis"/>
          <w:highlight w:val="cyan"/>
        </w:rPr>
        <w:t xml:space="preserve">hopeless</w:t>
      </w:r>
      <w:r>
        <w:rPr>
          <w:rStyle w:val="StyleUnderline"/>
          <w:u w:val="single"/>
          <w:highlight w:val="cyan"/>
        </w:rPr>
        <w:t xml:space="preserve"> as an</w:t>
      </w:r>
      <w:r>
        <w:rPr>
          <w:rStyle w:val="StyleUnderline"/>
          <w:u w:val="single"/>
        </w:rPr>
        <w:t xml:space="preserve"> economic </w:t>
      </w:r>
      <w:r>
        <w:rPr>
          <w:rStyle w:val="StyleUnderline"/>
          <w:u w:val="single"/>
          <w:highlight w:val="cyan"/>
        </w:rPr>
        <w:t xml:space="preserve">indicator</w:t>
      </w:r>
      <w:r>
        <w:rPr>
          <w:rStyle w:val="StyleUnderline"/>
          <w:u w:val="single"/>
        </w:rPr>
        <w:t xml:space="preserve">. The </w:t>
      </w:r>
      <w:r>
        <w:rPr>
          <w:rStyle w:val="StyleUnderline"/>
          <w:u w:val="single"/>
          <w:highlight w:val="cyan"/>
        </w:rPr>
        <w:t xml:space="preserve">correlation with</w:t>
      </w:r>
      <w:r>
        <w:rPr>
          <w:sz w:val="16"/>
          <w:szCs w:val="16"/>
        </w:rPr>
        <w:t xml:space="preserve"> economic </w:t>
      </w:r>
      <w:r>
        <w:rPr>
          <w:rStyle w:val="StyleUnderline"/>
          <w:u w:val="single"/>
          <w:highlight w:val="cyan"/>
        </w:rPr>
        <w:t xml:space="preserve">growth is </w:t>
      </w:r>
      <w:r>
        <w:rPr>
          <w:rStyle w:val="Emphasis"/>
          <w:highlight w:val="cyan"/>
        </w:rPr>
        <w:t xml:space="preserve">poor</w:t>
      </w:r>
      <w:r>
        <w:rPr>
          <w:sz w:val="16"/>
          <w:szCs w:val="16"/>
        </w:rPr>
        <w:t xml:space="preserve"> and I largely ignore business confidence readings. Changes in direction can provide some insightful information – whether things are picking up or slowing down, but not the levels.  </w:t>
      </w:r>
    </w:p>
    <w:p>
      <w:r>
        <w:rPr>
          <w:rStyle w:val="StyleUnderline"/>
          <w:u w:val="single"/>
        </w:rPr>
        <w:t xml:space="preserve">Businesses tend to be more </w:t>
      </w:r>
      <w:r>
        <w:rPr>
          <w:rStyle w:val="Emphasis"/>
        </w:rPr>
        <w:t xml:space="preserve">upbeat</w:t>
      </w:r>
      <w:r>
        <w:rPr>
          <w:rStyle w:val="StyleUnderline"/>
          <w:u w:val="single"/>
        </w:rPr>
        <w:t xml:space="preserve"> regarding general confidence about the economy under a blue flag</w:t>
      </w:r>
      <w:r>
        <w:rPr>
          <w:sz w:val="16"/>
          <w:szCs w:val="16"/>
        </w:rPr>
        <w:t xml:space="preserve"> as opposed to a red one. </w:t>
      </w:r>
      <w:r>
        <w:rPr>
          <w:rStyle w:val="StyleUnderline"/>
          <w:u w:val="single"/>
        </w:rPr>
        <w:t xml:space="preserve">Business </w:t>
      </w:r>
      <w:r>
        <w:rPr>
          <w:rStyle w:val="StyleUnderline"/>
          <w:u w:val="single"/>
          <w:highlight w:val="cyan"/>
        </w:rPr>
        <w:t xml:space="preserve">confidence averaged </w:t>
      </w:r>
      <w:r>
        <w:rPr>
          <w:rStyle w:val="Emphasis"/>
          <w:highlight w:val="cyan"/>
        </w:rPr>
        <w:t xml:space="preserve">minus 18</w:t>
      </w:r>
      <w:r>
        <w:rPr>
          <w:rStyle w:val="StyleUnderline"/>
          <w:u w:val="single"/>
          <w:highlight w:val="cyan"/>
        </w:rPr>
        <w:t xml:space="preserve"> between 2000 and 2007</w:t>
      </w:r>
      <w:r>
        <w:rPr>
          <w:rStyle w:val="StyleUnderline"/>
          <w:u w:val="single"/>
        </w:rPr>
        <w:t xml:space="preserve">. The </w:t>
      </w:r>
      <w:r>
        <w:rPr>
          <w:rStyle w:val="StyleUnderline"/>
          <w:u w:val="single"/>
          <w:highlight w:val="cyan"/>
        </w:rPr>
        <w:t xml:space="preserve">economy</w:t>
      </w:r>
      <w:r>
        <w:rPr>
          <w:sz w:val="16"/>
          <w:szCs w:val="16"/>
        </w:rPr>
        <w:t xml:space="preserve"> (measured by real gross domestic product) </w:t>
      </w:r>
      <w:r>
        <w:rPr>
          <w:rStyle w:val="StyleUnderline"/>
          <w:u w:val="single"/>
          <w:highlight w:val="cyan"/>
        </w:rPr>
        <w:t xml:space="preserve">grew</w:t>
      </w:r>
      <w:r>
        <w:rPr>
          <w:sz w:val="16"/>
          <w:szCs w:val="16"/>
        </w:rPr>
        <w:t xml:space="preserve"> on average </w:t>
      </w:r>
      <w:r>
        <w:rPr>
          <w:rStyle w:val="StyleUnderline"/>
          <w:u w:val="single"/>
        </w:rPr>
        <w:t xml:space="preserve">by more than </w:t>
      </w:r>
      <w:r>
        <w:rPr>
          <w:rStyle w:val="Emphasis"/>
          <w:highlight w:val="cyan"/>
        </w:rPr>
        <w:t xml:space="preserve">3.5%</w:t>
      </w:r>
      <w:r>
        <w:rPr>
          <w:sz w:val="16"/>
          <w:szCs w:val="16"/>
        </w:rPr>
        <w:t xml:space="preserve"> </w:t>
      </w:r>
      <w:r>
        <w:rPr>
          <w:rStyle w:val="StyleUnderline"/>
          <w:u w:val="single"/>
          <w:highlight w:val="cyan"/>
        </w:rPr>
        <w:t xml:space="preserve">per year</w:t>
      </w:r>
      <w:r>
        <w:rPr>
          <w:sz w:val="16"/>
          <w:szCs w:val="16"/>
          <w:highlight w:val="cyan"/>
        </w:rPr>
        <w:t xml:space="preserve">.</w:t>
      </w:r>
      <w:r>
        <w:rPr>
          <w:sz w:val="16"/>
          <w:szCs w:val="16"/>
        </w:rPr>
        <w:t xml:space="preserve"> Yep, </w:t>
      </w:r>
      <w:r>
        <w:rPr>
          <w:rStyle w:val="StyleUnderline"/>
          <w:u w:val="single"/>
        </w:rPr>
        <w:t xml:space="preserve">confidence was negative, but growth was </w:t>
      </w:r>
      <w:r>
        <w:rPr>
          <w:rStyle w:val="Emphasis"/>
        </w:rPr>
        <w:t xml:space="preserve">positive</w:t>
      </w:r>
      <w:r>
        <w:rPr>
          <w:sz w:val="16"/>
          <w:szCs w:val="16"/>
        </w:rPr>
        <w:t xml:space="preserve">. So, we </w:t>
      </w:r>
      <w:r>
        <w:rPr>
          <w:rStyle w:val="StyleUnderline"/>
          <w:u w:val="single"/>
          <w:highlight w:val="cyan"/>
        </w:rPr>
        <w:t xml:space="preserve">ignore business confidence</w:t>
      </w:r>
      <w:r>
        <w:rPr>
          <w:sz w:val="16"/>
          <w:szCs w:val="16"/>
        </w:rPr>
        <w:t xml:space="preserve"> as an economic indicator. This is nothing new. It’s surprising headline business confidence figures receive so much attention.</w:t>
      </w:r>
    </w:p>
    <w:p>
      <w:pPr>
        <w:pStyle w:val="Heading3"/>
      </w:pPr>
      <w:bookmarkStart w:id="488" w:name="pmd-heading-f2e73ed6-b6d5-4869-aba9-b34d9e07d62b"/>
      <w:r>
        <w:t xml:space="preserve">AT: Business Confidence---1AR</w:t>
      </w:r>
      <w:bookmarkEnd w:id="488"/>
    </w:p>
    <w:p>
      <w:pPr>
        <w:pStyle w:val="Heading4"/>
      </w:pPr>
      <w:bookmarkStart w:id="489" w:name="pmd-heading-f62cea2f-537e-42be-8a24-d35243bffc96"/>
      <w:r>
        <w:t xml:space="preserve">Their ev is big business shills and wrong.</w:t>
      </w:r>
      <w:bookmarkEnd w:id="489"/>
    </w:p>
    <w:p>
      <w:r>
        <w:t xml:space="preserve">Paul </w:t>
      </w:r>
      <w:r>
        <w:rPr>
          <w:rStyle w:val="Style13ptBold"/>
        </w:rPr>
        <w:t xml:space="preserve">Krugman 15</w:t>
      </w:r>
      <w:r>
        <w:t xml:space="preserve">, won the Nobel memorial prize in economic sciences in 2008 and is a columnist for the New York Times, “The austerity delusion,” </w:t>
      </w:r>
      <w:r>
        <w:rPr>
          <w:i/>
          <w:iCs/>
        </w:rPr>
        <w:t xml:space="preserve">The Guardian, </w:t>
      </w:r>
      <w:r>
        <w:t xml:space="preserve">April 29, 2015, https://www.theguardian.com/business/ng-interactive/2015/apr/29/the-austerity-delusion, DOA: 7/10/26, abe</w:t>
      </w:r>
    </w:p>
    <w:p>
      <w:r>
        <w:rPr>
          <w:sz w:val="16"/>
          <w:szCs w:val="16"/>
        </w:rPr>
        <w:t xml:space="preserve">Beyond that lies a point made most strongly in the US by Mike Konczal of the Roosevelt Institute: business interests dislike Keynesian economics because it threatens their political bargaining power. </w:t>
      </w:r>
      <w:r>
        <w:rPr>
          <w:rStyle w:val="StyleUnderline"/>
          <w:u w:val="single"/>
          <w:highlight w:val="cyan"/>
        </w:rPr>
        <w:t xml:space="preserve">Business</w:t>
      </w:r>
      <w:r>
        <w:rPr>
          <w:rStyle w:val="StyleUnderline"/>
          <w:u w:val="single"/>
        </w:rPr>
        <w:t xml:space="preserve"> leader</w:t>
      </w:r>
      <w:r>
        <w:rPr>
          <w:rStyle w:val="StyleUnderline"/>
          <w:u w:val="single"/>
          <w:highlight w:val="cyan"/>
        </w:rPr>
        <w:t xml:space="preserve">s </w:t>
      </w:r>
      <w:r>
        <w:rPr>
          <w:rStyle w:val="Emphasis"/>
          <w:highlight w:val="cyan"/>
        </w:rPr>
        <w:t xml:space="preserve">love</w:t>
      </w:r>
      <w:r>
        <w:rPr>
          <w:rStyle w:val="StyleUnderline"/>
          <w:u w:val="single"/>
          <w:highlight w:val="cyan"/>
        </w:rPr>
        <w:t xml:space="preserve"> the idea that</w:t>
      </w:r>
      <w:r>
        <w:rPr>
          <w:rStyle w:val="StyleUnderline"/>
          <w:u w:val="single"/>
        </w:rPr>
        <w:t xml:space="preserve"> the</w:t>
      </w:r>
      <w:r>
        <w:rPr>
          <w:sz w:val="16"/>
          <w:szCs w:val="16"/>
        </w:rPr>
        <w:t xml:space="preserve"> health of the </w:t>
      </w:r>
      <w:r>
        <w:rPr>
          <w:rStyle w:val="StyleUnderline"/>
          <w:u w:val="single"/>
          <w:highlight w:val="cyan"/>
        </w:rPr>
        <w:t xml:space="preserve">economy depends on </w:t>
      </w:r>
      <w:r>
        <w:rPr>
          <w:rStyle w:val="Emphasis"/>
          <w:highlight w:val="cyan"/>
        </w:rPr>
        <w:t xml:space="preserve">confidence</w:t>
      </w:r>
      <w:r>
        <w:rPr>
          <w:sz w:val="16"/>
          <w:szCs w:val="16"/>
        </w:rPr>
        <w:t xml:space="preserve">, which in turn – or so they argue – requires making them happy. In the US there were, until the recent takeoff in job growth, many speeches and opinion pieces arguing that President Obama’s anti-business rhetoric – which only existed in the right’s imagination, but never mind – was holding back recovery. The message was clear: </w:t>
      </w:r>
      <w:r>
        <w:rPr>
          <w:rStyle w:val="StyleUnderline"/>
          <w:u w:val="single"/>
          <w:highlight w:val="cyan"/>
        </w:rPr>
        <w:t xml:space="preserve">don’t </w:t>
      </w:r>
      <w:r>
        <w:rPr>
          <w:rStyle w:val="Emphasis"/>
          <w:highlight w:val="cyan"/>
        </w:rPr>
        <w:t xml:space="preserve">criticise</w:t>
      </w:r>
      <w:r>
        <w:rPr>
          <w:rStyle w:val="StyleUnderline"/>
          <w:u w:val="single"/>
        </w:rPr>
        <w:t xml:space="preserve"> big business, </w:t>
      </w:r>
      <w:r>
        <w:rPr>
          <w:rStyle w:val="StyleUnderline"/>
          <w:u w:val="single"/>
          <w:highlight w:val="cyan"/>
        </w:rPr>
        <w:t xml:space="preserve">or</w:t>
      </w:r>
      <w:r>
        <w:rPr>
          <w:rStyle w:val="StyleUnderline"/>
          <w:u w:val="single"/>
        </w:rPr>
        <w:t xml:space="preserve"> the </w:t>
      </w:r>
      <w:r>
        <w:rPr>
          <w:rStyle w:val="StyleUnderline"/>
          <w:u w:val="single"/>
          <w:highlight w:val="cyan"/>
        </w:rPr>
        <w:t xml:space="preserve">economy will </w:t>
      </w:r>
      <w:r>
        <w:rPr>
          <w:rStyle w:val="Emphasis"/>
          <w:highlight w:val="cyan"/>
        </w:rPr>
        <w:t xml:space="preserve">suffer</w:t>
      </w:r>
      <w:r>
        <w:rPr>
          <w:sz w:val="16"/>
          <w:szCs w:val="16"/>
        </w:rPr>
        <w:t xml:space="preserve">.</w:t>
      </w:r>
    </w:p>
    <w:p>
      <w:r>
        <w:rPr>
          <w:sz w:val="16"/>
          <w:szCs w:val="16"/>
        </w:rPr>
        <w:t xml:space="preserve">If the political opposition won’t challenge the coalition’s bad economics, who will?</w:t>
      </w:r>
    </w:p>
    <w:p>
      <w:r>
        <w:rPr>
          <w:sz w:val="16"/>
          <w:szCs w:val="16"/>
        </w:rPr>
        <w:t xml:space="preserve">But </w:t>
      </w:r>
      <w:r>
        <w:rPr>
          <w:rStyle w:val="StyleUnderline"/>
          <w:u w:val="single"/>
        </w:rPr>
        <w:t xml:space="preserve">this</w:t>
      </w:r>
      <w:r>
        <w:rPr>
          <w:sz w:val="16"/>
          <w:szCs w:val="16"/>
        </w:rPr>
        <w:t xml:space="preserve"> kind of argument </w:t>
      </w:r>
      <w:r>
        <w:rPr>
          <w:rStyle w:val="StyleUnderline"/>
          <w:u w:val="single"/>
        </w:rPr>
        <w:t xml:space="preserve">loses its </w:t>
      </w:r>
      <w:r>
        <w:rPr>
          <w:rStyle w:val="Emphasis"/>
        </w:rPr>
        <w:t xml:space="preserve">force</w:t>
      </w:r>
      <w:r>
        <w:rPr>
          <w:rStyle w:val="StyleUnderline"/>
          <w:u w:val="single"/>
        </w:rPr>
        <w:t xml:space="preserve"> if one acknowledges that </w:t>
      </w:r>
      <w:r>
        <w:rPr>
          <w:rStyle w:val="StyleUnderline"/>
          <w:u w:val="single"/>
          <w:highlight w:val="cyan"/>
        </w:rPr>
        <w:t xml:space="preserve">job creation</w:t>
      </w:r>
      <w:r>
        <w:rPr>
          <w:rStyle w:val="StyleUnderline"/>
          <w:u w:val="single"/>
        </w:rPr>
        <w:t xml:space="preserve"> can be </w:t>
      </w:r>
      <w:r>
        <w:rPr>
          <w:rStyle w:val="StyleUnderline"/>
          <w:u w:val="single"/>
          <w:highlight w:val="cyan"/>
        </w:rPr>
        <w:t xml:space="preserve">achieved through</w:t>
      </w:r>
      <w:r>
        <w:rPr>
          <w:rStyle w:val="StyleUnderline"/>
          <w:u w:val="single"/>
        </w:rPr>
        <w:t xml:space="preserve"> </w:t>
      </w:r>
      <w:r>
        <w:rPr>
          <w:rStyle w:val="Emphasis"/>
        </w:rPr>
        <w:t xml:space="preserve">deliberate </w:t>
      </w:r>
      <w:r>
        <w:rPr>
          <w:rStyle w:val="Emphasis"/>
          <w:highlight w:val="cyan"/>
        </w:rPr>
        <w:t xml:space="preserve">policy</w:t>
      </w:r>
      <w:r>
        <w:rPr>
          <w:sz w:val="16"/>
          <w:szCs w:val="16"/>
        </w:rPr>
        <w:t xml:space="preserve">, that deficit spending, </w:t>
      </w:r>
      <w:r>
        <w:rPr>
          <w:rStyle w:val="StyleUnderline"/>
          <w:u w:val="single"/>
          <w:highlight w:val="cyan"/>
        </w:rPr>
        <w:t xml:space="preserve">not </w:t>
      </w:r>
      <w:r>
        <w:rPr>
          <w:rStyle w:val="Emphasis"/>
          <w:highlight w:val="cyan"/>
        </w:rPr>
        <w:t xml:space="preserve">buttering up</w:t>
      </w:r>
      <w:r>
        <w:rPr>
          <w:rStyle w:val="StyleUnderline"/>
          <w:u w:val="single"/>
          <w:highlight w:val="cyan"/>
        </w:rPr>
        <w:t xml:space="preserve"> business</w:t>
      </w:r>
      <w:r>
        <w:rPr>
          <w:rStyle w:val="StyleUnderline"/>
          <w:u w:val="single"/>
        </w:rPr>
        <w:t xml:space="preserve"> leaders</w:t>
      </w:r>
      <w:r>
        <w:rPr>
          <w:sz w:val="16"/>
          <w:szCs w:val="16"/>
        </w:rPr>
        <w:t xml:space="preserve">, is the way to revive a depressed economy. So </w:t>
      </w:r>
      <w:r>
        <w:rPr>
          <w:rStyle w:val="StyleUnderline"/>
          <w:u w:val="single"/>
          <w:highlight w:val="cyan"/>
        </w:rPr>
        <w:t xml:space="preserve">business</w:t>
      </w:r>
      <w:r>
        <w:rPr>
          <w:rStyle w:val="StyleUnderline"/>
          <w:u w:val="single"/>
        </w:rPr>
        <w:t xml:space="preserve"> interests are </w:t>
      </w:r>
      <w:r>
        <w:rPr>
          <w:rStyle w:val="Emphasis"/>
          <w:highlight w:val="cyan"/>
        </w:rPr>
        <w:t xml:space="preserve">strongly inclined</w:t>
      </w:r>
      <w:r>
        <w:rPr>
          <w:rStyle w:val="StyleUnderline"/>
          <w:u w:val="single"/>
          <w:highlight w:val="cyan"/>
        </w:rPr>
        <w:t xml:space="preserve"> to reject</w:t>
      </w:r>
      <w:r>
        <w:rPr>
          <w:sz w:val="16"/>
          <w:szCs w:val="16"/>
        </w:rPr>
        <w:t xml:space="preserve"> standard </w:t>
      </w:r>
      <w:r>
        <w:rPr>
          <w:rStyle w:val="StyleUnderline"/>
          <w:u w:val="single"/>
        </w:rPr>
        <w:t xml:space="preserve">macro</w:t>
      </w:r>
      <w:r>
        <w:rPr>
          <w:rStyle w:val="StyleUnderline"/>
          <w:u w:val="single"/>
          <w:highlight w:val="cyan"/>
        </w:rPr>
        <w:t xml:space="preserve">economics and insist</w:t>
      </w:r>
      <w:r>
        <w:rPr>
          <w:rStyle w:val="StyleUnderline"/>
          <w:u w:val="single"/>
        </w:rPr>
        <w:t xml:space="preserve"> that</w:t>
      </w:r>
      <w:r>
        <w:rPr>
          <w:sz w:val="16"/>
          <w:szCs w:val="16"/>
        </w:rPr>
        <w:t xml:space="preserve"> boosting confidence – which is to say, </w:t>
      </w:r>
      <w:r>
        <w:rPr>
          <w:rStyle w:val="Emphasis"/>
          <w:highlight w:val="cyan"/>
        </w:rPr>
        <w:t xml:space="preserve">keeping them happy</w:t>
      </w:r>
      <w:r>
        <w:rPr>
          <w:sz w:val="16"/>
          <w:szCs w:val="16"/>
          <w:highlight w:val="cyan"/>
        </w:rPr>
        <w:t xml:space="preserve"> –</w:t>
      </w:r>
      <w:r>
        <w:rPr>
          <w:sz w:val="16"/>
          <w:szCs w:val="16"/>
        </w:rPr>
        <w:t xml:space="preserve"> </w:t>
      </w:r>
      <w:r>
        <w:rPr>
          <w:rStyle w:val="StyleUnderline"/>
          <w:u w:val="single"/>
          <w:highlight w:val="cyan"/>
        </w:rPr>
        <w:t xml:space="preserve">is the</w:t>
      </w:r>
      <w:r>
        <w:rPr>
          <w:rStyle w:val="StyleUnderline"/>
          <w:u w:val="single"/>
        </w:rPr>
        <w:t xml:space="preserve"> only </w:t>
      </w:r>
      <w:r>
        <w:rPr>
          <w:rStyle w:val="StyleUnderline"/>
          <w:u w:val="single"/>
          <w:highlight w:val="cyan"/>
        </w:rPr>
        <w:t xml:space="preserve">way to go</w:t>
      </w:r>
      <w:r>
        <w:rPr>
          <w:sz w:val="16"/>
          <w:szCs w:val="16"/>
          <w:highlight w:val="cyan"/>
        </w:rPr>
        <w:t xml:space="preserve">.</w:t>
      </w:r>
    </w:p>
    <w:p>
      <w:pPr>
        <w:pStyle w:val="Heading2"/>
      </w:pPr>
      <w:bookmarkStart w:id="490" w:name="pmd-heading-b28a6166-2620-49a8-823f-7146eba71552"/>
      <w:r>
        <w:t xml:space="preserve">Deficit Spending</w:t>
      </w:r>
      <w:bookmarkEnd w:id="490"/>
    </w:p>
    <w:p>
      <w:pPr>
        <w:pStyle w:val="Heading3"/>
      </w:pPr>
      <w:bookmarkStart w:id="491" w:name="pmd-heading-82a80cca-1361-4b95-b118-269ca49e6b92"/>
      <w:r>
        <w:t xml:space="preserve">Thumper – OBBB – 2AC/1AR</w:t>
      </w:r>
      <w:bookmarkEnd w:id="491"/>
    </w:p>
    <w:p>
      <w:pPr>
        <w:pStyle w:val="Heading4"/>
      </w:pPr>
      <w:bookmarkStart w:id="492" w:name="pmd-heading-e033788c-05ce-457e-b943-02ee7cbc5f1f"/>
      <w:r>
        <w:t xml:space="preserve">The OBBB already </w:t>
      </w:r>
      <w:r>
        <w:rPr>
          <w:u w:val="single"/>
        </w:rPr>
        <w:t xml:space="preserve">exploded the debt ceiling</w:t>
      </w:r>
      <w:r>
        <w:t xml:space="preserve">.</w:t>
      </w:r>
      <w:bookmarkEnd w:id="492"/>
    </w:p>
    <w:p>
      <w:r>
        <w:rPr>
          <w:b/>
          <w:sz w:val="26"/>
          <w:szCs w:val="26"/>
        </w:rPr>
        <w:t xml:space="preserve">Lautz 25</w:t>
      </w:r>
      <w:r>
        <w:rPr>
          <w:sz w:val="26"/>
          <w:szCs w:val="26"/>
        </w:rPr>
        <w:t xml:space="preserve"> </w:t>
      </w:r>
      <w:r>
        <w:t xml:space="preserve">[7/23/25, Andrew Lautz serves as the director of tax policy for the Bipartisan Policy Center, “What Does the One Big Beautiful Bill Cost?”, Bipartisan Policy Center, https://bipartisanpolicy.org/explainer/what-does-the-one-big-beautiful-bill-cost/] HongruiH</w:t>
      </w:r>
    </w:p>
    <w:p>
      <w:r>
        <w:rPr>
          <w:sz w:val="16"/>
          <w:szCs w:val="16"/>
        </w:rPr>
        <w:t xml:space="preserve">On July 4, 2025, President Trump signed H.R. 1, the One Big Beautiful Bill Act (OBBB), into law. </w:t>
      </w:r>
      <w:r>
        <w:rPr>
          <w:rStyle w:val="StyleUnderline"/>
          <w:u w:val="single"/>
          <w:highlight w:val="cyan"/>
        </w:rPr>
        <w:t xml:space="preserve">OBBB</w:t>
      </w:r>
      <w:r>
        <w:rPr>
          <w:rStyle w:val="StyleUnderline"/>
          <w:u w:val="single"/>
        </w:rPr>
        <w:t xml:space="preserve"> </w:t>
      </w:r>
      <w:r>
        <w:rPr>
          <w:rStyle w:val="StyleUnderline"/>
          <w:u w:val="single"/>
          <w:highlight w:val="cyan"/>
        </w:rPr>
        <w:t xml:space="preserve">permanently</w:t>
      </w:r>
      <w:r>
        <w:rPr>
          <w:rStyle w:val="StyleUnderline"/>
          <w:u w:val="single"/>
        </w:rPr>
        <w:t xml:space="preserve"> </w:t>
      </w:r>
      <w:r>
        <w:rPr>
          <w:rStyle w:val="Emphasis"/>
          <w:highlight w:val="cyan"/>
        </w:rPr>
        <w:t xml:space="preserve">extends trillions of dollars</w:t>
      </w:r>
      <w:r>
        <w:rPr>
          <w:rStyle w:val="StyleUnderline"/>
          <w:u w:val="single"/>
          <w:highlight w:val="cyan"/>
        </w:rPr>
        <w:t xml:space="preserve"> of</w:t>
      </w:r>
      <w:r>
        <w:rPr>
          <w:rStyle w:val="StyleUnderline"/>
          <w:u w:val="single"/>
        </w:rPr>
        <w:t xml:space="preserve"> 2017 </w:t>
      </w:r>
      <w:r>
        <w:rPr>
          <w:rStyle w:val="StyleUnderline"/>
          <w:u w:val="single"/>
          <w:highlight w:val="cyan"/>
        </w:rPr>
        <w:t xml:space="preserve">tax</w:t>
      </w:r>
      <w:r>
        <w:rPr>
          <w:rStyle w:val="StyleUnderline"/>
          <w:u w:val="single"/>
        </w:rPr>
        <w:t xml:space="preserve"> </w:t>
      </w:r>
      <w:r>
        <w:rPr>
          <w:rStyle w:val="StyleUnderline"/>
          <w:u w:val="single"/>
          <w:highlight w:val="cyan"/>
        </w:rPr>
        <w:t xml:space="preserve">cuts</w:t>
      </w:r>
      <w:r>
        <w:rPr>
          <w:sz w:val="16"/>
          <w:szCs w:val="16"/>
        </w:rPr>
        <w:t xml:space="preserve"> that were scheduled to expire on December 31, 2025, adds new tax cuts into the mix like no tax on overtime and an additional senior deduction, and partially pays for these tax cuts with changes to Medicaid, the Supplemental Nutrition Assistance Program (SNAP), and student loan programs. If you’d like to learn more about the law, check out what’s in the Republican tax law and what’s in the entire OBBB.  </w:t>
      </w:r>
    </w:p>
    <w:p>
      <w:r>
        <w:rPr>
          <w:rStyle w:val="StyleUnderline"/>
          <w:u w:val="single"/>
        </w:rPr>
        <w:t xml:space="preserve">The One Big Beautiful Bill Act </w:t>
      </w:r>
      <w:r>
        <w:rPr>
          <w:rStyle w:val="StyleUnderline"/>
          <w:u w:val="single"/>
          <w:highlight w:val="cyan"/>
        </w:rPr>
        <w:t xml:space="preserve">will</w:t>
      </w:r>
      <w:r>
        <w:rPr>
          <w:rStyle w:val="StyleUnderline"/>
          <w:u w:val="single"/>
        </w:rPr>
        <w:t xml:space="preserve"> </w:t>
      </w:r>
      <w:r>
        <w:rPr>
          <w:rStyle w:val="StyleUnderline"/>
          <w:u w:val="single"/>
          <w:highlight w:val="cyan"/>
        </w:rPr>
        <w:t xml:space="preserve">cost</w:t>
      </w:r>
      <w:r>
        <w:rPr>
          <w:rStyle w:val="StyleUnderline"/>
          <w:u w:val="single"/>
        </w:rPr>
        <w:t xml:space="preserve"> $3.4 trillion over the next 10 years, and </w:t>
      </w:r>
      <w:r>
        <w:rPr>
          <w:rStyle w:val="StyleUnderline"/>
          <w:u w:val="single"/>
          <w:highlight w:val="cyan"/>
        </w:rPr>
        <w:t xml:space="preserve">more than </w:t>
      </w:r>
      <w:r>
        <w:rPr>
          <w:rStyle w:val="Emphasis"/>
          <w:highlight w:val="cyan"/>
        </w:rPr>
        <w:t xml:space="preserve">$4 trillion</w:t>
      </w:r>
      <w:r>
        <w:rPr>
          <w:rStyle w:val="StyleUnderline"/>
          <w:u w:val="single"/>
        </w:rPr>
        <w:t xml:space="preserve"> </w:t>
      </w:r>
      <w:r>
        <w:rPr>
          <w:rStyle w:val="StyleUnderline"/>
          <w:u w:val="single"/>
          <w:highlight w:val="cyan"/>
        </w:rPr>
        <w:t xml:space="preserve">when</w:t>
      </w:r>
      <w:r>
        <w:rPr>
          <w:rStyle w:val="StyleUnderline"/>
          <w:u w:val="single"/>
        </w:rPr>
        <w:t xml:space="preserve"> </w:t>
      </w:r>
      <w:r>
        <w:rPr>
          <w:rStyle w:val="StyleUnderline"/>
          <w:u w:val="single"/>
          <w:highlight w:val="cyan"/>
        </w:rPr>
        <w:t xml:space="preserve">accounting</w:t>
      </w:r>
      <w:r>
        <w:rPr>
          <w:rStyle w:val="StyleUnderline"/>
          <w:u w:val="single"/>
        </w:rPr>
        <w:t xml:space="preserve"> </w:t>
      </w:r>
      <w:r>
        <w:rPr>
          <w:rStyle w:val="StyleUnderline"/>
          <w:u w:val="single"/>
          <w:highlight w:val="cyan"/>
        </w:rPr>
        <w:t xml:space="preserve">for</w:t>
      </w:r>
      <w:r>
        <w:rPr>
          <w:rStyle w:val="StyleUnderline"/>
          <w:u w:val="single"/>
        </w:rPr>
        <w:t xml:space="preserve"> additional </w:t>
      </w:r>
      <w:r>
        <w:rPr>
          <w:rStyle w:val="StyleUnderline"/>
          <w:u w:val="single"/>
          <w:highlight w:val="cyan"/>
        </w:rPr>
        <w:t xml:space="preserve">interest owed on the national debt</w:t>
      </w:r>
      <w:r>
        <w:rPr>
          <w:rStyle w:val="StyleUnderline"/>
          <w:u w:val="single"/>
        </w:rPr>
        <w:t xml:space="preserve">.</w:t>
      </w:r>
      <w:r>
        <w:rPr>
          <w:sz w:val="16"/>
          <w:szCs w:val="16"/>
        </w:rPr>
        <w:t xml:space="preserve"> Read below for a breakdown of these costs, year by year and provision by provision.  </w:t>
      </w:r>
    </w:p>
    <w:p>
      <w:pPr>
        <w:pStyle w:val="Heading3"/>
      </w:pPr>
      <w:bookmarkStart w:id="493" w:name="pmd-heading-3c6c000f-6873-4010-b207-f8991892490e"/>
      <w:r>
        <w:t xml:space="preserve">No Debt Impact – 2AC/1AR</w:t>
      </w:r>
      <w:bookmarkEnd w:id="493"/>
    </w:p>
    <w:p>
      <w:pPr>
        <w:pStyle w:val="Heading4"/>
      </w:pPr>
      <w:bookmarkStart w:id="494" w:name="pmd-heading-a55cc459-cd1c-4fbb-83b2-40237248c7f6"/>
      <w:r>
        <w:t xml:space="preserve">A 'debt crisis' is a </w:t>
      </w:r>
      <w:r>
        <w:rPr>
          <w:u w:val="single"/>
        </w:rPr>
        <w:t xml:space="preserve">false alarm</w:t>
      </w:r>
      <w:r>
        <w:t xml:space="preserve">.</w:t>
      </w:r>
      <w:bookmarkEnd w:id="494"/>
    </w:p>
    <w:p>
      <w:r>
        <w:rPr>
          <w:b/>
          <w:sz w:val="26"/>
          <w:szCs w:val="26"/>
        </w:rPr>
        <w:t xml:space="preserve">Carlson '26</w:t>
      </w:r>
      <w:r>
        <w:t xml:space="preserve"> (Ben Carlson is the Director of Institutional Asset Management at Ritholtz Wealth Management., "A Government Debt Crisis? - A Wealth of Common Sense", A wealth of common sense, 2026-05-07, https://awealthofcommonsense.com/2026/05/a-government-debt-crisis/, accessed 7-9-26) HongruiH</w:t>
      </w:r>
    </w:p>
    <w:p>
      <w:pPr>
        <w:spacing w:after="80"/>
      </w:pPr>
      <w:r>
        <w:rPr>
          <w:sz w:val="16"/>
          <w:szCs w:val="16"/>
        </w:rPr>
        <w:t xml:space="preserve">A reader asks: Have you ever written about the national debt? That’s the one that gives me pause. It’s pushing $40 trillion and it just seems it has to end badly. Of course I was saying that when it was a charming little $10 trillion and everything has done nothing but get better since then. People have been worried about government debt well before it was $40 trillion or even $10 trillion. In Snowball, Alice Schroeder discusses the many times Warren Buffett’s father, </w:t>
      </w:r>
      <w:r>
        <w:rPr>
          <w:rStyle w:val="StyleUnderline"/>
          <w:u w:val="single"/>
        </w:rPr>
        <w:t xml:space="preserve">Howard, railed against government debt and deficits in the 1940s</w:t>
      </w:r>
      <w:r>
        <w:rPr>
          <w:sz w:val="16"/>
          <w:szCs w:val="16"/>
        </w:rPr>
        <w:t xml:space="preserve">. Howard once said, “America could not endlessly spend borrowed money without consequences.” He favored a return to the gold standard over fears that America would end up like Weimar Germany, where people carted wheelbarrows full of money down the street because of hyperinflation. At the time, government debt was around $50 billion. One of my favorites is the </w:t>
      </w:r>
      <w:r>
        <w:rPr>
          <w:rStyle w:val="StyleUnderline"/>
          <w:u w:val="single"/>
        </w:rPr>
        <w:t xml:space="preserve">1972 Time Magazine cover story:</w:t>
      </w:r>
      <w:r>
        <w:rPr>
          <w:sz w:val="16"/>
          <w:szCs w:val="16"/>
        </w:rPr>
        <w:t xml:space="preserve"> This sounds like it could have been written today: Debt service is now the third highest public expense, exceeded only by spending for defense and education; most of the money goes to banks, which are the major buyers of bonds that governments at all levels sell to cover their deficits. Moreover, debt functions as a wrong-way income redistribution device, channeling tax money that is paid in large part by the poor and the middle class into the pockets of wealthy holders of trust accounts or stock in banks. When this cover was published, government debt was roughly $430 billion. Today it’s fast approaching $40 trillion in total. </w:t>
      </w:r>
      <w:r>
        <w:rPr>
          <w:rStyle w:val="StyleUnderline"/>
          <w:u w:val="single"/>
        </w:rPr>
        <w:t xml:space="preserve">There has been a never-ending parade of people shouting at the top of their lungs about the perils of government spending, debt, and deficits ever since the Great Financial Crisis.</w:t>
      </w:r>
      <w:r>
        <w:rPr>
          <w:sz w:val="16"/>
          <w:szCs w:val="16"/>
        </w:rPr>
        <w:t xml:space="preserve"> </w:t>
      </w:r>
      <w:r>
        <w:rPr>
          <w:rStyle w:val="StyleUnderline"/>
          <w:u w:val="single"/>
          <w:highlight w:val="cyan"/>
        </w:rPr>
        <w:t xml:space="preserve">None of them has been right, but the debt keeps on rising.</w:t>
      </w:r>
      <w:r>
        <w:rPr>
          <w:sz w:val="16"/>
          <w:szCs w:val="16"/>
        </w:rPr>
        <w:t xml:space="preserve"> The Wall Street Journal shows that publicly held debt to GDP is now 100% for the first time since WWII: </w:t>
      </w:r>
      <w:r>
        <w:rPr>
          <w:rStyle w:val="StyleUnderline"/>
          <w:u w:val="single"/>
        </w:rPr>
        <w:t xml:space="preserve">Is this a case of the </w:t>
      </w:r>
      <w:r>
        <w:rPr>
          <w:rStyle w:val="Emphasis"/>
          <w:highlight w:val="cyan"/>
        </w:rPr>
        <w:t xml:space="preserve">boy who cried wolf</w:t>
      </w:r>
      <w:r>
        <w:rPr>
          <w:rStyle w:val="StyleUnderline"/>
          <w:u w:val="single"/>
        </w:rPr>
        <w:t xml:space="preserve"> yet again?</w:t>
      </w:r>
      <w:r>
        <w:rPr>
          <w:sz w:val="16"/>
          <w:szCs w:val="16"/>
        </w:rPr>
        <w:t xml:space="preserve"> Or will ridiculously high government debt levels actually cause the crisis so many people have been warning about for decades? </w:t>
      </w:r>
      <w:r>
        <w:rPr>
          <w:rStyle w:val="StyleUnderline"/>
          <w:u w:val="single"/>
        </w:rPr>
        <w:t xml:space="preserve">Here’s the trillion dollar question — why have </w:t>
      </w:r>
      <w:r>
        <w:rPr>
          <w:rStyle w:val="StyleUnderline"/>
          <w:u w:val="single"/>
          <w:highlight w:val="cyan"/>
        </w:rPr>
        <w:t xml:space="preserve">none of the government debt crisis predictions come to fruition?</w:t>
      </w:r>
      <w:r>
        <w:rPr>
          <w:sz w:val="16"/>
          <w:szCs w:val="16"/>
        </w:rPr>
        <w:t xml:space="preserve"> I like how Steve Eisman described this situation on The Compound &amp; Friends: I am in full agreement here. There are two big mistakes people make when they predict a catastrophe from U.S. government debt levles:</w:t>
      </w:r>
    </w:p>
    <w:p>
      <w:pPr>
        <w:spacing w:after="80"/>
      </w:pPr>
      <w:r>
        <w:rPr>
          <w:sz w:val="16"/>
          <w:szCs w:val="16"/>
        </w:rPr>
        <w:t xml:space="preserve">1. Conflating U.S. government debt with household debt. </w:t>
      </w:r>
      <w:r>
        <w:rPr>
          <w:rStyle w:val="StyleUnderline"/>
          <w:u w:val="single"/>
          <w:highlight w:val="cyan"/>
        </w:rPr>
        <w:t xml:space="preserve">Government debt is not like a mortgage that needs to be paid back.</w:t>
      </w:r>
      <w:r>
        <w:rPr>
          <w:sz w:val="16"/>
          <w:szCs w:val="16"/>
        </w:rPr>
        <w:t xml:space="preserve"> As long as the economy keep growing, debt levels will likely keep rising.1 Plus, </w:t>
      </w:r>
      <w:r>
        <w:rPr>
          <w:rStyle w:val="StyleUnderline"/>
          <w:u w:val="single"/>
          <w:highlight w:val="cyan"/>
        </w:rPr>
        <w:t xml:space="preserve">the U.S. government has the ability to print the global reserve currency.</w:t>
      </w:r>
      <w:r>
        <w:rPr>
          <w:sz w:val="16"/>
          <w:szCs w:val="16"/>
        </w:rPr>
        <w:t xml:space="preserve"> You can’t print more dollar bills in your basement.</w:t>
      </w:r>
    </w:p>
    <w:p>
      <w:pPr>
        <w:spacing w:after="80"/>
      </w:pPr>
      <w:r>
        <w:rPr>
          <w:sz w:val="16"/>
          <w:szCs w:val="16"/>
        </w:rPr>
        <w:t xml:space="preserve">2. The government’s liabilities are someone else’s assets. </w:t>
      </w:r>
      <w:r>
        <w:rPr>
          <w:rStyle w:val="StyleUnderline"/>
          <w:u w:val="single"/>
          <w:highlight w:val="cyan"/>
        </w:rPr>
        <w:t xml:space="preserve">Treasuries are bonds owned by pensions, insurance companies, fund managers, and households.</w:t>
      </w:r>
      <w:r>
        <w:rPr>
          <w:sz w:val="16"/>
          <w:szCs w:val="16"/>
        </w:rPr>
        <w:t xml:space="preserve"> </w:t>
      </w:r>
      <w:r>
        <w:rPr>
          <w:rStyle w:val="StyleUnderline"/>
          <w:u w:val="single"/>
          <w:highlight w:val="cyan"/>
        </w:rPr>
        <w:t xml:space="preserve">It’s the largest, most liquid bond in the world and there isn’t an alternative.</w:t>
      </w:r>
      <w:r>
        <w:rPr>
          <w:sz w:val="16"/>
          <w:szCs w:val="16"/>
        </w:rPr>
        <w:t xml:space="preserve"> </w:t>
      </w:r>
      <w:r>
        <w:rPr>
          <w:rStyle w:val="StyleUnderline"/>
          <w:u w:val="single"/>
        </w:rPr>
        <w:t xml:space="preserve">I’m not going to give oxygen to the </w:t>
      </w:r>
      <w:r>
        <w:rPr>
          <w:rStyle w:val="Emphasis"/>
          <w:highlight w:val="cyan"/>
        </w:rPr>
        <w:t xml:space="preserve">doomer narrative</w:t>
      </w:r>
      <w:r>
        <w:rPr>
          <w:rStyle w:val="StyleUnderline"/>
          <w:u w:val="single"/>
        </w:rPr>
        <w:t xml:space="preserve"> that government debt is going to cause a crash in the dollar and the end of the financial system as we know it.</w:t>
      </w:r>
      <w:r>
        <w:rPr>
          <w:sz w:val="16"/>
          <w:szCs w:val="16"/>
        </w:rPr>
        <w:t xml:space="preserve"> </w:t>
      </w:r>
      <w:r>
        <w:rPr>
          <w:rStyle w:val="StyleUnderline"/>
          <w:u w:val="single"/>
          <w:highlight w:val="cyan"/>
        </w:rPr>
        <w:t xml:space="preserve">These people always say this and they are always wrong.</w:t>
      </w:r>
    </w:p>
    <w:p>
      <w:pPr>
        <w:spacing w:after="80"/>
      </w:pPr>
      <w:r>
        <w:rPr>
          <w:sz w:val="16"/>
          <w:szCs w:val="16"/>
        </w:rPr>
        <w:t xml:space="preserve">So what would make me worry about government debt levels? The biggest risk of large deficits and government spending is inflation. When you consider the amount of government spending done during the pandemic, it’s almost surprising we didn’t have even higher inflation before falling back towards the long-term average: Publicly held government debt went from around $22 trillion at the end of 2019 to more than $39 trillion now. </w:t>
      </w:r>
      <w:r>
        <w:rPr>
          <w:rStyle w:val="StyleUnderline"/>
          <w:u w:val="single"/>
          <w:highlight w:val="cyan"/>
        </w:rPr>
        <w:t xml:space="preserve">But this is not the 1970s by any means.</w:t>
      </w:r>
      <w:r>
        <w:rPr>
          <w:sz w:val="16"/>
          <w:szCs w:val="16"/>
        </w:rPr>
        <w:t xml:space="preserve"> If inflation remained elevated that would be a good reason to worry. Continuously rising interest rates would also be cause for concern. If you look at the Treasury yield curve, bond yields did have a rapid rise off the Covid floor: </w:t>
      </w:r>
      <w:r>
        <w:rPr>
          <w:rStyle w:val="StyleUnderline"/>
          <w:u w:val="single"/>
        </w:rPr>
        <w:t xml:space="preserve">Now </w:t>
      </w:r>
      <w:r>
        <w:rPr>
          <w:rStyle w:val="StyleUnderline"/>
          <w:u w:val="single"/>
          <w:highlight w:val="cyan"/>
        </w:rPr>
        <w:t xml:space="preserve">we’re back around long-term averages for rates too.</w:t>
      </w:r>
      <w:r>
        <w:rPr>
          <w:sz w:val="16"/>
          <w:szCs w:val="16"/>
        </w:rPr>
        <w:t xml:space="preserve"> But these yields would have been considered low in the pre-2008 days. Another concern is the fact that interest expenses are becoming a larger share of the government’s budget. Here’s a good look at it from JP Morgan: Interest expenses now exceed the defense budget. </w:t>
      </w:r>
      <w:r>
        <w:rPr>
          <w:rStyle w:val="StyleUnderline"/>
          <w:u w:val="single"/>
        </w:rPr>
        <w:t xml:space="preserve">The good news is that </w:t>
      </w:r>
      <w:r>
        <w:rPr>
          <w:rStyle w:val="StyleUnderline"/>
          <w:u w:val="single"/>
          <w:highlight w:val="cyan"/>
        </w:rPr>
        <w:t xml:space="preserve">interest expense as a percentage of GDP is at 1980s levels:</w:t>
      </w:r>
      <w:r>
        <w:rPr>
          <w:sz w:val="16"/>
          <w:szCs w:val="16"/>
        </w:rPr>
        <w:t xml:space="preserve"> The bad news is that it has risen like a rocket and rates were a lot higher back then.</w:t>
      </w:r>
    </w:p>
    <w:p>
      <w:pPr>
        <w:spacing w:after="80"/>
      </w:pPr>
      <w:r>
        <w:rPr>
          <w:rStyle w:val="StyleUnderline"/>
          <w:u w:val="single"/>
        </w:rPr>
        <w:t xml:space="preserve">Does higher government debt have to end badly? I don’t think it’s a foregone conclusion.</w:t>
      </w:r>
      <w:r>
        <w:rPr>
          <w:sz w:val="16"/>
          <w:szCs w:val="16"/>
        </w:rPr>
        <w:t xml:space="preserve"> </w:t>
      </w:r>
      <w:r>
        <w:rPr>
          <w:rStyle w:val="StyleUnderline"/>
          <w:u w:val="single"/>
        </w:rPr>
        <w:t xml:space="preserve">It </w:t>
      </w:r>
      <w:r>
        <w:rPr>
          <w:rStyle w:val="StyleUnderline"/>
          <w:u w:val="single"/>
          <w:highlight w:val="cyan"/>
        </w:rPr>
        <w:t xml:space="preserve">hasn’t</w:t>
      </w:r>
      <w:r>
        <w:rPr>
          <w:rStyle w:val="StyleUnderline"/>
          <w:u w:val="single"/>
        </w:rPr>
        <w:t xml:space="preserve"> </w:t>
      </w:r>
      <w:r>
        <w:rPr>
          <w:rStyle w:val="StyleUnderline"/>
          <w:u w:val="single"/>
          <w:highlight w:val="cyan"/>
        </w:rPr>
        <w:t xml:space="preserve">ended</w:t>
      </w:r>
      <w:r>
        <w:rPr>
          <w:rStyle w:val="StyleUnderline"/>
          <w:u w:val="single"/>
        </w:rPr>
        <w:t xml:space="preserve"> </w:t>
      </w:r>
      <w:r>
        <w:rPr>
          <w:rStyle w:val="StyleUnderline"/>
          <w:u w:val="single"/>
          <w:highlight w:val="cyan"/>
        </w:rPr>
        <w:t xml:space="preserve">badly</w:t>
      </w:r>
      <w:r>
        <w:rPr>
          <w:rStyle w:val="StyleUnderline"/>
          <w:u w:val="single"/>
        </w:rPr>
        <w:t xml:space="preserve"> yet </w:t>
      </w:r>
      <w:r>
        <w:rPr>
          <w:rStyle w:val="StyleUnderline"/>
          <w:u w:val="single"/>
          <w:highlight w:val="cyan"/>
        </w:rPr>
        <w:t xml:space="preserve">despite </w:t>
      </w:r>
      <w:r>
        <w:rPr>
          <w:rStyle w:val="Emphasis"/>
          <w:highlight w:val="cyan"/>
        </w:rPr>
        <w:t xml:space="preserve">decades of warnings</w:t>
      </w:r>
      <w:r>
        <w:rPr>
          <w:rStyle w:val="StyleUnderline"/>
          <w:u w:val="single"/>
        </w:rPr>
        <w:t xml:space="preserve">.</w:t>
      </w:r>
      <w:r>
        <w:rPr>
          <w:sz w:val="16"/>
          <w:szCs w:val="16"/>
        </w:rPr>
        <w:t xml:space="preserve"> Does this mean never-ending spending is a good thing? Of course not, especially if it leads to higher levels of rates and inflation. It’s also not great if interest expense eats into other government initiatives. </w:t>
      </w:r>
      <w:r>
        <w:rPr>
          <w:rStyle w:val="StyleUnderline"/>
          <w:u w:val="single"/>
        </w:rPr>
        <w:t xml:space="preserve">Is there a line in the sand where a government debt crisis automatically kicks in? </w:t>
      </w:r>
      <w:r>
        <w:rPr>
          <w:rStyle w:val="Emphasis"/>
        </w:rPr>
        <w:t xml:space="preserve">No one knows.</w:t>
      </w:r>
      <w:r>
        <w:rPr>
          <w:sz w:val="16"/>
          <w:szCs w:val="16"/>
        </w:rPr>
        <w:t xml:space="preserve"> Barry Ritholtz hopped on Ask the Compound with us this week to discuss this question: We also covered questions about money and happiness, how to invest a pile of cash for a down payment, when to sell concentrated stock positions and how much you should have in your company’s stock.</w:t>
      </w:r>
    </w:p>
    <w:p>
      <w:pPr>
        <w:spacing w:after="80"/>
      </w:pPr>
      <w:r>
        <w:rPr>
          <w:sz w:val="16"/>
          <w:szCs w:val="16"/>
        </w:rPr>
        <w:t xml:space="preserve">Further Reading: When Does the Federal Deficit Matter?</w:t>
      </w:r>
    </w:p>
    <w:p>
      <w:pPr>
        <w:spacing w:after="80"/>
      </w:pPr>
      <w:r>
        <w:rPr>
          <w:sz w:val="16"/>
          <w:szCs w:val="16"/>
        </w:rPr>
        <w:t xml:space="preserve">1Unless we want austerity. Ask Europeans how that went for their economies.</w:t>
      </w:r>
    </w:p>
    <w:p>
      <w:pPr>
        <w:pStyle w:val="Heading4"/>
      </w:pPr>
      <w:bookmarkStart w:id="495" w:name="pmd-heading-8550b7b1-0efa-46a7-8343-ee021b5d512c"/>
      <w:r>
        <w:t xml:space="preserve">No debt crisis, the US will just </w:t>
      </w:r>
      <w:r>
        <w:rPr>
          <w:u w:val="single"/>
        </w:rPr>
        <w:t xml:space="preserve">print more money</w:t>
      </w:r>
      <w:r>
        <w:t xml:space="preserve">.</w:t>
      </w:r>
      <w:bookmarkEnd w:id="495"/>
    </w:p>
    <w:p>
      <w:r>
        <w:rPr>
          <w:b/>
          <w:sz w:val="26"/>
          <w:szCs w:val="26"/>
        </w:rPr>
        <w:t xml:space="preserve">Allen '11</w:t>
      </w:r>
      <w:r>
        <w:t xml:space="preserve"> (Patrick Allen VP, International Managing Editor, "No Chance of Default, US Can Print Money: Greenspan", CNBC, 2011-08-07, https://www.cnbc.com/2011/08/07/no-chance-of-default-us-can-print-money-greenspan.html, accessed 7-9-26) HongruiH</w:t>
      </w:r>
    </w:p>
    <w:p>
      <w:pPr>
        <w:spacing w:after="80"/>
      </w:pPr>
      <w:r>
        <w:rPr>
          <w:sz w:val="16"/>
          <w:szCs w:val="16"/>
        </w:rPr>
        <w:t xml:space="preserve">Former Federal Reserve Chairman Alan Greenspan on Sunday </w:t>
      </w:r>
      <w:r>
        <w:rPr>
          <w:rStyle w:val="StyleUnderline"/>
          <w:u w:val="single"/>
          <w:highlight w:val="cyan"/>
        </w:rPr>
        <w:t xml:space="preserve">ruled out the chance of a US default</w:t>
      </w:r>
      <w:r>
        <w:rPr>
          <w:sz w:val="16"/>
          <w:szCs w:val="16"/>
        </w:rPr>
        <w:t xml:space="preserve"> following S&amp;P's decision to downgrade America's credit rating. </w:t>
      </w:r>
      <w:r>
        <w:rPr>
          <w:rStyle w:val="StyleUnderline"/>
          <w:u w:val="single"/>
        </w:rPr>
        <w:t xml:space="preserve">"</w:t>
      </w:r>
      <w:r>
        <w:rPr>
          <w:rStyle w:val="StyleUnderline"/>
          <w:u w:val="single"/>
          <w:highlight w:val="cyan"/>
        </w:rPr>
        <w:t xml:space="preserve">The U</w:t>
      </w:r>
      <w:r>
        <w:rPr>
          <w:rStyle w:val="StyleUnderline"/>
          <w:u w:val="single"/>
        </w:rPr>
        <w:t xml:space="preserve">nited </w:t>
      </w:r>
      <w:r>
        <w:rPr>
          <w:rStyle w:val="StyleUnderline"/>
          <w:u w:val="single"/>
          <w:highlight w:val="cyan"/>
        </w:rPr>
        <w:t xml:space="preserve">S</w:t>
      </w:r>
      <w:r>
        <w:rPr>
          <w:rStyle w:val="StyleUnderline"/>
          <w:u w:val="single"/>
        </w:rPr>
        <w:t xml:space="preserve">tates </w:t>
      </w:r>
      <w:r>
        <w:rPr>
          <w:rStyle w:val="StyleUnderline"/>
          <w:u w:val="single"/>
          <w:highlight w:val="cyan"/>
        </w:rPr>
        <w:t xml:space="preserve">can pay any debt</w:t>
      </w:r>
      <w:r>
        <w:rPr>
          <w:rStyle w:val="StyleUnderline"/>
          <w:u w:val="single"/>
        </w:rPr>
        <w:t xml:space="preserve"> it has </w:t>
      </w:r>
      <w:r>
        <w:rPr>
          <w:rStyle w:val="StyleUnderline"/>
          <w:u w:val="single"/>
          <w:highlight w:val="cyan"/>
        </w:rPr>
        <w:t xml:space="preserve">because</w:t>
      </w:r>
      <w:r>
        <w:rPr>
          <w:rStyle w:val="StyleUnderline"/>
          <w:u w:val="single"/>
        </w:rPr>
        <w:t xml:space="preserve"> </w:t>
      </w:r>
      <w:r>
        <w:rPr>
          <w:rStyle w:val="StyleUnderline"/>
          <w:u w:val="single"/>
          <w:highlight w:val="cyan"/>
        </w:rPr>
        <w:t xml:space="preserve">we can</w:t>
      </w:r>
      <w:r>
        <w:rPr>
          <w:rStyle w:val="StyleUnderline"/>
          <w:u w:val="single"/>
        </w:rPr>
        <w:t xml:space="preserve"> always </w:t>
      </w:r>
      <w:r>
        <w:rPr>
          <w:rStyle w:val="StyleUnderline"/>
          <w:u w:val="single"/>
          <w:highlight w:val="cyan"/>
        </w:rPr>
        <w:t xml:space="preserve">print money</w:t>
      </w:r>
      <w:r>
        <w:rPr>
          <w:rStyle w:val="StyleUnderline"/>
          <w:u w:val="single"/>
        </w:rPr>
        <w:t xml:space="preserve"> to do that.</w:t>
      </w:r>
      <w:r>
        <w:rPr>
          <w:sz w:val="16"/>
          <w:szCs w:val="16"/>
        </w:rPr>
        <w:t xml:space="preserve"> </w:t>
      </w:r>
      <w:r>
        <w:rPr>
          <w:rStyle w:val="StyleUnderline"/>
          <w:u w:val="single"/>
          <w:highlight w:val="cyan"/>
        </w:rPr>
        <w:t xml:space="preserve">So there is </w:t>
      </w:r>
      <w:r>
        <w:rPr>
          <w:rStyle w:val="Emphasis"/>
          <w:highlight w:val="cyan"/>
        </w:rPr>
        <w:t xml:space="preserve">zero probability of default</w:t>
      </w:r>
      <w:r>
        <w:rPr>
          <w:sz w:val="16"/>
          <w:szCs w:val="16"/>
        </w:rPr>
        <w:t xml:space="preserve">" said Greenspan on NBC's Meet the Press "What I think the S&amp;P thing did was to hit a nerve that there's something basically bad going on, and it's hit the self-esteem of the United States, the psyche" said Greenspan Austan Goolsbee, the chairman of the White House's council of economic advisors, hit out at S&amp;P on the same show, insisting the credit ratings agency had got its math wrong. "Well, the basic case is they made a $2 trillion math error and forgot to check their work," he said. "So rating agencies that didn't make a $2 trillion math error reaffirmed the AAA status. You saw Warren Buffet say that, if they had a AAAA, he would put U.S. Treasurys in AAAA status." Following the decision to downgrade America's credit rating, the head of sovereign ratings at S&amp;P, David Beers, said the Obama administrations analysis of the move was a complete "misrepresentation." - Beers will join CNBC's special program on the debt crisis at 8 pm Sunday. </w:t>
      </w:r>
      <w:r>
        <w:rPr>
          <w:rStyle w:val="StyleUnderline"/>
          <w:u w:val="single"/>
        </w:rPr>
        <w:t xml:space="preserve">Greenspan said the current sense of crisis that has unnerved investors is about the euro zone, not the US.</w:t>
      </w:r>
      <w:r>
        <w:rPr>
          <w:sz w:val="16"/>
          <w:szCs w:val="16"/>
        </w:rPr>
        <w:t xml:space="preserve"> 'The United States was actually doing relatively well, sluggish but going forward until Italy ran into trouble," he said. "That destabilized the European system, and the crisis re-emerged. Europe is very critical to the United States in the sense not only do we have a fourth of our exports there, but more importantly, significant proportion of the foreign affiliate profits, in fact half of U.S. corporations, are in Europe." "When Italy showed signs of significant weakness in selling its bonds—the yield is now over 6 percent, which is an unsustainable level—it created a massive problem within Europe because Italy is a very large country, cannot be easily bailed out and, indeed, cannot be bailed out," Greenspan added.</w:t>
      </w:r>
    </w:p>
    <w:p>
      <w:pPr>
        <w:spacing w:after="80"/>
      </w:pPr>
    </w:p>
    <w:p>
      <w:pPr>
        <w:pStyle w:val="Heading3"/>
      </w:pPr>
      <w:bookmarkStart w:id="496" w:name="pmd-heading-966cbb1c-475e-4931-a076-21541e742833"/>
      <w:r>
        <w:t xml:space="preserve">AT: Debt Kills Growth – 2AC/1AR</w:t>
      </w:r>
      <w:bookmarkEnd w:id="496"/>
    </w:p>
    <w:p>
      <w:pPr>
        <w:pStyle w:val="Heading3"/>
      </w:pPr>
      <w:bookmarkStart w:id="497" w:name="pmd-heading-604d0156-d32e-4401-a5ec-b9e4ebe4f24f"/>
      <w:r>
        <w:t xml:space="preserve">AT: Debt Default</w:t>
      </w:r>
      <w:bookmarkEnd w:id="497"/>
    </w:p>
    <w:p>
      <w:pPr>
        <w:pStyle w:val="Heading4"/>
      </w:pPr>
      <w:bookmarkStart w:id="498" w:name="pmd-heading-1277c1fe-ad7c-46a4-9b34-fcfecb0c72f8"/>
      <w:r>
        <w:t xml:space="preserve">Debt is </w:t>
      </w:r>
      <w:r>
        <w:rPr>
          <w:u w:val="single"/>
        </w:rPr>
        <w:t xml:space="preserve">totally normal</w:t>
      </w:r>
      <w:r>
        <w:t xml:space="preserve">.</w:t>
      </w:r>
      <w:bookmarkEnd w:id="498"/>
    </w:p>
    <w:p>
      <w:r>
        <w:t xml:space="preserve">Richard J </w:t>
      </w:r>
      <w:r>
        <w:rPr>
          <w:rStyle w:val="Style13ptBold"/>
        </w:rPr>
        <w:t xml:space="preserve">Murphy 25</w:t>
      </w:r>
      <w:r>
        <w:t xml:space="preserve">, Emeritus Professor of Accounting Practice at Sheffield University Management School, “Government debt is private wealth, so why do people want to get rid of it?” </w:t>
      </w:r>
      <w:r>
        <w:rPr>
          <w:i/>
          <w:iCs/>
        </w:rPr>
        <w:t xml:space="preserve">Funding the Future, </w:t>
      </w:r>
      <w:r>
        <w:t xml:space="preserve">https://www.taxresearch.org.uk/Blog/2025/10/20/government-debt-is-private-wealth-so-why-do-people-want-to-get-rid-of-it/, DOA: 7/10/26, abe</w:t>
      </w:r>
    </w:p>
    <w:p>
      <w:r>
        <w:rPr>
          <w:rStyle w:val="StyleUnderline"/>
          <w:u w:val="single"/>
        </w:rPr>
        <w:t xml:space="preserve">Public </w:t>
      </w:r>
      <w:r>
        <w:rPr>
          <w:rStyle w:val="StyleUnderline"/>
          <w:u w:val="single"/>
          <w:highlight w:val="cyan"/>
        </w:rPr>
        <w:t xml:space="preserve">debt simply </w:t>
      </w:r>
      <w:r>
        <w:rPr>
          <w:rStyle w:val="Emphasis"/>
          <w:highlight w:val="cyan"/>
        </w:rPr>
        <w:t xml:space="preserve">records</w:t>
      </w:r>
      <w:r>
        <w:rPr>
          <w:rStyle w:val="StyleUnderline"/>
          <w:u w:val="single"/>
        </w:rPr>
        <w:t xml:space="preserve"> the </w:t>
      </w:r>
      <w:r>
        <w:rPr>
          <w:rStyle w:val="StyleUnderline"/>
          <w:u w:val="single"/>
          <w:highlight w:val="cyan"/>
        </w:rPr>
        <w:t xml:space="preserve">money the government</w:t>
      </w:r>
      <w:r>
        <w:rPr>
          <w:rStyle w:val="StyleUnderline"/>
          <w:u w:val="single"/>
        </w:rPr>
        <w:t xml:space="preserve"> has </w:t>
      </w:r>
      <w:r>
        <w:rPr>
          <w:rStyle w:val="StyleUnderline"/>
          <w:u w:val="single"/>
          <w:highlight w:val="cyan"/>
        </w:rPr>
        <w:t xml:space="preserve">spent</w:t>
      </w:r>
      <w:r>
        <w:rPr>
          <w:rStyle w:val="StyleUnderline"/>
          <w:u w:val="single"/>
        </w:rPr>
        <w:t xml:space="preserve"> into our economy </w:t>
      </w:r>
      <w:r>
        <w:rPr>
          <w:rStyle w:val="StyleUnderline"/>
          <w:u w:val="single"/>
          <w:highlight w:val="cyan"/>
        </w:rPr>
        <w:t xml:space="preserve">that it has not </w:t>
      </w:r>
      <w:r>
        <w:rPr>
          <w:rStyle w:val="Emphasis"/>
          <w:highlight w:val="cyan"/>
        </w:rPr>
        <w:t xml:space="preserve">claimed back</w:t>
      </w:r>
      <w:r>
        <w:rPr>
          <w:sz w:val="16"/>
          <w:szCs w:val="16"/>
        </w:rPr>
        <w:t xml:space="preserve"> by way of tax.  </w:t>
      </w:r>
      <w:r>
        <w:rPr>
          <w:rStyle w:val="StyleUnderline"/>
          <w:u w:val="single"/>
        </w:rPr>
        <w:t xml:space="preserve">If it was to claim it</w:t>
      </w:r>
      <w:r>
        <w:rPr>
          <w:sz w:val="16"/>
          <w:szCs w:val="16"/>
        </w:rPr>
        <w:t xml:space="preserve"> back, if it was </w:t>
      </w:r>
      <w:r>
        <w:rPr>
          <w:rStyle w:val="StyleUnderline"/>
          <w:u w:val="single"/>
          <w:highlight w:val="cyan"/>
        </w:rPr>
        <w:t xml:space="preserve">to</w:t>
      </w:r>
      <w:r>
        <w:rPr>
          <w:rStyle w:val="StyleUnderline"/>
          <w:sz w:val="16"/>
          <w:szCs w:val="16"/>
          <w:u w:val="single"/>
          <w:highlight w:val="cyan"/>
        </w:rPr>
        <w:t xml:space="preserve"> </w:t>
      </w:r>
      <w:r>
        <w:rPr>
          <w:rStyle w:val="StyleUnderline"/>
          <w:u w:val="single"/>
          <w:highlight w:val="cyan"/>
        </w:rPr>
        <w:t xml:space="preserve">cancel</w:t>
      </w:r>
      <w:r>
        <w:rPr>
          <w:rStyle w:val="StyleUnderline"/>
          <w:u w:val="single"/>
        </w:rPr>
        <w:t xml:space="preserve"> the </w:t>
      </w:r>
      <w:r>
        <w:rPr>
          <w:rStyle w:val="StyleUnderline"/>
          <w:u w:val="single"/>
          <w:highlight w:val="cyan"/>
        </w:rPr>
        <w:t xml:space="preserve">debt</w:t>
      </w:r>
      <w:r>
        <w:rPr>
          <w:rStyle w:val="StyleUnderline"/>
          <w:u w:val="single"/>
        </w:rPr>
        <w:t xml:space="preserve">, it </w:t>
      </w:r>
      <w:r>
        <w:rPr>
          <w:rStyle w:val="StyleUnderline"/>
          <w:u w:val="single"/>
          <w:highlight w:val="cyan"/>
        </w:rPr>
        <w:t xml:space="preserve">would</w:t>
      </w:r>
      <w:r>
        <w:rPr>
          <w:rStyle w:val="StyleUnderline"/>
          <w:u w:val="single"/>
        </w:rPr>
        <w:t xml:space="preserve"> have to </w:t>
      </w:r>
      <w:r>
        <w:rPr>
          <w:rStyle w:val="Emphasis"/>
          <w:highlight w:val="cyan"/>
        </w:rPr>
        <w:t xml:space="preserve">decrease wealth</w:t>
      </w:r>
      <w:r>
        <w:rPr>
          <w:rStyle w:val="StyleUnderline"/>
          <w:u w:val="single"/>
        </w:rPr>
        <w:t xml:space="preserve">. That's the only way it can do it. And that isn't what the right-wing say they want to do</w:t>
      </w:r>
      <w:r>
        <w:rPr>
          <w:sz w:val="16"/>
          <w:szCs w:val="16"/>
        </w:rPr>
        <w:t xml:space="preserve">, and yet they obsess about reducing debt. </w:t>
      </w:r>
      <w:r>
        <w:rPr>
          <w:rStyle w:val="StyleUnderline"/>
          <w:u w:val="single"/>
        </w:rPr>
        <w:t xml:space="preserve">They don't </w:t>
      </w:r>
      <w:r>
        <w:rPr>
          <w:rStyle w:val="Emphasis"/>
        </w:rPr>
        <w:t xml:space="preserve">understand</w:t>
      </w:r>
      <w:r>
        <w:rPr>
          <w:rStyle w:val="StyleUnderline"/>
          <w:u w:val="single"/>
        </w:rPr>
        <w:t xml:space="preserve"> the subject.</w:t>
      </w:r>
    </w:p>
    <w:p>
      <w:r>
        <w:rPr>
          <w:sz w:val="16"/>
          <w:szCs w:val="16"/>
        </w:rPr>
        <w:t xml:space="preserve">But worse, they don't understand that </w:t>
      </w:r>
      <w:r>
        <w:rPr>
          <w:rStyle w:val="StyleUnderline"/>
          <w:u w:val="single"/>
          <w:highlight w:val="cyan"/>
        </w:rPr>
        <w:t xml:space="preserve">if</w:t>
      </w:r>
      <w:r>
        <w:rPr>
          <w:rStyle w:val="StyleUnderline"/>
          <w:u w:val="single"/>
        </w:rPr>
        <w:t xml:space="preserve"> government </w:t>
      </w:r>
      <w:r>
        <w:rPr>
          <w:rStyle w:val="StyleUnderline"/>
          <w:u w:val="single"/>
          <w:highlight w:val="cyan"/>
        </w:rPr>
        <w:t xml:space="preserve">debt is </w:t>
      </w:r>
      <w:r>
        <w:rPr>
          <w:rStyle w:val="Emphasis"/>
          <w:highlight w:val="cyan"/>
        </w:rPr>
        <w:t xml:space="preserve">reduced</w:t>
      </w:r>
      <w:r>
        <w:rPr>
          <w:rStyle w:val="StyleUnderline"/>
          <w:u w:val="single"/>
        </w:rPr>
        <w:t xml:space="preserve">, the essential </w:t>
      </w:r>
      <w:r>
        <w:rPr>
          <w:rStyle w:val="StyleUnderline"/>
          <w:u w:val="single"/>
          <w:highlight w:val="cyan"/>
        </w:rPr>
        <w:t xml:space="preserve">liquidity</w:t>
      </w:r>
      <w:r>
        <w:rPr>
          <w:sz w:val="16"/>
          <w:szCs w:val="16"/>
        </w:rPr>
        <w:t xml:space="preserve">, the money in other words, </w:t>
      </w:r>
      <w:r>
        <w:rPr>
          <w:rStyle w:val="StyleUnderline"/>
          <w:u w:val="single"/>
        </w:rPr>
        <w:t xml:space="preserve">that </w:t>
      </w:r>
      <w:r>
        <w:rPr>
          <w:rStyle w:val="StyleUnderline"/>
          <w:u w:val="single"/>
          <w:highlight w:val="cyan"/>
        </w:rPr>
        <w:t xml:space="preserve">the government provides to</w:t>
      </w:r>
      <w:r>
        <w:rPr>
          <w:sz w:val="16"/>
          <w:szCs w:val="16"/>
        </w:rPr>
        <w:t xml:space="preserve">, in particular, </w:t>
      </w:r>
      <w:r>
        <w:rPr>
          <w:rStyle w:val="StyleUnderline"/>
          <w:u w:val="single"/>
        </w:rPr>
        <w:t xml:space="preserve">keep this country's </w:t>
      </w:r>
      <w:r>
        <w:rPr>
          <w:rStyle w:val="Emphasis"/>
          <w:highlight w:val="cyan"/>
        </w:rPr>
        <w:t xml:space="preserve">banks</w:t>
      </w:r>
      <w:r>
        <w:rPr>
          <w:rStyle w:val="StyleUnderline"/>
          <w:u w:val="single"/>
        </w:rPr>
        <w:t xml:space="preserve">, pension </w:t>
      </w:r>
      <w:r>
        <w:rPr>
          <w:rStyle w:val="StyleUnderline"/>
          <w:u w:val="single"/>
          <w:highlight w:val="cyan"/>
        </w:rPr>
        <w:t xml:space="preserve">funds</w:t>
      </w:r>
      <w:r>
        <w:rPr>
          <w:rStyle w:val="StyleUnderline"/>
          <w:u w:val="single"/>
        </w:rPr>
        <w:t xml:space="preserve">, life insurance </w:t>
      </w:r>
      <w:r>
        <w:rPr>
          <w:rStyle w:val="StyleUnderline"/>
          <w:u w:val="single"/>
          <w:highlight w:val="cyan"/>
        </w:rPr>
        <w:t xml:space="preserve">companies</w:t>
      </w:r>
      <w:r>
        <w:rPr>
          <w:sz w:val="16"/>
          <w:szCs w:val="16"/>
        </w:rPr>
        <w:t xml:space="preserve">, and the City of London </w:t>
      </w:r>
      <w:r>
        <w:rPr>
          <w:rStyle w:val="StyleUnderline"/>
          <w:u w:val="single"/>
        </w:rPr>
        <w:t xml:space="preserve">functioning, </w:t>
      </w:r>
      <w:r>
        <w:rPr>
          <w:rStyle w:val="StyleUnderline"/>
          <w:u w:val="single"/>
          <w:highlight w:val="cyan"/>
        </w:rPr>
        <w:t xml:space="preserve">would </w:t>
      </w:r>
      <w:r>
        <w:rPr>
          <w:rStyle w:val="Emphasis"/>
          <w:highlight w:val="cyan"/>
        </w:rPr>
        <w:t xml:space="preserve">disappear</w:t>
      </w:r>
      <w:r>
        <w:rPr>
          <w:rStyle w:val="StyleUnderline"/>
          <w:u w:val="single"/>
        </w:rPr>
        <w:t xml:space="preserve">. And we would,</w:t>
      </w:r>
      <w:r>
        <w:rPr>
          <w:sz w:val="16"/>
          <w:szCs w:val="16"/>
        </w:rPr>
        <w:t xml:space="preserve"> in fact, </w:t>
      </w:r>
      <w:r>
        <w:rPr>
          <w:rStyle w:val="StyleUnderline"/>
          <w:u w:val="single"/>
        </w:rPr>
        <w:t xml:space="preserve">have </w:t>
      </w:r>
      <w:r>
        <w:rPr>
          <w:rStyle w:val="Emphasis"/>
        </w:rPr>
        <w:t xml:space="preserve">no money</w:t>
      </w:r>
      <w:r>
        <w:rPr>
          <w:rStyle w:val="StyleUnderline"/>
          <w:u w:val="single"/>
        </w:rPr>
        <w:t xml:space="preserve"> at all because all our money is created by the government</w:t>
      </w:r>
      <w:r>
        <w:rPr>
          <w:sz w:val="16"/>
          <w:szCs w:val="16"/>
        </w:rPr>
        <w:t xml:space="preserve">.</w:t>
      </w:r>
    </w:p>
    <w:p>
      <w:r>
        <w:rPr>
          <w:sz w:val="16"/>
          <w:szCs w:val="16"/>
        </w:rPr>
        <w:t xml:space="preserve">I know  people say banks create money, but they don't. They create credit denominated in money, and that's not quite the same thing.</w:t>
      </w:r>
    </w:p>
    <w:p>
      <w:r>
        <w:rPr>
          <w:rStyle w:val="StyleUnderline"/>
          <w:u w:val="single"/>
        </w:rPr>
        <w:t xml:space="preserve">All our money is created by the </w:t>
      </w:r>
      <w:r>
        <w:rPr>
          <w:rStyle w:val="Emphasis"/>
        </w:rPr>
        <w:t xml:space="preserve">government</w:t>
      </w:r>
      <w:r>
        <w:rPr>
          <w:sz w:val="16"/>
          <w:szCs w:val="16"/>
        </w:rPr>
        <w:t xml:space="preserve">, because anybody else who tries to create money will find themselves on the inside of a prison wall. And so those people who talk about reducing debt simply don't understand what they're talking about.</w:t>
      </w:r>
    </w:p>
    <w:p>
      <w:r>
        <w:rPr>
          <w:sz w:val="16"/>
          <w:szCs w:val="16"/>
        </w:rPr>
        <w:t xml:space="preserve">And let's be clear, what really happens, how the system really works.</w:t>
      </w:r>
    </w:p>
    <w:p>
      <w:r>
        <w:rPr>
          <w:rStyle w:val="StyleUnderline"/>
          <w:u w:val="single"/>
          <w:highlight w:val="cyan"/>
        </w:rPr>
        <w:t xml:space="preserve">Government spending creates </w:t>
      </w:r>
      <w:r>
        <w:rPr>
          <w:rStyle w:val="Emphasis"/>
          <w:highlight w:val="cyan"/>
        </w:rPr>
        <w:t xml:space="preserve">new money</w:t>
      </w:r>
      <w:r>
        <w:rPr>
          <w:rStyle w:val="StyleUnderline"/>
          <w:u w:val="single"/>
          <w:highlight w:val="cyan"/>
        </w:rPr>
        <w:t xml:space="preserve"> in private accounts</w:t>
      </w:r>
      <w:r>
        <w:rPr>
          <w:sz w:val="16"/>
          <w:szCs w:val="16"/>
          <w:highlight w:val="cyan"/>
        </w:rPr>
        <w:t xml:space="preserve">,</w:t>
      </w:r>
      <w:r>
        <w:rPr>
          <w:sz w:val="16"/>
          <w:szCs w:val="16"/>
        </w:rPr>
        <w:t xml:space="preserve"> and we know this. When the government goes to do anything, it has to spend with people outside the state sector, whether that be the people they employ who work in that sector, but who have their own lives, of course - private lives - outside of work, and who are paid by the government to maintain those private lives, or </w:t>
      </w:r>
      <w:r>
        <w:rPr>
          <w:rStyle w:val="StyleUnderline"/>
          <w:u w:val="single"/>
          <w:highlight w:val="cyan"/>
        </w:rPr>
        <w:t xml:space="preserve">whether</w:t>
      </w:r>
      <w:r>
        <w:rPr>
          <w:rStyle w:val="StyleUnderline"/>
          <w:u w:val="single"/>
        </w:rPr>
        <w:t xml:space="preserve"> the government spends </w:t>
      </w:r>
      <w:r>
        <w:rPr>
          <w:rStyle w:val="StyleUnderline"/>
          <w:u w:val="single"/>
          <w:highlight w:val="cyan"/>
        </w:rPr>
        <w:t xml:space="preserve">with </w:t>
      </w:r>
      <w:r>
        <w:rPr>
          <w:rStyle w:val="Emphasis"/>
          <w:highlight w:val="cyan"/>
        </w:rPr>
        <w:t xml:space="preserve">businesses</w:t>
      </w:r>
      <w:r>
        <w:rPr>
          <w:rStyle w:val="StyleUnderline"/>
          <w:u w:val="single"/>
          <w:highlight w:val="cyan"/>
        </w:rPr>
        <w:t xml:space="preserve"> who</w:t>
      </w:r>
      <w:r>
        <w:rPr>
          <w:rStyle w:val="StyleUnderline"/>
          <w:u w:val="single"/>
        </w:rPr>
        <w:t xml:space="preserve"> are  going to </w:t>
      </w:r>
      <w:r>
        <w:rPr>
          <w:rStyle w:val="StyleUnderline"/>
          <w:u w:val="single"/>
          <w:highlight w:val="cyan"/>
        </w:rPr>
        <w:t xml:space="preserve">construct contracts or</w:t>
      </w:r>
      <w:r>
        <w:rPr>
          <w:rStyle w:val="StyleUnderline"/>
          <w:u w:val="single"/>
        </w:rPr>
        <w:t xml:space="preserve"> deliver </w:t>
      </w:r>
      <w:r>
        <w:rPr>
          <w:rStyle w:val="StyleUnderline"/>
          <w:u w:val="single"/>
          <w:highlight w:val="cyan"/>
        </w:rPr>
        <w:t xml:space="preserve">services or whatever</w:t>
      </w:r>
      <w:r>
        <w:rPr>
          <w:rStyle w:val="StyleUnderline"/>
          <w:u w:val="single"/>
        </w:rPr>
        <w:t xml:space="preserve"> else</w:t>
      </w:r>
      <w:r>
        <w:rPr>
          <w:sz w:val="16"/>
          <w:szCs w:val="16"/>
        </w:rPr>
        <w:t xml:space="preserve"> it might be, </w:t>
      </w:r>
      <w:r>
        <w:rPr>
          <w:rStyle w:val="StyleUnderline"/>
          <w:u w:val="single"/>
        </w:rPr>
        <w:t xml:space="preserve">government spending creates </w:t>
      </w:r>
      <w:r>
        <w:rPr>
          <w:rStyle w:val="Emphasis"/>
        </w:rPr>
        <w:t xml:space="preserve">new money</w:t>
      </w:r>
      <w:r>
        <w:rPr>
          <w:sz w:val="16"/>
          <w:szCs w:val="16"/>
        </w:rPr>
        <w:t xml:space="preserve"> in private accounts.</w:t>
      </w:r>
    </w:p>
    <w:p>
      <w:pPr>
        <w:pStyle w:val="Heading4"/>
      </w:pPr>
      <w:bookmarkStart w:id="499" w:name="pmd-heading-f6da7b90-0bf3-4639-b623-87f0bac361ae"/>
      <w:r>
        <w:t xml:space="preserve">Its not a good indicator and default is basically fantasy.</w:t>
      </w:r>
      <w:bookmarkEnd w:id="499"/>
    </w:p>
    <w:p>
      <w:r>
        <w:t xml:space="preserve">William D. </w:t>
      </w:r>
      <w:r>
        <w:rPr>
          <w:rStyle w:val="Style13ptBold"/>
        </w:rPr>
        <w:t xml:space="preserve">Lastrapes 15,</w:t>
      </w:r>
      <w:r>
        <w:t xml:space="preserve"> Professor of Economics, University of Georgia, “Why </w:t>
      </w:r>
      <w:r>
        <w:rPr>
          <w:rStyle w:val="StyleUnderline"/>
          <w:u w:val="single"/>
          <w:highlight w:val="cyan"/>
        </w:rPr>
        <w:t xml:space="preserve">the</w:t>
      </w:r>
      <w:r>
        <w:rPr>
          <w:rStyle w:val="StyleUnderline"/>
          <w:u w:val="single"/>
        </w:rPr>
        <w:t xml:space="preserve"> national </w:t>
      </w:r>
      <w:r>
        <w:rPr>
          <w:rStyle w:val="StyleUnderline"/>
          <w:u w:val="single"/>
          <w:highlight w:val="cyan"/>
        </w:rPr>
        <w:t xml:space="preserve">debt </w:t>
      </w:r>
      <w:r>
        <w:rPr>
          <w:rStyle w:val="Emphasis"/>
          <w:highlight w:val="cyan"/>
        </w:rPr>
        <w:t xml:space="preserve">doesn’t matter</w:t>
      </w:r>
      <w:r>
        <w:t xml:space="preserve"> – or how I learned to stop worrying and love Treasuries,” </w:t>
      </w:r>
      <w:r>
        <w:rPr>
          <w:i/>
          <w:iCs/>
        </w:rPr>
        <w:t xml:space="preserve">The Conversation, </w:t>
      </w:r>
      <w:r>
        <w:t xml:space="preserve">March 19, 2015, https://theconversation.com/why-the-national-debt-doesnt-matter-or-how-i-learned-to-stop-worrying-and-love-treasuries-38775, DOA: 7/10/26, abe</w:t>
      </w:r>
    </w:p>
    <w:p>
      <w:r>
        <w:rPr>
          <w:sz w:val="16"/>
          <w:szCs w:val="16"/>
        </w:rPr>
        <w:t xml:space="preserve">To be sure, $18 trillion is a large number. But </w:t>
      </w:r>
      <w:r>
        <w:rPr>
          <w:rStyle w:val="StyleUnderline"/>
          <w:u w:val="single"/>
        </w:rPr>
        <w:t xml:space="preserve">that </w:t>
      </w:r>
      <w:r>
        <w:rPr>
          <w:rStyle w:val="StyleUnderline"/>
          <w:u w:val="single"/>
          <w:highlight w:val="cyan"/>
        </w:rPr>
        <w:t xml:space="preserve">number is</w:t>
      </w:r>
      <w:r>
        <w:rPr>
          <w:rStyle w:val="StyleUnderline"/>
          <w:u w:val="single"/>
        </w:rPr>
        <w:t xml:space="preserve"> </w:t>
      </w:r>
      <w:r>
        <w:rPr>
          <w:rStyle w:val="Emphasis"/>
        </w:rPr>
        <w:t xml:space="preserve">essentially </w:t>
      </w:r>
      <w:r>
        <w:rPr>
          <w:rStyle w:val="Emphasis"/>
          <w:highlight w:val="cyan"/>
        </w:rPr>
        <w:t xml:space="preserve">irrelevant</w:t>
      </w:r>
      <w:r>
        <w:rPr>
          <w:rStyle w:val="StyleUnderline"/>
          <w:u w:val="single"/>
          <w:highlight w:val="cyan"/>
        </w:rPr>
        <w:t xml:space="preserve"> to</w:t>
      </w:r>
      <w:r>
        <w:rPr>
          <w:rStyle w:val="StyleUnderline"/>
          <w:u w:val="single"/>
        </w:rPr>
        <w:t xml:space="preserve"> proper thinking about the economic role of the US government, or</w:t>
      </w:r>
      <w:r>
        <w:rPr>
          <w:sz w:val="16"/>
          <w:szCs w:val="16"/>
        </w:rPr>
        <w:t xml:space="preserve"> about </w:t>
      </w:r>
      <w:r>
        <w:rPr>
          <w:rStyle w:val="Emphasis"/>
        </w:rPr>
        <w:t xml:space="preserve">responsible </w:t>
      </w:r>
      <w:r>
        <w:rPr>
          <w:rStyle w:val="Emphasis"/>
          <w:highlight w:val="cyan"/>
        </w:rPr>
        <w:t xml:space="preserve">fiscal policy</w:t>
      </w:r>
      <w:r>
        <w:rPr>
          <w:sz w:val="16"/>
          <w:szCs w:val="16"/>
        </w:rPr>
        <w:t xml:space="preserve">.</w:t>
      </w:r>
    </w:p>
    <w:p>
      <w:r>
        <w:rPr>
          <w:rStyle w:val="StyleUnderline"/>
          <w:u w:val="single"/>
        </w:rPr>
        <w:t xml:space="preserve">Government debt </w:t>
      </w:r>
      <w:r>
        <w:rPr>
          <w:rStyle w:val="StyleUnderline"/>
          <w:u w:val="single"/>
          <w:highlight w:val="cyan"/>
        </w:rPr>
        <w:t xml:space="preserve">simply reflects</w:t>
      </w:r>
      <w:r>
        <w:rPr>
          <w:rStyle w:val="StyleUnderline"/>
          <w:u w:val="single"/>
        </w:rPr>
        <w:t xml:space="preserve"> the </w:t>
      </w:r>
      <w:r>
        <w:rPr>
          <w:rStyle w:val="StyleUnderline"/>
          <w:u w:val="single"/>
          <w:highlight w:val="cyan"/>
        </w:rPr>
        <w:t xml:space="preserve">timing of </w:t>
      </w:r>
      <w:r>
        <w:rPr>
          <w:rStyle w:val="Emphasis"/>
          <w:highlight w:val="cyan"/>
        </w:rPr>
        <w:t xml:space="preserve">taxes</w:t>
      </w:r>
      <w:r>
        <w:rPr>
          <w:rStyle w:val="StyleUnderline"/>
          <w:u w:val="single"/>
        </w:rPr>
        <w:t xml:space="preserve">. The</w:t>
      </w:r>
      <w:r>
        <w:rPr>
          <w:sz w:val="16"/>
          <w:szCs w:val="16"/>
        </w:rPr>
        <w:t xml:space="preserve"> face </w:t>
      </w:r>
      <w:r>
        <w:rPr>
          <w:rStyle w:val="StyleUnderline"/>
          <w:u w:val="single"/>
        </w:rPr>
        <w:t xml:space="preserve">value of </w:t>
      </w:r>
      <w:r>
        <w:rPr>
          <w:rStyle w:val="StyleUnderline"/>
          <w:u w:val="single"/>
          <w:highlight w:val="cyan"/>
        </w:rPr>
        <w:t xml:space="preserve">debt</w:t>
      </w:r>
      <w:r>
        <w:rPr>
          <w:rStyle w:val="StyleUnderline"/>
          <w:u w:val="single"/>
        </w:rPr>
        <w:t xml:space="preserve"> will be </w:t>
      </w:r>
      <w:r>
        <w:rPr>
          <w:rStyle w:val="StyleUnderline"/>
          <w:u w:val="single"/>
          <w:highlight w:val="cyan"/>
        </w:rPr>
        <w:t xml:space="preserve">large if,</w:t>
      </w:r>
      <w:r>
        <w:rPr>
          <w:rStyle w:val="StyleUnderline"/>
          <w:u w:val="single"/>
        </w:rPr>
        <w:t xml:space="preserve"> for</w:t>
      </w:r>
      <w:r>
        <w:rPr>
          <w:sz w:val="16"/>
          <w:szCs w:val="16"/>
        </w:rPr>
        <w:t xml:space="preserve"> given past and future levels of government spending, </w:t>
      </w:r>
      <w:r>
        <w:rPr>
          <w:rStyle w:val="StyleUnderline"/>
          <w:u w:val="single"/>
          <w:highlight w:val="cyan"/>
        </w:rPr>
        <w:t xml:space="preserve">taxes are</w:t>
      </w:r>
      <w:r>
        <w:rPr>
          <w:rStyle w:val="StyleUnderline"/>
          <w:u w:val="single"/>
        </w:rPr>
        <w:t xml:space="preserve"> collected </w:t>
      </w:r>
      <w:r>
        <w:rPr>
          <w:rStyle w:val="Emphasis"/>
          <w:highlight w:val="cyan"/>
        </w:rPr>
        <w:t xml:space="preserve">later</w:t>
      </w:r>
      <w:r>
        <w:rPr>
          <w:sz w:val="16"/>
          <w:szCs w:val="16"/>
        </w:rPr>
        <w:t xml:space="preserve"> rather than sooner.</w:t>
      </w:r>
    </w:p>
    <w:p>
      <w:r>
        <w:rPr>
          <w:sz w:val="16"/>
          <w:szCs w:val="16"/>
        </w:rPr>
        <w:t xml:space="preserve">But </w:t>
      </w:r>
      <w:r>
        <w:rPr>
          <w:rStyle w:val="StyleUnderline"/>
          <w:u w:val="single"/>
        </w:rPr>
        <w:t xml:space="preserve">regardless</w:t>
      </w:r>
      <w:r>
        <w:rPr>
          <w:sz w:val="16"/>
          <w:szCs w:val="16"/>
        </w:rPr>
        <w:t xml:space="preserve"> of when taxes are collected, </w:t>
      </w:r>
      <w:r>
        <w:rPr>
          <w:rStyle w:val="StyleUnderline"/>
          <w:u w:val="single"/>
        </w:rPr>
        <w:t xml:space="preserve">what </w:t>
      </w:r>
      <w:r>
        <w:rPr>
          <w:rStyle w:val="Emphasis"/>
        </w:rPr>
        <w:t xml:space="preserve">ultimately matters</w:t>
      </w:r>
      <w:r>
        <w:rPr>
          <w:rStyle w:val="StyleUnderline"/>
          <w:u w:val="single"/>
        </w:rPr>
        <w:t xml:space="preserve"> is the quantity of the economy’s scarce resources the federal government </w:t>
      </w:r>
      <w:r>
        <w:rPr>
          <w:rStyle w:val="Emphasis"/>
        </w:rPr>
        <w:t xml:space="preserve">commands</w:t>
      </w:r>
      <w:r>
        <w:rPr>
          <w:sz w:val="16"/>
          <w:szCs w:val="16"/>
        </w:rPr>
        <w:t xml:space="preserve"> and controls, which mostly depends on the level and path of government spending.</w:t>
      </w:r>
    </w:p>
    <w:p>
      <w:r>
        <w:rPr>
          <w:rStyle w:val="StyleUnderline"/>
          <w:u w:val="single"/>
        </w:rPr>
        <w:t xml:space="preserve">Government debt is </w:t>
      </w:r>
      <w:r>
        <w:rPr>
          <w:rStyle w:val="StyleUnderline"/>
          <w:u w:val="single"/>
          <w:highlight w:val="cyan"/>
        </w:rPr>
        <w:t xml:space="preserve">not</w:t>
      </w:r>
      <w:r>
        <w:rPr>
          <w:sz w:val="16"/>
          <w:szCs w:val="16"/>
        </w:rPr>
        <w:t xml:space="preserve"> necessarily </w:t>
      </w:r>
      <w:r>
        <w:rPr>
          <w:rStyle w:val="StyleUnderline"/>
          <w:u w:val="single"/>
          <w:highlight w:val="cyan"/>
        </w:rPr>
        <w:t xml:space="preserve">a </w:t>
      </w:r>
      <w:r>
        <w:rPr>
          <w:rStyle w:val="Emphasis"/>
          <w:highlight w:val="cyan"/>
        </w:rPr>
        <w:t xml:space="preserve">good indicator</w:t>
      </w:r>
      <w:r>
        <w:rPr>
          <w:rStyle w:val="StyleUnderline"/>
          <w:u w:val="single"/>
          <w:highlight w:val="cyan"/>
        </w:rPr>
        <w:t xml:space="preserve"> of</w:t>
      </w:r>
      <w:r>
        <w:rPr>
          <w:sz w:val="16"/>
          <w:szCs w:val="16"/>
        </w:rPr>
        <w:t xml:space="preserve"> such </w:t>
      </w:r>
      <w:r>
        <w:rPr>
          <w:rStyle w:val="StyleUnderline"/>
          <w:u w:val="single"/>
          <w:highlight w:val="cyan"/>
        </w:rPr>
        <w:t xml:space="preserve">control</w:t>
      </w:r>
      <w:r>
        <w:rPr>
          <w:sz w:val="16"/>
          <w:szCs w:val="16"/>
        </w:rPr>
        <w:t xml:space="preserve"> – </w:t>
      </w:r>
      <w:r>
        <w:rPr>
          <w:rStyle w:val="StyleUnderline"/>
          <w:u w:val="single"/>
          <w:highlight w:val="cyan"/>
        </w:rPr>
        <w:t xml:space="preserve">the government can be </w:t>
      </w:r>
      <w:r>
        <w:rPr>
          <w:rStyle w:val="Emphasis"/>
          <w:highlight w:val="cyan"/>
        </w:rPr>
        <w:t xml:space="preserve">wildly intrusive</w:t>
      </w:r>
      <w:r>
        <w:rPr>
          <w:sz w:val="16"/>
          <w:szCs w:val="16"/>
        </w:rPr>
        <w:t xml:space="preserve"> in </w:t>
      </w:r>
      <w:r>
        <w:rPr>
          <w:rStyle w:val="StyleUnderline"/>
          <w:u w:val="single"/>
        </w:rPr>
        <w:t xml:space="preserve">the economy </w:t>
      </w:r>
      <w:r>
        <w:rPr>
          <w:rStyle w:val="StyleUnderline"/>
          <w:u w:val="single"/>
          <w:highlight w:val="cyan"/>
        </w:rPr>
        <w:t xml:space="preserve">even if it never borrows, or</w:t>
      </w:r>
      <w:r>
        <w:rPr>
          <w:rStyle w:val="StyleUnderline"/>
          <w:u w:val="single"/>
        </w:rPr>
        <w:t xml:space="preserve"> it can be </w:t>
      </w:r>
      <w:r>
        <w:rPr>
          <w:rStyle w:val="Emphasis"/>
          <w:highlight w:val="cyan"/>
        </w:rPr>
        <w:t xml:space="preserve">fiscally effective</w:t>
      </w:r>
      <w:r>
        <w:rPr>
          <w:sz w:val="16"/>
          <w:szCs w:val="16"/>
        </w:rPr>
        <w:t xml:space="preserve"> and efficient </w:t>
      </w:r>
      <w:r>
        <w:rPr>
          <w:rStyle w:val="StyleUnderline"/>
          <w:u w:val="single"/>
          <w:highlight w:val="cyan"/>
        </w:rPr>
        <w:t xml:space="preserve">with</w:t>
      </w:r>
      <w:r>
        <w:rPr>
          <w:rStyle w:val="StyleUnderline"/>
          <w:sz w:val="16"/>
          <w:szCs w:val="16"/>
          <w:u w:val="single"/>
          <w:highlight w:val="cyan"/>
        </w:rPr>
        <w:t xml:space="preserve"> </w:t>
      </w:r>
      <w:r>
        <w:rPr>
          <w:rStyle w:val="StyleUnderline"/>
          <w:u w:val="single"/>
          <w:highlight w:val="cyan"/>
        </w:rPr>
        <w:t xml:space="preserve">high</w:t>
      </w:r>
      <w:r>
        <w:rPr>
          <w:rStyle w:val="StyleUnderline"/>
          <w:u w:val="single"/>
        </w:rPr>
        <w:t xml:space="preserve"> levels of </w:t>
      </w:r>
      <w:r>
        <w:rPr>
          <w:rStyle w:val="StyleUnderline"/>
          <w:u w:val="single"/>
          <w:highlight w:val="cyan"/>
        </w:rPr>
        <w:t xml:space="preserve">debt</w:t>
      </w:r>
      <w:r>
        <w:rPr>
          <w:rStyle w:val="StyleUnderline"/>
          <w:u w:val="single"/>
        </w:rPr>
        <w:t xml:space="preserve">.</w:t>
      </w:r>
    </w:p>
    <w:p>
      <w:r>
        <w:rPr>
          <w:sz w:val="16"/>
          <w:szCs w:val="16"/>
        </w:rPr>
        <w:t xml:space="preserve">Default isn’t imminent</w:t>
      </w:r>
    </w:p>
    <w:p>
      <w:r>
        <w:rPr>
          <w:sz w:val="16"/>
          <w:szCs w:val="16"/>
        </w:rPr>
        <w:t xml:space="preserve">Current </w:t>
      </w:r>
      <w:r>
        <w:rPr>
          <w:rStyle w:val="StyleUnderline"/>
          <w:u w:val="single"/>
        </w:rPr>
        <w:t xml:space="preserve">debt </w:t>
      </w:r>
      <w:r>
        <w:rPr>
          <w:rStyle w:val="StyleUnderline"/>
          <w:u w:val="single"/>
          <w:highlight w:val="cyan"/>
        </w:rPr>
        <w:t xml:space="preserve">levels</w:t>
      </w:r>
      <w:r>
        <w:rPr>
          <w:sz w:val="16"/>
          <w:szCs w:val="16"/>
        </w:rPr>
        <w:t xml:space="preserve"> in the US also </w:t>
      </w:r>
      <w:r>
        <w:rPr>
          <w:rStyle w:val="StyleUnderline"/>
          <w:u w:val="single"/>
          <w:highlight w:val="cyan"/>
        </w:rPr>
        <w:t xml:space="preserve">do not indicate</w:t>
      </w:r>
      <w:r>
        <w:rPr>
          <w:rStyle w:val="StyleUnderline"/>
          <w:u w:val="single"/>
        </w:rPr>
        <w:t xml:space="preserve"> </w:t>
      </w:r>
      <w:r>
        <w:rPr>
          <w:rStyle w:val="Emphasis"/>
        </w:rPr>
        <w:t xml:space="preserve">imminent </w:t>
      </w:r>
      <w:r>
        <w:rPr>
          <w:rStyle w:val="Emphasis"/>
          <w:highlight w:val="cyan"/>
        </w:rPr>
        <w:t xml:space="preserve">default</w:t>
      </w:r>
      <w:r>
        <w:rPr>
          <w:rStyle w:val="StyleUnderline"/>
          <w:u w:val="single"/>
          <w:highlight w:val="cyan"/>
        </w:rPr>
        <w:t xml:space="preserve">. As long as</w:t>
      </w:r>
      <w:r>
        <w:rPr>
          <w:sz w:val="16"/>
          <w:szCs w:val="16"/>
        </w:rPr>
        <w:t xml:space="preserve"> the federal government remains an “ongoing concern” – fiscal institutions remain strong and effective, </w:t>
      </w:r>
      <w:r>
        <w:rPr>
          <w:rStyle w:val="StyleUnderline"/>
          <w:u w:val="single"/>
          <w:highlight w:val="cyan"/>
        </w:rPr>
        <w:t xml:space="preserve">taxing authority is </w:t>
      </w:r>
      <w:r>
        <w:rPr>
          <w:rStyle w:val="Emphasis"/>
          <w:highlight w:val="cyan"/>
        </w:rPr>
        <w:t xml:space="preserve">maintained</w:t>
      </w:r>
      <w:r>
        <w:rPr>
          <w:rStyle w:val="StyleUnderline"/>
          <w:u w:val="single"/>
          <w:highlight w:val="cyan"/>
        </w:rPr>
        <w:t xml:space="preserve">, and</w:t>
      </w:r>
      <w:r>
        <w:rPr>
          <w:rStyle w:val="StyleUnderline"/>
          <w:u w:val="single"/>
        </w:rPr>
        <w:t xml:space="preserve"> the long-run </w:t>
      </w:r>
      <w:r>
        <w:rPr>
          <w:rStyle w:val="StyleUnderline"/>
          <w:u w:val="single"/>
          <w:highlight w:val="cyan"/>
        </w:rPr>
        <w:t xml:space="preserve">productive capacity of the</w:t>
      </w:r>
      <w:r>
        <w:rPr>
          <w:rStyle w:val="StyleUnderline"/>
          <w:u w:val="single"/>
        </w:rPr>
        <w:t xml:space="preserve"> nation’s </w:t>
      </w:r>
      <w:r>
        <w:rPr>
          <w:rStyle w:val="StyleUnderline"/>
          <w:u w:val="single"/>
          <w:highlight w:val="cyan"/>
        </w:rPr>
        <w:t xml:space="preserve">economy is secure</w:t>
      </w:r>
      <w:r>
        <w:rPr>
          <w:sz w:val="16"/>
          <w:szCs w:val="16"/>
        </w:rPr>
        <w:t xml:space="preserve"> – </w:t>
      </w:r>
      <w:r>
        <w:rPr>
          <w:rStyle w:val="StyleUnderline"/>
          <w:u w:val="single"/>
        </w:rPr>
        <w:t xml:space="preserve">there is </w:t>
      </w:r>
      <w:r>
        <w:rPr>
          <w:rStyle w:val="StyleUnderline"/>
          <w:u w:val="single"/>
          <w:highlight w:val="cyan"/>
        </w:rPr>
        <w:t xml:space="preserve">no </w:t>
      </w:r>
      <w:r>
        <w:rPr>
          <w:rStyle w:val="Emphasis"/>
          <w:highlight w:val="cyan"/>
        </w:rPr>
        <w:t xml:space="preserve">economic reason</w:t>
      </w:r>
      <w:r>
        <w:rPr>
          <w:rStyle w:val="StyleUnderline"/>
          <w:u w:val="single"/>
          <w:highlight w:val="cyan"/>
        </w:rPr>
        <w:t xml:space="preserve"> to fear default</w:t>
      </w:r>
      <w:r>
        <w:rPr>
          <w:rStyle w:val="StyleUnderline"/>
          <w:u w:val="single"/>
        </w:rPr>
        <w:t xml:space="preserve"> on the</w:t>
      </w:r>
      <w:r>
        <w:rPr>
          <w:sz w:val="16"/>
          <w:szCs w:val="16"/>
        </w:rPr>
        <w:t xml:space="preserve"> nation’s </w:t>
      </w:r>
      <w:r>
        <w:rPr>
          <w:rStyle w:val="StyleUnderline"/>
          <w:u w:val="single"/>
        </w:rPr>
        <w:t xml:space="preserve">debt</w:t>
      </w:r>
      <w:r>
        <w:rPr>
          <w:sz w:val="16"/>
          <w:szCs w:val="16"/>
        </w:rPr>
        <w:t xml:space="preserve"> (only political reasons, such as debt-ceiling mischief).</w:t>
      </w:r>
    </w:p>
    <w:p>
      <w:r>
        <w:rPr>
          <w:sz w:val="16"/>
          <w:szCs w:val="16"/>
        </w:rPr>
        <w:t xml:space="preserve">To remain solvent and ultimately pay what it owes, </w:t>
      </w:r>
      <w:r>
        <w:rPr>
          <w:rStyle w:val="StyleUnderline"/>
          <w:u w:val="single"/>
          <w:highlight w:val="cyan"/>
        </w:rPr>
        <w:t xml:space="preserve">the Treasury needs only</w:t>
      </w:r>
      <w:r>
        <w:rPr>
          <w:rStyle w:val="StyleUnderline"/>
          <w:u w:val="single"/>
        </w:rPr>
        <w:t xml:space="preserve"> to </w:t>
      </w:r>
      <w:r>
        <w:rPr>
          <w:rStyle w:val="StyleUnderline"/>
          <w:u w:val="single"/>
          <w:highlight w:val="cyan"/>
        </w:rPr>
        <w:t xml:space="preserve">balance its budget over the </w:t>
      </w:r>
      <w:r>
        <w:rPr>
          <w:rStyle w:val="Emphasis"/>
          <w:highlight w:val="cyan"/>
        </w:rPr>
        <w:t xml:space="preserve">long run</w:t>
      </w:r>
      <w:r>
        <w:rPr>
          <w:rStyle w:val="StyleUnderline"/>
          <w:u w:val="single"/>
          <w:highlight w:val="cyan"/>
        </w:rPr>
        <w:t xml:space="preserve">, not</w:t>
      </w:r>
      <w:r>
        <w:rPr>
          <w:sz w:val="16"/>
          <w:szCs w:val="16"/>
        </w:rPr>
        <w:t xml:space="preserve"> over </w:t>
      </w:r>
      <w:r>
        <w:rPr>
          <w:rStyle w:val="StyleUnderline"/>
          <w:u w:val="single"/>
          <w:highlight w:val="cyan"/>
        </w:rPr>
        <w:t xml:space="preserve">an arbitrary unit</w:t>
      </w:r>
      <w:r>
        <w:rPr>
          <w:rStyle w:val="StyleUnderline"/>
          <w:u w:val="single"/>
        </w:rPr>
        <w:t xml:space="preserve"> of time </w:t>
      </w:r>
      <w:r>
        <w:rPr>
          <w:rStyle w:val="StyleUnderline"/>
          <w:u w:val="single"/>
          <w:highlight w:val="cyan"/>
        </w:rPr>
        <w:t xml:space="preserve">like a </w:t>
      </w:r>
      <w:r>
        <w:rPr>
          <w:rStyle w:val="Emphasis"/>
          <w:highlight w:val="cyan"/>
        </w:rPr>
        <w:t xml:space="preserve">year</w:t>
      </w:r>
      <w:r>
        <w:rPr>
          <w:sz w:val="16"/>
          <w:szCs w:val="16"/>
        </w:rPr>
        <w:t xml:space="preserve">. Near-record low interest rates on government debt suggest that bond market participants agree with this view, and are not afraid of sovereign debt default in the US.</w:t>
      </w:r>
    </w:p>
    <w:p>
      <w:pPr>
        <w:pStyle w:val="Heading4"/>
      </w:pPr>
      <w:bookmarkStart w:id="500" w:name="pmd-heading-a35b19ba-afbe-4221-93ad-9031c6ada936"/>
      <w:r>
        <w:t xml:space="preserve">Debt does not have a major impact on the economy</w:t>
      </w:r>
      <w:bookmarkEnd w:id="500"/>
    </w:p>
    <w:p>
      <w:r>
        <w:rPr>
          <w:b/>
          <w:sz w:val="26"/>
          <w:szCs w:val="26"/>
        </w:rPr>
        <w:t xml:space="preserve">Roberts '26</w:t>
      </w:r>
      <w:r>
        <w:t xml:space="preserve"> (Lance Roberts is the Chief Investment Strategist for RIA Advisors and Lead Editor of the Real Investment Report, "Government Debt: Not What The Doom Crowd Thinks It Is", Real Invest Advice, 2026-04-24, https://realinvestmentadvice.com/resources/blog/government-debt-not-what-the-doom-crowd-thinks-it-is/, accessed 7-9-26) HongruiH</w:t>
      </w:r>
    </w:p>
    <w:p>
      <w:pPr>
        <w:spacing w:after="80"/>
      </w:pPr>
      <w:r>
        <w:rPr>
          <w:sz w:val="16"/>
          <w:szCs w:val="16"/>
        </w:rPr>
        <w:t xml:space="preserve">Every few years, someone discovers that the United States government owes a very large amount of dollars and concludes that Rome is about to fall. A recent piece in RealClearMarkets by Nash, Thomas, Lang, and Rastin does exactly this. They rely on the Roman Empire’s collapse and the Weimar Republic’s hyperinflation as cautionary parallels to America’s $39 trillion in federal government </w:t>
      </w:r>
      <w:r>
        <w:rPr>
          <w:rStyle w:val="StyleUnderline"/>
          <w:u w:val="single"/>
          <w:highlight w:val="cyan"/>
        </w:rPr>
        <w:t xml:space="preserve">debt.</w:t>
      </w:r>
      <w:r>
        <w:rPr>
          <w:rStyle w:val="StyleUnderline"/>
          <w:u w:val="single"/>
        </w:rPr>
        <w:t xml:space="preserve"> The argument is tidy, emotionally satisfying, but </w:t>
      </w:r>
      <w:r>
        <w:rPr>
          <w:rStyle w:val="StyleUnderline"/>
          <w:u w:val="single"/>
          <w:highlight w:val="cyan"/>
        </w:rPr>
        <w:t xml:space="preserve">wrong </w:t>
      </w:r>
      <w:r>
        <w:rPr>
          <w:rStyle w:val="StyleUnderline"/>
          <w:u w:val="single"/>
        </w:rPr>
        <w:t xml:space="preserve">in several important ways.</w:t>
      </w:r>
      <w:r>
        <w:rPr>
          <w:sz w:val="16"/>
          <w:szCs w:val="16"/>
        </w:rPr>
        <w:t xml:space="preserve"> </w:t>
      </w:r>
      <w:r>
        <w:rPr>
          <w:rStyle w:val="StyleUnderline"/>
          <w:u w:val="single"/>
        </w:rPr>
        <w:t xml:space="preserve">Crucially</w:t>
      </w:r>
      <w:r>
        <w:rPr>
          <w:rStyle w:val="StyleUnderline"/>
          <w:u w:val="single"/>
          <w:highlight w:val="cyan"/>
        </w:rPr>
        <w:t xml:space="preserve">, government debt is not what the doom crowd thinks it is, </w:t>
      </w:r>
      <w:r>
        <w:rPr>
          <w:rStyle w:val="StyleUnderline"/>
          <w:u w:val="single"/>
        </w:rPr>
        <w:t xml:space="preserve">and the historical comparisons they love most have almost nothing in common with the American fiscal situation today.</w:t>
      </w:r>
      <w:r>
        <w:rPr>
          <w:sz w:val="16"/>
          <w:szCs w:val="16"/>
        </w:rPr>
        <w:t xml:space="preserve"> The Accounting Identity No One Mentions Here’s where I want to start, because this is the point that almost every government debt analysis, including the article we’re responding to, completely ignores. </w:t>
      </w:r>
      <w:r>
        <w:rPr>
          <w:rStyle w:val="StyleUnderline"/>
          <w:u w:val="single"/>
        </w:rPr>
        <w:t xml:space="preserve">Government debt doesn’t disappear into a void.</w:t>
      </w:r>
      <w:r>
        <w:rPr>
          <w:sz w:val="16"/>
          <w:szCs w:val="16"/>
        </w:rPr>
        <w:t xml:space="preserve"> By definition, if the Government borrows capital from someone, that capital must flow somewhere. That “somewhere” is the private sector balance sheet. Economist Wynne Godley formalized this relationship in what’s now called the sectoral balances identity. Strip away the academic language, and it’s straightforward: </w:t>
      </w:r>
      <w:r>
        <w:rPr>
          <w:rStyle w:val="StyleUnderline"/>
          <w:u w:val="single"/>
          <w:highlight w:val="cyan"/>
        </w:rPr>
        <w:t xml:space="preserve">in a closed economy, one sector’s deficit is another sector’s surplus.</w:t>
      </w:r>
      <w:r>
        <w:rPr>
          <w:sz w:val="16"/>
          <w:szCs w:val="16"/>
        </w:rPr>
        <w:t xml:space="preserve"> Every dollar the federal government spends in excess of what it collects in taxes is a dollar that shows up as net financial wealth in the private or foreign sectors. The accounting identity is not a theory. It’s an arithmetic fact, like a double-entry ledger that must balance. As we discussed in “Money Supply Growth, A Thesis With A Fatal Flaw,” this understanding is crucially important. </w:t>
      </w:r>
      <w:r>
        <w:rPr>
          <w:rStyle w:val="StyleUnderline"/>
          <w:u w:val="single"/>
          <w:highlight w:val="cyan"/>
        </w:rPr>
        <w:t xml:space="preserve">Debt and deficits are not inherently destructive.</w:t>
      </w:r>
      <w:r>
        <w:rPr>
          <w:sz w:val="16"/>
          <w:szCs w:val="16"/>
        </w:rPr>
        <w:t xml:space="preserve"> </w:t>
      </w:r>
      <w:r>
        <w:rPr>
          <w:rStyle w:val="StyleUnderline"/>
          <w:u w:val="single"/>
          <w:highlight w:val="cyan"/>
        </w:rPr>
        <w:t xml:space="preserve">They fund spending that becomes income </w:t>
      </w:r>
      <w:r>
        <w:rPr>
          <w:rStyle w:val="StyleUnderline"/>
          <w:u w:val="single"/>
        </w:rPr>
        <w:t xml:space="preserve">for households and </w:t>
      </w:r>
      <w:r>
        <w:rPr>
          <w:rStyle w:val="StyleUnderline"/>
          <w:u w:val="single"/>
          <w:highlight w:val="cyan"/>
        </w:rPr>
        <w:t xml:space="preserve">businesses, supporting economic activity.</w:t>
      </w:r>
      <w:r>
        <w:rPr>
          <w:sz w:val="16"/>
          <w:szCs w:val="16"/>
        </w:rPr>
        <w:t xml:space="preserve"> In fact, </w:t>
      </w:r>
      <w:r>
        <w:rPr>
          <w:rStyle w:val="StyleUnderline"/>
          <w:u w:val="single"/>
          <w:highlight w:val="cyan"/>
        </w:rPr>
        <w:t xml:space="preserve">deficits often stabilize the economy during </w:t>
      </w:r>
      <w:r>
        <w:rPr>
          <w:rStyle w:val="Emphasis"/>
          <w:highlight w:val="cyan"/>
        </w:rPr>
        <w:t xml:space="preserve">recessions</w:t>
      </w:r>
      <w:r>
        <w:rPr>
          <w:rStyle w:val="StyleUnderline"/>
          <w:u w:val="single"/>
          <w:highlight w:val="cyan"/>
        </w:rPr>
        <w:t xml:space="preserve">, providing the private sector with liquidity and helping repair balance sheets.</w:t>
      </w:r>
      <w:r>
        <w:rPr>
          <w:sz w:val="16"/>
          <w:szCs w:val="16"/>
        </w:rPr>
        <w:t xml:space="preserve"> We see this in real time. The federal government ran a deficit of roughly $1.8 trillion in fiscal year 2024. That same $1.8 trillion, minus what flowed to foreign holders of Treasury securities, landed on the balance sheets of American households, corporations, and pension funds as net financial assets. U.S. Treasuries are not a liability to “future taxpayers” in some abstract existential sense. </w:t>
      </w:r>
      <w:r>
        <w:rPr>
          <w:rStyle w:val="StyleUnderline"/>
          <w:u w:val="single"/>
          <w:highlight w:val="cyan"/>
        </w:rPr>
        <w:t xml:space="preserve">They’re a financial asset held right now by American savers, retirement accounts, banks, and insurance companies.</w:t>
      </w:r>
      <w:r>
        <w:rPr>
          <w:sz w:val="16"/>
          <w:szCs w:val="16"/>
        </w:rPr>
        <w:t xml:space="preserve"> We can see these “sectoral balances” visually. Look at that relationship carefully. Every time the government deficit widened, as during the 2001 recession, 2008 crisis, and 2020 pandemic, the private sector surplus expanded by a nearly equal amount. That inverse correlation is not a coincidence; it’s the identity at work. When policymakers forced the government toward surplus in the late 1990s, the private sector was driven into deficit. That private debt binge was a primary driver of the 2008 financial crisis. This also brings us another major flaw in the “perpetual purveyors of doom” ongoing thesis. The article worries about “debt per taxpayer” exceeding $350,000. That metric means nothing without the corresponding asset side. Every dollar of that figure is simultaneously an asset on someone’s balance sheet. Abolish the national debt tomorrow, and you’d simultaneously abolish $28 trillion in financial assets held by savers, pension funds, and the Federal Reserve. Now, that would be a financial crisis. The Balance Sheet Everyone Ignores Consider a household analogy before we look at the numbers. A professional earning $100,000 a year carries a $300,000 mortgage. By the logic of the RealClearMarkets piece, that person is deeply insolvent, as the debt is three times annual income. </w:t>
      </w:r>
      <w:r>
        <w:rPr>
          <w:rStyle w:val="StyleUnderline"/>
          <w:u w:val="single"/>
        </w:rPr>
        <w:t xml:space="preserve">But no banker in America would call that household bankrupt.</w:t>
      </w:r>
      <w:r>
        <w:rPr>
          <w:sz w:val="16"/>
          <w:szCs w:val="16"/>
        </w:rPr>
        <w:t xml:space="preserve"> Why? </w:t>
      </w:r>
      <w:r>
        <w:rPr>
          <w:rStyle w:val="StyleUnderline"/>
          <w:u w:val="single"/>
        </w:rPr>
        <w:t xml:space="preserve">Because </w:t>
      </w:r>
      <w:r>
        <w:rPr>
          <w:rStyle w:val="StyleUnderline"/>
          <w:u w:val="single"/>
          <w:highlight w:val="cyan"/>
        </w:rPr>
        <w:t xml:space="preserve">the mortgage is backed by an asset.</w:t>
      </w:r>
      <w:r>
        <w:rPr>
          <w:sz w:val="16"/>
          <w:szCs w:val="16"/>
        </w:rPr>
        <w:t xml:space="preserve"> If you assume this individual put 20% down when they bought the house, the home is worth somewhere near $360,000. With the person’s income steady and likely growing, the monthly debt service is well within reach. </w:t>
      </w:r>
      <w:r>
        <w:rPr>
          <w:rStyle w:val="StyleUnderline"/>
          <w:u w:val="single"/>
          <w:highlight w:val="cyan"/>
        </w:rPr>
        <w:t xml:space="preserve">The debt-to-income ratio, stripped of context, tells you almost nothing.</w:t>
      </w:r>
      <w:r>
        <w:rPr>
          <w:sz w:val="16"/>
          <w:szCs w:val="16"/>
        </w:rPr>
        <w:t xml:space="preserve"> </w:t>
      </w:r>
      <w:r>
        <w:rPr>
          <w:rStyle w:val="StyleUnderline"/>
          <w:u w:val="single"/>
        </w:rPr>
        <w:t xml:space="preserve">What matters is the asset on the other side of the ledger, the reliability of the income stream, and the capacity to service the obligation.</w:t>
      </w:r>
      <w:r>
        <w:rPr>
          <w:sz w:val="16"/>
          <w:szCs w:val="16"/>
        </w:rPr>
        <w:t xml:space="preserve"> </w:t>
      </w:r>
      <w:r>
        <w:rPr>
          <w:rStyle w:val="StyleUnderline"/>
          <w:u w:val="single"/>
        </w:rPr>
        <w:t xml:space="preserve">The U.S. federal government is no different.</w:t>
      </w:r>
      <w:r>
        <w:rPr>
          <w:sz w:val="16"/>
          <w:szCs w:val="16"/>
        </w:rPr>
        <w:t xml:space="preserve"> The problem with the “doom crowd” constant screeching over debt levels is that, like the article, it treats U.S. government debt as a liability with no corresponding asset. That’s not even true on the official books, let alone in any economically meaningful sense. The FY 2024 Financial Report of the United States Government reports $5.7 trillion in balance sheet assets, cash, loans receivable, property and equipment, against $45.5 trillion in total liabilities, yielding a negative net position. While critics quickly seize on that figure, they should at least take the time to read the footnotes. The balance sheet explicitly excludes what Treasury calls “stewardship assets,” such as: - 640 million acres of federally owned land, - the mineral and spectrum rights attached to that land, - the nation’s entire public infrastructure stock, - national parks, - military installations, - and, most importantly, the sovereign power to tax the world’s largest economy. Estimates of federal land value alone run from $1.8 trillion to over $5 trillion, depending on methodology. None of that appears on the official balance sheet. More important than any specific asset is the tax base. The federal government collects roughly 17 to 18 percent of GDP in annual tax receipts, which is about $5.1 trillion drawn from a $30 trillion economy. Total federal debt stood at $37.6 trillion at the end of fiscal year 2025. With that in mind, </w:t>
      </w:r>
      <w:r>
        <w:rPr>
          <w:rStyle w:val="StyleUnderline"/>
          <w:u w:val="single"/>
        </w:rPr>
        <w:t xml:space="preserve">the better analogy is not “debt versus income,” but it’s the relationship between a growing asset base, a reliable revenue stream, and the carrying cost of the debt.</w:t>
      </w:r>
      <w:r>
        <w:rPr>
          <w:sz w:val="16"/>
          <w:szCs w:val="16"/>
        </w:rPr>
        <w:t xml:space="preserve"> </w:t>
      </w:r>
      <w:r>
        <w:rPr>
          <w:rStyle w:val="StyleUnderline"/>
          <w:u w:val="single"/>
          <w:highlight w:val="cyan"/>
        </w:rPr>
        <w:t xml:space="preserve">On that measure, the U.S. looks leveraged, not insolvent.</w:t>
      </w:r>
      <w:r>
        <w:rPr>
          <w:sz w:val="16"/>
          <w:szCs w:val="16"/>
        </w:rPr>
        <w:t xml:space="preserve"> Context is crucial, and something that eludes the “purveyors of doom.” While they are busy penning articles about the demise of the U.S., they never discuss Japan, which does NOT have the luxury of being the world’s reserve currency. Just something to consider as we discuss the “elephant in the room.” Why Rome And Weimar Are The Wrong Analogs Rome and Weimar are where the doom narratives break down. I want to be very specific, as vague historical analogies get repeated so often that they acquire a false credibility. There are key differences between the Roman Republic, Weimar, and the United States. Let’s start with Rome. Its currency crisis was a physical one, as the denarius was a silver coin. When the empire needed more money, emperors literally reduced the silver content of the coin. This is actual “debasement,” the process of reducing the underlying commodity that backs a currency. By the reign of Gallienus (253–268 AD), the antoninianus, the coin that had replaced the denarius as Rome’s workhorse currency, had been stripped from roughly 50% silver under Septimius Severus to under 5%, sometimes as low as 2.5%, over a span of roughly two generations. Given that there was no means to “create” currency, the constraint was metallurgical, not monetary. The destruction of purchasing power was direct and immediate, as every coin in circulation was affected simultaneously. In today’s world, currencies are “fiat,” meaning they are backed only by the “full faith and credit of the issuer.” </w:t>
      </w:r>
      <w:r>
        <w:rPr>
          <w:rStyle w:val="StyleUnderline"/>
          <w:u w:val="single"/>
        </w:rPr>
        <w:t xml:space="preserve">Therefore, you cannot “debase” the US Dollar in the Roman sense, as it has no physical commodity backing.</w:t>
      </w:r>
      <w:r>
        <w:rPr>
          <w:sz w:val="16"/>
          <w:szCs w:val="16"/>
        </w:rPr>
        <w:t xml:space="preserve"> The purchasing power of a fiat currency is reduced only by inflation over time or by a loss of confidence in the issuer’s ability to honor the currency. This is why the Weimar example is so misunderstood. Germany’s hyperinflation of the early 1920s was not caused solely by deficits in marks. Its roots ran deeper. The German government had financed World War I almost entirely through borrowing, accumulating 156 billion marks in war debts by 1918. Reparations of 132 billion gold marks, effectively a foreign-currency obligation, were then imposed. Germany had to earn dollars and gold through exports to pay France and Britain. When that proved impossible, the Reichsbank printed marks to purchase foreign exchange on open markets. The more marks they printed, the more the exchange rate collapsed, prompting further printing. The final trigger came in January 1923, when France and Belgium occupied the Ruhr industrial region after Germany fell behind on reparations payments. The German government financed workers’ passive resistance through unlimited money printing, and the currency disintegrated within months. </w:t>
      </w:r>
      <w:r>
        <w:rPr>
          <w:rStyle w:val="StyleUnderline"/>
          <w:u w:val="single"/>
        </w:rPr>
        <w:t xml:space="preserve">Today, the United States owes not a single dollar denominated in any foreign currency.</w:t>
      </w:r>
      <w:r>
        <w:rPr>
          <w:sz w:val="16"/>
          <w:szCs w:val="16"/>
        </w:rPr>
        <w:t xml:space="preserve"> </w:t>
      </w:r>
      <w:r>
        <w:rPr>
          <w:rStyle w:val="StyleUnderline"/>
          <w:u w:val="single"/>
          <w:highlight w:val="cyan"/>
        </w:rPr>
        <w:t xml:space="preserve">Every bond, bill, and note is payable in dollars, a currency the Federal Reserve can supply without limit.</w:t>
      </w:r>
      <w:r>
        <w:rPr>
          <w:sz w:val="16"/>
          <w:szCs w:val="16"/>
        </w:rPr>
        <w:t xml:space="preserve"> That doesn’t mean inflation is impossible or even unlikely at current deficit trajectories. It means </w:t>
      </w:r>
      <w:r>
        <w:rPr>
          <w:rStyle w:val="StyleUnderline"/>
          <w:u w:val="single"/>
        </w:rPr>
        <w:t xml:space="preserve">the mechanism of collapse that destroyed Rome and Weimar simply doesn’t exist in the American monetary system.</w:t>
      </w:r>
      <w:r>
        <w:rPr>
          <w:sz w:val="16"/>
          <w:szCs w:val="16"/>
        </w:rPr>
        <w:t xml:space="preserve"> </w:t>
      </w:r>
      <w:r>
        <w:rPr>
          <w:rStyle w:val="StyleUnderline"/>
          <w:u w:val="single"/>
        </w:rPr>
        <w:t xml:space="preserve">The risk for the U.S. isn’t default; </w:t>
      </w:r>
      <w:r>
        <w:rPr>
          <w:rStyle w:val="StyleUnderline"/>
          <w:u w:val="single"/>
          <w:highlight w:val="cyan"/>
        </w:rPr>
        <w:t xml:space="preserve">a government that issues its own currency doesn’t accidentally run out of it.</w:t>
      </w:r>
      <w:r>
        <w:rPr>
          <w:sz w:val="16"/>
          <w:szCs w:val="16"/>
        </w:rPr>
        <w:t xml:space="preserve"> The risk is inflation, and those are two very different problems requiring very different responses. What You Should Actually Pay Attention To None of this means deficits are costless. Net interest payments hit $1.2 trillion in fiscal year 2025. That is roughly 4% of GDP and the second-largest line item in the federal budget, behind only Social Security. That is real fiscal drag, and it is accelerating. More crucially, the actual risk is not default but disinflation, as debt diverts revenue from productive investments into debt service. As we discussed at length in “The Deficit Problem.” “Excess “debt” has a zero-to-negative multiplier effect, as Economists Jones and De Rugy showed in a study by the Mercatus Center at George Mason University. The multiplier looks at the return in economic output when the government spends a dollar. If the multiplier is above one, it means that government spending draws in the private sector and generates more private consumer spending, private investment, and exports to foreign countries. (Inflationary) If the multiplier is below one, the government spending crowds out the private sector, hence reducing it all. (Deflationary) ‘The evidence suggests that government purchases probably reduce the size of the private sector as they increase the size of the government sector. On net, incomes grow, but privately produced incomes shrink. Lastly, I do agree with Nash, Thomas, Lang, and Rastin: the current deficit trajectory isn’t sustainable indefinitely, and policymakers have delayed hard conversations about entitlement reform for decades. That’s genuine. However, the framing matters. Frame government debt as a Roman-style collapse and you reach for austerity prescriptions that, as Greece painfully demonstrated, can deepen the very weakness you’re trying to cure.</w:t>
      </w:r>
    </w:p>
    <w:p>
      <w:pPr>
        <w:spacing w:after="80"/>
      </w:pPr>
      <w:r>
        <w:rPr>
          <w:sz w:val="16"/>
          <w:szCs w:val="16"/>
        </w:rPr>
        <w:t xml:space="preserve">SOURCES &amp; REFERENCES - Godley, W. (2005). “Some Unpleasant American Arithmetic.” Levy Economics Institute Policy Note. Annandale-on-Hudson, NY. - U.S. Office of Management and Budget / Congressional Budget Office (2024). Monthly Budget Review: FY 2024 Summary. Washington, D.C. - Godley, W. &amp; Lavoie, M. (2007). Monetary Economics: An Integrated Approach to Credit, Money, Income, Production, and Wealth. Palgrave Macmillan. - U.S. Department of the Treasury, Bureau of the Fiscal Service (2024). Financial Report of the United States Government, Fiscal Year 2024. fiscal.treasury.gov. - Congressional Budget Office (2022). The Federal Government’s Ownership of Land and Mineral Rights. Washington, D.C.: CBO. - Reed, L.W. (1988). “The Fall of Rome and Modern Parallels.” In When We Are Free (Foreword by Milton Friedman). Northwood University Press. - Ferguson, A. (1975). When Money Dies: The Nightmare of the Weimar Hyperinflation. William Kimber. See also Eichengreen, B. (1992). Golden Fetters. Oxford University Press.</w:t>
      </w:r>
    </w:p>
    <w:p/>
    <w:p/>
    <w:p/>
    <w:p>
      <w:pPr>
        <w:pStyle w:val="Heading2"/>
      </w:pPr>
      <w:bookmarkStart w:id="501" w:name="pmd-heading-85909237-fed0-4d2c-82c1-54fea6a254fb"/>
      <w:r>
        <w:t xml:space="preserve">Jobs</w:t>
      </w:r>
      <w:bookmarkEnd w:id="501"/>
    </w:p>
    <w:p>
      <w:pPr>
        <w:pStyle w:val="Heading3"/>
      </w:pPr>
      <w:bookmarkStart w:id="502" w:name="pmd-heading-fb02f920-3d7c-48ac-8fc4-4ca526c19427"/>
      <w:r>
        <w:t xml:space="preserve">AT: Jobs---2AC</w:t>
      </w:r>
      <w:bookmarkEnd w:id="502"/>
    </w:p>
    <w:p>
      <w:pPr>
        <w:pStyle w:val="Heading4"/>
      </w:pPr>
      <w:bookmarkStart w:id="503" w:name="pmd-heading-eb7e2275-7fd8-4490-95de-18e3bd3963e2"/>
      <w:r>
        <w:t xml:space="preserve">Productivity </w:t>
      </w:r>
      <w:r>
        <w:rPr>
          <w:u w:val="single"/>
        </w:rPr>
        <w:t xml:space="preserve">fills </w:t>
      </w:r>
      <w:r>
        <w:t xml:space="preserve">the gap for a lagging labor sector.</w:t>
      </w:r>
      <w:bookmarkEnd w:id="503"/>
    </w:p>
    <w:p>
      <w:r>
        <w:t xml:space="preserve">Ryan </w:t>
      </w:r>
      <w:r>
        <w:rPr>
          <w:rStyle w:val="Style13ptBold"/>
        </w:rPr>
        <w:t xml:space="preserve">Dressel 26,</w:t>
      </w:r>
      <w:r>
        <w:t xml:space="preserve"> Senior Investment Strategist, Orion, “Does the US Economy Need Fewer Jobs?” </w:t>
      </w:r>
      <w:r>
        <w:rPr>
          <w:i/>
          <w:iCs/>
        </w:rPr>
        <w:t xml:space="preserve">Orion, </w:t>
      </w:r>
      <w:r>
        <w:t xml:space="preserve">June 17, 2026, https://orion.com/blog/wealth-management/does-us-economy-need-fewer-jobs, DOA: 7/10/26, abe</w:t>
      </w:r>
    </w:p>
    <w:p>
      <w:r>
        <w:rPr>
          <w:sz w:val="16"/>
          <w:szCs w:val="16"/>
        </w:rPr>
        <w:t xml:space="preserve">Supply chain disruptions, inflation running much hotter than expected, a spike in borrowing costs, waning immigration growth, and the emergence of artificial intelligence help explain the cooling jobs market to date. These trends raise an interesting question, </w:t>
      </w:r>
      <w:r>
        <w:rPr>
          <w:rStyle w:val="StyleUnderline"/>
          <w:u w:val="single"/>
          <w:highlight w:val="cyan"/>
        </w:rPr>
        <w:t xml:space="preserve">does the</w:t>
      </w:r>
      <w:r>
        <w:rPr>
          <w:rStyle w:val="StyleUnderline"/>
          <w:u w:val="single"/>
        </w:rPr>
        <w:t xml:space="preserve"> US </w:t>
      </w:r>
      <w:r>
        <w:rPr>
          <w:rStyle w:val="StyleUnderline"/>
          <w:u w:val="single"/>
          <w:highlight w:val="cyan"/>
        </w:rPr>
        <w:t xml:space="preserve">economy need </w:t>
      </w:r>
      <w:r>
        <w:rPr>
          <w:rStyle w:val="Emphasis"/>
          <w:highlight w:val="cyan"/>
        </w:rPr>
        <w:t xml:space="preserve">fewer jobs</w:t>
      </w:r>
      <w:r>
        <w:rPr>
          <w:rStyle w:val="StyleUnderline"/>
          <w:u w:val="single"/>
        </w:rPr>
        <w:t xml:space="preserve"> going forward</w:t>
      </w:r>
      <w:r>
        <w:rPr>
          <w:sz w:val="16"/>
          <w:szCs w:val="16"/>
        </w:rPr>
        <w:t xml:space="preserve">? For now, we think that answer is “</w:t>
      </w:r>
      <w:r>
        <w:rPr>
          <w:rStyle w:val="Emphasis"/>
          <w:highlight w:val="cyan"/>
        </w:rPr>
        <w:t xml:space="preserve">yes</w:t>
      </w:r>
      <w:r>
        <w:rPr>
          <w:sz w:val="16"/>
          <w:szCs w:val="16"/>
        </w:rPr>
        <w:t xml:space="preserve">.”</w:t>
      </w:r>
    </w:p>
    <w:p>
      <w:r>
        <w:rPr>
          <w:sz w:val="16"/>
          <w:szCs w:val="16"/>
        </w:rPr>
        <w:t xml:space="preserve">What’s Changed in the Labor Market?</w:t>
      </w:r>
    </w:p>
    <w:p>
      <w:r>
        <w:rPr>
          <w:sz w:val="16"/>
          <w:szCs w:val="16"/>
        </w:rPr>
        <w:t xml:space="preserve">In recent months, </w:t>
      </w:r>
      <w:r>
        <w:rPr>
          <w:rStyle w:val="StyleUnderline"/>
          <w:u w:val="single"/>
        </w:rPr>
        <w:t xml:space="preserve">jobs data has been </w:t>
      </w:r>
      <w:r>
        <w:rPr>
          <w:rStyle w:val="Emphasis"/>
        </w:rPr>
        <w:t xml:space="preserve">surprising</w:t>
      </w:r>
      <w:r>
        <w:rPr>
          <w:sz w:val="16"/>
          <w:szCs w:val="16"/>
        </w:rPr>
        <w:t xml:space="preserve"> to the upside. 172,000 jobs were added in the month of May, which was far better than the 80,000 jobs expected by Wall Street analysts. Payroll gains have averaged 188,000 over the past three months, the highest pace since 2024. Importantly, the unemployment rate held steady as well. </w:t>
      </w:r>
    </w:p>
    <w:p>
      <w:r>
        <w:rPr>
          <w:sz w:val="16"/>
          <w:szCs w:val="16"/>
        </w:rPr>
        <w:t xml:space="preserve">Markets have applauded these solid job gains, bucking the deceleration trend of the past few years. Data surprising to the upside has contributed to the approximate 11% year to date return for the S&amp;P 500. That said, </w:t>
      </w:r>
      <w:r>
        <w:rPr>
          <w:rStyle w:val="StyleUnderline"/>
          <w:u w:val="single"/>
        </w:rPr>
        <w:t xml:space="preserve">many economists</w:t>
      </w:r>
      <w:r>
        <w:rPr>
          <w:sz w:val="16"/>
          <w:szCs w:val="16"/>
        </w:rPr>
        <w:t xml:space="preserve"> – including those at the Federal Reserve – </w:t>
      </w:r>
      <w:r>
        <w:rPr>
          <w:rStyle w:val="StyleUnderline"/>
          <w:u w:val="single"/>
        </w:rPr>
        <w:t xml:space="preserve">are forecasting an environment where</w:t>
      </w:r>
      <w:r>
        <w:rPr>
          <w:sz w:val="16"/>
          <w:szCs w:val="16"/>
        </w:rPr>
        <w:t xml:space="preserve"> low, zero, or even </w:t>
      </w:r>
      <w:r>
        <w:rPr>
          <w:rStyle w:val="Emphasis"/>
          <w:highlight w:val="cyan"/>
        </w:rPr>
        <w:t xml:space="preserve">negative job growth</w:t>
      </w:r>
      <w:r>
        <w:rPr>
          <w:rStyle w:val="StyleUnderline"/>
          <w:u w:val="single"/>
        </w:rPr>
        <w:t xml:space="preserve"> becomes </w:t>
      </w:r>
      <w:r>
        <w:rPr>
          <w:rStyle w:val="StyleUnderline"/>
          <w:u w:val="single"/>
          <w:highlight w:val="cyan"/>
        </w:rPr>
        <w:t xml:space="preserve">a new reality</w:t>
      </w:r>
      <w:r>
        <w:rPr>
          <w:sz w:val="16"/>
          <w:szCs w:val="16"/>
          <w:highlight w:val="cyan"/>
        </w:rPr>
        <w:t xml:space="preserve">.</w:t>
      </w:r>
    </w:p>
    <w:p>
      <w:r>
        <w:rPr>
          <w:sz w:val="16"/>
          <w:szCs w:val="16"/>
        </w:rPr>
        <w:t xml:space="preserve">Federal Reserve research indicates that </w:t>
      </w:r>
      <w:r>
        <w:rPr>
          <w:rStyle w:val="StyleUnderline"/>
          <w:u w:val="single"/>
        </w:rPr>
        <w:t xml:space="preserve">the US </w:t>
      </w:r>
      <w:r>
        <w:rPr>
          <w:rStyle w:val="StyleUnderline"/>
          <w:u w:val="single"/>
          <w:highlight w:val="cyan"/>
        </w:rPr>
        <w:t xml:space="preserve">labor</w:t>
      </w:r>
      <w:r>
        <w:rPr>
          <w:rStyle w:val="StyleUnderline"/>
          <w:u w:val="single"/>
        </w:rPr>
        <w:t xml:space="preserve"> market has </w:t>
      </w:r>
      <w:r>
        <w:rPr>
          <w:rStyle w:val="StyleUnderline"/>
          <w:u w:val="single"/>
          <w:highlight w:val="cyan"/>
        </w:rPr>
        <w:t xml:space="preserve">reached a </w:t>
      </w:r>
      <w:r>
        <w:rPr>
          <w:rStyle w:val="Emphasis"/>
          <w:highlight w:val="cyan"/>
        </w:rPr>
        <w:t xml:space="preserve">breakeven point</w:t>
      </w:r>
      <w:r>
        <w:rPr>
          <w:sz w:val="16"/>
          <w:szCs w:val="16"/>
        </w:rPr>
        <w:t xml:space="preserve"> – suggesting that we have hit a point in time where </w:t>
      </w:r>
      <w:r>
        <w:rPr>
          <w:rStyle w:val="StyleUnderline"/>
          <w:u w:val="single"/>
          <w:highlight w:val="cyan"/>
        </w:rPr>
        <w:t xml:space="preserve">the</w:t>
      </w:r>
      <w:r>
        <w:rPr>
          <w:rStyle w:val="StyleUnderline"/>
          <w:u w:val="single"/>
        </w:rPr>
        <w:t xml:space="preserve"> labor </w:t>
      </w:r>
      <w:r>
        <w:rPr>
          <w:rStyle w:val="StyleUnderline"/>
          <w:u w:val="single"/>
          <w:highlight w:val="cyan"/>
        </w:rPr>
        <w:t xml:space="preserve">force </w:t>
      </w:r>
      <w:r>
        <w:rPr>
          <w:rStyle w:val="Emphasis"/>
          <w:highlight w:val="cyan"/>
        </w:rPr>
        <w:t xml:space="preserve">has</w:t>
      </w:r>
      <w:r>
        <w:rPr>
          <w:rStyle w:val="StyleUnderline"/>
          <w:u w:val="single"/>
        </w:rPr>
        <w:t xml:space="preserve"> (or is about </w:t>
      </w:r>
      <w:r>
        <w:rPr>
          <w:rStyle w:val="StyleUnderline"/>
          <w:u w:val="single"/>
          <w:highlight w:val="cyan"/>
        </w:rPr>
        <w:t xml:space="preserve">to) stop growing</w:t>
      </w:r>
      <w:r>
        <w:rPr>
          <w:rStyle w:val="StyleUnderline"/>
          <w:u w:val="single"/>
        </w:rPr>
        <w:t xml:space="preserve">; so, </w:t>
      </w:r>
      <w:r>
        <w:rPr>
          <w:rStyle w:val="StyleUnderline"/>
          <w:u w:val="single"/>
          <w:highlight w:val="cyan"/>
        </w:rPr>
        <w:t xml:space="preserve">any</w:t>
      </w:r>
      <w:r>
        <w:rPr>
          <w:sz w:val="16"/>
          <w:szCs w:val="16"/>
        </w:rPr>
        <w:t xml:space="preserve"> potential </w:t>
      </w:r>
      <w:r>
        <w:rPr>
          <w:rStyle w:val="Emphasis"/>
        </w:rPr>
        <w:t xml:space="preserve">economic </w:t>
      </w:r>
      <w:r>
        <w:rPr>
          <w:rStyle w:val="Emphasis"/>
          <w:highlight w:val="cyan"/>
        </w:rPr>
        <w:t xml:space="preserve">growth</w:t>
      </w:r>
      <w:r>
        <w:rPr>
          <w:rStyle w:val="StyleUnderline"/>
          <w:u w:val="single"/>
          <w:highlight w:val="cyan"/>
        </w:rPr>
        <w:t xml:space="preserve"> must come from productivity</w:t>
      </w:r>
      <w:r>
        <w:rPr>
          <w:sz w:val="16"/>
          <w:szCs w:val="16"/>
        </w:rPr>
        <w:t xml:space="preserve">.</w:t>
      </w:r>
    </w:p>
    <w:p>
      <w:r>
        <w:rPr>
          <w:sz w:val="16"/>
          <w:szCs w:val="16"/>
        </w:rPr>
        <w:t xml:space="preserve">The Fed’s April 2nd quote is telling:</w:t>
      </w:r>
    </w:p>
    <w:p>
      <w:r>
        <w:rPr>
          <w:sz w:val="16"/>
          <w:szCs w:val="16"/>
        </w:rPr>
        <w:t xml:space="preserve">What Does it Mean for Investors and Financial Advisors?</w:t>
      </w:r>
    </w:p>
    <w:p>
      <w:r>
        <w:rPr>
          <w:sz w:val="16"/>
          <w:szCs w:val="16"/>
        </w:rPr>
        <w:t xml:space="preserve">In practical terms, what would have historically been viewed as weak monthly job growth data, may now be consistent with a balanced labor market, fundamentally altering how investors and policymakers interpret employment data.</w:t>
      </w:r>
    </w:p>
    <w:p>
      <w:r>
        <w:rPr>
          <w:sz w:val="16"/>
          <w:szCs w:val="16"/>
        </w:rPr>
        <w:t xml:space="preserve">This includes the Federal Reserve under new Chair, Kevin Warsh. The Fed’s rate cuts under Jerome Powell in 2024 and 2025 are now fully reflected in the balanced labor market. As I noted last month, the Fed can focus its attention on unsettled inflationary pressures. </w:t>
      </w:r>
    </w:p>
    <w:p>
      <w:r>
        <w:rPr>
          <w:sz w:val="16"/>
          <w:szCs w:val="16"/>
        </w:rPr>
        <w:t xml:space="preserve">For investors and financial advisors, </w:t>
      </w:r>
      <w:r>
        <w:rPr>
          <w:rStyle w:val="StyleUnderline"/>
          <w:u w:val="single"/>
          <w:highlight w:val="cyan"/>
        </w:rPr>
        <w:t xml:space="preserve">the</w:t>
      </w:r>
      <w:r>
        <w:rPr>
          <w:sz w:val="16"/>
          <w:szCs w:val="16"/>
        </w:rPr>
        <w:t xml:space="preserve"> anticipated </w:t>
      </w:r>
      <w:r>
        <w:rPr>
          <w:rStyle w:val="Emphasis"/>
          <w:highlight w:val="cyan"/>
        </w:rPr>
        <w:t xml:space="preserve">shift</w:t>
      </w:r>
      <w:r>
        <w:rPr>
          <w:rStyle w:val="StyleUnderline"/>
          <w:u w:val="single"/>
          <w:highlight w:val="cyan"/>
        </w:rPr>
        <w:t xml:space="preserve"> in</w:t>
      </w:r>
      <w:r>
        <w:rPr>
          <w:rStyle w:val="StyleUnderline"/>
          <w:u w:val="single"/>
        </w:rPr>
        <w:t xml:space="preserve"> labor market </w:t>
      </w:r>
      <w:r>
        <w:rPr>
          <w:rStyle w:val="StyleUnderline"/>
          <w:u w:val="single"/>
          <w:highlight w:val="cyan"/>
        </w:rPr>
        <w:t xml:space="preserve">dynamics</w:t>
      </w:r>
      <w:r>
        <w:rPr>
          <w:rStyle w:val="StyleUnderline"/>
          <w:u w:val="single"/>
        </w:rPr>
        <w:t xml:space="preserve"> is expected to </w:t>
      </w:r>
      <w:r>
        <w:rPr>
          <w:rStyle w:val="StyleUnderline"/>
          <w:u w:val="single"/>
          <w:highlight w:val="cyan"/>
        </w:rPr>
        <w:t xml:space="preserve">emphasize </w:t>
      </w:r>
      <w:r>
        <w:rPr>
          <w:rStyle w:val="Emphasis"/>
          <w:highlight w:val="cyan"/>
        </w:rPr>
        <w:t xml:space="preserve">worker productivity</w:t>
      </w:r>
      <w:r>
        <w:rPr>
          <w:sz w:val="16"/>
          <w:szCs w:val="16"/>
        </w:rPr>
        <w:t xml:space="preserve">. In an academic sense, potential GDP grows over time through two mechanisms: either changes in potential employment or growth in the average productivity of each worker. We are increasingly leaning into the latter, which has been supportive of the multi-year bull market to date. </w:t>
      </w:r>
      <w:r>
        <w:rPr>
          <w:rStyle w:val="StyleUnderline"/>
          <w:u w:val="single"/>
        </w:rPr>
        <w:t xml:space="preserve">Productivity growth is a </w:t>
      </w:r>
      <w:r>
        <w:rPr>
          <w:rStyle w:val="StyleUnderline"/>
          <w:u w:val="single"/>
          <w:highlight w:val="cyan"/>
        </w:rPr>
        <w:t xml:space="preserve">major reason we remain</w:t>
      </w:r>
      <w:r>
        <w:rPr>
          <w:rStyle w:val="StyleUnderline"/>
          <w:u w:val="single"/>
        </w:rPr>
        <w:t xml:space="preserve"> </w:t>
      </w:r>
      <w:r>
        <w:rPr>
          <w:rStyle w:val="Emphasis"/>
        </w:rPr>
        <w:t xml:space="preserve">cautiously </w:t>
      </w:r>
      <w:r>
        <w:rPr>
          <w:rStyle w:val="Emphasis"/>
          <w:highlight w:val="cyan"/>
        </w:rPr>
        <w:t xml:space="preserve">optimistic</w:t>
      </w:r>
      <w:r>
        <w:rPr>
          <w:rStyle w:val="StyleUnderline"/>
          <w:u w:val="single"/>
          <w:highlight w:val="cyan"/>
        </w:rPr>
        <w:t xml:space="preserve"> on risk assets</w:t>
      </w:r>
      <w:r>
        <w:rPr>
          <w:sz w:val="16"/>
          <w:szCs w:val="16"/>
        </w:rPr>
        <w:t xml:space="preserve"> as we close out the second quarter.</w:t>
      </w:r>
    </w:p>
    <w:p>
      <w:pPr>
        <w:pStyle w:val="Heading3"/>
      </w:pPr>
      <w:bookmarkStart w:id="504" w:name="pmd-heading-130b8957-beaa-4bfc-bc55-14d13be67da6"/>
      <w:r>
        <w:t xml:space="preserve">AT: Jobs---1AR</w:t>
      </w:r>
      <w:bookmarkEnd w:id="504"/>
    </w:p>
    <w:p>
      <w:pPr>
        <w:pStyle w:val="Heading4"/>
      </w:pPr>
      <w:bookmarkStart w:id="505" w:name="pmd-heading-3201883e-3906-4ed5-b7d8-2cfb7363dc90"/>
      <w:r>
        <w:t xml:space="preserve">Jobs are </w:t>
      </w:r>
      <w:r>
        <w:rPr>
          <w:u w:val="single"/>
        </w:rPr>
        <w:t xml:space="preserve">hosed</w:t>
      </w:r>
      <w:r>
        <w:t xml:space="preserve"> now, but it doesn’t matter since we’re </w:t>
      </w:r>
      <w:r>
        <w:rPr>
          <w:u w:val="single"/>
        </w:rPr>
        <w:t xml:space="preserve">productive</w:t>
      </w:r>
      <w:r>
        <w:t xml:space="preserve">.</w:t>
      </w:r>
      <w:bookmarkEnd w:id="505"/>
    </w:p>
    <w:p>
      <w:r>
        <w:t xml:space="preserve">Harriet </w:t>
      </w:r>
      <w:r>
        <w:rPr>
          <w:rStyle w:val="Style13ptBold"/>
        </w:rPr>
        <w:t xml:space="preserve">Torry 26</w:t>
      </w:r>
      <w:r>
        <w:t xml:space="preserve">, The Wall Street Journal’s economics correspondent for the Western U.S., “The Economy Is Growing, Jobs Aren’t. Why That Might Be OK.” </w:t>
      </w:r>
      <w:r>
        <w:rPr>
          <w:i/>
          <w:iCs/>
        </w:rPr>
        <w:t xml:space="preserve">The Wall Street Journal, </w:t>
      </w:r>
      <w:r>
        <w:t xml:space="preserve">April 13, 2026, https://www.wsj.com/economy/jobs/the-economy-is-growing-jobs-arent-why-that-might-be-ok-5c50a535, DOA: 7/10/26, abe</w:t>
      </w:r>
    </w:p>
    <w:p>
      <w:r>
        <w:rPr>
          <w:sz w:val="16"/>
          <w:szCs w:val="16"/>
        </w:rPr>
        <w:t xml:space="preserve">“</w:t>
      </w:r>
      <w:r>
        <w:rPr>
          <w:rStyle w:val="Emphasis"/>
        </w:rPr>
        <w:t xml:space="preserve">Zero</w:t>
      </w:r>
      <w:r>
        <w:rPr>
          <w:rStyle w:val="StyleUnderline"/>
          <w:u w:val="single"/>
        </w:rPr>
        <w:t xml:space="preserve"> job growth just doesn’t map</w:t>
      </w:r>
      <w:r>
        <w:rPr>
          <w:sz w:val="16"/>
          <w:szCs w:val="16"/>
        </w:rPr>
        <w:t xml:space="preserve"> into any kind of stability in terms of employment and whatnot,” Federal Reserve governor Christopher Waller said at an economics conference in late February. “</w:t>
      </w:r>
      <w:r>
        <w:rPr>
          <w:rStyle w:val="StyleUnderline"/>
          <w:u w:val="single"/>
          <w:highlight w:val="cyan"/>
        </w:rPr>
        <w:t xml:space="preserve">This</w:t>
      </w:r>
      <w:r>
        <w:rPr>
          <w:rStyle w:val="StyleUnderline"/>
          <w:u w:val="single"/>
        </w:rPr>
        <w:t xml:space="preserve"> would be the </w:t>
      </w:r>
      <w:r>
        <w:rPr>
          <w:rStyle w:val="Emphasis"/>
        </w:rPr>
        <w:t xml:space="preserve">first </w:t>
      </w:r>
      <w:r>
        <w:rPr>
          <w:rStyle w:val="Emphasis"/>
          <w:highlight w:val="cyan"/>
        </w:rPr>
        <w:t xml:space="preserve">time</w:t>
      </w:r>
      <w:r>
        <w:rPr>
          <w:sz w:val="16"/>
          <w:szCs w:val="16"/>
        </w:rPr>
        <w:t xml:space="preserve"> in my career, my life, that </w:t>
      </w:r>
      <w:r>
        <w:rPr>
          <w:rStyle w:val="StyleUnderline"/>
          <w:u w:val="single"/>
        </w:rPr>
        <w:t xml:space="preserve">I saw </w:t>
      </w:r>
      <w:r>
        <w:rPr>
          <w:rStyle w:val="StyleUnderline"/>
          <w:u w:val="single"/>
          <w:highlight w:val="cyan"/>
        </w:rPr>
        <w:t xml:space="preserve">an </w:t>
      </w:r>
      <w:r>
        <w:rPr>
          <w:rStyle w:val="Emphasis"/>
          <w:highlight w:val="cyan"/>
        </w:rPr>
        <w:t xml:space="preserve">economy growing</w:t>
      </w:r>
      <w:r>
        <w:rPr>
          <w:rStyle w:val="StyleUnderline"/>
          <w:u w:val="single"/>
        </w:rPr>
        <w:t xml:space="preserve"> like this </w:t>
      </w:r>
      <w:r>
        <w:rPr>
          <w:rStyle w:val="StyleUnderline"/>
          <w:u w:val="single"/>
          <w:highlight w:val="cyan"/>
        </w:rPr>
        <w:t xml:space="preserve">and zero job growth</w:t>
      </w:r>
      <w:r>
        <w:rPr>
          <w:sz w:val="16"/>
          <w:szCs w:val="16"/>
        </w:rPr>
        <w:t xml:space="preserve">. I don’t even know quite how to think about this because I’ve never seen it before.”</w:t>
      </w:r>
    </w:p>
    <w:p>
      <w:r>
        <w:rPr>
          <w:rStyle w:val="Emphasis"/>
          <w:highlight w:val="cyan"/>
        </w:rPr>
        <w:t xml:space="preserve">Ordinarily</w:t>
      </w:r>
      <w:r>
        <w:rPr>
          <w:rStyle w:val="StyleUnderline"/>
          <w:u w:val="single"/>
        </w:rPr>
        <w:t xml:space="preserve">, a </w:t>
      </w:r>
      <w:r>
        <w:rPr>
          <w:rStyle w:val="StyleUnderline"/>
          <w:u w:val="single"/>
          <w:highlight w:val="cyan"/>
        </w:rPr>
        <w:t xml:space="preserve">stagnant labor</w:t>
      </w:r>
      <w:r>
        <w:rPr>
          <w:rStyle w:val="StyleUnderline"/>
          <w:u w:val="single"/>
        </w:rPr>
        <w:t xml:space="preserve"> force </w:t>
      </w:r>
      <w:r>
        <w:rPr>
          <w:rStyle w:val="StyleUnderline"/>
          <w:u w:val="single"/>
          <w:highlight w:val="cyan"/>
        </w:rPr>
        <w:t xml:space="preserve">would be </w:t>
      </w:r>
      <w:r>
        <w:rPr>
          <w:rStyle w:val="Emphasis"/>
          <w:highlight w:val="cyan"/>
        </w:rPr>
        <w:t xml:space="preserve">devastating</w:t>
      </w:r>
      <w:r>
        <w:rPr>
          <w:rStyle w:val="StyleUnderline"/>
          <w:u w:val="single"/>
        </w:rPr>
        <w:t xml:space="preserve"> for economic growth</w:t>
      </w:r>
      <w:r>
        <w:rPr>
          <w:sz w:val="16"/>
          <w:szCs w:val="16"/>
        </w:rPr>
        <w:t xml:space="preserve">. Japan, for example, has grown just 0.7% a year since 2000, in great part because of a shrinking population and flat labor force.</w:t>
      </w:r>
    </w:p>
    <w:p>
      <w:r>
        <w:rPr>
          <w:rStyle w:val="StyleUnderline"/>
          <w:u w:val="single"/>
        </w:rPr>
        <w:t xml:space="preserve">The U.S. could risk the same fate absent </w:t>
      </w:r>
      <w:r>
        <w:rPr>
          <w:rStyle w:val="Emphasis"/>
        </w:rPr>
        <w:t xml:space="preserve">faster </w:t>
      </w:r>
      <w:r>
        <w:rPr>
          <w:rStyle w:val="Emphasis"/>
          <w:highlight w:val="cyan"/>
        </w:rPr>
        <w:t xml:space="preserve">productivity</w:t>
      </w:r>
      <w:r>
        <w:rPr>
          <w:rStyle w:val="Emphasis"/>
        </w:rPr>
        <w:t xml:space="preserve"> growth</w:t>
      </w:r>
      <w:r>
        <w:rPr>
          <w:rStyle w:val="StyleUnderline"/>
          <w:u w:val="single"/>
        </w:rPr>
        <w:t xml:space="preserve">. Worker productivity is</w:t>
      </w:r>
      <w:r>
        <w:rPr>
          <w:sz w:val="16"/>
          <w:szCs w:val="16"/>
        </w:rPr>
        <w:t xml:space="preserve"> regarded by economists as </w:t>
      </w:r>
      <w:r>
        <w:rPr>
          <w:rStyle w:val="StyleUnderline"/>
          <w:u w:val="single"/>
        </w:rPr>
        <w:t xml:space="preserve">one of the </w:t>
      </w:r>
      <w:r>
        <w:rPr>
          <w:rStyle w:val="Emphasis"/>
        </w:rPr>
        <w:t xml:space="preserve">most </w:t>
      </w:r>
      <w:r>
        <w:rPr>
          <w:rStyle w:val="Emphasis"/>
          <w:highlight w:val="cyan"/>
        </w:rPr>
        <w:t xml:space="preserve">important</w:t>
      </w:r>
      <w:r>
        <w:rPr>
          <w:rStyle w:val="StyleUnderline"/>
          <w:u w:val="single"/>
          <w:highlight w:val="cyan"/>
        </w:rPr>
        <w:t xml:space="preserve"> drivers of</w:t>
      </w:r>
      <w:r>
        <w:rPr>
          <w:rStyle w:val="StyleUnderline"/>
          <w:u w:val="single"/>
        </w:rPr>
        <w:t xml:space="preserve"> long-term </w:t>
      </w:r>
      <w:r>
        <w:rPr>
          <w:rStyle w:val="StyleUnderline"/>
          <w:u w:val="single"/>
          <w:highlight w:val="cyan"/>
        </w:rPr>
        <w:t xml:space="preserve">standards of living</w:t>
      </w:r>
      <w:r>
        <w:rPr>
          <w:sz w:val="16"/>
          <w:szCs w:val="16"/>
        </w:rPr>
        <w:t xml:space="preserve">. It is essentially economic output per hour worked, reflecting the contribution of technology and capital. At 1% annual productivity growth, standards of living double every 70 years. At 2%, it takes just 35 years.  </w:t>
      </w:r>
    </w:p>
    <w:p>
      <w:r>
        <w:rPr>
          <w:rStyle w:val="StyleUnderline"/>
          <w:u w:val="single"/>
        </w:rPr>
        <w:t xml:space="preserve">Productivity growth is </w:t>
      </w:r>
      <w:r>
        <w:rPr>
          <w:rStyle w:val="Emphasis"/>
        </w:rPr>
        <w:t xml:space="preserve">volatile</w:t>
      </w:r>
      <w:r>
        <w:rPr>
          <w:sz w:val="16"/>
          <w:szCs w:val="16"/>
        </w:rPr>
        <w:t xml:space="preserve"> and often driven by short-lived cyclical factors. The </w:t>
      </w:r>
      <w:r>
        <w:rPr>
          <w:rStyle w:val="StyleUnderline"/>
          <w:u w:val="single"/>
          <w:highlight w:val="cyan"/>
        </w:rPr>
        <w:t xml:space="preserve">recent acceleration</w:t>
      </w:r>
      <w:r>
        <w:rPr>
          <w:rStyle w:val="StyleUnderline"/>
          <w:u w:val="single"/>
        </w:rPr>
        <w:t xml:space="preserve">, though, might be </w:t>
      </w:r>
      <w:r>
        <w:rPr>
          <w:rStyle w:val="Emphasis"/>
          <w:highlight w:val="cyan"/>
        </w:rPr>
        <w:t xml:space="preserve">durable</w:t>
      </w:r>
      <w:r>
        <w:rPr>
          <w:sz w:val="16"/>
          <w:szCs w:val="16"/>
        </w:rPr>
        <w:t xml:space="preserve">. Economists say the </w:t>
      </w:r>
      <w:r>
        <w:rPr>
          <w:rStyle w:val="StyleUnderline"/>
          <w:u w:val="single"/>
        </w:rPr>
        <w:t xml:space="preserve">Covid </w:t>
      </w:r>
      <w:r>
        <w:rPr>
          <w:rStyle w:val="StyleUnderline"/>
          <w:u w:val="single"/>
          <w:highlight w:val="cyan"/>
        </w:rPr>
        <w:t xml:space="preserve">lockdowns and</w:t>
      </w:r>
      <w:r>
        <w:rPr>
          <w:rStyle w:val="StyleUnderline"/>
          <w:u w:val="single"/>
        </w:rPr>
        <w:t xml:space="preserve"> worker </w:t>
      </w:r>
      <w:r>
        <w:rPr>
          <w:rStyle w:val="StyleUnderline"/>
          <w:u w:val="single"/>
          <w:highlight w:val="cyan"/>
        </w:rPr>
        <w:t xml:space="preserve">shortages</w:t>
      </w:r>
      <w:r>
        <w:rPr>
          <w:rStyle w:val="StyleUnderline"/>
          <w:u w:val="single"/>
        </w:rPr>
        <w:t xml:space="preserve"> that followed </w:t>
      </w:r>
      <w:r>
        <w:rPr>
          <w:rStyle w:val="StyleUnderline"/>
          <w:u w:val="single"/>
          <w:highlight w:val="cyan"/>
        </w:rPr>
        <w:t xml:space="preserve">forced</w:t>
      </w:r>
      <w:r>
        <w:rPr>
          <w:rStyle w:val="StyleUnderline"/>
          <w:u w:val="single"/>
        </w:rPr>
        <w:t xml:space="preserve"> many </w:t>
      </w:r>
      <w:r>
        <w:rPr>
          <w:rStyle w:val="StyleUnderline"/>
          <w:u w:val="single"/>
          <w:highlight w:val="cyan"/>
        </w:rPr>
        <w:t xml:space="preserve">companies to speed up automation</w:t>
      </w:r>
      <w:r>
        <w:rPr>
          <w:rStyle w:val="StyleUnderline"/>
          <w:u w:val="single"/>
        </w:rPr>
        <w:t xml:space="preserve">.</w:t>
      </w:r>
      <w:r>
        <w:rPr>
          <w:sz w:val="16"/>
          <w:szCs w:val="16"/>
        </w:rPr>
        <w:t xml:space="preserve"> A hot labor market and shift to remote-work policies allowed greater numbers of workers to move into jobs they performed more productively. </w:t>
      </w:r>
      <w:r>
        <w:rPr>
          <w:rStyle w:val="StyleUnderline"/>
          <w:u w:val="single"/>
        </w:rPr>
        <w:t xml:space="preserve">The number of </w:t>
      </w:r>
      <w:r>
        <w:rPr>
          <w:rStyle w:val="StyleUnderline"/>
          <w:u w:val="single"/>
          <w:highlight w:val="cyan"/>
        </w:rPr>
        <w:t xml:space="preserve">workers </w:t>
      </w:r>
      <w:r>
        <w:rPr>
          <w:rStyle w:val="Emphasis"/>
          <w:highlight w:val="cyan"/>
        </w:rPr>
        <w:t xml:space="preserve">quitting</w:t>
      </w:r>
      <w:r>
        <w:rPr>
          <w:rStyle w:val="StyleUnderline"/>
          <w:u w:val="single"/>
        </w:rPr>
        <w:t xml:space="preserve"> jobs each month </w:t>
      </w:r>
      <w:r>
        <w:rPr>
          <w:rStyle w:val="StyleUnderline"/>
          <w:u w:val="single"/>
          <w:highlight w:val="cyan"/>
        </w:rPr>
        <w:t xml:space="preserve">has fallen to a six-year low, and the longer workers stay in jobs, the more productive they</w:t>
      </w:r>
      <w:r>
        <w:rPr>
          <w:rStyle w:val="StyleUnderline"/>
          <w:u w:val="single"/>
        </w:rPr>
        <w:t xml:space="preserve"> tend to </w:t>
      </w:r>
      <w:r>
        <w:rPr>
          <w:rStyle w:val="StyleUnderline"/>
          <w:u w:val="single"/>
          <w:highlight w:val="cyan"/>
        </w:rPr>
        <w:t xml:space="preserve">become</w:t>
      </w:r>
      <w:r>
        <w:rPr>
          <w:rStyle w:val="StyleUnderline"/>
          <w:u w:val="single"/>
        </w:rPr>
        <w:t xml:space="preserve">.</w:t>
      </w:r>
    </w:p>
    <w:p>
      <w:r>
        <w:rPr>
          <w:sz w:val="16"/>
          <w:szCs w:val="16"/>
        </w:rPr>
        <w:t xml:space="preserve">“</w:t>
      </w:r>
      <w:r>
        <w:rPr>
          <w:rStyle w:val="StyleUnderline"/>
          <w:u w:val="single"/>
        </w:rPr>
        <w:t xml:space="preserve">Coming </w:t>
      </w:r>
      <w:r>
        <w:rPr>
          <w:rStyle w:val="StyleUnderline"/>
          <w:u w:val="single"/>
          <w:highlight w:val="cyan"/>
        </w:rPr>
        <w:t xml:space="preserve">out of Covid, the labor force saw</w:t>
      </w:r>
      <w:r>
        <w:rPr>
          <w:rStyle w:val="StyleUnderline"/>
          <w:u w:val="single"/>
        </w:rPr>
        <w:t xml:space="preserve"> a spate of </w:t>
      </w:r>
      <w:r>
        <w:rPr>
          <w:rStyle w:val="Emphasis"/>
          <w:highlight w:val="cyan"/>
        </w:rPr>
        <w:t xml:space="preserve">dynamism</w:t>
      </w:r>
      <w:r>
        <w:rPr>
          <w:sz w:val="16"/>
          <w:szCs w:val="16"/>
        </w:rPr>
        <w:t xml:space="preserve"> that it hadn’t seen in a long time,” said Chad Syverson, professor of economics at the University of Chicago Booth School of Business. </w:t>
      </w:r>
      <w:r>
        <w:rPr>
          <w:sz w:val="16"/>
          <w:szCs w:val="16"/>
          <w:highlight w:val="cyan"/>
        </w:rPr>
        <w:t xml:space="preserve">“</w:t>
      </w:r>
      <w:r>
        <w:rPr>
          <w:rStyle w:val="StyleUnderline"/>
          <w:u w:val="single"/>
          <w:highlight w:val="cyan"/>
        </w:rPr>
        <w:t xml:space="preserve">People shuffled</w:t>
      </w:r>
      <w:r>
        <w:rPr>
          <w:rStyle w:val="StyleUnderline"/>
          <w:u w:val="single"/>
        </w:rPr>
        <w:t xml:space="preserve"> themselves </w:t>
      </w:r>
      <w:r>
        <w:rPr>
          <w:rStyle w:val="StyleUnderline"/>
          <w:u w:val="single"/>
          <w:highlight w:val="cyan"/>
        </w:rPr>
        <w:t xml:space="preserve">into jobs</w:t>
      </w:r>
      <w:r>
        <w:rPr>
          <w:rStyle w:val="StyleUnderline"/>
          <w:u w:val="single"/>
        </w:rPr>
        <w:t xml:space="preserve"> that were </w:t>
      </w:r>
      <w:r>
        <w:rPr>
          <w:rStyle w:val="StyleUnderline"/>
          <w:u w:val="single"/>
          <w:highlight w:val="cyan"/>
        </w:rPr>
        <w:t xml:space="preserve">better for them</w:t>
      </w:r>
      <w:r>
        <w:rPr>
          <w:rStyle w:val="StyleUnderline"/>
          <w:u w:val="single"/>
        </w:rPr>
        <w:t xml:space="preserve">,”</w:t>
      </w:r>
      <w:r>
        <w:rPr>
          <w:sz w:val="16"/>
          <w:szCs w:val="16"/>
        </w:rPr>
        <w:t xml:space="preserve"> he said.</w:t>
      </w:r>
    </w:p>
    <w:p>
      <w:pPr>
        <w:pStyle w:val="Heading4"/>
      </w:pPr>
      <w:bookmarkStart w:id="506" w:name="pmd-heading-eb229ac2-21c6-47dd-8435-0dd2daea9e0a"/>
      <w:r>
        <w:t xml:space="preserve">A lack of job growth is </w:t>
      </w:r>
      <w:r>
        <w:rPr>
          <w:u w:val="single"/>
        </w:rPr>
        <w:t xml:space="preserve">balanced out</w:t>
      </w:r>
      <w:r>
        <w:t xml:space="preserve"> by a lack of people coming in.</w:t>
      </w:r>
      <w:bookmarkEnd w:id="506"/>
    </w:p>
    <w:p>
      <w:r>
        <w:t xml:space="preserve"> Justin </w:t>
      </w:r>
      <w:r>
        <w:rPr>
          <w:rStyle w:val="Style13ptBold"/>
        </w:rPr>
        <w:t xml:space="preserve">Ho 26</w:t>
      </w:r>
      <w:r>
        <w:t xml:space="preserve">, “Is "zero employment growth equilibrium" a good thing?” </w:t>
      </w:r>
      <w:r>
        <w:rPr>
          <w:i/>
          <w:iCs/>
        </w:rPr>
        <w:t xml:space="preserve">Marketplace,</w:t>
      </w:r>
      <w:r>
        <w:t xml:space="preserve"> April 14, 2026, https://www.marketplace.org/story/2026/04/14/whats-up-with-the-low-demand-low-supply-labor-market, DOA: 7/10/26, abe</w:t>
      </w:r>
    </w:p>
    <w:p>
      <w:r>
        <w:rPr>
          <w:rStyle w:val="StyleUnderline"/>
          <w:u w:val="single"/>
        </w:rPr>
        <w:t xml:space="preserve">The labor market is in </w:t>
      </w:r>
      <w:r>
        <w:rPr>
          <w:rStyle w:val="Emphasis"/>
        </w:rPr>
        <w:t xml:space="preserve">equilibrium</w:t>
      </w:r>
      <w:r>
        <w:rPr>
          <w:sz w:val="16"/>
          <w:szCs w:val="16"/>
        </w:rPr>
        <w:t xml:space="preserve"> for a couple of reasons. </w:t>
      </w:r>
      <w:r>
        <w:rPr>
          <w:rStyle w:val="StyleUnderline"/>
          <w:u w:val="single"/>
        </w:rPr>
        <w:t xml:space="preserve">On one side</w:t>
      </w:r>
      <w:r>
        <w:rPr>
          <w:sz w:val="16"/>
          <w:szCs w:val="16"/>
        </w:rPr>
        <w:t xml:space="preserve">, there’s </w:t>
      </w:r>
      <w:r>
        <w:rPr>
          <w:rStyle w:val="StyleUnderline"/>
          <w:u w:val="single"/>
          <w:highlight w:val="cyan"/>
        </w:rPr>
        <w:t xml:space="preserve">demand for </w:t>
      </w:r>
      <w:r>
        <w:rPr>
          <w:rStyle w:val="Emphasis"/>
          <w:highlight w:val="cyan"/>
        </w:rPr>
        <w:t xml:space="preserve">labor</w:t>
      </w:r>
      <w:r>
        <w:rPr>
          <w:sz w:val="16"/>
          <w:szCs w:val="16"/>
          <w:highlight w:val="cyan"/>
        </w:rPr>
        <w:t xml:space="preserve">,</w:t>
      </w:r>
      <w:r>
        <w:rPr>
          <w:sz w:val="16"/>
          <w:szCs w:val="16"/>
        </w:rPr>
        <w:t xml:space="preserve"> which </w:t>
      </w:r>
      <w:r>
        <w:rPr>
          <w:rStyle w:val="StyleUnderline"/>
          <w:u w:val="single"/>
        </w:rPr>
        <w:t xml:space="preserve">has been </w:t>
      </w:r>
      <w:r>
        <w:rPr>
          <w:rStyle w:val="StyleUnderline"/>
          <w:u w:val="single"/>
          <w:highlight w:val="cyan"/>
        </w:rPr>
        <w:t xml:space="preserve">slowing</w:t>
      </w:r>
      <w:r>
        <w:rPr>
          <w:sz w:val="16"/>
          <w:szCs w:val="16"/>
        </w:rPr>
        <w:t xml:space="preserve">, said Wells Fargo economist Nicole Cervi.</w:t>
      </w:r>
    </w:p>
    <w:p>
      <w:r>
        <w:rPr>
          <w:sz w:val="16"/>
          <w:szCs w:val="16"/>
        </w:rPr>
        <w:t xml:space="preserve">“You have </w:t>
      </w:r>
      <w:r>
        <w:rPr>
          <w:rStyle w:val="StyleUnderline"/>
          <w:u w:val="single"/>
          <w:highlight w:val="cyan"/>
        </w:rPr>
        <w:t xml:space="preserve">employers</w:t>
      </w:r>
      <w:r>
        <w:rPr>
          <w:sz w:val="16"/>
          <w:szCs w:val="16"/>
        </w:rPr>
        <w:t xml:space="preserve"> that </w:t>
      </w:r>
      <w:r>
        <w:rPr>
          <w:rStyle w:val="StyleUnderline"/>
          <w:u w:val="single"/>
        </w:rPr>
        <w:t xml:space="preserve">have just really </w:t>
      </w:r>
      <w:r>
        <w:rPr>
          <w:rStyle w:val="StyleUnderline"/>
          <w:u w:val="single"/>
          <w:highlight w:val="cyan"/>
        </w:rPr>
        <w:t xml:space="preserve">had a </w:t>
      </w:r>
      <w:r>
        <w:rPr>
          <w:rStyle w:val="Emphasis"/>
          <w:highlight w:val="cyan"/>
        </w:rPr>
        <w:t xml:space="preserve">rough year</w:t>
      </w:r>
      <w:r>
        <w:rPr>
          <w:rStyle w:val="StyleUnderline"/>
          <w:u w:val="single"/>
        </w:rPr>
        <w:t xml:space="preserve"> in</w:t>
      </w:r>
      <w:r>
        <w:rPr>
          <w:sz w:val="16"/>
          <w:szCs w:val="16"/>
        </w:rPr>
        <w:t xml:space="preserve"> terms of </w:t>
      </w:r>
      <w:r>
        <w:rPr>
          <w:rStyle w:val="StyleUnderline"/>
          <w:u w:val="single"/>
        </w:rPr>
        <w:t xml:space="preserve">uncertainty</w:t>
      </w:r>
      <w:r>
        <w:rPr>
          <w:sz w:val="16"/>
          <w:szCs w:val="16"/>
        </w:rPr>
        <w:t xml:space="preserve">. You have </w:t>
      </w:r>
      <w:r>
        <w:rPr>
          <w:rStyle w:val="StyleUnderline"/>
          <w:u w:val="single"/>
        </w:rPr>
        <w:t xml:space="preserve">changes in </w:t>
      </w:r>
      <w:r>
        <w:rPr>
          <w:rStyle w:val="Emphasis"/>
          <w:highlight w:val="cyan"/>
        </w:rPr>
        <w:t xml:space="preserve">trade policy</w:t>
      </w:r>
      <w:r>
        <w:rPr>
          <w:sz w:val="16"/>
          <w:szCs w:val="16"/>
        </w:rPr>
        <w:t xml:space="preserve">, now we have </w:t>
      </w:r>
      <w:r>
        <w:rPr>
          <w:rStyle w:val="StyleUnderline"/>
          <w:u w:val="single"/>
        </w:rPr>
        <w:t xml:space="preserve">the conflict in </w:t>
      </w:r>
      <w:r>
        <w:rPr>
          <w:rStyle w:val="StyleUnderline"/>
          <w:u w:val="single"/>
          <w:highlight w:val="cyan"/>
        </w:rPr>
        <w:t xml:space="preserve">the </w:t>
      </w:r>
      <w:r>
        <w:rPr>
          <w:rStyle w:val="Emphasis"/>
          <w:highlight w:val="cyan"/>
        </w:rPr>
        <w:t xml:space="preserve">Middle East</w:t>
      </w:r>
      <w:r>
        <w:rPr>
          <w:sz w:val="16"/>
          <w:szCs w:val="16"/>
        </w:rPr>
        <w:t xml:space="preserve">,” she said.</w:t>
      </w:r>
    </w:p>
    <w:p>
      <w:r>
        <w:rPr>
          <w:sz w:val="16"/>
          <w:szCs w:val="16"/>
        </w:rPr>
        <w:t xml:space="preserve">And on the other side, there’s </w:t>
      </w:r>
      <w:r>
        <w:rPr>
          <w:rStyle w:val="StyleUnderline"/>
          <w:u w:val="single"/>
        </w:rPr>
        <w:t xml:space="preserve">labor </w:t>
      </w:r>
      <w:r>
        <w:rPr>
          <w:rStyle w:val="StyleUnderline"/>
          <w:u w:val="single"/>
          <w:highlight w:val="cyan"/>
        </w:rPr>
        <w:t xml:space="preserve">supply</w:t>
      </w:r>
      <w:r>
        <w:rPr>
          <w:sz w:val="16"/>
          <w:szCs w:val="16"/>
        </w:rPr>
        <w:t xml:space="preserve">. Cervi said that’s </w:t>
      </w:r>
      <w:r>
        <w:rPr>
          <w:rStyle w:val="Emphasis"/>
          <w:highlight w:val="cyan"/>
        </w:rPr>
        <w:t xml:space="preserve">slowing down</w:t>
      </w:r>
      <w:r>
        <w:rPr>
          <w:rStyle w:val="StyleUnderline"/>
          <w:u w:val="single"/>
        </w:rPr>
        <w:t xml:space="preserve">, too, </w:t>
      </w:r>
      <w:r>
        <w:rPr>
          <w:rStyle w:val="StyleUnderline"/>
          <w:u w:val="single"/>
          <w:highlight w:val="cyan"/>
        </w:rPr>
        <w:t xml:space="preserve">thanks</w:t>
      </w:r>
      <w:r>
        <w:rPr>
          <w:sz w:val="16"/>
          <w:szCs w:val="16"/>
        </w:rPr>
        <w:t xml:space="preserve"> in large part </w:t>
      </w:r>
      <w:r>
        <w:rPr>
          <w:rStyle w:val="StyleUnderline"/>
          <w:u w:val="single"/>
          <w:highlight w:val="cyan"/>
        </w:rPr>
        <w:t xml:space="preserve">to</w:t>
      </w:r>
      <w:r>
        <w:rPr>
          <w:rStyle w:val="StyleUnderline"/>
          <w:u w:val="single"/>
        </w:rPr>
        <w:t xml:space="preserve"> the </w:t>
      </w:r>
      <w:r>
        <w:rPr>
          <w:rStyle w:val="StyleUnderline"/>
          <w:u w:val="single"/>
          <w:highlight w:val="cyan"/>
        </w:rPr>
        <w:t xml:space="preserve">Trump</w:t>
      </w:r>
      <w:r>
        <w:rPr>
          <w:rStyle w:val="StyleUnderline"/>
          <w:u w:val="single"/>
        </w:rPr>
        <w:t xml:space="preserve"> Administration</w:t>
      </w:r>
      <w:r>
        <w:rPr>
          <w:rStyle w:val="StyleUnderline"/>
          <w:u w:val="single"/>
          <w:highlight w:val="cyan"/>
        </w:rPr>
        <w:t xml:space="preserve">’s crackdown</w:t>
      </w:r>
      <w:r>
        <w:rPr>
          <w:rStyle w:val="StyleUnderline"/>
          <w:u w:val="single"/>
        </w:rPr>
        <w:t xml:space="preserve"> on </w:t>
      </w:r>
      <w:r>
        <w:rPr>
          <w:rStyle w:val="Emphasis"/>
        </w:rPr>
        <w:t xml:space="preserve">immigration</w:t>
      </w:r>
      <w:r>
        <w:rPr>
          <w:sz w:val="16"/>
          <w:szCs w:val="16"/>
        </w:rPr>
        <w:t xml:space="preserve">.</w:t>
      </w:r>
    </w:p>
    <w:p>
      <w:r>
        <w:rPr>
          <w:sz w:val="16"/>
          <w:szCs w:val="16"/>
        </w:rPr>
        <w:t xml:space="preserve">“What we’ve seen, with the changes in immigration policy, is </w:t>
      </w:r>
      <w:r>
        <w:rPr>
          <w:rStyle w:val="StyleUnderline"/>
          <w:u w:val="single"/>
        </w:rPr>
        <w:t xml:space="preserve">net </w:t>
      </w:r>
      <w:r>
        <w:rPr>
          <w:rStyle w:val="StyleUnderline"/>
          <w:u w:val="single"/>
          <w:highlight w:val="cyan"/>
        </w:rPr>
        <w:t xml:space="preserve">immigration</w:t>
      </w:r>
      <w:r>
        <w:rPr>
          <w:rStyle w:val="StyleUnderline"/>
          <w:u w:val="single"/>
        </w:rPr>
        <w:t xml:space="preserve"> to the United States </w:t>
      </w:r>
      <w:r>
        <w:rPr>
          <w:rStyle w:val="StyleUnderline"/>
          <w:u w:val="single"/>
          <w:highlight w:val="cyan"/>
        </w:rPr>
        <w:t xml:space="preserve">was</w:t>
      </w:r>
      <w:r>
        <w:rPr>
          <w:rStyle w:val="StyleUnderline"/>
          <w:u w:val="single"/>
        </w:rPr>
        <w:t xml:space="preserve"> likely</w:t>
      </w:r>
      <w:r>
        <w:rPr>
          <w:sz w:val="16"/>
          <w:szCs w:val="16"/>
        </w:rPr>
        <w:t xml:space="preserve"> zero, if not </w:t>
      </w:r>
      <w:r>
        <w:rPr>
          <w:rStyle w:val="Emphasis"/>
          <w:highlight w:val="cyan"/>
        </w:rPr>
        <w:t xml:space="preserve">negative</w:t>
      </w:r>
      <w:r>
        <w:rPr>
          <w:rStyle w:val="StyleUnderline"/>
          <w:u w:val="single"/>
          <w:highlight w:val="cyan"/>
        </w:rPr>
        <w:t xml:space="preserve">, in 2025</w:t>
      </w:r>
      <w:r>
        <w:rPr>
          <w:sz w:val="16"/>
          <w:szCs w:val="16"/>
        </w:rPr>
        <w:t xml:space="preserve">. And that’s really weighing on the extent to which the labor market can grow,” she said.</w:t>
      </w:r>
    </w:p>
    <w:p>
      <w:r>
        <w:rPr>
          <w:sz w:val="16"/>
          <w:szCs w:val="16"/>
        </w:rPr>
        <w:t xml:space="preserve">In other words, </w:t>
      </w:r>
      <w:r>
        <w:rPr>
          <w:rStyle w:val="StyleUnderline"/>
          <w:u w:val="single"/>
        </w:rPr>
        <w:t xml:space="preserve">the </w:t>
      </w:r>
      <w:r>
        <w:rPr>
          <w:rStyle w:val="Emphasis"/>
        </w:rPr>
        <w:t xml:space="preserve">supply</w:t>
      </w:r>
      <w:r>
        <w:rPr>
          <w:rStyle w:val="StyleUnderline"/>
          <w:u w:val="single"/>
        </w:rPr>
        <w:t xml:space="preserve"> of labor is weakening</w:t>
      </w:r>
      <w:r>
        <w:rPr>
          <w:sz w:val="16"/>
          <w:szCs w:val="16"/>
        </w:rPr>
        <w:t xml:space="preserve"> at a time </w:t>
      </w:r>
      <w:r>
        <w:rPr>
          <w:rStyle w:val="StyleUnderline"/>
          <w:u w:val="single"/>
        </w:rPr>
        <w:t xml:space="preserve">when there’s also </w:t>
      </w:r>
      <w:r>
        <w:rPr>
          <w:rStyle w:val="Emphasis"/>
        </w:rPr>
        <w:t xml:space="preserve">less demand</w:t>
      </w:r>
      <w:r>
        <w:rPr>
          <w:sz w:val="16"/>
          <w:szCs w:val="16"/>
        </w:rPr>
        <w:t xml:space="preserve"> for it.</w:t>
      </w:r>
    </w:p>
    <w:p>
      <w:r>
        <w:rPr>
          <w:sz w:val="16"/>
          <w:szCs w:val="16"/>
        </w:rPr>
        <w:t xml:space="preserve">So </w:t>
      </w:r>
      <w:r>
        <w:rPr>
          <w:rStyle w:val="StyleUnderline"/>
          <w:u w:val="single"/>
        </w:rPr>
        <w:t xml:space="preserve">at the end of the day</w:t>
      </w:r>
      <w:r>
        <w:rPr>
          <w:sz w:val="16"/>
          <w:szCs w:val="16"/>
        </w:rPr>
        <w:t xml:space="preserve">? “You have </w:t>
      </w:r>
      <w:r>
        <w:rPr>
          <w:rStyle w:val="StyleUnderline"/>
          <w:u w:val="single"/>
        </w:rPr>
        <w:t xml:space="preserve">both </w:t>
      </w:r>
      <w:r>
        <w:rPr>
          <w:rStyle w:val="Emphasis"/>
          <w:highlight w:val="cyan"/>
        </w:rPr>
        <w:t xml:space="preserve">lower employment</w:t>
      </w:r>
      <w:r>
        <w:rPr>
          <w:rStyle w:val="StyleUnderline"/>
          <w:u w:val="single"/>
          <w:highlight w:val="cyan"/>
        </w:rPr>
        <w:t xml:space="preserve"> and</w:t>
      </w:r>
      <w:r>
        <w:rPr>
          <w:rStyle w:val="StyleUnderline"/>
          <w:u w:val="single"/>
        </w:rPr>
        <w:t xml:space="preserve"> </w:t>
      </w:r>
      <w:r>
        <w:rPr>
          <w:rStyle w:val="Emphasis"/>
        </w:rPr>
        <w:t xml:space="preserve">lower </w:t>
      </w:r>
      <w:r>
        <w:rPr>
          <w:rStyle w:val="Emphasis"/>
          <w:highlight w:val="cyan"/>
        </w:rPr>
        <w:t xml:space="preserve">population</w:t>
      </w:r>
      <w:r>
        <w:rPr>
          <w:sz w:val="16"/>
          <w:szCs w:val="16"/>
        </w:rPr>
        <w:t xml:space="preserve">, and those two will </w:t>
      </w:r>
      <w:r>
        <w:rPr>
          <w:rStyle w:val="StyleUnderline"/>
          <w:u w:val="single"/>
          <w:highlight w:val="cyan"/>
        </w:rPr>
        <w:t xml:space="preserve">largely </w:t>
      </w:r>
      <w:r>
        <w:rPr>
          <w:rStyle w:val="Emphasis"/>
          <w:highlight w:val="cyan"/>
        </w:rPr>
        <w:t xml:space="preserve">cancel</w:t>
      </w:r>
      <w:r>
        <w:rPr>
          <w:rStyle w:val="StyleUnderline"/>
          <w:u w:val="single"/>
        </w:rPr>
        <w:t xml:space="preserve"> each other </w:t>
      </w:r>
      <w:r>
        <w:rPr>
          <w:rStyle w:val="StyleUnderline"/>
          <w:u w:val="single"/>
          <w:highlight w:val="cyan"/>
        </w:rPr>
        <w:t xml:space="preserve">out</w:t>
      </w:r>
      <w:r>
        <w:rPr>
          <w:sz w:val="16"/>
          <w:szCs w:val="16"/>
        </w:rPr>
        <w:t xml:space="preserve">,” said Preston Mui, senior economist at Employ America.</w:t>
      </w:r>
    </w:p>
    <w:p>
      <w:pPr>
        <w:pStyle w:val="Heading2"/>
      </w:pPr>
      <w:bookmarkStart w:id="507" w:name="pmd-heading-4e688881-630f-46bf-bee4-819595ce872f"/>
      <w:r>
        <w:t xml:space="preserve">Bizcon</w:t>
      </w:r>
      <w:bookmarkEnd w:id="507"/>
    </w:p>
    <w:p>
      <w:pPr>
        <w:pStyle w:val="Heading3"/>
      </w:pPr>
      <w:bookmarkStart w:id="508" w:name="pmd-heading-cfd0621b-0ec5-4792-a659-bca2c82320e0"/>
      <w:r>
        <w:t xml:space="preserve">Bizcon not k2 growth</w:t>
      </w:r>
      <w:bookmarkEnd w:id="508"/>
    </w:p>
    <w:p>
      <w:pPr>
        <w:pStyle w:val="Heading4"/>
      </w:pPr>
      <w:bookmarkStart w:id="509" w:name="pmd-heading-a700c49f-58b9-457b-9b89-850e8d2bcecb"/>
      <w:r>
        <w:t xml:space="preserve">Business confidence doesn’t drive the economy.</w:t>
      </w:r>
      <w:bookmarkEnd w:id="509"/>
    </w:p>
    <w:p>
      <w:r>
        <w:t xml:space="preserve">Patricia </w:t>
      </w:r>
      <w:r>
        <w:rPr>
          <w:rStyle w:val="Style13ptBold"/>
        </w:rPr>
        <w:t xml:space="preserve">Cohen 26,</w:t>
      </w:r>
      <w:r>
        <w:t xml:space="preserve"> global economics correspondent, “The Global Economy’s Warning Signals Are Broken,” </w:t>
      </w:r>
      <w:r>
        <w:rPr>
          <w:i/>
          <w:iCs/>
        </w:rPr>
        <w:t xml:space="preserve">The New York Times, </w:t>
      </w:r>
      <w:r>
        <w:t xml:space="preserve">February 3, 2026, https://www.nytimes.com/2026/02/03/business/economy/global-economy-forecasts.html, DOA: 7/11/26, abe</w:t>
      </w:r>
    </w:p>
    <w:p>
      <w:r>
        <w:rPr>
          <w:sz w:val="16"/>
          <w:szCs w:val="16"/>
        </w:rPr>
        <w:t xml:space="preserve">Many </w:t>
      </w:r>
      <w:r>
        <w:rPr>
          <w:rStyle w:val="StyleUnderline"/>
          <w:u w:val="single"/>
          <w:highlight w:val="cyan"/>
        </w:rPr>
        <w:t xml:space="preserve">businesses</w:t>
      </w:r>
      <w:r>
        <w:rPr>
          <w:rStyle w:val="StyleUnderline"/>
          <w:u w:val="single"/>
        </w:rPr>
        <w:t xml:space="preserve"> have</w:t>
      </w:r>
      <w:r>
        <w:rPr>
          <w:sz w:val="16"/>
          <w:szCs w:val="16"/>
        </w:rPr>
        <w:t xml:space="preserve"> also </w:t>
      </w:r>
      <w:r>
        <w:rPr>
          <w:rStyle w:val="Emphasis"/>
          <w:highlight w:val="cyan"/>
        </w:rPr>
        <w:t xml:space="preserve">shrugged off</w:t>
      </w:r>
      <w:r>
        <w:rPr>
          <w:rStyle w:val="StyleUnderline"/>
          <w:u w:val="single"/>
          <w:highlight w:val="cyan"/>
        </w:rPr>
        <w:t xml:space="preserve"> uncertainty</w:t>
      </w:r>
      <w:r>
        <w:rPr>
          <w:sz w:val="16"/>
          <w:szCs w:val="16"/>
        </w:rPr>
        <w:t xml:space="preserve">.</w:t>
      </w:r>
    </w:p>
    <w:p>
      <w:r>
        <w:rPr>
          <w:rStyle w:val="StyleUnderline"/>
          <w:u w:val="single"/>
        </w:rPr>
        <w:t xml:space="preserve">“</w:t>
      </w:r>
      <w:r>
        <w:rPr>
          <w:rStyle w:val="StyleUnderline"/>
          <w:u w:val="single"/>
          <w:highlight w:val="cyan"/>
        </w:rPr>
        <w:t xml:space="preserve">Textbooks</w:t>
      </w:r>
      <w:r>
        <w:rPr>
          <w:sz w:val="16"/>
          <w:szCs w:val="16"/>
        </w:rPr>
        <w:t xml:space="preserve"> would </w:t>
      </w:r>
      <w:r>
        <w:rPr>
          <w:rStyle w:val="StyleUnderline"/>
          <w:u w:val="single"/>
          <w:highlight w:val="cyan"/>
        </w:rPr>
        <w:t xml:space="preserve">say uncertainty is </w:t>
      </w:r>
      <w:r>
        <w:rPr>
          <w:rStyle w:val="Emphasis"/>
          <w:highlight w:val="cyan"/>
        </w:rPr>
        <w:t xml:space="preserve">bad</w:t>
      </w:r>
      <w:r>
        <w:rPr>
          <w:rStyle w:val="StyleUnderline"/>
          <w:u w:val="single"/>
          <w:highlight w:val="cyan"/>
        </w:rPr>
        <w:t xml:space="preserve"> for</w:t>
      </w:r>
      <w:r>
        <w:rPr>
          <w:rStyle w:val="StyleUnderline"/>
          <w:u w:val="single"/>
        </w:rPr>
        <w:t xml:space="preserve"> economic </w:t>
      </w:r>
      <w:r>
        <w:rPr>
          <w:rStyle w:val="StyleUnderline"/>
          <w:u w:val="single"/>
          <w:highlight w:val="cyan"/>
        </w:rPr>
        <w:t xml:space="preserve">growth</w:t>
      </w:r>
      <w:r>
        <w:rPr>
          <w:rStyle w:val="StyleUnderline"/>
          <w:u w:val="single"/>
        </w:rPr>
        <w:t xml:space="preserve">, but there’s </w:t>
      </w:r>
      <w:r>
        <w:rPr>
          <w:rStyle w:val="StyleUnderline"/>
          <w:u w:val="single"/>
          <w:highlight w:val="cyan"/>
        </w:rPr>
        <w:t xml:space="preserve">not</w:t>
      </w:r>
      <w:r>
        <w:rPr>
          <w:rStyle w:val="StyleUnderline"/>
          <w:u w:val="single"/>
        </w:rPr>
        <w:t xml:space="preserve"> much </w:t>
      </w:r>
      <w:r>
        <w:rPr>
          <w:rStyle w:val="Emphasis"/>
          <w:highlight w:val="cyan"/>
        </w:rPr>
        <w:t xml:space="preserve">evidence</w:t>
      </w:r>
      <w:r>
        <w:rPr>
          <w:sz w:val="16"/>
          <w:szCs w:val="16"/>
        </w:rPr>
        <w:t xml:space="preserve"> that </w:t>
      </w:r>
      <w:r>
        <w:rPr>
          <w:rStyle w:val="StyleUnderline"/>
          <w:u w:val="single"/>
          <w:highlight w:val="cyan"/>
        </w:rPr>
        <w:t xml:space="preserve">it’s had a</w:t>
      </w:r>
      <w:r>
        <w:rPr>
          <w:rStyle w:val="StyleUnderline"/>
          <w:u w:val="single"/>
        </w:rPr>
        <w:t xml:space="preserve"> significant </w:t>
      </w:r>
      <w:r>
        <w:rPr>
          <w:rStyle w:val="StyleUnderline"/>
          <w:u w:val="single"/>
          <w:highlight w:val="cyan"/>
        </w:rPr>
        <w:t xml:space="preserve">impact on the</w:t>
      </w:r>
      <w:r>
        <w:rPr>
          <w:rStyle w:val="StyleUnderline"/>
          <w:u w:val="single"/>
        </w:rPr>
        <w:t xml:space="preserve"> U.S. </w:t>
      </w:r>
      <w:r>
        <w:rPr>
          <w:rStyle w:val="Emphasis"/>
          <w:highlight w:val="cyan"/>
        </w:rPr>
        <w:t xml:space="preserve">economy</w:t>
      </w:r>
      <w:r>
        <w:rPr>
          <w:rStyle w:val="StyleUnderline"/>
          <w:u w:val="single"/>
          <w:highlight w:val="cyan"/>
        </w:rPr>
        <w:t xml:space="preserve"> so far</w:t>
      </w:r>
      <w:r>
        <w:rPr>
          <w:sz w:val="16"/>
          <w:szCs w:val="16"/>
        </w:rPr>
        <w:t xml:space="preserve">,” said Neil Shearing, group chief economist at Capital Economics. “</w:t>
      </w:r>
      <w:r>
        <w:rPr>
          <w:rStyle w:val="StyleUnderline"/>
          <w:u w:val="single"/>
        </w:rPr>
        <w:t xml:space="preserve">Business </w:t>
      </w:r>
      <w:r>
        <w:rPr>
          <w:rStyle w:val="StyleUnderline"/>
          <w:u w:val="single"/>
          <w:highlight w:val="cyan"/>
        </w:rPr>
        <w:t xml:space="preserve">investment</w:t>
      </w:r>
      <w:r>
        <w:rPr>
          <w:sz w:val="16"/>
          <w:szCs w:val="16"/>
        </w:rPr>
        <w:t xml:space="preserve"> is the first place you would expect it to show up, but </w:t>
      </w:r>
      <w:r>
        <w:rPr>
          <w:rStyle w:val="StyleUnderline"/>
          <w:u w:val="single"/>
        </w:rPr>
        <w:t xml:space="preserve">that</w:t>
      </w:r>
      <w:r>
        <w:rPr>
          <w:rStyle w:val="StyleUnderline"/>
          <w:u w:val="single"/>
          <w:highlight w:val="cyan"/>
        </w:rPr>
        <w:t xml:space="preserve">’s been strong</w:t>
      </w:r>
      <w:r>
        <w:rPr>
          <w:sz w:val="16"/>
          <w:szCs w:val="16"/>
        </w:rPr>
        <w:t xml:space="preserve">.”</w:t>
      </w:r>
    </w:p>
    <w:p>
      <w:r>
        <w:rPr>
          <w:sz w:val="16"/>
          <w:szCs w:val="16"/>
        </w:rPr>
        <w:t xml:space="preserve">In some ways, </w:t>
      </w:r>
      <w:r>
        <w:rPr>
          <w:rStyle w:val="StyleUnderline"/>
          <w:u w:val="single"/>
          <w:highlight w:val="cyan"/>
        </w:rPr>
        <w:t xml:space="preserve">scrambled expectations</w:t>
      </w:r>
      <w:r>
        <w:rPr>
          <w:rStyle w:val="StyleUnderline"/>
          <w:u w:val="single"/>
        </w:rPr>
        <w:t xml:space="preserve"> should </w:t>
      </w:r>
      <w:r>
        <w:rPr>
          <w:rStyle w:val="StyleUnderline"/>
          <w:u w:val="single"/>
          <w:highlight w:val="cyan"/>
        </w:rPr>
        <w:t xml:space="preserve">not</w:t>
      </w:r>
      <w:r>
        <w:rPr>
          <w:rStyle w:val="StyleUnderline"/>
          <w:u w:val="single"/>
        </w:rPr>
        <w:t xml:space="preserve"> be that </w:t>
      </w:r>
      <w:r>
        <w:rPr>
          <w:rStyle w:val="Emphasis"/>
          <w:highlight w:val="cyan"/>
        </w:rPr>
        <w:t xml:space="preserve">surprising</w:t>
      </w:r>
      <w:r>
        <w:rPr>
          <w:sz w:val="16"/>
          <w:szCs w:val="16"/>
        </w:rPr>
        <w:t xml:space="preserve">. Even in quotidian times</w:t>
      </w:r>
      <w:r>
        <w:rPr>
          <w:rStyle w:val="StyleUnderline"/>
          <w:u w:val="single"/>
        </w:rPr>
        <w:t xml:space="preserve">,</w:t>
      </w:r>
      <w:r>
        <w:rPr>
          <w:sz w:val="16"/>
          <w:szCs w:val="16"/>
        </w:rPr>
        <w:t xml:space="preserve"> </w:t>
      </w:r>
      <w:r>
        <w:rPr>
          <w:rStyle w:val="StyleUnderline"/>
          <w:u w:val="single"/>
          <w:highlight w:val="cyan"/>
        </w:rPr>
        <w:t xml:space="preserve">economists</w:t>
      </w:r>
      <w:r>
        <w:rPr>
          <w:rStyle w:val="StyleUnderline"/>
          <w:u w:val="single"/>
        </w:rPr>
        <w:t xml:space="preserve"> tend to </w:t>
      </w:r>
      <w:r>
        <w:rPr>
          <w:rStyle w:val="Emphasis"/>
          <w:highlight w:val="cyan"/>
        </w:rPr>
        <w:t xml:space="preserve">exaggerate</w:t>
      </w:r>
      <w:r>
        <w:rPr>
          <w:rStyle w:val="StyleUnderline"/>
          <w:u w:val="single"/>
        </w:rPr>
        <w:t xml:space="preserve"> the </w:t>
      </w:r>
      <w:r>
        <w:rPr>
          <w:rStyle w:val="StyleUnderline"/>
          <w:u w:val="single"/>
          <w:highlight w:val="cyan"/>
        </w:rPr>
        <w:t xml:space="preserve">scientific precision of their field</w:t>
      </w:r>
      <w:r>
        <w:rPr>
          <w:sz w:val="16"/>
          <w:szCs w:val="16"/>
        </w:rPr>
        <w:t xml:space="preserve">, acting as if economies are ruled by inexorable forces instead of the uncoordinated activities of mercurial human beings with varied goals and drives.</w:t>
      </w:r>
    </w:p>
    <w:p/>
    <w:p>
      <w:pPr>
        <w:pStyle w:val="Heading2"/>
      </w:pPr>
      <w:bookmarkStart w:id="510" w:name="pmd-heading-dcda39ec-79ac-4348-b84b-f802758e1e4f"/>
      <w:r>
        <w:t xml:space="preserve">Rates</w:t>
      </w:r>
      <w:bookmarkEnd w:id="510"/>
    </w:p>
    <w:p>
      <w:pPr>
        <w:pStyle w:val="Heading3"/>
      </w:pPr>
      <w:bookmarkStart w:id="511" w:name="pmd-heading-59b22770-cd06-4360-a647-c5470b2261b3"/>
      <w:r>
        <w:t xml:space="preserve">UQ - Rate Hikes Now</w:t>
      </w:r>
      <w:bookmarkEnd w:id="511"/>
    </w:p>
    <w:p>
      <w:pPr>
        <w:pStyle w:val="Heading4"/>
      </w:pPr>
      <w:bookmarkStart w:id="512" w:name="pmd-heading-73d0a4cb-de6d-4fec-a744-ae790be4db16"/>
      <w:r>
        <w:t xml:space="preserve">Higher inflation means the Federal Reserve will increase rate hikes.</w:t>
      </w:r>
      <w:bookmarkEnd w:id="512"/>
    </w:p>
    <w:p>
      <w:r>
        <w:t xml:space="preserve">Ann</w:t>
      </w:r>
      <w:r>
        <w:rPr>
          <w:rStyle w:val="Style13ptBold"/>
        </w:rPr>
        <w:t xml:space="preserve"> Saphir and </w:t>
      </w:r>
      <w:r>
        <w:t xml:space="preserve">Howard</w:t>
      </w:r>
      <w:r>
        <w:rPr>
          <w:rStyle w:val="Style13ptBold"/>
        </w:rPr>
        <w:t xml:space="preserve"> Schneider 7/10 </w:t>
      </w:r>
      <w:r>
        <w:t xml:space="preserve">(Saphir: Fed and economics reporter for Reuters; Schneider: graduate of UMaryland and JHU, US Federal Reserve, monetary policy and the economy reporter for Reuters; “Fed officials fret over inflation risk, weigh rate hikes,” July 10, 2026; Reuters;  </w:t>
      </w:r>
      <w:hyperlink r:id="rId105" w:history="1">
        <w:r>
          <w:t xml:space="preserve">https://www.reuters.com/business/fed-officials-fret-over-inflation-risk-weigh-rate-hikes-2026-07-10/</w:t>
        </w:r>
      </w:hyperlink>
      <w:r>
        <w:t xml:space="preserve"> )//Lal</w:t>
      </w:r>
    </w:p>
    <w:p>
      <w:r>
        <w:rPr>
          <w:sz w:val="16"/>
          <w:szCs w:val="16"/>
        </w:rPr>
        <w:t xml:space="preserve">The leanest readout of a </w:t>
      </w:r>
      <w:r>
        <w:rPr>
          <w:rStyle w:val="StyleUnderline"/>
          <w:u w:val="single"/>
        </w:rPr>
        <w:t xml:space="preserve">Federal Reserve</w:t>
      </w:r>
      <w:r>
        <w:rPr>
          <w:sz w:val="16"/>
          <w:szCs w:val="16"/>
        </w:rPr>
        <w:t xml:space="preserve"> policy </w:t>
      </w:r>
      <w:r>
        <w:rPr>
          <w:rStyle w:val="StyleUnderline"/>
          <w:u w:val="single"/>
        </w:rPr>
        <w:t xml:space="preserve">meeting</w:t>
      </w:r>
      <w:r>
        <w:rPr>
          <w:sz w:val="16"/>
          <w:szCs w:val="16"/>
        </w:rPr>
        <w:t xml:space="preserve"> in years still </w:t>
      </w:r>
      <w:r>
        <w:rPr>
          <w:rStyle w:val="StyleUnderline"/>
          <w:u w:val="single"/>
        </w:rPr>
        <w:t xml:space="preserve">made clear </w:t>
      </w:r>
      <w:r>
        <w:rPr>
          <w:sz w:val="16"/>
          <w:szCs w:val="16"/>
        </w:rPr>
        <w:t xml:space="preserve">how concerned </w:t>
      </w:r>
      <w:r>
        <w:rPr>
          <w:rStyle w:val="StyleUnderline"/>
          <w:u w:val="single"/>
        </w:rPr>
        <w:t xml:space="preserve">U.S. central bank officials</w:t>
      </w:r>
      <w:r>
        <w:rPr>
          <w:sz w:val="16"/>
          <w:szCs w:val="16"/>
        </w:rPr>
        <w:t xml:space="preserve"> remain about inflation and how they </w:t>
      </w:r>
      <w:r>
        <w:rPr>
          <w:rStyle w:val="StyleUnderline"/>
          <w:u w:val="single"/>
        </w:rPr>
        <w:t xml:space="preserve">will likely react with interest rate hikes if it remains too high much longer</w:t>
      </w:r>
      <w:r>
        <w:rPr>
          <w:sz w:val="16"/>
          <w:szCs w:val="16"/>
        </w:rPr>
        <w:t xml:space="preserve">, putting emphasis on a coming spate of price </w:t>
      </w:r>
      <w:r>
        <w:rPr>
          <w:rFonts w:ascii="Arial" w:hAnsi="Arial" w:cs="Arial"/>
          <w:sz w:val="16"/>
          <w:szCs w:val="16"/>
        </w:rPr>
        <w:t xml:space="preserve">​</w:t>
      </w:r>
      <w:r>
        <w:rPr>
          <w:sz w:val="16"/>
          <w:szCs w:val="16"/>
        </w:rPr>
        <w:t xml:space="preserve">reports against a backdrop of renewed hostilities in the Middle East.</w:t>
      </w:r>
    </w:p>
    <w:p>
      <w:r>
        <w:rPr>
          <w:sz w:val="16"/>
          <w:szCs w:val="16"/>
        </w:rPr>
        <w:t xml:space="preserve">The minutes of the June 16-17 Federal Open Market Committee meeting showed an even </w:t>
      </w:r>
      <w:r>
        <w:rPr>
          <w:rStyle w:val="StyleUnderline"/>
          <w:u w:val="single"/>
        </w:rPr>
        <w:t xml:space="preserve">divide between</w:t>
      </w:r>
      <w:r>
        <w:rPr>
          <w:sz w:val="16"/>
          <w:szCs w:val="16"/>
        </w:rPr>
        <w:t xml:space="preserve"> one body of policymakers largely content to </w:t>
      </w:r>
      <w:r>
        <w:rPr>
          <w:rStyle w:val="StyleUnderline"/>
          <w:u w:val="single"/>
        </w:rPr>
        <w:t xml:space="preserve">leave rates where they ‌are and</w:t>
      </w:r>
      <w:r>
        <w:rPr>
          <w:sz w:val="16"/>
          <w:szCs w:val="16"/>
        </w:rPr>
        <w:t xml:space="preserve"> another viewing </w:t>
      </w:r>
      <w:r>
        <w:rPr>
          <w:rStyle w:val="StyleUnderline"/>
          <w:u w:val="single"/>
        </w:rPr>
        <w:t xml:space="preserve">higher borrowing costs</w:t>
      </w:r>
      <w:r>
        <w:rPr>
          <w:sz w:val="16"/>
          <w:szCs w:val="16"/>
        </w:rPr>
        <w:t xml:space="preserve"> as the appropriate path.</w:t>
      </w:r>
    </w:p>
    <w:p>
      <w:r>
        <w:rPr>
          <w:sz w:val="16"/>
          <w:szCs w:val="16"/>
        </w:rPr>
        <w:t xml:space="preserve">The crux of the readout, released on Wednesday, was around a discussion of scenarios and possible policy responses, the clearest of which appeared to be that in an adverse scenario of persistent, broadening inflation, most Fed officials would be ready to respond with higher rates, while in a favorable scenario of falling inflation, most of them would be happy to hold rates steady or eventually cut them.</w:t>
      </w:r>
    </w:p>
    <w:p>
      <w:r>
        <w:rPr>
          <w:sz w:val="16"/>
          <w:szCs w:val="16"/>
        </w:rPr>
        <w:t xml:space="preserve">"I do think (the minutes) showed that richness of these scenarios," New York Fed President John Williams said on Thursday during a conference at his regional Fed bank. "There are certain parts of </w:t>
      </w:r>
      <w:r>
        <w:rPr>
          <w:rFonts w:ascii="Arial" w:hAnsi="Arial" w:cs="Arial"/>
          <w:sz w:val="16"/>
          <w:szCs w:val="16"/>
        </w:rPr>
        <w:t xml:space="preserve">​</w:t>
      </w:r>
      <w:r>
        <w:rPr>
          <w:sz w:val="16"/>
          <w:szCs w:val="16"/>
        </w:rPr>
        <w:t xml:space="preserve">the inflation outlook that are probably maybe a little bit more benign, say on the tariffs, maybe on the energy prices, depending how that plays out. But there are other scenarios where </w:t>
      </w:r>
      <w:r>
        <w:rPr>
          <w:rStyle w:val="StyleUnderline"/>
          <w:u w:val="single"/>
        </w:rPr>
        <w:t xml:space="preserve">inflation is more persistent and stays higher, which </w:t>
      </w:r>
      <w:r>
        <w:rPr>
          <w:rStyle w:val="StyleUnderline"/>
          <w:rFonts w:ascii="Arial" w:hAnsi="Arial" w:cs="Arial"/>
          <w:u w:val="single"/>
        </w:rPr>
        <w:t xml:space="preserve">​</w:t>
      </w:r>
      <w:r>
        <w:rPr>
          <w:rStyle w:val="StyleUnderline"/>
          <w:u w:val="single"/>
        </w:rPr>
        <w:t xml:space="preserve">would ... call for tighter monetary policy. I think that's the right way to think about it."</w:t>
      </w:r>
    </w:p>
    <w:p>
      <w:r>
        <w:rPr>
          <w:sz w:val="16"/>
          <w:szCs w:val="16"/>
        </w:rPr>
        <w:t xml:space="preserve">"I think that the minutes actually captured a collective reaction function in a way, even though it's not </w:t>
      </w:r>
      <w:r>
        <w:rPr>
          <w:rFonts w:ascii="Segoe UI Symbol" w:hAnsi="Segoe UI Symbol" w:cs="Segoe UI Symbol"/>
          <w:sz w:val="16"/>
          <w:szCs w:val="16"/>
        </w:rPr>
        <w:t xml:space="preserve">⁠</w:t>
      </w:r>
      <w:r>
        <w:rPr>
          <w:sz w:val="16"/>
          <w:szCs w:val="16"/>
        </w:rPr>
        <w:t xml:space="preserve">designed to do that," he said.</w:t>
      </w:r>
    </w:p>
    <w:p>
      <w:r>
        <w:rPr>
          <w:sz w:val="16"/>
          <w:szCs w:val="16"/>
        </w:rPr>
        <w:t xml:space="preserve">Whether the spare nature of the latest minutes reflected the influence of new Fed Chairman Kevin Warsh, who is spearheading a review of the central bank's communications among other things, was a focus of debate among economists. Several noted that </w:t>
      </w:r>
      <w:r>
        <w:rPr>
          <w:rFonts w:ascii="Arial" w:hAnsi="Arial" w:cs="Arial"/>
          <w:sz w:val="16"/>
          <w:szCs w:val="16"/>
        </w:rPr>
        <w:t xml:space="preserve">​</w:t>
      </w:r>
      <w:r>
        <w:rPr>
          <w:sz w:val="16"/>
          <w:szCs w:val="16"/>
        </w:rPr>
        <w:t xml:space="preserve">a section on risk management that had been a staple under former Fed Chair Jerome Powell was absent.</w:t>
      </w:r>
    </w:p>
    <w:p>
      <w:r>
        <w:rPr>
          <w:sz w:val="16"/>
          <w:szCs w:val="16"/>
        </w:rPr>
        <w:t xml:space="preserve">Still, some saw obvious signals.</w:t>
      </w:r>
    </w:p>
    <w:p>
      <w:r>
        <w:rPr>
          <w:sz w:val="16"/>
          <w:szCs w:val="16"/>
        </w:rPr>
        <w:t xml:space="preserve">"The minutes provide the clearest articulation yet of the Fed's reaction function under Chair Warsh, marking a shift from broad risk-management language toward explicit scenario-based policymaking," </w:t>
      </w:r>
      <w:r>
        <w:rPr>
          <w:rFonts w:ascii="Arial" w:hAnsi="Arial" w:cs="Arial"/>
          <w:sz w:val="16"/>
          <w:szCs w:val="16"/>
        </w:rPr>
        <w:t xml:space="preserve">​</w:t>
      </w:r>
      <w:r>
        <w:rPr>
          <w:sz w:val="16"/>
          <w:szCs w:val="16"/>
        </w:rPr>
        <w:t xml:space="preserve">Gregory Daco, chief economist at EY-Parthenon, wrote shortly after the release of the document. "Our interpretation is that the </w:t>
      </w:r>
      <w:r>
        <w:rPr>
          <w:rStyle w:val="StyleUnderline"/>
          <w:u w:val="single"/>
        </w:rPr>
        <w:t xml:space="preserve">Committee wants markets to recognize that additional tightening remains a live possibility if inflation proves more persistent</w:t>
      </w:r>
      <w:r>
        <w:rPr>
          <w:sz w:val="16"/>
          <w:szCs w:val="16"/>
        </w:rPr>
        <w:t xml:space="preserve">," he said, but that easing inflation would leave a majority comfortable to stay on hold.</w:t>
      </w:r>
    </w:p>
    <w:p>
      <w:pPr>
        <w:pStyle w:val="Heading4"/>
      </w:pPr>
      <w:bookmarkStart w:id="513" w:name="pmd-heading-d417f0b0-e96f-4bf1-af58-a7c51a65e43c"/>
      <w:r>
        <w:t xml:space="preserve">Interest rates are the only way to bring inflation down---increasing the rate is becoming more likely.</w:t>
      </w:r>
      <w:bookmarkEnd w:id="513"/>
    </w:p>
    <w:p>
      <w:r>
        <w:rPr>
          <w:rStyle w:val="Style13ptBold"/>
          <w:b w:val="0"/>
        </w:rPr>
        <w:t xml:space="preserve">Simon</w:t>
      </w:r>
      <w:r>
        <w:rPr>
          <w:rStyle w:val="Style13ptBold"/>
        </w:rPr>
        <w:t xml:space="preserve"> Moore 7/7 </w:t>
      </w:r>
      <w:r>
        <w:rPr>
          <w:rStyle w:val="Style13ptBold"/>
          <w:b w:val="0"/>
        </w:rPr>
        <w:t xml:space="preserve">(Senior Contributor at Forbes; “Rate Hike May Come Soon On Market Estimates,” Forbes; July 7, 2026;  </w:t>
      </w:r>
      <w:hyperlink r:id="rId106" w:history="1">
        <w:r>
          <w:rPr>
            <w:sz w:val="26"/>
            <w:szCs w:val="26"/>
          </w:rPr>
          <w:t xml:space="preserve">https://www.forbes.com/sites/simonmoore/2026/07/07/rate-hike-may-come-soon-on-market-estimates/</w:t>
        </w:r>
      </w:hyperlink>
      <w:r>
        <w:rPr>
          <w:rStyle w:val="Style13ptBold"/>
        </w:rPr>
        <w:t xml:space="preserve"> </w:t>
      </w:r>
      <w:r>
        <w:rPr>
          <w:rStyle w:val="Style13ptBold"/>
          <w:b w:val="0"/>
        </w:rPr>
        <w:t xml:space="preserve">)//Lal</w:t>
      </w:r>
    </w:p>
    <w:p>
      <w:r>
        <w:rPr>
          <w:sz w:val="16"/>
          <w:szCs w:val="16"/>
        </w:rPr>
        <w:t xml:space="preserve">At his first meeting as Federal Reserve Chair, Kevin Warsh took a number of steps to move away from forward guidance. This means that the Fed is likely to stop telegraphing potential interest rate moves in advance. However, his actions also offered </w:t>
      </w:r>
      <w:r>
        <w:rPr>
          <w:rStyle w:val="StyleUnderline"/>
          <w:u w:val="single"/>
        </w:rPr>
        <w:t xml:space="preserve">hints that the Federal Open Market Committee could raise interest rates soon. That’s what markets think is likely, too.</w:t>
      </w:r>
      <w:r>
        <w:rPr>
          <w:sz w:val="16"/>
          <w:szCs w:val="16"/>
        </w:rPr>
        <w:t xml:space="preserve"> It’s also notable that both the Bank of Japan and European Central Bank elected to raise interest rates in June, albeit with short-term interest rates at lower levels than in the U.S.</w:t>
      </w:r>
    </w:p>
    <w:p>
      <w:r>
        <w:rPr>
          <w:sz w:val="16"/>
          <w:szCs w:val="16"/>
        </w:rPr>
        <w:t xml:space="preserve">June Statement Stresses Inflation Goal</w:t>
      </w:r>
    </w:p>
    <w:p>
      <w:r>
        <w:rPr>
          <w:sz w:val="16"/>
          <w:szCs w:val="16"/>
        </w:rPr>
        <w:t xml:space="preserve">The Federal Open Market Committee’s June statement, though shorter than prior statements, ended with the words that “the Committee will deliver price stability.” That was a choice because the FOMC’s mandate is to deliver both full employment and price stability. The FOMC chose to stress their inflation goal in the June statement.</w:t>
      </w:r>
    </w:p>
    <w:p>
      <w:r>
        <w:rPr>
          <w:rStyle w:val="StyleUnderline"/>
          <w:u w:val="single"/>
        </w:rPr>
        <w:t xml:space="preserve">Of course, inflation is above target now and has been for several years. If the FOMC wishes to move inflation lower, then higher interest rates are their primary option to do so.</w:t>
      </w:r>
    </w:p>
    <w:p>
      <w:r>
        <w:rPr>
          <w:sz w:val="16"/>
          <w:szCs w:val="16"/>
        </w:rPr>
        <w:t xml:space="preserve">Market Perspectives On A Rate Hike</w:t>
      </w:r>
    </w:p>
    <w:p>
      <w:r>
        <w:rPr>
          <w:sz w:val="16"/>
          <w:szCs w:val="16"/>
        </w:rPr>
        <w:t xml:space="preserve">Even though the FOMC may be less explicit on what their next move will be, fixed income markets will always forecast future interest rates. Cu</w:t>
      </w:r>
      <w:r>
        <w:rPr>
          <w:rStyle w:val="StyleUnderline"/>
          <w:u w:val="single"/>
        </w:rPr>
        <w:t xml:space="preserve">rrently, fixed income markets project a 1 in 4 chance of a rate hike in the FOMC’s next meeting in July. However, the chance of a hike at the subsequent meeting in September is seen as more likely than not.</w:t>
      </w:r>
    </w:p>
    <w:p>
      <w:r>
        <w:rPr>
          <w:sz w:val="16"/>
          <w:szCs w:val="16"/>
        </w:rPr>
        <w:t xml:space="preserve">Essentially, </w:t>
      </w:r>
      <w:r>
        <w:rPr>
          <w:rStyle w:val="StyleUnderline"/>
          <w:u w:val="single"/>
        </w:rPr>
        <w:t xml:space="preserve">markets believe that interest rates will rise in 2026 but are unsure of both the magnitude and timing</w:t>
      </w:r>
      <w:r>
        <w:rPr>
          <w:sz w:val="16"/>
          <w:szCs w:val="16"/>
        </w:rPr>
        <w:t xml:space="preserve">. By December 2026, </w:t>
      </w:r>
      <w:r>
        <w:rPr>
          <w:rStyle w:val="StyleUnderline"/>
          <w:u w:val="single"/>
        </w:rPr>
        <w:t xml:space="preserve">markets see just a 1 in 5 chance that interest rates remain at their current level, with between 1 and 3 hikes by then all probable outcomes.</w:t>
      </w:r>
    </w:p>
    <w:p>
      <w:r>
        <w:rPr>
          <w:sz w:val="16"/>
          <w:szCs w:val="16"/>
        </w:rPr>
        <w:t xml:space="preserve">The Jobs Market</w:t>
      </w:r>
    </w:p>
    <w:p>
      <w:r>
        <w:rPr>
          <w:sz w:val="16"/>
          <w:szCs w:val="16"/>
        </w:rPr>
        <w:t xml:space="preserve">It is easier for the FOMC to raise interest rates while the job market is performing well. </w:t>
      </w:r>
      <w:r>
        <w:rPr>
          <w:rStyle w:val="StyleUnderline"/>
          <w:u w:val="single"/>
        </w:rPr>
        <w:t xml:space="preserve">Recent jobs reports since March have been more robust than many anticipated. That potentially makes raising interest rates easier.</w:t>
      </w:r>
    </w:p>
    <w:p>
      <w:r>
        <w:rPr>
          <w:sz w:val="16"/>
          <w:szCs w:val="16"/>
        </w:rPr>
        <w:t xml:space="preserve">However, June’s figures were a little softer, still showing job growth, but at a slower rate than earlier months, in part due to job losses in the leisure and hospitality sector. If the labor market weakens, then the FOMC may be a little more reluctant to raise interest rates due to risking job losses and a potential economic slowdown. However, for now, the labor market does not appear to be a cause for concern.</w:t>
      </w:r>
    </w:p>
    <w:p>
      <w:r>
        <w:rPr>
          <w:sz w:val="16"/>
          <w:szCs w:val="16"/>
        </w:rPr>
        <w:t xml:space="preserve">What To Expect</w:t>
      </w:r>
    </w:p>
    <w:p>
      <w:r>
        <w:rPr>
          <w:sz w:val="16"/>
          <w:szCs w:val="16"/>
        </w:rPr>
        <w:t xml:space="preserve">Almost, by definition, to the extent the Fed moves away from forward guidance the actions of the FOMC will become a little less predictable. However, it does </w:t>
      </w:r>
      <w:r>
        <w:rPr>
          <w:rStyle w:val="StyleUnderline"/>
          <w:u w:val="single"/>
        </w:rPr>
        <w:t xml:space="preserve">seem that currently inflation is the main concern as the U.S. economy continues to create jobs on recent reports to June. Both the European Central Bank and the Bank of Japan elected to raise interest rates in June in response to inflation concerns.</w:t>
      </w:r>
    </w:p>
    <w:p>
      <w:r>
        <w:rPr>
          <w:sz w:val="16"/>
          <w:szCs w:val="16"/>
        </w:rPr>
        <w:t xml:space="preserve">Recently appointed </w:t>
      </w:r>
      <w:r>
        <w:rPr>
          <w:rStyle w:val="StyleUnderline"/>
          <w:u w:val="single"/>
        </w:rPr>
        <w:t xml:space="preserve">Fed Chair Kevin Warsh has chosen to stress the importance of controlling inflation, implying that the FOMC may be ready to increase interest rates this year, too.</w:t>
      </w:r>
    </w:p>
    <w:p>
      <w:pPr>
        <w:pStyle w:val="Heading4"/>
      </w:pPr>
      <w:bookmarkStart w:id="514" w:name="pmd-heading-c2796a89-c755-4f94-b237-81e4d3774fde"/>
      <w:r>
        <w:rPr>
          <w:rStyle w:val="Style13ptBold"/>
          <w:b/>
        </w:rPr>
        <w:t xml:space="preserve">Federal Reserve wants to raise interest rates now.</w:t>
      </w:r>
      <w:bookmarkEnd w:id="514"/>
    </w:p>
    <w:p>
      <w:r>
        <w:rPr>
          <w:rStyle w:val="Style13ptBold"/>
          <w:b w:val="0"/>
        </w:rPr>
        <w:t xml:space="preserve">Greg</w:t>
      </w:r>
      <w:r>
        <w:rPr>
          <w:rStyle w:val="Style13ptBold"/>
        </w:rPr>
        <w:t xml:space="preserve"> Robb 7/8 </w:t>
      </w:r>
      <w:r>
        <w:rPr>
          <w:rStyle w:val="Style13ptBold"/>
          <w:b w:val="0"/>
        </w:rPr>
        <w:t xml:space="preserve">(Senior reporter for MarketWatch; “A ‘few’ Fed officials said there was a case for a rate hike in June, minutes from Warsh’s first meeting show,” MarketWatch; July 8, 2026; </w:t>
      </w:r>
      <w:hyperlink r:id="rId107" w:history="1">
        <w:r>
          <w:rPr>
            <w:sz w:val="26"/>
            <w:szCs w:val="26"/>
          </w:rPr>
          <w:t xml:space="preserve">https://www.marketwatch.com/story/a-few-fed-officials-said-there-was-a-case-for-a-rate-hike-in-june-minutes-from-warshs-first-meeting-show-bc302ead</w:t>
        </w:r>
      </w:hyperlink>
      <w:r>
        <w:rPr>
          <w:rStyle w:val="Style13ptBold"/>
          <w:b w:val="0"/>
        </w:rPr>
        <w:t xml:space="preserve"> )//Lal</w:t>
      </w:r>
    </w:p>
    <w:p>
      <w:hyperlink r:id="rId107" w:history="1">
        <w:r>
          <w:rPr>
            <w:sz w:val="26"/>
            <w:szCs w:val="26"/>
          </w:rPr>
          <w:t xml:space="preserve">https://www.marketwatch.com/story/a-few-fed-officials-said-there-was-a-case-for-a-rate-hike-in-june-minutes-from-warshs-first-meeting-show-bc302ead</w:t>
        </w:r>
      </w:hyperlink>
    </w:p>
    <w:p>
      <w:r>
        <w:rPr>
          <w:rStyle w:val="StyleUnderline"/>
          <w:u w:val="single"/>
        </w:rPr>
        <w:t xml:space="preserve">A “few” Federal Reserve officials said there was a case for raising interest rates in June,</w:t>
      </w:r>
      <w:r>
        <w:rPr>
          <w:sz w:val="16"/>
          <w:szCs w:val="16"/>
        </w:rPr>
        <w:t xml:space="preserve"> according to minutes released Wednesday from the central bank’s meeting last month.</w:t>
      </w:r>
    </w:p>
    <w:p>
      <w:r>
        <w:rPr>
          <w:sz w:val="16"/>
          <w:szCs w:val="16"/>
        </w:rPr>
        <w:t xml:space="preserve">Support for a rate hike last month hadn’t been known previously. At the June meeting, Fed officials voted to keep interest rates unchanged. Supporters of rate hikes said that while they saw the case for raising rates, they supported maintaining the current rate target “at this meeting,” the minutes showed.</w:t>
      </w:r>
    </w:p>
    <w:p>
      <w:r>
        <w:rPr>
          <w:rStyle w:val="StyleUnderline"/>
          <w:u w:val="single"/>
        </w:rPr>
        <w:t xml:space="preserve">That some officials raised the possibility of a rate hike as soon as June adds to the sense that there is growing support at the Fed for a rate hike this year.</w:t>
      </w:r>
    </w:p>
    <w:p>
      <w:r>
        <w:rPr>
          <w:sz w:val="16"/>
          <w:szCs w:val="16"/>
        </w:rPr>
        <w:t xml:space="preserve">The June meeting was new Fed Chair Kevin Warsh’s first in charge of the central bank. The minutes were shorter but not as terse as some economists feared, though some of the description of the discussions seemed truncated.</w:t>
      </w:r>
    </w:p>
    <w:p>
      <w:r>
        <w:rPr>
          <w:sz w:val="16"/>
          <w:szCs w:val="16"/>
        </w:rPr>
        <w:t xml:space="preserve">Economists had said the June meeting was clearly hawkish, </w:t>
      </w:r>
      <w:r>
        <w:rPr>
          <w:rStyle w:val="StyleUnderline"/>
          <w:u w:val="single"/>
        </w:rPr>
        <w:t xml:space="preserve">with nine Fed officials suggesting in their economic forecasts that they should hike rates this year.</w:t>
      </w:r>
      <w:r>
        <w:rPr>
          <w:sz w:val="16"/>
          <w:szCs w:val="16"/>
        </w:rPr>
        <w:t xml:space="preserve"> Still, many Fed officials believed they could hold policy steady. This was basically a description of the Fed’s “dot-plot” forecast released after the meeting.</w:t>
      </w:r>
    </w:p>
    <w:p>
      <w:r>
        <w:rPr>
          <w:sz w:val="16"/>
          <w:szCs w:val="16"/>
        </w:rPr>
        <w:t xml:space="preserve">The next Fed meeting will be on July 28-29.</w:t>
      </w:r>
    </w:p>
    <w:p>
      <w:r>
        <w:rPr>
          <w:rStyle w:val="StyleUnderline"/>
          <w:u w:val="single"/>
        </w:rPr>
        <w:t xml:space="preserve">Markets now see roughly a 75% chance of a rate hike this year, according to Atlanta Fed data.</w:t>
      </w:r>
    </w:p>
    <w:p>
      <w:r>
        <w:rPr>
          <w:rStyle w:val="StyleUnderline"/>
          <w:u w:val="single"/>
        </w:rPr>
        <w:t xml:space="preserve">Inflation has risen to a 4.1% annual rate, well above the Fed’s 2% target</w:t>
      </w:r>
      <w:r>
        <w:rPr>
          <w:sz w:val="16"/>
          <w:szCs w:val="16"/>
        </w:rPr>
        <w:t xml:space="preserve">. Price increases have now been above that target for six years, and Fed officials are clearly concerned.</w:t>
      </w:r>
    </w:p>
    <w:p>
      <w:r>
        <w:rPr>
          <w:sz w:val="16"/>
          <w:szCs w:val="16"/>
        </w:rPr>
        <w:t xml:space="preserve">“The majority of participants highlighted the possibility that, after several years of inflation above 2%, continued elevated inflation rates could begin to affect inflation expectations and wage- and price-setting decisions,” the minutes said.</w:t>
      </w:r>
    </w:p>
    <w:p>
      <w:r>
        <w:rPr>
          <w:sz w:val="16"/>
          <w:szCs w:val="16"/>
        </w:rPr>
        <w:t xml:space="preserve">Many officials thought elevated commodity prices and supply disruptions could persist longer than anticipated. They pointed out that strong demand for AI infrastructure would likely sustain upward pressure on prices for technology products and electricity.</w:t>
      </w:r>
    </w:p>
    <w:p>
      <w:r>
        <w:rPr>
          <w:rStyle w:val="StyleUnderline"/>
          <w:u w:val="single"/>
        </w:rPr>
        <w:t xml:space="preserve">“Several” Fed officials said they did not think the current level of interest rates was putting downward pressure on inflation.</w:t>
      </w:r>
    </w:p>
    <w:p>
      <w:r>
        <w:rPr>
          <w:sz w:val="16"/>
          <w:szCs w:val="16"/>
        </w:rPr>
        <w:t xml:space="preserve">In another sign of concern about inflation, </w:t>
      </w:r>
      <w:r>
        <w:rPr>
          <w:rStyle w:val="StyleUnderline"/>
          <w:u w:val="single"/>
        </w:rPr>
        <w:t xml:space="preserve">Fed staff said their inflation forecast for this year and next was higher than the one prepared for the April meeting.</w:t>
      </w:r>
    </w:p>
    <w:p>
      <w:pPr>
        <w:pStyle w:val="Heading4"/>
      </w:pPr>
      <w:bookmarkStart w:id="515" w:name="pmd-heading-9d1e468b-f30f-4155-9fd6-ce67ded163f0"/>
      <w:r>
        <w:rPr>
          <w:rStyle w:val="Style13ptBold"/>
          <w:b/>
        </w:rPr>
        <w:t xml:space="preserve">Trends show raising interest rates is inevitable.</w:t>
      </w:r>
      <w:bookmarkEnd w:id="515"/>
    </w:p>
    <w:p>
      <w:r>
        <w:rPr>
          <w:rStyle w:val="Style13ptBold"/>
          <w:b w:val="0"/>
        </w:rPr>
        <w:t xml:space="preserve">Piero</w:t>
      </w:r>
      <w:r>
        <w:rPr>
          <w:rStyle w:val="Style13ptBold"/>
        </w:rPr>
        <w:t xml:space="preserve"> Cingari 6/22 </w:t>
      </w:r>
      <w:r>
        <w:rPr>
          <w:rStyle w:val="Style13ptBold"/>
          <w:b w:val="0"/>
        </w:rPr>
        <w:t xml:space="preserve">(Journalist at Euronews; “Fed Rate Hikes Are Coming, Bank Of America Warns In Shocking Hawkish Call,” June 22, 2026; IBKR Campus; </w:t>
      </w:r>
      <w:hyperlink r:id="rId108" w:history="1">
        <w:r>
          <w:rPr>
            <w:sz w:val="26"/>
            <w:szCs w:val="26"/>
          </w:rPr>
          <w:t xml:space="preserve">https://www.interactivebrokers.com/campus/traders-insight/securities/macro/fed-rate-hikes-are-coming-bank-of-america-warns-in-shocking-hawkish-call/</w:t>
        </w:r>
      </w:hyperlink>
      <w:r>
        <w:rPr>
          <w:rStyle w:val="Style13ptBold"/>
          <w:b w:val="0"/>
        </w:rPr>
        <w:t xml:space="preserve"> )//Lal</w:t>
      </w:r>
    </w:p>
    <w:p>
      <w:hyperlink r:id="rId108" w:history="1">
        <w:r>
          <w:t xml:space="preserve">https://www.interactivebrokers.com/campus/traders-insight/securities/macro/fed-rate-hikes-are-coming-bank-of-america-warns-in-shocking-hawkish-call/</w:t>
        </w:r>
      </w:hyperlink>
    </w:p>
    <w:p>
      <w:r>
        <w:rPr>
          <w:sz w:val="16"/>
          <w:szCs w:val="16"/>
        </w:rPr>
        <w:t xml:space="preserve">The </w:t>
      </w:r>
      <w:r>
        <w:rPr>
          <w:rStyle w:val="StyleUnderline"/>
          <w:u w:val="single"/>
        </w:rPr>
        <w:t xml:space="preserve">Federal Reserve may be preparing to deliver a series of interest-rate hikes that few investors are currently expecting.</w:t>
      </w:r>
    </w:p>
    <w:p>
      <w:r>
        <w:rPr>
          <w:sz w:val="16"/>
          <w:szCs w:val="16"/>
        </w:rPr>
        <w:t xml:space="preserve">Bank of America delivered a sharp hawkish pivot on Monday, telling clients it now </w:t>
      </w:r>
      <w:r>
        <w:rPr>
          <w:rStyle w:val="StyleUnderline"/>
          <w:u w:val="single"/>
        </w:rPr>
        <w:t xml:space="preserve">expect</w:t>
      </w:r>
      <w:r>
        <w:rPr>
          <w:sz w:val="16"/>
          <w:szCs w:val="16"/>
        </w:rPr>
        <w:t xml:space="preserve">s</w:t>
      </w:r>
      <w:r>
        <w:rPr>
          <w:rStyle w:val="StyleUnderline"/>
          <w:u w:val="single"/>
        </w:rPr>
        <w:t xml:space="preserve"> the Federal Reserve to raise interest rates by 75 basis points before the end of 2026.</w:t>
      </w:r>
    </w:p>
    <w:p>
      <w:r>
        <w:rPr>
          <w:sz w:val="16"/>
          <w:szCs w:val="16"/>
        </w:rPr>
        <w:t xml:space="preserve">The call marks a striking reversal that puts the bank well ahead of the market pricing.</w:t>
      </w:r>
    </w:p>
    <w:p>
      <w:r>
        <w:rPr>
          <w:rStyle w:val="StyleUnderline"/>
          <w:u w:val="single"/>
        </w:rPr>
        <w:t xml:space="preserve">The bank’s economist Aditya Bhave said he sees three straight 25bp hikes in September, October and December, lifting the federal funds rate to 4.25%-4.5%.</w:t>
      </w:r>
    </w:p>
    <w:p>
      <w:r>
        <w:rPr>
          <w:rStyle w:val="StyleUnderline"/>
          <w:u w:val="single"/>
        </w:rPr>
        <w:t xml:space="preserve">That is about 25 basis points more, and three months earlier, than the market, which has priced in two hikes by March 2027.</w:t>
      </w:r>
    </w:p>
    <w:p>
      <w:r>
        <w:rPr>
          <w:sz w:val="16"/>
          <w:szCs w:val="16"/>
        </w:rPr>
        <w:t xml:space="preserve">Bank of America now holds one of the most hawkish rate calls on Wall Street.</w:t>
      </w:r>
    </w:p>
    <w:p>
      <w:r>
        <w:rPr>
          <w:sz w:val="16"/>
          <w:szCs w:val="16"/>
        </w:rPr>
        <w:t xml:space="preserve">Fed’s Warsh Signals Regime Shift</w:t>
      </w:r>
    </w:p>
    <w:p>
      <w:r>
        <w:rPr>
          <w:sz w:val="16"/>
          <w:szCs w:val="16"/>
        </w:rPr>
        <w:t xml:space="preserve">The new forecast follows a more hawkish-than-expected June Federal Open Market Committee meeting and recent comments from Fed Chair Kevin Warsh, which the bank reads as evidence that policymakers have pivoted toward inflation risks.</w:t>
      </w:r>
    </w:p>
    <w:p>
      <w:r>
        <w:rPr>
          <w:rStyle w:val="Emphasis"/>
        </w:rPr>
        <w:t xml:space="preserve">“The data call for hikes,”</w:t>
      </w:r>
      <w:r>
        <w:rPr>
          <w:rStyle w:val="StyleUnderline"/>
          <w:u w:val="single"/>
        </w:rPr>
        <w:t xml:space="preserve"> Bhave said, adding that both recent economic data and the Fed’s updated reaction function support tighter monetary policy.</w:t>
      </w:r>
    </w:p>
    <w:p>
      <w:r>
        <w:rPr>
          <w:rStyle w:val="StyleUnderline"/>
          <w:u w:val="single"/>
        </w:rPr>
        <w:t xml:space="preserve">The bank described the change as a shift “from risk management to supply shock management.”</w:t>
      </w:r>
    </w:p>
    <w:p>
      <w:r>
        <w:rPr>
          <w:sz w:val="16"/>
          <w:szCs w:val="16"/>
        </w:rPr>
        <w:t xml:space="preserve">Inflation has reaccelerated even as many expected price pressures to keep cooling. Core Personal Consumption Expenditures inflation could reach 3.5% in May, roughly 70 basis points above year-ago levels.</w:t>
      </w:r>
    </w:p>
    <w:p>
      <w:r>
        <w:rPr>
          <w:rStyle w:val="StyleUnderline"/>
          <w:u w:val="single"/>
        </w:rPr>
        <w:t xml:space="preserve">While tariffs and other temporary factors have contributed to the increase, economists believe the Fed is growing less tolerant of repeated supply-side inflation shocks.</w:t>
      </w:r>
    </w:p>
    <w:p>
      <w:r>
        <w:rPr>
          <w:rStyle w:val="StyleUnderline"/>
          <w:u w:val="single"/>
        </w:rPr>
        <w:t xml:space="preserve">Inflation, Bhave said, has “gotten unambiguously worse.”</w:t>
      </w:r>
    </w:p>
    <w:p>
      <w:pPr>
        <w:pStyle w:val="Heading3"/>
      </w:pPr>
      <w:bookmarkStart w:id="516" w:name="pmd-heading-aa25c9d2-1fa1-4e4b-86f7-551c8a35c397"/>
      <w:r>
        <w:t xml:space="preserve">No Wage Price Spiral</w:t>
      </w:r>
      <w:bookmarkEnd w:id="516"/>
    </w:p>
    <w:p>
      <w:pPr>
        <w:pStyle w:val="Heading4"/>
      </w:pPr>
      <w:bookmarkStart w:id="517" w:name="pmd-heading-cd30a772-c08e-4a37-be0b-a93830cd4196"/>
      <w:r>
        <w:t xml:space="preserve">Wage price spiral is a </w:t>
      </w:r>
      <w:r>
        <w:rPr>
          <w:u w:val="single"/>
        </w:rPr>
        <w:t xml:space="preserve">gross misunderstanding</w:t>
      </w:r>
      <w:r>
        <w:t xml:space="preserve"> of economics</w:t>
      </w:r>
      <w:r>
        <w:rPr>
          <w:u w:val="single"/>
        </w:rPr>
        <w:t xml:space="preserve">.</w:t>
      </w:r>
      <w:bookmarkEnd w:id="517"/>
    </w:p>
    <w:p>
      <w:r>
        <w:t xml:space="preserve">Alexander W. </w:t>
      </w:r>
      <w:r>
        <w:rPr>
          <w:rStyle w:val="Style13ptBold"/>
        </w:rPr>
        <w:t xml:space="preserve">Salter 23,</w:t>
      </w:r>
      <w:r>
        <w:t xml:space="preserve"> Georgie G. Snyder Associate Professor of Economics in the Rawls College of Business and the Comparative Economics Research Fellow with the Free Market Institute, both at Texas Tech University, M.A. and Ph.D. in Economics at George Mason University, “There’s No Such Thing as a Wage-Price Spiral,” </w:t>
      </w:r>
      <w:r>
        <w:rPr>
          <w:i/>
          <w:iCs/>
        </w:rPr>
        <w:t xml:space="preserve">American Institute for Economic Research, </w:t>
      </w:r>
      <w:r>
        <w:t xml:space="preserve">March 8, 2023, https://aier.org/article/theres-no-such-thing-as-a-wage-price-spiral/, DOA: 7/11/26, abe</w:t>
      </w:r>
    </w:p>
    <w:p>
      <w:r>
        <w:rPr>
          <w:sz w:val="16"/>
          <w:szCs w:val="16"/>
        </w:rPr>
        <w:t xml:space="preserve">Hotter-than-expected </w:t>
      </w:r>
      <w:r>
        <w:rPr>
          <w:rStyle w:val="StyleUnderline"/>
          <w:u w:val="single"/>
        </w:rPr>
        <w:t xml:space="preserve">inflation</w:t>
      </w:r>
      <w:r>
        <w:rPr>
          <w:sz w:val="16"/>
          <w:szCs w:val="16"/>
        </w:rPr>
        <w:t xml:space="preserve"> has </w:t>
      </w:r>
      <w:r>
        <w:rPr>
          <w:rStyle w:val="Emphasis"/>
        </w:rPr>
        <w:t xml:space="preserve">rekindled </w:t>
      </w:r>
      <w:r>
        <w:rPr>
          <w:rStyle w:val="Emphasis"/>
          <w:highlight w:val="cyan"/>
        </w:rPr>
        <w:t xml:space="preserve">fears</w:t>
      </w:r>
      <w:r>
        <w:rPr>
          <w:rStyle w:val="StyleUnderline"/>
          <w:u w:val="single"/>
          <w:highlight w:val="cyan"/>
        </w:rPr>
        <w:t xml:space="preserve"> about</w:t>
      </w:r>
      <w:r>
        <w:rPr>
          <w:rStyle w:val="StyleUnderline"/>
          <w:u w:val="single"/>
        </w:rPr>
        <w:t xml:space="preserve"> a </w:t>
      </w:r>
      <w:r>
        <w:rPr>
          <w:rStyle w:val="StyleUnderline"/>
          <w:u w:val="single"/>
          <w:highlight w:val="cyan"/>
        </w:rPr>
        <w:t xml:space="preserve">wage-price spiral</w:t>
      </w:r>
      <w:r>
        <w:rPr>
          <w:sz w:val="16"/>
          <w:szCs w:val="16"/>
        </w:rPr>
        <w:t xml:space="preserve">. Writing in the Wall Street Journal, Jason Furman argues the Fed should tighten even faster. The economy’s “underlying inflation” is due to “extremely tight labor markets,” he writes. Although Furman prefers the phrase “wage-price persistence,” his position is clear: central bankers must push against the “rapid wage gains that passed through as higher prices.”</w:t>
      </w:r>
    </w:p>
    <w:p>
      <w:r>
        <w:rPr>
          <w:rStyle w:val="StyleUnderline"/>
          <w:u w:val="single"/>
        </w:rPr>
        <w:t xml:space="preserve">The implied</w:t>
      </w:r>
      <w:r>
        <w:rPr>
          <w:sz w:val="16"/>
          <w:szCs w:val="16"/>
        </w:rPr>
        <w:t xml:space="preserve"> wage-price </w:t>
      </w:r>
      <w:r>
        <w:rPr>
          <w:rStyle w:val="StyleUnderline"/>
          <w:u w:val="single"/>
        </w:rPr>
        <w:t xml:space="preserve">dynamic is a </w:t>
      </w:r>
      <w:r>
        <w:rPr>
          <w:rStyle w:val="Emphasis"/>
        </w:rPr>
        <w:t xml:space="preserve">positive feedback loop</w:t>
      </w:r>
      <w:r>
        <w:rPr>
          <w:rStyle w:val="StyleUnderline"/>
          <w:u w:val="single"/>
        </w:rPr>
        <w:t xml:space="preserve">. Faster wage growth pushes up costs</w:t>
      </w:r>
      <w:r>
        <w:rPr>
          <w:sz w:val="16"/>
          <w:szCs w:val="16"/>
        </w:rPr>
        <w:t xml:space="preserve"> for businesses; </w:t>
      </w:r>
      <w:r>
        <w:rPr>
          <w:rStyle w:val="StyleUnderline"/>
          <w:u w:val="single"/>
        </w:rPr>
        <w:t xml:space="preserve">businesses raise </w:t>
      </w:r>
      <w:r>
        <w:rPr>
          <w:rStyle w:val="Emphasis"/>
        </w:rPr>
        <w:t xml:space="preserve">output prices</w:t>
      </w:r>
      <w:r>
        <w:rPr>
          <w:rStyle w:val="StyleUnderline"/>
          <w:u w:val="single"/>
        </w:rPr>
        <w:t xml:space="preserve"> to</w:t>
      </w:r>
      <w:r>
        <w:rPr>
          <w:sz w:val="16"/>
          <w:szCs w:val="16"/>
        </w:rPr>
        <w:t xml:space="preserve"> maintain their margins; </w:t>
      </w:r>
      <w:r>
        <w:rPr>
          <w:rStyle w:val="StyleUnderline"/>
          <w:u w:val="single"/>
        </w:rPr>
        <w:t xml:space="preserve">workers demand </w:t>
      </w:r>
      <w:r>
        <w:rPr>
          <w:rStyle w:val="Emphasis"/>
        </w:rPr>
        <w:t xml:space="preserve">higher wages</w:t>
      </w:r>
      <w:r>
        <w:rPr>
          <w:rStyle w:val="StyleUnderline"/>
          <w:u w:val="single"/>
        </w:rPr>
        <w:t xml:space="preserve"> to keep up</w:t>
      </w:r>
      <w:r>
        <w:rPr>
          <w:sz w:val="16"/>
          <w:szCs w:val="16"/>
        </w:rPr>
        <w:t xml:space="preserve"> with the cost of living. It seems plausible. Yet, on further inspection, </w:t>
      </w:r>
      <w:r>
        <w:rPr>
          <w:rStyle w:val="StyleUnderline"/>
          <w:u w:val="single"/>
        </w:rPr>
        <w:t xml:space="preserve">assertions of a wage-price spiral </w:t>
      </w:r>
      <w:r>
        <w:rPr>
          <w:rStyle w:val="StyleUnderline"/>
          <w:u w:val="single"/>
          <w:highlight w:val="cyan"/>
        </w:rPr>
        <w:t xml:space="preserve">run afoul of </w:t>
      </w:r>
      <w:r>
        <w:rPr>
          <w:rStyle w:val="Emphasis"/>
          <w:highlight w:val="cyan"/>
        </w:rPr>
        <w:t xml:space="preserve">basic economics</w:t>
      </w:r>
      <w:r>
        <w:rPr>
          <w:sz w:val="16"/>
          <w:szCs w:val="16"/>
        </w:rPr>
        <w:t xml:space="preserve">.</w:t>
      </w:r>
    </w:p>
    <w:p>
      <w:r>
        <w:rPr>
          <w:rStyle w:val="StyleUnderline"/>
          <w:u w:val="single"/>
        </w:rPr>
        <w:t xml:space="preserve">Higher </w:t>
      </w:r>
      <w:r>
        <w:rPr>
          <w:rStyle w:val="StyleUnderline"/>
          <w:u w:val="single"/>
          <w:highlight w:val="cyan"/>
        </w:rPr>
        <w:t xml:space="preserve">wages</w:t>
      </w:r>
      <w:r>
        <w:rPr>
          <w:sz w:val="16"/>
          <w:szCs w:val="16"/>
        </w:rPr>
        <w:t xml:space="preserve"> don’t cause inflation. They </w:t>
      </w:r>
      <w:r>
        <w:rPr>
          <w:rStyle w:val="StyleUnderline"/>
          <w:u w:val="single"/>
        </w:rPr>
        <w:t xml:space="preserve">merely </w:t>
      </w:r>
      <w:r>
        <w:rPr>
          <w:rStyle w:val="StyleUnderline"/>
          <w:u w:val="single"/>
          <w:highlight w:val="cyan"/>
        </w:rPr>
        <w:t xml:space="preserve">reflect inflation</w:t>
      </w:r>
      <w:r>
        <w:rPr>
          <w:rStyle w:val="StyleUnderline"/>
          <w:u w:val="single"/>
        </w:rPr>
        <w:t xml:space="preserve"> that’s </w:t>
      </w:r>
      <w:r>
        <w:rPr>
          <w:rStyle w:val="Emphasis"/>
        </w:rPr>
        <w:t xml:space="preserve">already happening</w:t>
      </w:r>
      <w:r>
        <w:rPr>
          <w:sz w:val="16"/>
          <w:szCs w:val="16"/>
        </w:rPr>
        <w:t xml:space="preserve">.</w:t>
      </w:r>
    </w:p>
    <w:p>
      <w:r>
        <w:rPr>
          <w:sz w:val="16"/>
          <w:szCs w:val="16"/>
        </w:rPr>
        <w:t xml:space="preserve">Economists have a pretty good understanding of the market forces that determine wages. As with nearly everything else, the place to start is supply and demand. </w:t>
      </w:r>
      <w:r>
        <w:rPr>
          <w:rStyle w:val="StyleUnderline"/>
          <w:u w:val="single"/>
        </w:rPr>
        <w:t xml:space="preserve">Businesses’ </w:t>
      </w:r>
      <w:r>
        <w:rPr>
          <w:rStyle w:val="StyleUnderline"/>
          <w:u w:val="single"/>
          <w:highlight w:val="cyan"/>
        </w:rPr>
        <w:t xml:space="preserve">demand</w:t>
      </w:r>
      <w:r>
        <w:rPr>
          <w:rStyle w:val="StyleUnderline"/>
          <w:u w:val="single"/>
        </w:rPr>
        <w:t xml:space="preserve"> for labor </w:t>
      </w:r>
      <w:r>
        <w:rPr>
          <w:rStyle w:val="StyleUnderline"/>
          <w:u w:val="single"/>
          <w:highlight w:val="cyan"/>
        </w:rPr>
        <w:t xml:space="preserve">depends on </w:t>
      </w:r>
      <w:r>
        <w:rPr>
          <w:rStyle w:val="Emphasis"/>
          <w:highlight w:val="cyan"/>
        </w:rPr>
        <w:t xml:space="preserve">productivity</w:t>
      </w:r>
      <w:r>
        <w:rPr>
          <w:rStyle w:val="StyleUnderline"/>
          <w:u w:val="single"/>
          <w:highlight w:val="cyan"/>
        </w:rPr>
        <w:t xml:space="preserve">: the more workers</w:t>
      </w:r>
      <w:r>
        <w:rPr>
          <w:rStyle w:val="StyleUnderline"/>
          <w:u w:val="single"/>
        </w:rPr>
        <w:t xml:space="preserve"> are able to </w:t>
      </w:r>
      <w:r>
        <w:rPr>
          <w:rStyle w:val="StyleUnderline"/>
          <w:u w:val="single"/>
          <w:highlight w:val="cyan"/>
        </w:rPr>
        <w:t xml:space="preserve">produce, the more employers</w:t>
      </w:r>
      <w:r>
        <w:rPr>
          <w:sz w:val="16"/>
          <w:szCs w:val="16"/>
        </w:rPr>
        <w:t xml:space="preserve"> are willing to </w:t>
      </w:r>
      <w:r>
        <w:rPr>
          <w:rStyle w:val="StyleUnderline"/>
          <w:u w:val="single"/>
          <w:highlight w:val="cyan"/>
        </w:rPr>
        <w:t xml:space="preserve">pay</w:t>
      </w:r>
      <w:r>
        <w:rPr>
          <w:rStyle w:val="StyleUnderline"/>
          <w:u w:val="single"/>
        </w:rPr>
        <w:t xml:space="preserve">.</w:t>
      </w:r>
      <w:r>
        <w:rPr>
          <w:sz w:val="16"/>
          <w:szCs w:val="16"/>
        </w:rPr>
        <w:t xml:space="preserve"> Workers’ supply of labor depends on the labor-leisure tradeoff; the higher the payoff from working, the more workers will give up their valuable leisure time. </w:t>
      </w:r>
      <w:r>
        <w:rPr>
          <w:rStyle w:val="StyleUnderline"/>
          <w:u w:val="single"/>
        </w:rPr>
        <w:t xml:space="preserve">Wages</w:t>
      </w:r>
      <w:r>
        <w:rPr>
          <w:sz w:val="16"/>
          <w:szCs w:val="16"/>
        </w:rPr>
        <w:t xml:space="preserve"> will </w:t>
      </w:r>
      <w:r>
        <w:rPr>
          <w:rStyle w:val="StyleUnderline"/>
          <w:u w:val="single"/>
        </w:rPr>
        <w:t xml:space="preserve">balance the labor-hours </w:t>
      </w:r>
      <w:r>
        <w:rPr>
          <w:rStyle w:val="Emphasis"/>
        </w:rPr>
        <w:t xml:space="preserve">demanded</w:t>
      </w:r>
      <w:r>
        <w:rPr>
          <w:rStyle w:val="StyleUnderline"/>
          <w:u w:val="single"/>
        </w:rPr>
        <w:t xml:space="preserve"> with the labor-hours </w:t>
      </w:r>
      <w:r>
        <w:rPr>
          <w:rStyle w:val="Emphasis"/>
        </w:rPr>
        <w:t xml:space="preserve">supplied</w:t>
      </w:r>
      <w:r>
        <w:rPr>
          <w:sz w:val="16"/>
          <w:szCs w:val="16"/>
        </w:rPr>
        <w:t xml:space="preserve">.</w:t>
      </w:r>
    </w:p>
    <w:p>
      <w:r>
        <w:rPr>
          <w:sz w:val="16"/>
          <w:szCs w:val="16"/>
        </w:rPr>
        <w:t xml:space="preserve">Importantly, </w:t>
      </w:r>
      <w:r>
        <w:rPr>
          <w:rStyle w:val="StyleUnderline"/>
          <w:u w:val="single"/>
          <w:highlight w:val="cyan"/>
        </w:rPr>
        <w:t xml:space="preserve">wages are</w:t>
      </w:r>
      <w:r>
        <w:rPr>
          <w:rStyle w:val="StyleUnderline"/>
          <w:u w:val="single"/>
        </w:rPr>
        <w:t xml:space="preserve"> a </w:t>
      </w:r>
      <w:r>
        <w:rPr>
          <w:rStyle w:val="Emphasis"/>
          <w:highlight w:val="cyan"/>
        </w:rPr>
        <w:t xml:space="preserve">relative price</w:t>
      </w:r>
      <w:r>
        <w:rPr>
          <w:sz w:val="16"/>
          <w:szCs w:val="16"/>
        </w:rPr>
        <w:t xml:space="preserve">: the price </w:t>
      </w:r>
      <w:r>
        <w:rPr>
          <w:rStyle w:val="StyleUnderline"/>
          <w:u w:val="single"/>
          <w:highlight w:val="cyan"/>
        </w:rPr>
        <w:t xml:space="preserve">of rented labor</w:t>
      </w:r>
      <w:r>
        <w:rPr>
          <w:sz w:val="16"/>
          <w:szCs w:val="16"/>
        </w:rPr>
        <w:t xml:space="preserve">. Remember that </w:t>
      </w:r>
      <w:r>
        <w:rPr>
          <w:rStyle w:val="StyleUnderline"/>
          <w:u w:val="single"/>
        </w:rPr>
        <w:t xml:space="preserve">inflation is about prices in </w:t>
      </w:r>
      <w:r>
        <w:rPr>
          <w:rStyle w:val="Emphasis"/>
        </w:rPr>
        <w:t xml:space="preserve">general</w:t>
      </w:r>
      <w:r>
        <w:rPr>
          <w:sz w:val="16"/>
          <w:szCs w:val="16"/>
        </w:rPr>
        <w:t xml:space="preserve">. These are two very different phenomena. Wages are a matter of price theory, whereas the dollar’s purchasing power is a matter of monetary theory. </w:t>
      </w:r>
    </w:p>
    <w:p>
      <w:r>
        <w:rPr>
          <w:rStyle w:val="StyleUnderline"/>
          <w:u w:val="single"/>
        </w:rPr>
        <w:t xml:space="preserve">Focusing on the demand side</w:t>
      </w:r>
      <w:r>
        <w:rPr>
          <w:sz w:val="16"/>
          <w:szCs w:val="16"/>
        </w:rPr>
        <w:t xml:space="preserve"> of labor markets </w:t>
      </w:r>
      <w:r>
        <w:rPr>
          <w:rStyle w:val="StyleUnderline"/>
          <w:u w:val="single"/>
          <w:highlight w:val="cyan"/>
        </w:rPr>
        <w:t xml:space="preserve">shows why</w:t>
      </w:r>
      <w:r>
        <w:rPr>
          <w:rStyle w:val="StyleUnderline"/>
          <w:u w:val="single"/>
        </w:rPr>
        <w:t xml:space="preserve"> the wage-price </w:t>
      </w:r>
      <w:r>
        <w:rPr>
          <w:rStyle w:val="StyleUnderline"/>
          <w:u w:val="single"/>
          <w:highlight w:val="cyan"/>
        </w:rPr>
        <w:t xml:space="preserve">spiral is</w:t>
      </w:r>
      <w:r>
        <w:rPr>
          <w:rStyle w:val="StyleUnderline"/>
          <w:u w:val="single"/>
        </w:rPr>
        <w:t xml:space="preserve"> a </w:t>
      </w:r>
      <w:r>
        <w:rPr>
          <w:rStyle w:val="Emphasis"/>
          <w:highlight w:val="cyan"/>
        </w:rPr>
        <w:t xml:space="preserve">bogus</w:t>
      </w:r>
      <w:r>
        <w:rPr>
          <w:rStyle w:val="Emphasis"/>
        </w:rPr>
        <w:t xml:space="preserve"> idea</w:t>
      </w:r>
      <w:r>
        <w:rPr>
          <w:rStyle w:val="StyleUnderline"/>
          <w:u w:val="single"/>
        </w:rPr>
        <w:t xml:space="preserve">. </w:t>
      </w:r>
      <w:r>
        <w:rPr>
          <w:rStyle w:val="StyleUnderline"/>
          <w:u w:val="single"/>
          <w:highlight w:val="cyan"/>
        </w:rPr>
        <w:t xml:space="preserve">Businesses can’t </w:t>
      </w:r>
      <w:r>
        <w:rPr>
          <w:rStyle w:val="Emphasis"/>
          <w:highlight w:val="cyan"/>
        </w:rPr>
        <w:t xml:space="preserve">afford</w:t>
      </w:r>
      <w:r>
        <w:rPr>
          <w:rStyle w:val="StyleUnderline"/>
          <w:u w:val="single"/>
          <w:highlight w:val="cyan"/>
        </w:rPr>
        <w:t xml:space="preserve"> to pay workers more than the value they add</w:t>
      </w:r>
      <w:r>
        <w:rPr>
          <w:rStyle w:val="StyleUnderline"/>
          <w:u w:val="single"/>
        </w:rPr>
        <w:t xml:space="preserve"> to</w:t>
      </w:r>
      <w:r>
        <w:rPr>
          <w:sz w:val="16"/>
          <w:szCs w:val="16"/>
        </w:rPr>
        <w:t xml:space="preserve"> the </w:t>
      </w:r>
      <w:r>
        <w:rPr>
          <w:rStyle w:val="StyleUnderline"/>
          <w:u w:val="single"/>
        </w:rPr>
        <w:t xml:space="preserve">production</w:t>
      </w:r>
      <w:r>
        <w:rPr>
          <w:sz w:val="16"/>
          <w:szCs w:val="16"/>
        </w:rPr>
        <w:t xml:space="preserve"> process. Suppose I own a Dunkin’ Donuts franchise. I currently have four employees on the morning shift. If I estimate that hiring a fifth worker will add $15 per hour to my bottom line, the absolute most I will pay that worker is $15 per hour. It doesn’t matter if the worker insists on more because of inflation; I’m not going to hire someone at a loss. </w:t>
      </w:r>
      <w:r>
        <w:rPr>
          <w:rStyle w:val="StyleUnderline"/>
          <w:u w:val="single"/>
          <w:highlight w:val="cyan"/>
        </w:rPr>
        <w:t xml:space="preserve">Wages are </w:t>
      </w:r>
      <w:r>
        <w:rPr>
          <w:rStyle w:val="Emphasis"/>
          <w:highlight w:val="cyan"/>
        </w:rPr>
        <w:t xml:space="preserve">pinned down</w:t>
      </w:r>
      <w:r>
        <w:rPr>
          <w:rStyle w:val="StyleUnderline"/>
          <w:u w:val="single"/>
          <w:highlight w:val="cyan"/>
        </w:rPr>
        <w:t xml:space="preserve"> by productivity</w:t>
      </w:r>
      <w:r>
        <w:rPr>
          <w:rStyle w:val="StyleUnderline"/>
          <w:u w:val="single"/>
        </w:rPr>
        <w:t xml:space="preserve">. Inflation</w:t>
      </w:r>
      <w:r>
        <w:rPr>
          <w:sz w:val="16"/>
          <w:szCs w:val="16"/>
        </w:rPr>
        <w:t xml:space="preserve">, which affects prices in general rather than the price of labor, </w:t>
      </w:r>
      <w:r>
        <w:rPr>
          <w:rStyle w:val="StyleUnderline"/>
          <w:u w:val="single"/>
        </w:rPr>
        <w:t xml:space="preserve">doesn’t </w:t>
      </w:r>
      <w:r>
        <w:rPr>
          <w:rStyle w:val="Emphasis"/>
        </w:rPr>
        <w:t xml:space="preserve">change this</w:t>
      </w:r>
      <w:r>
        <w:rPr>
          <w:sz w:val="16"/>
          <w:szCs w:val="16"/>
        </w:rPr>
        <w:t xml:space="preserve">.</w:t>
      </w:r>
    </w:p>
    <w:p>
      <w:r>
        <w:rPr>
          <w:sz w:val="16"/>
          <w:szCs w:val="16"/>
        </w:rPr>
        <w:t xml:space="preserve">According to the Atlanta Fed’s wage tracker, nominal (not adjusted for inflation) wages are rising at about 6 percent per year. This is slightly higher than year-over-year inflation (5.4 percent) and slightly lower than the annualized version of the most recent monthly rate (7.2 percent). Since labor productivity has fallen since the pandemic, there might be a partial link between labor markets and inflation on the supply side. But much of the </w:t>
      </w:r>
      <w:r>
        <w:rPr>
          <w:rStyle w:val="StyleUnderline"/>
          <w:u w:val="single"/>
          <w:highlight w:val="cyan"/>
        </w:rPr>
        <w:t xml:space="preserve">wage growth</w:t>
      </w:r>
      <w:r>
        <w:rPr>
          <w:rStyle w:val="StyleUnderline"/>
          <w:u w:val="single"/>
        </w:rPr>
        <w:t xml:space="preserve"> we’re seeing </w:t>
      </w:r>
      <w:r>
        <w:rPr>
          <w:rStyle w:val="StyleUnderline"/>
          <w:u w:val="single"/>
          <w:highlight w:val="cyan"/>
        </w:rPr>
        <w:t xml:space="preserve">reflects</w:t>
      </w:r>
      <w:r>
        <w:rPr>
          <w:rStyle w:val="StyleUnderline"/>
          <w:u w:val="single"/>
        </w:rPr>
        <w:t xml:space="preserve"> old-fashioned, monetary-expansion-induced</w:t>
      </w:r>
      <w:r>
        <w:rPr>
          <w:sz w:val="16"/>
          <w:szCs w:val="16"/>
        </w:rPr>
        <w:t xml:space="preserve">, demand-side </w:t>
      </w:r>
      <w:r>
        <w:rPr>
          <w:rStyle w:val="StyleUnderline"/>
          <w:u w:val="single"/>
          <w:highlight w:val="cyan"/>
        </w:rPr>
        <w:t xml:space="preserve">dollar </w:t>
      </w:r>
      <w:r>
        <w:rPr>
          <w:rStyle w:val="Emphasis"/>
          <w:highlight w:val="cyan"/>
        </w:rPr>
        <w:t xml:space="preserve">devaluation</w:t>
      </w:r>
      <w:r>
        <w:rPr>
          <w:rStyle w:val="StyleUnderline"/>
          <w:u w:val="single"/>
          <w:highlight w:val="cyan"/>
        </w:rPr>
        <w:t xml:space="preserve">. Causality</w:t>
      </w:r>
      <w:r>
        <w:rPr>
          <w:rStyle w:val="StyleUnderline"/>
          <w:u w:val="single"/>
        </w:rPr>
        <w:t xml:space="preserve"> runs </w:t>
      </w:r>
      <w:r>
        <w:rPr>
          <w:rStyle w:val="StyleUnderline"/>
          <w:u w:val="single"/>
          <w:highlight w:val="cyan"/>
        </w:rPr>
        <w:t xml:space="preserve">from inflation to </w:t>
      </w:r>
      <w:r>
        <w:rPr>
          <w:rStyle w:val="Emphasis"/>
          <w:highlight w:val="cyan"/>
        </w:rPr>
        <w:t xml:space="preserve">wage growth</w:t>
      </w:r>
      <w:r>
        <w:rPr>
          <w:sz w:val="16"/>
          <w:szCs w:val="16"/>
        </w:rPr>
        <w:t xml:space="preserve">, not the other way around.</w:t>
      </w:r>
    </w:p>
    <w:p>
      <w:pPr>
        <w:pStyle w:val="Heading4"/>
      </w:pPr>
      <w:bookmarkStart w:id="518" w:name="pmd-heading-cd7aea41-41f9-475f-a4ee-f595cc5dd9bf"/>
      <w:r>
        <w:t xml:space="preserve">Wage price spirals aren’t realistic.</w:t>
      </w:r>
      <w:bookmarkEnd w:id="518"/>
    </w:p>
    <w:p>
      <w:r>
        <w:rPr>
          <w:rStyle w:val="Style13ptBold"/>
        </w:rPr>
        <w:t xml:space="preserve">The Economist 23,</w:t>
      </w:r>
      <w:r>
        <w:t xml:space="preserve"> British news and current affairs journal published in a weekly print magazine format and daily on digital platforms, “Wage-price spirals are far scarier in theory than in practice,” </w:t>
      </w:r>
      <w:r>
        <w:rPr>
          <w:i/>
          <w:iCs/>
        </w:rPr>
        <w:t xml:space="preserve">The Economist, </w:t>
      </w:r>
      <w:r>
        <w:t xml:space="preserve">June 15, 2023, https://www.economist.com/finance-and-economics/2023/06/15/wage-price-spirals-are-far-scarier-in-theory-than-in-practice, DOA: 7/11/26, abe</w:t>
      </w:r>
    </w:p>
    <w:p>
      <w:r>
        <w:rPr>
          <w:sz w:val="16"/>
          <w:szCs w:val="16"/>
        </w:rPr>
        <w:t xml:space="preserve">But the dangers that appear in nightmares usually bear little resemblance to the threats worth worrying about in reality. The world’s uncomfortable ride with inflation over the past two years seems to point to a similar conclusion about </w:t>
      </w:r>
      <w:r>
        <w:rPr>
          <w:rStyle w:val="StyleUnderline"/>
          <w:u w:val="single"/>
        </w:rPr>
        <w:t xml:space="preserve">wage-price </w:t>
      </w:r>
      <w:r>
        <w:rPr>
          <w:rStyle w:val="StyleUnderline"/>
          <w:u w:val="single"/>
          <w:highlight w:val="cyan"/>
        </w:rPr>
        <w:t xml:space="preserve">spirals</w:t>
      </w:r>
      <w:r>
        <w:rPr>
          <w:sz w:val="16"/>
          <w:szCs w:val="16"/>
        </w:rPr>
        <w:t xml:space="preserve">: they </w:t>
      </w:r>
      <w:r>
        <w:rPr>
          <w:rStyle w:val="StyleUnderline"/>
          <w:u w:val="single"/>
        </w:rPr>
        <w:t xml:space="preserve">are </w:t>
      </w:r>
      <w:r>
        <w:rPr>
          <w:rStyle w:val="StyleUnderline"/>
          <w:u w:val="single"/>
          <w:highlight w:val="cyan"/>
        </w:rPr>
        <w:t xml:space="preserve">a </w:t>
      </w:r>
      <w:r>
        <w:rPr>
          <w:rStyle w:val="Emphasis"/>
          <w:highlight w:val="cyan"/>
        </w:rPr>
        <w:t xml:space="preserve">caricature</w:t>
      </w:r>
      <w:r>
        <w:rPr>
          <w:rStyle w:val="StyleUnderline"/>
          <w:u w:val="single"/>
          <w:highlight w:val="cyan"/>
        </w:rPr>
        <w:t xml:space="preserve"> of</w:t>
      </w:r>
      <w:r>
        <w:rPr>
          <w:rStyle w:val="StyleUnderline"/>
          <w:u w:val="single"/>
        </w:rPr>
        <w:t xml:space="preserve"> what happens to </w:t>
      </w:r>
      <w:r>
        <w:rPr>
          <w:rStyle w:val="StyleUnderline"/>
          <w:u w:val="single"/>
          <w:highlight w:val="cyan"/>
        </w:rPr>
        <w:t xml:space="preserve">an economy with</w:t>
      </w:r>
      <w:r>
        <w:rPr>
          <w:rStyle w:val="StyleUnderline"/>
          <w:u w:val="single"/>
        </w:rPr>
        <w:t xml:space="preserve"> an </w:t>
      </w:r>
      <w:r>
        <w:rPr>
          <w:rStyle w:val="Emphasis"/>
          <w:highlight w:val="cyan"/>
        </w:rPr>
        <w:t xml:space="preserve">inflation</w:t>
      </w:r>
      <w:r>
        <w:rPr>
          <w:rStyle w:val="Emphasis"/>
        </w:rPr>
        <w:t xml:space="preserve"> problem</w:t>
      </w:r>
      <w:r>
        <w:rPr>
          <w:sz w:val="16"/>
          <w:szCs w:val="16"/>
        </w:rPr>
        <w:t xml:space="preserve">.</w:t>
      </w:r>
    </w:p>
    <w:p>
      <w:r>
        <w:rPr>
          <w:rStyle w:val="StyleUnderline"/>
          <w:u w:val="single"/>
        </w:rPr>
        <w:t xml:space="preserve">The historical parallel often </w:t>
      </w:r>
      <w:r>
        <w:rPr>
          <w:rStyle w:val="Emphasis"/>
        </w:rPr>
        <w:t xml:space="preserve">trotted out</w:t>
      </w:r>
      <w:r>
        <w:rPr>
          <w:sz w:val="16"/>
          <w:szCs w:val="16"/>
        </w:rPr>
        <w:t xml:space="preserve"> in discussing wage-price spirals </w:t>
      </w:r>
      <w:r>
        <w:rPr>
          <w:rStyle w:val="StyleUnderline"/>
          <w:u w:val="single"/>
        </w:rPr>
        <w:t xml:space="preserve">is the </w:t>
      </w:r>
      <w:r>
        <w:rPr>
          <w:rStyle w:val="StyleUnderline"/>
          <w:u w:val="single"/>
          <w:highlight w:val="cyan"/>
        </w:rPr>
        <w:t xml:space="preserve">1970s</w:t>
      </w:r>
      <w:r>
        <w:rPr>
          <w:rStyle w:val="StyleUnderline"/>
          <w:u w:val="single"/>
        </w:rPr>
        <w:t xml:space="preserve">. Price and wage inflation seemed to </w:t>
      </w:r>
      <w:r>
        <w:rPr>
          <w:rStyle w:val="Emphasis"/>
        </w:rPr>
        <w:t xml:space="preserve">interact</w:t>
      </w:r>
      <w:r>
        <w:rPr>
          <w:rStyle w:val="StyleUnderline"/>
          <w:u w:val="single"/>
        </w:rPr>
        <w:t xml:space="preserve"> throughout that decade</w:t>
      </w:r>
      <w:r>
        <w:rPr>
          <w:sz w:val="16"/>
          <w:szCs w:val="16"/>
        </w:rPr>
        <w:t xml:space="preserve">, much as the spiral framework suggests. </w:t>
      </w:r>
      <w:r>
        <w:rPr>
          <w:rStyle w:val="StyleUnderline"/>
          <w:u w:val="single"/>
        </w:rPr>
        <w:t xml:space="preserve">Each surge in general </w:t>
      </w:r>
      <w:r>
        <w:rPr>
          <w:rStyle w:val="Emphasis"/>
        </w:rPr>
        <w:t xml:space="preserve">price inflation</w:t>
      </w:r>
      <w:r>
        <w:rPr>
          <w:rStyle w:val="StyleUnderline"/>
          <w:u w:val="single"/>
        </w:rPr>
        <w:t xml:space="preserve"> was followed by a surge in </w:t>
      </w:r>
      <w:r>
        <w:rPr>
          <w:rStyle w:val="Emphasis"/>
        </w:rPr>
        <w:t xml:space="preserve">wage inflation</w:t>
      </w:r>
      <w:r>
        <w:rPr>
          <w:sz w:val="16"/>
          <w:szCs w:val="16"/>
        </w:rPr>
        <w:t xml:space="preserve">, which was followed by more price inflation—and on it went. </w:t>
      </w:r>
      <w:r>
        <w:rPr>
          <w:rStyle w:val="StyleUnderline"/>
          <w:u w:val="single"/>
        </w:rPr>
        <w:t xml:space="preserve">But the 1970s are </w:t>
      </w:r>
      <w:r>
        <w:rPr>
          <w:rStyle w:val="Emphasis"/>
        </w:rPr>
        <w:t xml:space="preserve">flawed</w:t>
      </w:r>
      <w:r>
        <w:rPr>
          <w:rStyle w:val="StyleUnderline"/>
          <w:u w:val="single"/>
        </w:rPr>
        <w:t xml:space="preserve"> as evidence for</w:t>
      </w:r>
      <w:r>
        <w:rPr>
          <w:sz w:val="16"/>
          <w:szCs w:val="16"/>
        </w:rPr>
        <w:t xml:space="preserve"> the existence of </w:t>
      </w:r>
      <w:r>
        <w:rPr>
          <w:rStyle w:val="StyleUnderline"/>
          <w:u w:val="single"/>
        </w:rPr>
        <w:t xml:space="preserve">spirals. The </w:t>
      </w:r>
      <w:r>
        <w:rPr>
          <w:rStyle w:val="Emphasis"/>
        </w:rPr>
        <w:t xml:space="preserve">repeated </w:t>
      </w:r>
      <w:r>
        <w:rPr>
          <w:rStyle w:val="Emphasis"/>
          <w:highlight w:val="cyan"/>
        </w:rPr>
        <w:t xml:space="preserve">waves</w:t>
      </w:r>
      <w:r>
        <w:rPr>
          <w:rStyle w:val="StyleUnderline"/>
          <w:u w:val="single"/>
          <w:highlight w:val="cyan"/>
        </w:rPr>
        <w:t xml:space="preserve"> of inflation stemmed more from</w:t>
      </w:r>
      <w:r>
        <w:rPr>
          <w:rStyle w:val="StyleUnderline"/>
          <w:u w:val="single"/>
        </w:rPr>
        <w:t xml:space="preserve"> successive </w:t>
      </w:r>
      <w:r>
        <w:rPr>
          <w:rStyle w:val="Emphasis"/>
          <w:highlight w:val="cyan"/>
        </w:rPr>
        <w:t xml:space="preserve">oil</w:t>
      </w:r>
      <w:r>
        <w:rPr>
          <w:rStyle w:val="Emphasis"/>
        </w:rPr>
        <w:t xml:space="preserve">-price </w:t>
      </w:r>
      <w:r>
        <w:rPr>
          <w:rStyle w:val="Emphasis"/>
          <w:highlight w:val="cyan"/>
        </w:rPr>
        <w:t xml:space="preserve">shocks</w:t>
      </w:r>
      <w:r>
        <w:rPr>
          <w:sz w:val="16"/>
          <w:szCs w:val="16"/>
        </w:rPr>
        <w:t xml:space="preserve"> (in 1973 and 1978) </w:t>
      </w:r>
      <w:r>
        <w:rPr>
          <w:rStyle w:val="StyleUnderline"/>
          <w:u w:val="single"/>
          <w:highlight w:val="cyan"/>
        </w:rPr>
        <w:t xml:space="preserve">than</w:t>
      </w:r>
      <w:r>
        <w:rPr>
          <w:sz w:val="16"/>
          <w:szCs w:val="16"/>
        </w:rPr>
        <w:t xml:space="preserve"> from prior </w:t>
      </w:r>
      <w:r>
        <w:rPr>
          <w:rStyle w:val="StyleUnderline"/>
          <w:u w:val="single"/>
          <w:highlight w:val="cyan"/>
        </w:rPr>
        <w:t xml:space="preserve">wage</w:t>
      </w:r>
      <w:r>
        <w:rPr>
          <w:rStyle w:val="StyleUnderline"/>
          <w:sz w:val="16"/>
          <w:szCs w:val="16"/>
          <w:u w:val="single"/>
        </w:rPr>
        <w:t xml:space="preserve"> </w:t>
      </w:r>
      <w:r>
        <w:rPr>
          <w:rStyle w:val="StyleUnderline"/>
          <w:u w:val="single"/>
        </w:rPr>
        <w:t xml:space="preserve">gain</w:t>
      </w:r>
      <w:r>
        <w:rPr>
          <w:rStyle w:val="StyleUnderline"/>
          <w:u w:val="single"/>
          <w:highlight w:val="cyan"/>
        </w:rPr>
        <w:t xml:space="preserve">s</w:t>
      </w:r>
      <w:r>
        <w:rPr>
          <w:sz w:val="16"/>
          <w:szCs w:val="16"/>
        </w:rPr>
        <w:t xml:space="preserve">. To the extent that </w:t>
      </w:r>
      <w:r>
        <w:rPr>
          <w:rStyle w:val="StyleUnderline"/>
          <w:u w:val="single"/>
          <w:highlight w:val="cyan"/>
        </w:rPr>
        <w:t xml:space="preserve">wages</w:t>
      </w:r>
      <w:r>
        <w:rPr>
          <w:rStyle w:val="StyleUnderline"/>
          <w:u w:val="single"/>
        </w:rPr>
        <w:t xml:space="preserve"> and prices</w:t>
      </w:r>
      <w:r>
        <w:rPr>
          <w:sz w:val="16"/>
          <w:szCs w:val="16"/>
        </w:rPr>
        <w:t xml:space="preserve"> moved in lockstep, this </w:t>
      </w:r>
      <w:r>
        <w:rPr>
          <w:rStyle w:val="StyleUnderline"/>
          <w:u w:val="single"/>
          <w:highlight w:val="cyan"/>
        </w:rPr>
        <w:t xml:space="preserve">reflected</w:t>
      </w:r>
      <w:r>
        <w:rPr>
          <w:rStyle w:val="StyleUnderline"/>
          <w:u w:val="single"/>
        </w:rPr>
        <w:t xml:space="preserve"> </w:t>
      </w:r>
      <w:r>
        <w:rPr>
          <w:rStyle w:val="Emphasis"/>
        </w:rPr>
        <w:t xml:space="preserve">trade </w:t>
      </w:r>
      <w:r>
        <w:rPr>
          <w:rStyle w:val="Emphasis"/>
          <w:highlight w:val="cyan"/>
        </w:rPr>
        <w:t xml:space="preserve">unions’</w:t>
      </w:r>
      <w:r>
        <w:rPr>
          <w:rStyle w:val="StyleUnderline"/>
          <w:u w:val="single"/>
        </w:rPr>
        <w:t xml:space="preserve"> practice back then of </w:t>
      </w:r>
      <w:r>
        <w:rPr>
          <w:rStyle w:val="StyleUnderline"/>
          <w:u w:val="single"/>
          <w:highlight w:val="cyan"/>
        </w:rPr>
        <w:t xml:space="preserve">pegging salaries to</w:t>
      </w:r>
      <w:r>
        <w:rPr>
          <w:rStyle w:val="StyleUnderline"/>
          <w:u w:val="single"/>
        </w:rPr>
        <w:t xml:space="preserve"> the </w:t>
      </w:r>
      <w:r>
        <w:rPr>
          <w:rStyle w:val="StyleUnderline"/>
          <w:u w:val="single"/>
          <w:highlight w:val="cyan"/>
        </w:rPr>
        <w:t xml:space="preserve">cost of living</w:t>
      </w:r>
      <w:r>
        <w:rPr>
          <w:sz w:val="16"/>
          <w:szCs w:val="16"/>
        </w:rPr>
        <w:t xml:space="preserve">, guaranteeing a ratchet effect. </w:t>
      </w:r>
      <w:r>
        <w:rPr>
          <w:rStyle w:val="StyleUnderline"/>
          <w:u w:val="single"/>
        </w:rPr>
        <w:t xml:space="preserve">Spirals were a </w:t>
      </w:r>
      <w:r>
        <w:rPr>
          <w:rStyle w:val="Emphasis"/>
        </w:rPr>
        <w:t xml:space="preserve">feature</w:t>
      </w:r>
      <w:r>
        <w:rPr>
          <w:rStyle w:val="StyleUnderline"/>
          <w:u w:val="single"/>
        </w:rPr>
        <w:t xml:space="preserve"> of contracts </w:t>
      </w:r>
      <w:r>
        <w:rPr>
          <w:rStyle w:val="StyleUnderline"/>
          <w:u w:val="single"/>
          <w:highlight w:val="cyan"/>
        </w:rPr>
        <w:t xml:space="preserve">rather than proof</w:t>
      </w:r>
      <w:r>
        <w:rPr>
          <w:sz w:val="16"/>
          <w:szCs w:val="16"/>
        </w:rPr>
        <w:t xml:space="preserve"> of an economic concept.</w:t>
      </w:r>
    </w:p>
    <w:p>
      <w:r>
        <w:rPr>
          <w:sz w:val="16"/>
          <w:szCs w:val="16"/>
        </w:rPr>
        <w:t xml:space="preserve">Late last year a group of </w:t>
      </w:r>
      <w:r>
        <w:rPr>
          <w:rStyle w:val="StyleUnderline"/>
          <w:u w:val="single"/>
        </w:rPr>
        <w:t xml:space="preserve">economists at the </w:t>
      </w:r>
      <w:r>
        <w:rPr>
          <w:rStyle w:val="StyleUnderline"/>
          <w:u w:val="single"/>
          <w:highlight w:val="cyan"/>
        </w:rPr>
        <w:t xml:space="preserve">IMF </w:t>
      </w:r>
      <w:r>
        <w:rPr>
          <w:rStyle w:val="Emphasis"/>
          <w:highlight w:val="cyan"/>
        </w:rPr>
        <w:t xml:space="preserve">interrogated</w:t>
      </w:r>
      <w:r>
        <w:rPr>
          <w:rStyle w:val="StyleUnderline"/>
          <w:u w:val="single"/>
        </w:rPr>
        <w:t xml:space="preserve"> the </w:t>
      </w:r>
      <w:r>
        <w:rPr>
          <w:rStyle w:val="StyleUnderline"/>
          <w:u w:val="single"/>
          <w:highlight w:val="cyan"/>
        </w:rPr>
        <w:t xml:space="preserve">historical record</w:t>
      </w:r>
      <w:r>
        <w:rPr>
          <w:rStyle w:val="StyleUnderline"/>
          <w:u w:val="single"/>
        </w:rPr>
        <w:t xml:space="preserve">, creating </w:t>
      </w:r>
      <w:r>
        <w:rPr>
          <w:rStyle w:val="StyleUnderline"/>
          <w:u w:val="single"/>
          <w:highlight w:val="cyan"/>
        </w:rPr>
        <w:t xml:space="preserve">a </w:t>
      </w:r>
      <w:r>
        <w:rPr>
          <w:rStyle w:val="Emphasis"/>
          <w:highlight w:val="cyan"/>
        </w:rPr>
        <w:t xml:space="preserve">database</w:t>
      </w:r>
      <w:r>
        <w:rPr>
          <w:rStyle w:val="StyleUnderline"/>
          <w:u w:val="single"/>
          <w:highlight w:val="cyan"/>
        </w:rPr>
        <w:t xml:space="preserve"> of</w:t>
      </w:r>
      <w:r>
        <w:rPr>
          <w:rStyle w:val="StyleUnderline"/>
          <w:u w:val="single"/>
        </w:rPr>
        <w:t xml:space="preserve"> wage-price </w:t>
      </w:r>
      <w:r>
        <w:rPr>
          <w:rStyle w:val="StyleUnderline"/>
          <w:u w:val="single"/>
          <w:highlight w:val="cyan"/>
        </w:rPr>
        <w:t xml:space="preserve">spirals</w:t>
      </w:r>
      <w:r>
        <w:rPr>
          <w:sz w:val="16"/>
          <w:szCs w:val="16"/>
        </w:rPr>
        <w:t xml:space="preserve"> in advanced economies </w:t>
      </w:r>
      <w:r>
        <w:rPr>
          <w:rStyle w:val="StyleUnderline"/>
          <w:u w:val="single"/>
        </w:rPr>
        <w:t xml:space="preserve">dating back </w:t>
      </w:r>
      <w:r>
        <w:rPr>
          <w:rStyle w:val="StyleUnderline"/>
          <w:u w:val="single"/>
          <w:highlight w:val="cyan"/>
        </w:rPr>
        <w:t xml:space="preserve">to the 1960s</w:t>
      </w:r>
      <w:r>
        <w:rPr>
          <w:rStyle w:val="StyleUnderline"/>
          <w:u w:val="single"/>
        </w:rPr>
        <w:t xml:space="preserve">. Applying a fairly </w:t>
      </w:r>
      <w:r>
        <w:rPr>
          <w:rStyle w:val="Emphasis"/>
        </w:rPr>
        <w:t xml:space="preserve">low bar</w:t>
      </w:r>
      <w:r>
        <w:rPr>
          <w:sz w:val="16"/>
          <w:szCs w:val="16"/>
        </w:rPr>
        <w:t xml:space="preserve">—they looked for </w:t>
      </w:r>
      <w:r>
        <w:rPr>
          <w:rStyle w:val="StyleUnderline"/>
          <w:u w:val="single"/>
        </w:rPr>
        <w:t xml:space="preserve">accelerating consumer prices and rising nominal wages in</w:t>
      </w:r>
      <w:r>
        <w:rPr>
          <w:sz w:val="16"/>
          <w:szCs w:val="16"/>
        </w:rPr>
        <w:t xml:space="preserve"> at least </w:t>
      </w:r>
      <w:r>
        <w:rPr>
          <w:rStyle w:val="StyleUnderline"/>
          <w:u w:val="single"/>
        </w:rPr>
        <w:t xml:space="preserve">three out of four </w:t>
      </w:r>
      <w:r>
        <w:rPr>
          <w:rStyle w:val="Emphasis"/>
        </w:rPr>
        <w:t xml:space="preserve">consecutive quarters</w:t>
      </w:r>
      <w:r>
        <w:rPr>
          <w:sz w:val="16"/>
          <w:szCs w:val="16"/>
        </w:rPr>
        <w:t xml:space="preserve">—</w:t>
      </w:r>
      <w:r>
        <w:rPr>
          <w:rStyle w:val="StyleUnderline"/>
          <w:u w:val="single"/>
        </w:rPr>
        <w:t xml:space="preserve">they identified 79 such episodes</w:t>
      </w:r>
      <w:r>
        <w:rPr>
          <w:sz w:val="16"/>
          <w:szCs w:val="16"/>
        </w:rPr>
        <w:t xml:space="preserve">. But a few quarters of high inflation </w:t>
      </w:r>
      <w:r>
        <w:rPr>
          <w:rStyle w:val="StyleUnderline"/>
          <w:u w:val="single"/>
        </w:rPr>
        <w:t xml:space="preserve">is not</w:t>
      </w:r>
      <w:r>
        <w:rPr>
          <w:sz w:val="16"/>
          <w:szCs w:val="16"/>
        </w:rPr>
        <w:t xml:space="preserve"> all that </w:t>
      </w:r>
      <w:r>
        <w:rPr>
          <w:rStyle w:val="Emphasis"/>
        </w:rPr>
        <w:t xml:space="preserve">scary</w:t>
      </w:r>
      <w:r>
        <w:rPr>
          <w:rStyle w:val="StyleUnderline"/>
          <w:u w:val="single"/>
        </w:rPr>
        <w:t xml:space="preserve">. A few years is far more frightening</w:t>
      </w:r>
      <w:r>
        <w:rPr>
          <w:sz w:val="16"/>
          <w:szCs w:val="16"/>
        </w:rPr>
        <w:t xml:space="preserve">. Judged by this longer standard, the IMF economists offered a more upbeat conclusion: </w:t>
      </w:r>
      <w:r>
        <w:rPr>
          <w:rStyle w:val="StyleUnderline"/>
          <w:u w:val="single"/>
          <w:highlight w:val="cyan"/>
        </w:rPr>
        <w:t xml:space="preserve">the</w:t>
      </w:r>
      <w:r>
        <w:rPr>
          <w:sz w:val="16"/>
          <w:szCs w:val="16"/>
        </w:rPr>
        <w:t xml:space="preserve"> “</w:t>
      </w:r>
      <w:r>
        <w:rPr>
          <w:rStyle w:val="Emphasis"/>
          <w:highlight w:val="cyan"/>
        </w:rPr>
        <w:t xml:space="preserve">great majority</w:t>
      </w:r>
      <w:r>
        <w:rPr>
          <w:sz w:val="16"/>
          <w:szCs w:val="16"/>
        </w:rPr>
        <w:t xml:space="preserve">” (they omitted the exact percentage) </w:t>
      </w:r>
      <w:r>
        <w:rPr>
          <w:rStyle w:val="StyleUnderline"/>
          <w:u w:val="single"/>
          <w:highlight w:val="cyan"/>
        </w:rPr>
        <w:t xml:space="preserve">of short-term spirals were not followed by a </w:t>
      </w:r>
      <w:r>
        <w:rPr>
          <w:rStyle w:val="Emphasis"/>
          <w:highlight w:val="cyan"/>
        </w:rPr>
        <w:t xml:space="preserve">sustained acceleration</w:t>
      </w:r>
      <w:r>
        <w:rPr>
          <w:rStyle w:val="StyleUnderline"/>
          <w:u w:val="single"/>
          <w:highlight w:val="cyan"/>
        </w:rPr>
        <w:t xml:space="preserve"> in wages and prices</w:t>
      </w:r>
      <w:r>
        <w:rPr>
          <w:sz w:val="16"/>
          <w:szCs w:val="16"/>
        </w:rPr>
        <w:t xml:space="preserve">.</w:t>
      </w:r>
    </w:p>
    <w:p>
      <w:r>
        <w:rPr>
          <w:sz w:val="16"/>
          <w:szCs w:val="16"/>
        </w:rPr>
        <w:t xml:space="preserve">In a note in March, Gadi Barlevy and Luojia Hu, </w:t>
      </w:r>
      <w:r>
        <w:rPr>
          <w:rStyle w:val="StyleUnderline"/>
          <w:u w:val="single"/>
        </w:rPr>
        <w:t xml:space="preserve">economists with the Fed’s Chicago</w:t>
      </w:r>
      <w:r>
        <w:rPr>
          <w:sz w:val="16"/>
          <w:szCs w:val="16"/>
        </w:rPr>
        <w:t xml:space="preserve"> branch, </w:t>
      </w:r>
      <w:r>
        <w:rPr>
          <w:rStyle w:val="StyleUnderline"/>
          <w:u w:val="single"/>
        </w:rPr>
        <w:t xml:space="preserve">took a </w:t>
      </w:r>
      <w:r>
        <w:rPr>
          <w:rStyle w:val="Emphasis"/>
        </w:rPr>
        <w:t xml:space="preserve">closer look at</w:t>
      </w:r>
      <w:r>
        <w:rPr>
          <w:rStyle w:val="StyleUnderline"/>
          <w:u w:val="single"/>
        </w:rPr>
        <w:t xml:space="preserve"> the role of wages in</w:t>
      </w:r>
      <w:r>
        <w:rPr>
          <w:sz w:val="16"/>
          <w:szCs w:val="16"/>
        </w:rPr>
        <w:t xml:space="preserve"> the current episode of </w:t>
      </w:r>
      <w:r>
        <w:rPr>
          <w:rStyle w:val="StyleUnderline"/>
          <w:u w:val="single"/>
        </w:rPr>
        <w:t xml:space="preserve">inflation</w:t>
      </w:r>
      <w:r>
        <w:rPr>
          <w:sz w:val="16"/>
          <w:szCs w:val="16"/>
        </w:rPr>
        <w:t xml:space="preserve">. They focused on “non-housing services”, a category that covers everything from car washes to medical check-ups and which Mr Powell regularly cites as a useful indicator because of its tight association with wages. Mr Barlevy and Ms Hu concluded that wages do help to explain this segment of inflation: </w:t>
      </w:r>
      <w:r>
        <w:rPr>
          <w:rStyle w:val="StyleUnderline"/>
          <w:u w:val="single"/>
        </w:rPr>
        <w:t xml:space="preserve">nominal wage gains have outstripped </w:t>
      </w:r>
      <w:r>
        <w:rPr>
          <w:rStyle w:val="Emphasis"/>
        </w:rPr>
        <w:t xml:space="preserve">productivity growth</w:t>
      </w:r>
      <w:r>
        <w:rPr>
          <w:rStyle w:val="StyleUnderline"/>
          <w:u w:val="single"/>
        </w:rPr>
        <w:t xml:space="preserve"> by a sizeable margin</w:t>
      </w:r>
      <w:r>
        <w:rPr>
          <w:sz w:val="16"/>
          <w:szCs w:val="16"/>
        </w:rPr>
        <w:t xml:space="preserve"> over the past year. Facing that cost squeeze, service providers would naturally want to raise prices.</w:t>
      </w:r>
    </w:p>
    <w:p>
      <w:r>
        <w:rPr>
          <w:rStyle w:val="StyleUnderline"/>
          <w:u w:val="single"/>
        </w:rPr>
        <w:t xml:space="preserve">However, the spiral thesis claims not merely that wages </w:t>
      </w:r>
      <w:r>
        <w:rPr>
          <w:rStyle w:val="Emphasis"/>
        </w:rPr>
        <w:t xml:space="preserve">matter</w:t>
      </w:r>
      <w:r>
        <w:rPr>
          <w:rStyle w:val="StyleUnderline"/>
          <w:u w:val="single"/>
        </w:rPr>
        <w:t xml:space="preserve">, but that they </w:t>
      </w:r>
      <w:r>
        <w:rPr>
          <w:rStyle w:val="Emphasis"/>
        </w:rPr>
        <w:t xml:space="preserve">predict</w:t>
      </w:r>
      <w:r>
        <w:rPr>
          <w:sz w:val="16"/>
          <w:szCs w:val="16"/>
        </w:rPr>
        <w:t xml:space="preserve"> future </w:t>
      </w:r>
      <w:r>
        <w:rPr>
          <w:rStyle w:val="StyleUnderline"/>
          <w:u w:val="single"/>
        </w:rPr>
        <w:t xml:space="preserve">inflationary trends</w:t>
      </w:r>
      <w:r>
        <w:rPr>
          <w:sz w:val="16"/>
          <w:szCs w:val="16"/>
        </w:rPr>
        <w:t xml:space="preserve">. On this count, </w:t>
      </w:r>
      <w:r>
        <w:rPr>
          <w:rStyle w:val="StyleUnderline"/>
          <w:u w:val="single"/>
        </w:rPr>
        <w:t xml:space="preserve">the </w:t>
      </w:r>
      <w:r>
        <w:rPr>
          <w:rStyle w:val="StyleUnderline"/>
          <w:u w:val="single"/>
          <w:highlight w:val="cyan"/>
        </w:rPr>
        <w:t xml:space="preserve">Chicago Fed economists found</w:t>
      </w:r>
      <w:r>
        <w:rPr>
          <w:rStyle w:val="StyleUnderline"/>
          <w:u w:val="single"/>
        </w:rPr>
        <w:t xml:space="preserve"> the relationship </w:t>
      </w:r>
      <w:r>
        <w:rPr>
          <w:rStyle w:val="Emphasis"/>
        </w:rPr>
        <w:t xml:space="preserve">unidirectional</w:t>
      </w:r>
      <w:r>
        <w:rPr>
          <w:rStyle w:val="StyleUnderline"/>
          <w:u w:val="single"/>
        </w:rPr>
        <w:t xml:space="preserve">: </w:t>
      </w:r>
      <w:r>
        <w:rPr>
          <w:rStyle w:val="StyleUnderline"/>
          <w:u w:val="single"/>
          <w:highlight w:val="cyan"/>
        </w:rPr>
        <w:t xml:space="preserve">inflation helps</w:t>
      </w:r>
      <w:r>
        <w:rPr>
          <w:sz w:val="16"/>
          <w:szCs w:val="16"/>
        </w:rPr>
        <w:t xml:space="preserve"> to </w:t>
      </w:r>
      <w:r>
        <w:rPr>
          <w:rStyle w:val="StyleUnderline"/>
          <w:u w:val="single"/>
          <w:highlight w:val="cyan"/>
        </w:rPr>
        <w:t xml:space="preserve">forecast changes in </w:t>
      </w:r>
      <w:r>
        <w:rPr>
          <w:rStyle w:val="Emphasis"/>
          <w:highlight w:val="cyan"/>
        </w:rPr>
        <w:t xml:space="preserve">labour</w:t>
      </w:r>
      <w:r>
        <w:rPr>
          <w:rStyle w:val="Emphasis"/>
        </w:rPr>
        <w:t xml:space="preserve"> costs</w:t>
      </w:r>
      <w:r>
        <w:rPr>
          <w:rStyle w:val="StyleUnderline"/>
          <w:u w:val="single"/>
        </w:rPr>
        <w:t xml:space="preserve">, </w:t>
      </w:r>
      <w:r>
        <w:rPr>
          <w:rStyle w:val="StyleUnderline"/>
          <w:u w:val="single"/>
          <w:highlight w:val="cyan"/>
        </w:rPr>
        <w:t xml:space="preserve">but changes in labour</w:t>
      </w:r>
      <w:r>
        <w:rPr>
          <w:rStyle w:val="StyleUnderline"/>
          <w:u w:val="single"/>
        </w:rPr>
        <w:t xml:space="preserve"> costs </w:t>
      </w:r>
      <w:r>
        <w:rPr>
          <w:rStyle w:val="StyleUnderline"/>
          <w:u w:val="single"/>
          <w:highlight w:val="cyan"/>
        </w:rPr>
        <w:t xml:space="preserve">fail to predict inflation</w:t>
      </w:r>
      <w:r>
        <w:rPr>
          <w:rStyle w:val="StyleUnderline"/>
          <w:u w:val="single"/>
        </w:rPr>
        <w:t xml:space="preserve">. Service </w:t>
      </w:r>
      <w:r>
        <w:rPr>
          <w:rStyle w:val="StyleUnderline"/>
          <w:u w:val="single"/>
          <w:highlight w:val="cyan"/>
        </w:rPr>
        <w:t xml:space="preserve">providers</w:t>
      </w:r>
      <w:r>
        <w:rPr>
          <w:sz w:val="16"/>
          <w:szCs w:val="16"/>
        </w:rPr>
        <w:t xml:space="preserve">, in other words, </w:t>
      </w:r>
      <w:r>
        <w:rPr>
          <w:rStyle w:val="Emphasis"/>
          <w:highlight w:val="cyan"/>
        </w:rPr>
        <w:t xml:space="preserve">raised prices</w:t>
      </w:r>
      <w:r>
        <w:rPr>
          <w:rStyle w:val="StyleUnderline"/>
          <w:u w:val="single"/>
          <w:highlight w:val="cyan"/>
        </w:rPr>
        <w:t xml:space="preserve"> before</w:t>
      </w:r>
      <w:r>
        <w:rPr>
          <w:rStyle w:val="StyleUnderline"/>
          <w:u w:val="single"/>
        </w:rPr>
        <w:t xml:space="preserve"> rising </w:t>
      </w:r>
      <w:r>
        <w:rPr>
          <w:rStyle w:val="StyleUnderline"/>
          <w:u w:val="single"/>
          <w:highlight w:val="cyan"/>
        </w:rPr>
        <w:t xml:space="preserve">wage costs hit their bottom line</w:t>
      </w:r>
      <w:r>
        <w:rPr>
          <w:sz w:val="16"/>
          <w:szCs w:val="16"/>
        </w:rPr>
        <w:t xml:space="preserve">. Mr Barlevy and Ms Hu posit that employers may have been ahead of the curve in anticipating the effects of a tight labour market. </w:t>
      </w:r>
      <w:r>
        <w:rPr>
          <w:rStyle w:val="StyleUnderline"/>
          <w:u w:val="single"/>
        </w:rPr>
        <w:t xml:space="preserve">That makes wages a </w:t>
      </w:r>
      <w:r>
        <w:rPr>
          <w:rStyle w:val="Emphasis"/>
        </w:rPr>
        <w:t xml:space="preserve">lagging</w:t>
      </w:r>
      <w:r>
        <w:rPr>
          <w:sz w:val="16"/>
          <w:szCs w:val="16"/>
        </w:rPr>
        <w:t xml:space="preserve">, not a leading, </w:t>
      </w:r>
      <w:r>
        <w:rPr>
          <w:rStyle w:val="StyleUnderline"/>
          <w:u w:val="single"/>
        </w:rPr>
        <w:t xml:space="preserve">indicator for inflation</w:t>
      </w:r>
      <w:r>
        <w:rPr>
          <w:sz w:val="16"/>
          <w:szCs w:val="16"/>
        </w:rPr>
        <w:t xml:space="preserve">.</w:t>
      </w:r>
    </w:p>
    <w:p>
      <w:r>
        <w:rPr>
          <w:sz w:val="16"/>
          <w:szCs w:val="16"/>
        </w:rPr>
        <w:t xml:space="preserve">Adam Shapiro, an economist with the San Francisco Fed, has been even more critical of the wage worries. In a note in May, he isolated unexpected changes in wages to argue that rising labour costs were only a small driver of non-housing service inflation and a negligible one in broader inflation. Like his Chicago colleagues, he concluded that wage growth was following inflation.</w:t>
      </w:r>
    </w:p>
    <w:p>
      <w:r>
        <w:rPr>
          <w:sz w:val="16"/>
          <w:szCs w:val="16"/>
        </w:rPr>
        <w:t xml:space="preserve">None of this means that wage-price spirals are a total myth, which some overeager commentators have written. As the IMF‘s study noted, </w:t>
      </w:r>
      <w:r>
        <w:rPr>
          <w:rStyle w:val="StyleUnderline"/>
          <w:u w:val="single"/>
        </w:rPr>
        <w:t xml:space="preserve">serious </w:t>
      </w:r>
      <w:r>
        <w:rPr>
          <w:rStyle w:val="StyleUnderline"/>
          <w:u w:val="single"/>
          <w:highlight w:val="cyan"/>
        </w:rPr>
        <w:t xml:space="preserve">spirals</w:t>
      </w:r>
      <w:r>
        <w:rPr>
          <w:sz w:val="16"/>
          <w:szCs w:val="16"/>
        </w:rPr>
        <w:t xml:space="preserve"> can occur; it is just that they </w:t>
      </w:r>
      <w:r>
        <w:rPr>
          <w:rStyle w:val="StyleUnderline"/>
          <w:u w:val="single"/>
          <w:highlight w:val="cyan"/>
        </w:rPr>
        <w:t xml:space="preserve">are </w:t>
      </w:r>
      <w:r>
        <w:rPr>
          <w:rStyle w:val="Emphasis"/>
          <w:highlight w:val="cyan"/>
        </w:rPr>
        <w:t xml:space="preserve">extremely unusual</w:t>
      </w:r>
      <w:r>
        <w:rPr>
          <w:rStyle w:val="Emphasis"/>
        </w:rPr>
        <w:t xml:space="preserve">.</w:t>
      </w:r>
      <w:r>
        <w:rPr>
          <w:sz w:val="16"/>
          <w:szCs w:val="16"/>
        </w:rPr>
        <w:t xml:space="preserve"> Were inflation to stay very high for a long time, people might start to view fast-rising prices as a basic fact of life and incorporate that assumption into their wage demands. It is possible that this process has begun in Britain.</w:t>
      </w:r>
    </w:p>
    <w:p>
      <w:r>
        <w:rPr>
          <w:sz w:val="16"/>
          <w:szCs w:val="16"/>
        </w:rPr>
        <w:t xml:space="preserve">But </w:t>
      </w:r>
      <w:r>
        <w:rPr>
          <w:rStyle w:val="StyleUnderline"/>
          <w:u w:val="single"/>
          <w:highlight w:val="cyan"/>
        </w:rPr>
        <w:t xml:space="preserve">in America</w:t>
      </w:r>
      <w:r>
        <w:rPr>
          <w:rStyle w:val="StyleUnderline"/>
          <w:u w:val="single"/>
        </w:rPr>
        <w:t xml:space="preserve"> what is striking</w:t>
      </w:r>
      <w:r>
        <w:rPr>
          <w:sz w:val="16"/>
          <w:szCs w:val="16"/>
        </w:rPr>
        <w:t xml:space="preserve"> about the past two years </w:t>
      </w:r>
      <w:r>
        <w:rPr>
          <w:rStyle w:val="StyleUnderline"/>
          <w:u w:val="single"/>
        </w:rPr>
        <w:t xml:space="preserve">is how </w:t>
      </w:r>
      <w:r>
        <w:rPr>
          <w:rStyle w:val="Emphasis"/>
        </w:rPr>
        <w:t xml:space="preserve">relatively moderate</w:t>
      </w:r>
      <w:r>
        <w:rPr>
          <w:rStyle w:val="StyleUnderline"/>
          <w:u w:val="single"/>
        </w:rPr>
        <w:t xml:space="preserve"> inflation expectations have remained, despite </w:t>
      </w:r>
      <w:r>
        <w:rPr>
          <w:rStyle w:val="Emphasis"/>
        </w:rPr>
        <w:t xml:space="preserve">price pressures</w:t>
      </w:r>
      <w:r>
        <w:rPr>
          <w:sz w:val="16"/>
          <w:szCs w:val="16"/>
        </w:rPr>
        <w:t xml:space="preserve">. In a paper last month for the Brookings Institution, a think-tank, Ben Bernanke, a former chairman of the Fed, and Olivier Blanchard, a former chief economist of the IMF, decomposed the drivers of pandemic-era inflation. They concluded that </w:t>
      </w:r>
      <w:r>
        <w:rPr>
          <w:rStyle w:val="StyleUnderline"/>
          <w:u w:val="single"/>
        </w:rPr>
        <w:t xml:space="preserve">a triumvirate of shocks (</w:t>
      </w:r>
      <w:r>
        <w:rPr>
          <w:rStyle w:val="StyleUnderline"/>
          <w:u w:val="single"/>
          <w:highlight w:val="cyan"/>
        </w:rPr>
        <w:t xml:space="preserve">commodity</w:t>
      </w:r>
      <w:r>
        <w:rPr>
          <w:rStyle w:val="StyleUnderline"/>
          <w:u w:val="single"/>
        </w:rPr>
        <w:t xml:space="preserve">-price </w:t>
      </w:r>
      <w:r>
        <w:rPr>
          <w:rStyle w:val="StyleUnderline"/>
          <w:u w:val="single"/>
          <w:highlight w:val="cyan"/>
        </w:rPr>
        <w:t xml:space="preserve">spikes, </w:t>
      </w:r>
      <w:r>
        <w:rPr>
          <w:rStyle w:val="Emphasis"/>
          <w:highlight w:val="cyan"/>
        </w:rPr>
        <w:t xml:space="preserve">strong demand</w:t>
      </w:r>
      <w:r>
        <w:rPr>
          <w:rStyle w:val="StyleUnderline"/>
          <w:u w:val="single"/>
        </w:rPr>
        <w:t xml:space="preserve"> for goods </w:t>
      </w:r>
      <w:r>
        <w:rPr>
          <w:rStyle w:val="StyleUnderline"/>
          <w:u w:val="single"/>
          <w:highlight w:val="cyan"/>
        </w:rPr>
        <w:t xml:space="preserve">and supply shortages) accounted for most</w:t>
      </w:r>
      <w:r>
        <w:rPr>
          <w:sz w:val="16"/>
          <w:szCs w:val="16"/>
        </w:rPr>
        <w:t xml:space="preserve"> of the </w:t>
      </w:r>
      <w:r>
        <w:rPr>
          <w:rStyle w:val="StyleUnderline"/>
          <w:u w:val="single"/>
          <w:highlight w:val="cyan"/>
        </w:rPr>
        <w:t xml:space="preserve">inflation</w:t>
      </w:r>
      <w:r>
        <w:rPr>
          <w:sz w:val="16"/>
          <w:szCs w:val="16"/>
        </w:rPr>
        <w:t xml:space="preserve"> overshoot </w:t>
      </w:r>
      <w:r>
        <w:rPr>
          <w:rStyle w:val="StyleUnderline"/>
          <w:u w:val="single"/>
          <w:highlight w:val="cyan"/>
        </w:rPr>
        <w:t xml:space="preserve">since </w:t>
      </w:r>
      <w:r>
        <w:rPr>
          <w:rStyle w:val="Emphasis"/>
          <w:highlight w:val="cyan"/>
        </w:rPr>
        <w:t xml:space="preserve">2020</w:t>
      </w:r>
      <w:r>
        <w:rPr>
          <w:rStyle w:val="StyleUnderline"/>
          <w:u w:val="single"/>
        </w:rPr>
        <w:t xml:space="preserve">. There was </w:t>
      </w:r>
      <w:r>
        <w:rPr>
          <w:rStyle w:val="StyleUnderline"/>
          <w:u w:val="single"/>
          <w:highlight w:val="cyan"/>
        </w:rPr>
        <w:t xml:space="preserve">scant evidence</w:t>
      </w:r>
      <w:r>
        <w:rPr>
          <w:rStyle w:val="StyleUnderline"/>
          <w:u w:val="single"/>
        </w:rPr>
        <w:t xml:space="preserve"> that </w:t>
      </w:r>
      <w:r>
        <w:rPr>
          <w:rStyle w:val="StyleUnderline"/>
          <w:u w:val="single"/>
          <w:highlight w:val="cyan"/>
        </w:rPr>
        <w:t xml:space="preserve">inflation</w:t>
      </w:r>
      <w:r>
        <w:rPr>
          <w:sz w:val="16"/>
          <w:szCs w:val="16"/>
        </w:rPr>
        <w:t xml:space="preserve"> itself </w:t>
      </w:r>
      <w:r>
        <w:rPr>
          <w:rStyle w:val="StyleUnderline"/>
          <w:u w:val="single"/>
        </w:rPr>
        <w:t xml:space="preserve">had </w:t>
      </w:r>
      <w:r>
        <w:rPr>
          <w:rStyle w:val="StyleUnderline"/>
          <w:u w:val="single"/>
          <w:highlight w:val="cyan"/>
        </w:rPr>
        <w:t xml:space="preserve">triggered</w:t>
      </w:r>
      <w:r>
        <w:rPr>
          <w:rStyle w:val="StyleUnderline"/>
          <w:u w:val="single"/>
        </w:rPr>
        <w:t xml:space="preserve"> </w:t>
      </w:r>
      <w:r>
        <w:rPr>
          <w:rStyle w:val="Emphasis"/>
        </w:rPr>
        <w:t xml:space="preserve">higher </w:t>
      </w:r>
      <w:r>
        <w:rPr>
          <w:rStyle w:val="Emphasis"/>
          <w:highlight w:val="cyan"/>
        </w:rPr>
        <w:t xml:space="preserve">wage demands</w:t>
      </w:r>
      <w:r>
        <w:rPr>
          <w:sz w:val="16"/>
          <w:szCs w:val="16"/>
        </w:rPr>
        <w:t xml:space="preserve">. Wages shot up simply because demand for workers outstripped supply.</w:t>
      </w:r>
    </w:p>
    <w:p>
      <w:pPr>
        <w:pStyle w:val="Heading4"/>
      </w:pPr>
      <w:bookmarkStart w:id="519" w:name="pmd-heading-4750494f-2eae-40bd-a4a0-c8af3e580fda"/>
      <w:r>
        <w:t xml:space="preserve">Wage price spiral is </w:t>
      </w:r>
      <w:r>
        <w:rPr>
          <w:u w:val="single"/>
        </w:rPr>
        <w:t xml:space="preserve">empirically disproven.</w:t>
      </w:r>
      <w:bookmarkEnd w:id="519"/>
    </w:p>
    <w:p>
      <w:r>
        <w:t xml:space="preserve">Michael </w:t>
      </w:r>
      <w:r>
        <w:rPr>
          <w:rStyle w:val="Style13ptBold"/>
        </w:rPr>
        <w:t xml:space="preserve">Roberts 22</w:t>
      </w:r>
      <w:r>
        <w:t xml:space="preserve">, worked as an economist for over thirty years. He is the author of The Great Recession: a Marxist view and most recently, The Long Depression, “The wage price spiral refuted,” </w:t>
      </w:r>
      <w:r>
        <w:rPr>
          <w:i/>
          <w:iCs/>
        </w:rPr>
        <w:t xml:space="preserve">Michael Roberts Blog,</w:t>
      </w:r>
      <w:r>
        <w:t xml:space="preserve"> November 20, 2022, https://thenextrecession.wordpress.com/2022/11/20/the-wage-price-spiral-refuted/</w:t>
      </w:r>
      <w:r>
        <w:rPr>
          <w:i/>
          <w:iCs/>
        </w:rPr>
        <w:t xml:space="preserve">, </w:t>
      </w:r>
      <w:r>
        <w:t xml:space="preserve">DOA: 7/11/26, abe</w:t>
      </w:r>
    </w:p>
    <w:p>
      <w:r>
        <w:t xml:space="preserve">*IMF = International Monetary Fund*</w:t>
      </w:r>
    </w:p>
    <w:p>
      <w:r>
        <w:rPr>
          <w:sz w:val="16"/>
          <w:szCs w:val="16"/>
        </w:rPr>
        <w:t xml:space="preserve">Well, it may follow from “basic micro and commonsense” in mainstream economics. But it is just plain wrong. And this week, </w:t>
      </w:r>
      <w:r>
        <w:rPr>
          <w:rStyle w:val="StyleUnderline"/>
          <w:u w:val="single"/>
        </w:rPr>
        <w:t xml:space="preserve">the </w:t>
      </w:r>
      <w:r>
        <w:rPr>
          <w:rStyle w:val="StyleUnderline"/>
          <w:u w:val="single"/>
          <w:highlight w:val="cyan"/>
        </w:rPr>
        <w:t xml:space="preserve">IMF</w:t>
      </w:r>
      <w:r>
        <w:rPr>
          <w:rStyle w:val="StyleUnderline"/>
          <w:u w:val="single"/>
        </w:rPr>
        <w:t xml:space="preserve"> has </w:t>
      </w:r>
      <w:r>
        <w:rPr>
          <w:rStyle w:val="StyleUnderline"/>
          <w:u w:val="single"/>
          <w:highlight w:val="cyan"/>
        </w:rPr>
        <w:t xml:space="preserve">compiled</w:t>
      </w:r>
      <w:r>
        <w:rPr>
          <w:rStyle w:val="StyleUnderline"/>
          <w:u w:val="single"/>
        </w:rPr>
        <w:t xml:space="preserve"> a </w:t>
      </w:r>
      <w:r>
        <w:rPr>
          <w:rStyle w:val="Emphasis"/>
          <w:highlight w:val="cyan"/>
        </w:rPr>
        <w:t xml:space="preserve">comprehensive</w:t>
      </w:r>
      <w:r>
        <w:rPr>
          <w:rStyle w:val="StyleUnderline"/>
          <w:u w:val="single"/>
          <w:highlight w:val="cyan"/>
        </w:rPr>
        <w:t xml:space="preserve"> data analysis of</w:t>
      </w:r>
      <w:r>
        <w:rPr>
          <w:rStyle w:val="StyleUnderline"/>
          <w:u w:val="single"/>
        </w:rPr>
        <w:t xml:space="preserve"> the movement of </w:t>
      </w:r>
      <w:r>
        <w:rPr>
          <w:rStyle w:val="StyleUnderline"/>
          <w:u w:val="single"/>
          <w:highlight w:val="cyan"/>
        </w:rPr>
        <w:t xml:space="preserve">wage and price rises</w:t>
      </w:r>
      <w:r>
        <w:rPr>
          <w:sz w:val="16"/>
          <w:szCs w:val="16"/>
        </w:rPr>
        <w:t xml:space="preserve"> that refutes Bailey and Furman. The IMF “address these questions </w:t>
      </w:r>
      <w:r>
        <w:rPr>
          <w:rStyle w:val="StyleUnderline"/>
          <w:u w:val="single"/>
        </w:rPr>
        <w:t xml:space="preserve">by creating an </w:t>
      </w:r>
      <w:r>
        <w:rPr>
          <w:rStyle w:val="Emphasis"/>
        </w:rPr>
        <w:t xml:space="preserve">empirical definition</w:t>
      </w:r>
      <w:r>
        <w:rPr>
          <w:rStyle w:val="StyleUnderline"/>
          <w:u w:val="single"/>
        </w:rPr>
        <w:t xml:space="preserve"> of a wage-price spiral</w:t>
      </w:r>
      <w:r>
        <w:rPr>
          <w:sz w:val="16"/>
          <w:szCs w:val="16"/>
        </w:rPr>
        <w:t xml:space="preserve"> and applying this </w:t>
      </w:r>
      <w:r>
        <w:rPr>
          <w:rStyle w:val="StyleUnderline"/>
          <w:u w:val="single"/>
        </w:rPr>
        <w:t xml:space="preserve">on a </w:t>
      </w:r>
      <w:r>
        <w:rPr>
          <w:rStyle w:val="Emphasis"/>
          <w:highlight w:val="cyan"/>
        </w:rPr>
        <w:t xml:space="preserve">cross-economy</w:t>
      </w:r>
      <w:r>
        <w:rPr>
          <w:rStyle w:val="Emphasis"/>
        </w:rPr>
        <w:t xml:space="preserve"> database</w:t>
      </w:r>
      <w:r>
        <w:rPr>
          <w:sz w:val="16"/>
          <w:szCs w:val="16"/>
        </w:rPr>
        <w:t xml:space="preserve"> of past episodes among advanced economies going back to the 1960s.” So over 60 years and in many countries.</w:t>
      </w:r>
    </w:p>
    <w:p>
      <w:r>
        <w:rPr>
          <w:sz w:val="16"/>
          <w:szCs w:val="16"/>
        </w:rPr>
        <w:t xml:space="preserve">What did the IMF find: “</w:t>
      </w:r>
      <w:r>
        <w:rPr>
          <w:rStyle w:val="StyleUnderline"/>
          <w:u w:val="single"/>
        </w:rPr>
        <w:t xml:space="preserve">Wage-price spirals</w:t>
      </w:r>
      <w:r>
        <w:rPr>
          <w:sz w:val="16"/>
          <w:szCs w:val="16"/>
        </w:rPr>
        <w:t xml:space="preserve">, at least </w:t>
      </w:r>
      <w:r>
        <w:rPr>
          <w:rStyle w:val="StyleUnderline"/>
          <w:u w:val="single"/>
        </w:rPr>
        <w:t xml:space="preserve">defined as a </w:t>
      </w:r>
      <w:r>
        <w:rPr>
          <w:rStyle w:val="Emphasis"/>
          <w:highlight w:val="cyan"/>
        </w:rPr>
        <w:t xml:space="preserve">sustained acceleration</w:t>
      </w:r>
      <w:r>
        <w:rPr>
          <w:rStyle w:val="StyleUnderline"/>
          <w:u w:val="single"/>
        </w:rPr>
        <w:t xml:space="preserve"> of prices and wages, are </w:t>
      </w:r>
      <w:r>
        <w:rPr>
          <w:rStyle w:val="Emphasis"/>
          <w:highlight w:val="cyan"/>
        </w:rPr>
        <w:t xml:space="preserve">hard to find</w:t>
      </w:r>
      <w:r>
        <w:rPr>
          <w:sz w:val="16"/>
          <w:szCs w:val="16"/>
        </w:rPr>
        <w:t xml:space="preserve"> in the recent historical record. </w:t>
      </w:r>
      <w:r>
        <w:rPr>
          <w:rStyle w:val="StyleUnderline"/>
          <w:u w:val="single"/>
        </w:rPr>
        <w:t xml:space="preserve">Of the 79 episodes identified with </w:t>
      </w:r>
      <w:r>
        <w:rPr>
          <w:rStyle w:val="Emphasis"/>
        </w:rPr>
        <w:t xml:space="preserve">accelerating prices</w:t>
      </w:r>
      <w:r>
        <w:rPr>
          <w:rStyle w:val="StyleUnderline"/>
          <w:u w:val="single"/>
        </w:rPr>
        <w:t xml:space="preserve"> and wages going back to the 1960s, only a minority</w:t>
      </w:r>
      <w:r>
        <w:rPr>
          <w:sz w:val="16"/>
          <w:szCs w:val="16"/>
        </w:rPr>
        <w:t xml:space="preserve"> of them </w:t>
      </w:r>
      <w:r>
        <w:rPr>
          <w:rStyle w:val="StyleUnderline"/>
          <w:u w:val="single"/>
        </w:rPr>
        <w:t xml:space="preserve">saw </w:t>
      </w:r>
      <w:r>
        <w:rPr>
          <w:rStyle w:val="Emphasis"/>
        </w:rPr>
        <w:t xml:space="preserve">further acceleration</w:t>
      </w:r>
      <w:r>
        <w:rPr>
          <w:rStyle w:val="StyleUnderline"/>
          <w:u w:val="single"/>
        </w:rPr>
        <w:t xml:space="preserve"> after eight quarters</w:t>
      </w:r>
      <w:r>
        <w:rPr>
          <w:sz w:val="16"/>
          <w:szCs w:val="16"/>
        </w:rPr>
        <w:t xml:space="preserve">. Moreover, sustained wage-price acceleration is even harder to find when looking at episodes similar to today, where real wages have significantly fallen. In those cases, nominal </w:t>
      </w:r>
      <w:r>
        <w:rPr>
          <w:rStyle w:val="StyleUnderline"/>
          <w:u w:val="single"/>
          <w:highlight w:val="cyan"/>
        </w:rPr>
        <w:t xml:space="preserve">wages tended to </w:t>
      </w:r>
      <w:r>
        <w:rPr>
          <w:rStyle w:val="Emphasis"/>
          <w:highlight w:val="cyan"/>
        </w:rPr>
        <w:t xml:space="preserve">catch-up</w:t>
      </w:r>
      <w:r>
        <w:rPr>
          <w:rStyle w:val="StyleUnderline"/>
          <w:u w:val="single"/>
          <w:highlight w:val="cyan"/>
        </w:rPr>
        <w:t xml:space="preserve"> to inflation</w:t>
      </w:r>
      <w:r>
        <w:rPr>
          <w:rStyle w:val="StyleUnderline"/>
          <w:u w:val="single"/>
        </w:rPr>
        <w:t xml:space="preserve"> to partially recover</w:t>
      </w:r>
      <w:r>
        <w:rPr>
          <w:sz w:val="16"/>
          <w:szCs w:val="16"/>
        </w:rPr>
        <w:t xml:space="preserve"> real </w:t>
      </w:r>
      <w:r>
        <w:rPr>
          <w:rStyle w:val="StyleUnderline"/>
          <w:u w:val="single"/>
        </w:rPr>
        <w:t xml:space="preserve">wage losses, </w:t>
      </w:r>
      <w:r>
        <w:rPr>
          <w:rStyle w:val="StyleUnderline"/>
          <w:u w:val="single"/>
          <w:highlight w:val="cyan"/>
        </w:rPr>
        <w:t xml:space="preserve">and growth rates</w:t>
      </w:r>
      <w:r>
        <w:rPr>
          <w:rStyle w:val="StyleUnderline"/>
          <w:u w:val="single"/>
        </w:rPr>
        <w:t xml:space="preserve"> tended to </w:t>
      </w:r>
      <w:r>
        <w:rPr>
          <w:rStyle w:val="Emphasis"/>
          <w:highlight w:val="cyan"/>
        </w:rPr>
        <w:t xml:space="preserve">stabilize</w:t>
      </w:r>
      <w:r>
        <w:rPr>
          <w:rStyle w:val="StyleUnderline"/>
          <w:u w:val="single"/>
          <w:highlight w:val="cyan"/>
        </w:rPr>
        <w:t xml:space="preserve"> at a higher level</w:t>
      </w:r>
      <w:r>
        <w:rPr>
          <w:sz w:val="16"/>
          <w:szCs w:val="16"/>
        </w:rPr>
        <w:t xml:space="preserve"> than before the initial acceleration happened. </w:t>
      </w:r>
      <w:r>
        <w:rPr>
          <w:rStyle w:val="StyleUnderline"/>
          <w:u w:val="single"/>
          <w:highlight w:val="cyan"/>
        </w:rPr>
        <w:t xml:space="preserve">Wage growth rates were eventually </w:t>
      </w:r>
      <w:r>
        <w:rPr>
          <w:rStyle w:val="Emphasis"/>
          <w:highlight w:val="cyan"/>
        </w:rPr>
        <w:t xml:space="preserve">consistent</w:t>
      </w:r>
      <w:r>
        <w:rPr>
          <w:rStyle w:val="StyleUnderline"/>
          <w:u w:val="single"/>
          <w:highlight w:val="cyan"/>
        </w:rPr>
        <w:t xml:space="preserve"> with inflation</w:t>
      </w:r>
      <w:r>
        <w:rPr>
          <w:sz w:val="16"/>
          <w:szCs w:val="16"/>
        </w:rPr>
        <w:t xml:space="preserve"> and labor market tightness observed. </w:t>
      </w:r>
      <w:r>
        <w:rPr>
          <w:rStyle w:val="StyleUnderline"/>
          <w:u w:val="single"/>
        </w:rPr>
        <w:t xml:space="preserve">This mechanism </w:t>
      </w:r>
      <w:r>
        <w:rPr>
          <w:rStyle w:val="StyleUnderline"/>
          <w:u w:val="single"/>
          <w:highlight w:val="cyan"/>
        </w:rPr>
        <w:t xml:space="preserve">did not</w:t>
      </w:r>
      <w:r>
        <w:rPr>
          <w:rStyle w:val="StyleUnderline"/>
          <w:u w:val="single"/>
        </w:rPr>
        <w:t xml:space="preserve"> appear to </w:t>
      </w:r>
      <w:r>
        <w:rPr>
          <w:rStyle w:val="StyleUnderline"/>
          <w:u w:val="single"/>
          <w:highlight w:val="cyan"/>
        </w:rPr>
        <w:t xml:space="preserve">lead to </w:t>
      </w:r>
      <w:r>
        <w:rPr>
          <w:rStyle w:val="Emphasis"/>
          <w:highlight w:val="cyan"/>
        </w:rPr>
        <w:t xml:space="preserve">persistent acceleration</w:t>
      </w:r>
      <w:r>
        <w:rPr>
          <w:rStyle w:val="Emphasis"/>
        </w:rPr>
        <w:t xml:space="preserve"> dynamics</w:t>
      </w:r>
      <w:r>
        <w:rPr>
          <w:sz w:val="16"/>
          <w:szCs w:val="16"/>
        </w:rPr>
        <w:t xml:space="preserve"> that can be </w:t>
      </w:r>
      <w:r>
        <w:rPr>
          <w:rStyle w:val="StyleUnderline"/>
          <w:u w:val="single"/>
        </w:rPr>
        <w:t xml:space="preserve">characterized as a </w:t>
      </w:r>
      <w:r>
        <w:rPr>
          <w:rStyle w:val="Emphasis"/>
        </w:rPr>
        <w:t xml:space="preserve">wage-price spiral</w:t>
      </w:r>
      <w:r>
        <w:rPr>
          <w:sz w:val="16"/>
          <w:szCs w:val="16"/>
        </w:rPr>
        <w:t xml:space="preserve">.”</w:t>
      </w:r>
    </w:p>
    <w:p>
      <w:r>
        <w:rPr>
          <w:sz w:val="16"/>
          <w:szCs w:val="16"/>
        </w:rPr>
        <w:t xml:space="preserve">And there’s more: “We define a wage-price spiral as an episode where at least three out of four consecutive quarters saw accelerating consumer prices and rising nominal wages.” And the IMF finds that “Perhaps surprisingly, only a small minority of such episodes were followed by sustained acceleration in wages and prices. Instead, inflation and nominal wage growth tended to stabilize, leaving real wage growth broadly unchanged. A decomposition of wage dynamics using a wage Phillips curve suggests that nominal wage growth normally stabilizes at levels that are consistent with observed inflation and labor market tightness. When focusing on episodes that mimic the recent pattern of falling real wages and tightening labor markets, declining inflation and nominal wage growth increases tended to follow – thus allowing real wages to catch up.“a</w:t>
      </w:r>
    </w:p>
    <w:p>
      <w:r>
        <w:rPr>
          <w:sz w:val="16"/>
          <w:szCs w:val="16"/>
        </w:rPr>
        <w:t xml:space="preserve">What does the IMF conclude? “We conclude that </w:t>
      </w:r>
      <w:r>
        <w:rPr>
          <w:rStyle w:val="StyleUnderline"/>
          <w:u w:val="single"/>
        </w:rPr>
        <w:t xml:space="preserve">an </w:t>
      </w:r>
      <w:r>
        <w:rPr>
          <w:rStyle w:val="StyleUnderline"/>
          <w:u w:val="single"/>
          <w:highlight w:val="cyan"/>
        </w:rPr>
        <w:t xml:space="preserve">acceleration of </w:t>
      </w:r>
      <w:r>
        <w:rPr>
          <w:rStyle w:val="Emphasis"/>
          <w:highlight w:val="cyan"/>
        </w:rPr>
        <w:t xml:space="preserve">nominal wages</w:t>
      </w:r>
      <w:r>
        <w:rPr>
          <w:rStyle w:val="StyleUnderline"/>
          <w:u w:val="single"/>
        </w:rPr>
        <w:t xml:space="preserve"> should </w:t>
      </w:r>
      <w:r>
        <w:rPr>
          <w:rStyle w:val="StyleUnderline"/>
          <w:u w:val="single"/>
          <w:highlight w:val="cyan"/>
        </w:rPr>
        <w:t xml:space="preserve">not</w:t>
      </w:r>
      <w:r>
        <w:rPr>
          <w:rStyle w:val="StyleUnderline"/>
          <w:u w:val="single"/>
        </w:rPr>
        <w:t xml:space="preserve"> necessarily be seen as a sign that </w:t>
      </w:r>
      <w:r>
        <w:rPr>
          <w:rStyle w:val="StyleUnderline"/>
          <w:u w:val="single"/>
          <w:highlight w:val="cyan"/>
        </w:rPr>
        <w:t xml:space="preserve">a</w:t>
      </w:r>
      <w:r>
        <w:rPr>
          <w:rStyle w:val="StyleUnderline"/>
          <w:u w:val="single"/>
        </w:rPr>
        <w:t xml:space="preserve"> wage-price </w:t>
      </w:r>
      <w:r>
        <w:rPr>
          <w:rStyle w:val="StyleUnderline"/>
          <w:u w:val="single"/>
          <w:highlight w:val="cyan"/>
        </w:rPr>
        <w:t xml:space="preserve">spiral</w:t>
      </w:r>
      <w:r>
        <w:rPr>
          <w:rStyle w:val="StyleUnderline"/>
          <w:u w:val="single"/>
        </w:rPr>
        <w:t xml:space="preserve"> is </w:t>
      </w:r>
      <w:r>
        <w:rPr>
          <w:rStyle w:val="Emphasis"/>
          <w:highlight w:val="cyan"/>
        </w:rPr>
        <w:t xml:space="preserve">taking hold</w:t>
      </w:r>
      <w:r>
        <w:rPr>
          <w:sz w:val="16"/>
          <w:szCs w:val="16"/>
        </w:rPr>
        <w:t xml:space="preserve">.” </w:t>
      </w:r>
      <w:r>
        <w:rPr>
          <w:rStyle w:val="StyleUnderline"/>
          <w:u w:val="single"/>
        </w:rPr>
        <w:t xml:space="preserve">In inflationary episodes, </w:t>
      </w:r>
      <w:r>
        <w:rPr>
          <w:rStyle w:val="StyleUnderline"/>
          <w:u w:val="single"/>
          <w:highlight w:val="cyan"/>
        </w:rPr>
        <w:t xml:space="preserve">wages just try to catch up</w:t>
      </w:r>
      <w:r>
        <w:rPr>
          <w:rStyle w:val="StyleUnderline"/>
          <w:u w:val="single"/>
        </w:rPr>
        <w:t xml:space="preserve"> with prices</w:t>
      </w:r>
      <w:r>
        <w:rPr>
          <w:sz w:val="16"/>
          <w:szCs w:val="16"/>
        </w:rPr>
        <w:t xml:space="preserve">. But even then, wage rises do not cause wage price spirals – thus Marx’s view is confirmed.</w:t>
      </w:r>
    </w:p>
    <w:p>
      <w:pPr>
        <w:pStyle w:val="Heading4"/>
      </w:pPr>
      <w:bookmarkStart w:id="520" w:name="pmd-heading-056f7753-cdeb-44e7-83bb-c20ed5ffc2c1"/>
      <w:r>
        <w:t xml:space="preserve">Workers are the victims, not the culprits of inflation.</w:t>
      </w:r>
      <w:bookmarkEnd w:id="520"/>
    </w:p>
    <w:p>
      <w:r>
        <w:t xml:space="preserve">Michael </w:t>
      </w:r>
      <w:r>
        <w:rPr>
          <w:rStyle w:val="Style13ptBold"/>
        </w:rPr>
        <w:t xml:space="preserve">Hiltzik 23,</w:t>
      </w:r>
      <w:r>
        <w:t xml:space="preserve"> Pulitzer prize winning journalist, has written for the Los Angeles Times for more than 40 years, “Column:  Wage growth doesn’t drive inflation. So why is the Fed out to crush workers?” </w:t>
      </w:r>
      <w:r>
        <w:rPr>
          <w:i/>
          <w:iCs/>
        </w:rPr>
        <w:t xml:space="preserve">The Los Angeles Times, </w:t>
      </w:r>
      <w:r>
        <w:t xml:space="preserve">June 13, 2023, https://www.latimes.com/business/story/2023-06-13/column-wage-growth-doesnt-drive-inflation-so-why-is-the-fed-out-to-crush-workers, DOA: 7/11/26, abe</w:t>
      </w:r>
      <w:r>
        <w:rPr>
          <w:i/>
          <w:iCs/>
        </w:rPr>
        <w:t xml:space="preserve"> </w:t>
      </w:r>
    </w:p>
    <w:p>
      <w:r>
        <w:rPr>
          <w:sz w:val="16"/>
          <w:szCs w:val="16"/>
        </w:rPr>
        <w:t xml:space="preserve">As I’ve been writing for nearly a year, the idea </w:t>
      </w:r>
      <w:r>
        <w:rPr>
          <w:rStyle w:val="StyleUnderline"/>
          <w:u w:val="single"/>
        </w:rPr>
        <w:t xml:space="preserve">that </w:t>
      </w:r>
      <w:r>
        <w:rPr>
          <w:rStyle w:val="Emphasis"/>
          <w:highlight w:val="cyan"/>
        </w:rPr>
        <w:t xml:space="preserve">wage increases</w:t>
      </w:r>
      <w:r>
        <w:rPr>
          <w:rStyle w:val="StyleUnderline"/>
          <w:u w:val="single"/>
          <w:highlight w:val="cyan"/>
        </w:rPr>
        <w:t xml:space="preserve"> drive inflation</w:t>
      </w:r>
      <w:r>
        <w:rPr>
          <w:rStyle w:val="StyleUnderline"/>
          <w:u w:val="single"/>
        </w:rPr>
        <w:t xml:space="preserve"> has been </w:t>
      </w:r>
      <w:r>
        <w:rPr>
          <w:rStyle w:val="StyleUnderline"/>
          <w:u w:val="single"/>
          <w:highlight w:val="cyan"/>
        </w:rPr>
        <w:t xml:space="preserve">an enduring </w:t>
      </w:r>
      <w:r>
        <w:rPr>
          <w:rStyle w:val="Emphasis"/>
          <w:highlight w:val="cyan"/>
        </w:rPr>
        <w:t xml:space="preserve">shibboleth</w:t>
      </w:r>
      <w:r>
        <w:rPr>
          <w:rStyle w:val="StyleUnderline"/>
          <w:u w:val="single"/>
        </w:rPr>
        <w:t xml:space="preserve"> among economists</w:t>
      </w:r>
      <w:r>
        <w:rPr>
          <w:sz w:val="16"/>
          <w:szCs w:val="16"/>
        </w:rPr>
        <w:t xml:space="preserve">. Its most concise expression is </w:t>
      </w:r>
      <w:r>
        <w:rPr>
          <w:rStyle w:val="StyleUnderline"/>
          <w:u w:val="single"/>
        </w:rPr>
        <w:t xml:space="preserve">the Phillips curve formulated in the 1950s by a New Zealand economist</w:t>
      </w:r>
      <w:r>
        <w:rPr>
          <w:sz w:val="16"/>
          <w:szCs w:val="16"/>
        </w:rPr>
        <w:t xml:space="preserve">, which </w:t>
      </w:r>
      <w:r>
        <w:rPr>
          <w:rStyle w:val="StyleUnderline"/>
          <w:u w:val="single"/>
        </w:rPr>
        <w:t xml:space="preserve">posits an </w:t>
      </w:r>
      <w:r>
        <w:rPr>
          <w:rStyle w:val="Emphasis"/>
        </w:rPr>
        <w:t xml:space="preserve">inverse relationship</w:t>
      </w:r>
      <w:r>
        <w:rPr>
          <w:rStyle w:val="StyleUnderline"/>
          <w:u w:val="single"/>
        </w:rPr>
        <w:t xml:space="preserve"> between inflation and unemployment</w:t>
      </w:r>
      <w:r>
        <w:rPr>
          <w:sz w:val="16"/>
          <w:szCs w:val="16"/>
        </w:rPr>
        <w:t xml:space="preserve"> — that is, </w:t>
      </w:r>
      <w:r>
        <w:rPr>
          <w:rStyle w:val="StyleUnderline"/>
          <w:u w:val="single"/>
        </w:rPr>
        <w:t xml:space="preserve">higher inflation is linked to </w:t>
      </w:r>
      <w:r>
        <w:rPr>
          <w:rStyle w:val="Emphasis"/>
        </w:rPr>
        <w:t xml:space="preserve">lower unemployment</w:t>
      </w:r>
      <w:r>
        <w:rPr>
          <w:sz w:val="16"/>
          <w:szCs w:val="16"/>
        </w:rPr>
        <w:t xml:space="preserve"> and vice versa.</w:t>
      </w:r>
    </w:p>
    <w:p>
      <w:r>
        <w:rPr>
          <w:sz w:val="16"/>
          <w:szCs w:val="16"/>
        </w:rPr>
        <w:t xml:space="preserve">The most direct expression of this argument came last June from former Treasury Secretary Lawrence Summers, who said in a June 20 speech in London, as reported by Bloomberg: “We need five years of unemployment above 5% to contain inflation — in other words, we need two years of 7.5% unemployment or five years of 6% unemployment or one year of 10% unemployment.”</w:t>
      </w:r>
    </w:p>
    <w:p>
      <w:r>
        <w:rPr>
          <w:sz w:val="16"/>
          <w:szCs w:val="16"/>
        </w:rPr>
        <w:t xml:space="preserve">At the time, the unemployment rate was a historically low 3.6%. It was 3.7% in May, according to the Bureau of Labor Statistics.</w:t>
      </w:r>
    </w:p>
    <w:p>
      <w:r>
        <w:rPr>
          <w:sz w:val="16"/>
          <w:szCs w:val="16"/>
        </w:rPr>
        <w:t xml:space="preserve">Even though many respected economists recognize that </w:t>
      </w:r>
      <w:r>
        <w:rPr>
          <w:rStyle w:val="StyleUnderline"/>
          <w:u w:val="single"/>
          <w:highlight w:val="cyan"/>
        </w:rPr>
        <w:t xml:space="preserve">if this</w:t>
      </w:r>
      <w:r>
        <w:rPr>
          <w:rStyle w:val="StyleUnderline"/>
          <w:u w:val="single"/>
        </w:rPr>
        <w:t xml:space="preserve"> relationship </w:t>
      </w:r>
      <w:r>
        <w:rPr>
          <w:rStyle w:val="StyleUnderline"/>
          <w:u w:val="single"/>
          <w:highlight w:val="cyan"/>
        </w:rPr>
        <w:t xml:space="preserve">exists</w:t>
      </w:r>
      <w:r>
        <w:rPr>
          <w:rStyle w:val="StyleUnderline"/>
          <w:u w:val="single"/>
        </w:rPr>
        <w:t xml:space="preserve">, it holds </w:t>
      </w:r>
      <w:r>
        <w:rPr>
          <w:rStyle w:val="StyleUnderline"/>
          <w:u w:val="single"/>
          <w:highlight w:val="cyan"/>
        </w:rPr>
        <w:t xml:space="preserve">only in the </w:t>
      </w:r>
      <w:r>
        <w:rPr>
          <w:rStyle w:val="Emphasis"/>
          <w:highlight w:val="cyan"/>
        </w:rPr>
        <w:t xml:space="preserve">very short term</w:t>
      </w:r>
      <w:r>
        <w:rPr>
          <w:sz w:val="16"/>
          <w:szCs w:val="16"/>
        </w:rPr>
        <w:t xml:space="preserve">, the Phillips curve “has been the foundation of monetary policy for decades,” as Christopher J. Waller, a member of the Fed Board of Governors, observed in a March 31 speech.</w:t>
      </w:r>
    </w:p>
    <w:p>
      <w:r>
        <w:rPr>
          <w:sz w:val="16"/>
          <w:szCs w:val="16"/>
        </w:rPr>
        <w:t xml:space="preserve">The truth, Waller said, is that “</w:t>
      </w:r>
      <w:r>
        <w:rPr>
          <w:rStyle w:val="StyleUnderline"/>
          <w:u w:val="single"/>
          <w:highlight w:val="cyan"/>
        </w:rPr>
        <w:t xml:space="preserve">if you</w:t>
      </w:r>
      <w:r>
        <w:rPr>
          <w:rStyle w:val="StyleUnderline"/>
          <w:u w:val="single"/>
        </w:rPr>
        <w:t xml:space="preserve"> simply </w:t>
      </w:r>
      <w:r>
        <w:rPr>
          <w:rStyle w:val="Emphasis"/>
          <w:highlight w:val="cyan"/>
        </w:rPr>
        <w:t xml:space="preserve">plot inflation</w:t>
      </w:r>
      <w:r>
        <w:rPr>
          <w:rStyle w:val="StyleUnderline"/>
          <w:u w:val="single"/>
          <w:highlight w:val="cyan"/>
        </w:rPr>
        <w:t xml:space="preserve"> against</w:t>
      </w:r>
      <w:r>
        <w:rPr>
          <w:rStyle w:val="StyleUnderline"/>
          <w:u w:val="single"/>
        </w:rPr>
        <w:t xml:space="preserve"> the </w:t>
      </w:r>
      <w:r>
        <w:rPr>
          <w:rStyle w:val="StyleUnderline"/>
          <w:u w:val="single"/>
          <w:highlight w:val="cyan"/>
        </w:rPr>
        <w:t xml:space="preserve">unemployment</w:t>
      </w:r>
      <w:r>
        <w:rPr>
          <w:rStyle w:val="StyleUnderline"/>
          <w:u w:val="single"/>
        </w:rPr>
        <w:t xml:space="preserve"> rate </w:t>
      </w:r>
      <w:r>
        <w:rPr>
          <w:rStyle w:val="StyleUnderline"/>
          <w:u w:val="single"/>
          <w:highlight w:val="cyan"/>
        </w:rPr>
        <w:t xml:space="preserve">over</w:t>
      </w:r>
      <w:r>
        <w:rPr>
          <w:sz w:val="16"/>
          <w:szCs w:val="16"/>
        </w:rPr>
        <w:t xml:space="preserve"> the past </w:t>
      </w:r>
      <w:r>
        <w:rPr>
          <w:rStyle w:val="StyleUnderline"/>
          <w:u w:val="single"/>
          <w:highlight w:val="cyan"/>
        </w:rPr>
        <w:t xml:space="preserve">50 years</w:t>
      </w:r>
      <w:r>
        <w:rPr>
          <w:rStyle w:val="StyleUnderline"/>
          <w:u w:val="single"/>
        </w:rPr>
        <w:t xml:space="preserve">,... there does </w:t>
      </w:r>
      <w:r>
        <w:rPr>
          <w:rStyle w:val="StyleUnderline"/>
          <w:u w:val="single"/>
          <w:highlight w:val="cyan"/>
        </w:rPr>
        <w:t xml:space="preserve">not</w:t>
      </w:r>
      <w:r>
        <w:rPr>
          <w:rStyle w:val="StyleUnderline"/>
          <w:u w:val="single"/>
        </w:rPr>
        <w:t xml:space="preserve"> appear to be </w:t>
      </w:r>
      <w:r>
        <w:rPr>
          <w:rStyle w:val="StyleUnderline"/>
          <w:u w:val="single"/>
          <w:highlight w:val="cyan"/>
        </w:rPr>
        <w:t xml:space="preserve">any </w:t>
      </w:r>
      <w:r>
        <w:rPr>
          <w:rStyle w:val="Emphasis"/>
          <w:highlight w:val="cyan"/>
        </w:rPr>
        <w:t xml:space="preserve">statistically significant</w:t>
      </w:r>
      <w:r>
        <w:rPr>
          <w:rStyle w:val="StyleUnderline"/>
          <w:u w:val="single"/>
          <w:highlight w:val="cyan"/>
        </w:rPr>
        <w:t xml:space="preserve"> correlation</w:t>
      </w:r>
      <w:r>
        <w:rPr>
          <w:sz w:val="16"/>
          <w:szCs w:val="16"/>
        </w:rPr>
        <w:t xml:space="preserve"> between the two series.”</w:t>
      </w:r>
    </w:p>
    <w:p>
      <w:r>
        <w:rPr>
          <w:sz w:val="16"/>
          <w:szCs w:val="16"/>
        </w:rPr>
        <w:t xml:space="preserve">In other words, </w:t>
      </w:r>
      <w:r>
        <w:rPr>
          <w:rStyle w:val="StyleUnderline"/>
          <w:u w:val="single"/>
        </w:rPr>
        <w:t xml:space="preserve">there’s </w:t>
      </w:r>
      <w:r>
        <w:rPr>
          <w:rStyle w:val="Emphasis"/>
          <w:highlight w:val="cyan"/>
        </w:rPr>
        <w:t xml:space="preserve">no reason</w:t>
      </w:r>
      <w:r>
        <w:rPr>
          <w:sz w:val="16"/>
          <w:szCs w:val="16"/>
        </w:rPr>
        <w:t xml:space="preserve"> to </w:t>
      </w:r>
      <w:r>
        <w:rPr>
          <w:rStyle w:val="StyleUnderline"/>
          <w:u w:val="single"/>
          <w:highlight w:val="cyan"/>
        </w:rPr>
        <w:t xml:space="preserve">assume</w:t>
      </w:r>
      <w:r>
        <w:rPr>
          <w:rStyle w:val="StyleUnderline"/>
          <w:u w:val="single"/>
        </w:rPr>
        <w:t xml:space="preserve"> that </w:t>
      </w:r>
      <w:r>
        <w:rPr>
          <w:rStyle w:val="StyleUnderline"/>
          <w:u w:val="single"/>
          <w:highlight w:val="cyan"/>
        </w:rPr>
        <w:t xml:space="preserve">wage increases</w:t>
      </w:r>
      <w:r>
        <w:rPr>
          <w:rStyle w:val="StyleUnderline"/>
          <w:u w:val="single"/>
        </w:rPr>
        <w:t xml:space="preserve"> are a </w:t>
      </w:r>
      <w:r>
        <w:rPr>
          <w:rStyle w:val="StyleUnderline"/>
          <w:u w:val="single"/>
          <w:highlight w:val="cyan"/>
        </w:rPr>
        <w:t xml:space="preserve">contribut</w:t>
      </w:r>
      <w:r>
        <w:rPr>
          <w:rStyle w:val="StyleUnderline"/>
          <w:u w:val="single"/>
        </w:rPr>
        <w:t xml:space="preserve">or </w:t>
      </w:r>
      <w:r>
        <w:rPr>
          <w:rStyle w:val="StyleUnderline"/>
          <w:u w:val="single"/>
          <w:highlight w:val="cyan"/>
        </w:rPr>
        <w:t xml:space="preserve">to inflation</w:t>
      </w:r>
      <w:r>
        <w:rPr>
          <w:sz w:val="16"/>
          <w:szCs w:val="16"/>
        </w:rPr>
        <w:t xml:space="preserve">. In an interview April 19 on NPR’s “Marketplace” program, Chicago Fed President Austan Goolsbee described the wage-price issue as a classic riddle along the lines of which came first — the chicken or the egg? “For sure, wage growth and price growth are tied together,” he said. The question is “are wages a leading or a lagging indicator of price inflation?” His answer was the latter.</w:t>
      </w:r>
    </w:p>
    <w:p>
      <w:r>
        <w:rPr>
          <w:sz w:val="16"/>
          <w:szCs w:val="16"/>
        </w:rPr>
        <w:t xml:space="preserve">That has been the case during the recent era of high inflation. </w:t>
      </w:r>
      <w:r>
        <w:rPr>
          <w:rStyle w:val="StyleUnderline"/>
          <w:u w:val="single"/>
          <w:highlight w:val="cyan"/>
        </w:rPr>
        <w:t xml:space="preserve">Although wages</w:t>
      </w:r>
      <w:r>
        <w:rPr>
          <w:rStyle w:val="StyleUnderline"/>
          <w:u w:val="single"/>
        </w:rPr>
        <w:t xml:space="preserve"> have been </w:t>
      </w:r>
      <w:r>
        <w:rPr>
          <w:rStyle w:val="Emphasis"/>
          <w:highlight w:val="cyan"/>
        </w:rPr>
        <w:t xml:space="preserve">rising</w:t>
      </w:r>
      <w:r>
        <w:rPr>
          <w:sz w:val="16"/>
          <w:szCs w:val="16"/>
        </w:rPr>
        <w:t xml:space="preserve"> over the last year in nominal terms, </w:t>
      </w:r>
      <w:r>
        <w:rPr>
          <w:rStyle w:val="StyleUnderline"/>
          <w:u w:val="single"/>
          <w:highlight w:val="cyan"/>
        </w:rPr>
        <w:t xml:space="preserve">workers’ gains</w:t>
      </w:r>
      <w:r>
        <w:rPr>
          <w:rStyle w:val="StyleUnderline"/>
          <w:u w:val="single"/>
        </w:rPr>
        <w:t xml:space="preserve"> have been </w:t>
      </w:r>
      <w:r>
        <w:rPr>
          <w:rStyle w:val="StyleUnderline"/>
          <w:u w:val="single"/>
          <w:highlight w:val="cyan"/>
        </w:rPr>
        <w:t xml:space="preserve">eroded by </w:t>
      </w:r>
      <w:r>
        <w:rPr>
          <w:rStyle w:val="Emphasis"/>
          <w:highlight w:val="cyan"/>
        </w:rPr>
        <w:t xml:space="preserve">inflation</w:t>
      </w:r>
      <w:r>
        <w:rPr>
          <w:sz w:val="16"/>
          <w:szCs w:val="16"/>
        </w:rPr>
        <w:t xml:space="preserve">, month after month.</w:t>
      </w:r>
    </w:p>
    <w:p>
      <w:r>
        <w:rPr>
          <w:rStyle w:val="StyleUnderline"/>
          <w:u w:val="single"/>
        </w:rPr>
        <w:t xml:space="preserve">According to the most recent wage report</w:t>
      </w:r>
      <w:r>
        <w:rPr>
          <w:sz w:val="16"/>
          <w:szCs w:val="16"/>
        </w:rPr>
        <w:t xml:space="preserve"> by the BLS, </w:t>
      </w:r>
      <w:r>
        <w:rPr>
          <w:rStyle w:val="StyleUnderline"/>
          <w:u w:val="single"/>
          <w:highlight w:val="cyan"/>
        </w:rPr>
        <w:t xml:space="preserve">earnings increased by</w:t>
      </w:r>
      <w:r>
        <w:rPr>
          <w:rStyle w:val="StyleUnderline"/>
          <w:u w:val="single"/>
        </w:rPr>
        <w:t xml:space="preserve"> an average </w:t>
      </w:r>
      <w:r>
        <w:rPr>
          <w:rStyle w:val="StyleUnderline"/>
          <w:u w:val="single"/>
          <w:highlight w:val="cyan"/>
        </w:rPr>
        <w:t xml:space="preserve">3.4%</w:t>
      </w:r>
      <w:r>
        <w:rPr>
          <w:sz w:val="16"/>
          <w:szCs w:val="16"/>
        </w:rPr>
        <w:t xml:space="preserve"> in May, compared with a year earlier. </w:t>
      </w:r>
      <w:r>
        <w:rPr>
          <w:rStyle w:val="StyleUnderline"/>
          <w:u w:val="single"/>
          <w:highlight w:val="cyan"/>
        </w:rPr>
        <w:t xml:space="preserve">Real wages</w:t>
      </w:r>
      <w:r>
        <w:rPr>
          <w:sz w:val="16"/>
          <w:szCs w:val="16"/>
        </w:rPr>
        <w:t xml:space="preserve">, however — </w:t>
      </w:r>
      <w:r>
        <w:rPr>
          <w:rStyle w:val="StyleUnderline"/>
          <w:u w:val="single"/>
        </w:rPr>
        <w:t xml:space="preserve">accounting for inflation</w:t>
      </w:r>
      <w:r>
        <w:rPr>
          <w:sz w:val="16"/>
          <w:szCs w:val="16"/>
        </w:rPr>
        <w:t xml:space="preserve"> — </w:t>
      </w:r>
      <w:r>
        <w:rPr>
          <w:rStyle w:val="StyleUnderline"/>
          <w:u w:val="single"/>
          <w:highlight w:val="cyan"/>
        </w:rPr>
        <w:t xml:space="preserve">fell by </w:t>
      </w:r>
      <w:r>
        <w:rPr>
          <w:rStyle w:val="Emphasis"/>
          <w:highlight w:val="cyan"/>
        </w:rPr>
        <w:t xml:space="preserve">0.7%.</w:t>
      </w:r>
      <w:r>
        <w:rPr>
          <w:sz w:val="16"/>
          <w:szCs w:val="16"/>
        </w:rPr>
        <w:t xml:space="preserve"> Adjusted for inflation, average weekly earnings in May fell over the previous month by 0.085%, to $378.18 from $378.50.</w:t>
      </w:r>
    </w:p>
    <w:p>
      <w:r>
        <w:rPr>
          <w:sz w:val="16"/>
          <w:szCs w:val="16"/>
        </w:rPr>
        <w:t xml:space="preserve">None of this could be a surprise to policymakers at the Fed. “</w:t>
      </w:r>
      <w:r>
        <w:rPr>
          <w:rStyle w:val="StyleUnderline"/>
          <w:u w:val="single"/>
          <w:highlight w:val="cyan"/>
        </w:rPr>
        <w:t xml:space="preserve">Labor</w:t>
      </w:r>
      <w:r>
        <w:rPr>
          <w:rStyle w:val="StyleUnderline"/>
          <w:u w:val="single"/>
        </w:rPr>
        <w:t xml:space="preserve">-cost </w:t>
      </w:r>
      <w:r>
        <w:rPr>
          <w:rStyle w:val="StyleUnderline"/>
          <w:u w:val="single"/>
          <w:highlight w:val="cyan"/>
        </w:rPr>
        <w:t xml:space="preserve">growth has no</w:t>
      </w:r>
      <w:r>
        <w:rPr>
          <w:rStyle w:val="StyleUnderline"/>
          <w:u w:val="single"/>
        </w:rPr>
        <w:t xml:space="preserve"> </w:t>
      </w:r>
      <w:r>
        <w:rPr>
          <w:rStyle w:val="Emphasis"/>
        </w:rPr>
        <w:t xml:space="preserve">meaningful </w:t>
      </w:r>
      <w:r>
        <w:rPr>
          <w:rStyle w:val="Emphasis"/>
          <w:highlight w:val="cyan"/>
        </w:rPr>
        <w:t xml:space="preserve">effect</w:t>
      </w:r>
      <w:r>
        <w:rPr>
          <w:rStyle w:val="StyleUnderline"/>
          <w:u w:val="single"/>
          <w:highlight w:val="cyan"/>
        </w:rPr>
        <w:t xml:space="preserve"> on goods or housing</w:t>
      </w:r>
      <w:r>
        <w:rPr>
          <w:rStyle w:val="StyleUnderline"/>
          <w:u w:val="single"/>
        </w:rPr>
        <w:t xml:space="preserve"> services </w:t>
      </w:r>
      <w:r>
        <w:rPr>
          <w:rStyle w:val="StyleUnderline"/>
          <w:u w:val="single"/>
          <w:highlight w:val="cyan"/>
        </w:rPr>
        <w:t xml:space="preserve">inflation</w:t>
      </w:r>
      <w:r>
        <w:rPr>
          <w:sz w:val="16"/>
          <w:szCs w:val="16"/>
        </w:rPr>
        <w:t xml:space="preserve">,” economist Adam Hale Shapiro of the Federal Reserve Bank of San Francisco reported in a May 30 paper. At most, Shapiro calculated, </w:t>
      </w:r>
      <w:r>
        <w:rPr>
          <w:rStyle w:val="StyleUnderline"/>
          <w:u w:val="single"/>
        </w:rPr>
        <w:t xml:space="preserve">wages </w:t>
      </w:r>
      <w:r>
        <w:rPr>
          <w:rStyle w:val="StyleUnderline"/>
          <w:u w:val="single"/>
          <w:highlight w:val="cyan"/>
        </w:rPr>
        <w:t xml:space="preserve">accounted for </w:t>
      </w:r>
      <w:r>
        <w:rPr>
          <w:rStyle w:val="Emphasis"/>
          <w:highlight w:val="cyan"/>
        </w:rPr>
        <w:t xml:space="preserve">0.1 percent</w:t>
      </w:r>
      <w:r>
        <w:rPr>
          <w:rStyle w:val="Emphasis"/>
        </w:rPr>
        <w:t xml:space="preserve">age point</w:t>
      </w:r>
      <w:r>
        <w:rPr>
          <w:rStyle w:val="StyleUnderline"/>
          <w:u w:val="single"/>
        </w:rPr>
        <w:t xml:space="preserve"> </w:t>
      </w:r>
      <w:r>
        <w:rPr>
          <w:rStyle w:val="StyleUnderline"/>
          <w:u w:val="single"/>
          <w:highlight w:val="cyan"/>
        </w:rPr>
        <w:t xml:space="preserve">of the</w:t>
      </w:r>
      <w:r>
        <w:rPr>
          <w:rStyle w:val="StyleUnderline"/>
          <w:u w:val="single"/>
        </w:rPr>
        <w:t xml:space="preserve"> recent </w:t>
      </w:r>
      <w:r>
        <w:rPr>
          <w:rStyle w:val="StyleUnderline"/>
          <w:u w:val="single"/>
          <w:highlight w:val="cyan"/>
        </w:rPr>
        <w:t xml:space="preserve">inflation surge</w:t>
      </w:r>
      <w:r>
        <w:rPr>
          <w:sz w:val="16"/>
          <w:szCs w:val="16"/>
          <w:highlight w:val="cyan"/>
        </w:rPr>
        <w:t xml:space="preserve">.</w:t>
      </w:r>
    </w:p>
    <w:p>
      <w:r>
        <w:rPr>
          <w:sz w:val="16"/>
          <w:szCs w:val="16"/>
        </w:rPr>
        <w:t xml:space="preserve">Shapiro wrote that his findings “cast some doubt on the narrative that labor-cost growth is by itself an important driver of NHS [non-housing] price inflation.” He noted, as did Goolsbee, that “</w:t>
      </w:r>
      <w:r>
        <w:rPr>
          <w:rStyle w:val="StyleUnderline"/>
          <w:u w:val="single"/>
          <w:highlight w:val="cyan"/>
        </w:rPr>
        <w:t xml:space="preserve">wage growth tends to </w:t>
      </w:r>
      <w:r>
        <w:rPr>
          <w:rStyle w:val="Emphasis"/>
          <w:highlight w:val="cyan"/>
        </w:rPr>
        <w:t xml:space="preserve">follow inflation</w:t>
      </w:r>
      <w:r>
        <w:rPr>
          <w:sz w:val="16"/>
          <w:szCs w:val="16"/>
        </w:rPr>
        <w:t xml:space="preserve">.”</w:t>
      </w:r>
    </w:p>
    <w:p>
      <w:pPr>
        <w:pStyle w:val="Heading4"/>
      </w:pPr>
      <w:bookmarkStart w:id="521" w:name="pmd-heading-a1d55a6b-1719-4c19-a493-dd1c0d28c11b"/>
      <w:r>
        <w:t xml:space="preserve">The historical record disproves spiraling</w:t>
      </w:r>
      <w:r>
        <w:rPr>
          <w:u w:val="single"/>
        </w:rPr>
        <w:t xml:space="preserve">.</w:t>
      </w:r>
      <w:bookmarkEnd w:id="521"/>
    </w:p>
    <w:p>
      <w:r>
        <w:t xml:space="preserve">Jorge A </w:t>
      </w:r>
      <w:r>
        <w:rPr>
          <w:rStyle w:val="Style13ptBold"/>
        </w:rPr>
        <w:t xml:space="preserve">Alvarez et al. 22,</w:t>
      </w:r>
      <w:r>
        <w:t xml:space="preserve"> Senior Economist at the International Monetary Fund (IMF) and a Resident Advisor at the IMF's Technical Assistance Center for Central America, Panama, John C </w:t>
      </w:r>
      <w:r>
        <w:rPr>
          <w:b/>
        </w:rPr>
        <w:t xml:space="preserve">Bluedorn</w:t>
      </w:r>
      <w:r>
        <w:t xml:space="preserve">, Senior Economist, Structural Reforms Unit, Research Department, International Monetary Fund, Niels-Jakob H </w:t>
      </w:r>
      <w:r>
        <w:rPr>
          <w:b/>
        </w:rPr>
        <w:t xml:space="preserve">Hansen</w:t>
      </w:r>
      <w:r>
        <w:t xml:space="preserve">, Senior Economist (PhD) in IMF's Western Hemisphere Department, Youyou </w:t>
      </w:r>
      <w:r>
        <w:rPr>
          <w:b/>
        </w:rPr>
        <w:t xml:space="preserve">Huang</w:t>
      </w:r>
      <w:r>
        <w:t xml:space="preserve">, Research Assistant in the World Economic Studies Division of the IMF's Research Department, Evgenia </w:t>
      </w:r>
      <w:r>
        <w:rPr>
          <w:b/>
        </w:rPr>
        <w:t xml:space="preserve">Pugacheva</w:t>
      </w:r>
      <w:r>
        <w:t xml:space="preserve">, Research Assistant at the Research Department of the International Monetary Fund, Alexandre </w:t>
      </w:r>
      <w:r>
        <w:rPr>
          <w:b/>
        </w:rPr>
        <w:t xml:space="preserve">Sollaci</w:t>
      </w:r>
      <w:r>
        <w:t xml:space="preserve">, economist working at the International Monetary Fund, “Wage-Price Spirals: What is the Historical Evidence?”IMF Working Papers 2022, 221 (2022), https://doi.org/10.5089/9798400224294.001, DOA: 7/11/26, abe </w:t>
      </w:r>
    </w:p>
    <w:p>
      <w:r>
        <w:rPr>
          <w:rStyle w:val="Emphasis"/>
          <w:highlight w:val="cyan"/>
        </w:rPr>
        <w:t xml:space="preserve">Wage-price spirals</w:t>
      </w:r>
      <w:r>
        <w:rPr>
          <w:sz w:val="16"/>
          <w:szCs w:val="16"/>
        </w:rPr>
        <w:t xml:space="preserve">, at least defined as a sustained acceleration of prices and wages, </w:t>
      </w:r>
      <w:r>
        <w:rPr>
          <w:rStyle w:val="StyleUnderline"/>
          <w:u w:val="single"/>
        </w:rPr>
        <w:t xml:space="preserve">are </w:t>
      </w:r>
      <w:r>
        <w:rPr>
          <w:rStyle w:val="Emphasis"/>
          <w:highlight w:val="cyan"/>
        </w:rPr>
        <w:t xml:space="preserve">hard to find</w:t>
      </w:r>
      <w:r>
        <w:rPr>
          <w:rStyle w:val="StyleUnderline"/>
          <w:u w:val="single"/>
          <w:highlight w:val="cyan"/>
        </w:rPr>
        <w:t xml:space="preserve"> in the</w:t>
      </w:r>
      <w:r>
        <w:rPr>
          <w:sz w:val="16"/>
          <w:szCs w:val="16"/>
        </w:rPr>
        <w:t xml:space="preserve"> recent </w:t>
      </w:r>
      <w:r>
        <w:rPr>
          <w:rStyle w:val="StyleUnderline"/>
          <w:u w:val="single"/>
          <w:highlight w:val="cyan"/>
        </w:rPr>
        <w:t xml:space="preserve">historical record. Of</w:t>
      </w:r>
      <w:r>
        <w:rPr>
          <w:rStyle w:val="StyleUnderline"/>
          <w:u w:val="single"/>
        </w:rPr>
        <w:t xml:space="preserve"> the </w:t>
      </w:r>
      <w:r>
        <w:rPr>
          <w:rStyle w:val="Emphasis"/>
          <w:highlight w:val="cyan"/>
        </w:rPr>
        <w:t xml:space="preserve">79 episodes</w:t>
      </w:r>
      <w:r>
        <w:rPr>
          <w:rStyle w:val="StyleUnderline"/>
          <w:u w:val="single"/>
        </w:rPr>
        <w:t xml:space="preserve"> identified </w:t>
      </w:r>
      <w:r>
        <w:rPr>
          <w:rStyle w:val="StyleUnderline"/>
          <w:u w:val="single"/>
          <w:highlight w:val="cyan"/>
        </w:rPr>
        <w:t xml:space="preserve">with accelerating prices and wages</w:t>
      </w:r>
      <w:r>
        <w:rPr>
          <w:sz w:val="16"/>
          <w:szCs w:val="16"/>
        </w:rPr>
        <w:t xml:space="preserve"> going back to the 1960s, </w:t>
      </w:r>
      <w:r>
        <w:rPr>
          <w:rStyle w:val="StyleUnderline"/>
          <w:u w:val="single"/>
        </w:rPr>
        <w:t xml:space="preserve">only </w:t>
      </w:r>
      <w:r>
        <w:rPr>
          <w:rStyle w:val="StyleUnderline"/>
          <w:u w:val="single"/>
          <w:highlight w:val="cyan"/>
        </w:rPr>
        <w:t xml:space="preserve">a </w:t>
      </w:r>
      <w:r>
        <w:rPr>
          <w:rStyle w:val="Emphasis"/>
          <w:highlight w:val="cyan"/>
        </w:rPr>
        <w:t xml:space="preserve">minority</w:t>
      </w:r>
      <w:r>
        <w:rPr>
          <w:sz w:val="16"/>
          <w:szCs w:val="16"/>
        </w:rPr>
        <w:t xml:space="preserve"> of them </w:t>
      </w:r>
      <w:r>
        <w:rPr>
          <w:rStyle w:val="StyleUnderline"/>
          <w:u w:val="single"/>
          <w:highlight w:val="cyan"/>
        </w:rPr>
        <w:t xml:space="preserve">saw further acceleration after eight quarters</w:t>
      </w:r>
      <w:r>
        <w:rPr>
          <w:sz w:val="16"/>
          <w:szCs w:val="16"/>
        </w:rPr>
        <w:t xml:space="preserve">. Moreover, </w:t>
      </w:r>
      <w:r>
        <w:rPr>
          <w:rStyle w:val="Emphasis"/>
          <w:highlight w:val="cyan"/>
        </w:rPr>
        <w:t xml:space="preserve">sustained</w:t>
      </w:r>
      <w:r>
        <w:rPr>
          <w:rStyle w:val="StyleUnderline"/>
          <w:u w:val="single"/>
        </w:rPr>
        <w:t xml:space="preserve"> wage-price </w:t>
      </w:r>
      <w:r>
        <w:rPr>
          <w:rStyle w:val="StyleUnderline"/>
          <w:u w:val="single"/>
          <w:highlight w:val="cyan"/>
        </w:rPr>
        <w:t xml:space="preserve">acceleration is even harder to find when looking at episodes similar to </w:t>
      </w:r>
      <w:r>
        <w:rPr>
          <w:rStyle w:val="Emphasis"/>
          <w:highlight w:val="cyan"/>
        </w:rPr>
        <w:t xml:space="preserve">today</w:t>
      </w:r>
      <w:r>
        <w:rPr>
          <w:rStyle w:val="StyleUnderline"/>
          <w:u w:val="single"/>
          <w:highlight w:val="cyan"/>
        </w:rPr>
        <w:t xml:space="preserve">, where real wages have</w:t>
      </w:r>
      <w:r>
        <w:rPr>
          <w:rStyle w:val="StyleUnderline"/>
          <w:u w:val="single"/>
        </w:rPr>
        <w:t xml:space="preserve"> significantly </w:t>
      </w:r>
      <w:r>
        <w:rPr>
          <w:rStyle w:val="Emphasis"/>
          <w:highlight w:val="cyan"/>
        </w:rPr>
        <w:t xml:space="preserve">fallen</w:t>
      </w:r>
      <w:r>
        <w:rPr>
          <w:sz w:val="16"/>
          <w:szCs w:val="16"/>
        </w:rPr>
        <w:t xml:space="preserve">. In those cases, </w:t>
      </w:r>
      <w:r>
        <w:rPr>
          <w:rStyle w:val="StyleUnderline"/>
          <w:u w:val="single"/>
          <w:highlight w:val="cyan"/>
        </w:rPr>
        <w:t xml:space="preserve">nominal wages</w:t>
      </w:r>
      <w:r>
        <w:rPr>
          <w:rStyle w:val="StyleUnderline"/>
          <w:u w:val="single"/>
        </w:rPr>
        <w:t xml:space="preserve"> tended to </w:t>
      </w:r>
      <w:r>
        <w:rPr>
          <w:rStyle w:val="StyleUnderline"/>
          <w:u w:val="single"/>
          <w:highlight w:val="cyan"/>
        </w:rPr>
        <w:t xml:space="preserve">catch</w:t>
      </w:r>
      <w:r>
        <w:rPr>
          <w:sz w:val="16"/>
          <w:szCs w:val="16"/>
          <w:highlight w:val="cyan"/>
        </w:rPr>
        <w:t xml:space="preserve">-</w:t>
      </w:r>
      <w:r>
        <w:rPr>
          <w:rStyle w:val="StyleUnderline"/>
          <w:u w:val="single"/>
          <w:highlight w:val="cyan"/>
        </w:rPr>
        <w:t xml:space="preserve">up to inflation</w:t>
      </w:r>
      <w:r>
        <w:rPr>
          <w:rStyle w:val="StyleUnderline"/>
          <w:u w:val="single"/>
        </w:rPr>
        <w:t xml:space="preserve"> to partially recover </w:t>
      </w:r>
      <w:r>
        <w:rPr>
          <w:rStyle w:val="Emphasis"/>
        </w:rPr>
        <w:t xml:space="preserve">real wage losses</w:t>
      </w:r>
      <w:r>
        <w:rPr>
          <w:rStyle w:val="StyleUnderline"/>
          <w:u w:val="single"/>
        </w:rPr>
        <w:t xml:space="preserve">, </w:t>
      </w:r>
      <w:r>
        <w:rPr>
          <w:rStyle w:val="StyleUnderline"/>
          <w:u w:val="single"/>
          <w:highlight w:val="cyan"/>
        </w:rPr>
        <w:t xml:space="preserve">and growth rates</w:t>
      </w:r>
      <w:r>
        <w:rPr>
          <w:rStyle w:val="StyleUnderline"/>
          <w:u w:val="single"/>
        </w:rPr>
        <w:t xml:space="preserve"> tended to </w:t>
      </w:r>
      <w:r>
        <w:rPr>
          <w:rStyle w:val="Emphasis"/>
          <w:highlight w:val="cyan"/>
        </w:rPr>
        <w:t xml:space="preserve">stabilize</w:t>
      </w:r>
      <w:r>
        <w:rPr>
          <w:rStyle w:val="StyleUnderline"/>
          <w:u w:val="single"/>
          <w:highlight w:val="cyan"/>
        </w:rPr>
        <w:t xml:space="preserve"> at a higher level</w:t>
      </w:r>
      <w:r>
        <w:rPr>
          <w:sz w:val="16"/>
          <w:szCs w:val="16"/>
        </w:rPr>
        <w:t xml:space="preserve"> than before the initial acceleration happened. </w:t>
      </w:r>
      <w:r>
        <w:rPr>
          <w:rStyle w:val="StyleUnderline"/>
          <w:u w:val="single"/>
        </w:rPr>
        <w:t xml:space="preserve">Wage growth </w:t>
      </w:r>
      <w:r>
        <w:rPr>
          <w:rStyle w:val="StyleUnderline"/>
          <w:u w:val="single"/>
          <w:highlight w:val="cyan"/>
        </w:rPr>
        <w:t xml:space="preserve">rates were</w:t>
      </w:r>
      <w:r>
        <w:rPr>
          <w:rStyle w:val="StyleUnderline"/>
          <w:u w:val="single"/>
        </w:rPr>
        <w:t xml:space="preserve"> eventually </w:t>
      </w:r>
      <w:r>
        <w:rPr>
          <w:rStyle w:val="StyleUnderline"/>
          <w:u w:val="single"/>
          <w:highlight w:val="cyan"/>
        </w:rPr>
        <w:t xml:space="preserve">consistent with </w:t>
      </w:r>
      <w:r>
        <w:rPr>
          <w:rStyle w:val="Emphasis"/>
          <w:highlight w:val="cyan"/>
        </w:rPr>
        <w:t xml:space="preserve">inflation</w:t>
      </w:r>
      <w:r>
        <w:rPr>
          <w:sz w:val="16"/>
          <w:szCs w:val="16"/>
        </w:rPr>
        <w:t xml:space="preserve"> and labor market tightness observed. </w:t>
      </w:r>
      <w:r>
        <w:rPr>
          <w:rStyle w:val="StyleUnderline"/>
          <w:u w:val="single"/>
        </w:rPr>
        <w:t xml:space="preserve">This mechanism did </w:t>
      </w:r>
      <w:r>
        <w:rPr>
          <w:rStyle w:val="StyleUnderline"/>
          <w:u w:val="single"/>
          <w:highlight w:val="cyan"/>
        </w:rPr>
        <w:t xml:space="preserve">not</w:t>
      </w:r>
      <w:r>
        <w:rPr>
          <w:rStyle w:val="StyleUnderline"/>
          <w:u w:val="single"/>
        </w:rPr>
        <w:t xml:space="preserve"> appear to </w:t>
      </w:r>
      <w:r>
        <w:rPr>
          <w:rStyle w:val="StyleUnderline"/>
          <w:u w:val="single"/>
          <w:highlight w:val="cyan"/>
        </w:rPr>
        <w:t xml:space="preserve">lead to </w:t>
      </w:r>
      <w:r>
        <w:rPr>
          <w:rStyle w:val="Emphasis"/>
          <w:highlight w:val="cyan"/>
        </w:rPr>
        <w:t xml:space="preserve">persistent</w:t>
      </w:r>
      <w:r>
        <w:rPr>
          <w:rStyle w:val="Emphasis"/>
        </w:rPr>
        <w:t xml:space="preserve"> acceleration dynamics</w:t>
      </w:r>
      <w:r>
        <w:rPr>
          <w:sz w:val="16"/>
          <w:szCs w:val="16"/>
        </w:rPr>
        <w:t xml:space="preserve"> that can be </w:t>
      </w:r>
      <w:r>
        <w:rPr>
          <w:rStyle w:val="StyleUnderline"/>
          <w:u w:val="single"/>
        </w:rPr>
        <w:t xml:space="preserve">characterized as a wageprice </w:t>
      </w:r>
      <w:r>
        <w:rPr>
          <w:rStyle w:val="StyleUnderline"/>
          <w:u w:val="single"/>
          <w:highlight w:val="cyan"/>
        </w:rPr>
        <w:t xml:space="preserve">spiral</w:t>
      </w:r>
      <w:r>
        <w:rPr>
          <w:sz w:val="16"/>
          <w:szCs w:val="16"/>
        </w:rPr>
        <w:t xml:space="preserve">. </w:t>
      </w:r>
    </w:p>
    <w:p>
      <w:r>
        <w:rPr>
          <w:sz w:val="16"/>
          <w:szCs w:val="16"/>
        </w:rPr>
        <w:t xml:space="preserve">It is still too early to say whether the recovery from the COVID-19 pandemic will play out like these past similar episodes. However, an important takeaway from the analysis is that an </w:t>
      </w:r>
      <w:r>
        <w:rPr>
          <w:rStyle w:val="StyleUnderline"/>
          <w:u w:val="single"/>
          <w:highlight w:val="cyan"/>
        </w:rPr>
        <w:t xml:space="preserve">acceleration of nominal wages</w:t>
      </w:r>
      <w:r>
        <w:rPr>
          <w:rStyle w:val="StyleUnderline"/>
          <w:u w:val="single"/>
        </w:rPr>
        <w:t xml:space="preserve"> should </w:t>
      </w:r>
      <w:r>
        <w:rPr>
          <w:rStyle w:val="StyleUnderline"/>
          <w:u w:val="single"/>
          <w:highlight w:val="cyan"/>
        </w:rPr>
        <w:t xml:space="preserve">not</w:t>
      </w:r>
      <w:r>
        <w:rPr>
          <w:sz w:val="16"/>
          <w:szCs w:val="16"/>
        </w:rPr>
        <w:t xml:space="preserve"> necessarily </w:t>
      </w:r>
      <w:r>
        <w:rPr>
          <w:rStyle w:val="StyleUnderline"/>
          <w:u w:val="single"/>
        </w:rPr>
        <w:t xml:space="preserve">be seen as sign that </w:t>
      </w:r>
      <w:r>
        <w:rPr>
          <w:rStyle w:val="StyleUnderline"/>
          <w:u w:val="single"/>
          <w:highlight w:val="cyan"/>
        </w:rPr>
        <w:t xml:space="preserve">a</w:t>
      </w:r>
      <w:r>
        <w:rPr>
          <w:rStyle w:val="StyleUnderline"/>
          <w:u w:val="single"/>
        </w:rPr>
        <w:t xml:space="preserve"> wage-price </w:t>
      </w:r>
      <w:r>
        <w:rPr>
          <w:rStyle w:val="StyleUnderline"/>
          <w:u w:val="single"/>
          <w:highlight w:val="cyan"/>
        </w:rPr>
        <w:t xml:space="preserve">spiral</w:t>
      </w:r>
      <w:r>
        <w:rPr>
          <w:rStyle w:val="StyleUnderline"/>
          <w:u w:val="single"/>
        </w:rPr>
        <w:t xml:space="preserve"> is </w:t>
      </w:r>
      <w:r>
        <w:rPr>
          <w:rStyle w:val="Emphasis"/>
        </w:rPr>
        <w:t xml:space="preserve">taking hold</w:t>
      </w:r>
      <w:r>
        <w:rPr>
          <w:rStyle w:val="StyleUnderline"/>
          <w:u w:val="single"/>
        </w:rPr>
        <w:t xml:space="preserve">. Indeed, history suggests that </w:t>
      </w:r>
      <w:r>
        <w:rPr>
          <w:rStyle w:val="StyleUnderline"/>
          <w:u w:val="single"/>
          <w:highlight w:val="cyan"/>
        </w:rPr>
        <w:t xml:space="preserve">nominal wages can </w:t>
      </w:r>
      <w:r>
        <w:rPr>
          <w:rStyle w:val="Emphasis"/>
          <w:highlight w:val="cyan"/>
        </w:rPr>
        <w:t xml:space="preserve">accelerate</w:t>
      </w:r>
      <w:r>
        <w:rPr>
          <w:rStyle w:val="StyleUnderline"/>
          <w:u w:val="single"/>
          <w:highlight w:val="cyan"/>
        </w:rPr>
        <w:t xml:space="preserve"> while inflation recedes</w:t>
      </w:r>
      <w:r>
        <w:rPr>
          <w:sz w:val="16"/>
          <w:szCs w:val="16"/>
        </w:rPr>
        <w:t xml:space="preserve"> from high levels. In fact, on average, </w:t>
      </w:r>
      <w:r>
        <w:rPr>
          <w:rStyle w:val="StyleUnderline"/>
          <w:u w:val="single"/>
        </w:rPr>
        <w:t xml:space="preserve">this has </w:t>
      </w:r>
      <w:r>
        <w:rPr>
          <w:rStyle w:val="StyleUnderline"/>
          <w:u w:val="single"/>
          <w:highlight w:val="cyan"/>
        </w:rPr>
        <w:t xml:space="preserve">happened after </w:t>
      </w:r>
      <w:r>
        <w:rPr>
          <w:rStyle w:val="Emphasis"/>
          <w:highlight w:val="cyan"/>
        </w:rPr>
        <w:t xml:space="preserve">similar</w:t>
      </w:r>
      <w:r>
        <w:rPr>
          <w:rStyle w:val="StyleUnderline"/>
          <w:u w:val="single"/>
        </w:rPr>
        <w:t xml:space="preserve"> macroeconomic </w:t>
      </w:r>
      <w:r>
        <w:rPr>
          <w:rStyle w:val="StyleUnderline"/>
          <w:u w:val="single"/>
          <w:highlight w:val="cyan"/>
        </w:rPr>
        <w:t xml:space="preserve">episodes</w:t>
      </w:r>
      <w:r>
        <w:rPr>
          <w:rStyle w:val="StyleUnderline"/>
          <w:u w:val="single"/>
        </w:rPr>
        <w:t xml:space="preserve"> in the past.</w:t>
      </w:r>
    </w:p>
    <w:p>
      <w:pPr>
        <w:pStyle w:val="Heading4"/>
      </w:pPr>
      <w:bookmarkStart w:id="522" w:name="pmd-heading-e965fc45-22c4-4ccd-8494-1b39ff032d3d"/>
      <w:r>
        <w:t xml:space="preserve">If anything, prices drive wage spikes.</w:t>
      </w:r>
      <w:bookmarkEnd w:id="522"/>
    </w:p>
    <w:p>
      <w:r>
        <w:t xml:space="preserve">Alexandre </w:t>
      </w:r>
      <w:r>
        <w:rPr>
          <w:rStyle w:val="Style13ptBold"/>
        </w:rPr>
        <w:t xml:space="preserve">Le Bloc’h 24</w:t>
      </w:r>
      <w:r>
        <w:t xml:space="preserve">, PhD Candidate in Economics, M.A., Economics, University of Fribourg, “On the fallacious narrative of the wage–price spiral,” </w:t>
      </w:r>
      <w:r>
        <w:rPr>
          <w:i/>
          <w:iCs/>
        </w:rPr>
        <w:t xml:space="preserve">Monetary Policy Institute Blog, </w:t>
      </w:r>
      <w:r>
        <w:t xml:space="preserve">June 3, 2024, https://medium.com/@monetarypolicyinstitute/on-the-fallacious-narrative-of-the-wage-price-spiral-779290e1d6bf, DOA: 7/11/26, abe</w:t>
      </w:r>
    </w:p>
    <w:p>
      <w:r>
        <w:rPr>
          <w:sz w:val="16"/>
          <w:szCs w:val="16"/>
        </w:rPr>
        <w:t xml:space="preserve">However, even </w:t>
      </w:r>
      <w:r>
        <w:rPr>
          <w:rStyle w:val="StyleUnderline"/>
          <w:u w:val="single"/>
          <w:highlight w:val="cyan"/>
        </w:rPr>
        <w:t xml:space="preserve">though prices and wages appear</w:t>
      </w:r>
      <w:r>
        <w:rPr>
          <w:rStyle w:val="StyleUnderline"/>
          <w:u w:val="single"/>
        </w:rPr>
        <w:t xml:space="preserve"> to move </w:t>
      </w:r>
      <w:r>
        <w:rPr>
          <w:rStyle w:val="Emphasis"/>
          <w:highlight w:val="cyan"/>
        </w:rPr>
        <w:t xml:space="preserve">close</w:t>
      </w:r>
      <w:r>
        <w:rPr>
          <w:rStyle w:val="Emphasis"/>
        </w:rPr>
        <w:t xml:space="preserve">ly together</w:t>
      </w:r>
      <w:r>
        <w:rPr>
          <w:rStyle w:val="StyleUnderline"/>
          <w:u w:val="single"/>
        </w:rPr>
        <w:t xml:space="preserve">, </w:t>
      </w:r>
      <w:r>
        <w:rPr>
          <w:rStyle w:val="StyleUnderline"/>
          <w:u w:val="single"/>
          <w:highlight w:val="cyan"/>
        </w:rPr>
        <w:t xml:space="preserve">empirical evidence</w:t>
      </w:r>
      <w:r>
        <w:rPr>
          <w:sz w:val="16"/>
          <w:szCs w:val="16"/>
        </w:rPr>
        <w:t xml:space="preserve"> rather </w:t>
      </w:r>
      <w:r>
        <w:rPr>
          <w:rStyle w:val="StyleUnderline"/>
          <w:u w:val="single"/>
          <w:highlight w:val="cyan"/>
        </w:rPr>
        <w:t xml:space="preserve">suggests it is </w:t>
      </w:r>
      <w:r>
        <w:rPr>
          <w:rStyle w:val="Emphasis"/>
          <w:highlight w:val="cyan"/>
        </w:rPr>
        <w:t xml:space="preserve">price inflation</w:t>
      </w:r>
      <w:r>
        <w:rPr>
          <w:sz w:val="16"/>
          <w:szCs w:val="16"/>
        </w:rPr>
        <w:t xml:space="preserve">, often </w:t>
      </w:r>
      <w:r>
        <w:rPr>
          <w:rStyle w:val="StyleUnderline"/>
          <w:u w:val="single"/>
        </w:rPr>
        <w:t xml:space="preserve">occurring without any forewarning</w:t>
      </w:r>
      <w:r>
        <w:rPr>
          <w:sz w:val="16"/>
          <w:szCs w:val="16"/>
        </w:rPr>
        <w:t xml:space="preserve"> from the labour market, </w:t>
      </w:r>
      <w:r>
        <w:rPr>
          <w:rStyle w:val="StyleUnderline"/>
          <w:u w:val="single"/>
          <w:highlight w:val="cyan"/>
        </w:rPr>
        <w:t xml:space="preserve">that triggers reactions</w:t>
      </w:r>
      <w:r>
        <w:rPr>
          <w:rStyle w:val="StyleUnderline"/>
          <w:u w:val="single"/>
        </w:rPr>
        <w:t xml:space="preserve"> from </w:t>
      </w:r>
      <w:r>
        <w:rPr>
          <w:rStyle w:val="Emphasis"/>
        </w:rPr>
        <w:t xml:space="preserve">wage earners</w:t>
      </w:r>
      <w:r>
        <w:rPr>
          <w:rStyle w:val="StyleUnderline"/>
          <w:u w:val="single"/>
        </w:rPr>
        <w:t xml:space="preserve">, leading</w:t>
      </w:r>
      <w:r>
        <w:rPr>
          <w:sz w:val="16"/>
          <w:szCs w:val="16"/>
        </w:rPr>
        <w:t xml:space="preserve"> them </w:t>
      </w:r>
      <w:r>
        <w:rPr>
          <w:rStyle w:val="StyleUnderline"/>
          <w:u w:val="single"/>
        </w:rPr>
        <w:t xml:space="preserve">to</w:t>
      </w:r>
      <w:r>
        <w:rPr>
          <w:sz w:val="16"/>
          <w:szCs w:val="16"/>
        </w:rPr>
        <w:t xml:space="preserve"> negotiate </w:t>
      </w:r>
      <w:r>
        <w:rPr>
          <w:rStyle w:val="Emphasis"/>
        </w:rPr>
        <w:t xml:space="preserve">higher pay</w:t>
      </w:r>
      <w:r>
        <w:rPr>
          <w:sz w:val="16"/>
          <w:szCs w:val="16"/>
        </w:rPr>
        <w:t xml:space="preserve"> to offset the loss of their purchasing power.</w:t>
      </w:r>
    </w:p>
    <w:p>
      <w:r>
        <w:rPr>
          <w:sz w:val="16"/>
          <w:szCs w:val="16"/>
        </w:rPr>
        <w:t xml:space="preserve">Therefore, if </w:t>
      </w:r>
      <w:r>
        <w:rPr>
          <w:rStyle w:val="StyleUnderline"/>
          <w:u w:val="single"/>
        </w:rPr>
        <w:t xml:space="preserve">any spiral</w:t>
      </w:r>
      <w:r>
        <w:rPr>
          <w:sz w:val="16"/>
          <w:szCs w:val="16"/>
        </w:rPr>
        <w:t xml:space="preserve"> is to be discussed, it </w:t>
      </w:r>
      <w:r>
        <w:rPr>
          <w:rStyle w:val="StyleUnderline"/>
          <w:u w:val="single"/>
        </w:rPr>
        <w:t xml:space="preserve">may be more aptly labelled a </w:t>
      </w:r>
      <w:r>
        <w:rPr>
          <w:rStyle w:val="Emphasis"/>
        </w:rPr>
        <w:t xml:space="preserve">price–wage spiral</w:t>
      </w:r>
      <w:r>
        <w:rPr>
          <w:sz w:val="16"/>
          <w:szCs w:val="16"/>
        </w:rPr>
        <w:t xml:space="preserve"> rather than a wage–price one. </w:t>
      </w:r>
      <w:r>
        <w:rPr>
          <w:rStyle w:val="StyleUnderline"/>
          <w:u w:val="single"/>
          <w:highlight w:val="cyan"/>
        </w:rPr>
        <w:t xml:space="preserve">Workers</w:t>
      </w:r>
      <w:r>
        <w:rPr>
          <w:sz w:val="16"/>
          <w:szCs w:val="16"/>
        </w:rPr>
        <w:t xml:space="preserve"> are </w:t>
      </w:r>
      <w:r>
        <w:rPr>
          <w:rStyle w:val="StyleUnderline"/>
          <w:u w:val="single"/>
        </w:rPr>
        <w:t xml:space="preserve">only</w:t>
      </w:r>
      <w:r>
        <w:rPr>
          <w:sz w:val="16"/>
          <w:szCs w:val="16"/>
        </w:rPr>
        <w:t xml:space="preserve"> able to </w:t>
      </w:r>
      <w:r>
        <w:rPr>
          <w:rStyle w:val="StyleUnderline"/>
          <w:u w:val="single"/>
          <w:highlight w:val="cyan"/>
        </w:rPr>
        <w:t xml:space="preserve">adjust</w:t>
      </w:r>
      <w:r>
        <w:rPr>
          <w:rStyle w:val="StyleUnderline"/>
          <w:u w:val="single"/>
        </w:rPr>
        <w:t xml:space="preserve"> their pay </w:t>
      </w:r>
      <w:r>
        <w:rPr>
          <w:rStyle w:val="StyleUnderline"/>
          <w:u w:val="single"/>
          <w:highlight w:val="cyan"/>
        </w:rPr>
        <w:t xml:space="preserve">to inflation </w:t>
      </w:r>
      <w:r>
        <w:rPr>
          <w:rStyle w:val="Emphasis"/>
          <w:highlight w:val="cyan"/>
        </w:rPr>
        <w:t xml:space="preserve">ex-post</w:t>
      </w:r>
      <w:r>
        <w:rPr>
          <w:sz w:val="16"/>
          <w:szCs w:val="16"/>
        </w:rPr>
        <w:t xml:space="preserve">, that is, after facing an increase in the price level, potentially setting off an inflationary spiral when both employers and employees seek to maintain their prevailing income share.[1]</w:t>
      </w:r>
    </w:p>
    <w:p>
      <w:r>
        <w:rPr>
          <w:rStyle w:val="StyleUnderline"/>
          <w:u w:val="single"/>
        </w:rPr>
        <w:t xml:space="preserve">One might</w:t>
      </w:r>
      <w:r>
        <w:rPr>
          <w:sz w:val="16"/>
          <w:szCs w:val="16"/>
        </w:rPr>
        <w:t xml:space="preserve"> further </w:t>
      </w:r>
      <w:r>
        <w:rPr>
          <w:rStyle w:val="StyleUnderline"/>
          <w:u w:val="single"/>
        </w:rPr>
        <w:t xml:space="preserve">question the extent to which the </w:t>
      </w:r>
      <w:r>
        <w:rPr>
          <w:rStyle w:val="Emphasis"/>
        </w:rPr>
        <w:t xml:space="preserve">supposed</w:t>
      </w:r>
      <w:r>
        <w:rPr>
          <w:sz w:val="16"/>
          <w:szCs w:val="16"/>
        </w:rPr>
        <w:t xml:space="preserve"> self-feeding </w:t>
      </w:r>
      <w:r>
        <w:rPr>
          <w:rStyle w:val="StyleUnderline"/>
          <w:u w:val="single"/>
        </w:rPr>
        <w:t xml:space="preserve">acceleration in</w:t>
      </w:r>
      <w:r>
        <w:rPr>
          <w:sz w:val="16"/>
          <w:szCs w:val="16"/>
        </w:rPr>
        <w:t xml:space="preserve"> both </w:t>
      </w:r>
      <w:r>
        <w:rPr>
          <w:rStyle w:val="StyleUnderline"/>
          <w:u w:val="single"/>
        </w:rPr>
        <w:t xml:space="preserve">wages and prices</w:t>
      </w:r>
      <w:r>
        <w:rPr>
          <w:sz w:val="16"/>
          <w:szCs w:val="16"/>
        </w:rPr>
        <w:t xml:space="preserve">, prolonging past inflationary episodes, </w:t>
      </w:r>
      <w:r>
        <w:rPr>
          <w:rStyle w:val="StyleUnderline"/>
          <w:u w:val="single"/>
        </w:rPr>
        <w:t xml:space="preserve">has been observed </w:t>
      </w:r>
      <w:r>
        <w:rPr>
          <w:rStyle w:val="StyleUnderline"/>
          <w:u w:val="single"/>
          <w:highlight w:val="cyan"/>
        </w:rPr>
        <w:t xml:space="preserve">in </w:t>
      </w:r>
      <w:r>
        <w:rPr>
          <w:rStyle w:val="Emphasis"/>
          <w:highlight w:val="cyan"/>
        </w:rPr>
        <w:t xml:space="preserve">practice</w:t>
      </w:r>
      <w:r>
        <w:rPr>
          <w:sz w:val="16"/>
          <w:szCs w:val="16"/>
        </w:rPr>
        <w:t xml:space="preserve">. Once again, it appears that </w:t>
      </w:r>
      <w:r>
        <w:rPr>
          <w:rStyle w:val="StyleUnderline"/>
          <w:u w:val="single"/>
        </w:rPr>
        <w:t xml:space="preserve">such </w:t>
      </w:r>
      <w:r>
        <w:rPr>
          <w:rStyle w:val="StyleUnderline"/>
          <w:u w:val="single"/>
          <w:highlight w:val="cyan"/>
        </w:rPr>
        <w:t xml:space="preserve">observations are less common</w:t>
      </w:r>
      <w:r>
        <w:rPr>
          <w:rStyle w:val="StyleUnderline"/>
          <w:u w:val="single"/>
        </w:rPr>
        <w:t xml:space="preserve"> than </w:t>
      </w:r>
      <w:r>
        <w:rPr>
          <w:rStyle w:val="Emphasis"/>
        </w:rPr>
        <w:t xml:space="preserve">assumed</w:t>
      </w:r>
      <w:r>
        <w:rPr>
          <w:sz w:val="16"/>
          <w:szCs w:val="16"/>
        </w:rPr>
        <w:t xml:space="preserve"> by current central bankers, with price–wage spiralling dynamics </w:t>
      </w:r>
      <w:r>
        <w:rPr>
          <w:rStyle w:val="StyleUnderline"/>
          <w:u w:val="single"/>
          <w:highlight w:val="cyan"/>
        </w:rPr>
        <w:t xml:space="preserve">exhibiting</w:t>
      </w:r>
      <w:r>
        <w:rPr>
          <w:rStyle w:val="StyleUnderline"/>
          <w:u w:val="single"/>
        </w:rPr>
        <w:t xml:space="preserve"> relatively </w:t>
      </w:r>
      <w:r>
        <w:rPr>
          <w:rStyle w:val="Emphasis"/>
          <w:highlight w:val="cyan"/>
        </w:rPr>
        <w:t xml:space="preserve">short durations</w:t>
      </w:r>
      <w:r>
        <w:rPr>
          <w:sz w:val="16"/>
          <w:szCs w:val="16"/>
        </w:rPr>
        <w:t xml:space="preserve">. Nominal wages tend indeed to increase when price hikes occur in the market for produced 3 goods and services, but not to the same extent and only with a certain lag.</w:t>
      </w:r>
    </w:p>
    <w:p>
      <w:r>
        <w:rPr>
          <w:sz w:val="16"/>
          <w:szCs w:val="16"/>
        </w:rPr>
        <w:t xml:space="preserve">The immediate consequence of this lag is a temporary decrease in real wages, resulting in a loss of workers’ purchasing power that is only partially compensated by nominal wage increases obtained after periodic negotiations with their employers. In the best-case scenario, nominal wage growth continues to accelerate for several quarters after the rate of inflation stabilizes or starts declining, eventually allowing real wages to catch up.</w:t>
      </w:r>
    </w:p>
    <w:p>
      <w:r>
        <w:rPr>
          <w:sz w:val="16"/>
          <w:szCs w:val="16"/>
        </w:rPr>
        <w:t xml:space="preserve">This may be somewhat surprising for economists still adhering to the assumption of agents’ rational expectations underlying the expectations-augmented Philips curve à la Friedman. Empirical findings align more closely with the general Keynesian model of partial monetary illusion, positing that workers exhibit “imperfect foresight” and adapt their price expectations only partially to changes in the actual price level. Hence, their nominal wages do not fully adjust to price increases, resulting in a temporary reduction in workers’ purchasing power due to falling real wages. Such fall is especially significant for low- to medium-income households, whose balance power against their employers is to their disadvantage.</w:t>
      </w:r>
    </w:p>
    <w:p>
      <w:r>
        <w:rPr>
          <w:sz w:val="16"/>
          <w:szCs w:val="16"/>
        </w:rPr>
        <w:t xml:space="preserve">It overall seems quite clear th</w:t>
      </w:r>
      <w:r>
        <w:t xml:space="preserve">at</w:t>
      </w:r>
      <w:r>
        <w:rPr>
          <w:sz w:val="16"/>
          <w:szCs w:val="16"/>
        </w:rPr>
        <w:t xml:space="preserve">, for mainstream economists, the primary emphasis lies in preventing nominal wages from catching up with already realized price increases, thereby using the working class as a buffer against inflation, with the idea that “[u]nemployment must rise, labour markets must soften, capital must gain and workers must lose” (Galbraith, 2023, p. 179 ).</w:t>
      </w:r>
    </w:p>
    <w:p>
      <w:r>
        <w:rPr>
          <w:rStyle w:val="StyleUnderline"/>
          <w:u w:val="single"/>
          <w:highlight w:val="cyan"/>
        </w:rPr>
        <w:t xml:space="preserve">While profits</w:t>
      </w:r>
      <w:r>
        <w:rPr>
          <w:sz w:val="16"/>
          <w:szCs w:val="16"/>
        </w:rPr>
        <w:t xml:space="preserve"> as a share of GDP </w:t>
      </w:r>
      <w:r>
        <w:rPr>
          <w:rStyle w:val="StyleUnderline"/>
          <w:u w:val="single"/>
        </w:rPr>
        <w:t xml:space="preserve">keep </w:t>
      </w:r>
      <w:r>
        <w:rPr>
          <w:rStyle w:val="Emphasis"/>
          <w:highlight w:val="cyan"/>
        </w:rPr>
        <w:t xml:space="preserve">grow</w:t>
      </w:r>
      <w:r>
        <w:rPr>
          <w:rStyle w:val="Emphasis"/>
        </w:rPr>
        <w:t xml:space="preserve">ing</w:t>
      </w:r>
      <w:r>
        <w:rPr>
          <w:rStyle w:val="StyleUnderline"/>
          <w:u w:val="single"/>
        </w:rPr>
        <w:t xml:space="preserve"> </w:t>
      </w:r>
      <w:r>
        <w:rPr>
          <w:rStyle w:val="StyleUnderline"/>
          <w:u w:val="single"/>
          <w:highlight w:val="cyan"/>
        </w:rPr>
        <w:t xml:space="preserve">to the expense of the wage</w:t>
      </w:r>
      <w:r>
        <w:rPr>
          <w:rStyle w:val="StyleUnderline"/>
          <w:u w:val="single"/>
        </w:rPr>
        <w:t xml:space="preserve"> share, recent statements from major central bankers</w:t>
      </w:r>
      <w:r>
        <w:rPr>
          <w:sz w:val="16"/>
          <w:szCs w:val="16"/>
        </w:rPr>
        <w:t xml:space="preserve"> with regards to motives behind monetary policy tightening </w:t>
      </w:r>
      <w:r>
        <w:rPr>
          <w:rStyle w:val="StyleUnderline"/>
          <w:u w:val="single"/>
        </w:rPr>
        <w:t xml:space="preserve">leave no doubt about their intention to create slack in the labour 4 market to ensure the lowest possible </w:t>
      </w:r>
      <w:r>
        <w:rPr>
          <w:rStyle w:val="Emphasis"/>
        </w:rPr>
        <w:t xml:space="preserve">wage gains.</w:t>
      </w:r>
      <w:r>
        <w:rPr>
          <w:sz w:val="16"/>
          <w:szCs w:val="16"/>
        </w:rPr>
        <w:t xml:space="preserve"> In the face of disruptions in price stability, the adjustment variable is still and always the cost of labour, of which real wage accounts for the lion’s share. In this sense, the wage–price spiral narrative, which is useful for maintaining “‘discipline in the factories’ and ‘political stability’” (Kalecki, 1943, p. 326), also serves as a justification for business leaders to deindex nominal wages wherever possible.</w:t>
      </w:r>
    </w:p>
    <w:p>
      <w:r>
        <w:rPr>
          <w:sz w:val="16"/>
          <w:szCs w:val="16"/>
        </w:rPr>
        <w:t xml:space="preserve">Far from being the initial cause of price inflation episodes, </w:t>
      </w:r>
      <w:r>
        <w:rPr>
          <w:rStyle w:val="StyleUnderline"/>
          <w:u w:val="single"/>
        </w:rPr>
        <w:t xml:space="preserve">those </w:t>
      </w:r>
      <w:r>
        <w:rPr>
          <w:rStyle w:val="StyleUnderline"/>
          <w:u w:val="single"/>
          <w:highlight w:val="cyan"/>
        </w:rPr>
        <w:t xml:space="preserve">people earning their bread in </w:t>
      </w:r>
      <w:r>
        <w:rPr>
          <w:rStyle w:val="Emphasis"/>
          <w:highlight w:val="cyan"/>
        </w:rPr>
        <w:t xml:space="preserve">sweat</w:t>
      </w:r>
      <w:r>
        <w:rPr>
          <w:rStyle w:val="StyleUnderline"/>
          <w:u w:val="single"/>
          <w:highlight w:val="cyan"/>
        </w:rPr>
        <w:t xml:space="preserve"> are the first victims</w:t>
      </w:r>
      <w:r>
        <w:rPr>
          <w:rStyle w:val="StyleUnderline"/>
          <w:u w:val="single"/>
        </w:rPr>
        <w:t xml:space="preserve"> and the more such </w:t>
      </w:r>
      <w:r>
        <w:rPr>
          <w:rStyle w:val="Emphasis"/>
        </w:rPr>
        <w:t xml:space="preserve">wage-price spiral</w:t>
      </w:r>
      <w:r>
        <w:rPr>
          <w:rStyle w:val="StyleUnderline"/>
          <w:u w:val="single"/>
        </w:rPr>
        <w:t xml:space="preserve"> narrative dominates</w:t>
      </w:r>
      <w:r>
        <w:rPr>
          <w:sz w:val="16"/>
          <w:szCs w:val="16"/>
        </w:rPr>
        <w:t xml:space="preserve"> media attention and </w:t>
      </w:r>
      <w:r>
        <w:rPr>
          <w:rStyle w:val="Emphasis"/>
        </w:rPr>
        <w:t xml:space="preserve">political response</w:t>
      </w:r>
      <w:r>
        <w:rPr>
          <w:rStyle w:val="StyleUnderline"/>
          <w:u w:val="single"/>
        </w:rPr>
        <w:t xml:space="preserve">, the more their impoverishment will last</w:t>
      </w:r>
      <w:r>
        <w:rPr>
          <w:sz w:val="16"/>
          <w:szCs w:val="16"/>
        </w:rPr>
        <w:t xml:space="preserve"> and the longer will markup inflation stay out of research scrutiny. Facing an upward pressure on the price level, what the monetarist instinct of interest-rate hikes really is about is to weaken the bargaining power of the working class in order to induce either more unemployment or poorer workers, or both. A poor worker is indeed the best solution against unemployment… exception made of all the others.[2]</w:t>
      </w:r>
    </w:p>
    <w:p>
      <w:pPr>
        <w:pStyle w:val="Heading3"/>
      </w:pPr>
      <w:bookmarkStart w:id="523" w:name="pmd-heading-c483bf2c-39aa-45d4-83bb-78252273a456"/>
      <w:r>
        <w:t xml:space="preserve">2AC---Fed is bought out</w:t>
      </w:r>
      <w:bookmarkEnd w:id="523"/>
    </w:p>
    <w:p>
      <w:pPr>
        <w:pStyle w:val="Heading4"/>
      </w:pPr>
      <w:bookmarkStart w:id="524" w:name="pmd-heading-d44f889e-e0f7-4d64-869c-53e130c37765"/>
      <w:r>
        <w:t xml:space="preserve">Trump </w:t>
      </w:r>
      <w:r>
        <w:rPr>
          <w:u w:val="single"/>
        </w:rPr>
        <w:t xml:space="preserve">appointed</w:t>
      </w:r>
      <w:r>
        <w:t xml:space="preserve"> a new head thats </w:t>
      </w:r>
      <w:r>
        <w:rPr>
          <w:u w:val="single"/>
        </w:rPr>
        <w:t xml:space="preserve">commited</w:t>
      </w:r>
      <w:r>
        <w:t xml:space="preserve"> to </w:t>
      </w:r>
      <w:r>
        <w:rPr>
          <w:u w:val="single"/>
        </w:rPr>
        <w:t xml:space="preserve">no rate hikes</w:t>
      </w:r>
      <w:r>
        <w:t xml:space="preserve">.</w:t>
      </w:r>
      <w:bookmarkEnd w:id="524"/>
    </w:p>
    <w:p>
      <w:r>
        <w:rPr>
          <w:rStyle w:val="Style13ptBold"/>
        </w:rPr>
        <w:t xml:space="preserve">Ackerman ’26</w:t>
      </w:r>
      <w:r>
        <w:t xml:space="preserve"> [Andrew; May 13; Reporter covering economic policy and the Federal Reserve for The Washington Post; The Washington Post, “Senate confirms new Fed chair as Trump allies warn rate cuts may have to wait,” </w:t>
      </w:r>
      <w:hyperlink r:id="rId109" w:history="1">
        <w:r>
          <w:t xml:space="preserve">https://www.washingtonpost.com/business/2026/05/14/warsh-be-confirmed-fed-chair-trump-allies-warn-rate-cuts/</w:t>
        </w:r>
      </w:hyperlink>
      <w:r>
        <w:t xml:space="preserve">]</w:t>
      </w:r>
    </w:p>
    <w:p>
      <w:r>
        <w:rPr>
          <w:rStyle w:val="StyleUnderline"/>
          <w:u w:val="single"/>
        </w:rPr>
        <w:t xml:space="preserve">President Donald </w:t>
      </w:r>
      <w:r>
        <w:rPr>
          <w:rStyle w:val="StyleUnderline"/>
          <w:u w:val="single"/>
          <w:highlight w:val="cyan"/>
        </w:rPr>
        <w:t xml:space="preserve">Trump</w:t>
      </w:r>
      <w:r>
        <w:rPr>
          <w:rStyle w:val="StyleUnderline"/>
          <w:u w:val="single"/>
        </w:rPr>
        <w:t xml:space="preserve"> </w:t>
      </w:r>
      <w:r>
        <w:rPr>
          <w:rStyle w:val="Emphasis"/>
        </w:rPr>
        <w:t xml:space="preserve">finally</w:t>
      </w:r>
      <w:r>
        <w:rPr>
          <w:rStyle w:val="StyleUnderline"/>
          <w:u w:val="single"/>
        </w:rPr>
        <w:t xml:space="preserve"> </w:t>
      </w:r>
      <w:r>
        <w:rPr>
          <w:rStyle w:val="StyleUnderline"/>
          <w:u w:val="single"/>
          <w:highlight w:val="cyan"/>
        </w:rPr>
        <w:t xml:space="preserve">got a new Fed</w:t>
      </w:r>
      <w:r>
        <w:rPr>
          <w:rStyle w:val="StyleUnderline"/>
          <w:u w:val="single"/>
        </w:rPr>
        <w:t xml:space="preserve">eral Reserve </w:t>
      </w:r>
      <w:r>
        <w:rPr>
          <w:rStyle w:val="Emphasis"/>
          <w:highlight w:val="cyan"/>
        </w:rPr>
        <w:t xml:space="preserve">chair</w:t>
      </w:r>
      <w:r>
        <w:rPr>
          <w:sz w:val="16"/>
          <w:szCs w:val="16"/>
        </w:rPr>
        <w:t xml:space="preserve">. His allies aren’t so sure he’ll get his interest rate cuts any time soon, though.</w:t>
      </w:r>
    </w:p>
    <w:p>
      <w:r>
        <w:rPr>
          <w:sz w:val="16"/>
          <w:szCs w:val="16"/>
        </w:rPr>
        <w:t xml:space="preserve">The Senate confirmed Kevin Warsh as the central bank’s next chair in a 54-45 vote Wednesday, handing Trump a long-sought victory. Sen. John Fetterman of Pennsylvania was the only Democrat to support Warsh.</w:t>
      </w:r>
    </w:p>
    <w:p>
      <w:r>
        <w:rPr>
          <w:sz w:val="16"/>
          <w:szCs w:val="16"/>
        </w:rPr>
        <w:t xml:space="preserve">Ahead of the vote, Trump ally Stephen K. Bannon used his “War Room” podcast to prepare supporters for disappointment. The former Trump strategist said fresh inflation data made it “highly unlikely” that Warsh would have “the flexibility to cut rates in June,” when he will chair the central bank’s policy meeting for the first time.</w:t>
      </w:r>
    </w:p>
    <w:p>
      <w:r>
        <w:rPr>
          <w:sz w:val="16"/>
          <w:szCs w:val="16"/>
        </w:rPr>
        <w:t xml:space="preserve">“This makes it very difficult for Warsh,” Bannon said Tuesday, hours after the </w:t>
      </w:r>
      <w:r>
        <w:rPr>
          <w:rStyle w:val="StyleUnderline"/>
          <w:u w:val="single"/>
        </w:rPr>
        <w:t xml:space="preserve">Labor Department reported that April </w:t>
      </w:r>
      <w:r>
        <w:rPr>
          <w:rStyle w:val="Emphasis"/>
          <w:highlight w:val="cyan"/>
        </w:rPr>
        <w:t xml:space="preserve">inflation</w:t>
      </w:r>
      <w:r>
        <w:rPr>
          <w:rStyle w:val="StyleUnderline"/>
          <w:u w:val="single"/>
          <w:highlight w:val="cyan"/>
        </w:rPr>
        <w:t xml:space="preserve"> had </w:t>
      </w:r>
      <w:r>
        <w:rPr>
          <w:rStyle w:val="Emphasis"/>
          <w:highlight w:val="cyan"/>
        </w:rPr>
        <w:t xml:space="preserve">jumped</w:t>
      </w:r>
      <w:r>
        <w:rPr>
          <w:rStyle w:val="StyleUnderline"/>
          <w:u w:val="single"/>
          <w:highlight w:val="cyan"/>
        </w:rPr>
        <w:t xml:space="preserve"> to 3.8 percent</w:t>
      </w:r>
      <w:r>
        <w:rPr>
          <w:rStyle w:val="StyleUnderline"/>
          <w:u w:val="single"/>
        </w:rPr>
        <w:t xml:space="preserve">.</w:t>
      </w:r>
    </w:p>
    <w:p>
      <w:r>
        <w:rPr>
          <w:rStyle w:val="StyleUnderline"/>
          <w:u w:val="single"/>
        </w:rPr>
        <w:t xml:space="preserve">His guest, </w:t>
      </w:r>
      <w:r>
        <w:rPr>
          <w:rStyle w:val="Emphasis"/>
        </w:rPr>
        <w:t xml:space="preserve">conservative</w:t>
      </w:r>
      <w:r>
        <w:rPr>
          <w:rStyle w:val="StyleUnderline"/>
          <w:u w:val="single"/>
        </w:rPr>
        <w:t xml:space="preserve"> commentator Eric Bolling, </w:t>
      </w:r>
      <w:r>
        <w:rPr>
          <w:rStyle w:val="StyleUnderline"/>
          <w:u w:val="single"/>
          <w:highlight w:val="cyan"/>
        </w:rPr>
        <w:t xml:space="preserve">projected </w:t>
      </w:r>
      <w:r>
        <w:rPr>
          <w:rStyle w:val="Emphasis"/>
          <w:sz w:val="30"/>
          <w:szCs w:val="30"/>
          <w:highlight w:val="cyan"/>
        </w:rPr>
        <w:t xml:space="preserve">no rate cuts</w:t>
      </w:r>
      <w:r>
        <w:rPr>
          <w:rStyle w:val="StyleUnderline"/>
          <w:u w:val="single"/>
          <w:highlight w:val="cyan"/>
        </w:rPr>
        <w:t xml:space="preserve"> through</w:t>
      </w:r>
      <w:r>
        <w:rPr>
          <w:rStyle w:val="StyleUnderline"/>
          <w:u w:val="single"/>
        </w:rPr>
        <w:t xml:space="preserve"> the </w:t>
      </w:r>
      <w:r>
        <w:rPr>
          <w:rStyle w:val="StyleUnderline"/>
          <w:u w:val="single"/>
          <w:highlight w:val="cyan"/>
        </w:rPr>
        <w:t xml:space="preserve">end of the </w:t>
      </w:r>
      <w:r>
        <w:rPr>
          <w:rStyle w:val="Emphasis"/>
          <w:highlight w:val="cyan"/>
        </w:rPr>
        <w:t xml:space="preserve">year</w:t>
      </w:r>
      <w:r>
        <w:rPr>
          <w:rStyle w:val="StyleUnderline"/>
          <w:u w:val="single"/>
        </w:rPr>
        <w:t xml:space="preserve"> and </w:t>
      </w:r>
      <w:r>
        <w:rPr>
          <w:rStyle w:val="Emphasis"/>
        </w:rPr>
        <w:t xml:space="preserve">ventured</w:t>
      </w:r>
      <w:r>
        <w:rPr>
          <w:rStyle w:val="StyleUnderline"/>
          <w:u w:val="single"/>
        </w:rPr>
        <w:t xml:space="preserve"> that the Warsh-led Fed may even need a </w:t>
      </w:r>
      <w:r>
        <w:rPr>
          <w:rStyle w:val="Emphasis"/>
          <w:sz w:val="28"/>
          <w:szCs w:val="28"/>
          <w:highlight w:val="cyan"/>
        </w:rPr>
        <w:t xml:space="preserve">modest</w:t>
      </w:r>
      <w:r>
        <w:rPr>
          <w:rStyle w:val="StyleUnderline"/>
          <w:u w:val="single"/>
          <w:highlight w:val="cyan"/>
        </w:rPr>
        <w:t xml:space="preserve"> rate hike</w:t>
      </w:r>
      <w:r>
        <w:rPr>
          <w:rStyle w:val="StyleUnderline"/>
          <w:u w:val="single"/>
        </w:rPr>
        <w:t xml:space="preserve"> to </w:t>
      </w:r>
      <w:r>
        <w:rPr>
          <w:rStyle w:val="StyleUnderline"/>
          <w:u w:val="single"/>
          <w:highlight w:val="cyan"/>
        </w:rPr>
        <w:t xml:space="preserve">curb inflation</w:t>
      </w:r>
      <w:r>
        <w:rPr>
          <w:rStyle w:val="StyleUnderline"/>
          <w:u w:val="single"/>
        </w:rPr>
        <w:t xml:space="preserve">.</w:t>
      </w:r>
    </w:p>
    <w:p>
      <w:r>
        <w:rPr>
          <w:sz w:val="16"/>
          <w:szCs w:val="16"/>
        </w:rPr>
        <w:t xml:space="preserve">The notable expectation setting for </w:t>
      </w:r>
      <w:r>
        <w:rPr>
          <w:rStyle w:val="StyleUnderline"/>
          <w:u w:val="single"/>
          <w:highlight w:val="cyan"/>
        </w:rPr>
        <w:t xml:space="preserve">Trump’s base</w:t>
      </w:r>
      <w:r>
        <w:rPr>
          <w:rStyle w:val="StyleUnderline"/>
          <w:u w:val="single"/>
        </w:rPr>
        <w:t xml:space="preserve"> signaled that </w:t>
      </w:r>
      <w:r>
        <w:rPr>
          <w:rStyle w:val="StyleUnderline"/>
          <w:u w:val="single"/>
          <w:highlight w:val="cyan"/>
        </w:rPr>
        <w:t xml:space="preserve">dramatic action on rates</w:t>
      </w:r>
      <w:r>
        <w:rPr>
          <w:rStyle w:val="StyleUnderline"/>
          <w:u w:val="single"/>
        </w:rPr>
        <w:t xml:space="preserve"> may </w:t>
      </w:r>
      <w:r>
        <w:rPr>
          <w:rStyle w:val="StyleUnderline"/>
          <w:u w:val="single"/>
          <w:highlight w:val="cyan"/>
        </w:rPr>
        <w:t xml:space="preserve">not</w:t>
      </w:r>
      <w:r>
        <w:rPr>
          <w:rStyle w:val="StyleUnderline"/>
          <w:u w:val="single"/>
        </w:rPr>
        <w:t xml:space="preserve"> be </w:t>
      </w:r>
      <w:r>
        <w:rPr>
          <w:rStyle w:val="StyleUnderline"/>
          <w:u w:val="single"/>
          <w:highlight w:val="cyan"/>
        </w:rPr>
        <w:t xml:space="preserve">coming, regardless</w:t>
      </w:r>
      <w:r>
        <w:rPr>
          <w:rStyle w:val="StyleUnderline"/>
          <w:u w:val="single"/>
        </w:rPr>
        <w:t xml:space="preserve"> of who </w:t>
      </w:r>
      <w:r>
        <w:rPr>
          <w:rStyle w:val="StyleUnderline"/>
          <w:u w:val="single"/>
          <w:highlight w:val="cyan"/>
        </w:rPr>
        <w:t xml:space="preserve">runs the Fed</w:t>
      </w:r>
      <w:r>
        <w:rPr>
          <w:rStyle w:val="StyleUnderline"/>
          <w:u w:val="single"/>
        </w:rPr>
        <w:t xml:space="preserve">.</w:t>
      </w:r>
    </w:p>
    <w:p>
      <w:r>
        <w:rPr>
          <w:rStyle w:val="StyleUnderline"/>
          <w:u w:val="single"/>
        </w:rPr>
        <w:t xml:space="preserve">Warsh, 56, inherits a central bank </w:t>
      </w:r>
      <w:r>
        <w:rPr>
          <w:rStyle w:val="StyleUnderline"/>
          <w:u w:val="single"/>
          <w:highlight w:val="cyan"/>
        </w:rPr>
        <w:t xml:space="preserve">Trump</w:t>
      </w:r>
      <w:r>
        <w:rPr>
          <w:rStyle w:val="StyleUnderline"/>
          <w:u w:val="single"/>
        </w:rPr>
        <w:t xml:space="preserve"> has been seeking to bend to his will since his return to office last year</w:t>
      </w:r>
      <w:r>
        <w:rPr>
          <w:sz w:val="16"/>
          <w:szCs w:val="16"/>
        </w:rPr>
        <w:t xml:space="preserve"> — </w:t>
      </w:r>
      <w:r>
        <w:rPr>
          <w:rStyle w:val="Emphasis"/>
        </w:rPr>
        <w:t xml:space="preserve">repeatedly threatening</w:t>
      </w:r>
      <w:r>
        <w:rPr>
          <w:rStyle w:val="StyleUnderline"/>
          <w:u w:val="single"/>
        </w:rPr>
        <w:t xml:space="preserve"> to </w:t>
      </w:r>
      <w:r>
        <w:rPr>
          <w:rStyle w:val="StyleUnderline"/>
          <w:u w:val="single"/>
          <w:highlight w:val="cyan"/>
        </w:rPr>
        <w:t xml:space="preserve">fire</w:t>
      </w:r>
      <w:r>
        <w:rPr>
          <w:rStyle w:val="StyleUnderline"/>
          <w:u w:val="single"/>
        </w:rPr>
        <w:t xml:space="preserve"> Chair Jerome H. </w:t>
      </w:r>
      <w:r>
        <w:rPr>
          <w:rStyle w:val="StyleUnderline"/>
          <w:u w:val="single"/>
          <w:highlight w:val="cyan"/>
        </w:rPr>
        <w:t xml:space="preserve">Powell</w:t>
      </w:r>
      <w:r>
        <w:rPr>
          <w:rStyle w:val="StyleUnderline"/>
          <w:u w:val="single"/>
        </w:rPr>
        <w:t xml:space="preserve">, egging on a </w:t>
      </w:r>
      <w:r>
        <w:rPr>
          <w:rStyle w:val="Emphasis"/>
        </w:rPr>
        <w:t xml:space="preserve">criminal probe</w:t>
      </w:r>
      <w:r>
        <w:rPr>
          <w:rStyle w:val="StyleUnderline"/>
          <w:u w:val="single"/>
        </w:rPr>
        <w:t xml:space="preserve"> of the departing Fed chief and seeking to oust a sitting Fed governor — </w:t>
      </w:r>
      <w:r>
        <w:rPr>
          <w:rStyle w:val="StyleUnderline"/>
          <w:u w:val="single"/>
          <w:highlight w:val="cyan"/>
        </w:rPr>
        <w:t xml:space="preserve">in pursuit</w:t>
      </w:r>
      <w:r>
        <w:rPr>
          <w:rStyle w:val="StyleUnderline"/>
          <w:u w:val="single"/>
        </w:rPr>
        <w:t xml:space="preserve"> of </w:t>
      </w:r>
      <w:r>
        <w:rPr>
          <w:rStyle w:val="Emphasis"/>
          <w:sz w:val="30"/>
          <w:szCs w:val="30"/>
        </w:rPr>
        <w:t xml:space="preserve">dramatically </w:t>
      </w:r>
      <w:r>
        <w:rPr>
          <w:rStyle w:val="Emphasis"/>
          <w:sz w:val="30"/>
          <w:szCs w:val="30"/>
          <w:highlight w:val="cyan"/>
        </w:rPr>
        <w:t xml:space="preserve">lower</w:t>
      </w:r>
      <w:r>
        <w:rPr>
          <w:rStyle w:val="StyleUnderline"/>
          <w:u w:val="single"/>
          <w:highlight w:val="cyan"/>
        </w:rPr>
        <w:t xml:space="preserve"> interest </w:t>
      </w:r>
      <w:r>
        <w:rPr>
          <w:rStyle w:val="Emphasis"/>
          <w:highlight w:val="cyan"/>
        </w:rPr>
        <w:t xml:space="preserve">rates</w:t>
      </w:r>
      <w:r>
        <w:rPr>
          <w:rStyle w:val="StyleUnderline"/>
          <w:u w:val="single"/>
        </w:rPr>
        <w:t xml:space="preserve"> to </w:t>
      </w:r>
      <w:r>
        <w:rPr>
          <w:rStyle w:val="Emphasis"/>
          <w:highlight w:val="cyan"/>
        </w:rPr>
        <w:t xml:space="preserve">juice</w:t>
      </w:r>
      <w:r>
        <w:rPr>
          <w:rStyle w:val="StyleUnderline"/>
          <w:u w:val="single"/>
        </w:rPr>
        <w:t xml:space="preserve"> the </w:t>
      </w:r>
      <w:r>
        <w:rPr>
          <w:rStyle w:val="StyleUnderline"/>
          <w:u w:val="single"/>
          <w:highlight w:val="cyan"/>
        </w:rPr>
        <w:t xml:space="preserve">economy.</w:t>
      </w:r>
      <w:r>
        <w:rPr>
          <w:sz w:val="16"/>
          <w:szCs w:val="16"/>
        </w:rPr>
        <w:t xml:space="preserve"> </w:t>
      </w:r>
    </w:p>
    <w:p/>
    <w:p/>
    <w:p>
      <w:pPr>
        <w:pStyle w:val="Heading3"/>
      </w:pPr>
      <w:bookmarkStart w:id="525" w:name="pmd-heading-9c50fcd6-3260-43eb-9774-95b804dd44b8"/>
      <w:r>
        <w:t xml:space="preserve">AT: Warsh Hikes Anyways---1AR</w:t>
      </w:r>
      <w:bookmarkEnd w:id="525"/>
    </w:p>
    <w:p>
      <w:pPr>
        <w:pStyle w:val="Heading4"/>
      </w:pPr>
      <w:bookmarkStart w:id="526" w:name="pmd-heading-4a4a06e2-55c6-4617-894c-ea03cedd508c"/>
      <w:r>
        <w:t xml:space="preserve">Trump will </w:t>
      </w:r>
      <w:r>
        <w:rPr>
          <w:u w:val="single"/>
        </w:rPr>
        <w:t xml:space="preserve">intervene</w:t>
      </w:r>
      <w:r>
        <w:t xml:space="preserve"> if he doesn't </w:t>
      </w:r>
      <w:r>
        <w:rPr>
          <w:u w:val="single"/>
        </w:rPr>
        <w:t xml:space="preserve">cut rates</w:t>
      </w:r>
      <w:r>
        <w:t xml:space="preserve"> by september. </w:t>
      </w:r>
      <w:bookmarkEnd w:id="526"/>
    </w:p>
    <w:p>
      <w:r>
        <w:rPr>
          <w:rStyle w:val="Style13ptBold"/>
        </w:rPr>
        <w:t xml:space="preserve">Mueller ’26</w:t>
      </w:r>
      <w:r>
        <w:t xml:space="preserve"> [Eleanor; May 13; White House economic policy reporter at Semafor; Semafor, “Warsh has cover to not cut rates — but it won’t matter to Trump,” </w:t>
      </w:r>
      <w:hyperlink r:id="rId110" w:history="1">
        <w:r>
          <w:t xml:space="preserve">https://www.semafor.com/article/05/13/2026/warsh-has-cover-to-not-cut-rates-but-it-wont-matter-to-trump</w:t>
        </w:r>
      </w:hyperlink>
      <w:r>
        <w:t xml:space="preserve"> Goober]</w:t>
      </w:r>
    </w:p>
    <w:p>
      <w:r>
        <w:rPr>
          <w:rStyle w:val="StyleUnderline"/>
          <w:u w:val="single"/>
        </w:rPr>
        <w:t xml:space="preserve">Kevin </w:t>
      </w:r>
      <w:r>
        <w:rPr>
          <w:rStyle w:val="StyleUnderline"/>
          <w:u w:val="single"/>
          <w:highlight w:val="cyan"/>
        </w:rPr>
        <w:t xml:space="preserve">Warsh</w:t>
      </w:r>
      <w:r>
        <w:rPr>
          <w:rStyle w:val="StyleUnderline"/>
          <w:u w:val="single"/>
        </w:rPr>
        <w:t xml:space="preserve"> is headed for </w:t>
      </w:r>
      <w:r>
        <w:rPr>
          <w:rStyle w:val="Emphasis"/>
        </w:rPr>
        <w:t xml:space="preserve">confirmation</w:t>
      </w:r>
      <w:r>
        <w:rPr>
          <w:rStyle w:val="StyleUnderline"/>
          <w:u w:val="single"/>
        </w:rPr>
        <w:t xml:space="preserve"> as Federal Reserve chair </w:t>
      </w:r>
      <w:r>
        <w:rPr>
          <w:sz w:val="16"/>
          <w:szCs w:val="16"/>
        </w:rPr>
        <w:t xml:space="preserve">on Wednesday with more cover than ever to </w:t>
      </w:r>
      <w:r>
        <w:rPr>
          <w:rStyle w:val="StyleUnderline"/>
          <w:u w:val="single"/>
          <w:highlight w:val="cyan"/>
        </w:rPr>
        <w:t xml:space="preserve">hold off on rate cuts</w:t>
      </w:r>
      <w:r>
        <w:rPr>
          <w:rStyle w:val="StyleUnderline"/>
          <w:u w:val="single"/>
        </w:rPr>
        <w:t xml:space="preserve"> as Wall Street tempers its expectations.</w:t>
      </w:r>
    </w:p>
    <w:p>
      <w:r>
        <w:rPr>
          <w:sz w:val="16"/>
          <w:szCs w:val="16"/>
        </w:rPr>
        <w:t xml:space="preserve">It </w:t>
      </w:r>
      <w:r>
        <w:rPr>
          <w:rStyle w:val="StyleUnderline"/>
          <w:u w:val="single"/>
        </w:rPr>
        <w:t xml:space="preserve">still </w:t>
      </w:r>
      <w:r>
        <w:rPr>
          <w:rStyle w:val="StyleUnderline"/>
          <w:u w:val="single"/>
          <w:highlight w:val="cyan"/>
        </w:rPr>
        <w:t xml:space="preserve">won’t be </w:t>
      </w:r>
      <w:r>
        <w:rPr>
          <w:rStyle w:val="Emphasis"/>
          <w:highlight w:val="cyan"/>
        </w:rPr>
        <w:t xml:space="preserve">enough</w:t>
      </w:r>
      <w:r>
        <w:rPr>
          <w:rStyle w:val="StyleUnderline"/>
          <w:u w:val="single"/>
        </w:rPr>
        <w:t xml:space="preserve"> to </w:t>
      </w:r>
      <w:r>
        <w:rPr>
          <w:rStyle w:val="StyleUnderline"/>
          <w:u w:val="single"/>
          <w:highlight w:val="cyan"/>
        </w:rPr>
        <w:t xml:space="preserve">persuade</w:t>
      </w:r>
      <w:r>
        <w:rPr>
          <w:rStyle w:val="StyleUnderline"/>
          <w:u w:val="single"/>
        </w:rPr>
        <w:t xml:space="preserve"> the </w:t>
      </w:r>
      <w:r>
        <w:rPr>
          <w:rStyle w:val="StyleUnderline"/>
          <w:u w:val="single"/>
          <w:highlight w:val="cyan"/>
        </w:rPr>
        <w:t xml:space="preserve">president to </w:t>
      </w:r>
      <w:r>
        <w:rPr>
          <w:rStyle w:val="Emphasis"/>
          <w:sz w:val="30"/>
          <w:szCs w:val="30"/>
          <w:highlight w:val="cyan"/>
        </w:rPr>
        <w:t xml:space="preserve">sit tight</w:t>
      </w:r>
      <w:r>
        <w:rPr>
          <w:rStyle w:val="StyleUnderline"/>
          <w:u w:val="single"/>
        </w:rPr>
        <w:t xml:space="preserve">.</w:t>
      </w:r>
    </w:p>
    <w:p>
      <w:r>
        <w:rPr>
          <w:rStyle w:val="StyleUnderline"/>
          <w:u w:val="single"/>
        </w:rPr>
        <w:t xml:space="preserve">Warsh will take over at the central bank as the </w:t>
      </w:r>
      <w:r>
        <w:rPr>
          <w:rStyle w:val="StyleUnderline"/>
          <w:u w:val="single"/>
          <w:highlight w:val="cyan"/>
        </w:rPr>
        <w:t xml:space="preserve">Iran war drives </w:t>
      </w:r>
      <w:r>
        <w:rPr>
          <w:rStyle w:val="Emphasis"/>
          <w:highlight w:val="cyan"/>
        </w:rPr>
        <w:t xml:space="preserve">US prices</w:t>
      </w:r>
      <w:r>
        <w:rPr>
          <w:rStyle w:val="Emphasis"/>
        </w:rPr>
        <w:t xml:space="preserve"> up</w:t>
      </w:r>
      <w:r>
        <w:rPr>
          <w:rStyle w:val="StyleUnderline"/>
          <w:u w:val="single"/>
        </w:rPr>
        <w:t xml:space="preserve"> at their fastest clip since May 2023, </w:t>
      </w:r>
      <w:r>
        <w:rPr>
          <w:rStyle w:val="StyleUnderline"/>
          <w:u w:val="single"/>
          <w:highlight w:val="cyan"/>
        </w:rPr>
        <w:t xml:space="preserve">spurring</w:t>
      </w:r>
      <w:r>
        <w:rPr>
          <w:rStyle w:val="StyleUnderline"/>
          <w:u w:val="single"/>
        </w:rPr>
        <w:t xml:space="preserve"> still more </w:t>
      </w:r>
      <w:r>
        <w:rPr>
          <w:rStyle w:val="Emphasis"/>
        </w:rPr>
        <w:t xml:space="preserve">economists</w:t>
      </w:r>
      <w:r>
        <w:rPr>
          <w:rStyle w:val="StyleUnderline"/>
          <w:u w:val="single"/>
        </w:rPr>
        <w:t xml:space="preserve"> </w:t>
      </w:r>
      <w:r>
        <w:rPr>
          <w:rStyle w:val="StyleUnderline"/>
          <w:u w:val="single"/>
          <w:highlight w:val="cyan"/>
        </w:rPr>
        <w:t xml:space="preserve">to delay</w:t>
      </w:r>
      <w:r>
        <w:rPr>
          <w:rStyle w:val="StyleUnderline"/>
          <w:u w:val="single"/>
        </w:rPr>
        <w:t xml:space="preserve"> their </w:t>
      </w:r>
      <w:r>
        <w:rPr>
          <w:rStyle w:val="Emphasis"/>
        </w:rPr>
        <w:t xml:space="preserve">forecasts</w:t>
      </w:r>
      <w:r>
        <w:rPr>
          <w:rStyle w:val="StyleUnderline"/>
          <w:u w:val="single"/>
        </w:rPr>
        <w:t xml:space="preserve"> for </w:t>
      </w:r>
      <w:r>
        <w:rPr>
          <w:rStyle w:val="StyleUnderline"/>
          <w:u w:val="single"/>
          <w:highlight w:val="cyan"/>
        </w:rPr>
        <w:t xml:space="preserve">interest </w:t>
      </w:r>
      <w:r>
        <w:rPr>
          <w:rStyle w:val="Emphasis"/>
          <w:highlight w:val="cyan"/>
        </w:rPr>
        <w:t xml:space="preserve">rate cuts</w:t>
      </w:r>
      <w:r>
        <w:rPr>
          <w:sz w:val="16"/>
          <w:szCs w:val="16"/>
        </w:rPr>
        <w:t xml:space="preserve">. Those projections further pad the protective bubble that some Republicans have built around Warsh in recent weeks, giving him rhetorical runway to hold off on the cheaper borrowing costs that Trump has pushed for.</w:t>
      </w:r>
    </w:p>
    <w:p>
      <w:r>
        <w:rPr>
          <w:sz w:val="16"/>
          <w:szCs w:val="16"/>
        </w:rPr>
        <w:t xml:space="preserve">But Warsh’s honeymoon may not last long after senators cast their final votes to install him as chair.</w:t>
      </w:r>
    </w:p>
    <w:p>
      <w:r>
        <w:rPr>
          <w:sz w:val="16"/>
          <w:szCs w:val="16"/>
        </w:rPr>
        <w:t xml:space="preserve">The president has “put this guy in for a firing squad,” Access/Macro chief economist Tim Mahedy told Semafor. “It’s going to be brutal; Trump’s going to turn on [Warsh] in two months.”</w:t>
      </w:r>
    </w:p>
    <w:p>
      <w:r>
        <w:rPr>
          <w:rStyle w:val="StyleUnderline"/>
          <w:u w:val="single"/>
          <w:highlight w:val="cyan"/>
        </w:rPr>
        <w:t xml:space="preserve">Trump</w:t>
      </w:r>
      <w:r>
        <w:rPr>
          <w:rStyle w:val="StyleUnderline"/>
          <w:u w:val="single"/>
        </w:rPr>
        <w:t xml:space="preserve">, who has </w:t>
      </w:r>
      <w:r>
        <w:rPr>
          <w:rStyle w:val="Emphasis"/>
        </w:rPr>
        <w:t xml:space="preserve">spent</w:t>
      </w:r>
      <w:r>
        <w:rPr>
          <w:rStyle w:val="StyleUnderline"/>
          <w:u w:val="single"/>
        </w:rPr>
        <w:t xml:space="preserve"> much of his second term </w:t>
      </w:r>
      <w:r>
        <w:rPr>
          <w:rStyle w:val="Emphasis"/>
          <w:highlight w:val="cyan"/>
        </w:rPr>
        <w:t xml:space="preserve">lobbying</w:t>
      </w:r>
      <w:r>
        <w:rPr>
          <w:rStyle w:val="StyleUnderline"/>
          <w:u w:val="single"/>
          <w:highlight w:val="cyan"/>
        </w:rPr>
        <w:t xml:space="preserve"> for lower rates</w:t>
      </w:r>
      <w:r>
        <w:rPr>
          <w:rStyle w:val="StyleUnderline"/>
          <w:u w:val="single"/>
        </w:rPr>
        <w:t xml:space="preserve">, tapped the once-</w:t>
      </w:r>
      <w:r>
        <w:rPr>
          <w:rStyle w:val="Emphasis"/>
        </w:rPr>
        <w:t xml:space="preserve">hawkish Warsh</w:t>
      </w:r>
      <w:r>
        <w:rPr>
          <w:rStyle w:val="StyleUnderline"/>
          <w:u w:val="single"/>
        </w:rPr>
        <w:t xml:space="preserve"> amid growing </w:t>
      </w:r>
      <w:r>
        <w:rPr>
          <w:rStyle w:val="Emphasis"/>
        </w:rPr>
        <w:t xml:space="preserve">political </w:t>
      </w:r>
      <w:r>
        <w:rPr>
          <w:rStyle w:val="Emphasis"/>
          <w:highlight w:val="cyan"/>
        </w:rPr>
        <w:t xml:space="preserve">pressure</w:t>
      </w:r>
      <w:r>
        <w:rPr>
          <w:rStyle w:val="StyleUnderline"/>
          <w:u w:val="single"/>
        </w:rPr>
        <w:t xml:space="preserve"> for his administration to </w:t>
      </w:r>
      <w:r>
        <w:rPr>
          <w:rStyle w:val="Emphasis"/>
          <w:highlight w:val="cyan"/>
        </w:rPr>
        <w:t xml:space="preserve">lower costs</w:t>
      </w:r>
      <w:r>
        <w:rPr>
          <w:rStyle w:val="StyleUnderline"/>
          <w:u w:val="single"/>
          <w:highlight w:val="cyan"/>
        </w:rPr>
        <w:t xml:space="preserve"> for</w:t>
      </w:r>
      <w:r>
        <w:rPr>
          <w:rStyle w:val="StyleUnderline"/>
          <w:u w:val="single"/>
        </w:rPr>
        <w:t xml:space="preserve"> Americans </w:t>
      </w:r>
      <w:r>
        <w:rPr>
          <w:rStyle w:val="Emphasis"/>
        </w:rPr>
        <w:t xml:space="preserve">ahead</w:t>
      </w:r>
      <w:r>
        <w:rPr>
          <w:rStyle w:val="StyleUnderline"/>
          <w:u w:val="single"/>
        </w:rPr>
        <w:t xml:space="preserve"> of the </w:t>
      </w:r>
      <w:r>
        <w:rPr>
          <w:rStyle w:val="Emphasis"/>
          <w:highlight w:val="cyan"/>
        </w:rPr>
        <w:t xml:space="preserve">midterms</w:t>
      </w:r>
      <w:r>
        <w:t xml:space="preserve">. The former </w:t>
      </w:r>
      <w:r>
        <w:rPr>
          <w:rStyle w:val="StyleUnderline"/>
          <w:u w:val="single"/>
        </w:rPr>
        <w:t xml:space="preserve">Fed governor made the case for </w:t>
      </w:r>
      <w:r>
        <w:rPr>
          <w:rStyle w:val="Emphasis"/>
          <w:highlight w:val="cyan"/>
        </w:rPr>
        <w:t xml:space="preserve">faster cuts</w:t>
      </w:r>
      <w:r>
        <w:rPr>
          <w:rStyle w:val="StyleUnderline"/>
          <w:u w:val="single"/>
        </w:rPr>
        <w:t xml:space="preserve"> at his confirmation hearing, </w:t>
      </w:r>
      <w:r>
        <w:rPr>
          <w:rStyle w:val="StyleUnderline"/>
          <w:u w:val="single"/>
          <w:highlight w:val="cyan"/>
        </w:rPr>
        <w:t xml:space="preserve">defending</w:t>
      </w:r>
      <w:r>
        <w:rPr>
          <w:rStyle w:val="StyleUnderline"/>
          <w:u w:val="single"/>
        </w:rPr>
        <w:t xml:space="preserve"> his </w:t>
      </w:r>
      <w:r>
        <w:rPr>
          <w:rStyle w:val="Emphasis"/>
        </w:rPr>
        <w:t xml:space="preserve">argument</w:t>
      </w:r>
      <w:r>
        <w:rPr>
          <w:rStyle w:val="StyleUnderline"/>
          <w:u w:val="single"/>
        </w:rPr>
        <w:t xml:space="preserve"> that </w:t>
      </w:r>
      <w:r>
        <w:rPr>
          <w:rStyle w:val="Emphasis"/>
          <w:highlight w:val="cyan"/>
        </w:rPr>
        <w:t xml:space="preserve">a</w:t>
      </w:r>
      <w:r>
        <w:rPr>
          <w:rStyle w:val="StyleUnderline"/>
          <w:u w:val="single"/>
        </w:rPr>
        <w:t xml:space="preserve">rtificial </w:t>
      </w:r>
      <w:r>
        <w:rPr>
          <w:rStyle w:val="Emphasis"/>
          <w:highlight w:val="cyan"/>
        </w:rPr>
        <w:t xml:space="preserve">i</w:t>
      </w:r>
      <w:r>
        <w:rPr>
          <w:rStyle w:val="StyleUnderline"/>
          <w:u w:val="single"/>
        </w:rPr>
        <w:t xml:space="preserve">ntelligence </w:t>
      </w:r>
      <w:r>
        <w:rPr>
          <w:rStyle w:val="StyleUnderline"/>
          <w:u w:val="single"/>
          <w:highlight w:val="cyan"/>
        </w:rPr>
        <w:t xml:space="preserve">will </w:t>
      </w:r>
      <w:r>
        <w:rPr>
          <w:rStyle w:val="Emphasis"/>
          <w:highlight w:val="cyan"/>
        </w:rPr>
        <w:t xml:space="preserve">boost productivity</w:t>
      </w:r>
      <w:r>
        <w:rPr>
          <w:rStyle w:val="StyleUnderline"/>
          <w:u w:val="single"/>
        </w:rPr>
        <w:t xml:space="preserve"> enough </w:t>
      </w:r>
      <w:r>
        <w:rPr>
          <w:rStyle w:val="StyleUnderline"/>
          <w:u w:val="single"/>
          <w:highlight w:val="cyan"/>
        </w:rPr>
        <w:t xml:space="preserve">for</w:t>
      </w:r>
      <w:r>
        <w:rPr>
          <w:rStyle w:val="StyleUnderline"/>
          <w:u w:val="single"/>
        </w:rPr>
        <w:t xml:space="preserve"> the </w:t>
      </w:r>
      <w:r>
        <w:rPr>
          <w:rStyle w:val="StyleUnderline"/>
          <w:u w:val="single"/>
          <w:highlight w:val="cyan"/>
        </w:rPr>
        <w:t xml:space="preserve">economy to grow </w:t>
      </w:r>
      <w:r>
        <w:rPr>
          <w:rStyle w:val="Emphasis"/>
          <w:highlight w:val="cyan"/>
        </w:rPr>
        <w:t xml:space="preserve">without accelerating</w:t>
      </w:r>
      <w:r>
        <w:rPr>
          <w:rStyle w:val="StyleUnderline"/>
          <w:u w:val="single"/>
          <w:highlight w:val="cyan"/>
        </w:rPr>
        <w:t xml:space="preserve"> inflation</w:t>
      </w:r>
      <w:r>
        <w:rPr>
          <w:rStyle w:val="StyleUnderline"/>
          <w:u w:val="single"/>
        </w:rPr>
        <w:t xml:space="preserve">.</w:t>
      </w:r>
    </w:p>
    <w:p>
      <w:r>
        <w:rPr>
          <w:rStyle w:val="StyleUnderline"/>
          <w:u w:val="single"/>
        </w:rPr>
        <w:t xml:space="preserve">But the longer the </w:t>
      </w:r>
      <w:r>
        <w:rPr>
          <w:rStyle w:val="Emphasis"/>
        </w:rPr>
        <w:t xml:space="preserve">war drags on</w:t>
      </w:r>
      <w:r>
        <w:rPr>
          <w:rStyle w:val="StyleUnderline"/>
          <w:u w:val="single"/>
        </w:rPr>
        <w:t xml:space="preserve">, the harder that case is to make — not least because a longer war means greater chances that </w:t>
      </w:r>
      <w:r>
        <w:rPr>
          <w:rStyle w:val="Emphasis"/>
        </w:rPr>
        <w:t xml:space="preserve">costs remain elevated</w:t>
      </w:r>
      <w:r>
        <w:rPr>
          <w:rStyle w:val="StyleUnderline"/>
          <w:u w:val="single"/>
        </w:rPr>
        <w:t xml:space="preserve"> even after the conflict ends. </w:t>
      </w:r>
      <w:r>
        <w:rPr>
          <w:rStyle w:val="Emphasis"/>
          <w:highlight w:val="cyan"/>
        </w:rPr>
        <w:t xml:space="preserve">Inflation</w:t>
      </w:r>
      <w:r>
        <w:rPr>
          <w:rStyle w:val="StyleUnderline"/>
          <w:u w:val="single"/>
        </w:rPr>
        <w:t xml:space="preserve">, already </w:t>
      </w:r>
      <w:r>
        <w:rPr>
          <w:rStyle w:val="Emphasis"/>
        </w:rPr>
        <w:t xml:space="preserve">stubborn</w:t>
      </w:r>
      <w:r>
        <w:rPr>
          <w:rStyle w:val="StyleUnderline"/>
          <w:u w:val="single"/>
        </w:rPr>
        <w:t xml:space="preserve"> </w:t>
      </w:r>
      <w:r>
        <w:rPr>
          <w:rStyle w:val="StyleUnderline"/>
          <w:u w:val="single"/>
          <w:highlight w:val="cyan"/>
        </w:rPr>
        <w:t xml:space="preserve">before</w:t>
      </w:r>
      <w:r>
        <w:rPr>
          <w:rStyle w:val="StyleUnderline"/>
          <w:u w:val="single"/>
        </w:rPr>
        <w:t xml:space="preserve"> the </w:t>
      </w:r>
      <w:r>
        <w:rPr>
          <w:rStyle w:val="StyleUnderline"/>
          <w:u w:val="single"/>
          <w:highlight w:val="cyan"/>
        </w:rPr>
        <w:t xml:space="preserve">war</w:t>
      </w:r>
      <w:r>
        <w:rPr>
          <w:rStyle w:val="StyleUnderline"/>
          <w:u w:val="single"/>
        </w:rPr>
        <w:t xml:space="preserve"> began, </w:t>
      </w:r>
      <w:r>
        <w:rPr>
          <w:rStyle w:val="Emphasis"/>
          <w:highlight w:val="cyan"/>
        </w:rPr>
        <w:t xml:space="preserve">outpaced</w:t>
      </w:r>
      <w:r>
        <w:rPr>
          <w:rStyle w:val="StyleUnderline"/>
          <w:u w:val="single"/>
          <w:highlight w:val="cyan"/>
        </w:rPr>
        <w:t xml:space="preserve"> wage gains</w:t>
      </w:r>
      <w:r>
        <w:rPr>
          <w:rStyle w:val="StyleUnderline"/>
          <w:u w:val="single"/>
        </w:rPr>
        <w:t xml:space="preserve"> Tuesday.</w:t>
      </w:r>
    </w:p>
    <w:p>
      <w:r>
        <w:t xml:space="preserve">&lt;&lt;&lt;PARAGRAPH CONDENSED NONE OMITTED&gt;&gt;&gt;</w:t>
      </w:r>
    </w:p>
    <w:p>
      <w:r>
        <w:rPr>
          <w:sz w:val="16"/>
          <w:szCs w:val="16"/>
        </w:rPr>
        <w:t xml:space="preserve">“We’re going to have to deal with inflation,” Sen. John Kennedy, R-La., told Semafor Tuesday. “I happen to think it’s temporary [and] a lot of it will be reduced when the conflict is over — but it’s 3.8[%].”¶The White House did not respond to a request for comment.¶Warsh also needs to bring along the Fed’s other voting members in order to cut rates, an already-difficult task made tougher still by outgoing Chair Jerome Powell’s decision to remain at the central bank as a governor. Three Fed bank officials last month pushed back on the Fed’s decision to signal a rate cut as its next most likely move.¶“Look, we’re only within $1 of where [gas] was under Joe Biden, and that’s a very serious issue — so for us, we can’t ignore that,” Sen. Mike Rounds, R-S.D., told Semafor Tuesday. “The one thing that we learned about the Fed is that they base their decisions on facts — and that means they will have to take that into account.”¶The Senate voted 51-45 Tuesday to confirm Warsh as a Fed governor; Sen. John Fetterman of Pennsylvania was the only Democratic “yes” alongside Republicans. Lawmakers are expected to vote Wednesday to confirm Warsh as chair.¶Title iconKnow More¶The Bureau of Labor Statistics said Tuesday that prices rose 3.8% in April, which was 0.5% more than the previous month and 0.1% more than economists had predicted. So-called core inflation, which excludes more volatile food and energy prices, rose 2.8%; that was also 0.1% more than economists expected.¶“There is no reason to cut interest rates in these data,” High Frequency Economics chief economist Carl Weinberg said.¶A number of Wall Street banks had pushed back their forecasts for rate cuts even before Tuesday’s data. Bank of America and Goldman Sachs recently joined Morgan Stanley and Barclays in predicting the Fed would be in a holding pattern until at least December.¶“A combination of lower monthly inflation prints after the oil shock fades and further labor market softening will likely be needed for the FOMC to cut this year,” Goldman Sachs chief US economist David Mericle wrote on Friday. “We still expect that bar to be met but now expect it to take a bit longer.”¶Title iconRoom for Disagreement</w:t>
      </w:r>
    </w:p>
    <w:p>
      <w:r>
        <w:t xml:space="preserve">&lt;&lt;&lt;ARTICLE RESUMES&gt;&gt;&gt;</w:t>
      </w:r>
    </w:p>
    <w:p>
      <w:r>
        <w:rPr>
          <w:sz w:val="16"/>
          <w:szCs w:val="16"/>
        </w:rPr>
        <w:t xml:space="preserve">Sens. Bernie Moreno, R-Ohio, and Bill Hagerty, R-La., joined Kennedy in predicting on Tuesday that prices will decrease after the Iran war ends.</w:t>
      </w:r>
    </w:p>
    <w:p>
      <w:r>
        <w:rPr>
          <w:sz w:val="16"/>
          <w:szCs w:val="16"/>
        </w:rPr>
        <w:t xml:space="preserve">But they also said they were still hopeful inflation would ease in the near future, clearing the way for Warsh to cut interest rates quickly (and appease Trump).</w:t>
      </w:r>
    </w:p>
    <w:p>
      <w:r>
        <w:rPr>
          <w:sz w:val="16"/>
          <w:szCs w:val="16"/>
        </w:rPr>
        <w:t xml:space="preserve">“I </w:t>
      </w:r>
      <w:r>
        <w:rPr>
          <w:rStyle w:val="StyleUnderline"/>
          <w:u w:val="single"/>
        </w:rPr>
        <w:t xml:space="preserve">believe that [the </w:t>
      </w:r>
      <w:r>
        <w:rPr>
          <w:rStyle w:val="StyleUnderline"/>
          <w:u w:val="single"/>
          <w:highlight w:val="cyan"/>
        </w:rPr>
        <w:t xml:space="preserve">Iran war] ends</w:t>
      </w:r>
      <w:r>
        <w:rPr>
          <w:rStyle w:val="StyleUnderline"/>
          <w:u w:val="single"/>
        </w:rPr>
        <w:t xml:space="preserve"> </w:t>
      </w:r>
      <w:r>
        <w:rPr>
          <w:rStyle w:val="Emphasis"/>
        </w:rPr>
        <w:t xml:space="preserve">very </w:t>
      </w:r>
      <w:r>
        <w:rPr>
          <w:rStyle w:val="Emphasis"/>
          <w:highlight w:val="cyan"/>
        </w:rPr>
        <w:t xml:space="preserve">soon</w:t>
      </w:r>
      <w:r>
        <w:rPr>
          <w:rStyle w:val="StyleUnderline"/>
          <w:u w:val="single"/>
        </w:rPr>
        <w:t xml:space="preserve">; gas prices crash; we’re back to 2%-type inflation,” Moreno told Semafor. “I think, at that point, it’s </w:t>
      </w:r>
      <w:r>
        <w:rPr>
          <w:rStyle w:val="Emphasis"/>
        </w:rPr>
        <w:t xml:space="preserve">perfectly </w:t>
      </w:r>
      <w:r>
        <w:rPr>
          <w:rStyle w:val="Emphasis"/>
          <w:highlight w:val="cyan"/>
        </w:rPr>
        <w:t xml:space="preserve">reasonable</w:t>
      </w:r>
      <w:r>
        <w:rPr>
          <w:rStyle w:val="StyleUnderline"/>
          <w:u w:val="single"/>
          <w:highlight w:val="cyan"/>
        </w:rPr>
        <w:t xml:space="preserve"> to </w:t>
      </w:r>
      <w:r>
        <w:rPr>
          <w:rStyle w:val="Emphasis"/>
          <w:highlight w:val="cyan"/>
        </w:rPr>
        <w:t xml:space="preserve">cut</w:t>
      </w:r>
      <w:r>
        <w:rPr>
          <w:rStyle w:val="Emphasis"/>
        </w:rPr>
        <w:t xml:space="preserve"> interest</w:t>
      </w:r>
      <w:r>
        <w:rPr>
          <w:rStyle w:val="StyleUnderline"/>
          <w:u w:val="single"/>
        </w:rPr>
        <w:t xml:space="preserve"> </w:t>
      </w:r>
      <w:r>
        <w:rPr>
          <w:rStyle w:val="StyleUnderline"/>
          <w:u w:val="single"/>
          <w:highlight w:val="cyan"/>
        </w:rPr>
        <w:t xml:space="preserve">rates</w:t>
      </w:r>
      <w:r>
        <w:rPr>
          <w:rStyle w:val="StyleUnderline"/>
          <w:u w:val="single"/>
        </w:rPr>
        <w:t xml:space="preserve"> — probably </w:t>
      </w:r>
      <w:r>
        <w:rPr>
          <w:rStyle w:val="StyleUnderline"/>
          <w:u w:val="single"/>
          <w:highlight w:val="cyan"/>
        </w:rPr>
        <w:t xml:space="preserve">by</w:t>
      </w:r>
      <w:r>
        <w:rPr>
          <w:rStyle w:val="StyleUnderline"/>
          <w:u w:val="single"/>
        </w:rPr>
        <w:t xml:space="preserve"> 50, </w:t>
      </w:r>
      <w:r>
        <w:rPr>
          <w:rStyle w:val="Emphasis"/>
          <w:highlight w:val="cyan"/>
        </w:rPr>
        <w:t xml:space="preserve">75</w:t>
      </w:r>
      <w:r>
        <w:rPr>
          <w:rStyle w:val="StyleUnderline"/>
          <w:u w:val="single"/>
          <w:highlight w:val="cyan"/>
        </w:rPr>
        <w:t xml:space="preserve"> basis points</w:t>
      </w:r>
      <w:r>
        <w:rPr>
          <w:rStyle w:val="StyleUnderline"/>
          <w:u w:val="single"/>
        </w:rPr>
        <w:t xml:space="preserve">.”</w:t>
      </w:r>
    </w:p>
    <w:p>
      <w:r>
        <w:rPr>
          <w:sz w:val="16"/>
          <w:szCs w:val="16"/>
        </w:rPr>
        <w:t xml:space="preserve">Said Hagerty: Inflation “is clearly much more transitory than it was in 2021, so my hope is that we’ll be able to look through it.”</w:t>
      </w:r>
    </w:p>
    <w:p>
      <w:r>
        <w:rPr>
          <w:sz w:val="16"/>
          <w:szCs w:val="16"/>
        </w:rPr>
        <w:t xml:space="preserve">Title iconEleanor’s view</w:t>
      </w:r>
    </w:p>
    <w:p>
      <w:r>
        <w:rPr>
          <w:sz w:val="16"/>
          <w:szCs w:val="16"/>
        </w:rPr>
        <w:t xml:space="preserve">The question isn’t whether Trump squeezes Warsh, but how quickly.</w:t>
      </w:r>
    </w:p>
    <w:p>
      <w:r>
        <w:rPr>
          <w:sz w:val="16"/>
          <w:szCs w:val="16"/>
        </w:rPr>
        <w:t xml:space="preserve">Kevin Hassett, director of the White House’s National Economic Council, signaled on Monday that the president might extend Warsh more grace than Powell when it comes to lowering interest rates, telling CNBC: “We respect the independence of the Fed, especially now that there’s an independent-minded person” at the helm.</w:t>
      </w:r>
    </w:p>
    <w:p>
      <w:r>
        <w:rPr>
          <w:sz w:val="16"/>
          <w:szCs w:val="16"/>
        </w:rPr>
        <w:t xml:space="preserve">But Powell was once Trump’s guy, too; the president nominated him to replace Janet Yellen as chair in 2017. So there’s little reason to think that buys Warsh much time, particularly as an end to the war remains elusive and Republicans prepare to face voters with gas prices rising.</w:t>
      </w:r>
    </w:p>
    <w:p>
      <w:r>
        <w:rPr>
          <w:sz w:val="16"/>
          <w:szCs w:val="16"/>
        </w:rPr>
        <w:t xml:space="preserve">Mahedy said he feels “confident” in predicting </w:t>
      </w:r>
      <w:r>
        <w:rPr>
          <w:rStyle w:val="StyleUnderline"/>
          <w:u w:val="single"/>
        </w:rPr>
        <w:t xml:space="preserve">that “</w:t>
      </w:r>
      <w:r>
        <w:rPr>
          <w:rStyle w:val="Emphasis"/>
        </w:rPr>
        <w:t xml:space="preserve">there is </w:t>
      </w:r>
      <w:r>
        <w:rPr>
          <w:rStyle w:val="Emphasis"/>
          <w:highlight w:val="cyan"/>
        </w:rPr>
        <w:t xml:space="preserve">no world</w:t>
      </w:r>
      <w:r>
        <w:rPr>
          <w:rStyle w:val="StyleUnderline"/>
          <w:u w:val="single"/>
        </w:rPr>
        <w:t xml:space="preserve">” in which, </w:t>
      </w:r>
      <w:r>
        <w:rPr>
          <w:rStyle w:val="Emphasis"/>
          <w:highlight w:val="cyan"/>
        </w:rPr>
        <w:t xml:space="preserve">without</w:t>
      </w:r>
      <w:r>
        <w:rPr>
          <w:rStyle w:val="StyleUnderline"/>
          <w:u w:val="single"/>
          <w:highlight w:val="cyan"/>
        </w:rPr>
        <w:t xml:space="preserve"> a rate cut by </w:t>
      </w:r>
      <w:r>
        <w:rPr>
          <w:rStyle w:val="Emphasis"/>
          <w:sz w:val="30"/>
          <w:szCs w:val="30"/>
          <w:highlight w:val="cyan"/>
        </w:rPr>
        <w:t xml:space="preserve">September</w:t>
      </w:r>
      <w:r>
        <w:rPr>
          <w:sz w:val="16"/>
          <w:szCs w:val="16"/>
        </w:rPr>
        <w:t xml:space="preserve">, “the president’s going to be like, ‘That’s cool — going into election with inflation at 3.5, 4%, borrowing costs high, and consumer spending basically bottoming out.’”</w:t>
      </w:r>
    </w:p>
    <w:p>
      <w:r>
        <w:rPr>
          <w:sz w:val="16"/>
          <w:szCs w:val="16"/>
        </w:rPr>
        <w:t xml:space="preserve">He added, for emphasis: “No world.”</w:t>
      </w:r>
    </w:p>
    <w:p>
      <w:pPr>
        <w:pStyle w:val="Heading4"/>
      </w:pPr>
      <w:bookmarkStart w:id="527" w:name="pmd-heading-cdc8f371-bb2b-43b3-913f-3fb1ae73c967"/>
      <w:r>
        <w:t xml:space="preserve">He's </w:t>
      </w:r>
      <w:r>
        <w:rPr>
          <w:u w:val="single"/>
        </w:rPr>
        <w:t xml:space="preserve">commited</w:t>
      </w:r>
      <w:r>
        <w:t xml:space="preserve"> to </w:t>
      </w:r>
      <w:r>
        <w:rPr>
          <w:u w:val="single"/>
        </w:rPr>
        <w:t xml:space="preserve">cutting</w:t>
      </w:r>
      <w:r>
        <w:t xml:space="preserve"> rates despite </w:t>
      </w:r>
      <w:r>
        <w:rPr>
          <w:u w:val="single"/>
        </w:rPr>
        <w:t xml:space="preserve">all time</w:t>
      </w:r>
      <w:r>
        <w:t xml:space="preserve"> high </w:t>
      </w:r>
      <w:r>
        <w:rPr>
          <w:u w:val="single"/>
        </w:rPr>
        <w:t xml:space="preserve">inflation</w:t>
      </w:r>
      <w:r>
        <w:t xml:space="preserve">.</w:t>
      </w:r>
      <w:bookmarkEnd w:id="527"/>
    </w:p>
    <w:p>
      <w:r>
        <w:rPr>
          <w:rStyle w:val="Style13ptBold"/>
        </w:rPr>
        <w:t xml:space="preserve">Scheid ’26</w:t>
      </w:r>
      <w:r>
        <w:t xml:space="preserve"> [Brian; May 26; Reporter for S&amp;P Global Market Intelligence covering financial markets; S&amp;P Global Market Intelligence, “New ‘reform-minded’ Fed chair runs into inflation, rate-hike expectations,” </w:t>
      </w:r>
      <w:hyperlink r:id="rId111" w:history="1">
        <w:r>
          <w:t xml:space="preserve">https://www.spglobal.com/market-intelligence/en/news-insights/articles/2026/5/new-reform-minded-fed-chair-runs-into-inflation-rate-hike-expectations-102009295</w:t>
        </w:r>
      </w:hyperlink>
      <w:r>
        <w:t xml:space="preserve"> Goober]</w:t>
      </w:r>
    </w:p>
    <w:p>
      <w:r>
        <w:rPr>
          <w:rStyle w:val="StyleUnderline"/>
          <w:u w:val="single"/>
        </w:rPr>
        <w:t xml:space="preserve">President Donald </w:t>
      </w:r>
      <w:r>
        <w:rPr>
          <w:rStyle w:val="StyleUnderline"/>
          <w:u w:val="single"/>
          <w:highlight w:val="cyan"/>
        </w:rPr>
        <w:t xml:space="preserve">Trump's </w:t>
      </w:r>
      <w:r>
        <w:rPr>
          <w:rStyle w:val="Emphasis"/>
          <w:highlight w:val="cyan"/>
        </w:rPr>
        <w:t xml:space="preserve">pick</w:t>
      </w:r>
      <w:r>
        <w:rPr>
          <w:rStyle w:val="StyleUnderline"/>
          <w:u w:val="single"/>
          <w:highlight w:val="cyan"/>
        </w:rPr>
        <w:t xml:space="preserve"> to head</w:t>
      </w:r>
      <w:r>
        <w:rPr>
          <w:rStyle w:val="StyleUnderline"/>
          <w:u w:val="single"/>
        </w:rPr>
        <w:t xml:space="preserve"> the </w:t>
      </w:r>
      <w:r>
        <w:rPr>
          <w:rStyle w:val="Emphasis"/>
        </w:rPr>
        <w:t xml:space="preserve">Fed</w:t>
      </w:r>
      <w:r>
        <w:rPr>
          <w:rStyle w:val="StyleUnderline"/>
          <w:u w:val="single"/>
        </w:rPr>
        <w:t xml:space="preserve">eral Reserve and </w:t>
      </w:r>
      <w:r>
        <w:rPr>
          <w:rStyle w:val="StyleUnderline"/>
          <w:u w:val="single"/>
          <w:highlight w:val="cyan"/>
        </w:rPr>
        <w:t xml:space="preserve">push</w:t>
      </w:r>
      <w:r>
        <w:rPr>
          <w:rStyle w:val="StyleUnderline"/>
          <w:u w:val="single"/>
        </w:rPr>
        <w:t xml:space="preserve"> </w:t>
      </w:r>
      <w:r>
        <w:rPr>
          <w:rStyle w:val="Emphasis"/>
        </w:rPr>
        <w:t xml:space="preserve">forward</w:t>
      </w:r>
      <w:r>
        <w:rPr>
          <w:rStyle w:val="StyleUnderline"/>
          <w:u w:val="single"/>
        </w:rPr>
        <w:t xml:space="preserve"> </w:t>
      </w:r>
      <w:r>
        <w:rPr>
          <w:rStyle w:val="StyleUnderline"/>
          <w:u w:val="single"/>
          <w:highlight w:val="cyan"/>
        </w:rPr>
        <w:t xml:space="preserve">rate </w:t>
      </w:r>
      <w:r>
        <w:rPr>
          <w:rStyle w:val="Emphasis"/>
          <w:highlight w:val="cyan"/>
        </w:rPr>
        <w:t xml:space="preserve">cuts</w:t>
      </w:r>
      <w:r>
        <w:rPr>
          <w:rStyle w:val="StyleUnderline"/>
          <w:u w:val="single"/>
        </w:rPr>
        <w:t xml:space="preserve"> will have to </w:t>
      </w:r>
      <w:r>
        <w:rPr>
          <w:rStyle w:val="Emphasis"/>
        </w:rPr>
        <w:t xml:space="preserve">deal</w:t>
      </w:r>
      <w:r>
        <w:rPr>
          <w:rStyle w:val="StyleUnderline"/>
          <w:u w:val="single"/>
        </w:rPr>
        <w:t xml:space="preserve"> </w:t>
      </w:r>
      <w:r>
        <w:rPr>
          <w:rStyle w:val="StyleUnderline"/>
          <w:u w:val="single"/>
          <w:highlight w:val="cyan"/>
        </w:rPr>
        <w:t xml:space="preserve">with </w:t>
      </w:r>
      <w:r>
        <w:rPr>
          <w:rStyle w:val="Emphasis"/>
          <w:highlight w:val="cyan"/>
        </w:rPr>
        <w:t xml:space="preserve">rising inflation</w:t>
      </w:r>
      <w:r>
        <w:rPr>
          <w:rStyle w:val="StyleUnderline"/>
          <w:u w:val="single"/>
          <w:highlight w:val="cyan"/>
        </w:rPr>
        <w:t xml:space="preserve"> and</w:t>
      </w:r>
      <w:r>
        <w:rPr>
          <w:rStyle w:val="StyleUnderline"/>
          <w:u w:val="single"/>
        </w:rPr>
        <w:t xml:space="preserve"> a </w:t>
      </w:r>
      <w:r>
        <w:rPr>
          <w:rStyle w:val="Emphasis"/>
          <w:highlight w:val="cyan"/>
        </w:rPr>
        <w:t xml:space="preserve">fragile jobs</w:t>
      </w:r>
      <w:r>
        <w:rPr>
          <w:rStyle w:val="StyleUnderline"/>
          <w:u w:val="single"/>
          <w:highlight w:val="cyan"/>
        </w:rPr>
        <w:t xml:space="preserve"> market</w:t>
      </w:r>
      <w:r>
        <w:rPr>
          <w:rStyle w:val="StyleUnderline"/>
          <w:u w:val="single"/>
        </w:rPr>
        <w:t xml:space="preserve"> </w:t>
      </w:r>
      <w:r>
        <w:rPr>
          <w:sz w:val="16"/>
          <w:szCs w:val="16"/>
        </w:rPr>
        <w:t xml:space="preserve">that will make any course changes difficult.</w:t>
      </w:r>
    </w:p>
    <w:p>
      <w:r>
        <w:rPr>
          <w:sz w:val="16"/>
          <w:szCs w:val="16"/>
        </w:rPr>
        <w:t xml:space="preserve">Trump selected Kevin Warsh, a former Fed governor, after a months-long public feud with prior Chairman Jerome Powell, whom the president frequently criticized for not reducing rates faster.</w:t>
      </w:r>
    </w:p>
    <w:p>
      <w:r>
        <w:rPr>
          <w:sz w:val="16"/>
          <w:szCs w:val="16"/>
        </w:rPr>
        <w:t xml:space="preserve">Warsh was sworn in as the central bank's 17th chairman at the White House on May 22. Trump during the ceremony said he wanted Warsh to be "totally independent" as Fed chair. For </w:t>
      </w:r>
      <w:r>
        <w:rPr>
          <w:rStyle w:val="StyleUnderline"/>
          <w:u w:val="single"/>
        </w:rPr>
        <w:t xml:space="preserve">his part, </w:t>
      </w:r>
      <w:r>
        <w:rPr>
          <w:rStyle w:val="StyleUnderline"/>
          <w:u w:val="single"/>
          <w:highlight w:val="cyan"/>
        </w:rPr>
        <w:t xml:space="preserve">Warsh</w:t>
      </w:r>
      <w:r>
        <w:rPr>
          <w:rStyle w:val="StyleUnderline"/>
          <w:u w:val="single"/>
        </w:rPr>
        <w:t xml:space="preserve"> said he </w:t>
      </w:r>
      <w:r>
        <w:rPr>
          <w:rStyle w:val="Emphasis"/>
          <w:highlight w:val="cyan"/>
        </w:rPr>
        <w:t xml:space="preserve">planned</w:t>
      </w:r>
      <w:r>
        <w:rPr>
          <w:rStyle w:val="StyleUnderline"/>
          <w:u w:val="single"/>
          <w:highlight w:val="cyan"/>
        </w:rPr>
        <w:t xml:space="preserve"> to lead a</w:t>
      </w:r>
      <w:r>
        <w:rPr>
          <w:rStyle w:val="StyleUnderline"/>
          <w:u w:val="single"/>
        </w:rPr>
        <w:t xml:space="preserve"> "</w:t>
      </w:r>
      <w:r>
        <w:rPr>
          <w:rStyle w:val="Emphasis"/>
        </w:rPr>
        <w:t xml:space="preserve">reform-oriented</w:t>
      </w:r>
      <w:r>
        <w:rPr>
          <w:rStyle w:val="StyleUnderline"/>
          <w:u w:val="single"/>
        </w:rPr>
        <w:t xml:space="preserve">" central </w:t>
      </w:r>
      <w:r>
        <w:rPr>
          <w:rStyle w:val="Emphasis"/>
          <w:highlight w:val="cyan"/>
        </w:rPr>
        <w:t xml:space="preserve">bank</w:t>
      </w:r>
      <w:r>
        <w:rPr>
          <w:rStyle w:val="StyleUnderline"/>
          <w:u w:val="single"/>
        </w:rPr>
        <w:t xml:space="preserve">.</w:t>
      </w:r>
    </w:p>
    <w:p>
      <w:r>
        <w:rPr>
          <w:sz w:val="16"/>
          <w:szCs w:val="16"/>
        </w:rPr>
        <w:t xml:space="preserve">"Our mandate at the Fed is to promote price stability and maximum employment," Warsh said in his first remarks as chair. "When we pursue those aims with wisdom and clarity, independence and resolve, inflation can be lower, growth stronger, real take home pay higher and America can be more prosperous and, no less important, America's place in the world more secure."</w:t>
      </w:r>
    </w:p>
    <w:p>
      <w:r>
        <w:rPr>
          <w:rStyle w:val="StyleUnderline"/>
          <w:u w:val="single"/>
        </w:rPr>
        <w:t xml:space="preserve">Warsh takes the </w:t>
      </w:r>
      <w:r>
        <w:rPr>
          <w:rStyle w:val="Emphasis"/>
        </w:rPr>
        <w:t xml:space="preserve">reins</w:t>
      </w:r>
      <w:r>
        <w:rPr>
          <w:rStyle w:val="StyleUnderline"/>
          <w:u w:val="single"/>
        </w:rPr>
        <w:t xml:space="preserve"> as the </w:t>
      </w:r>
      <w:r>
        <w:rPr>
          <w:rStyle w:val="StyleUnderline"/>
          <w:u w:val="single"/>
          <w:highlight w:val="cyan"/>
        </w:rPr>
        <w:t xml:space="preserve">war in Iran</w:t>
      </w:r>
      <w:r>
        <w:rPr>
          <w:rStyle w:val="StyleUnderline"/>
          <w:u w:val="single"/>
        </w:rPr>
        <w:t xml:space="preserve"> and related </w:t>
      </w:r>
      <w:r>
        <w:rPr>
          <w:rStyle w:val="Emphasis"/>
          <w:highlight w:val="cyan"/>
        </w:rPr>
        <w:t xml:space="preserve">soaring</w:t>
      </w:r>
      <w:r>
        <w:rPr>
          <w:rStyle w:val="StyleUnderline"/>
          <w:u w:val="single"/>
          <w:highlight w:val="cyan"/>
        </w:rPr>
        <w:t xml:space="preserve"> energy prices</w:t>
      </w:r>
      <w:r>
        <w:rPr>
          <w:rStyle w:val="StyleUnderline"/>
          <w:u w:val="single"/>
        </w:rPr>
        <w:t xml:space="preserve"> have </w:t>
      </w:r>
      <w:r>
        <w:rPr>
          <w:rStyle w:val="Emphasis"/>
          <w:highlight w:val="cyan"/>
        </w:rPr>
        <w:t xml:space="preserve">boosted</w:t>
      </w:r>
      <w:r>
        <w:rPr>
          <w:rStyle w:val="StyleUnderline"/>
          <w:u w:val="single"/>
        </w:rPr>
        <w:t xml:space="preserve"> the </w:t>
      </w:r>
      <w:r>
        <w:rPr>
          <w:rStyle w:val="Emphasis"/>
        </w:rPr>
        <w:t xml:space="preserve">pace</w:t>
      </w:r>
      <w:r>
        <w:rPr>
          <w:rStyle w:val="StyleUnderline"/>
          <w:u w:val="single"/>
        </w:rPr>
        <w:t xml:space="preserve"> of </w:t>
      </w:r>
      <w:r>
        <w:rPr>
          <w:rStyle w:val="Emphasis"/>
          <w:highlight w:val="cyan"/>
        </w:rPr>
        <w:t xml:space="preserve">inflation</w:t>
      </w:r>
      <w:r>
        <w:rPr>
          <w:rStyle w:val="StyleUnderline"/>
          <w:u w:val="single"/>
          <w:highlight w:val="cyan"/>
        </w:rPr>
        <w:t xml:space="preserve"> to their </w:t>
      </w:r>
      <w:r>
        <w:rPr>
          <w:rStyle w:val="Emphasis"/>
          <w:highlight w:val="cyan"/>
        </w:rPr>
        <w:t xml:space="preserve">highest</w:t>
      </w:r>
      <w:r>
        <w:rPr>
          <w:rStyle w:val="Emphasis"/>
        </w:rPr>
        <w:t xml:space="preserve"> levels</w:t>
      </w:r>
      <w:r>
        <w:rPr>
          <w:rStyle w:val="StyleUnderline"/>
          <w:u w:val="single"/>
        </w:rPr>
        <w:t xml:space="preserve"> </w:t>
      </w:r>
      <w:r>
        <w:rPr>
          <w:rStyle w:val="StyleUnderline"/>
          <w:u w:val="single"/>
          <w:highlight w:val="cyan"/>
        </w:rPr>
        <w:t xml:space="preserve">in</w:t>
      </w:r>
      <w:r>
        <w:rPr>
          <w:rStyle w:val="StyleUnderline"/>
          <w:u w:val="single"/>
        </w:rPr>
        <w:t xml:space="preserve"> nearly </w:t>
      </w:r>
      <w:r>
        <w:rPr>
          <w:rStyle w:val="Emphasis"/>
          <w:sz w:val="34"/>
          <w:szCs w:val="34"/>
          <w:highlight w:val="cyan"/>
        </w:rPr>
        <w:t xml:space="preserve">three years</w:t>
      </w:r>
      <w:r>
        <w:rPr>
          <w:rStyle w:val="StyleUnderline"/>
          <w:sz w:val="16"/>
          <w:szCs w:val="16"/>
          <w:u w:val="single"/>
        </w:rPr>
        <w:t xml:space="preserve">, </w:t>
      </w:r>
      <w:r>
        <w:rPr>
          <w:sz w:val="16"/>
          <w:szCs w:val="16"/>
        </w:rPr>
        <w:t xml:space="preserve">pushing aside any rate-cut expectations and increasing likelihood of rate hikes in the near future.</w:t>
      </w:r>
    </w:p>
    <w:p>
      <w:r>
        <w:t xml:space="preserve">&lt;&lt;&lt;PARAGRAPH CONDENSED NONE OMITTED&gt;&gt;&gt;</w:t>
      </w:r>
    </w:p>
    <w:p>
      <w:r>
        <w:rPr>
          <w:sz w:val="16"/>
          <w:szCs w:val="16"/>
        </w:rPr>
        <w:t xml:space="preserve">A majority of the futures market now expects at least one 25 basis-point rate hike before the end of 2026, according to CME FedWatch. A month ago, the entirety of the futures market was betting on the Fed to either hold rates steady through the end of 2026 or cut them at least once, according to CME FedWatch.¶This shift in rate expectations stands to put some of Warsh's reform plans on hold, according to Oren Klachkin, a financial market economist at Nationwide.¶"Over time, we may get rate cuts in exchange for balance sheet reduction and other changes," Klachkin said in an interview. "He'll need to use his soft power to get a lot of his agenda done. That's where building relationships with the rest of the Fed will come into play."¶The first real insight into Warsh's approach will come at the next rate-setting Federal Open Market Committee (FOMC) meeting. Fed officials are not expected to change rates at that mid-June meeting, but will update their quarterly economic projections.¶Warsh has signaled that he thinks the Fed should scale back its forward guidance, including fewer policy speeches and the post-meeting press conference that became a mainstay of Powell's time as head of the central bank.¶"This signals a much less data-dependent approach," Klachkin said. "This means we could see a lot more volatility in financial markets with Warsh at the helm than Powell, and potentially a paradigm shift in the post-GFC era."</w:t>
      </w:r>
    </w:p>
    <w:p>
      <w:r>
        <w:t xml:space="preserve">&lt;&lt;&lt;ARTICLE RESUMES&gt;&gt;&gt;</w:t>
      </w:r>
    </w:p>
    <w:p>
      <w:r>
        <w:rPr>
          <w:rStyle w:val="StyleUnderline"/>
          <w:u w:val="single"/>
        </w:rPr>
        <w:t xml:space="preserve">As time passes, </w:t>
      </w:r>
      <w:r>
        <w:rPr>
          <w:rStyle w:val="StyleUnderline"/>
          <w:u w:val="single"/>
          <w:highlight w:val="cyan"/>
        </w:rPr>
        <w:t xml:space="preserve">Warsh's </w:t>
      </w:r>
      <w:r>
        <w:rPr>
          <w:rStyle w:val="Emphasis"/>
          <w:highlight w:val="cyan"/>
        </w:rPr>
        <w:t xml:space="preserve">influence</w:t>
      </w:r>
      <w:r>
        <w:rPr>
          <w:sz w:val="16"/>
          <w:szCs w:val="16"/>
        </w:rPr>
        <w:t xml:space="preserve"> may </w:t>
      </w:r>
      <w:r>
        <w:rPr>
          <w:rStyle w:val="Emphasis"/>
        </w:rPr>
        <w:t xml:space="preserve">grow</w:t>
      </w:r>
      <w:r>
        <w:rPr>
          <w:sz w:val="16"/>
          <w:szCs w:val="16"/>
        </w:rPr>
        <w:t xml:space="preserve"> by setting the FOMC's meeting agenda and putting his "</w:t>
      </w:r>
      <w:r>
        <w:rPr>
          <w:rStyle w:val="Emphasis"/>
        </w:rPr>
        <w:t xml:space="preserve">thumb on the scale</w:t>
      </w:r>
      <w:r>
        <w:rPr>
          <w:sz w:val="16"/>
          <w:szCs w:val="16"/>
        </w:rPr>
        <w:t xml:space="preserve">" over which </w:t>
      </w:r>
      <w:r>
        <w:rPr>
          <w:rStyle w:val="Emphasis"/>
        </w:rPr>
        <w:t xml:space="preserve">economic issues</w:t>
      </w:r>
      <w:r>
        <w:rPr>
          <w:sz w:val="16"/>
          <w:szCs w:val="16"/>
        </w:rPr>
        <w:t xml:space="preserve"> and monetary policy issues </w:t>
      </w:r>
      <w:r>
        <w:rPr>
          <w:rStyle w:val="StyleUnderline"/>
          <w:u w:val="single"/>
        </w:rPr>
        <w:t xml:space="preserve">get </w:t>
      </w:r>
      <w:r>
        <w:rPr>
          <w:rStyle w:val="StyleUnderline"/>
          <w:u w:val="single"/>
          <w:highlight w:val="cyan"/>
        </w:rPr>
        <w:t xml:space="preserve">prioritized by </w:t>
      </w:r>
      <w:r>
        <w:rPr>
          <w:rStyle w:val="Emphasis"/>
          <w:highlight w:val="cyan"/>
        </w:rPr>
        <w:t xml:space="preserve">central bankers</w:t>
      </w:r>
      <w:r>
        <w:rPr>
          <w:sz w:val="16"/>
          <w:szCs w:val="16"/>
        </w:rPr>
        <w:t xml:space="preserve">, said Derek Tang, an economist at Monetary Policy Analytics.</w:t>
      </w:r>
    </w:p>
    <w:p>
      <w:r>
        <w:rPr>
          <w:sz w:val="16"/>
          <w:szCs w:val="16"/>
        </w:rPr>
        <w:t xml:space="preserve">"Warsh might be more </w:t>
      </w:r>
      <w:r>
        <w:rPr>
          <w:rStyle w:val="Emphasis"/>
          <w:highlight w:val="cyan"/>
        </w:rPr>
        <w:t xml:space="preserve">emphatic</w:t>
      </w:r>
      <w:r>
        <w:rPr>
          <w:rStyle w:val="StyleUnderline"/>
          <w:u w:val="single"/>
          <w:highlight w:val="cyan"/>
        </w:rPr>
        <w:t xml:space="preserve"> about</w:t>
      </w:r>
      <w:r>
        <w:rPr>
          <w:rStyle w:val="StyleUnderline"/>
          <w:u w:val="single"/>
        </w:rPr>
        <w:t xml:space="preserve"> the </w:t>
      </w:r>
      <w:r>
        <w:rPr>
          <w:rStyle w:val="Emphasis"/>
        </w:rPr>
        <w:t xml:space="preserve">potential</w:t>
      </w:r>
      <w:r>
        <w:rPr>
          <w:rStyle w:val="StyleUnderline"/>
          <w:u w:val="single"/>
        </w:rPr>
        <w:t xml:space="preserve"> for </w:t>
      </w:r>
      <w:r>
        <w:rPr>
          <w:rStyle w:val="Emphasis"/>
          <w:highlight w:val="cyan"/>
        </w:rPr>
        <w:t xml:space="preserve">Trump reforms</w:t>
      </w:r>
      <w:r>
        <w:rPr>
          <w:rStyle w:val="StyleUnderline"/>
          <w:u w:val="single"/>
        </w:rPr>
        <w:t xml:space="preserve"> in deregulation, </w:t>
      </w:r>
      <w:r>
        <w:rPr>
          <w:rStyle w:val="Emphasis"/>
        </w:rPr>
        <w:t xml:space="preserve">merger policy</w:t>
      </w:r>
      <w:r>
        <w:rPr>
          <w:rStyle w:val="StyleUnderline"/>
          <w:u w:val="single"/>
        </w:rPr>
        <w:t xml:space="preserve">, and </w:t>
      </w:r>
      <w:r>
        <w:rPr>
          <w:rStyle w:val="Emphasis"/>
          <w:highlight w:val="cyan"/>
        </w:rPr>
        <w:t xml:space="preserve">AI</w:t>
      </w:r>
      <w:r>
        <w:rPr>
          <w:rStyle w:val="Emphasis"/>
        </w:rPr>
        <w:t xml:space="preserve"> tech</w:t>
      </w:r>
      <w:r>
        <w:rPr>
          <w:rStyle w:val="StyleUnderline"/>
          <w:u w:val="single"/>
        </w:rPr>
        <w:t xml:space="preserve"> as being </w:t>
      </w:r>
      <w:r>
        <w:rPr>
          <w:rStyle w:val="Emphasis"/>
          <w:highlight w:val="cyan"/>
        </w:rPr>
        <w:t xml:space="preserve">downside</w:t>
      </w:r>
      <w:r>
        <w:rPr>
          <w:rStyle w:val="StyleUnderline"/>
          <w:u w:val="single"/>
          <w:highlight w:val="cyan"/>
        </w:rPr>
        <w:t xml:space="preserve"> risks for inflation</w:t>
      </w:r>
      <w:r>
        <w:rPr>
          <w:rStyle w:val="StyleUnderline"/>
          <w:u w:val="single"/>
        </w:rPr>
        <w:t xml:space="preserve"> and </w:t>
      </w:r>
      <w:r>
        <w:rPr>
          <w:rStyle w:val="Emphasis"/>
        </w:rPr>
        <w:t xml:space="preserve">interest rates</w:t>
      </w:r>
      <w:r>
        <w:rPr>
          <w:sz w:val="16"/>
          <w:szCs w:val="16"/>
        </w:rPr>
        <w:t xml:space="preserve">, perhaps going so far as alluding to having discussed these issues at FOMC meetings, even if his colleagues may disagree," said Tang. </w:t>
      </w:r>
      <w:r>
        <w:rPr>
          <w:rStyle w:val="StyleUnderline"/>
          <w:u w:val="single"/>
        </w:rPr>
        <w:t xml:space="preserve">"That might </w:t>
      </w:r>
      <w:r>
        <w:rPr>
          <w:rStyle w:val="StyleUnderline"/>
          <w:u w:val="single"/>
          <w:highlight w:val="cyan"/>
        </w:rPr>
        <w:t xml:space="preserve">help</w:t>
      </w:r>
      <w:r>
        <w:rPr>
          <w:rStyle w:val="StyleUnderline"/>
          <w:u w:val="single"/>
        </w:rPr>
        <w:t xml:space="preserve"> </w:t>
      </w:r>
      <w:r>
        <w:rPr>
          <w:rStyle w:val="Emphasis"/>
        </w:rPr>
        <w:t xml:space="preserve">jawbone</w:t>
      </w:r>
      <w:r>
        <w:rPr>
          <w:rStyle w:val="StyleUnderline"/>
          <w:u w:val="single"/>
        </w:rPr>
        <w:t xml:space="preserve"> </w:t>
      </w:r>
      <w:r>
        <w:rPr>
          <w:rStyle w:val="StyleUnderline"/>
          <w:u w:val="single"/>
          <w:highlight w:val="cyan"/>
        </w:rPr>
        <w:t xml:space="preserve">expectations of</w:t>
      </w:r>
      <w:r>
        <w:rPr>
          <w:rStyle w:val="StyleUnderline"/>
          <w:u w:val="single"/>
        </w:rPr>
        <w:t xml:space="preserve"> </w:t>
      </w:r>
      <w:r>
        <w:rPr>
          <w:rStyle w:val="Emphasis"/>
        </w:rPr>
        <w:t xml:space="preserve">interest</w:t>
      </w:r>
      <w:r>
        <w:rPr>
          <w:rStyle w:val="StyleUnderline"/>
          <w:u w:val="single"/>
        </w:rPr>
        <w:t xml:space="preserve"> </w:t>
      </w:r>
      <w:r>
        <w:rPr>
          <w:rStyle w:val="StyleUnderline"/>
          <w:u w:val="single"/>
          <w:highlight w:val="cyan"/>
        </w:rPr>
        <w:t xml:space="preserve">rates </w:t>
      </w:r>
      <w:r>
        <w:rPr>
          <w:rStyle w:val="Emphasis"/>
          <w:sz w:val="32"/>
          <w:szCs w:val="32"/>
          <w:highlight w:val="cyan"/>
        </w:rPr>
        <w:t xml:space="preserve">lower</w:t>
      </w:r>
      <w:r>
        <w:rPr>
          <w:rStyle w:val="StyleUnderline"/>
          <w:u w:val="single"/>
        </w:rPr>
        <w:t xml:space="preserve">."</w:t>
      </w:r>
    </w:p>
    <w:p/>
    <w:p/>
    <w:p>
      <w:pPr>
        <w:pStyle w:val="Heading3"/>
      </w:pPr>
      <w:bookmarkStart w:id="528" w:name="pmd-heading-08f7ef72-ce46-4850-9a9d-e6c8005f9c9d"/>
      <w:r>
        <w:t xml:space="preserve">AT: Rates k2 productivity/growth</w:t>
      </w:r>
      <w:bookmarkEnd w:id="528"/>
    </w:p>
    <w:p>
      <w:pPr>
        <w:pStyle w:val="Heading4"/>
      </w:pPr>
      <w:bookmarkStart w:id="529" w:name="pmd-heading-3c7a79da-537b-45df-a2b1-725646d609de"/>
      <w:r>
        <w:t xml:space="preserve">Rate hikes don’t have great economic impacts.</w:t>
      </w:r>
      <w:bookmarkEnd w:id="529"/>
    </w:p>
    <w:p>
      <w:r>
        <w:t xml:space="preserve">Jeanna </w:t>
      </w:r>
      <w:r>
        <w:rPr>
          <w:rStyle w:val="Style13ptBold"/>
        </w:rPr>
        <w:t xml:space="preserve">Smialek 24,</w:t>
      </w:r>
      <w:r>
        <w:t xml:space="preserve"> Brussels bureau chief for The New York Times, “High Fed Rates Are Not Crushing Growth. Wealthier People Help Explain Why.” </w:t>
      </w:r>
      <w:r>
        <w:rPr>
          <w:i/>
          <w:iCs/>
        </w:rPr>
        <w:t xml:space="preserve">New York Times, </w:t>
      </w:r>
      <w:r>
        <w:t xml:space="preserve">April 30, 2024, https://www.nytimes.com/2024/04/30/business/economy/high-fed-rates-rich-people.html, DOA: 7/11/26, abe</w:t>
      </w:r>
    </w:p>
    <w:p>
      <w:r>
        <w:rPr>
          <w:sz w:val="16"/>
          <w:szCs w:val="16"/>
        </w:rPr>
        <w:t xml:space="preserve">More than </w:t>
      </w:r>
      <w:r>
        <w:rPr>
          <w:rStyle w:val="StyleUnderline"/>
          <w:u w:val="single"/>
          <w:highlight w:val="cyan"/>
        </w:rPr>
        <w:t xml:space="preserve">two years after the Fed</w:t>
      </w:r>
      <w:r>
        <w:rPr>
          <w:rStyle w:val="StyleUnderline"/>
          <w:u w:val="single"/>
        </w:rPr>
        <w:t xml:space="preserve">eral Reserve started </w:t>
      </w:r>
      <w:r>
        <w:rPr>
          <w:rStyle w:val="StyleUnderline"/>
          <w:u w:val="single"/>
          <w:highlight w:val="cyan"/>
        </w:rPr>
        <w:t xml:space="preserve">lifting </w:t>
      </w:r>
      <w:r>
        <w:rPr>
          <w:rStyle w:val="Emphasis"/>
          <w:highlight w:val="cyan"/>
        </w:rPr>
        <w:t xml:space="preserve">interest rates</w:t>
      </w:r>
      <w:r>
        <w:rPr>
          <w:rStyle w:val="StyleUnderline"/>
          <w:u w:val="single"/>
        </w:rPr>
        <w:t xml:space="preserve"> to restrain growth</w:t>
      </w:r>
      <w:r>
        <w:rPr>
          <w:sz w:val="16"/>
          <w:szCs w:val="16"/>
        </w:rPr>
        <w:t xml:space="preserve"> and weigh on inflation, </w:t>
      </w:r>
      <w:r>
        <w:rPr>
          <w:rStyle w:val="StyleUnderline"/>
          <w:u w:val="single"/>
          <w:highlight w:val="cyan"/>
        </w:rPr>
        <w:t xml:space="preserve">businesses continue to </w:t>
      </w:r>
      <w:r>
        <w:rPr>
          <w:rStyle w:val="Emphasis"/>
          <w:highlight w:val="cyan"/>
        </w:rPr>
        <w:t xml:space="preserve">hire</w:t>
      </w:r>
      <w:r>
        <w:rPr>
          <w:rStyle w:val="StyleUnderline"/>
          <w:u w:val="single"/>
          <w:highlight w:val="cyan"/>
        </w:rPr>
        <w:t xml:space="preserve">, consumers</w:t>
      </w:r>
      <w:r>
        <w:rPr>
          <w:rStyle w:val="StyleUnderline"/>
          <w:u w:val="single"/>
        </w:rPr>
        <w:t xml:space="preserve"> continue to </w:t>
      </w:r>
      <w:r>
        <w:rPr>
          <w:rStyle w:val="Emphasis"/>
          <w:highlight w:val="cyan"/>
        </w:rPr>
        <w:t xml:space="preserve">spend</w:t>
      </w:r>
      <w:r>
        <w:rPr>
          <w:sz w:val="16"/>
          <w:szCs w:val="16"/>
        </w:rPr>
        <w:t xml:space="preserve"> and policymakers are questioning why their increases haven’t had a more aggressive bite.</w:t>
      </w:r>
    </w:p>
    <w:p>
      <w:r>
        <w:rPr>
          <w:sz w:val="16"/>
          <w:szCs w:val="16"/>
        </w:rPr>
        <w:t xml:space="preserve">The answer probably lies in part in a simple reality: </w:t>
      </w:r>
      <w:r>
        <w:rPr>
          <w:rStyle w:val="StyleUnderline"/>
          <w:u w:val="single"/>
        </w:rPr>
        <w:t xml:space="preserve">High interest </w:t>
      </w:r>
      <w:r>
        <w:rPr>
          <w:rStyle w:val="StyleUnderline"/>
          <w:u w:val="single"/>
          <w:highlight w:val="cyan"/>
        </w:rPr>
        <w:t xml:space="preserve">rates are not</w:t>
      </w:r>
      <w:r>
        <w:rPr>
          <w:rStyle w:val="StyleUnderline"/>
          <w:u w:val="single"/>
        </w:rPr>
        <w:t xml:space="preserve"> really </w:t>
      </w:r>
      <w:r>
        <w:rPr>
          <w:rStyle w:val="Emphasis"/>
          <w:highlight w:val="cyan"/>
        </w:rPr>
        <w:t xml:space="preserve">pinching</w:t>
      </w:r>
      <w:r>
        <w:rPr>
          <w:rStyle w:val="StyleUnderline"/>
          <w:u w:val="single"/>
          <w:highlight w:val="cyan"/>
        </w:rPr>
        <w:t xml:space="preserve"> Americans</w:t>
      </w:r>
      <w:r>
        <w:rPr>
          <w:rStyle w:val="StyleUnderline"/>
          <w:u w:val="single"/>
        </w:rPr>
        <w:t xml:space="preserve"> who own assets like houses and stocks </w:t>
      </w:r>
      <w:r>
        <w:rPr>
          <w:rStyle w:val="StyleUnderline"/>
          <w:u w:val="single"/>
          <w:highlight w:val="cyan"/>
        </w:rPr>
        <w:t xml:space="preserve">as</w:t>
      </w:r>
      <w:r>
        <w:rPr>
          <w:rStyle w:val="StyleUnderline"/>
          <w:u w:val="single"/>
        </w:rPr>
        <w:t xml:space="preserve"> much as many </w:t>
      </w:r>
      <w:r>
        <w:rPr>
          <w:rStyle w:val="StyleUnderline"/>
          <w:u w:val="single"/>
          <w:highlight w:val="cyan"/>
        </w:rPr>
        <w:t xml:space="preserve">economists</w:t>
      </w:r>
      <w:r>
        <w:rPr>
          <w:sz w:val="16"/>
          <w:szCs w:val="16"/>
        </w:rPr>
        <w:t xml:space="preserve"> might have </w:t>
      </w:r>
      <w:r>
        <w:rPr>
          <w:rStyle w:val="Emphasis"/>
          <w:highlight w:val="cyan"/>
        </w:rPr>
        <w:t xml:space="preserve">expected</w:t>
      </w:r>
      <w:r>
        <w:rPr>
          <w:sz w:val="16"/>
          <w:szCs w:val="16"/>
        </w:rPr>
        <w:t xml:space="preserve">.</w:t>
      </w:r>
    </w:p>
    <w:p>
      <w:r>
        <w:rPr>
          <w:sz w:val="16"/>
          <w:szCs w:val="16"/>
        </w:rPr>
        <w:t xml:space="preserve">Some people clearly are feeling the squeeze of Fed policy. Credit card rates have skyrocketed, and rising delinquencies on auto loans suggest that people with lower incomes are struggling under their weight.</w:t>
      </w:r>
    </w:p>
    <w:p>
      <w:r>
        <w:rPr>
          <w:sz w:val="16"/>
          <w:szCs w:val="16"/>
        </w:rPr>
        <w:t xml:space="preserve">But </w:t>
      </w:r>
      <w:r>
        <w:rPr>
          <w:rStyle w:val="StyleUnderline"/>
          <w:u w:val="single"/>
          <w:highlight w:val="cyan"/>
        </w:rPr>
        <w:t xml:space="preserve">for many</w:t>
      </w:r>
      <w:r>
        <w:rPr>
          <w:rStyle w:val="StyleUnderline"/>
          <w:u w:val="single"/>
        </w:rPr>
        <w:t xml:space="preserve"> people in middle and upper income groups</w:t>
      </w:r>
      <w:r>
        <w:rPr>
          <w:sz w:val="16"/>
          <w:szCs w:val="16"/>
        </w:rPr>
        <w:t xml:space="preserve"> — </w:t>
      </w:r>
      <w:r>
        <w:rPr>
          <w:rStyle w:val="StyleUnderline"/>
          <w:u w:val="single"/>
        </w:rPr>
        <w:t xml:space="preserve">especially those </w:t>
      </w:r>
      <w:r>
        <w:rPr>
          <w:rStyle w:val="StyleUnderline"/>
          <w:u w:val="single"/>
          <w:highlight w:val="cyan"/>
        </w:rPr>
        <w:t xml:space="preserve">who </w:t>
      </w:r>
      <w:r>
        <w:rPr>
          <w:rStyle w:val="Emphasis"/>
          <w:highlight w:val="cyan"/>
        </w:rPr>
        <w:t xml:space="preserve">own</w:t>
      </w:r>
      <w:r>
        <w:rPr>
          <w:rStyle w:val="Emphasis"/>
        </w:rPr>
        <w:t xml:space="preserve"> their </w:t>
      </w:r>
      <w:r>
        <w:rPr>
          <w:rStyle w:val="Emphasis"/>
          <w:highlight w:val="cyan"/>
        </w:rPr>
        <w:t xml:space="preserve">homes</w:t>
      </w:r>
      <w:r>
        <w:rPr>
          <w:sz w:val="16"/>
          <w:szCs w:val="16"/>
        </w:rPr>
        <w:t xml:space="preserve"> outright </w:t>
      </w:r>
      <w:r>
        <w:rPr>
          <w:rStyle w:val="StyleUnderline"/>
          <w:u w:val="single"/>
          <w:highlight w:val="cyan"/>
        </w:rPr>
        <w:t xml:space="preserve">or</w:t>
      </w:r>
      <w:r>
        <w:rPr>
          <w:rStyle w:val="StyleUnderline"/>
          <w:u w:val="single"/>
        </w:rPr>
        <w:t xml:space="preserve"> who </w:t>
      </w:r>
      <w:r>
        <w:rPr>
          <w:rStyle w:val="StyleUnderline"/>
          <w:u w:val="single"/>
          <w:highlight w:val="cyan"/>
        </w:rPr>
        <w:t xml:space="preserve">locked in cheap mortgages</w:t>
      </w:r>
      <w:r>
        <w:rPr>
          <w:sz w:val="16"/>
          <w:szCs w:val="16"/>
        </w:rPr>
        <w:t xml:space="preserve"> when rates were at rock bottom — </w:t>
      </w:r>
      <w:r>
        <w:rPr>
          <w:rStyle w:val="StyleUnderline"/>
          <w:u w:val="single"/>
          <w:highlight w:val="cyan"/>
        </w:rPr>
        <w:t xml:space="preserve">this is a</w:t>
      </w:r>
      <w:r>
        <w:rPr>
          <w:rStyle w:val="StyleUnderline"/>
          <w:u w:val="single"/>
        </w:rPr>
        <w:t xml:space="preserve"> fairly </w:t>
      </w:r>
      <w:r>
        <w:rPr>
          <w:rStyle w:val="Emphasis"/>
          <w:highlight w:val="cyan"/>
        </w:rPr>
        <w:t xml:space="preserve">sunny</w:t>
      </w:r>
      <w:r>
        <w:rPr>
          <w:rStyle w:val="StyleUnderline"/>
          <w:u w:val="single"/>
          <w:highlight w:val="cyan"/>
        </w:rPr>
        <w:t xml:space="preserve"> economic moment</w:t>
      </w:r>
      <w:r>
        <w:rPr>
          <w:rStyle w:val="StyleUnderline"/>
          <w:u w:val="single"/>
        </w:rPr>
        <w:t xml:space="preserve">. Their </w:t>
      </w:r>
      <w:r>
        <w:rPr>
          <w:rStyle w:val="StyleUnderline"/>
          <w:u w:val="single"/>
          <w:highlight w:val="cyan"/>
        </w:rPr>
        <w:t xml:space="preserve">house values</w:t>
      </w:r>
      <w:r>
        <w:rPr>
          <w:rStyle w:val="StyleUnderline"/>
          <w:u w:val="single"/>
        </w:rPr>
        <w:t xml:space="preserve"> are</w:t>
      </w:r>
      <w:r>
        <w:rPr>
          <w:sz w:val="16"/>
          <w:szCs w:val="16"/>
        </w:rPr>
        <w:t xml:space="preserve"> mostly </w:t>
      </w:r>
      <w:r>
        <w:rPr>
          <w:rStyle w:val="Emphasis"/>
          <w:highlight w:val="cyan"/>
        </w:rPr>
        <w:t xml:space="preserve">hold</w:t>
      </w:r>
      <w:r>
        <w:rPr>
          <w:rStyle w:val="Emphasis"/>
        </w:rPr>
        <w:t xml:space="preserve">ing </w:t>
      </w:r>
      <w:r>
        <w:rPr>
          <w:rStyle w:val="Emphasis"/>
          <w:highlight w:val="cyan"/>
        </w:rPr>
        <w:t xml:space="preserve">up</w:t>
      </w:r>
      <w:r>
        <w:rPr>
          <w:rStyle w:val="StyleUnderline"/>
          <w:u w:val="single"/>
          <w:highlight w:val="cyan"/>
        </w:rPr>
        <w:t xml:space="preserve"> in spite of higher rates</w:t>
      </w:r>
      <w:r>
        <w:rPr>
          <w:sz w:val="16"/>
          <w:szCs w:val="16"/>
        </w:rPr>
        <w:t xml:space="preserve">, stock indexes are hovering near record highs, </w:t>
      </w:r>
      <w:r>
        <w:rPr>
          <w:rStyle w:val="StyleUnderline"/>
          <w:u w:val="single"/>
          <w:highlight w:val="cyan"/>
        </w:rPr>
        <w:t xml:space="preserve">and they can make </w:t>
      </w:r>
      <w:r>
        <w:rPr>
          <w:rStyle w:val="Emphasis"/>
          <w:highlight w:val="cyan"/>
        </w:rPr>
        <w:t xml:space="preserve">meaningful interest</w:t>
      </w:r>
      <w:r>
        <w:rPr>
          <w:rStyle w:val="StyleUnderline"/>
          <w:u w:val="single"/>
          <w:highlight w:val="cyan"/>
        </w:rPr>
        <w:t xml:space="preserve"> on</w:t>
      </w:r>
      <w:r>
        <w:rPr>
          <w:rStyle w:val="StyleUnderline"/>
          <w:u w:val="single"/>
        </w:rPr>
        <w:t xml:space="preserve"> their </w:t>
      </w:r>
      <w:r>
        <w:rPr>
          <w:rStyle w:val="StyleUnderline"/>
          <w:u w:val="single"/>
          <w:highlight w:val="cyan"/>
        </w:rPr>
        <w:t xml:space="preserve">savings</w:t>
      </w:r>
      <w:r>
        <w:rPr>
          <w:rStyle w:val="StyleUnderline"/>
          <w:u w:val="single"/>
        </w:rPr>
        <w:t xml:space="preserve"> for the first time in decades</w:t>
      </w:r>
      <w:r>
        <w:rPr>
          <w:sz w:val="16"/>
          <w:szCs w:val="16"/>
        </w:rPr>
        <w:t xml:space="preserve">.</w:t>
      </w:r>
    </w:p>
    <w:p>
      <w:r>
        <w:rPr>
          <w:rStyle w:val="StyleUnderline"/>
          <w:u w:val="single"/>
          <w:highlight w:val="cyan"/>
        </w:rPr>
        <w:t xml:space="preserve">Because</w:t>
      </w:r>
      <w:r>
        <w:rPr>
          <w:rStyle w:val="StyleUnderline"/>
          <w:u w:val="single"/>
        </w:rPr>
        <w:t xml:space="preserve"> many </w:t>
      </w:r>
      <w:r>
        <w:rPr>
          <w:rStyle w:val="StyleUnderline"/>
          <w:u w:val="single"/>
          <w:highlight w:val="cyan"/>
        </w:rPr>
        <w:t xml:space="preserve">Americans </w:t>
      </w:r>
      <w:r>
        <w:rPr>
          <w:rStyle w:val="Emphasis"/>
          <w:highlight w:val="cyan"/>
        </w:rPr>
        <w:t xml:space="preserve">feel good</w:t>
      </w:r>
      <w:r>
        <w:rPr>
          <w:rStyle w:val="StyleUnderline"/>
          <w:u w:val="single"/>
          <w:highlight w:val="cyan"/>
        </w:rPr>
        <w:t xml:space="preserve"> about their</w:t>
      </w:r>
      <w:r>
        <w:rPr>
          <w:rStyle w:val="StyleUnderline"/>
          <w:u w:val="single"/>
        </w:rPr>
        <w:t xml:space="preserve"> personal </w:t>
      </w:r>
      <w:r>
        <w:rPr>
          <w:rStyle w:val="StyleUnderline"/>
          <w:u w:val="single"/>
          <w:highlight w:val="cyan"/>
        </w:rPr>
        <w:t xml:space="preserve">finances, they</w:t>
      </w:r>
      <w:r>
        <w:rPr>
          <w:rStyle w:val="StyleUnderline"/>
          <w:u w:val="single"/>
        </w:rPr>
        <w:t xml:space="preserve"> have also </w:t>
      </w:r>
      <w:r>
        <w:rPr>
          <w:rStyle w:val="StyleUnderline"/>
          <w:u w:val="single"/>
          <w:highlight w:val="cyan"/>
        </w:rPr>
        <w:t xml:space="preserve">continued opening</w:t>
      </w:r>
      <w:r>
        <w:rPr>
          <w:rStyle w:val="StyleUnderline"/>
          <w:u w:val="single"/>
        </w:rPr>
        <w:t xml:space="preserve"> their </w:t>
      </w:r>
      <w:r>
        <w:rPr>
          <w:rStyle w:val="StyleUnderline"/>
          <w:u w:val="single"/>
          <w:highlight w:val="cyan"/>
        </w:rPr>
        <w:t xml:space="preserve">wallets for vacations</w:t>
      </w:r>
      <w:r>
        <w:rPr>
          <w:sz w:val="16"/>
          <w:szCs w:val="16"/>
        </w:rPr>
        <w:t xml:space="preserve">, concert tickets, holiday </w:t>
      </w:r>
      <w:r>
        <w:rPr>
          <w:rStyle w:val="StyleUnderline"/>
          <w:u w:val="single"/>
        </w:rPr>
        <w:t xml:space="preserve">gifts, </w:t>
      </w:r>
      <w:r>
        <w:rPr>
          <w:rStyle w:val="StyleUnderline"/>
          <w:u w:val="single"/>
          <w:highlight w:val="cyan"/>
        </w:rPr>
        <w:t xml:space="preserve">and</w:t>
      </w:r>
      <w:r>
        <w:rPr>
          <w:rStyle w:val="StyleUnderline"/>
          <w:u w:val="single"/>
        </w:rPr>
        <w:t xml:space="preserve"> other </w:t>
      </w:r>
      <w:r>
        <w:rPr>
          <w:rStyle w:val="Emphasis"/>
          <w:highlight w:val="cyan"/>
        </w:rPr>
        <w:t xml:space="preserve">goods and services</w:t>
      </w:r>
      <w:r>
        <w:rPr>
          <w:rStyle w:val="StyleUnderline"/>
          <w:u w:val="single"/>
          <w:highlight w:val="cyan"/>
        </w:rPr>
        <w:t xml:space="preserve">. Consumption</w:t>
      </w:r>
      <w:r>
        <w:rPr>
          <w:rStyle w:val="StyleUnderline"/>
          <w:u w:val="single"/>
        </w:rPr>
        <w:t xml:space="preserve"> has </w:t>
      </w:r>
      <w:r>
        <w:rPr>
          <w:rStyle w:val="StyleUnderline"/>
          <w:u w:val="single"/>
          <w:highlight w:val="cyan"/>
        </w:rPr>
        <w:t xml:space="preserve">remained</w:t>
      </w:r>
      <w:r>
        <w:rPr>
          <w:sz w:val="16"/>
          <w:szCs w:val="16"/>
        </w:rPr>
        <w:t xml:space="preserve"> surprisingly </w:t>
      </w:r>
      <w:r>
        <w:rPr>
          <w:rStyle w:val="Emphasis"/>
          <w:highlight w:val="cyan"/>
        </w:rPr>
        <w:t xml:space="preserve">strong</w:t>
      </w:r>
      <w:r>
        <w:rPr>
          <w:rStyle w:val="StyleUnderline"/>
          <w:u w:val="single"/>
        </w:rPr>
        <w:t xml:space="preserve">, even two years into the Fed’s campaign to </w:t>
      </w:r>
      <w:r>
        <w:rPr>
          <w:rStyle w:val="Emphasis"/>
        </w:rPr>
        <w:t xml:space="preserve">cool down</w:t>
      </w:r>
      <w:r>
        <w:rPr>
          <w:rStyle w:val="StyleUnderline"/>
          <w:u w:val="single"/>
        </w:rPr>
        <w:t xml:space="preserve"> the economy</w:t>
      </w:r>
      <w:r>
        <w:rPr>
          <w:sz w:val="16"/>
          <w:szCs w:val="16"/>
        </w:rPr>
        <w:t xml:space="preserve">. And that means the Fed’s interest rate moves, which always take time to play out, seem to be even slower to work this time around.</w:t>
      </w:r>
    </w:p>
    <w:p/>
    <w:p>
      <w:pPr>
        <w:pStyle w:val="Heading4"/>
      </w:pPr>
      <w:bookmarkStart w:id="530" w:name="pmd-heading-c279dd71-6fd4-475e-ae7b-d57f65178995"/>
      <w:r>
        <w:t xml:space="preserve">Rate hikes boost the economy.</w:t>
      </w:r>
      <w:bookmarkEnd w:id="530"/>
    </w:p>
    <w:p>
      <w:r>
        <w:rPr>
          <w:rStyle w:val="Style13ptBold"/>
        </w:rPr>
        <w:t xml:space="preserve">Bloomberg 24,</w:t>
      </w:r>
      <w:r>
        <w:t xml:space="preserve"> American privately-held financial, software, data, and media company, “What if Fed rate hikes are actually sparking US economic boom?” </w:t>
      </w:r>
      <w:r>
        <w:rPr>
          <w:i/>
          <w:iCs/>
        </w:rPr>
        <w:t xml:space="preserve">Times of India,</w:t>
      </w:r>
      <w:r>
        <w:t xml:space="preserve"> April 16, 2024, https://timesofindia.indiatimes.com/business/international-business/what-if-fed-rate-hikes-are-actually-sparking-us-economic-boom/articleshow/109350709.cms, DOA: 7/11/26, abe</w:t>
      </w:r>
    </w:p>
    <w:p>
      <w:r>
        <w:rPr>
          <w:sz w:val="16"/>
          <w:szCs w:val="16"/>
        </w:rPr>
        <w:t xml:space="preserve">What if, they ask, all those </w:t>
      </w:r>
      <w:r>
        <w:rPr>
          <w:rStyle w:val="StyleUnderline"/>
          <w:u w:val="single"/>
        </w:rPr>
        <w:t xml:space="preserve">interest-</w:t>
      </w:r>
      <w:r>
        <w:rPr>
          <w:rStyle w:val="StyleUnderline"/>
          <w:u w:val="single"/>
          <w:highlight w:val="cyan"/>
        </w:rPr>
        <w:t xml:space="preserve">rate hikes</w:t>
      </w:r>
      <w:r>
        <w:rPr>
          <w:sz w:val="16"/>
          <w:szCs w:val="16"/>
        </w:rPr>
        <w:t xml:space="preserve"> the past two years </w:t>
      </w:r>
      <w:r>
        <w:rPr>
          <w:rStyle w:val="StyleUnderline"/>
          <w:u w:val="single"/>
        </w:rPr>
        <w:t xml:space="preserve">are actually </w:t>
      </w:r>
      <w:r>
        <w:rPr>
          <w:rStyle w:val="Emphasis"/>
          <w:highlight w:val="cyan"/>
        </w:rPr>
        <w:t xml:space="preserve">boosting</w:t>
      </w:r>
      <w:r>
        <w:rPr>
          <w:rStyle w:val="StyleUnderline"/>
          <w:u w:val="single"/>
          <w:highlight w:val="cyan"/>
        </w:rPr>
        <w:t xml:space="preserve"> the economy</w:t>
      </w:r>
      <w:r>
        <w:rPr>
          <w:sz w:val="16"/>
          <w:szCs w:val="16"/>
        </w:rPr>
        <w:t xml:space="preserve">? In other words, maybe the economy isn’t booming despite higher rates but rather because of them.</w:t>
      </w:r>
    </w:p>
    <w:p>
      <w:r>
        <w:rPr>
          <w:sz w:val="16"/>
          <w:szCs w:val="16"/>
        </w:rPr>
        <w:t xml:space="preserve">It’s an idea so radical that in mainstream academic and financial circles, it borders on heresy — the sort of thing that in the past only Turkey’s populist president, Recep Tayyip Erdogan, or the most zealous disciples of Modern Monetary Theory would dare utter publicly.</w:t>
      </w:r>
    </w:p>
    <w:p>
      <w:r>
        <w:rPr>
          <w:sz w:val="16"/>
          <w:szCs w:val="16"/>
        </w:rPr>
        <w:t xml:space="preserve">But the new converts — along with a handful who confess to being at least curious about the idea — say </w:t>
      </w:r>
      <w:r>
        <w:rPr>
          <w:rStyle w:val="StyleUnderline"/>
          <w:u w:val="single"/>
        </w:rPr>
        <w:t xml:space="preserve">the economic </w:t>
      </w:r>
      <w:r>
        <w:rPr>
          <w:rStyle w:val="StyleUnderline"/>
          <w:u w:val="single"/>
          <w:highlight w:val="cyan"/>
        </w:rPr>
        <w:t xml:space="preserve">evidence is</w:t>
      </w:r>
      <w:r>
        <w:rPr>
          <w:sz w:val="16"/>
          <w:szCs w:val="16"/>
        </w:rPr>
        <w:t xml:space="preserve"> becoming </w:t>
      </w:r>
      <w:r>
        <w:rPr>
          <w:rStyle w:val="Emphasis"/>
          <w:highlight w:val="cyan"/>
        </w:rPr>
        <w:t xml:space="preserve">impossible</w:t>
      </w:r>
      <w:r>
        <w:rPr>
          <w:rStyle w:val="StyleUnderline"/>
          <w:u w:val="single"/>
          <w:highlight w:val="cyan"/>
        </w:rPr>
        <w:t xml:space="preserve"> to ignore. By</w:t>
      </w:r>
      <w:r>
        <w:rPr>
          <w:sz w:val="16"/>
          <w:szCs w:val="16"/>
        </w:rPr>
        <w:t xml:space="preserve"> some </w:t>
      </w:r>
      <w:r>
        <w:rPr>
          <w:rStyle w:val="StyleUnderline"/>
          <w:u w:val="single"/>
        </w:rPr>
        <w:t xml:space="preserve">key gauges — </w:t>
      </w:r>
      <w:r>
        <w:rPr>
          <w:rStyle w:val="StyleUnderline"/>
          <w:u w:val="single"/>
          <w:highlight w:val="cyan"/>
        </w:rPr>
        <w:t xml:space="preserve">GDP, unemployment</w:t>
      </w:r>
      <w:r>
        <w:rPr>
          <w:rStyle w:val="StyleUnderline"/>
          <w:u w:val="single"/>
        </w:rPr>
        <w:t xml:space="preserve">, corporate </w:t>
      </w:r>
      <w:r>
        <w:rPr>
          <w:rStyle w:val="StyleUnderline"/>
          <w:u w:val="single"/>
          <w:highlight w:val="cyan"/>
        </w:rPr>
        <w:t xml:space="preserve">profits</w:t>
      </w:r>
      <w:r>
        <w:rPr>
          <w:sz w:val="16"/>
          <w:szCs w:val="16"/>
        </w:rPr>
        <w:t xml:space="preserve"> —</w:t>
      </w:r>
      <w:r>
        <w:rPr>
          <w:rStyle w:val="StyleUnderline"/>
          <w:u w:val="single"/>
        </w:rPr>
        <w:t xml:space="preserve"> the </w:t>
      </w:r>
      <w:r>
        <w:rPr>
          <w:rStyle w:val="StyleUnderline"/>
          <w:u w:val="single"/>
          <w:highlight w:val="cyan"/>
        </w:rPr>
        <w:t xml:space="preserve">expansion</w:t>
      </w:r>
      <w:r>
        <w:rPr>
          <w:sz w:val="16"/>
          <w:szCs w:val="16"/>
        </w:rPr>
        <w:t xml:space="preserve"> now </w:t>
      </w:r>
      <w:r>
        <w:rPr>
          <w:rStyle w:val="StyleUnderline"/>
          <w:u w:val="single"/>
          <w:highlight w:val="cyan"/>
        </w:rPr>
        <w:t xml:space="preserve">is</w:t>
      </w:r>
      <w:r>
        <w:rPr>
          <w:sz w:val="16"/>
          <w:szCs w:val="16"/>
        </w:rPr>
        <w:t xml:space="preserve"> as strong or even </w:t>
      </w:r>
      <w:r>
        <w:rPr>
          <w:rStyle w:val="Emphasis"/>
          <w:highlight w:val="cyan"/>
        </w:rPr>
        <w:t xml:space="preserve">stronger</w:t>
      </w:r>
      <w:r>
        <w:rPr>
          <w:rStyle w:val="StyleUnderline"/>
          <w:u w:val="single"/>
          <w:highlight w:val="cyan"/>
        </w:rPr>
        <w:t xml:space="preserve"> than</w:t>
      </w:r>
      <w:r>
        <w:rPr>
          <w:rStyle w:val="StyleUnderline"/>
          <w:u w:val="single"/>
        </w:rPr>
        <w:t xml:space="preserve"> it was </w:t>
      </w:r>
      <w:r>
        <w:rPr>
          <w:rStyle w:val="StyleUnderline"/>
          <w:u w:val="single"/>
          <w:highlight w:val="cyan"/>
        </w:rPr>
        <w:t xml:space="preserve">when the Fed</w:t>
      </w:r>
      <w:r>
        <w:rPr>
          <w:rStyle w:val="StyleUnderline"/>
          <w:u w:val="single"/>
        </w:rPr>
        <w:t xml:space="preserve">eral Reserve first </w:t>
      </w:r>
      <w:r>
        <w:rPr>
          <w:rStyle w:val="StyleUnderline"/>
          <w:u w:val="single"/>
          <w:highlight w:val="cyan"/>
        </w:rPr>
        <w:t xml:space="preserve">began </w:t>
      </w:r>
      <w:r>
        <w:rPr>
          <w:rStyle w:val="Emphasis"/>
          <w:highlight w:val="cyan"/>
        </w:rPr>
        <w:t xml:space="preserve">lifting rates</w:t>
      </w:r>
      <w:r>
        <w:rPr>
          <w:sz w:val="16"/>
          <w:szCs w:val="16"/>
          <w:highlight w:val="cyan"/>
        </w:rPr>
        <w:t xml:space="preserve">.</w:t>
      </w:r>
    </w:p>
    <w:p>
      <w:r>
        <w:rPr>
          <w:rStyle w:val="StyleUnderline"/>
          <w:u w:val="single"/>
        </w:rPr>
        <w:t xml:space="preserve">This is,</w:t>
      </w:r>
      <w:r>
        <w:rPr>
          <w:sz w:val="16"/>
          <w:szCs w:val="16"/>
        </w:rPr>
        <w:t xml:space="preserve"> the contrarians argue, </w:t>
      </w:r>
      <w:r>
        <w:rPr>
          <w:rStyle w:val="StyleUnderline"/>
          <w:u w:val="single"/>
          <w:highlight w:val="cyan"/>
        </w:rPr>
        <w:t xml:space="preserve">because the jump in</w:t>
      </w:r>
      <w:r>
        <w:rPr>
          <w:rStyle w:val="StyleUnderline"/>
          <w:u w:val="single"/>
        </w:rPr>
        <w:t xml:space="preserve"> benchmark </w:t>
      </w:r>
      <w:r>
        <w:rPr>
          <w:rStyle w:val="StyleUnderline"/>
          <w:u w:val="single"/>
          <w:highlight w:val="cyan"/>
        </w:rPr>
        <w:t xml:space="preserve">rates</w:t>
      </w:r>
      <w:r>
        <w:rPr>
          <w:rStyle w:val="StyleUnderline"/>
          <w:u w:val="single"/>
        </w:rPr>
        <w:t xml:space="preserve"> from </w:t>
      </w:r>
      <w:r>
        <w:rPr>
          <w:rStyle w:val="Emphasis"/>
        </w:rPr>
        <w:t xml:space="preserve">0%</w:t>
      </w:r>
      <w:r>
        <w:rPr>
          <w:rStyle w:val="StyleUnderline"/>
          <w:u w:val="single"/>
        </w:rPr>
        <w:t xml:space="preserve"> to over </w:t>
      </w:r>
      <w:r>
        <w:rPr>
          <w:rStyle w:val="Emphasis"/>
        </w:rPr>
        <w:t xml:space="preserve">5%</w:t>
      </w:r>
      <w:r>
        <w:rPr>
          <w:sz w:val="16"/>
          <w:szCs w:val="16"/>
        </w:rPr>
        <w:t xml:space="preserve"> </w:t>
      </w:r>
      <w:r>
        <w:rPr>
          <w:rStyle w:val="StyleUnderline"/>
          <w:u w:val="single"/>
          <w:highlight w:val="cyan"/>
        </w:rPr>
        <w:t xml:space="preserve">is providing</w:t>
      </w:r>
      <w:r>
        <w:rPr>
          <w:rStyle w:val="StyleUnderline"/>
          <w:u w:val="single"/>
        </w:rPr>
        <w:t xml:space="preserve"> Americans with a </w:t>
      </w:r>
      <w:r>
        <w:rPr>
          <w:rStyle w:val="StyleUnderline"/>
          <w:u w:val="single"/>
          <w:highlight w:val="cyan"/>
        </w:rPr>
        <w:t xml:space="preserve">significant</w:t>
      </w:r>
      <w:r>
        <w:rPr>
          <w:rStyle w:val="StyleUnderline"/>
          <w:u w:val="single"/>
        </w:rPr>
        <w:t xml:space="preserve"> stream of </w:t>
      </w:r>
      <w:r>
        <w:rPr>
          <w:rStyle w:val="StyleUnderline"/>
          <w:u w:val="single"/>
          <w:highlight w:val="cyan"/>
        </w:rPr>
        <w:t xml:space="preserve">income from their </w:t>
      </w:r>
      <w:r>
        <w:rPr>
          <w:rStyle w:val="Emphasis"/>
          <w:highlight w:val="cyan"/>
        </w:rPr>
        <w:t xml:space="preserve">bond investments</w:t>
      </w:r>
      <w:r>
        <w:rPr>
          <w:rStyle w:val="StyleUnderline"/>
          <w:u w:val="single"/>
          <w:highlight w:val="cyan"/>
        </w:rPr>
        <w:t xml:space="preserve"> and savings accounts</w:t>
      </w:r>
      <w:r>
        <w:rPr>
          <w:sz w:val="16"/>
          <w:szCs w:val="16"/>
        </w:rPr>
        <w:t xml:space="preserve"> for the first time in two decades. “The reality is </w:t>
      </w:r>
      <w:r>
        <w:rPr>
          <w:rStyle w:val="StyleUnderline"/>
          <w:u w:val="single"/>
          <w:highlight w:val="cyan"/>
        </w:rPr>
        <w:t xml:space="preserve">people have </w:t>
      </w:r>
      <w:r>
        <w:rPr>
          <w:rStyle w:val="Emphasis"/>
          <w:highlight w:val="cyan"/>
        </w:rPr>
        <w:t xml:space="preserve">more money</w:t>
      </w:r>
      <w:r>
        <w:rPr>
          <w:sz w:val="16"/>
          <w:szCs w:val="16"/>
        </w:rPr>
        <w:t xml:space="preserve">,” says Kevin Muir, a former derivatives trader at RBC Capital Markets who now writes an investing newsletter called The MacroTourist.</w:t>
      </w:r>
    </w:p>
    <w:p>
      <w:r>
        <w:rPr>
          <w:rStyle w:val="StyleUnderline"/>
          <w:u w:val="single"/>
        </w:rPr>
        <w:t xml:space="preserve">These </w:t>
      </w:r>
      <w:r>
        <w:rPr>
          <w:rStyle w:val="StyleUnderline"/>
          <w:u w:val="single"/>
          <w:highlight w:val="cyan"/>
        </w:rPr>
        <w:t xml:space="preserve">people</w:t>
      </w:r>
      <w:r>
        <w:rPr>
          <w:sz w:val="16"/>
          <w:szCs w:val="16"/>
        </w:rPr>
        <w:t xml:space="preserve"> — and companies — </w:t>
      </w:r>
      <w:r>
        <w:rPr>
          <w:rStyle w:val="StyleUnderline"/>
          <w:u w:val="single"/>
          <w:highlight w:val="cyan"/>
        </w:rPr>
        <w:t xml:space="preserve">are</w:t>
      </w:r>
      <w:r>
        <w:rPr>
          <w:sz w:val="16"/>
          <w:szCs w:val="16"/>
        </w:rPr>
        <w:t xml:space="preserve"> in turn </w:t>
      </w:r>
      <w:r>
        <w:rPr>
          <w:rStyle w:val="StyleUnderline"/>
          <w:u w:val="single"/>
          <w:highlight w:val="cyan"/>
        </w:rPr>
        <w:t xml:space="preserve">spending</w:t>
      </w:r>
      <w:r>
        <w:rPr>
          <w:sz w:val="16"/>
          <w:szCs w:val="16"/>
        </w:rPr>
        <w:t xml:space="preserve"> a big enough chunk of </w:t>
      </w:r>
      <w:r>
        <w:rPr>
          <w:rStyle w:val="StyleUnderline"/>
          <w:u w:val="single"/>
        </w:rPr>
        <w:t xml:space="preserve">that </w:t>
      </w:r>
      <w:r>
        <w:rPr>
          <w:rStyle w:val="Emphasis"/>
        </w:rPr>
        <w:t xml:space="preserve">new-found cash</w:t>
      </w:r>
      <w:r>
        <w:rPr>
          <w:sz w:val="16"/>
          <w:szCs w:val="16"/>
        </w:rPr>
        <w:t xml:space="preserve">, the theory goes, </w:t>
      </w:r>
      <w:r>
        <w:rPr>
          <w:rStyle w:val="StyleUnderline"/>
          <w:u w:val="single"/>
          <w:highlight w:val="cyan"/>
        </w:rPr>
        <w:t xml:space="preserve">to drive</w:t>
      </w:r>
      <w:r>
        <w:rPr>
          <w:rStyle w:val="StyleUnderline"/>
          <w:u w:val="single"/>
        </w:rPr>
        <w:t xml:space="preserve"> up </w:t>
      </w:r>
      <w:r>
        <w:rPr>
          <w:rStyle w:val="Emphasis"/>
        </w:rPr>
        <w:t xml:space="preserve">demand</w:t>
      </w:r>
      <w:r>
        <w:rPr>
          <w:rStyle w:val="StyleUnderline"/>
          <w:u w:val="single"/>
        </w:rPr>
        <w:t xml:space="preserve"> and</w:t>
      </w:r>
      <w:r>
        <w:rPr>
          <w:sz w:val="16"/>
          <w:szCs w:val="16"/>
        </w:rPr>
        <w:t xml:space="preserve"> goose </w:t>
      </w:r>
      <w:r>
        <w:rPr>
          <w:rStyle w:val="StyleUnderline"/>
          <w:u w:val="single"/>
          <w:highlight w:val="cyan"/>
        </w:rPr>
        <w:t xml:space="preserve">growth</w:t>
      </w:r>
      <w:r>
        <w:rPr>
          <w:sz w:val="16"/>
          <w:szCs w:val="16"/>
        </w:rPr>
        <w:t xml:space="preserve">.</w:t>
      </w:r>
    </w:p>
    <w:p>
      <w:r>
        <w:rPr>
          <w:sz w:val="16"/>
          <w:szCs w:val="16"/>
        </w:rPr>
        <w:t xml:space="preserve">In a typical rate-hiking cycle, the additional spending from this group isn’t nearly enough to match the drop in demand from those who stop borrowing money. That’s what causes the classic Fed-induced downturn (and corresponding decline in inflation). Everyone was expecting the economy to follow that pattern and “slow precipitously,” Muir says. “I’m like no, it’s probably more balanced and might even be slightly stimulative.”</w:t>
      </w:r>
    </w:p>
    <w:p>
      <w:r>
        <w:rPr>
          <w:sz w:val="16"/>
          <w:szCs w:val="16"/>
        </w:rPr>
        <w:t xml:space="preserve">Muir and the rest of the contrarians — Greenlight Capital’s David Einhorn is the most high profile of them — say it’s different this time for a few reasons. Principal among them is the impact of exploding US budget deficits. </w:t>
      </w:r>
      <w:r>
        <w:rPr>
          <w:rStyle w:val="StyleUnderline"/>
          <w:u w:val="single"/>
        </w:rPr>
        <w:t xml:space="preserve">The government’s </w:t>
      </w:r>
      <w:r>
        <w:rPr>
          <w:rStyle w:val="StyleUnderline"/>
          <w:u w:val="single"/>
          <w:highlight w:val="cyan"/>
        </w:rPr>
        <w:t xml:space="preserve">debt</w:t>
      </w:r>
      <w:r>
        <w:rPr>
          <w:rStyle w:val="StyleUnderline"/>
          <w:u w:val="single"/>
        </w:rPr>
        <w:t xml:space="preserve"> has </w:t>
      </w:r>
      <w:r>
        <w:rPr>
          <w:rStyle w:val="StyleUnderline"/>
          <w:u w:val="single"/>
          <w:highlight w:val="cyan"/>
        </w:rPr>
        <w:t xml:space="preserve">ballooned to</w:t>
      </w:r>
      <w:r>
        <w:rPr>
          <w:sz w:val="16"/>
          <w:szCs w:val="16"/>
          <w:highlight w:val="cyan"/>
        </w:rPr>
        <w:t xml:space="preserve"> </w:t>
      </w:r>
      <w:r>
        <w:rPr>
          <w:rStyle w:val="Emphasis"/>
          <w:highlight w:val="cyan"/>
        </w:rPr>
        <w:t xml:space="preserve">$35 trillion</w:t>
      </w:r>
      <w:r>
        <w:rPr>
          <w:sz w:val="16"/>
          <w:szCs w:val="16"/>
        </w:rPr>
        <w:t xml:space="preserve">, double what it was just a decade ago. </w:t>
      </w:r>
      <w:r>
        <w:rPr>
          <w:rStyle w:val="StyleUnderline"/>
          <w:u w:val="single"/>
        </w:rPr>
        <w:t xml:space="preserve">That means those </w:t>
      </w:r>
      <w:r>
        <w:rPr>
          <w:rStyle w:val="StyleUnderline"/>
          <w:u w:val="single"/>
          <w:highlight w:val="cyan"/>
        </w:rPr>
        <w:t xml:space="preserve">higher</w:t>
      </w:r>
      <w:r>
        <w:rPr>
          <w:rStyle w:val="StyleUnderline"/>
          <w:u w:val="single"/>
        </w:rPr>
        <w:t xml:space="preserve"> </w:t>
      </w:r>
      <w:r>
        <w:rPr>
          <w:rStyle w:val="Emphasis"/>
        </w:rPr>
        <w:t xml:space="preserve">interest </w:t>
      </w:r>
      <w:r>
        <w:rPr>
          <w:rStyle w:val="Emphasis"/>
          <w:highlight w:val="cyan"/>
        </w:rPr>
        <w:t xml:space="preserve">rates</w:t>
      </w:r>
      <w:r>
        <w:rPr>
          <w:rStyle w:val="StyleUnderline"/>
          <w:u w:val="single"/>
        </w:rPr>
        <w:t xml:space="preserve"> it’s</w:t>
      </w:r>
      <w:r>
        <w:rPr>
          <w:sz w:val="16"/>
          <w:szCs w:val="16"/>
        </w:rPr>
        <w:t xml:space="preserve"> now </w:t>
      </w:r>
      <w:r>
        <w:rPr>
          <w:rStyle w:val="StyleUnderline"/>
          <w:u w:val="single"/>
          <w:highlight w:val="cyan"/>
        </w:rPr>
        <w:t xml:space="preserve">paying on the debt translate into</w:t>
      </w:r>
      <w:r>
        <w:rPr>
          <w:rStyle w:val="StyleUnderline"/>
          <w:u w:val="single"/>
        </w:rPr>
        <w:t xml:space="preserve"> an additional</w:t>
      </w:r>
      <w:r>
        <w:rPr>
          <w:sz w:val="16"/>
          <w:szCs w:val="16"/>
        </w:rPr>
        <w:t xml:space="preserve"> </w:t>
      </w:r>
      <w:r>
        <w:rPr>
          <w:rStyle w:val="Emphasis"/>
        </w:rPr>
        <w:t xml:space="preserve">$</w:t>
      </w:r>
      <w:r>
        <w:rPr>
          <w:rStyle w:val="Emphasis"/>
          <w:highlight w:val="cyan"/>
        </w:rPr>
        <w:t xml:space="preserve">50 billion</w:t>
      </w:r>
      <w:r>
        <w:rPr>
          <w:sz w:val="16"/>
          <w:szCs w:val="16"/>
        </w:rPr>
        <w:t xml:space="preserve"> or so </w:t>
      </w:r>
      <w:r>
        <w:rPr>
          <w:rStyle w:val="StyleUnderline"/>
          <w:u w:val="single"/>
        </w:rPr>
        <w:t xml:space="preserve">flowing into the pockets of American</w:t>
      </w:r>
      <w:r>
        <w:rPr>
          <w:sz w:val="16"/>
          <w:szCs w:val="16"/>
        </w:rPr>
        <w:t xml:space="preserve"> (and foreign) </w:t>
      </w:r>
      <w:r>
        <w:rPr>
          <w:rStyle w:val="StyleUnderline"/>
          <w:u w:val="single"/>
        </w:rPr>
        <w:t xml:space="preserve">bond investors </w:t>
      </w:r>
      <w:r>
        <w:rPr>
          <w:rStyle w:val="StyleUnderline"/>
          <w:u w:val="single"/>
          <w:highlight w:val="cyan"/>
        </w:rPr>
        <w:t xml:space="preserve">each month</w:t>
      </w:r>
      <w:r>
        <w:rPr>
          <w:sz w:val="16"/>
          <w:szCs w:val="16"/>
        </w:rPr>
        <w:t xml:space="preserve">.</w:t>
      </w:r>
    </w:p>
    <w:p>
      <w:r>
        <w:rPr>
          <w:sz w:val="16"/>
          <w:szCs w:val="16"/>
        </w:rPr>
        <w:t xml:space="preserve">That </w:t>
      </w:r>
      <w:r>
        <w:rPr>
          <w:rStyle w:val="StyleUnderline"/>
          <w:u w:val="single"/>
        </w:rPr>
        <w:t xml:space="preserve">this</w:t>
      </w:r>
      <w:r>
        <w:rPr>
          <w:sz w:val="16"/>
          <w:szCs w:val="16"/>
        </w:rPr>
        <w:t xml:space="preserve"> phenomenon </w:t>
      </w:r>
      <w:r>
        <w:rPr>
          <w:rStyle w:val="StyleUnderline"/>
          <w:u w:val="single"/>
          <w:highlight w:val="cyan"/>
        </w:rPr>
        <w:t xml:space="preserve">made</w:t>
      </w:r>
      <w:r>
        <w:rPr>
          <w:rStyle w:val="StyleUnderline"/>
          <w:u w:val="single"/>
        </w:rPr>
        <w:t xml:space="preserve"> rising </w:t>
      </w:r>
      <w:r>
        <w:rPr>
          <w:rStyle w:val="StyleUnderline"/>
          <w:u w:val="single"/>
          <w:highlight w:val="cyan"/>
        </w:rPr>
        <w:t xml:space="preserve">rates </w:t>
      </w:r>
      <w:r>
        <w:rPr>
          <w:rStyle w:val="Emphasis"/>
          <w:highlight w:val="cyan"/>
        </w:rPr>
        <w:t xml:space="preserve">stimulative</w:t>
      </w:r>
      <w:r>
        <w:rPr>
          <w:rStyle w:val="StyleUnderline"/>
          <w:u w:val="single"/>
          <w:highlight w:val="cyan"/>
        </w:rPr>
        <w:t xml:space="preserve">, not restrictive</w:t>
      </w:r>
      <w:r>
        <w:rPr>
          <w:sz w:val="16"/>
          <w:szCs w:val="16"/>
        </w:rPr>
        <w:t xml:space="preserve">, became obvious to the economist Warren Mosler many years ago. But as one of the most vocal advocates of Modern Monetary Theory, or MMT, his interpretation was long dismissed as the preachings of an eccentric crusader. So there’s a little sense of vindication for Mosler as he watches some of the mainstream crowd come around now. “I’ve been certainly talking about this for a very long time,” he says.</w:t>
      </w:r>
    </w:p>
    <w:p>
      <w:pPr>
        <w:pStyle w:val="Heading4"/>
      </w:pPr>
      <w:bookmarkStart w:id="531" w:name="pmd-heading-986c3151-c605-4447-bd2f-785f53351948"/>
      <w:r>
        <w:t xml:space="preserve">Trump’s rate cuts are comparatively worse for the economy.</w:t>
      </w:r>
      <w:bookmarkEnd w:id="531"/>
    </w:p>
    <w:p>
      <w:r>
        <w:t xml:space="preserve">Jeff </w:t>
      </w:r>
      <w:r>
        <w:rPr>
          <w:rStyle w:val="Style13ptBold"/>
        </w:rPr>
        <w:t xml:space="preserve">Sommer 26,</w:t>
      </w:r>
      <w:r>
        <w:t xml:space="preserve"> writes Strategies, a weekly column on markets, finance and the economy, “Low Rates Sound Great. But a Trump Fed Could Cause a Painful ‘Sugar High.’” </w:t>
      </w:r>
      <w:r>
        <w:rPr>
          <w:i/>
          <w:iCs/>
        </w:rPr>
        <w:t xml:space="preserve">The New York Times, </w:t>
      </w:r>
      <w:r>
        <w:t xml:space="preserve">January 23, 2026, https://www.nytimes.com/2026/01/23/business/trump-fed-interest-rates-inflation.html, DOA: 7/11/26, abe</w:t>
      </w:r>
    </w:p>
    <w:p>
      <w:r>
        <w:rPr>
          <w:rStyle w:val="StyleUnderline"/>
          <w:u w:val="single"/>
        </w:rPr>
        <w:t xml:space="preserve">President </w:t>
      </w:r>
      <w:r>
        <w:rPr>
          <w:rStyle w:val="Emphasis"/>
          <w:highlight w:val="cyan"/>
        </w:rPr>
        <w:t xml:space="preserve">Trump</w:t>
      </w:r>
      <w:r>
        <w:rPr>
          <w:rStyle w:val="StyleUnderline"/>
          <w:u w:val="single"/>
        </w:rPr>
        <w:t xml:space="preserve"> has left no doubt that if he </w:t>
      </w:r>
      <w:r>
        <w:rPr>
          <w:rStyle w:val="StyleUnderline"/>
          <w:u w:val="single"/>
          <w:highlight w:val="cyan"/>
        </w:rPr>
        <w:t xml:space="preserve">gets his way</w:t>
      </w:r>
      <w:r>
        <w:rPr>
          <w:rStyle w:val="StyleUnderline"/>
          <w:u w:val="single"/>
        </w:rPr>
        <w:t xml:space="preserve">, the </w:t>
      </w:r>
      <w:r>
        <w:rPr>
          <w:rStyle w:val="StyleUnderline"/>
          <w:u w:val="single"/>
          <w:highlight w:val="cyan"/>
        </w:rPr>
        <w:t xml:space="preserve">Fed</w:t>
      </w:r>
      <w:r>
        <w:rPr>
          <w:rStyle w:val="StyleUnderline"/>
          <w:u w:val="single"/>
        </w:rPr>
        <w:t xml:space="preserve">eral Reserve </w:t>
      </w:r>
      <w:r>
        <w:rPr>
          <w:rStyle w:val="StyleUnderline"/>
          <w:u w:val="single"/>
          <w:highlight w:val="cyan"/>
        </w:rPr>
        <w:t xml:space="preserve">will lower</w:t>
      </w:r>
      <w:r>
        <w:rPr>
          <w:sz w:val="16"/>
          <w:szCs w:val="16"/>
        </w:rPr>
        <w:t xml:space="preserve"> the short-term </w:t>
      </w:r>
      <w:r>
        <w:rPr>
          <w:rStyle w:val="Emphasis"/>
        </w:rPr>
        <w:t xml:space="preserve">interest </w:t>
      </w:r>
      <w:r>
        <w:rPr>
          <w:rStyle w:val="Emphasis"/>
          <w:highlight w:val="cyan"/>
        </w:rPr>
        <w:t xml:space="preserve">rates</w:t>
      </w:r>
      <w:r>
        <w:rPr>
          <w:sz w:val="16"/>
          <w:szCs w:val="16"/>
        </w:rPr>
        <w:t xml:space="preserve"> that it controls </w:t>
      </w:r>
      <w:r>
        <w:rPr>
          <w:rStyle w:val="StyleUnderline"/>
          <w:u w:val="single"/>
        </w:rPr>
        <w:t xml:space="preserve">directly</w:t>
      </w:r>
      <w:r>
        <w:rPr>
          <w:sz w:val="16"/>
          <w:szCs w:val="16"/>
        </w:rPr>
        <w:t xml:space="preserve">. Lower rates tend to stimulate the economy and the stock market, developments that are, not incidentally, good for incumbent presidents and their political parties.</w:t>
      </w:r>
    </w:p>
    <w:p>
      <w:r>
        <w:rPr>
          <w:sz w:val="16"/>
          <w:szCs w:val="16"/>
        </w:rPr>
        <w:t xml:space="preserve">But the effects of </w:t>
      </w:r>
      <w:r>
        <w:rPr>
          <w:rStyle w:val="StyleUnderline"/>
          <w:u w:val="single"/>
        </w:rPr>
        <w:t xml:space="preserve">lowering rates </w:t>
      </w:r>
      <w:r>
        <w:rPr>
          <w:rStyle w:val="Emphasis"/>
          <w:highlight w:val="cyan"/>
        </w:rPr>
        <w:t xml:space="preserve">beyond</w:t>
      </w:r>
      <w:r>
        <w:rPr>
          <w:rStyle w:val="StyleUnderline"/>
          <w:u w:val="single"/>
        </w:rPr>
        <w:t xml:space="preserve"> a level that is </w:t>
      </w:r>
      <w:r>
        <w:rPr>
          <w:rStyle w:val="StyleUnderline"/>
          <w:u w:val="single"/>
          <w:highlight w:val="cyan"/>
        </w:rPr>
        <w:t xml:space="preserve">appropriate for the economy</w:t>
      </w:r>
      <w:r>
        <w:rPr>
          <w:sz w:val="16"/>
          <w:szCs w:val="16"/>
        </w:rPr>
        <w:t xml:space="preserve"> are complicated, and not entirely positive. In fact, while they might well benefit Mr. Trump and the Republican Party, they </w:t>
      </w:r>
      <w:r>
        <w:rPr>
          <w:rStyle w:val="StyleUnderline"/>
          <w:u w:val="single"/>
        </w:rPr>
        <w:t xml:space="preserve">could </w:t>
      </w:r>
      <w:r>
        <w:rPr>
          <w:rStyle w:val="StyleUnderline"/>
          <w:u w:val="single"/>
          <w:highlight w:val="cyan"/>
        </w:rPr>
        <w:t xml:space="preserve">lead to </w:t>
      </w:r>
      <w:r>
        <w:rPr>
          <w:rStyle w:val="Emphasis"/>
          <w:highlight w:val="cyan"/>
        </w:rPr>
        <w:t xml:space="preserve">higher inflation</w:t>
      </w:r>
      <w:r>
        <w:rPr>
          <w:rStyle w:val="StyleUnderline"/>
          <w:u w:val="single"/>
          <w:highlight w:val="cyan"/>
        </w:rPr>
        <w:t xml:space="preserve"> and</w:t>
      </w:r>
      <w:r>
        <w:rPr>
          <w:rStyle w:val="StyleUnderline"/>
          <w:u w:val="single"/>
        </w:rPr>
        <w:t xml:space="preserve">, ultimately, </w:t>
      </w:r>
      <w:r>
        <w:rPr>
          <w:rStyle w:val="StyleUnderline"/>
          <w:u w:val="single"/>
          <w:highlight w:val="cyan"/>
        </w:rPr>
        <w:t xml:space="preserve">even</w:t>
      </w:r>
      <w:r>
        <w:rPr>
          <w:rStyle w:val="StyleUnderline"/>
          <w:u w:val="single"/>
        </w:rPr>
        <w:t xml:space="preserve"> higher </w:t>
      </w:r>
      <w:r>
        <w:rPr>
          <w:rStyle w:val="Emphasis"/>
          <w:highlight w:val="cyan"/>
        </w:rPr>
        <w:t xml:space="preserve">interest rates</w:t>
      </w:r>
      <w:r>
        <w:rPr>
          <w:sz w:val="16"/>
          <w:szCs w:val="16"/>
        </w:rPr>
        <w:t xml:space="preserve">. What’s more, any action that impairs the Fed’s credibility could make the institution less capable of responding effectively in a serious financial crisis.</w:t>
      </w:r>
    </w:p>
    <w:p>
      <w:r>
        <w:rPr>
          <w:sz w:val="16"/>
          <w:szCs w:val="16"/>
        </w:rPr>
        <w:t xml:space="preserve">In a telephone conversation, Tim Duy, chief U.S. economist for SGH Macro Advisors, a financial research firm, laid out some of the less obvious implications of the current battle between Mr. Trump and the leaders of the Fed, notably, Jerome H. Powell, whose term as chair expires in May.</w:t>
      </w:r>
    </w:p>
    <w:p>
      <w:r>
        <w:rPr>
          <w:sz w:val="16"/>
          <w:szCs w:val="16"/>
        </w:rPr>
        <w:t xml:space="preserve">The next Fed chair “would have to resist the pressure from Trump and do the right thing” on setting policy, Mr. Duy said. </w:t>
      </w:r>
      <w:r>
        <w:rPr>
          <w:rStyle w:val="StyleUnderline"/>
          <w:u w:val="single"/>
          <w:highlight w:val="cyan"/>
        </w:rPr>
        <w:t xml:space="preserve">If the Fed </w:t>
      </w:r>
      <w:r>
        <w:rPr>
          <w:rStyle w:val="Emphasis"/>
          <w:highlight w:val="cyan"/>
        </w:rPr>
        <w:t xml:space="preserve">acquiesces</w:t>
      </w:r>
      <w:r>
        <w:rPr>
          <w:rStyle w:val="StyleUnderline"/>
          <w:u w:val="single"/>
        </w:rPr>
        <w:t xml:space="preserve"> to Mr. Trump’s demands for a sharp </w:t>
      </w:r>
      <w:r>
        <w:rPr>
          <w:rStyle w:val="Emphasis"/>
        </w:rPr>
        <w:t xml:space="preserve">rate cut</w:t>
      </w:r>
      <w:r>
        <w:rPr>
          <w:rStyle w:val="StyleUnderline"/>
          <w:u w:val="single"/>
        </w:rPr>
        <w:t xml:space="preserve">, even if economic conditions don’t warrant one</w:t>
      </w:r>
      <w:r>
        <w:rPr>
          <w:sz w:val="16"/>
          <w:szCs w:val="16"/>
        </w:rPr>
        <w:t xml:space="preserve">, Mr. Duy said, </w:t>
      </w:r>
      <w:r>
        <w:rPr>
          <w:rStyle w:val="StyleUnderline"/>
          <w:u w:val="single"/>
        </w:rPr>
        <w:t xml:space="preserve">the economy might get a</w:t>
      </w:r>
      <w:r>
        <w:rPr>
          <w:sz w:val="16"/>
          <w:szCs w:val="16"/>
        </w:rPr>
        <w:t xml:space="preserve"> “</w:t>
      </w:r>
      <w:r>
        <w:rPr>
          <w:rStyle w:val="Emphasis"/>
        </w:rPr>
        <w:t xml:space="preserve">sugar high</w:t>
      </w:r>
      <w:r>
        <w:rPr>
          <w:sz w:val="16"/>
          <w:szCs w:val="16"/>
        </w:rPr>
        <w:t xml:space="preserve">” in time to help Republican chances for the 2028 election, </w:t>
      </w:r>
      <w:r>
        <w:rPr>
          <w:rStyle w:val="StyleUnderline"/>
          <w:u w:val="single"/>
        </w:rPr>
        <w:t xml:space="preserve">but there could be </w:t>
      </w:r>
      <w:r>
        <w:rPr>
          <w:rStyle w:val="Emphasis"/>
          <w:highlight w:val="cyan"/>
        </w:rPr>
        <w:t xml:space="preserve">long-term damage</w:t>
      </w:r>
      <w:r>
        <w:rPr>
          <w:rStyle w:val="StyleUnderline"/>
          <w:u w:val="single"/>
          <w:highlight w:val="cyan"/>
        </w:rPr>
        <w:t xml:space="preserve"> to the economy</w:t>
      </w:r>
      <w:r>
        <w:rPr>
          <w:sz w:val="16"/>
          <w:szCs w:val="16"/>
        </w:rPr>
        <w:t xml:space="preserve">. “There’s a reason the independence of the Federal Reserve is an important issue,” he said.</w:t>
      </w:r>
    </w:p>
    <w:p>
      <w:r>
        <w:rPr>
          <w:sz w:val="16"/>
          <w:szCs w:val="16"/>
        </w:rPr>
        <w:t xml:space="preserve">The Struggle</w:t>
      </w:r>
    </w:p>
    <w:p>
      <w:r>
        <w:rPr>
          <w:sz w:val="16"/>
          <w:szCs w:val="16"/>
        </w:rPr>
        <w:t xml:space="preserve">That battle for the future of the Fed moved to the Supreme Court on Wednesday. Justices heard arguments on the validity of Mr. Trump’s attempt to fire Lisa Cook, a Fed governor since 2022, based on an allegation that she engaged in mortgage fraud, which she denies. In an apparent gesture of support for Ms. Cook and opposition to Mr. Trump’s efforts to control the Fed, Mr. Powell attended the court session, a rare appearance for a Fed chair.</w:t>
      </w:r>
    </w:p>
    <w:p>
      <w:r>
        <w:rPr>
          <w:sz w:val="16"/>
          <w:szCs w:val="16"/>
        </w:rPr>
        <w:t xml:space="preserve">The Justice Department issued subpoenas this month as part of a criminal investigation into Mr. Powell. In a video-recorded statement, he said the investigation was merely a contrived “consequence of the Federal Reserve setting interest rates based on our best assessment of what will serve the public, rather than following the preferences of the president.”</w:t>
      </w:r>
    </w:p>
    <w:p>
      <w:r>
        <w:rPr>
          <w:sz w:val="16"/>
          <w:szCs w:val="16"/>
        </w:rPr>
        <w:t xml:space="preserve">As I’ve pointed out, the Fed has fought for its independence before. Mr. Powell could follow the example of Marriner S. Eccles, who lost his job as Fed chair but stayed on as Fed governor and helped to lead a fight with the Truman administration. Mr. Powell’s term as governor continues until January 2028.</w:t>
      </w:r>
    </w:p>
    <w:p>
      <w:r>
        <w:rPr>
          <w:sz w:val="16"/>
          <w:szCs w:val="16"/>
        </w:rPr>
        <w:t xml:space="preserve">It’s not clear how the latest fight will play out. But let’s consider what might happen if Mr. Powell and his allies lose, and Mr. Trump gains control of the Fed.</w:t>
      </w:r>
    </w:p>
    <w:p>
      <w:r>
        <w:rPr>
          <w:sz w:val="16"/>
          <w:szCs w:val="16"/>
        </w:rPr>
        <w:t xml:space="preserve">The Economic Risks</w:t>
      </w:r>
    </w:p>
    <w:p>
      <w:r>
        <w:rPr>
          <w:sz w:val="16"/>
          <w:szCs w:val="16"/>
        </w:rPr>
        <w:t xml:space="preserve">We know that the president wants rates to fall, sharply and immediately. Lower rates would reduce the cost of financing the national debt. Mr. Trump told The Wall Street Journal in December that within a year, interest rates should be “1 percent and maybe lower than that.” The federal funds rate, the Fed’s benchmark policy rate, now stands between 3.5 and 3.75 percent. There’s a big gap between 1 percent and the current rate.</w:t>
      </w:r>
    </w:p>
    <w:p>
      <w:r>
        <w:rPr>
          <w:sz w:val="16"/>
          <w:szCs w:val="16"/>
        </w:rPr>
        <w:t xml:space="preserve">Arguably, the federal funds rate could be lower than it is now. Economics is a science, but an evolving one, and setting interest rates is something of an art form. Nonetheless, few economists believe current conditions support a big rate decline. And most economists would say that, given the relatively high inflation rate, low unemployment rate and robust growth of the economy, rates are relatively close to where they ought to be.</w:t>
      </w:r>
    </w:p>
    <w:p>
      <w:r>
        <w:rPr>
          <w:sz w:val="16"/>
          <w:szCs w:val="16"/>
        </w:rPr>
        <w:t xml:space="preserve">No matter. If short-term rates fell sharply, there’s an excellent chance that the stock market would rally, in my estimation. After all, the markets have generally jumped in response to Fed rate cuts because lower rates imply that money will be cheap and easy to borrow, leading to more purchases by consumers and greater profits for businesses.</w:t>
      </w:r>
    </w:p>
    <w:p>
      <w:r>
        <w:rPr>
          <w:sz w:val="16"/>
          <w:szCs w:val="16"/>
        </w:rPr>
        <w:t xml:space="preserve">But </w:t>
      </w:r>
      <w:r>
        <w:rPr>
          <w:rStyle w:val="StyleUnderline"/>
          <w:u w:val="single"/>
        </w:rPr>
        <w:t xml:space="preserve">over longer periods, </w:t>
      </w:r>
      <w:r>
        <w:rPr>
          <w:rStyle w:val="Emphasis"/>
          <w:highlight w:val="cyan"/>
        </w:rPr>
        <w:t xml:space="preserve">excessively</w:t>
      </w:r>
      <w:r>
        <w:rPr>
          <w:rStyle w:val="StyleUnderline"/>
          <w:u w:val="single"/>
          <w:highlight w:val="cyan"/>
        </w:rPr>
        <w:t xml:space="preserve"> low rates</w:t>
      </w:r>
      <w:r>
        <w:rPr>
          <w:rStyle w:val="StyleUnderline"/>
          <w:u w:val="single"/>
        </w:rPr>
        <w:t xml:space="preserve"> are likely to </w:t>
      </w:r>
      <w:r>
        <w:rPr>
          <w:rStyle w:val="StyleUnderline"/>
          <w:u w:val="single"/>
          <w:highlight w:val="cyan"/>
        </w:rPr>
        <w:t xml:space="preserve">spur </w:t>
      </w:r>
      <w:r>
        <w:rPr>
          <w:rStyle w:val="Emphasis"/>
          <w:highlight w:val="cyan"/>
        </w:rPr>
        <w:t xml:space="preserve">inflation</w:t>
      </w:r>
      <w:r>
        <w:rPr>
          <w:sz w:val="16"/>
          <w:szCs w:val="16"/>
        </w:rPr>
        <w:t xml:space="preserve">, most economists say. In the sense that </w:t>
      </w:r>
      <w:r>
        <w:rPr>
          <w:rStyle w:val="StyleUnderline"/>
          <w:u w:val="single"/>
        </w:rPr>
        <w:t xml:space="preserve">lower interest rates </w:t>
      </w:r>
      <w:r>
        <w:rPr>
          <w:rStyle w:val="StyleUnderline"/>
          <w:u w:val="single"/>
          <w:highlight w:val="cyan"/>
        </w:rPr>
        <w:t xml:space="preserve">imply</w:t>
      </w:r>
      <w:r>
        <w:rPr>
          <w:rStyle w:val="StyleUnderline"/>
          <w:u w:val="single"/>
        </w:rPr>
        <w:t xml:space="preserve"> that </w:t>
      </w:r>
      <w:r>
        <w:rPr>
          <w:rStyle w:val="StyleUnderline"/>
          <w:u w:val="single"/>
          <w:highlight w:val="cyan"/>
        </w:rPr>
        <w:t xml:space="preserve">more money</w:t>
      </w:r>
      <w:r>
        <w:rPr>
          <w:rStyle w:val="StyleUnderline"/>
          <w:u w:val="single"/>
        </w:rPr>
        <w:t xml:space="preserve"> will be </w:t>
      </w:r>
      <w:r>
        <w:rPr>
          <w:rStyle w:val="Emphasis"/>
          <w:highlight w:val="cyan"/>
        </w:rPr>
        <w:t xml:space="preserve">flooding</w:t>
      </w:r>
      <w:r>
        <w:rPr>
          <w:rStyle w:val="StyleUnderline"/>
          <w:u w:val="single"/>
          <w:highlight w:val="cyan"/>
        </w:rPr>
        <w:t xml:space="preserve"> into the economy</w:t>
      </w:r>
      <w:r>
        <w:rPr>
          <w:sz w:val="16"/>
          <w:szCs w:val="16"/>
        </w:rPr>
        <w:t xml:space="preserve">, the adage of Milton Friedman, the monetarist and Nobel laureate, is relevant. “</w:t>
      </w:r>
      <w:r>
        <w:rPr>
          <w:rStyle w:val="StyleUnderline"/>
          <w:u w:val="single"/>
          <w:highlight w:val="cyan"/>
        </w:rPr>
        <w:t xml:space="preserve">Inflation</w:t>
      </w:r>
      <w:r>
        <w:rPr>
          <w:rStyle w:val="StyleUnderline"/>
          <w:u w:val="single"/>
        </w:rPr>
        <w:t xml:space="preserve"> is always</w:t>
      </w:r>
      <w:r>
        <w:rPr>
          <w:sz w:val="16"/>
          <w:szCs w:val="16"/>
        </w:rPr>
        <w:t xml:space="preserve"> and everywhere </w:t>
      </w:r>
      <w:r>
        <w:rPr>
          <w:rStyle w:val="StyleUnderline"/>
          <w:u w:val="single"/>
        </w:rPr>
        <w:t xml:space="preserve">a </w:t>
      </w:r>
      <w:r>
        <w:rPr>
          <w:rStyle w:val="Emphasis"/>
        </w:rPr>
        <w:t xml:space="preserve">monetary phenomenon</w:t>
      </w:r>
      <w:r>
        <w:rPr>
          <w:sz w:val="16"/>
          <w:szCs w:val="16"/>
        </w:rPr>
        <w:t xml:space="preserve">,” he wrote in 1970, adding that “</w:t>
      </w:r>
      <w:r>
        <w:rPr>
          <w:rStyle w:val="StyleUnderline"/>
          <w:u w:val="single"/>
        </w:rPr>
        <w:t xml:space="preserve">it</w:t>
      </w:r>
      <w:r>
        <w:rPr>
          <w:sz w:val="16"/>
          <w:szCs w:val="16"/>
        </w:rPr>
        <w:t xml:space="preserve"> is and can </w:t>
      </w:r>
      <w:r>
        <w:rPr>
          <w:rStyle w:val="StyleUnderline"/>
          <w:u w:val="single"/>
        </w:rPr>
        <w:t xml:space="preserve">be </w:t>
      </w:r>
      <w:r>
        <w:rPr>
          <w:rStyle w:val="StyleUnderline"/>
          <w:u w:val="single"/>
          <w:highlight w:val="cyan"/>
        </w:rPr>
        <w:t xml:space="preserve">produced</w:t>
      </w:r>
      <w:r>
        <w:rPr>
          <w:rStyle w:val="StyleUnderline"/>
          <w:u w:val="single"/>
        </w:rPr>
        <w:t xml:space="preserve"> only </w:t>
      </w:r>
      <w:r>
        <w:rPr>
          <w:rStyle w:val="StyleUnderline"/>
          <w:u w:val="single"/>
          <w:highlight w:val="cyan"/>
        </w:rPr>
        <w:t xml:space="preserve">by</w:t>
      </w:r>
      <w:r>
        <w:rPr>
          <w:rStyle w:val="StyleUnderline"/>
          <w:u w:val="single"/>
        </w:rPr>
        <w:t xml:space="preserve"> a more </w:t>
      </w:r>
      <w:r>
        <w:rPr>
          <w:rStyle w:val="Emphasis"/>
          <w:highlight w:val="cyan"/>
        </w:rPr>
        <w:t xml:space="preserve">rapid increase</w:t>
      </w:r>
      <w:r>
        <w:rPr>
          <w:rStyle w:val="StyleUnderline"/>
          <w:u w:val="single"/>
        </w:rPr>
        <w:t xml:space="preserve"> in the quantity of money</w:t>
      </w:r>
      <w:r>
        <w:rPr>
          <w:sz w:val="16"/>
          <w:szCs w:val="16"/>
        </w:rPr>
        <w:t xml:space="preserve"> than in output.”</w:t>
      </w:r>
    </w:p>
    <w:p>
      <w:r>
        <w:rPr>
          <w:rStyle w:val="StyleUnderline"/>
          <w:u w:val="single"/>
          <w:highlight w:val="cyan"/>
        </w:rPr>
        <w:t xml:space="preserve">When the economy is</w:t>
      </w:r>
      <w:r>
        <w:rPr>
          <w:rStyle w:val="StyleUnderline"/>
          <w:u w:val="single"/>
        </w:rPr>
        <w:t xml:space="preserve"> already running </w:t>
      </w:r>
      <w:r>
        <w:rPr>
          <w:rStyle w:val="StyleUnderline"/>
          <w:u w:val="single"/>
          <w:highlight w:val="cyan"/>
        </w:rPr>
        <w:t xml:space="preserve">near </w:t>
      </w:r>
      <w:r>
        <w:rPr>
          <w:rStyle w:val="Emphasis"/>
          <w:highlight w:val="cyan"/>
        </w:rPr>
        <w:t xml:space="preserve">full capacity</w:t>
      </w:r>
      <w:r>
        <w:rPr>
          <w:rStyle w:val="StyleUnderline"/>
          <w:u w:val="single"/>
          <w:highlight w:val="cyan"/>
        </w:rPr>
        <w:t xml:space="preserve">, adding</w:t>
      </w:r>
      <w:r>
        <w:rPr>
          <w:rStyle w:val="StyleUnderline"/>
          <w:u w:val="single"/>
        </w:rPr>
        <w:t xml:space="preserve"> stimulus through </w:t>
      </w:r>
      <w:r>
        <w:rPr>
          <w:rStyle w:val="StyleUnderline"/>
          <w:u w:val="single"/>
          <w:highlight w:val="cyan"/>
        </w:rPr>
        <w:t xml:space="preserve">lower rates</w:t>
      </w:r>
      <w:r>
        <w:rPr>
          <w:rStyle w:val="StyleUnderline"/>
          <w:u w:val="single"/>
        </w:rPr>
        <w:t xml:space="preserve"> is likely to </w:t>
      </w:r>
      <w:r>
        <w:rPr>
          <w:rStyle w:val="StyleUnderline"/>
          <w:u w:val="single"/>
          <w:highlight w:val="cyan"/>
        </w:rPr>
        <w:t xml:space="preserve">increase </w:t>
      </w:r>
      <w:r>
        <w:rPr>
          <w:rStyle w:val="Emphasis"/>
          <w:highlight w:val="cyan"/>
        </w:rPr>
        <w:t xml:space="preserve">inflation</w:t>
      </w:r>
      <w:r>
        <w:rPr>
          <w:sz w:val="16"/>
          <w:szCs w:val="16"/>
        </w:rPr>
        <w:t xml:space="preserve">. And </w:t>
      </w:r>
      <w:r>
        <w:rPr>
          <w:rStyle w:val="StyleUnderline"/>
          <w:u w:val="single"/>
        </w:rPr>
        <w:t xml:space="preserve">in </w:t>
      </w:r>
      <w:r>
        <w:rPr>
          <w:rStyle w:val="StyleUnderline"/>
          <w:u w:val="single"/>
          <w:highlight w:val="cyan"/>
        </w:rPr>
        <w:t xml:space="preserve">the bond market</w:t>
      </w:r>
      <w:r>
        <w:rPr>
          <w:sz w:val="16"/>
          <w:szCs w:val="16"/>
        </w:rPr>
        <w:t xml:space="preserve">, which the Fed doesn’t directly control, </w:t>
      </w:r>
      <w:r>
        <w:rPr>
          <w:rStyle w:val="StyleUnderline"/>
          <w:u w:val="single"/>
          <w:highlight w:val="cyan"/>
        </w:rPr>
        <w:t xml:space="preserve">longer-term rates</w:t>
      </w:r>
      <w:r>
        <w:rPr>
          <w:rStyle w:val="StyleUnderline"/>
          <w:u w:val="single"/>
        </w:rPr>
        <w:t xml:space="preserve"> might </w:t>
      </w:r>
      <w:r>
        <w:rPr>
          <w:rStyle w:val="Emphasis"/>
          <w:highlight w:val="cyan"/>
        </w:rPr>
        <w:t xml:space="preserve">increase</w:t>
      </w:r>
      <w:r>
        <w:rPr>
          <w:rStyle w:val="StyleUnderline"/>
          <w:sz w:val="16"/>
          <w:szCs w:val="16"/>
          <w:u w:val="single"/>
          <w:highlight w:val="cyan"/>
        </w:rPr>
        <w:t xml:space="preserve"> </w:t>
      </w:r>
      <w:r>
        <w:rPr>
          <w:rStyle w:val="StyleUnderline"/>
          <w:u w:val="single"/>
          <w:highlight w:val="cyan"/>
        </w:rPr>
        <w:t xml:space="preserve">in</w:t>
      </w:r>
      <w:r>
        <w:rPr>
          <w:rStyle w:val="StyleUnderline"/>
          <w:sz w:val="16"/>
          <w:szCs w:val="16"/>
          <w:u w:val="single"/>
          <w:highlight w:val="cyan"/>
        </w:rPr>
        <w:t xml:space="preserve"> </w:t>
      </w:r>
      <w:r>
        <w:rPr>
          <w:rStyle w:val="StyleUnderline"/>
          <w:u w:val="single"/>
          <w:highlight w:val="cyan"/>
        </w:rPr>
        <w:t xml:space="preserve">anticipation of</w:t>
      </w:r>
      <w:r>
        <w:rPr>
          <w:rStyle w:val="StyleUnderline"/>
          <w:u w:val="single"/>
        </w:rPr>
        <w:t xml:space="preserve"> an environment of </w:t>
      </w:r>
      <w:r>
        <w:rPr>
          <w:rStyle w:val="StyleUnderline"/>
          <w:u w:val="single"/>
          <w:highlight w:val="cyan"/>
        </w:rPr>
        <w:t xml:space="preserve">rising prices</w:t>
      </w:r>
      <w:r>
        <w:rPr>
          <w:rStyle w:val="StyleUnderline"/>
          <w:u w:val="single"/>
        </w:rPr>
        <w:t xml:space="preserve">.</w:t>
      </w:r>
    </w:p>
    <w:p/>
    <w:p>
      <w:pPr>
        <w:pStyle w:val="Heading4"/>
      </w:pPr>
      <w:bookmarkStart w:id="532" w:name="pmd-heading-c3ca084d-68e0-449e-9a30-7550e5fb4365"/>
      <w:r>
        <w:t xml:space="preserve">High rates don’t threaten productivity – empirics prove it’s statistically insignificant</w:t>
      </w:r>
      <w:bookmarkEnd w:id="532"/>
    </w:p>
    <w:p>
      <w:r>
        <w:rPr>
          <w:rStyle w:val="Style13ptBold"/>
        </w:rPr>
        <w:t xml:space="preserve">Fisher Investments 23</w:t>
      </w:r>
      <w:r>
        <w:t xml:space="preserve">. [Fisher Investments Editorial Staff. Fisher Investments is Global money management firm headquartered in Plano, Texas. “Do Rising Yields Trouble Tech?” </w:t>
      </w:r>
      <w:r>
        <w:rPr>
          <w:i/>
          <w:iCs/>
        </w:rPr>
        <w:t xml:space="preserve">Fisherinvestments.Com</w:t>
      </w:r>
      <w:r>
        <w:t xml:space="preserve">, Fisher Investments, 29 Sept. 2023, https://www.fisherinvestments.com/en-us/insights/market-commentary/do-rising-yields-trouble-tech.] Accessed 11 July 2026.</w:t>
      </w:r>
    </w:p>
    <w:p>
      <w:r>
        <w:rPr>
          <w:sz w:val="16"/>
          <w:szCs w:val="16"/>
        </w:rPr>
        <w:t xml:space="preserve">Over the past month or two, weak Tech stocks coincided with rising 10-year US Treasury yields. It all fuels a long-running narrative that Tech is allergic to high and rising rates, spurring worries a further rise from here—or rates just remaining higher than the last decade’s—threatens the leading sector in this bull market since October. But in our view, coincidence doesn’t mean causation, and a review of the data shows (short-term sentiment wiggles aside) </w:t>
      </w:r>
      <w:r>
        <w:rPr>
          <w:rStyle w:val="StyleUnderline"/>
          <w:u w:val="single"/>
          <w:highlight w:val="cyan"/>
        </w:rPr>
        <w:t xml:space="preserve">higher rates don’t threaten Tech.</w:t>
      </w:r>
    </w:p>
    <w:p>
      <w:r>
        <w:rPr>
          <w:sz w:val="16"/>
          <w:szCs w:val="16"/>
        </w:rPr>
        <w:t xml:space="preserve">The </w:t>
      </w:r>
      <w:r>
        <w:rPr>
          <w:rStyle w:val="StyleUnderline"/>
          <w:u w:val="single"/>
          <w:highlight w:val="cyan"/>
        </w:rPr>
        <w:t xml:space="preserve">notion Tech hates rising rates hinges on</w:t>
      </w:r>
      <w:r>
        <w:rPr>
          <w:rStyle w:val="StyleUnderline"/>
          <w:u w:val="single"/>
        </w:rPr>
        <w:t xml:space="preserve"> the </w:t>
      </w:r>
      <w:r>
        <w:rPr>
          <w:rStyle w:val="StyleUnderline"/>
          <w:u w:val="single"/>
          <w:highlight w:val="cyan"/>
        </w:rPr>
        <w:t xml:space="preserve">theory</w:t>
      </w:r>
      <w:r>
        <w:rPr>
          <w:rStyle w:val="StyleUnderline"/>
          <w:u w:val="single"/>
        </w:rPr>
        <w:t xml:space="preserve"> </w:t>
      </w:r>
      <w:r>
        <w:rPr>
          <w:rStyle w:val="StyleUnderline"/>
          <w:u w:val="single"/>
          <w:highlight w:val="cyan"/>
        </w:rPr>
        <w:t xml:space="preserve">future profits</w:t>
      </w:r>
      <w:r>
        <w:rPr>
          <w:rStyle w:val="StyleUnderline"/>
          <w:u w:val="single"/>
        </w:rPr>
        <w:t xml:space="preserve"> for the growth-oriented sector </w:t>
      </w:r>
      <w:r>
        <w:rPr>
          <w:rStyle w:val="StyleUnderline"/>
          <w:u w:val="single"/>
          <w:highlight w:val="cyan"/>
        </w:rPr>
        <w:t xml:space="preserve">are worth less relative to Treasurys when interest rates are high</w:t>
      </w:r>
      <w:r>
        <w:rPr>
          <w:rStyle w:val="StyleUnderline"/>
          <w:u w:val="single"/>
        </w:rPr>
        <w:t xml:space="preserve"> or rising.</w:t>
      </w:r>
      <w:r>
        <w:rPr>
          <w:sz w:val="16"/>
          <w:szCs w:val="16"/>
        </w:rPr>
        <w:t xml:space="preserve"> Recently, that may seem right: Global Tech stocks have fallen -8.1% month to date and -11.0% since July 18’s year-to-date high, trailing global stocks.</w:t>
      </w:r>
      <w:hyperlink r:id="rId112" w:history="1">
        <w:r>
          <w:rPr>
            <w:sz w:val="16"/>
            <w:szCs w:val="16"/>
          </w:rPr>
          <w:t xml:space="preserve">[i]</w:t>
        </w:r>
      </w:hyperlink>
      <w:r>
        <w:rPr>
          <w:sz w:val="16"/>
          <w:szCs w:val="16"/>
        </w:rPr>
        <w:t xml:space="preserve"> And since mid-July, 10-year Treasury yields have jumped from 3.79% to 4.55%.</w:t>
      </w:r>
      <w:hyperlink r:id="rId112" w:history="1">
        <w:r>
          <w:rPr>
            <w:sz w:val="16"/>
            <w:szCs w:val="16"/>
          </w:rPr>
          <w:t xml:space="preserve">[ii]</w:t>
        </w:r>
      </w:hyperlink>
      <w:r>
        <w:rPr>
          <w:sz w:val="16"/>
          <w:szCs w:val="16"/>
        </w:rPr>
        <w:t xml:space="preserve"> Some experts argue supply and demand dynamics in the Treasury market (namely, increased Treasury issuance and shrinking investor appetite) as well as sticky inflation will keep yields elevated—and this “higher for longer” interest rate environment will weigh on Tech stocks in particular.</w:t>
      </w:r>
    </w:p>
    <w:p>
      <w:r>
        <w:rPr>
          <w:sz w:val="16"/>
          <w:szCs w:val="16"/>
        </w:rPr>
        <w:t xml:space="preserve">But to understand the actual relationship between Tech and rates, look longer than just a couple months. Focusing on what just happened seems like cherry-picked recency bias to us. Go back a few months, to </w:t>
      </w:r>
      <w:r>
        <w:rPr>
          <w:rStyle w:val="StyleUnderline"/>
          <w:u w:val="single"/>
        </w:rPr>
        <w:t xml:space="preserve">the 10-year Treasury yield’s year-to-date low of 3.29% on April 6.</w:t>
      </w:r>
      <w:hyperlink r:id="rId112" w:history="1">
        <w:r>
          <w:rPr>
            <w:rStyle w:val="StyleUnderline"/>
            <w:u w:val="single"/>
          </w:rPr>
          <w:t xml:space="preserve">[iii]</w:t>
        </w:r>
      </w:hyperlink>
      <w:r>
        <w:rPr>
          <w:rStyle w:val="StyleUnderline"/>
          <w:u w:val="single"/>
        </w:rPr>
        <w:t xml:space="preserve"> From there it rose fairly consistently, crossing the 4.0% threshold on July 6.</w:t>
      </w:r>
      <w:hyperlink r:id="rId112" w:history="1">
        <w:r>
          <w:rPr>
            <w:rStyle w:val="StyleUnderline"/>
            <w:u w:val="single"/>
          </w:rPr>
          <w:t xml:space="preserve">[iv]</w:t>
        </w:r>
      </w:hyperlink>
      <w:r>
        <w:rPr>
          <w:rStyle w:val="StyleUnderline"/>
          <w:u w:val="single"/>
        </w:rPr>
        <w:t xml:space="preserve"> Over those three months, Tech stocks rose 14.8%, nearly tripling global stocks’ 5.3%.</w:t>
      </w:r>
      <w:hyperlink r:id="rId112" w:history="1">
        <w:r>
          <w:rPr>
            <w:rStyle w:val="StyleUnderline"/>
            <w:u w:val="single"/>
          </w:rPr>
          <w:t xml:space="preserve">[v]</w:t>
        </w:r>
      </w:hyperlink>
      <w:r>
        <w:rPr>
          <w:sz w:val="16"/>
          <w:szCs w:val="16"/>
        </w:rPr>
        <w:t xml:space="preserve"> Did Tech suddenly realize in mid-July Treasury yields were rising and needed to fall in response? Considering stocks are efficient discounters of widely known information, we don’t think so.</w:t>
      </w:r>
    </w:p>
    <w:p>
      <w:r>
        <w:rPr>
          <w:rStyle w:val="StyleUnderline"/>
          <w:u w:val="single"/>
          <w:highlight w:val="cyan"/>
        </w:rPr>
        <w:t xml:space="preserve">Recent history shows extended stretches where rising 10-year yields weren’t an automatic negative for Tech stocks</w:t>
      </w:r>
      <w:r>
        <w:rPr>
          <w:sz w:val="16"/>
          <w:szCs w:val="16"/>
        </w:rPr>
        <w:t xml:space="preserve">. </w:t>
      </w:r>
      <w:r>
        <w:rPr>
          <w:rStyle w:val="StyleUnderline"/>
          <w:u w:val="single"/>
        </w:rPr>
        <w:t xml:space="preserve">During the 2009 – 2020 bull market, </w:t>
      </w:r>
      <w:r>
        <w:rPr>
          <w:rStyle w:val="StyleUnderline"/>
          <w:u w:val="single"/>
          <w:highlight w:val="cyan"/>
        </w:rPr>
        <w:t xml:space="preserve">when Treasury yields climbed</w:t>
      </w:r>
      <w:r>
        <w:rPr>
          <w:rStyle w:val="StyleUnderline"/>
          <w:u w:val="single"/>
        </w:rPr>
        <w:t xml:space="preserve"> from 1.39% to 3.00% from July 2012 – January 2014, </w:t>
      </w:r>
      <w:r>
        <w:rPr>
          <w:rStyle w:val="StyleUnderline"/>
          <w:u w:val="single"/>
          <w:highlight w:val="cyan"/>
        </w:rPr>
        <w:t xml:space="preserve">Tech stocks rose</w:t>
      </w:r>
      <w:r>
        <w:rPr>
          <w:rStyle w:val="StyleUnderline"/>
          <w:u w:val="single"/>
        </w:rPr>
        <w:t xml:space="preserve"> 34.1%—trailing global markets’ 40.9% but still nicely positive</w:t>
      </w:r>
      <w:r>
        <w:rPr>
          <w:sz w:val="16"/>
          <w:szCs w:val="16"/>
        </w:rPr>
        <w:t xml:space="preserve">.</w:t>
      </w:r>
      <w:hyperlink r:id="rId112" w:history="1">
        <w:r>
          <w:rPr>
            <w:sz w:val="16"/>
            <w:szCs w:val="16"/>
          </w:rPr>
          <w:t xml:space="preserve">[vi]</w:t>
        </w:r>
      </w:hyperlink>
      <w:r>
        <w:rPr>
          <w:sz w:val="16"/>
          <w:szCs w:val="16"/>
        </w:rPr>
        <w:t xml:space="preserve"> From July 2016 – November 2018</w:t>
      </w:r>
      <w:r>
        <w:rPr>
          <w:rStyle w:val="StyleUnderline"/>
          <w:u w:val="single"/>
        </w:rPr>
        <w:t xml:space="preserve">, </w:t>
      </w:r>
      <w:r>
        <w:rPr>
          <w:rStyle w:val="StyleUnderline"/>
          <w:u w:val="single"/>
          <w:highlight w:val="cyan"/>
        </w:rPr>
        <w:t xml:space="preserve">Tech</w:t>
      </w:r>
      <w:r>
        <w:rPr>
          <w:rStyle w:val="StyleUnderline"/>
          <w:u w:val="single"/>
        </w:rPr>
        <w:t xml:space="preserve"> returned 69.7%—</w:t>
      </w:r>
      <w:r>
        <w:rPr>
          <w:rStyle w:val="StyleUnderline"/>
          <w:u w:val="single"/>
          <w:highlight w:val="cyan"/>
        </w:rPr>
        <w:t xml:space="preserve">more than doubling global stocks’</w:t>
      </w:r>
      <w:r>
        <w:rPr>
          <w:rStyle w:val="StyleUnderline"/>
          <w:u w:val="single"/>
        </w:rPr>
        <w:t xml:space="preserve"> 30.8% </w:t>
      </w:r>
      <w:r>
        <w:rPr>
          <w:rStyle w:val="StyleUnderline"/>
          <w:u w:val="single"/>
          <w:highlight w:val="cyan"/>
        </w:rPr>
        <w:t xml:space="preserve">despite Treasury yields’ also more than doubling</w:t>
      </w:r>
      <w:r>
        <w:rPr>
          <w:sz w:val="16"/>
          <w:szCs w:val="16"/>
        </w:rPr>
        <w:t xml:space="preserve"> (1.37% to 3.23%).</w:t>
      </w:r>
      <w:hyperlink r:id="rId112" w:history="1">
        <w:r>
          <w:rPr>
            <w:sz w:val="16"/>
            <w:szCs w:val="16"/>
          </w:rPr>
          <w:t xml:space="preserve">[vii]</w:t>
        </w:r>
      </w:hyperlink>
    </w:p>
    <w:p>
      <w:r>
        <w:rPr>
          <w:sz w:val="16"/>
          <w:szCs w:val="16"/>
        </w:rPr>
        <w:t xml:space="preserve">Even during the 2002 – 2007 bull market—when Tech lagged global stocks overall—the sector still delivered positive returns and occasionally outperformed when Treasury yields rose. In 2003, 10-year yields jumped from 3.13% to 4.60% between June and September—yet Tech was up 16.1% to global stocks’ 4.4%.</w:t>
      </w:r>
      <w:hyperlink r:id="rId112" w:history="1">
        <w:r>
          <w:rPr>
            <w:sz w:val="16"/>
            <w:szCs w:val="16"/>
          </w:rPr>
          <w:t xml:space="preserve">[viii]</w:t>
        </w:r>
      </w:hyperlink>
      <w:r>
        <w:rPr>
          <w:sz w:val="16"/>
          <w:szCs w:val="16"/>
        </w:rPr>
        <w:t xml:space="preserve"> From October 2004 – March 2005, Tech was up 3.0% (to global stocks’ 10.3%) as long-term interest rates rose more than 60 basis points, from 3.99% to 4.63%.</w:t>
      </w:r>
      <w:hyperlink r:id="rId112" w:history="1">
        <w:r>
          <w:rPr>
            <w:sz w:val="16"/>
            <w:szCs w:val="16"/>
          </w:rPr>
          <w:t xml:space="preserve">[ix]</w:t>
        </w:r>
      </w:hyperlink>
      <w:r>
        <w:rPr>
          <w:sz w:val="16"/>
          <w:szCs w:val="16"/>
        </w:rPr>
        <w:t xml:space="preserve"> The lesson here: </w:t>
      </w:r>
      <w:r>
        <w:rPr>
          <w:rStyle w:val="StyleUnderline"/>
          <w:u w:val="single"/>
          <w:highlight w:val="cyan"/>
        </w:rPr>
        <w:t xml:space="preserve">Sometimes Tech lags</w:t>
      </w:r>
      <w:r>
        <w:rPr>
          <w:rStyle w:val="StyleUnderline"/>
          <w:u w:val="single"/>
        </w:rPr>
        <w:t xml:space="preserve"> the </w:t>
      </w:r>
      <w:r>
        <w:rPr>
          <w:rStyle w:val="StyleUnderline"/>
          <w:u w:val="single"/>
          <w:highlight w:val="cyan"/>
        </w:rPr>
        <w:t xml:space="preserve">broader market when Treasury yields rise and sometimes it outperforms</w:t>
      </w:r>
      <w:r>
        <w:rPr>
          <w:rStyle w:val="StyleUnderline"/>
          <w:u w:val="single"/>
        </w:rPr>
        <w:t xml:space="preserve">. Conclusion: </w:t>
      </w:r>
      <w:r>
        <w:rPr>
          <w:rStyle w:val="StyleUnderline"/>
          <w:u w:val="single"/>
          <w:highlight w:val="cyan"/>
        </w:rPr>
        <w:t xml:space="preserve">Rising interest rates don’t automatically poison Tech returns</w:t>
      </w:r>
      <w:r>
        <w:rPr>
          <w:rStyle w:val="StyleUnderline"/>
          <w:u w:val="single"/>
        </w:rPr>
        <w:t xml:space="preserve"> in either an absolute or relative sense. </w:t>
      </w:r>
    </w:p>
    <w:p>
      <w:r>
        <w:rPr>
          <w:sz w:val="16"/>
          <w:szCs w:val="16"/>
        </w:rPr>
        <w:t xml:space="preserve">To see this another way, over the past 20 years, the </w:t>
      </w:r>
      <w:r>
        <w:rPr>
          <w:rStyle w:val="StyleUnderline"/>
          <w:u w:val="single"/>
          <w:highlight w:val="cyan"/>
        </w:rPr>
        <w:t xml:space="preserve">weekly correlation coefficient between Tech returns and Treasury yield</w:t>
      </w:r>
      <w:r>
        <w:rPr>
          <w:rStyle w:val="StyleUnderline"/>
          <w:u w:val="single"/>
        </w:rPr>
        <w:t xml:space="preserve"> moves </w:t>
      </w:r>
      <w:r>
        <w:rPr>
          <w:rStyle w:val="StyleUnderline"/>
          <w:u w:val="single"/>
          <w:highlight w:val="cyan"/>
        </w:rPr>
        <w:t xml:space="preserve">is</w:t>
      </w:r>
      <w:r>
        <w:rPr>
          <w:rStyle w:val="StyleUnderline"/>
          <w:u w:val="single"/>
        </w:rPr>
        <w:t xml:space="preserve"> </w:t>
      </w:r>
      <w:r>
        <w:rPr>
          <w:rStyle w:val="StyleUnderline"/>
          <w:u w:val="single"/>
          <w:highlight w:val="cyan"/>
        </w:rPr>
        <w:t xml:space="preserve">0.23</w:t>
      </w:r>
      <w:r>
        <w:rPr>
          <w:sz w:val="16"/>
          <w:szCs w:val="16"/>
          <w:highlight w:val="cyan"/>
        </w:rPr>
        <w:t xml:space="preserve">.</w:t>
      </w:r>
      <w:hyperlink r:id="rId112" w:history="1">
        <w:r>
          <w:rPr>
            <w:sz w:val="16"/>
            <w:szCs w:val="16"/>
            <w:highlight w:val="cyan"/>
          </w:rPr>
          <w:t xml:space="preserve">[x]</w:t>
        </w:r>
      </w:hyperlink>
      <w:r>
        <w:rPr>
          <w:sz w:val="16"/>
          <w:szCs w:val="16"/>
        </w:rPr>
        <w:t xml:space="preserve"> A correlation coefficient of 1.00 means identical movement while -1.00 is exactly opposite. So the 0.23 reading shows they tend to rise and fall together more often than not, but the </w:t>
      </w:r>
      <w:r>
        <w:rPr>
          <w:rStyle w:val="StyleUnderline"/>
          <w:u w:val="single"/>
        </w:rPr>
        <w:t xml:space="preserve">figure is far </w:t>
      </w:r>
      <w:r>
        <w:rPr>
          <w:rStyle w:val="StyleUnderline"/>
          <w:u w:val="single"/>
          <w:highlight w:val="cyan"/>
        </w:rPr>
        <w:t xml:space="preserve">too low to be statistically significant</w:t>
      </w:r>
      <w:r>
        <w:rPr>
          <w:sz w:val="16"/>
          <w:szCs w:val="16"/>
          <w:highlight w:val="cyan"/>
        </w:rPr>
        <w:t xml:space="preserve">.</w:t>
      </w:r>
      <w:r>
        <w:rPr>
          <w:sz w:val="16"/>
          <w:szCs w:val="16"/>
        </w:rPr>
        <w:t xml:space="preserve"> In lay terms, it is a nothingburger. So while it may or may not be true that rising rates have hurt sentiment towards Tech over the past month, extrapolating that movement from here looks like a dodgy forecast.</w:t>
      </w:r>
    </w:p>
    <w:p>
      <w:r>
        <w:rPr>
          <w:sz w:val="16"/>
          <w:szCs w:val="16"/>
        </w:rPr>
        <w:t xml:space="preserve">Beyond data, we don’t think the theory underpinning why rising rates are supposedly anathema for Tech holds water, either. The logic sounds sensible: Investors value growthy Tech firms based on the expectation of big, far-future profits. When interest rates are low, those prospective future earnings look like a good value. But when interest rates are rising, the present value of those future profits is worth less since investors can purportedly find better use for their money in the near term.</w:t>
      </w:r>
    </w:p>
    <w:p>
      <w:r>
        <w:rPr>
          <w:sz w:val="16"/>
          <w:szCs w:val="16"/>
        </w:rPr>
        <w:t xml:space="preserve">The issue with this, in our view</w:t>
      </w:r>
      <w:r>
        <w:rPr>
          <w:rStyle w:val="StyleUnderline"/>
          <w:u w:val="single"/>
        </w:rPr>
        <w:t xml:space="preserve">, is the extrapolation of present conditions indefinitely. It </w:t>
      </w:r>
      <w:r>
        <w:rPr>
          <w:rStyle w:val="StyleUnderline"/>
          <w:u w:val="single"/>
          <w:highlight w:val="cyan"/>
        </w:rPr>
        <w:t xml:space="preserve">presumes yields</w:t>
      </w:r>
      <w:r>
        <w:rPr>
          <w:rStyle w:val="StyleUnderline"/>
          <w:u w:val="single"/>
        </w:rPr>
        <w:t xml:space="preserve"> will </w:t>
      </w:r>
      <w:r>
        <w:rPr>
          <w:rStyle w:val="StyleUnderline"/>
          <w:u w:val="single"/>
          <w:highlight w:val="cyan"/>
        </w:rPr>
        <w:t xml:space="preserve">stay high</w:t>
      </w:r>
      <w:r>
        <w:rPr>
          <w:rStyle w:val="StyleUnderline"/>
          <w:u w:val="single"/>
        </w:rPr>
        <w:t xml:space="preserve"> perpetually </w:t>
      </w:r>
      <w:r>
        <w:rPr>
          <w:rStyle w:val="StyleUnderline"/>
          <w:u w:val="single"/>
          <w:highlight w:val="cyan"/>
        </w:rPr>
        <w:t xml:space="preserve">and</w:t>
      </w:r>
      <w:r>
        <w:rPr>
          <w:rStyle w:val="StyleUnderline"/>
          <w:u w:val="single"/>
        </w:rPr>
        <w:t xml:space="preserve"> that </w:t>
      </w:r>
      <w:r>
        <w:rPr>
          <w:rStyle w:val="StyleUnderline"/>
          <w:u w:val="single"/>
          <w:highlight w:val="cyan"/>
        </w:rPr>
        <w:t xml:space="preserve">Tech returns are</w:t>
      </w:r>
      <w:r>
        <w:rPr>
          <w:rStyle w:val="StyleUnderline"/>
          <w:u w:val="single"/>
        </w:rPr>
        <w:t xml:space="preserve"> only </w:t>
      </w:r>
      <w:r>
        <w:rPr>
          <w:rStyle w:val="StyleUnderline"/>
          <w:u w:val="single"/>
          <w:highlight w:val="cyan"/>
        </w:rPr>
        <w:t xml:space="preserve">far-future.</w:t>
      </w:r>
      <w:r>
        <w:rPr>
          <w:sz w:val="16"/>
          <w:szCs w:val="16"/>
        </w:rPr>
        <w:t xml:space="preserve"> Yet neither of those are correct. </w:t>
      </w:r>
      <w:r>
        <w:rPr>
          <w:rStyle w:val="StyleUnderline"/>
          <w:u w:val="single"/>
          <w:highlight w:val="cyan"/>
        </w:rPr>
        <w:t xml:space="preserve">Yields</w:t>
      </w:r>
      <w:r>
        <w:rPr>
          <w:rStyle w:val="StyleUnderline"/>
          <w:u w:val="single"/>
        </w:rPr>
        <w:t xml:space="preserve">, obviously, </w:t>
      </w:r>
      <w:r>
        <w:rPr>
          <w:rStyle w:val="StyleUnderline"/>
          <w:u w:val="single"/>
          <w:highlight w:val="cyan"/>
        </w:rPr>
        <w:t xml:space="preserve">aren’t static. And Tech</w:t>
      </w:r>
      <w:r>
        <w:rPr>
          <w:rStyle w:val="StyleUnderline"/>
          <w:u w:val="single"/>
        </w:rPr>
        <w:t xml:space="preserve"> companies </w:t>
      </w:r>
      <w:r>
        <w:rPr>
          <w:rStyle w:val="StyleUnderline"/>
          <w:u w:val="single"/>
          <w:highlight w:val="cyan"/>
        </w:rPr>
        <w:t xml:space="preserve">can</w:t>
      </w:r>
      <w:r>
        <w:rPr>
          <w:rStyle w:val="StyleUnderline"/>
          <w:u w:val="single"/>
        </w:rPr>
        <w:t xml:space="preserve"> and do </w:t>
      </w:r>
      <w:r>
        <w:rPr>
          <w:rStyle w:val="StyleUnderline"/>
          <w:u w:val="single"/>
          <w:highlight w:val="cyan"/>
        </w:rPr>
        <w:t xml:space="preserve">deliver earnings</w:t>
      </w:r>
      <w:r>
        <w:rPr>
          <w:rStyle w:val="StyleUnderline"/>
          <w:u w:val="single"/>
        </w:rPr>
        <w:t xml:space="preserve"> in the here and </w:t>
      </w:r>
      <w:r>
        <w:rPr>
          <w:rStyle w:val="StyleUnderline"/>
          <w:u w:val="single"/>
          <w:highlight w:val="cyan"/>
        </w:rPr>
        <w:t xml:space="preserve">now</w:t>
      </w:r>
      <w:r>
        <w:rPr>
          <w:rStyle w:val="StyleUnderline"/>
          <w:u w:val="single"/>
        </w:rPr>
        <w:t xml:space="preserve">.</w:t>
      </w:r>
      <w:r>
        <w:rPr>
          <w:sz w:val="16"/>
          <w:szCs w:val="16"/>
        </w:rPr>
        <w:t xml:space="preserve"> Rather than taking the conventional wisdom to the bank, we think investors should look at upcoming economic conditions and assess the likelihood Tech will generate attractive earnings and sales over the next 3 – 30 months. That appears to be the case right now, given the robust demand for certain semiconductors and cloud services. For example, on the chips front, though demand for some memory chips has cooled, it remains hot for artificial intelligence-related chips (particularly graphics processing units, or GPUs). Growth at cloud services companies appears to be solid, too, as a wave of spending cuts seems to be subsiding.</w:t>
      </w:r>
      <w:hyperlink r:id="rId112" w:history="1">
        <w:r>
          <w:rPr>
            <w:sz w:val="16"/>
            <w:szCs w:val="16"/>
          </w:rPr>
          <w:t xml:space="preserve">[xi]</w:t>
        </w:r>
      </w:hyperlink>
    </w:p>
    <w:p>
      <w:r>
        <w:rPr>
          <w:sz w:val="16"/>
          <w:szCs w:val="16"/>
        </w:rPr>
        <w:t xml:space="preserve">Moreover, Tech has a history of eking out earnings growth in a slow-growing global economy, as the growth-oriented sector tends to invest profits back into the business to expand over time—so their profits are relatively less sensitive to economic growth rates. We think this explains much of the above-referenced Tech outperformance in the 2010s. And, moreover</w:t>
      </w:r>
      <w:r>
        <w:rPr>
          <w:rStyle w:val="StyleUnderline"/>
          <w:u w:val="single"/>
        </w:rPr>
        <w:t xml:space="preserve">, </w:t>
      </w:r>
      <w:r>
        <w:rPr>
          <w:rStyle w:val="StyleUnderline"/>
          <w:u w:val="single"/>
          <w:highlight w:val="cyan"/>
        </w:rPr>
        <w:t xml:space="preserve">Tech companies’</w:t>
      </w:r>
      <w:r>
        <w:rPr>
          <w:rStyle w:val="StyleUnderline"/>
          <w:u w:val="single"/>
        </w:rPr>
        <w:t xml:space="preserve"> costs also </w:t>
      </w:r>
      <w:r>
        <w:rPr>
          <w:rStyle w:val="StyleUnderline"/>
          <w:u w:val="single"/>
          <w:highlight w:val="cyan"/>
        </w:rPr>
        <w:t xml:space="preserve">aren’t</w:t>
      </w:r>
      <w:r>
        <w:rPr>
          <w:rStyle w:val="StyleUnderline"/>
          <w:u w:val="single"/>
        </w:rPr>
        <w:t xml:space="preserve"> that </w:t>
      </w:r>
      <w:r>
        <w:rPr>
          <w:rStyle w:val="StyleUnderline"/>
          <w:u w:val="single"/>
          <w:highlight w:val="cyan"/>
        </w:rPr>
        <w:t xml:space="preserve">interest rate sensitive</w:t>
      </w:r>
      <w:r>
        <w:rPr>
          <w:rStyle w:val="StyleUnderline"/>
          <w:u w:val="single"/>
        </w:rPr>
        <w:t xml:space="preserve"> today</w:t>
      </w:r>
      <w:r>
        <w:rPr>
          <w:sz w:val="16"/>
          <w:szCs w:val="16"/>
        </w:rPr>
        <w:t xml:space="preserve">—a critical point to grasp. In addition to locking in low borrowing costs in recent years, the biggest Tech and Tech-like companies boast balance sheets flush with cash along with fat gross profit margins, allowing them to fund growth internally. So it isn’t like today’s high rates are going to cut hugely into future margins. On the contrary—rising short rates may actually boost the return on their large cash coffers while they wait to deploy it otherwise.</w:t>
      </w:r>
    </w:p>
    <w:p>
      <w:r>
        <w:rPr>
          <w:sz w:val="16"/>
          <w:szCs w:val="16"/>
        </w:rPr>
        <w:t xml:space="preserve">Stock and bond markets are similarly liquid and are aware of the same information. Those opinions that 10-year yields will remain elevated? Stocks are familiar with those viewpoints and the underlying information. The argument bond market developments impact Tech stocks implies the former is more knowledgeable than the other, which isn’t true, in our view—</w:t>
      </w:r>
      <w:hyperlink r:id="rId113" w:history="1">
        <w:r>
          <w:rPr>
            <w:sz w:val="16"/>
            <w:szCs w:val="16"/>
          </w:rPr>
          <w:t xml:space="preserve">the two just have different drivers</w:t>
        </w:r>
      </w:hyperlink>
      <w:r>
        <w:rPr>
          <w:sz w:val="16"/>
          <w:szCs w:val="16"/>
        </w:rPr>
        <w:t xml:space="preserve">. That said, the many takes Tech stocks are due to pull back (</w:t>
      </w:r>
      <w:r>
        <w:rPr>
          <w:i/>
          <w:iCs/>
          <w:sz w:val="16"/>
          <w:szCs w:val="16"/>
        </w:rPr>
        <w:t xml:space="preserve">i.e., </w:t>
      </w:r>
      <w:r>
        <w:rPr>
          <w:sz w:val="16"/>
          <w:szCs w:val="16"/>
        </w:rPr>
        <w:t xml:space="preserve">the hot streak couldn’t last) and can’t do well amid higher yields indicates skepticism remains prevalent. Doubts persist about this near-one-year-old bull market, suggesting a high wall of worry remains.</w:t>
      </w:r>
    </w:p>
    <w:p/>
    <w:p/>
    <w:p/>
    <w:p>
      <w:pPr>
        <w:pStyle w:val="Heading4"/>
      </w:pPr>
      <w:bookmarkStart w:id="533" w:name="pmd-heading-1a825a1a-4272-4734-822e-49eb56334554"/>
      <w:r>
        <w:t xml:space="preserve">Interest Rates are high now and haven’t been stifling productivity.</w:t>
      </w:r>
      <w:bookmarkEnd w:id="533"/>
    </w:p>
    <w:p>
      <w:r>
        <w:rPr>
          <w:rStyle w:val="Style13ptBold"/>
        </w:rPr>
        <w:t xml:space="preserve">Smialek 24.</w:t>
      </w:r>
      <w:r>
        <w:t xml:space="preserve"> [Smialek, Jeanna. Jeanna Smialek is the Brussels bureau chief for The New York Times. She covers the EU and much of northern Europe. She was previously a US economy reporter, having covered the Federal Reserve and macroeconomics for 12 years for Bloomberg and The New York Times. She is the author of “Limitless: The Federal Reserve Takes on A New Age of Crisis" about the changing role of the modern Fed and is set to publish another book on the history of economics in 2026.  “High Fed Rates Are Not Crushing Growth. Wealthier People Help Explain Why..” </w:t>
      </w:r>
      <w:r>
        <w:rPr>
          <w:i/>
          <w:iCs/>
        </w:rPr>
        <w:t xml:space="preserve">The New York Times</w:t>
      </w:r>
      <w:r>
        <w:t xml:space="preserve">, 30 Apr. 2024, https://www.nytimes.com/2024/04/30/business/economy/high-fed-rates-rich-people.html.] Accessed 11 July 2026.</w:t>
      </w:r>
    </w:p>
    <w:p>
      <w:r>
        <w:rPr>
          <w:rStyle w:val="StyleUnderline"/>
          <w:u w:val="single"/>
          <w:highlight w:val="cyan"/>
        </w:rPr>
        <w:t xml:space="preserve">More than two years after</w:t>
      </w:r>
      <w:r>
        <w:rPr>
          <w:rStyle w:val="StyleUnderline"/>
          <w:u w:val="single"/>
        </w:rPr>
        <w:t xml:space="preserve"> the </w:t>
      </w:r>
      <w:r>
        <w:rPr>
          <w:rStyle w:val="StyleUnderline"/>
          <w:u w:val="single"/>
          <w:highlight w:val="cyan"/>
        </w:rPr>
        <w:t xml:space="preserve">Federal Reserve started lifting interest rates</w:t>
      </w:r>
      <w:r>
        <w:rPr>
          <w:rStyle w:val="StyleUnderline"/>
          <w:u w:val="single"/>
        </w:rPr>
        <w:t xml:space="preserve"> to restrain growth </w:t>
      </w:r>
      <w:r>
        <w:rPr>
          <w:sz w:val="14"/>
          <w:szCs w:val="14"/>
        </w:rPr>
        <w:t xml:space="preserve">and weigh on inflation, </w:t>
      </w:r>
      <w:r>
        <w:rPr>
          <w:rStyle w:val="StyleUnderline"/>
          <w:u w:val="single"/>
          <w:highlight w:val="cyan"/>
        </w:rPr>
        <w:t xml:space="preserve">businesses continue to hire, consumers continue to spend</w:t>
      </w:r>
      <w:r>
        <w:rPr>
          <w:rStyle w:val="StyleUnderline"/>
          <w:u w:val="single"/>
        </w:rPr>
        <w:t xml:space="preserve"> </w:t>
      </w:r>
      <w:r>
        <w:rPr>
          <w:sz w:val="14"/>
          <w:szCs w:val="14"/>
        </w:rPr>
        <w:t xml:space="preserve">and policymakers are questioning why their increases haven’t had a more aggressive bite. The answer probably lies in part in a simple reality: </w:t>
      </w:r>
      <w:r>
        <w:rPr>
          <w:rStyle w:val="StyleUnderline"/>
          <w:u w:val="single"/>
          <w:highlight w:val="cyan"/>
        </w:rPr>
        <w:t xml:space="preserve">High interest rates are not</w:t>
      </w:r>
      <w:r>
        <w:rPr>
          <w:rStyle w:val="StyleUnderline"/>
          <w:u w:val="single"/>
        </w:rPr>
        <w:t xml:space="preserve"> really </w:t>
      </w:r>
      <w:r>
        <w:rPr>
          <w:rStyle w:val="StyleUnderline"/>
          <w:u w:val="single"/>
          <w:highlight w:val="cyan"/>
        </w:rPr>
        <w:t xml:space="preserve">pinching</w:t>
      </w:r>
      <w:r>
        <w:rPr>
          <w:rStyle w:val="StyleUnderline"/>
          <w:u w:val="single"/>
        </w:rPr>
        <w:t xml:space="preserve"> Americans</w:t>
      </w:r>
      <w:r>
        <w:rPr>
          <w:sz w:val="14"/>
          <w:szCs w:val="14"/>
        </w:rPr>
        <w:t xml:space="preserve"> who own assets like houses and stocks as much as many economists might have</w:t>
      </w:r>
      <w:r>
        <w:rPr>
          <w:b/>
          <w:sz w:val="14"/>
          <w:szCs w:val="14"/>
        </w:rPr>
        <w:t xml:space="preserve"> </w:t>
      </w:r>
      <w:r>
        <w:rPr>
          <w:sz w:val="14"/>
          <w:szCs w:val="14"/>
        </w:rPr>
        <w:t xml:space="preserve">expected. Some people clearly are feeling the squeeze of Fed policy. Credit card rates have skyrocketed, and </w:t>
      </w:r>
      <w:hyperlink r:id="rId114" w:history="1">
        <w:r>
          <w:rPr>
            <w:sz w:val="16"/>
            <w:szCs w:val="16"/>
          </w:rPr>
          <w:t xml:space="preserve">rising delinquencies</w:t>
        </w:r>
      </w:hyperlink>
      <w:r>
        <w:rPr>
          <w:sz w:val="14"/>
          <w:szCs w:val="14"/>
        </w:rPr>
        <w:t xml:space="preserve"> on auto loans suggest that people with lower incomes are struggling under their weight. But for many people in middle and upper income groups — especially those who own their homes outright or who locked in cheap mortgages when rates were at rock bottom — this is a fairly sunny economic moment. Their house values are mostly holding up in spite of higher rates, stock indexes are hovering near record highs, and they can make meaningful interest on their savings for the first time in decades. Because </w:t>
      </w:r>
      <w:r>
        <w:rPr>
          <w:rStyle w:val="StyleUnderline"/>
          <w:u w:val="single"/>
        </w:rPr>
        <w:t xml:space="preserve">many </w:t>
      </w:r>
      <w:r>
        <w:rPr>
          <w:rStyle w:val="StyleUnderline"/>
          <w:u w:val="single"/>
          <w:highlight w:val="cyan"/>
        </w:rPr>
        <w:t xml:space="preserve">Americans feel good about</w:t>
      </w:r>
      <w:r>
        <w:rPr>
          <w:rStyle w:val="StyleUnderline"/>
          <w:u w:val="single"/>
        </w:rPr>
        <w:t xml:space="preserve"> their personal </w:t>
      </w:r>
      <w:r>
        <w:rPr>
          <w:rStyle w:val="StyleUnderline"/>
          <w:u w:val="single"/>
          <w:highlight w:val="cyan"/>
        </w:rPr>
        <w:t xml:space="preserve">finances</w:t>
      </w:r>
      <w:r>
        <w:rPr>
          <w:rStyle w:val="StyleUnderline"/>
          <w:u w:val="single"/>
        </w:rPr>
        <w:t xml:space="preserve">,</w:t>
      </w:r>
      <w:r>
        <w:rPr>
          <w:sz w:val="14"/>
          <w:szCs w:val="14"/>
        </w:rPr>
        <w:t xml:space="preserve"> they have also continued opening their wallets for vacations, concert tickets, holiday gifts, and other goods and services. Consumption has remained surprisingly strong, even two years into the Fed’s campaign to cool down the economy. And that means the Fed’s interest rate moves, which always take time to play out, seem to be even slower to work this time around. “Household finances broadly still look pretty good, though there is a group feeling the pain of high interest rates,” said Karen Dynan, an economist at Harvard and a former chief economist at the Treasury Department. “There are a lot of households in the middle and upper part of the distribution that still have a lot of wherewithal to spend.” The Fed meets in Washington this week, which will give officials another chance to debate the economy and plot what comes next with interest rates. Policymakers are expected to leave rates unchanged and are not scheduled to release economic projections at this meeting. But Jerome H. Powell, the Fed chair, will give a news conference after the central bank releases its rate decision on Wednesday afternoon, providing a chance for the Fed to communicate how it’s understanding recent inflation and growth developments. Officials have raised interest rates to about 5.33 percent, up from near zero in early 2022. Those higher central bank policy rates have trickled through markets to push up credit card rates and the cost of auto loans, and have helped to prod 30-year mortgage rates to about 7 percent, up from less than 3 percent just after the onset of the coronavirus pandemic. But hefty rates have not hit everyone equally. </w:t>
      </w:r>
      <w:r>
        <w:rPr>
          <w:rStyle w:val="StyleUnderline"/>
          <w:u w:val="single"/>
        </w:rPr>
        <w:t xml:space="preserve">About </w:t>
      </w:r>
      <w:hyperlink r:id="rId115" w:history="1">
        <w:r>
          <w:rPr>
            <w:rStyle w:val="StyleUnderline"/>
            <w:u w:val="single"/>
          </w:rPr>
          <w:t xml:space="preserve">60 percent of homeowners</w:t>
        </w:r>
      </w:hyperlink>
      <w:r>
        <w:rPr>
          <w:rStyle w:val="StyleUnderline"/>
          <w:u w:val="single"/>
        </w:rPr>
        <w:t xml:space="preserve"> with mortgages have rates below 4 percent</w:t>
      </w:r>
      <w:r>
        <w:rPr>
          <w:sz w:val="14"/>
          <w:szCs w:val="14"/>
        </w:rPr>
        <w:t xml:space="preserve">, based on a Redfin analysis of government data. That’s because </w:t>
      </w:r>
      <w:r>
        <w:rPr>
          <w:rStyle w:val="StyleUnderline"/>
          <w:u w:val="single"/>
        </w:rPr>
        <w:t xml:space="preserve">many locked in low borrowing costs when the Fed cut rates to rock bottom during the 2008 recession or at the onset of the 2020 pandemic</w:t>
      </w:r>
      <w:r>
        <w:rPr>
          <w:sz w:val="14"/>
          <w:szCs w:val="14"/>
        </w:rPr>
        <w:t xml:space="preserve">. Many of those homeowners are avoiding moving. That has combined with a moderation in </w:t>
      </w:r>
      <w:hyperlink r:id="rId116" w:history="1">
        <w:r>
          <w:rPr>
            <w:sz w:val="16"/>
            <w:szCs w:val="16"/>
          </w:rPr>
          <w:t xml:space="preserve">home construction</w:t>
        </w:r>
      </w:hyperlink>
      <w:r>
        <w:rPr>
          <w:sz w:val="14"/>
          <w:szCs w:val="14"/>
        </w:rPr>
        <w:t xml:space="preserve"> to make for a limited supply of housing for sale — which means that even though high interest rates have curbed demand, home prices have wobbled only slightly after a big run-up during the pandemic. Across major markets, </w:t>
      </w:r>
      <w:hyperlink r:id="rId117" w:history="1">
        <w:r>
          <w:rPr>
            <w:sz w:val="16"/>
            <w:szCs w:val="16"/>
          </w:rPr>
          <w:t xml:space="preserve">home prices are up</w:t>
        </w:r>
      </w:hyperlink>
      <w:r>
        <w:rPr>
          <w:sz w:val="14"/>
          <w:szCs w:val="14"/>
        </w:rPr>
        <w:t xml:space="preserve"> about 46 percent from early-2020 prices. Fresh data on housing price data </w:t>
      </w:r>
      <w:hyperlink r:id="rId118" w:history="1">
        <w:r>
          <w:rPr>
            <w:sz w:val="16"/>
            <w:szCs w:val="16"/>
          </w:rPr>
          <w:t xml:space="preserve">released Tuesday</w:t>
        </w:r>
      </w:hyperlink>
      <w:r>
        <w:rPr>
          <w:sz w:val="14"/>
          <w:szCs w:val="14"/>
        </w:rPr>
        <w:t xml:space="preserve"> showed an unexpectedly strong pickup. At the same time, </w:t>
      </w:r>
      <w:r>
        <w:rPr>
          <w:rStyle w:val="StyleUnderline"/>
          <w:u w:val="single"/>
          <w:highlight w:val="cyan"/>
        </w:rPr>
        <w:t xml:space="preserve">stock prices</w:t>
      </w:r>
      <w:r>
        <w:rPr>
          <w:rStyle w:val="StyleUnderline"/>
          <w:u w:val="single"/>
        </w:rPr>
        <w:t xml:space="preserve"> have </w:t>
      </w:r>
      <w:r>
        <w:rPr>
          <w:rStyle w:val="StyleUnderline"/>
          <w:u w:val="single"/>
          <w:highlight w:val="cyan"/>
        </w:rPr>
        <w:t xml:space="preserve">made a comeback</w:t>
      </w:r>
      <w:r>
        <w:rPr>
          <w:rStyle w:val="StyleUnderline"/>
          <w:u w:val="single"/>
        </w:rPr>
        <w:t xml:space="preserve"> </w:t>
      </w:r>
      <w:hyperlink r:id="rId119" w:history="1">
        <w:r>
          <w:rPr>
            <w:rStyle w:val="StyleUnderline"/>
            <w:u w:val="single"/>
          </w:rPr>
          <w:t xml:space="preserve">since late 2023</w:t>
        </w:r>
      </w:hyperlink>
      <w:r>
        <w:rPr>
          <w:rStyle w:val="StyleUnderline"/>
          <w:u w:val="single"/>
        </w:rPr>
        <w:t xml:space="preserve">, </w:t>
      </w:r>
      <w:r>
        <w:rPr>
          <w:sz w:val="14"/>
          <w:szCs w:val="14"/>
        </w:rPr>
        <w:t xml:space="preserve">in part because </w:t>
      </w:r>
      <w:r>
        <w:rPr>
          <w:rStyle w:val="StyleUnderline"/>
          <w:u w:val="single"/>
          <w:highlight w:val="cyan"/>
        </w:rPr>
        <w:t xml:space="preserve">investors</w:t>
      </w:r>
      <w:r>
        <w:rPr>
          <w:sz w:val="14"/>
          <w:szCs w:val="14"/>
        </w:rPr>
        <w:t xml:space="preserve"> thought that the Fed was done raising rates and in part because they </w:t>
      </w:r>
      <w:r>
        <w:rPr>
          <w:rStyle w:val="StyleUnderline"/>
          <w:u w:val="single"/>
          <w:highlight w:val="cyan"/>
        </w:rPr>
        <w:t xml:space="preserve">felt optimistic about</w:t>
      </w:r>
      <w:r>
        <w:rPr>
          <w:rStyle w:val="StyleUnderline"/>
          <w:u w:val="single"/>
        </w:rPr>
        <w:t xml:space="preserve"> the </w:t>
      </w:r>
      <w:r>
        <w:rPr>
          <w:rStyle w:val="StyleUnderline"/>
          <w:u w:val="single"/>
          <w:highlight w:val="cyan"/>
        </w:rPr>
        <w:t xml:space="preserve">long-run outlook for companies</w:t>
      </w:r>
      <w:r>
        <w:rPr>
          <w:rStyle w:val="StyleUnderline"/>
          <w:u w:val="single"/>
        </w:rPr>
        <w:t xml:space="preserve"> </w:t>
      </w:r>
      <w:r>
        <w:rPr>
          <w:sz w:val="14"/>
          <w:szCs w:val="14"/>
        </w:rPr>
        <w:t xml:space="preserve">as new technologies like artificial intelligence stoked hope. The result is that </w:t>
      </w:r>
      <w:hyperlink r:id="rId120" w:history="1">
        <w:r>
          <w:rPr>
            <w:sz w:val="16"/>
            <w:szCs w:val="16"/>
          </w:rPr>
          <w:t xml:space="preserve">household wealth</w:t>
        </w:r>
      </w:hyperlink>
      <w:r>
        <w:rPr>
          <w:sz w:val="14"/>
          <w:szCs w:val="14"/>
        </w:rPr>
        <w:t xml:space="preserve">, which at first dipped after the Fed’s initial rate increases in 2022, is now tracing new highs for people in the upper half of the distribution. This is happening when unemployment is very low and wage growth is solid, meaning that people are taking in more money each month to sustain their spending. Image &lt;&lt;&lt;IMAGE OMITTED&gt;&gt;&gt; Consumption has remained surprisingly strong even two years into the Federal Reserve’s campaign to cool down the economy.Credit...Scott McIntyre for The New York Times “Over the past year, we’ve been surprised” by the economy’s resilience, said Gennadiy Goldberg, a rates strategist at TD Securities. He said the big question now was whether rates were just too low to weigh on the American economy or if they were simply taking longer to transmit through and translate into slower growth. “It’s probably more that transmission side that’s a little changed,” Mr. Goldberg said. Even with a strong economy, things do not feel great for everyone. Credit card and auto loan delinquencies </w:t>
      </w:r>
      <w:hyperlink r:id="rId121" w:history="1">
        <w:r>
          <w:rPr>
            <w:sz w:val="16"/>
            <w:szCs w:val="16"/>
          </w:rPr>
          <w:t xml:space="preserve">have been climbing</w:t>
        </w:r>
      </w:hyperlink>
      <w:r>
        <w:rPr>
          <w:sz w:val="14"/>
          <w:szCs w:val="14"/>
        </w:rPr>
        <w:t xml:space="preserve">, a clear sign that some households are feeling financial stress. Younger generations and people in low-income areas appear to be driving the trend, </w:t>
      </w:r>
      <w:hyperlink r:id="rId122" w:history="1">
        <w:r>
          <w:rPr>
            <w:sz w:val="16"/>
            <w:szCs w:val="16"/>
          </w:rPr>
          <w:t xml:space="preserve">based on analysis</w:t>
        </w:r>
      </w:hyperlink>
      <w:r>
        <w:rPr>
          <w:sz w:val="14"/>
          <w:szCs w:val="14"/>
        </w:rPr>
        <w:t xml:space="preserve"> by the New York Fed. Katie Breslin, 39, has both benefited and suffered from rate policy in recent years. She and her sister bought a house in Manchester, Conn., when rates were near rock-bottom. But she is in graduate school and has both student loan and credit card debt, including one credit card with an interest rate that recently reset to 32 percent. This is leaving her with less disposable income each passing month, as more of her income goes to interest payments. Paying the balance in full seems like a reach, and expenditures that seemed reasonable before, like an upcoming family trip to Ireland that she already paid for, feel like splurges. “It just feels almost irresponsible to go on it now,” Ms. Breslin said of the trip. She used to order takeout weekly, but now she does so once a month, if that. High rates have combined with rapid inflation to chip away at </w:t>
      </w:r>
      <w:hyperlink r:id="rId123" w:history="1">
        <w:r>
          <w:rPr>
            <w:sz w:val="16"/>
            <w:szCs w:val="16"/>
          </w:rPr>
          <w:t xml:space="preserve">Americans’ confidence</w:t>
        </w:r>
      </w:hyperlink>
      <w:r>
        <w:rPr>
          <w:sz w:val="14"/>
          <w:szCs w:val="14"/>
        </w:rPr>
        <w:t xml:space="preserve"> in the economy. But even as economic sentiment overall lags, many people report feeling OK about their own financial situations. Survey data from the New York Fed suggest that </w:t>
      </w:r>
      <w:hyperlink r:id="rId124" w:history="1">
        <w:r>
          <w:rPr>
            <w:sz w:val="16"/>
            <w:szCs w:val="16"/>
          </w:rPr>
          <w:t xml:space="preserve">people across the income distribution</w:t>
        </w:r>
      </w:hyperlink>
      <w:r>
        <w:rPr>
          <w:sz w:val="14"/>
          <w:szCs w:val="14"/>
        </w:rPr>
        <w:t xml:space="preserve"> still expect both their household incomes and their spending to climb in the months ahead, and that poorer people are slightly more optimistic than their wealthier counterparts. Part of that could be because of another unusual aspect of this business cycle. </w:t>
      </w:r>
      <w:r>
        <w:rPr>
          <w:sz w:val="16"/>
          <w:szCs w:val="16"/>
        </w:rPr>
        <w:t xml:space="preserve">Even though high interest rates usually increase unemployment, the economy’s resilience means that hasn’t happened this time</w:t>
      </w:r>
      <w:r>
        <w:rPr>
          <w:sz w:val="14"/>
          <w:szCs w:val="14"/>
        </w:rPr>
        <w:t xml:space="preserve">. Job openings have come down, but </w:t>
      </w:r>
      <w:r>
        <w:rPr>
          <w:rStyle w:val="StyleUnderline"/>
          <w:u w:val="single"/>
          <w:highlight w:val="cyan"/>
        </w:rPr>
        <w:t xml:space="preserve">hiring has remained quick and joblessness is very low</w:t>
      </w:r>
      <w:r>
        <w:rPr>
          <w:rStyle w:val="StyleUnderline"/>
          <w:u w:val="single"/>
        </w:rPr>
        <w:t xml:space="preserve">. </w:t>
      </w:r>
      <w:r>
        <w:rPr>
          <w:sz w:val="14"/>
          <w:szCs w:val="14"/>
        </w:rPr>
        <w:t xml:space="preserve">As a result, the lower-income people who are often most vulnerable to job losses in a downturn are still working and earning money. The fact that many households are still managing — and that some have been very insulated from the effects of high rates — could help to explain the economy’s resilience. Central bankers initially brushed off the economy’s surprising robustness because inflation was coming down anyway. Going into the year, they were projecting three rate cuts before the end of 2024, and investors expected those to start by March. But more recently, </w:t>
      </w:r>
      <w:hyperlink r:id="rId125" w:history="1">
        <w:r>
          <w:rPr>
            <w:sz w:val="16"/>
            <w:szCs w:val="16"/>
          </w:rPr>
          <w:t xml:space="preserve">inflation had stalled out at a rate</w:t>
        </w:r>
      </w:hyperlink>
      <w:r>
        <w:rPr>
          <w:sz w:val="14"/>
          <w:szCs w:val="14"/>
        </w:rPr>
        <w:t xml:space="preserve"> above the Fed’s 2 percent target. The inflation stickiness has come partly because of a continued pickup in services costs, which tend to respond to economic fundamentals like wage gains. In short, there have been hints that it may take more of an actual economic cool-down to wrestle inflation down further. This has prompted many central bankers to suggest that they are likely to keep interest rates higher for longer than they were previously expecting. Investors initially anticipated the Fed would cut rates early this year, but they now see the first reduction coming in September or later. For now, most central bankers have suggested that the issue is that rates are taking time to work — not that they are too low to slow the economy. “Tight monetary policy continues to weigh on demand, particularly in interest-sensitive spending categories,” Mr. Powell said in a </w:t>
      </w:r>
      <w:hyperlink r:id="rId126" w:history="1">
        <w:r>
          <w:rPr>
            <w:sz w:val="16"/>
            <w:szCs w:val="16"/>
          </w:rPr>
          <w:t xml:space="preserve">speech</w:t>
        </w:r>
      </w:hyperlink>
      <w:r>
        <w:rPr>
          <w:sz w:val="14"/>
          <w:szCs w:val="14"/>
        </w:rPr>
        <w:t xml:space="preserve"> this month. For people waiting for relief in credit card rates and to gain a foothold in the housing market, that could mean a longer wait.</w:t>
      </w:r>
    </w:p>
    <w:p/>
    <w:p/>
    <w:p>
      <w:pPr>
        <w:pStyle w:val="Heading4"/>
      </w:pPr>
      <w:bookmarkStart w:id="534" w:name="pmd-heading-4b6671da-1916-40d4-9636-a26ddf87ac14"/>
      <w:r>
        <w:t xml:space="preserve">New wait-and-see policy will promote productivity even if inflation rises above two percent</w:t>
      </w:r>
      <w:bookmarkEnd w:id="534"/>
    </w:p>
    <w:p>
      <w:r>
        <w:rPr>
          <w:rStyle w:val="Style13ptBold"/>
        </w:rPr>
        <w:t xml:space="preserve">Cassidy 21.</w:t>
      </w:r>
      <w:r>
        <w:t xml:space="preserve"> [Cassidy, John. John Cassidy has been a staff writer at </w:t>
      </w:r>
      <w:r>
        <w:rPr>
          <w:i/>
          <w:iCs/>
        </w:rPr>
        <w:t xml:space="preserve">The New Yorker</w:t>
      </w:r>
      <w:r>
        <w:t xml:space="preserve"> since 1995. He writes a regular column about economics and politics, </w:t>
      </w:r>
      <w:hyperlink r:id="rId127" w:history="1">
        <w:r>
          <w:t xml:space="preserve">The Financial Page</w:t>
        </w:r>
      </w:hyperlink>
      <w:r>
        <w:t xml:space="preserve">. Over the years, he has also written many longer articles for the magazine, covering subjects ranging from the economics of John Maynard Keynes to Karl Marx and globalization to the degrowth movement. He is the author of two books, “</w:t>
      </w:r>
      <w:hyperlink r:id="rId128" w:history="1">
        <w:r>
          <w:t xml:space="preserve">How Markets Fail: The Logic of Economic Calamities</w:t>
        </w:r>
      </w:hyperlink>
      <w:r>
        <w:t xml:space="preserve">” and “</w:t>
      </w:r>
      <w:hyperlink r:id="rId129" w:history="1">
        <w:r>
          <w:t xml:space="preserve">Dot.Con: How America Lost Its Mind and Money in the Internet Era</w:t>
        </w:r>
      </w:hyperlink>
      <w:r>
        <w:t xml:space="preserve">.” He is currently working on a new book about capitalism and its critics. He grew up in Leeds, West Yorkshire, and has degrees from Oxford, Columbia, and New York Universities. “Why Jerome Powell and the Fed Should Ignore the Inflation Hawks.” </w:t>
      </w:r>
      <w:r>
        <w:rPr>
          <w:i/>
          <w:iCs/>
        </w:rPr>
        <w:t xml:space="preserve">The New Yorker</w:t>
      </w:r>
      <w:r>
        <w:t xml:space="preserve">, 17 May 2021, https://www.newyorker.com/news/our-columnists/why-jerome-powell-and-the-fed-should-ignore-the-inflation-hawks.] Accessed 11 July 2026.</w:t>
      </w:r>
    </w:p>
    <w:p>
      <w:r>
        <w:rPr>
          <w:sz w:val="16"/>
          <w:szCs w:val="16"/>
        </w:rPr>
        <w:t xml:space="preserve">After more than a year of unprecedented dislocation, there is good news for America’s workers. </w:t>
      </w:r>
      <w:r>
        <w:rPr>
          <w:rStyle w:val="StyleUnderline"/>
          <w:u w:val="single"/>
          <w:highlight w:val="cyan"/>
        </w:rPr>
        <w:t xml:space="preserve">Job openings are at record levels, and wages are increasing</w:t>
      </w:r>
      <w:r>
        <w:rPr>
          <w:sz w:val="16"/>
          <w:szCs w:val="16"/>
        </w:rPr>
        <w:t xml:space="preserve">. Last week, Amazon, the country’s second-biggest private-sector employer, announced that it is raising the pay for more than half a million of the company’s employees and offering signing bonuses of a thousand dollars to some new hires. McDonald’s has said that it will increase hourly wages at its company-owned outlets by about ten per cent. Other big employers, including Walmart and Chipotle, are also introducing pay hikes. Figures from the Labor Department confirm the upward trend. Between March, 2020, and March, 2021, inflation-adjusted average weekly earnings in the private sector </w:t>
      </w:r>
      <w:hyperlink r:id="rId130" w:history="1">
        <w:r>
          <w:rPr>
            <w:sz w:val="16"/>
            <w:szCs w:val="16"/>
          </w:rPr>
          <w:t xml:space="preserve">rose by 3.9 per cent</w:t>
        </w:r>
      </w:hyperlink>
      <w:r>
        <w:rPr>
          <w:sz w:val="16"/>
          <w:szCs w:val="16"/>
        </w:rPr>
        <w:t xml:space="preserve">. These wage gains continued into April, when average hourly earnings rose another twenty-one cents, to $30.17. “The data for April suggest that the rising demand for labor associated with the recovery from the pandemic may have put upward pressure on wages,” the Labor Department said, in its </w:t>
      </w:r>
      <w:hyperlink r:id="rId131" w:history="1">
        <w:r>
          <w:rPr>
            <w:sz w:val="16"/>
            <w:szCs w:val="16"/>
          </w:rPr>
          <w:t xml:space="preserve">latest employment report</w:t>
        </w:r>
      </w:hyperlink>
      <w:r>
        <w:rPr>
          <w:sz w:val="16"/>
          <w:szCs w:val="16"/>
        </w:rPr>
        <w:t xml:space="preserve">. After many decades of wage stagnation, this is an encouraging development, but it has been overshadowed by fears of inflation and a possible labor shortage. The employment report, which was released a couple of weeks ago, also showed a surprising decline in job growth, which Republicans blamed on the </w:t>
      </w:r>
      <w:hyperlink r:id="rId132" w:history="1">
        <w:r>
          <w:rPr>
            <w:sz w:val="16"/>
            <w:szCs w:val="16"/>
          </w:rPr>
          <w:t xml:space="preserve">Biden Administration</w:t>
        </w:r>
      </w:hyperlink>
      <w:r>
        <w:rPr>
          <w:sz w:val="16"/>
          <w:szCs w:val="16"/>
        </w:rPr>
        <w:t xml:space="preserve">’s decision to extend enhanced unemployment benefits. Last week, the Commerce Department reported that the Consumer Price Index </w:t>
      </w:r>
      <w:hyperlink r:id="rId133" w:history="1">
        <w:r>
          <w:rPr>
            <w:sz w:val="16"/>
            <w:szCs w:val="16"/>
          </w:rPr>
          <w:t xml:space="preserve">rose by 0.8 per cent</w:t>
        </w:r>
      </w:hyperlink>
      <w:r>
        <w:rPr>
          <w:sz w:val="16"/>
          <w:szCs w:val="16"/>
        </w:rPr>
        <w:t xml:space="preserve"> in April, which boosted the twelve-month inflation rate to 4.2 per cent—the highest level since 2008. “I was on the worried side about inflation and it’s all moved much faster, much sooner than I had predicted,” the economist Lawrence H. Summers, a former Treasury Secretary and adviser to </w:t>
      </w:r>
      <w:hyperlink r:id="rId134" w:history="1">
        <w:r>
          <w:rPr>
            <w:sz w:val="16"/>
            <w:szCs w:val="16"/>
          </w:rPr>
          <w:t xml:space="preserve">President Obama</w:t>
        </w:r>
      </w:hyperlink>
      <w:r>
        <w:rPr>
          <w:sz w:val="16"/>
          <w:szCs w:val="16"/>
        </w:rPr>
        <w:t xml:space="preserve">, </w:t>
      </w:r>
      <w:hyperlink r:id="rId135" w:history="1">
        <w:r>
          <w:rPr>
            <w:sz w:val="16"/>
            <w:szCs w:val="16"/>
          </w:rPr>
          <w:t xml:space="preserve">said on Twitter</w:t>
        </w:r>
      </w:hyperlink>
      <w:r>
        <w:rPr>
          <w:sz w:val="16"/>
          <w:szCs w:val="16"/>
        </w:rPr>
        <w:t xml:space="preserve"> on Friday. Many other </w:t>
      </w:r>
      <w:r>
        <w:rPr>
          <w:rStyle w:val="StyleUnderline"/>
          <w:u w:val="single"/>
          <w:highlight w:val="cyan"/>
        </w:rPr>
        <w:t xml:space="preserve">economists</w:t>
      </w:r>
      <w:r>
        <w:rPr>
          <w:sz w:val="16"/>
          <w:szCs w:val="16"/>
        </w:rPr>
        <w:t xml:space="preserve">, including President Biden’s top advisers</w:t>
      </w:r>
      <w:r>
        <w:rPr>
          <w:rStyle w:val="StyleUnderline"/>
          <w:u w:val="single"/>
        </w:rPr>
        <w:t xml:space="preserve">, </w:t>
      </w:r>
      <w:r>
        <w:rPr>
          <w:rStyle w:val="StyleUnderline"/>
          <w:u w:val="single"/>
          <w:highlight w:val="cyan"/>
        </w:rPr>
        <w:t xml:space="preserve">insist that</w:t>
      </w:r>
      <w:r>
        <w:rPr>
          <w:rStyle w:val="StyleUnderline"/>
          <w:u w:val="single"/>
        </w:rPr>
        <w:t xml:space="preserve"> the </w:t>
      </w:r>
      <w:r>
        <w:rPr>
          <w:rStyle w:val="StyleUnderline"/>
          <w:u w:val="single"/>
          <w:highlight w:val="cyan"/>
        </w:rPr>
        <w:t xml:space="preserve">inflation spike is</w:t>
      </w:r>
      <w:r>
        <w:rPr>
          <w:rStyle w:val="StyleUnderline"/>
          <w:u w:val="single"/>
        </w:rPr>
        <w:t xml:space="preserve"> a </w:t>
      </w:r>
      <w:r>
        <w:rPr>
          <w:rStyle w:val="StyleUnderline"/>
          <w:u w:val="single"/>
          <w:highlight w:val="cyan"/>
        </w:rPr>
        <w:t xml:space="preserve">temporary result of bottlenecks</w:t>
      </w:r>
      <w:r>
        <w:rPr>
          <w:rStyle w:val="StyleUnderline"/>
          <w:u w:val="single"/>
        </w:rPr>
        <w:t xml:space="preserve"> associated with the </w:t>
      </w:r>
      <w:hyperlink r:id="rId136" w:history="1">
        <w:r>
          <w:rPr>
            <w:rStyle w:val="StyleUnderline"/>
            <w:u w:val="single"/>
          </w:rPr>
          <w:t xml:space="preserve">pandemic</w:t>
        </w:r>
      </w:hyperlink>
      <w:r>
        <w:rPr>
          <w:sz w:val="16"/>
          <w:szCs w:val="16"/>
        </w:rPr>
        <w:t xml:space="preserve">, such as a shortage of used cars for sale. In April, the price of secondhand vehicles shot up by </w:t>
      </w:r>
      <w:hyperlink r:id="rId137" w:history="1">
        <w:r>
          <w:rPr>
            <w:sz w:val="16"/>
            <w:szCs w:val="16"/>
          </w:rPr>
          <w:t xml:space="preserve">about ten per cent</w:t>
        </w:r>
      </w:hyperlink>
      <w:r>
        <w:rPr>
          <w:sz w:val="16"/>
          <w:szCs w:val="16"/>
        </w:rPr>
        <w:t xml:space="preserve">, and this alone accounted for around a third of the rise in the so-called “core C.P.I.,” which is the bit that policymakers monitor most closely. As the economy recovers, “there’s going to be some choppiness,” Cecilia Rouse, the chair of the White House Council of Economic Advisers, said at a press briefing on Friday. Caught in the middle of this debate is the Federal Reserve and its chairman, Jerome Powell. Ever since the pandemic began, the </w:t>
      </w:r>
      <w:r>
        <w:rPr>
          <w:rStyle w:val="StyleUnderline"/>
          <w:u w:val="single"/>
        </w:rPr>
        <w:t xml:space="preserve">central bank has been pouring cash into the economy and keeping short-term interest rates close to zero</w:t>
      </w:r>
      <w:r>
        <w:rPr>
          <w:sz w:val="16"/>
          <w:szCs w:val="16"/>
        </w:rPr>
        <w:t xml:space="preserve">. It has also introduced an important policy change unrelated to the coronavirus. In its traditional role as the institutional guardian of stable prices and the protector of the investor class, the </w:t>
      </w:r>
      <w:r>
        <w:rPr>
          <w:rStyle w:val="StyleUnderline"/>
          <w:u w:val="single"/>
          <w:highlight w:val="cyan"/>
        </w:rPr>
        <w:t xml:space="preserve">Fed</w:t>
      </w:r>
      <w:r>
        <w:rPr>
          <w:rStyle w:val="StyleUnderline"/>
          <w:u w:val="single"/>
        </w:rPr>
        <w:t xml:space="preserve"> has </w:t>
      </w:r>
      <w:r>
        <w:rPr>
          <w:rStyle w:val="StyleUnderline"/>
          <w:u w:val="single"/>
          <w:highlight w:val="cyan"/>
        </w:rPr>
        <w:t xml:space="preserve">long</w:t>
      </w:r>
      <w:r>
        <w:rPr>
          <w:rStyle w:val="StyleUnderline"/>
          <w:u w:val="single"/>
        </w:rPr>
        <w:t xml:space="preserve"> </w:t>
      </w:r>
      <w:r>
        <w:rPr>
          <w:rStyle w:val="StyleUnderline"/>
          <w:u w:val="single"/>
          <w:highlight w:val="cyan"/>
        </w:rPr>
        <w:t xml:space="preserve">acted preëmptively on inflation</w:t>
      </w:r>
      <w:r>
        <w:rPr>
          <w:rStyle w:val="StyleUnderline"/>
          <w:u w:val="single"/>
        </w:rPr>
        <w:t xml:space="preserve">, </w:t>
      </w:r>
      <w:r>
        <w:rPr>
          <w:rStyle w:val="StyleUnderline"/>
          <w:u w:val="single"/>
          <w:highlight w:val="cyan"/>
        </w:rPr>
        <w:t xml:space="preserve">raising interest rates if analysts believed</w:t>
      </w:r>
      <w:r>
        <w:rPr>
          <w:rStyle w:val="StyleUnderline"/>
          <w:u w:val="single"/>
        </w:rPr>
        <w:t xml:space="preserve"> that the </w:t>
      </w:r>
      <w:r>
        <w:rPr>
          <w:rStyle w:val="StyleUnderline"/>
          <w:u w:val="single"/>
          <w:highlight w:val="cyan"/>
        </w:rPr>
        <w:t xml:space="preserve">target rate of inflation</w:t>
      </w:r>
      <w:r>
        <w:rPr>
          <w:rStyle w:val="StyleUnderline"/>
          <w:u w:val="single"/>
        </w:rPr>
        <w:t xml:space="preserve">—currently two per cent—</w:t>
      </w:r>
      <w:r>
        <w:rPr>
          <w:rStyle w:val="StyleUnderline"/>
          <w:u w:val="single"/>
          <w:highlight w:val="cyan"/>
        </w:rPr>
        <w:t xml:space="preserve">was in danger of being breached</w:t>
      </w:r>
      <w:r>
        <w:rPr>
          <w:rStyle w:val="StyleUnderline"/>
          <w:u w:val="single"/>
        </w:rPr>
        <w:t xml:space="preserve">. </w:t>
      </w:r>
      <w:r>
        <w:rPr>
          <w:sz w:val="16"/>
          <w:szCs w:val="16"/>
        </w:rPr>
        <w:t xml:space="preserve">(Most recently, the central bank took this step between 2015 and 2018.) Last August, though, the </w:t>
      </w:r>
      <w:r>
        <w:rPr>
          <w:rStyle w:val="StyleUnderline"/>
          <w:u w:val="single"/>
          <w:highlight w:val="cyan"/>
        </w:rPr>
        <w:t xml:space="preserve">Fed adopted</w:t>
      </w:r>
      <w:r>
        <w:rPr>
          <w:rStyle w:val="StyleUnderline"/>
          <w:u w:val="single"/>
        </w:rPr>
        <w:t xml:space="preserve"> a </w:t>
      </w:r>
      <w:r>
        <w:rPr>
          <w:rStyle w:val="StyleUnderline"/>
          <w:u w:val="single"/>
          <w:highlight w:val="cyan"/>
        </w:rPr>
        <w:t xml:space="preserve">new policy</w:t>
      </w:r>
      <w:r>
        <w:rPr>
          <w:rStyle w:val="StyleUnderline"/>
          <w:u w:val="single"/>
        </w:rPr>
        <w:t xml:space="preserve">: it </w:t>
      </w:r>
      <w:r>
        <w:rPr>
          <w:rStyle w:val="StyleUnderline"/>
          <w:u w:val="single"/>
          <w:highlight w:val="cyan"/>
        </w:rPr>
        <w:t xml:space="preserve">would allow inflation to rise above</w:t>
      </w:r>
      <w:r>
        <w:rPr>
          <w:rStyle w:val="StyleUnderline"/>
          <w:u w:val="single"/>
        </w:rPr>
        <w:t xml:space="preserve"> the </w:t>
      </w:r>
      <w:r>
        <w:rPr>
          <w:rStyle w:val="StyleUnderline"/>
          <w:u w:val="single"/>
          <w:highlight w:val="cyan"/>
        </w:rPr>
        <w:t xml:space="preserve">target</w:t>
      </w:r>
      <w:r>
        <w:rPr>
          <w:rStyle w:val="StyleUnderline"/>
          <w:u w:val="single"/>
        </w:rPr>
        <w:t xml:space="preserve"> for a time—</w:t>
      </w:r>
      <w:r>
        <w:rPr>
          <w:rStyle w:val="StyleUnderline"/>
          <w:u w:val="single"/>
          <w:highlight w:val="cyan"/>
        </w:rPr>
        <w:t xml:space="preserve">if officials believed</w:t>
      </w:r>
      <w:r>
        <w:rPr>
          <w:rStyle w:val="StyleUnderline"/>
          <w:u w:val="single"/>
        </w:rPr>
        <w:t xml:space="preserve"> that the </w:t>
      </w:r>
      <w:r>
        <w:rPr>
          <w:rStyle w:val="StyleUnderline"/>
          <w:u w:val="single"/>
          <w:highlight w:val="cyan"/>
        </w:rPr>
        <w:t xml:space="preserve">rise was</w:t>
      </w:r>
      <w:r>
        <w:rPr>
          <w:rStyle w:val="StyleUnderline"/>
          <w:u w:val="single"/>
        </w:rPr>
        <w:t xml:space="preserve"> a </w:t>
      </w:r>
      <w:r>
        <w:rPr>
          <w:rStyle w:val="StyleUnderline"/>
          <w:u w:val="single"/>
          <w:highlight w:val="cyan"/>
        </w:rPr>
        <w:t xml:space="preserve">temporary</w:t>
      </w:r>
      <w:r>
        <w:rPr>
          <w:rStyle w:val="StyleUnderline"/>
          <w:u w:val="single"/>
        </w:rPr>
        <w:t xml:space="preserve"> one</w:t>
      </w:r>
      <w:r>
        <w:rPr>
          <w:sz w:val="16"/>
          <w:szCs w:val="16"/>
        </w:rPr>
        <w:t xml:space="preserve">. Work on this new approach began two years before the pandemic, but the reopening of the economy has presented the Fed with its first significant test. In a speech after the latest inflation figures were released, Richard Clarida, Powell’s deputy, described the price spike as “transitory,” and said that </w:t>
      </w:r>
      <w:r>
        <w:rPr>
          <w:rStyle w:val="StyleUnderline"/>
          <w:u w:val="single"/>
        </w:rPr>
        <w:t xml:space="preserve">“this is not the time” for the central bank to consider acting to counter inflation. </w:t>
      </w:r>
      <w:r>
        <w:rPr>
          <w:sz w:val="16"/>
          <w:szCs w:val="16"/>
        </w:rPr>
        <w:t xml:space="preserve">&lt;&lt;&lt;VIDEO OMITTED&gt;&gt;&gt; This week, the Fed’s policymakers are scheduled to meet. At the press conference afterward, reporters are sure to press Powell about inflation fears. Most likely, </w:t>
      </w:r>
      <w:r>
        <w:rPr>
          <w:rStyle w:val="StyleUnderline"/>
          <w:u w:val="single"/>
          <w:highlight w:val="cyan"/>
        </w:rPr>
        <w:t xml:space="preserve">Powell will reaffirm</w:t>
      </w:r>
      <w:r>
        <w:rPr>
          <w:rStyle w:val="StyleUnderline"/>
          <w:u w:val="single"/>
        </w:rPr>
        <w:t xml:space="preserve"> the </w:t>
      </w:r>
      <w:r>
        <w:rPr>
          <w:rStyle w:val="StyleUnderline"/>
          <w:u w:val="single"/>
          <w:highlight w:val="cyan"/>
        </w:rPr>
        <w:t xml:space="preserve">Fed’s new wait-and-see policy</w:t>
      </w:r>
      <w:r>
        <w:rPr>
          <w:sz w:val="16"/>
          <w:szCs w:val="16"/>
        </w:rPr>
        <w:t xml:space="preserve">. “This is not some flash-in-the-pan idea: they are deeply wedded to their new framework,” Ian Shepherdson, the chief economist at the consultancy firm Pantheon Macroeconomics, told me over the weekend. “I’d be astonished if they abandoned it so quickly.” David Beckworth, a former Treasury Department economist who is now at George Mason University, agreed with Shepherdson, but added that the Fed still has some explaining to do to calm the public and the markets. “This is radical, it’s new, and it’s hard for people to understand what temporarily higher inflation means,” he said. The central change is that the Fed has replaced its fixed inflation target—which meant that it acted to counter any rise in inflation of over two per cent—with an “average inflation target” of two per cent over the long run. </w:t>
      </w:r>
      <w:r>
        <w:rPr>
          <w:rStyle w:val="StyleUnderline"/>
          <w:u w:val="single"/>
          <w:highlight w:val="cyan"/>
        </w:rPr>
        <w:t xml:space="preserve">If inflation rises above two per cent following a period when</w:t>
      </w:r>
      <w:r>
        <w:rPr>
          <w:rStyle w:val="StyleUnderline"/>
          <w:u w:val="single"/>
        </w:rPr>
        <w:t xml:space="preserve"> the </w:t>
      </w:r>
      <w:r>
        <w:rPr>
          <w:rStyle w:val="StyleUnderline"/>
          <w:u w:val="single"/>
          <w:highlight w:val="cyan"/>
        </w:rPr>
        <w:t xml:space="preserve">rate was below two per cent</w:t>
      </w:r>
      <w:r>
        <w:rPr>
          <w:rStyle w:val="StyleUnderline"/>
          <w:u w:val="single"/>
        </w:rPr>
        <w:t xml:space="preserve">—as it was for much of the past decade—the </w:t>
      </w:r>
      <w:r>
        <w:rPr>
          <w:rStyle w:val="StyleUnderline"/>
          <w:u w:val="single"/>
          <w:highlight w:val="cyan"/>
        </w:rPr>
        <w:t xml:space="preserve">Fed will not act immediately</w:t>
      </w:r>
      <w:r>
        <w:rPr>
          <w:sz w:val="16"/>
          <w:szCs w:val="16"/>
        </w:rPr>
        <w:t xml:space="preserve">. In the new framework, a period of higher inflation is necessary to compensate for the previous undershoot. “We would expect higher inflation temporarily if this new policy is going to work,” Beckworth explained. The Fed’s new approach reflects a broad change in its attitude toward inflation. </w:t>
      </w:r>
      <w:r>
        <w:rPr>
          <w:rStyle w:val="StyleUnderline"/>
          <w:u w:val="single"/>
        </w:rPr>
        <w:t xml:space="preserve">After decades of bearing down on every blip, </w:t>
      </w:r>
      <w:r>
        <w:rPr>
          <w:rStyle w:val="StyleUnderline"/>
          <w:u w:val="single"/>
          <w:highlight w:val="cyan"/>
        </w:rPr>
        <w:t xml:space="preserve">Powell</w:t>
      </w:r>
      <w:r>
        <w:rPr>
          <w:rStyle w:val="StyleUnderline"/>
          <w:u w:val="single"/>
        </w:rPr>
        <w:t xml:space="preserve"> and his colleagues have </w:t>
      </w:r>
      <w:r>
        <w:rPr>
          <w:rStyle w:val="StyleUnderline"/>
          <w:u w:val="single"/>
          <w:highlight w:val="cyan"/>
        </w:rPr>
        <w:t xml:space="preserve">made a commitment to let</w:t>
      </w:r>
      <w:r>
        <w:rPr>
          <w:rStyle w:val="StyleUnderline"/>
          <w:u w:val="single"/>
        </w:rPr>
        <w:t xml:space="preserve"> the </w:t>
      </w:r>
      <w:r>
        <w:rPr>
          <w:rStyle w:val="StyleUnderline"/>
          <w:u w:val="single"/>
          <w:highlight w:val="cyan"/>
        </w:rPr>
        <w:t xml:space="preserve">economy run as warm as possible</w:t>
      </w:r>
      <w:r>
        <w:rPr>
          <w:rStyle w:val="StyleUnderline"/>
          <w:u w:val="single"/>
        </w:rPr>
        <w:t xml:space="preserve">—as long as prices do not take off on a permanent basis</w:t>
      </w:r>
      <w:r>
        <w:rPr>
          <w:sz w:val="16"/>
          <w:szCs w:val="16"/>
        </w:rPr>
        <w:t xml:space="preserve">. This is a very welcome development. The past few decades have shown that it takes strong growth and a tight labor market for workers to make any sustained wage gains. </w:t>
      </w:r>
      <w:r>
        <w:rPr>
          <w:rStyle w:val="StyleUnderline"/>
          <w:u w:val="single"/>
          <w:highlight w:val="cyan"/>
        </w:rPr>
        <w:t xml:space="preserve">Slamming on</w:t>
      </w:r>
      <w:r>
        <w:rPr>
          <w:rStyle w:val="StyleUnderline"/>
          <w:u w:val="single"/>
        </w:rPr>
        <w:t xml:space="preserve"> the </w:t>
      </w:r>
      <w:r>
        <w:rPr>
          <w:rStyle w:val="StyleUnderline"/>
          <w:u w:val="single"/>
          <w:highlight w:val="cyan"/>
        </w:rPr>
        <w:t xml:space="preserve">brakes at</w:t>
      </w:r>
      <w:r>
        <w:rPr>
          <w:rStyle w:val="StyleUnderline"/>
          <w:u w:val="single"/>
        </w:rPr>
        <w:t xml:space="preserve"> the </w:t>
      </w:r>
      <w:r>
        <w:rPr>
          <w:rStyle w:val="StyleUnderline"/>
          <w:u w:val="single"/>
          <w:highlight w:val="cyan"/>
        </w:rPr>
        <w:t xml:space="preserve">first sign of rising inflation is a recipe for stagnant wages and slow growth</w:t>
      </w:r>
      <w:r>
        <w:rPr>
          <w:rStyle w:val="StyleUnderline"/>
          <w:u w:val="single"/>
        </w:rPr>
        <w:t xml:space="preserve">.</w:t>
      </w:r>
      <w:r>
        <w:rPr>
          <w:sz w:val="16"/>
          <w:szCs w:val="16"/>
        </w:rPr>
        <w:t xml:space="preserve"> We’ve also learned two more important lessons. In today’s economy, there are </w:t>
      </w:r>
      <w:r>
        <w:rPr>
          <w:rStyle w:val="StyleUnderline"/>
          <w:u w:val="single"/>
          <w:highlight w:val="cyan"/>
        </w:rPr>
        <w:t xml:space="preserve">deep structural forces holding down inflation, such as enhanced global competition</w:t>
      </w:r>
      <w:r>
        <w:rPr>
          <w:rStyle w:val="StyleUnderline"/>
          <w:u w:val="single"/>
        </w:rPr>
        <w:t xml:space="preserve">, and </w:t>
      </w:r>
      <w:r>
        <w:rPr>
          <w:rStyle w:val="StyleUnderline"/>
          <w:u w:val="single"/>
          <w:highlight w:val="cyan"/>
        </w:rPr>
        <w:t xml:space="preserve">wage-price spirals don’t develop quickly</w:t>
      </w:r>
      <w:r>
        <w:rPr>
          <w:rStyle w:val="StyleUnderline"/>
          <w:u w:val="single"/>
        </w:rPr>
        <w:t xml:space="preserve">. During the nineteen-seventies, it </w:t>
      </w:r>
      <w:r>
        <w:rPr>
          <w:rStyle w:val="StyleUnderline"/>
          <w:u w:val="single"/>
          <w:highlight w:val="cyan"/>
        </w:rPr>
        <w:t xml:space="preserve">took years</w:t>
      </w:r>
      <w:r>
        <w:rPr>
          <w:rStyle w:val="StyleUnderline"/>
          <w:u w:val="single"/>
        </w:rPr>
        <w:t xml:space="preserve">, and two oil-price shocks, </w:t>
      </w:r>
      <w:r>
        <w:rPr>
          <w:rStyle w:val="StyleUnderline"/>
          <w:u w:val="single"/>
          <w:highlight w:val="cyan"/>
        </w:rPr>
        <w:t xml:space="preserve">for price rises to soar out of control</w:t>
      </w:r>
      <w:r>
        <w:rPr>
          <w:rStyle w:val="StyleUnderline"/>
          <w:u w:val="single"/>
        </w:rPr>
        <w:t xml:space="preserve">. So, even if the current inflation surge does prove bigger and more persistent than policymakers expect, the </w:t>
      </w:r>
      <w:r>
        <w:rPr>
          <w:rStyle w:val="StyleUnderline"/>
          <w:u w:val="single"/>
          <w:highlight w:val="cyan"/>
        </w:rPr>
        <w:t xml:space="preserve">Fed should have plenty of time to react.</w:t>
      </w:r>
      <w:r>
        <w:rPr>
          <w:sz w:val="16"/>
          <w:szCs w:val="16"/>
        </w:rPr>
        <w:t xml:space="preserve"> “To get high inflation, you need the growth rate of wages to bump up materially for a long period,” Beckworth said. “That still seems a long way off.” It certainly does, and there is yet another factor for the Fed to consider: there has never been anything like the coronavirus and the scale of the government response that it engendered. “We really don’t have any comparable experience of a rebound fuelled by a cumulative twenty-six per cent of G.D.P. of fiscal support and nearly four trillion dollars of Fed money printing,” Shepherdson told me. “There is just nothing comparable. Anyone who says they know for sure what the final outcome is going to be is kidding themselves.” In an environment of chronic uncertainty, the most sensible thing to do is to avoid drastic action, and wait for more information to emerge. That is surely what Powell will do this week. And he will be right.</w:t>
      </w:r>
    </w:p>
    <w:p/>
    <w:p>
      <w:pPr>
        <w:pStyle w:val="Heading4"/>
      </w:pPr>
      <w:bookmarkStart w:id="535" w:name="pmd-heading-5f1f57b4-4acf-45e6-9847-056acf13ef18"/>
      <w:r>
        <w:t xml:space="preserve">Rate hikes had no effect on productivity or growth</w:t>
      </w:r>
      <w:bookmarkEnd w:id="535"/>
    </w:p>
    <w:p>
      <w:r>
        <w:rPr>
          <w:rStyle w:val="Style13ptBold"/>
        </w:rPr>
        <w:t xml:space="preserve">Galbraith 25. </w:t>
      </w:r>
      <w:r>
        <w:t xml:space="preserve">[Galbraith, James. James K. Galbraith holds the Lloyd M. Bentsen Jr. Chair in Government/Business Relations at the Lyndon B. Johnson School of Public Affairs and a professorship in Government at The University of Texas at Austin. Galbraith holds degrees from Harvard University (BA) and in economics from Yale University (MA, M.Phil, PhD). He was Executive Director of the Joint Economic Committee of the United States Congress in the early 1980s. He chaired the board of Economists for Peace and Security from 1996 to 2016 (</w:t>
      </w:r>
      <w:hyperlink r:id="rId138" w:history="1">
        <w:r>
          <w:t xml:space="preserve">www.epsusa.org</w:t>
        </w:r>
      </w:hyperlink>
      <w:r>
        <w:t xml:space="preserve">) and directs the University of Texas Inequality Project (</w:t>
      </w:r>
      <w:hyperlink r:id="rId139" w:history="1">
        <w:r>
          <w:t xml:space="preserve">http://utip.lbj.utexas.edu</w:t>
        </w:r>
      </w:hyperlink>
      <w:r>
        <w:t xml:space="preserve">). He is a managing editor of </w:t>
      </w:r>
      <w:hyperlink r:id="rId140" w:history="1">
        <w:r>
          <w:rPr>
            <w:i/>
            <w:iCs/>
          </w:rPr>
          <w:t xml:space="preserve">Structural Change and Economic Dynamics</w:t>
        </w:r>
      </w:hyperlink>
      <w:r>
        <w:rPr>
          <w:i/>
          <w:iCs/>
        </w:rPr>
        <w:t xml:space="preserve">.</w:t>
      </w:r>
      <w:r>
        <w:t xml:space="preserve"> “The Origins of the Modern Era of the Federal Reserve.” </w:t>
      </w:r>
      <w:r>
        <w:rPr>
          <w:i/>
          <w:iCs/>
        </w:rPr>
        <w:t xml:space="preserve">Institute for New Economic Thinking</w:t>
      </w:r>
      <w:r>
        <w:t xml:space="preserve">, 2025, https://www.ineteconomics.org/perspectives/blog/the-origins-of-the-modern-era-of-the-federal-reserve.] Accessed 11 July 2026.</w:t>
      </w:r>
    </w:p>
    <w:p>
      <w:r>
        <w:rPr>
          <w:sz w:val="16"/>
          <w:szCs w:val="16"/>
        </w:rPr>
        <w:t xml:space="preserve">Conclusions: The Situation Now and What Could be Done The </w:t>
      </w:r>
      <w:r>
        <w:rPr>
          <w:rStyle w:val="StyleUnderline"/>
          <w:sz w:val="16"/>
          <w:szCs w:val="16"/>
          <w:u w:val="single"/>
        </w:rPr>
        <w:t xml:space="preserve">Federal Reserve today is the most transparent of central banks</w:t>
      </w:r>
      <w:r>
        <w:rPr>
          <w:sz w:val="16"/>
          <w:szCs w:val="16"/>
        </w:rPr>
        <w:t xml:space="preserve"> – the absolute opposite of the institution that existed </w:t>
      </w:r>
      <w:r>
        <w:rPr>
          <w:rStyle w:val="StyleUnderline"/>
          <w:sz w:val="16"/>
          <w:szCs w:val="16"/>
          <w:u w:val="single"/>
        </w:rPr>
        <w:t xml:space="preserve">in 1975</w:t>
      </w:r>
      <w:r>
        <w:rPr>
          <w:sz w:val="16"/>
          <w:szCs w:val="16"/>
        </w:rPr>
        <w:t xml:space="preserve">. Whereas </w:t>
      </w:r>
      <w:r>
        <w:rPr>
          <w:rStyle w:val="StyleUnderline"/>
          <w:sz w:val="16"/>
          <w:szCs w:val="16"/>
          <w:u w:val="single"/>
        </w:rPr>
        <w:t xml:space="preserve">then it pretended to hide its interest rate decisions in clouds of obfuscation and outright secrecy, today it announces them and also provides advance warning of future plans. </w:t>
      </w:r>
      <w:r>
        <w:rPr>
          <w:sz w:val="16"/>
          <w:szCs w:val="16"/>
        </w:rPr>
        <w:t xml:space="preserve">The result in the public arena is roughly similar. In those days, the media went about guessing what the Fed had done; now it tries to read the tea-leaves of published remarks, hoping to find meaning in minor changes of wording or punctuation. The big difference is that fifty years ago the actions of the Federal Reserve mattered. Today, so far as the aggregate measures of the American domestic economy go, they do not.</w:t>
      </w:r>
      <w:hyperlink r:id="rId141" w:history="1">
        <w:r>
          <w:rPr>
            <w:sz w:val="16"/>
            <w:szCs w:val="16"/>
          </w:rPr>
          <w:t xml:space="preserve">[13]</w:t>
        </w:r>
      </w:hyperlink>
      <w:r>
        <w:rPr>
          <w:sz w:val="16"/>
          <w:szCs w:val="16"/>
        </w:rPr>
        <w:t xml:space="preserve"> The difficulty facing the Federal Reserve now is neither Congress nor mandate, but the evanescence of the theoretical constructs on which the macroeconomic role of the central bank was founded. Neo-Keynesianism and monetarism died long ago. Inflation targeting, forward guidance, and expectations management had no effect on price increases in 2021-2022. Most surprisingly to the economists, </w:t>
      </w:r>
      <w:r>
        <w:rPr>
          <w:rStyle w:val="StyleUnderline"/>
          <w:u w:val="single"/>
          <w:highlight w:val="cyan"/>
        </w:rPr>
        <w:t xml:space="preserve">Jerome Powell’s interest rate hikes</w:t>
      </w:r>
      <w:r>
        <w:rPr>
          <w:rStyle w:val="StyleUnderline"/>
          <w:u w:val="single"/>
        </w:rPr>
        <w:t xml:space="preserve">, launched in March 2022, </w:t>
      </w:r>
      <w:r>
        <w:rPr>
          <w:rStyle w:val="StyleUnderline"/>
          <w:u w:val="single"/>
          <w:highlight w:val="cyan"/>
        </w:rPr>
        <w:t xml:space="preserve">had no perceptible effect on growth or employment</w:t>
      </w:r>
      <w:r>
        <w:rPr>
          <w:rStyle w:val="StyleUnderline"/>
          <w:u w:val="single"/>
        </w:rPr>
        <w:t xml:space="preserve">, hence no plausible role in bringing the inflation rate down</w:t>
      </w:r>
      <w:r>
        <w:rPr>
          <w:sz w:val="16"/>
          <w:szCs w:val="16"/>
        </w:rPr>
        <w:t xml:space="preserve">. Monetary policy has become an empty set of rituals. </w:t>
      </w:r>
      <w:r>
        <w:rPr>
          <w:rStyle w:val="StyleUnderline"/>
          <w:u w:val="single"/>
          <w:highlight w:val="cyan"/>
        </w:rPr>
        <w:t xml:space="preserve">When interest rates rise</w:t>
      </w:r>
      <w:r>
        <w:rPr>
          <w:rStyle w:val="StyleUnderline"/>
          <w:u w:val="single"/>
        </w:rPr>
        <w:t xml:space="preserve">, the press </w:t>
      </w:r>
      <w:r>
        <w:rPr>
          <w:rStyle w:val="StyleUnderline"/>
          <w:u w:val="single"/>
          <w:highlight w:val="cyan"/>
        </w:rPr>
        <w:t xml:space="preserve">reflexively reports that inflation is being fought;</w:t>
      </w:r>
      <w:r>
        <w:rPr>
          <w:rStyle w:val="StyleUnderline"/>
          <w:u w:val="single"/>
        </w:rPr>
        <w:t xml:space="preserve"> </w:t>
      </w:r>
      <w:r>
        <w:rPr>
          <w:rStyle w:val="StyleUnderline"/>
          <w:u w:val="single"/>
          <w:highlight w:val="cyan"/>
        </w:rPr>
        <w:t xml:space="preserve">when they fall</w:t>
      </w:r>
      <w:r>
        <w:rPr>
          <w:rStyle w:val="StyleUnderline"/>
          <w:u w:val="single"/>
        </w:rPr>
        <w:t xml:space="preserve">, the </w:t>
      </w:r>
      <w:r>
        <w:rPr>
          <w:rStyle w:val="StyleUnderline"/>
          <w:u w:val="single"/>
          <w:highlight w:val="cyan"/>
        </w:rPr>
        <w:t xml:space="preserve">Fed is supporting growth</w:t>
      </w:r>
      <w:r>
        <w:rPr>
          <w:rStyle w:val="StyleUnderline"/>
          <w:u w:val="single"/>
        </w:rPr>
        <w:t xml:space="preserve"> and the labor market. </w:t>
      </w:r>
      <w:r>
        <w:rPr>
          <w:rStyle w:val="StyleUnderline"/>
          <w:u w:val="single"/>
          <w:highlight w:val="cyan"/>
        </w:rPr>
        <w:t xml:space="preserve">But</w:t>
      </w:r>
      <w:r>
        <w:rPr>
          <w:rStyle w:val="StyleUnderline"/>
          <w:u w:val="single"/>
        </w:rPr>
        <w:t xml:space="preserve"> the gears are disconnected from the engine; </w:t>
      </w:r>
      <w:r>
        <w:rPr>
          <w:rStyle w:val="StyleUnderline"/>
          <w:u w:val="single"/>
          <w:highlight w:val="cyan"/>
        </w:rPr>
        <w:t xml:space="preserve">the supposed causes no longer bear on the supposed effects</w:t>
      </w:r>
      <w:r>
        <w:rPr>
          <w:rStyle w:val="StyleUnderline"/>
          <w:u w:val="single"/>
        </w:rPr>
        <w:t xml:space="preserve">. </w:t>
      </w:r>
      <w:r>
        <w:rPr>
          <w:sz w:val="16"/>
          <w:szCs w:val="16"/>
        </w:rPr>
        <w:t xml:space="preserve">The biting reality is that </w:t>
      </w:r>
      <w:r>
        <w:rPr>
          <w:rStyle w:val="StyleUnderline"/>
          <w:u w:val="single"/>
          <w:highlight w:val="cyan"/>
        </w:rPr>
        <w:t xml:space="preserve">resource costs and global supply chains drive price increases</w:t>
      </w:r>
      <w:r>
        <w:rPr>
          <w:sz w:val="16"/>
          <w:szCs w:val="16"/>
        </w:rPr>
        <w:t xml:space="preserve">. </w:t>
      </w:r>
      <w:r>
        <w:rPr>
          <w:rStyle w:val="StyleUnderline"/>
          <w:u w:val="single"/>
          <w:highlight w:val="cyan"/>
        </w:rPr>
        <w:t xml:space="preserve">When inflation</w:t>
      </w:r>
      <w:r>
        <w:rPr>
          <w:rStyle w:val="StyleUnderline"/>
          <w:u w:val="single"/>
        </w:rPr>
        <w:t xml:space="preserve"> from these sources </w:t>
      </w:r>
      <w:r>
        <w:rPr>
          <w:rStyle w:val="StyleUnderline"/>
          <w:u w:val="single"/>
          <w:highlight w:val="cyan"/>
        </w:rPr>
        <w:t xml:space="preserve">hits</w:t>
      </w:r>
      <w:r>
        <w:rPr>
          <w:rStyle w:val="StyleUnderline"/>
          <w:u w:val="single"/>
        </w:rPr>
        <w:t xml:space="preserve">, </w:t>
      </w:r>
      <w:r>
        <w:rPr>
          <w:rStyle w:val="StyleUnderline"/>
          <w:u w:val="single"/>
          <w:highlight w:val="cyan"/>
        </w:rPr>
        <w:t xml:space="preserve">some consequences are inevitable</w:t>
      </w:r>
      <w:r>
        <w:rPr>
          <w:rStyle w:val="StyleUnderline"/>
          <w:u w:val="single"/>
        </w:rPr>
        <w:t xml:space="preserve">; </w:t>
      </w:r>
      <w:r>
        <w:rPr>
          <w:rStyle w:val="StyleUnderline"/>
          <w:u w:val="single"/>
          <w:highlight w:val="cyan"/>
        </w:rPr>
        <w:t xml:space="preserve">others can be managed</w:t>
      </w:r>
      <w:r>
        <w:rPr>
          <w:rStyle w:val="StyleUnderline"/>
          <w:u w:val="single"/>
        </w:rPr>
        <w:t xml:space="preserve"> by direct actions – sales from storage, guidelines, even </w:t>
      </w:r>
      <w:hyperlink r:id="rId142" w:history="1">
        <w:r>
          <w:rPr>
            <w:rStyle w:val="StyleUnderline"/>
            <w:u w:val="single"/>
          </w:rPr>
          <w:t xml:space="preserve">controls</w:t>
        </w:r>
      </w:hyperlink>
      <w:r>
        <w:rPr>
          <w:rStyle w:val="StyleUnderline"/>
          <w:u w:val="single"/>
        </w:rPr>
        <w:t xml:space="preserve">. </w:t>
      </w:r>
      <w:r>
        <w:rPr>
          <w:sz w:val="16"/>
          <w:szCs w:val="16"/>
        </w:rPr>
        <w:t xml:space="preserve">Handing such problems to the central bank achieves nothing. In the era of interest payments on bank reserves, raising rates is a direct subsidy to the very rich, as well as a deterrent to loans for risky, long-term commercial, residential, and technical investments – including in low-profit-margin sectors like clean energy. If Trump’s Department of Government Efficiency wants to save real money in the federal budget, getting Congress to order the Federal Reserve to </w:t>
      </w:r>
      <w:hyperlink r:id="rId143" w:history="1">
        <w:r>
          <w:rPr>
            <w:sz w:val="16"/>
            <w:szCs w:val="16"/>
          </w:rPr>
          <w:t xml:space="preserve">fix the federal funds rate at zero</w:t>
        </w:r>
      </w:hyperlink>
      <w:r>
        <w:rPr>
          <w:sz w:val="16"/>
          <w:szCs w:val="16"/>
        </w:rPr>
        <w:t xml:space="preserve"> would be the right way to start. What then should the central bank do? Jeanna Smialek tells of its limitless power to rescue the financial sector from its speculations. The other side of the same coin would be effective regulation to prevent the build-up of toxic speculations in the first place. That’s the necessary second step. And then what? Robert Hockett points us back to the original purpose and structure of the Federal Reserve System, which was to ensure decentralized development and common prosperity across the entire country, through a robust system of directed credit administered by the twelve regional banks. Such systems have been the backbone of successful industrial and development policy everywhere in the world, including post-war Europe, post-war Japan, and modern China. They were also key to the rise of the United States in the twentieth century, when the </w:t>
      </w:r>
      <w:hyperlink r:id="rId144" w:history="1">
        <w:r>
          <w:rPr>
            <w:sz w:val="16"/>
            <w:szCs w:val="16"/>
          </w:rPr>
          <w:t xml:space="preserve">Reconstruction Finance Corporation</w:t>
        </w:r>
      </w:hyperlink>
      <w:r>
        <w:rPr>
          <w:sz w:val="16"/>
          <w:szCs w:val="16"/>
        </w:rPr>
        <w:t xml:space="preserve">, founded under Herbert Hoover and vastly expanded by Franklin Roosevelt, superseded much of the private banking system and operated directly from the regional Federal Reserve Banks. Biden’s industrial policy showed the drawbacks of </w:t>
      </w:r>
      <w:hyperlink r:id="rId145" w:history="1">
        <w:r>
          <w:rPr>
            <w:sz w:val="16"/>
            <w:szCs w:val="16"/>
          </w:rPr>
          <w:t xml:space="preserve">attempting to revive industrial capacity</w:t>
        </w:r>
      </w:hyperlink>
      <w:r>
        <w:rPr>
          <w:sz w:val="16"/>
          <w:szCs w:val="16"/>
        </w:rPr>
        <w:t xml:space="preserve"> without control of the credit system. Local control of infrastructure projects has meant a diffuse pattern of expenditures on roads, bridges, power lines, and suburban sprawl. Tax subsidies for energy and semiconductors mean that at the end of the day, corporations make the technical decisions based on their profit calculations and not on public purpose. The government cannot reach goals if it cannot effectively specify them and monitor progress toward their achievement. It cannot do this when the control of finance capital rests exclusively with private banks, still less if those banks are international in their outlook. The government either has the required instruments at its disposal, or it does not. Hockett tells us that it was for this purpose that the regional Federal Reserve banks were first designed. The hope that this purpose might be revived is remote. But the opportunity to pursue it could be picked up by either party. Trump’s team may soon discover the limits of their tariff program and ask what else they might do. Or the Democrats, should they get </w:t>
      </w:r>
      <w:hyperlink r:id="rId146" w:history="1">
        <w:r>
          <w:rPr>
            <w:sz w:val="16"/>
            <w:szCs w:val="16"/>
          </w:rPr>
          <w:t xml:space="preserve">serious about winning elections</w:t>
        </w:r>
      </w:hyperlink>
      <w:r>
        <w:rPr>
          <w:sz w:val="16"/>
          <w:szCs w:val="16"/>
        </w:rPr>
        <w:t xml:space="preserve">, and choose to break with the banks and move </w:t>
      </w:r>
      <w:hyperlink r:id="rId147" w:history="1">
        <w:r>
          <w:rPr>
            <w:sz w:val="16"/>
            <w:szCs w:val="16"/>
          </w:rPr>
          <w:t xml:space="preserve">beyond Bidenomics</w:t>
        </w:r>
      </w:hyperlink>
      <w:r>
        <w:rPr>
          <w:sz w:val="16"/>
          <w:szCs w:val="16"/>
        </w:rPr>
        <w:t xml:space="preserve">, and not backward to the neoliberal globalism of Clinton and Obama. When pigs fly.</w:t>
      </w:r>
    </w:p>
    <w:p>
      <w:pPr>
        <w:pStyle w:val="Heading3"/>
      </w:pPr>
      <w:bookmarkStart w:id="536" w:name="pmd-heading-e22e0478-acd4-42c0-af38-db7db66d2e81"/>
      <w:r>
        <w:t xml:space="preserve">AT: Warming</w:t>
      </w:r>
      <w:bookmarkEnd w:id="536"/>
    </w:p>
    <w:p>
      <w:pPr>
        <w:pStyle w:val="Heading4"/>
      </w:pPr>
      <w:bookmarkStart w:id="537" w:name="pmd-heading-3046e76e-9dad-459b-9ea7-98ef4d2632a1"/>
      <w:r>
        <w:t xml:space="preserve">Rate cuts are insufficient to drive innovation. TL</w:t>
      </w:r>
      <w:bookmarkEnd w:id="537"/>
    </w:p>
    <w:p>
      <w:r>
        <w:t xml:space="preserve">Allison </w:t>
      </w:r>
      <w:r>
        <w:rPr>
          <w:rStyle w:val="Style13ptBold"/>
        </w:rPr>
        <w:t xml:space="preserve">Good 24</w:t>
      </w:r>
      <w:r>
        <w:t xml:space="preserve">, Senior Power Finance Reporter, co-host Energy Evolution podcast, “Renewables sector needs more than an interest rate cut to ramp up spending,” </w:t>
      </w:r>
      <w:r>
        <w:rPr>
          <w:i/>
          <w:iCs/>
        </w:rPr>
        <w:t xml:space="preserve">S&amp;P Global, </w:t>
      </w:r>
      <w:r>
        <w:t xml:space="preserve">September 23, 2024, https://www.spglobal.com/market-intelligence/en/news-insights/articles/2024/10/renewables-sector-needs-more-than-an-interest-rate-cut-to-ramp-up-spending-83401036, DOA: 7/11/26, abe</w:t>
      </w:r>
    </w:p>
    <w:p>
      <w:r>
        <w:rPr>
          <w:rStyle w:val="StyleUnderline"/>
          <w:u w:val="single"/>
        </w:rPr>
        <w:t xml:space="preserve">The Federal Reserve's</w:t>
      </w:r>
      <w:r>
        <w:rPr>
          <w:sz w:val="16"/>
          <w:szCs w:val="16"/>
        </w:rPr>
        <w:t xml:space="preserve"> 50-basis-point </w:t>
      </w:r>
      <w:r>
        <w:rPr>
          <w:rStyle w:val="Emphasis"/>
        </w:rPr>
        <w:t xml:space="preserve">interest </w:t>
      </w:r>
      <w:r>
        <w:rPr>
          <w:rStyle w:val="Emphasis"/>
          <w:highlight w:val="cyan"/>
        </w:rPr>
        <w:t xml:space="preserve">rate cut</w:t>
      </w:r>
      <w:r>
        <w:rPr>
          <w:rStyle w:val="StyleUnderline"/>
          <w:u w:val="single"/>
          <w:highlight w:val="cyan"/>
        </w:rPr>
        <w:t xml:space="preserve"> alone will not</w:t>
      </w:r>
      <w:r>
        <w:rPr>
          <w:rStyle w:val="StyleUnderline"/>
          <w:u w:val="single"/>
        </w:rPr>
        <w:t xml:space="preserve"> be enough to </w:t>
      </w:r>
      <w:r>
        <w:rPr>
          <w:rStyle w:val="Emphasis"/>
          <w:highlight w:val="cyan"/>
        </w:rPr>
        <w:t xml:space="preserve">turbocharge</w:t>
      </w:r>
      <w:r>
        <w:rPr>
          <w:rStyle w:val="StyleUnderline"/>
          <w:u w:val="single"/>
          <w:highlight w:val="cyan"/>
        </w:rPr>
        <w:t xml:space="preserve"> renewable</w:t>
      </w:r>
      <w:r>
        <w:rPr>
          <w:rStyle w:val="StyleUnderline"/>
          <w:u w:val="single"/>
        </w:rPr>
        <w:t xml:space="preserve"> energy investments</w:t>
      </w:r>
      <w:r>
        <w:rPr>
          <w:sz w:val="16"/>
          <w:szCs w:val="16"/>
        </w:rPr>
        <w:t xml:space="preserve"> and project finance, sector experts told S&amp;P Global Commodity Insights following the Sept. 18 decision.</w:t>
      </w:r>
    </w:p>
    <w:p>
      <w:r>
        <w:rPr>
          <w:rStyle w:val="StyleUnderline"/>
          <w:u w:val="single"/>
        </w:rPr>
        <w:t xml:space="preserve">While interest rates have </w:t>
      </w:r>
      <w:r>
        <w:rPr>
          <w:rStyle w:val="Emphasis"/>
        </w:rPr>
        <w:t xml:space="preserve">hampered</w:t>
      </w:r>
      <w:r>
        <w:rPr>
          <w:rStyle w:val="StyleUnderline"/>
          <w:u w:val="single"/>
        </w:rPr>
        <w:t xml:space="preserve"> project development</w:t>
      </w:r>
      <w:r>
        <w:rPr>
          <w:sz w:val="16"/>
          <w:szCs w:val="16"/>
        </w:rPr>
        <w:t xml:space="preserve"> in recent years, particularly for offshore wind and residential solar, </w:t>
      </w:r>
      <w:r>
        <w:rPr>
          <w:rStyle w:val="StyleUnderline"/>
          <w:u w:val="single"/>
          <w:highlight w:val="cyan"/>
        </w:rPr>
        <w:t xml:space="preserve">other impediments like </w:t>
      </w:r>
      <w:r>
        <w:rPr>
          <w:rStyle w:val="Emphasis"/>
          <w:highlight w:val="cyan"/>
        </w:rPr>
        <w:t xml:space="preserve">tariffs</w:t>
      </w:r>
      <w:r>
        <w:rPr>
          <w:rStyle w:val="StyleUnderline"/>
          <w:u w:val="single"/>
        </w:rPr>
        <w:t xml:space="preserve">, interconnection </w:t>
      </w:r>
      <w:r>
        <w:rPr>
          <w:rStyle w:val="StyleUnderline"/>
          <w:u w:val="single"/>
          <w:highlight w:val="cyan"/>
        </w:rPr>
        <w:t xml:space="preserve">bottlenecks and </w:t>
      </w:r>
      <w:r>
        <w:rPr>
          <w:rStyle w:val="Emphasis"/>
          <w:highlight w:val="cyan"/>
        </w:rPr>
        <w:t xml:space="preserve">permitting</w:t>
      </w:r>
      <w:r>
        <w:rPr>
          <w:rStyle w:val="Emphasis"/>
        </w:rPr>
        <w:t xml:space="preserve"> reform</w:t>
      </w:r>
      <w:r>
        <w:rPr>
          <w:rStyle w:val="StyleUnderline"/>
          <w:u w:val="single"/>
        </w:rPr>
        <w:t xml:space="preserve"> still </w:t>
      </w:r>
      <w:r>
        <w:rPr>
          <w:rStyle w:val="StyleUnderline"/>
          <w:u w:val="single"/>
          <w:highlight w:val="cyan"/>
        </w:rPr>
        <w:t xml:space="preserve">need permanent solutions before</w:t>
      </w:r>
      <w:r>
        <w:rPr>
          <w:sz w:val="16"/>
          <w:szCs w:val="16"/>
        </w:rPr>
        <w:t xml:space="preserve"> stock prices can recover and </w:t>
      </w:r>
      <w:r>
        <w:rPr>
          <w:rStyle w:val="StyleUnderline"/>
          <w:u w:val="single"/>
          <w:highlight w:val="cyan"/>
        </w:rPr>
        <w:t xml:space="preserve">capital flows</w:t>
      </w:r>
      <w:r>
        <w:rPr>
          <w:rStyle w:val="StyleUnderline"/>
          <w:u w:val="single"/>
        </w:rPr>
        <w:t xml:space="preserve"> begin to </w:t>
      </w:r>
      <w:r>
        <w:rPr>
          <w:rStyle w:val="Emphasis"/>
          <w:highlight w:val="cyan"/>
        </w:rPr>
        <w:t xml:space="preserve">accelerate</w:t>
      </w:r>
      <w:r>
        <w:rPr>
          <w:sz w:val="16"/>
          <w:szCs w:val="16"/>
        </w:rPr>
        <w:t xml:space="preserve">, according to analysts and investors.</w:t>
      </w:r>
    </w:p>
    <w:p>
      <w:pPr>
        <w:pStyle w:val="Heading4"/>
      </w:pPr>
      <w:bookmarkStart w:id="538" w:name="pmd-heading-0e34cf00-fafd-422e-93ef-888208c9a50d"/>
      <w:r>
        <w:t xml:space="preserve">Trump </w:t>
      </w:r>
      <w:r>
        <w:rPr>
          <w:u w:val="single"/>
        </w:rPr>
        <w:t xml:space="preserve">axed </w:t>
      </w:r>
      <w:r>
        <w:t xml:space="preserve">renewable financing.</w:t>
      </w:r>
      <w:bookmarkEnd w:id="538"/>
    </w:p>
    <w:p>
      <w:r>
        <w:rPr>
          <w:rStyle w:val="Style13ptBold"/>
        </w:rPr>
        <w:t xml:space="preserve">Common Dreams 7/8</w:t>
      </w:r>
      <w:r>
        <w:t xml:space="preserve">, To inform. To inspire. To ignite change for the common good.“New report: Trump’s anti-renewable policies set to cost US households over half a trillion dollars, as summer blackouts and price spikes hit hardest,” July 8, 2026, https://www.commondreams.org/newswire/new-report-trump-s-anti-renewable-policies-set-to-cost-us-households-over-half-a-trillion-dollars-as-summer-blackouts-and-price-spikes-hit-hardest, DOA: 7/11/26, abe</w:t>
      </w:r>
    </w:p>
    <w:p>
      <w:r>
        <w:rPr>
          <w:sz w:val="16"/>
          <w:szCs w:val="16"/>
        </w:rPr>
        <w:t xml:space="preserve">WASHINGTON - A new analysis from clean energy think tank Energy Innovation finds that </w:t>
      </w:r>
      <w:r>
        <w:rPr>
          <w:rStyle w:val="StyleUnderline"/>
          <w:u w:val="single"/>
        </w:rPr>
        <w:t xml:space="preserve">the </w:t>
      </w:r>
      <w:r>
        <w:rPr>
          <w:rStyle w:val="StyleUnderline"/>
          <w:u w:val="single"/>
          <w:highlight w:val="cyan"/>
        </w:rPr>
        <w:t xml:space="preserve">Trump</w:t>
      </w:r>
      <w:r>
        <w:rPr>
          <w:rStyle w:val="StyleUnderline"/>
          <w:u w:val="single"/>
        </w:rPr>
        <w:t xml:space="preserve"> administration’s </w:t>
      </w:r>
      <w:r>
        <w:rPr>
          <w:rStyle w:val="Emphasis"/>
          <w:highlight w:val="cyan"/>
        </w:rPr>
        <w:t xml:space="preserve">rollback</w:t>
      </w:r>
      <w:r>
        <w:rPr>
          <w:rStyle w:val="StyleUnderline"/>
          <w:u w:val="single"/>
          <w:highlight w:val="cyan"/>
        </w:rPr>
        <w:t xml:space="preserve"> of clean energy policy</w:t>
      </w:r>
      <w:r>
        <w:rPr>
          <w:rStyle w:val="StyleUnderline"/>
          <w:u w:val="single"/>
        </w:rPr>
        <w:t xml:space="preserve"> will add more than </w:t>
      </w:r>
      <w:r>
        <w:rPr>
          <w:rStyle w:val="Emphasis"/>
        </w:rPr>
        <w:t xml:space="preserve">half a trillion</w:t>
      </w:r>
      <w:r>
        <w:rPr>
          <w:rStyle w:val="StyleUnderline"/>
          <w:u w:val="single"/>
        </w:rPr>
        <w:t xml:space="preserve"> dollars to American households’</w:t>
      </w:r>
      <w:r>
        <w:rPr>
          <w:sz w:val="16"/>
          <w:szCs w:val="16"/>
        </w:rPr>
        <w:t xml:space="preserve"> collective </w:t>
      </w:r>
      <w:r>
        <w:rPr>
          <w:rStyle w:val="StyleUnderline"/>
          <w:u w:val="single"/>
        </w:rPr>
        <w:t xml:space="preserve">energy costs</w:t>
      </w:r>
      <w:r>
        <w:rPr>
          <w:sz w:val="16"/>
          <w:szCs w:val="16"/>
        </w:rPr>
        <w:t xml:space="preserve"> by 2040, even as it publicly promises lower bills. 350.org says the findings confirm what millions of Americans are already living through this summer: a sudden AI-driven electricity crunch colliding with policy choices that are making the problem worse, not better.</w:t>
      </w:r>
    </w:p>
    <w:p>
      <w:r>
        <w:rPr>
          <w:sz w:val="16"/>
          <w:szCs w:val="16"/>
        </w:rPr>
        <w:t xml:space="preserve">According to the report, </w:t>
      </w:r>
      <w:r>
        <w:rPr>
          <w:rStyle w:val="StyleUnderline"/>
          <w:u w:val="single"/>
        </w:rPr>
        <w:t xml:space="preserve">the </w:t>
      </w:r>
      <w:r>
        <w:rPr>
          <w:rStyle w:val="Emphasis"/>
          <w:highlight w:val="cyan"/>
        </w:rPr>
        <w:t xml:space="preserve">cumulative impact</w:t>
      </w:r>
      <w:r>
        <w:rPr>
          <w:rStyle w:val="StyleUnderline"/>
          <w:u w:val="single"/>
        </w:rPr>
        <w:t xml:space="preserve"> of the administration’s actions, </w:t>
      </w:r>
      <w:r>
        <w:rPr>
          <w:rStyle w:val="StyleUnderline"/>
          <w:u w:val="single"/>
          <w:highlight w:val="cyan"/>
        </w:rPr>
        <w:t xml:space="preserve">including</w:t>
      </w:r>
      <w:r>
        <w:rPr>
          <w:rStyle w:val="StyleUnderline"/>
          <w:u w:val="single"/>
        </w:rPr>
        <w:t xml:space="preserve"> the </w:t>
      </w:r>
      <w:r>
        <w:rPr>
          <w:rStyle w:val="Emphasis"/>
          <w:highlight w:val="cyan"/>
        </w:rPr>
        <w:t xml:space="preserve">repeal</w:t>
      </w:r>
      <w:r>
        <w:rPr>
          <w:rStyle w:val="StyleUnderline"/>
          <w:u w:val="single"/>
          <w:highlight w:val="cyan"/>
        </w:rPr>
        <w:t xml:space="preserve"> of clean</w:t>
      </w:r>
      <w:r>
        <w:rPr>
          <w:rStyle w:val="StyleUnderline"/>
          <w:u w:val="single"/>
        </w:rPr>
        <w:t xml:space="preserve"> energy </w:t>
      </w:r>
      <w:r>
        <w:rPr>
          <w:rStyle w:val="StyleUnderline"/>
          <w:u w:val="single"/>
          <w:highlight w:val="cyan"/>
        </w:rPr>
        <w:t xml:space="preserve">tax credits</w:t>
      </w:r>
      <w:r>
        <w:rPr>
          <w:rStyle w:val="StyleUnderline"/>
          <w:u w:val="single"/>
        </w:rPr>
        <w:t xml:space="preserve">, new </w:t>
      </w:r>
      <w:r>
        <w:rPr>
          <w:rStyle w:val="StyleUnderline"/>
          <w:u w:val="single"/>
          <w:highlight w:val="cyan"/>
        </w:rPr>
        <w:t xml:space="preserve">barriers to permitting </w:t>
      </w:r>
      <w:r>
        <w:rPr>
          <w:rStyle w:val="Emphasis"/>
          <w:highlight w:val="cyan"/>
        </w:rPr>
        <w:t xml:space="preserve">wind and solar</w:t>
      </w:r>
      <w:r>
        <w:rPr>
          <w:rStyle w:val="StyleUnderline"/>
          <w:u w:val="single"/>
          <w:highlight w:val="cyan"/>
        </w:rPr>
        <w:t xml:space="preserve">, and a tilt toward</w:t>
      </w:r>
      <w:r>
        <w:rPr>
          <w:sz w:val="16"/>
          <w:szCs w:val="16"/>
        </w:rPr>
        <w:t xml:space="preserve"> more expensive </w:t>
      </w:r>
      <w:r>
        <w:rPr>
          <w:rStyle w:val="Emphasis"/>
          <w:highlight w:val="cyan"/>
        </w:rPr>
        <w:t xml:space="preserve">coal</w:t>
      </w:r>
      <w:r>
        <w:rPr>
          <w:rStyle w:val="Emphasis"/>
        </w:rPr>
        <w:t xml:space="preserve">-fired power</w:t>
      </w:r>
      <w:r>
        <w:rPr>
          <w:sz w:val="16"/>
          <w:szCs w:val="16"/>
        </w:rPr>
        <w:t xml:space="preserve">, will raise the average household’s energy costs by $460 by 2035, rising to $490 a year by 2040. That </w:t>
      </w:r>
      <w:r>
        <w:rPr>
          <w:rStyle w:val="StyleUnderline"/>
          <w:u w:val="single"/>
        </w:rPr>
        <w:t xml:space="preserve">comes </w:t>
      </w:r>
      <w:r>
        <w:rPr>
          <w:rStyle w:val="StyleUnderline"/>
          <w:u w:val="single"/>
          <w:highlight w:val="cyan"/>
        </w:rPr>
        <w:t xml:space="preserve">on top of </w:t>
      </w:r>
      <w:r>
        <w:rPr>
          <w:rStyle w:val="Emphasis"/>
          <w:highlight w:val="cyan"/>
        </w:rPr>
        <w:t xml:space="preserve">electricity rates</w:t>
      </w:r>
      <w:r>
        <w:rPr>
          <w:rStyle w:val="StyleUnderline"/>
          <w:u w:val="single"/>
        </w:rPr>
        <w:t xml:space="preserve"> that have already </w:t>
      </w:r>
      <w:r>
        <w:rPr>
          <w:rStyle w:val="StyleUnderline"/>
          <w:u w:val="single"/>
          <w:highlight w:val="cyan"/>
        </w:rPr>
        <w:t xml:space="preserve">spiked 7.4% nationwide</w:t>
      </w:r>
      <w:r>
        <w:rPr>
          <w:sz w:val="16"/>
          <w:szCs w:val="16"/>
        </w:rPr>
        <w:t xml:space="preserve"> since last fall, with more than a dozen states seeing double-digit increases, driven in part by the explosive growth in data center electricity demand.</w:t>
      </w:r>
    </w:p>
    <w:p>
      <w:pPr>
        <w:pStyle w:val="Heading4"/>
      </w:pPr>
      <w:bookmarkStart w:id="539" w:name="pmd-heading-e9ed8533-5312-47ff-8c77-65d98e437332"/>
      <w:r>
        <w:t xml:space="preserve">Renewables don’t solve climate change, especially in </w:t>
      </w:r>
      <w:r>
        <w:rPr>
          <w:u w:val="single"/>
        </w:rPr>
        <w:t xml:space="preserve">Trump’s </w:t>
      </w:r>
      <w:r>
        <w:t xml:space="preserve">America.</w:t>
      </w:r>
      <w:bookmarkEnd w:id="539"/>
    </w:p>
    <w:p>
      <w:r>
        <w:t xml:space="preserve">Tony Dutzik 24, Associate Director and Senior Policy Analyst, Frontier Group, “Clean energy can’t solve global warming (on its own),” </w:t>
      </w:r>
      <w:r>
        <w:rPr>
          <w:i/>
          <w:iCs/>
        </w:rPr>
        <w:t xml:space="preserve">Frontier Group, </w:t>
      </w:r>
      <w:r>
        <w:t xml:space="preserve">December 19, 2024, https://frontiergroup.org/articles/clean-energy-cant-solve-global-warming/, DOA: 7/11/26, abe</w:t>
      </w:r>
    </w:p>
    <w:p>
      <w:r>
        <w:rPr>
          <w:rStyle w:val="StyleUnderline"/>
          <w:u w:val="single"/>
        </w:rPr>
        <w:t xml:space="preserve">We are </w:t>
      </w:r>
      <w:r>
        <w:rPr>
          <w:rStyle w:val="Emphasis"/>
          <w:highlight w:val="cyan"/>
        </w:rPr>
        <w:t xml:space="preserve">often told</w:t>
      </w:r>
      <w:r>
        <w:rPr>
          <w:sz w:val="16"/>
          <w:szCs w:val="16"/>
        </w:rPr>
        <w:t xml:space="preserve"> these days </w:t>
      </w:r>
      <w:r>
        <w:rPr>
          <w:rStyle w:val="StyleUnderline"/>
          <w:u w:val="single"/>
        </w:rPr>
        <w:t xml:space="preserve">that, </w:t>
      </w:r>
      <w:r>
        <w:rPr>
          <w:rStyle w:val="StyleUnderline"/>
          <w:u w:val="single"/>
          <w:highlight w:val="cyan"/>
        </w:rPr>
        <w:t xml:space="preserve">to bring down</w:t>
      </w:r>
      <w:r>
        <w:rPr>
          <w:rStyle w:val="StyleUnderline"/>
          <w:u w:val="single"/>
        </w:rPr>
        <w:t xml:space="preserve"> greenhouse gas </w:t>
      </w:r>
      <w:r>
        <w:rPr>
          <w:rStyle w:val="StyleUnderline"/>
          <w:u w:val="single"/>
          <w:highlight w:val="cyan"/>
        </w:rPr>
        <w:t xml:space="preserve">emissions</w:t>
      </w:r>
      <w:r>
        <w:rPr>
          <w:rStyle w:val="StyleUnderline"/>
          <w:u w:val="single"/>
        </w:rPr>
        <w:t xml:space="preserve"> </w:t>
      </w:r>
      <w:r>
        <w:rPr>
          <w:rStyle w:val="Emphasis"/>
        </w:rPr>
        <w:t xml:space="preserve">swiftly</w:t>
      </w:r>
      <w:r>
        <w:rPr>
          <w:rStyle w:val="StyleUnderline"/>
          <w:u w:val="single"/>
        </w:rPr>
        <w:t xml:space="preserve">, </w:t>
      </w:r>
      <w:r>
        <w:rPr>
          <w:rStyle w:val="StyleUnderline"/>
          <w:u w:val="single"/>
          <w:highlight w:val="cyan"/>
        </w:rPr>
        <w:t xml:space="preserve">we need</w:t>
      </w:r>
      <w:r>
        <w:rPr>
          <w:sz w:val="16"/>
          <w:szCs w:val="16"/>
        </w:rPr>
        <w:t xml:space="preserve"> an “environmentalism that builds” – specifically, one that builds </w:t>
      </w:r>
      <w:r>
        <w:rPr>
          <w:rStyle w:val="StyleUnderline"/>
          <w:u w:val="single"/>
        </w:rPr>
        <w:t xml:space="preserve">lots of </w:t>
      </w:r>
      <w:r>
        <w:rPr>
          <w:rStyle w:val="Emphasis"/>
          <w:highlight w:val="cyan"/>
        </w:rPr>
        <w:t xml:space="preserve">wind</w:t>
      </w:r>
      <w:r>
        <w:rPr>
          <w:rStyle w:val="Emphasis"/>
        </w:rPr>
        <w:t xml:space="preserve"> turbines</w:t>
      </w:r>
      <w:r>
        <w:rPr>
          <w:rStyle w:val="StyleUnderline"/>
          <w:u w:val="single"/>
        </w:rPr>
        <w:t xml:space="preserve">, </w:t>
      </w:r>
      <w:r>
        <w:rPr>
          <w:rStyle w:val="StyleUnderline"/>
          <w:u w:val="single"/>
          <w:highlight w:val="cyan"/>
        </w:rPr>
        <w:t xml:space="preserve">solar</w:t>
      </w:r>
      <w:r>
        <w:rPr>
          <w:rStyle w:val="StyleUnderline"/>
          <w:u w:val="single"/>
        </w:rPr>
        <w:t xml:space="preserve"> farms </w:t>
      </w:r>
      <w:r>
        <w:rPr>
          <w:rStyle w:val="StyleUnderline"/>
          <w:u w:val="single"/>
          <w:highlight w:val="cyan"/>
        </w:rPr>
        <w:t xml:space="preserve">and </w:t>
      </w:r>
      <w:r>
        <w:rPr>
          <w:rStyle w:val="Emphasis"/>
          <w:highlight w:val="cyan"/>
        </w:rPr>
        <w:t xml:space="preserve">transmission</w:t>
      </w:r>
      <w:r>
        <w:rPr>
          <w:rStyle w:val="Emphasis"/>
        </w:rPr>
        <w:t xml:space="preserve"> towers</w:t>
      </w:r>
      <w:r>
        <w:rPr>
          <w:sz w:val="16"/>
          <w:szCs w:val="16"/>
        </w:rPr>
        <w:t xml:space="preserve"> and does so </w:t>
      </w:r>
      <w:r>
        <w:rPr>
          <w:rStyle w:val="StyleUnderline"/>
          <w:u w:val="single"/>
          <w:highlight w:val="cyan"/>
        </w:rPr>
        <w:t xml:space="preserve">quickly</w:t>
      </w:r>
      <w:r>
        <w:rPr>
          <w:sz w:val="16"/>
          <w:szCs w:val="16"/>
        </w:rPr>
        <w:t xml:space="preserve">. Doing so is necessary </w:t>
      </w:r>
      <w:r>
        <w:rPr>
          <w:rStyle w:val="StyleUnderline"/>
          <w:u w:val="single"/>
        </w:rPr>
        <w:t xml:space="preserve">to “</w:t>
      </w:r>
      <w:r>
        <w:rPr>
          <w:rStyle w:val="StyleUnderline"/>
          <w:u w:val="single"/>
          <w:highlight w:val="cyan"/>
        </w:rPr>
        <w:t xml:space="preserve">make clean energy </w:t>
      </w:r>
      <w:r>
        <w:rPr>
          <w:rStyle w:val="Emphasis"/>
          <w:highlight w:val="cyan"/>
        </w:rPr>
        <w:t xml:space="preserve">cheap</w:t>
      </w:r>
      <w:r>
        <w:rPr>
          <w:sz w:val="16"/>
          <w:szCs w:val="16"/>
        </w:rPr>
        <w:t xml:space="preserve">,” </w:t>
      </w:r>
      <w:r>
        <w:rPr>
          <w:rStyle w:val="StyleUnderline"/>
          <w:u w:val="single"/>
          <w:highlight w:val="cyan"/>
        </w:rPr>
        <w:t xml:space="preserve">pushing fossil fuels to the periphery</w:t>
      </w:r>
      <w:r>
        <w:rPr>
          <w:sz w:val="16"/>
          <w:szCs w:val="16"/>
        </w:rPr>
        <w:t xml:space="preserve"> of our energy system and, eventually, out of the picture entirely.</w:t>
      </w:r>
    </w:p>
    <w:p>
      <w:r>
        <w:rPr>
          <w:sz w:val="16"/>
          <w:szCs w:val="16"/>
        </w:rPr>
        <w:t xml:space="preserve">Unleashing this torrent of clean energy, it is argued, is worth making what are framed as tough “trade-offs” – including actually increasing the amount of fossil fuels produced in the short- to medium-run as part of a political grand bargain of the kind proposed by the (now-deceased) Manchin-Barrasso “permitting reform” bill, one of several such fossil fuels-for-clean energy packages to come up in Congress in recent years. </w:t>
      </w:r>
    </w:p>
    <w:p>
      <w:r>
        <w:rPr>
          <w:sz w:val="16"/>
          <w:szCs w:val="16"/>
        </w:rPr>
        <w:t xml:space="preserve">Trade-offs and compromises are certainly going to be necessary on the path to a zero-carbon future, at least as long as climate change remains an (irrationally) secondary concern for actors across the political spectrum. </w:t>
      </w:r>
    </w:p>
    <w:p>
      <w:r>
        <w:rPr>
          <w:sz w:val="16"/>
          <w:szCs w:val="16"/>
        </w:rPr>
        <w:t xml:space="preserve">But </w:t>
      </w:r>
      <w:r>
        <w:rPr>
          <w:rStyle w:val="StyleUnderline"/>
          <w:u w:val="single"/>
        </w:rPr>
        <w:t xml:space="preserve">the </w:t>
      </w:r>
      <w:r>
        <w:rPr>
          <w:rStyle w:val="Emphasis"/>
          <w:highlight w:val="cyan"/>
        </w:rPr>
        <w:t xml:space="preserve">single-minded focus</w:t>
      </w:r>
      <w:r>
        <w:rPr>
          <w:rStyle w:val="StyleUnderline"/>
          <w:u w:val="single"/>
          <w:highlight w:val="cyan"/>
        </w:rPr>
        <w:t xml:space="preserve"> on</w:t>
      </w:r>
      <w:r>
        <w:rPr>
          <w:rStyle w:val="StyleUnderline"/>
          <w:u w:val="single"/>
        </w:rPr>
        <w:t xml:space="preserve"> expanding </w:t>
      </w:r>
      <w:r>
        <w:rPr>
          <w:rStyle w:val="StyleUnderline"/>
          <w:u w:val="single"/>
          <w:highlight w:val="cyan"/>
        </w:rPr>
        <w:t xml:space="preserve">clean energy</w:t>
      </w:r>
      <w:r>
        <w:rPr>
          <w:rStyle w:val="StyleUnderline"/>
          <w:u w:val="single"/>
        </w:rPr>
        <w:t xml:space="preserve"> capacity</w:t>
      </w:r>
      <w:r>
        <w:rPr>
          <w:sz w:val="16"/>
          <w:szCs w:val="16"/>
        </w:rPr>
        <w:t xml:space="preserve"> – </w:t>
      </w:r>
      <w:r>
        <w:rPr>
          <w:rStyle w:val="StyleUnderline"/>
          <w:u w:val="single"/>
          <w:highlight w:val="cyan"/>
        </w:rPr>
        <w:t xml:space="preserve">and</w:t>
      </w:r>
      <w:r>
        <w:rPr>
          <w:rStyle w:val="StyleUnderline"/>
          <w:u w:val="single"/>
        </w:rPr>
        <w:t xml:space="preserve"> the increased </w:t>
      </w:r>
      <w:r>
        <w:rPr>
          <w:rStyle w:val="Emphasis"/>
        </w:rPr>
        <w:t xml:space="preserve">willingness</w:t>
      </w:r>
      <w:r>
        <w:rPr>
          <w:rStyle w:val="StyleUnderline"/>
          <w:u w:val="single"/>
        </w:rPr>
        <w:t xml:space="preserve"> of some policymakers to </w:t>
      </w:r>
      <w:r>
        <w:rPr>
          <w:rStyle w:val="StyleUnderline"/>
          <w:u w:val="single"/>
          <w:highlight w:val="cyan"/>
        </w:rPr>
        <w:t xml:space="preserve">accept</w:t>
      </w:r>
      <w:r>
        <w:rPr>
          <w:rStyle w:val="StyleUnderline"/>
          <w:u w:val="single"/>
        </w:rPr>
        <w:t xml:space="preserve"> growing U.S. </w:t>
      </w:r>
      <w:r>
        <w:rPr>
          <w:rStyle w:val="Emphasis"/>
          <w:highlight w:val="cyan"/>
        </w:rPr>
        <w:t xml:space="preserve">fossil fuel extraction</w:t>
      </w:r>
      <w:r>
        <w:rPr>
          <w:rStyle w:val="StyleUnderline"/>
          <w:u w:val="single"/>
        </w:rPr>
        <w:t xml:space="preserve">; increased </w:t>
      </w:r>
      <w:r>
        <w:rPr>
          <w:rStyle w:val="StyleUnderline"/>
          <w:u w:val="single"/>
          <w:highlight w:val="cyan"/>
        </w:rPr>
        <w:t xml:space="preserve">pollution and destruction of </w:t>
      </w:r>
      <w:r>
        <w:rPr>
          <w:rStyle w:val="Emphasis"/>
          <w:highlight w:val="cyan"/>
        </w:rPr>
        <w:t xml:space="preserve">public lands</w:t>
      </w:r>
      <w:r>
        <w:rPr>
          <w:rStyle w:val="StyleUnderline"/>
          <w:u w:val="single"/>
          <w:highlight w:val="cyan"/>
        </w:rPr>
        <w:t xml:space="preserve">; and</w:t>
      </w:r>
      <w:r>
        <w:rPr>
          <w:rStyle w:val="StyleUnderline"/>
          <w:u w:val="single"/>
        </w:rPr>
        <w:t xml:space="preserve"> the </w:t>
      </w:r>
      <w:r>
        <w:rPr>
          <w:rStyle w:val="StyleUnderline"/>
          <w:u w:val="single"/>
          <w:highlight w:val="cyan"/>
        </w:rPr>
        <w:t xml:space="preserve">erosion of</w:t>
      </w:r>
      <w:r>
        <w:rPr>
          <w:rStyle w:val="StyleUnderline"/>
          <w:u w:val="single"/>
        </w:rPr>
        <w:t xml:space="preserve"> longstanding </w:t>
      </w:r>
      <w:r>
        <w:rPr>
          <w:rStyle w:val="StyleUnderline"/>
          <w:u w:val="single"/>
          <w:highlight w:val="cyan"/>
        </w:rPr>
        <w:t xml:space="preserve">environmental protections</w:t>
      </w:r>
      <w:r>
        <w:rPr>
          <w:rStyle w:val="StyleUnderline"/>
          <w:u w:val="single"/>
        </w:rPr>
        <w:t xml:space="preserve"> in order </w:t>
      </w:r>
      <w:r>
        <w:rPr>
          <w:rStyle w:val="StyleUnderline"/>
          <w:u w:val="single"/>
          <w:highlight w:val="cyan"/>
        </w:rPr>
        <w:t xml:space="preserve">to achieve it</w:t>
      </w:r>
      <w:r>
        <w:rPr>
          <w:rStyle w:val="StyleUnderline"/>
          <w:u w:val="single"/>
        </w:rPr>
        <w:t xml:space="preserve"> – </w:t>
      </w:r>
      <w:r>
        <w:rPr>
          <w:rStyle w:val="StyleUnderline"/>
          <w:u w:val="single"/>
          <w:highlight w:val="cyan"/>
        </w:rPr>
        <w:t xml:space="preserve">is </w:t>
      </w:r>
      <w:r>
        <w:rPr>
          <w:rStyle w:val="Emphasis"/>
          <w:highlight w:val="cyan"/>
        </w:rPr>
        <w:t xml:space="preserve">misplaced</w:t>
      </w:r>
      <w:r>
        <w:rPr>
          <w:sz w:val="16"/>
          <w:szCs w:val="16"/>
        </w:rPr>
        <w:t xml:space="preserve">. </w:t>
      </w:r>
    </w:p>
    <w:p/>
    <w:p>
      <w:pPr>
        <w:pStyle w:val="Heading2"/>
      </w:pPr>
      <w:bookmarkStart w:id="540" w:name="pmd-heading-e7dd80e0-1f6f-41ea-afc7-5f0fbf56e347"/>
      <w:r>
        <w:t xml:space="preserve">Stocks</w:t>
      </w:r>
      <w:bookmarkEnd w:id="540"/>
    </w:p>
    <w:p>
      <w:pPr>
        <w:pStyle w:val="Heading3"/>
      </w:pPr>
      <w:bookmarkStart w:id="541" w:name="pmd-heading-93268e4b-649f-4c4f-82cb-9ac3edde20a8"/>
      <w:r>
        <w:t xml:space="preserve">AT: Stocks---2AC</w:t>
      </w:r>
      <w:bookmarkEnd w:id="541"/>
    </w:p>
    <w:p>
      <w:pPr>
        <w:pStyle w:val="Heading4"/>
      </w:pPr>
      <w:bookmarkStart w:id="542" w:name="pmd-heading-ea798a83-56d5-4355-9bda-9e9c68b2e0b5"/>
      <w:r>
        <w:t xml:space="preserve">Stock shocks are </w:t>
      </w:r>
      <w:r>
        <w:rPr>
          <w:u w:val="single"/>
        </w:rPr>
        <w:t xml:space="preserve">inevitable</w:t>
      </w:r>
      <w:r>
        <w:t xml:space="preserve"> and don’t </w:t>
      </w:r>
      <w:r>
        <w:rPr>
          <w:u w:val="single"/>
        </w:rPr>
        <w:t xml:space="preserve">matter</w:t>
      </w:r>
      <w:r>
        <w:t xml:space="preserve">.</w:t>
      </w:r>
      <w:bookmarkEnd w:id="542"/>
    </w:p>
    <w:p>
      <w:r>
        <w:t xml:space="preserve">Peter </w:t>
      </w:r>
      <w:r>
        <w:rPr>
          <w:rStyle w:val="Style13ptBold"/>
        </w:rPr>
        <w:t xml:space="preserve">Gratton 25</w:t>
      </w:r>
      <w:r>
        <w:t xml:space="preserve">, PhD in philosophy with a focus on political economy, DePaul University, editor at Investopedia specializing in economic policy, consumer finance, and the effects of AI on the labor market, “When Experts Say 'The Stock Market Is Not the Economy,' What Do They Mean?” </w:t>
      </w:r>
      <w:r>
        <w:rPr>
          <w:i/>
          <w:iCs/>
        </w:rPr>
        <w:t xml:space="preserve">Investopedia, </w:t>
      </w:r>
      <w:r>
        <w:t xml:space="preserve">May 5, 2025, https://www.investopedia.com/the-stock-market-and-the-economy-11713642#toc-market-signals-and-economic-reality, DOA: 7/10/26, abe</w:t>
      </w:r>
    </w:p>
    <w:p>
      <w:r>
        <w:rPr>
          <w:sz w:val="16"/>
          <w:szCs w:val="16"/>
        </w:rPr>
        <w:t xml:space="preserve">As Krugman put it a few years ago, "</w:t>
      </w:r>
      <w:r>
        <w:rPr>
          <w:rStyle w:val="StyleUnderline"/>
          <w:u w:val="single"/>
        </w:rPr>
        <w:t xml:space="preserve">The </w:t>
      </w:r>
      <w:r>
        <w:rPr>
          <w:rStyle w:val="StyleUnderline"/>
          <w:u w:val="single"/>
          <w:highlight w:val="cyan"/>
        </w:rPr>
        <w:t xml:space="preserve">relationship</w:t>
      </w:r>
      <w:r>
        <w:rPr>
          <w:rStyle w:val="StyleUnderline"/>
          <w:u w:val="single"/>
        </w:rPr>
        <w:t xml:space="preserve"> </w:t>
      </w:r>
      <w:r>
        <w:rPr>
          <w:rStyle w:val="StyleUnderline"/>
          <w:u w:val="single"/>
          <w:highlight w:val="cyan"/>
        </w:rPr>
        <w:t xml:space="preserve">between</w:t>
      </w:r>
      <w:r>
        <w:rPr>
          <w:sz w:val="16"/>
          <w:szCs w:val="16"/>
        </w:rPr>
        <w:t xml:space="preserve"> </w:t>
      </w:r>
      <w:r>
        <w:rPr>
          <w:rStyle w:val="Emphasis"/>
          <w:highlight w:val="cyan"/>
        </w:rPr>
        <w:t xml:space="preserve">stock performance</w:t>
      </w:r>
      <w:r>
        <w:rPr>
          <w:sz w:val="16"/>
          <w:szCs w:val="16"/>
        </w:rPr>
        <w:t xml:space="preserve">—largely </w:t>
      </w:r>
      <w:r>
        <w:rPr>
          <w:rStyle w:val="StyleUnderline"/>
          <w:u w:val="single"/>
          <w:highlight w:val="cyan"/>
        </w:rPr>
        <w:t xml:space="preserve">driven by</w:t>
      </w:r>
      <w:r>
        <w:rPr>
          <w:rStyle w:val="StyleUnderline"/>
          <w:u w:val="single"/>
        </w:rPr>
        <w:t xml:space="preserve"> the</w:t>
      </w:r>
      <w:r>
        <w:rPr>
          <w:sz w:val="16"/>
          <w:szCs w:val="16"/>
        </w:rPr>
        <w:t xml:space="preserve"> </w:t>
      </w:r>
      <w:r>
        <w:rPr>
          <w:rStyle w:val="Emphasis"/>
          <w:highlight w:val="cyan"/>
        </w:rPr>
        <w:t xml:space="preserve">oscillation</w:t>
      </w:r>
      <w:r>
        <w:rPr>
          <w:sz w:val="16"/>
          <w:szCs w:val="16"/>
          <w:highlight w:val="cyan"/>
        </w:rPr>
        <w:t xml:space="preserve"> </w:t>
      </w:r>
      <w:r>
        <w:rPr>
          <w:rStyle w:val="StyleUnderline"/>
          <w:u w:val="single"/>
          <w:highlight w:val="cyan"/>
        </w:rPr>
        <w:t xml:space="preserve">between greed and fear</w:t>
      </w:r>
      <w:r>
        <w:rPr>
          <w:sz w:val="16"/>
          <w:szCs w:val="16"/>
        </w:rPr>
        <w:t xml:space="preserve">—</w:t>
      </w:r>
      <w:r>
        <w:rPr>
          <w:rStyle w:val="StyleUnderline"/>
          <w:u w:val="single"/>
          <w:highlight w:val="cyan"/>
        </w:rPr>
        <w:t xml:space="preserve">and</w:t>
      </w:r>
      <w:r>
        <w:rPr>
          <w:rStyle w:val="StyleUnderline"/>
          <w:u w:val="single"/>
        </w:rPr>
        <w:t xml:space="preserve"> real</w:t>
      </w:r>
      <w:r>
        <w:rPr>
          <w:sz w:val="16"/>
          <w:szCs w:val="16"/>
        </w:rPr>
        <w:t xml:space="preserve"> </w:t>
      </w:r>
      <w:r>
        <w:rPr>
          <w:rStyle w:val="StyleUnderline"/>
          <w:u w:val="single"/>
        </w:rPr>
        <w:t xml:space="preserve">economic </w:t>
      </w:r>
      <w:r>
        <w:rPr>
          <w:rStyle w:val="StyleUnderline"/>
          <w:u w:val="single"/>
          <w:highlight w:val="cyan"/>
        </w:rPr>
        <w:t xml:space="preserve">growth</w:t>
      </w:r>
      <w:r>
        <w:rPr>
          <w:rStyle w:val="StyleUnderline"/>
          <w:u w:val="single"/>
        </w:rPr>
        <w:t xml:space="preserve"> has </w:t>
      </w:r>
      <w:r>
        <w:rPr>
          <w:sz w:val="16"/>
          <w:szCs w:val="16"/>
        </w:rPr>
        <w:t xml:space="preserve">always </w:t>
      </w:r>
      <w:r>
        <w:rPr>
          <w:rStyle w:val="StyleUnderline"/>
          <w:u w:val="single"/>
        </w:rPr>
        <w:t xml:space="preserve">been</w:t>
      </w:r>
      <w:r>
        <w:rPr>
          <w:sz w:val="16"/>
          <w:szCs w:val="16"/>
        </w:rPr>
        <w:t xml:space="preserve"> somewhere between loose and </w:t>
      </w:r>
      <w:r>
        <w:rPr>
          <w:rStyle w:val="Emphasis"/>
          <w:highlight w:val="cyan"/>
        </w:rPr>
        <w:t xml:space="preserve">nonexistent</w:t>
      </w:r>
      <w:r>
        <w:rPr>
          <w:sz w:val="16"/>
          <w:szCs w:val="16"/>
        </w:rPr>
        <w:t xml:space="preserve">."3 This means, as a March 2025 Economic Policy Institute report put it, "More often </w:t>
      </w:r>
      <w:r>
        <w:rPr>
          <w:rStyle w:val="StyleUnderline"/>
          <w:u w:val="single"/>
        </w:rPr>
        <w:t xml:space="preserve">what is happening to </w:t>
      </w:r>
      <w:r>
        <w:rPr>
          <w:rStyle w:val="StyleUnderline"/>
          <w:u w:val="single"/>
          <w:highlight w:val="cyan"/>
        </w:rPr>
        <w:t xml:space="preserve">stock prices</w:t>
      </w:r>
      <w:r>
        <w:rPr>
          <w:rStyle w:val="StyleUnderline"/>
          <w:u w:val="single"/>
        </w:rPr>
        <w:t xml:space="preserve"> gives us </w:t>
      </w:r>
      <w:r>
        <w:rPr>
          <w:rStyle w:val="Emphasis"/>
          <w:highlight w:val="cyan"/>
        </w:rPr>
        <w:t xml:space="preserve">no insight</w:t>
      </w:r>
      <w:r>
        <w:rPr>
          <w:sz w:val="16"/>
          <w:szCs w:val="16"/>
          <w:highlight w:val="cyan"/>
        </w:rPr>
        <w:t xml:space="preserve"> </w:t>
      </w:r>
      <w:r>
        <w:rPr>
          <w:rStyle w:val="StyleUnderline"/>
          <w:u w:val="single"/>
          <w:highlight w:val="cyan"/>
        </w:rPr>
        <w:t xml:space="preserve">into the</w:t>
      </w:r>
      <w:r>
        <w:rPr>
          <w:rStyle w:val="StyleUnderline"/>
          <w:u w:val="single"/>
        </w:rPr>
        <w:t xml:space="preserve"> wider </w:t>
      </w:r>
      <w:r>
        <w:rPr>
          <w:rStyle w:val="StyleUnderline"/>
          <w:u w:val="single"/>
          <w:highlight w:val="cyan"/>
        </w:rPr>
        <w:t xml:space="preserve">economy</w:t>
      </w:r>
      <w:r>
        <w:rPr>
          <w:sz w:val="16"/>
          <w:szCs w:val="16"/>
        </w:rPr>
        <w:t xml:space="preserve">."4</w:t>
      </w:r>
    </w:p>
    <w:p>
      <w:r>
        <w:rPr>
          <w:rStyle w:val="StyleUnderline"/>
          <w:u w:val="single"/>
        </w:rPr>
        <w:t xml:space="preserve">The market</w:t>
      </w:r>
      <w:r>
        <w:rPr>
          <w:sz w:val="16"/>
          <w:szCs w:val="16"/>
        </w:rPr>
        <w:t xml:space="preserve"> </w:t>
      </w:r>
      <w:r>
        <w:rPr>
          <w:rStyle w:val="StyleUnderline"/>
          <w:u w:val="single"/>
        </w:rPr>
        <w:t xml:space="preserve">is</w:t>
      </w:r>
      <w:r>
        <w:rPr>
          <w:sz w:val="16"/>
          <w:szCs w:val="16"/>
        </w:rPr>
        <w:t xml:space="preserve"> also </w:t>
      </w:r>
      <w:r>
        <w:rPr>
          <w:rStyle w:val="StyleUnderline"/>
          <w:u w:val="single"/>
        </w:rPr>
        <w:t xml:space="preserve">not</w:t>
      </w:r>
      <w:r>
        <w:rPr>
          <w:sz w:val="16"/>
          <w:szCs w:val="16"/>
        </w:rPr>
        <w:t xml:space="preserve"> very </w:t>
      </w:r>
      <w:r>
        <w:rPr>
          <w:rStyle w:val="StyleUnderline"/>
          <w:u w:val="single"/>
        </w:rPr>
        <w:t xml:space="preserve">representative of the U.S. economy</w:t>
      </w:r>
      <w:r>
        <w:rPr>
          <w:sz w:val="16"/>
          <w:szCs w:val="16"/>
        </w:rPr>
        <w:t xml:space="preserve">:</w:t>
      </w:r>
    </w:p>
    <w:p>
      <w:r>
        <w:rPr>
          <w:rStyle w:val="StyleUnderline"/>
          <w:u w:val="single"/>
        </w:rPr>
        <w:t xml:space="preserve">The</w:t>
      </w:r>
      <w:r>
        <w:rPr>
          <w:sz w:val="16"/>
          <w:szCs w:val="16"/>
        </w:rPr>
        <w:t xml:space="preserve"> main index, the </w:t>
      </w:r>
      <w:r>
        <w:rPr>
          <w:rStyle w:val="StyleUnderline"/>
          <w:u w:val="single"/>
          <w:highlight w:val="cyan"/>
        </w:rPr>
        <w:t xml:space="preserve">S&amp;P 500</w:t>
      </w:r>
      <w:r>
        <w:rPr>
          <w:rStyle w:val="StyleUnderline"/>
          <w:u w:val="single"/>
        </w:rPr>
        <w:t xml:space="preserve">, </w:t>
      </w:r>
      <w:r>
        <w:rPr>
          <w:rStyle w:val="StyleUnderline"/>
          <w:u w:val="single"/>
          <w:highlight w:val="cyan"/>
        </w:rPr>
        <w:t xml:space="preserve">has</w:t>
      </w:r>
      <w:r>
        <w:rPr>
          <w:rStyle w:val="StyleUnderline"/>
          <w:u w:val="single"/>
        </w:rPr>
        <w:t xml:space="preserve"> just</w:t>
      </w:r>
      <w:r>
        <w:rPr>
          <w:sz w:val="16"/>
          <w:szCs w:val="16"/>
        </w:rPr>
        <w:t xml:space="preserve"> </w:t>
      </w:r>
      <w:r>
        <w:rPr>
          <w:rStyle w:val="Emphasis"/>
          <w:highlight w:val="cyan"/>
        </w:rPr>
        <w:t xml:space="preserve">500</w:t>
      </w:r>
      <w:r>
        <w:rPr>
          <w:rStyle w:val="Emphasis"/>
        </w:rPr>
        <w:t xml:space="preserve"> companies</w:t>
      </w:r>
      <w:r>
        <w:rPr>
          <w:sz w:val="16"/>
          <w:szCs w:val="16"/>
        </w:rPr>
        <w:t xml:space="preserve"> </w:t>
      </w:r>
      <w:r>
        <w:rPr>
          <w:rStyle w:val="StyleUnderline"/>
          <w:u w:val="single"/>
          <w:highlight w:val="cyan"/>
        </w:rPr>
        <w:t xml:space="preserve">out of</w:t>
      </w:r>
      <w:r>
        <w:rPr>
          <w:rStyle w:val="StyleUnderline"/>
          <w:u w:val="single"/>
        </w:rPr>
        <w:t xml:space="preserve"> America's</w:t>
      </w:r>
      <w:r>
        <w:rPr>
          <w:sz w:val="16"/>
          <w:szCs w:val="16"/>
        </w:rPr>
        <w:t xml:space="preserve"> </w:t>
      </w:r>
      <w:r>
        <w:rPr>
          <w:rStyle w:val="Emphasis"/>
          <w:highlight w:val="cyan"/>
        </w:rPr>
        <w:t xml:space="preserve">33 million</w:t>
      </w:r>
      <w:r>
        <w:rPr>
          <w:sz w:val="16"/>
          <w:szCs w:val="16"/>
          <w:highlight w:val="cyan"/>
        </w:rPr>
        <w:t xml:space="preserve"> </w:t>
      </w:r>
      <w:r>
        <w:rPr>
          <w:rStyle w:val="StyleUnderline"/>
          <w:u w:val="single"/>
          <w:highlight w:val="cyan"/>
        </w:rPr>
        <w:t xml:space="preserve">businesses</w:t>
      </w:r>
      <w:r>
        <w:rPr>
          <w:sz w:val="16"/>
          <w:szCs w:val="16"/>
        </w:rPr>
        <w:t xml:space="preserve">.5</w:t>
      </w:r>
    </w:p>
    <w:p>
      <w:r>
        <w:rPr>
          <w:sz w:val="16"/>
          <w:szCs w:val="16"/>
        </w:rPr>
        <w:t xml:space="preserve">Data noting that over 60% of Americans own stock can be misleading, since </w:t>
      </w:r>
      <w:r>
        <w:rPr>
          <w:rStyle w:val="StyleUnderline"/>
          <w:u w:val="single"/>
        </w:rPr>
        <w:t xml:space="preserve">those in </w:t>
      </w:r>
      <w:r>
        <w:rPr>
          <w:rStyle w:val="StyleUnderline"/>
          <w:u w:val="single"/>
          <w:highlight w:val="cyan"/>
        </w:rPr>
        <w:t xml:space="preserve">the </w:t>
      </w:r>
      <w:r>
        <w:rPr>
          <w:rStyle w:val="Emphasis"/>
          <w:highlight w:val="cyan"/>
        </w:rPr>
        <w:t xml:space="preserve">top 10%</w:t>
      </w:r>
      <w:r>
        <w:rPr>
          <w:sz w:val="16"/>
          <w:szCs w:val="16"/>
        </w:rPr>
        <w:t xml:space="preserve"> by wealth </w:t>
      </w:r>
      <w:r>
        <w:rPr>
          <w:rStyle w:val="StyleUnderline"/>
          <w:u w:val="single"/>
          <w:highlight w:val="cyan"/>
        </w:rPr>
        <w:t xml:space="preserve">own 87.</w:t>
      </w:r>
      <w:r>
        <w:rPr>
          <w:rStyle w:val="StyleUnderline"/>
          <w:u w:val="single"/>
        </w:rPr>
        <w:t xml:space="preserve">2</w:t>
      </w:r>
      <w:r>
        <w:rPr>
          <w:rStyle w:val="StyleUnderline"/>
          <w:u w:val="single"/>
          <w:highlight w:val="cyan"/>
        </w:rPr>
        <w:t xml:space="preserve">%</w:t>
      </w:r>
      <w:r>
        <w:rPr>
          <w:rStyle w:val="StyleUnderline"/>
          <w:u w:val="single"/>
        </w:rPr>
        <w:t xml:space="preserve"> </w:t>
      </w:r>
      <w:r>
        <w:rPr>
          <w:rStyle w:val="StyleUnderline"/>
          <w:u w:val="single"/>
          <w:highlight w:val="cyan"/>
        </w:rPr>
        <w:t xml:space="preserve">of equities</w:t>
      </w:r>
      <w:r>
        <w:rPr>
          <w:sz w:val="16"/>
          <w:szCs w:val="16"/>
        </w:rPr>
        <w:t xml:space="preserve"> and mutual fund shares.6</w:t>
      </w:r>
    </w:p>
    <w:p>
      <w:r>
        <w:rPr>
          <w:rStyle w:val="StyleUnderline"/>
          <w:u w:val="single"/>
          <w:highlight w:val="cyan"/>
        </w:rPr>
        <w:t xml:space="preserve">S&amp;P</w:t>
      </w:r>
      <w:r>
        <w:rPr>
          <w:rStyle w:val="StyleUnderline"/>
          <w:u w:val="single"/>
        </w:rPr>
        <w:t xml:space="preserve"> </w:t>
      </w:r>
      <w:r>
        <w:rPr>
          <w:rStyle w:val="StyleUnderline"/>
          <w:u w:val="single"/>
          <w:highlight w:val="cyan"/>
        </w:rPr>
        <w:t xml:space="preserve">500 companies</w:t>
      </w:r>
      <w:r>
        <w:rPr>
          <w:rStyle w:val="StyleUnderline"/>
          <w:u w:val="single"/>
        </w:rPr>
        <w:t xml:space="preserve"> </w:t>
      </w:r>
      <w:r>
        <w:rPr>
          <w:rStyle w:val="StyleUnderline"/>
          <w:u w:val="single"/>
          <w:highlight w:val="cyan"/>
        </w:rPr>
        <w:t xml:space="preserve">earn</w:t>
      </w:r>
      <w:r>
        <w:rPr>
          <w:rStyle w:val="StyleUnderline"/>
          <w:u w:val="single"/>
        </w:rPr>
        <w:t xml:space="preserve"> almost</w:t>
      </w:r>
      <w:r>
        <w:rPr>
          <w:sz w:val="16"/>
          <w:szCs w:val="16"/>
        </w:rPr>
        <w:t xml:space="preserve"> </w:t>
      </w:r>
      <w:r>
        <w:rPr>
          <w:rStyle w:val="StyleUnderline"/>
          <w:u w:val="single"/>
          <w:highlight w:val="cyan"/>
        </w:rPr>
        <w:t xml:space="preserve">a</w:t>
      </w:r>
      <w:r>
        <w:rPr>
          <w:sz w:val="16"/>
          <w:szCs w:val="16"/>
          <w:highlight w:val="cyan"/>
        </w:rPr>
        <w:t xml:space="preserve"> </w:t>
      </w:r>
      <w:r>
        <w:rPr>
          <w:rStyle w:val="Emphasis"/>
          <w:highlight w:val="cyan"/>
        </w:rPr>
        <w:t xml:space="preserve">third</w:t>
      </w:r>
      <w:r>
        <w:rPr>
          <w:sz w:val="16"/>
          <w:szCs w:val="16"/>
          <w:highlight w:val="cyan"/>
        </w:rPr>
        <w:t xml:space="preserve"> </w:t>
      </w:r>
      <w:r>
        <w:rPr>
          <w:rStyle w:val="StyleUnderline"/>
          <w:u w:val="single"/>
          <w:highlight w:val="cyan"/>
        </w:rPr>
        <w:t xml:space="preserve">of</w:t>
      </w:r>
      <w:r>
        <w:rPr>
          <w:rStyle w:val="StyleUnderline"/>
          <w:u w:val="single"/>
        </w:rPr>
        <w:t xml:space="preserve"> their </w:t>
      </w:r>
      <w:r>
        <w:rPr>
          <w:rStyle w:val="StyleUnderline"/>
          <w:u w:val="single"/>
          <w:highlight w:val="cyan"/>
        </w:rPr>
        <w:t xml:space="preserve">revenue overseas</w:t>
      </w:r>
      <w:r>
        <w:rPr>
          <w:sz w:val="16"/>
          <w:szCs w:val="16"/>
        </w:rPr>
        <w:t xml:space="preserve">.7</w:t>
      </w:r>
    </w:p>
    <w:p>
      <w:pPr>
        <w:pStyle w:val="Heading3"/>
      </w:pPr>
      <w:bookmarkStart w:id="543" w:name="pmd-heading-6756f986-2363-4e3d-9343-3c605e7995c0"/>
      <w:r>
        <w:t xml:space="preserve">AT: Stocks---AT: Howrigon---2AC</w:t>
      </w:r>
      <w:bookmarkEnd w:id="543"/>
    </w:p>
    <w:p>
      <w:pPr>
        <w:pStyle w:val="Heading4"/>
      </w:pPr>
      <w:bookmarkStart w:id="544" w:name="pmd-heading-417e50e7-6d39-49cd-bb25-efe7686a89c2"/>
      <w:r>
        <w:t xml:space="preserve">Their card </w:t>
      </w:r>
      <w:r>
        <w:rPr>
          <w:u w:val="single"/>
        </w:rPr>
        <w:t xml:space="preserve">admits unsustainability</w:t>
      </w:r>
      <w:r>
        <w:t xml:space="preserve">! Healthcare is like housing in 2007: </w:t>
      </w:r>
      <w:r>
        <w:rPr>
          <w:u w:val="single"/>
        </w:rPr>
        <w:t xml:space="preserve">primed for collapse</w:t>
      </w:r>
      <w:r>
        <w:t xml:space="preserve">. </w:t>
      </w:r>
      <w:bookmarkEnd w:id="544"/>
    </w:p>
    <w:p>
      <w:r>
        <w:rPr>
          <w:rStyle w:val="Style13ptBold"/>
        </w:rPr>
        <w:t xml:space="preserve">Howrigon ’26</w:t>
      </w:r>
      <w:r>
        <w:t xml:space="preserve"> [Ron; February 3; President and CEO of Fulcrum Strategies with 18 years of experience in the managed care industry and former senior management positions at Kaiser, CIGNA, and BlueCross BlueShield; HEALTH CARE un-covered, “</w:t>
      </w:r>
      <w:r>
        <w:rPr>
          <w:rStyle w:val="StyleUnderline"/>
          <w:u w:val="single"/>
        </w:rPr>
        <w:t xml:space="preserve">The 2008 Housing Crash Was a Warning. Health Insurance May Be Next</w:t>
      </w:r>
      <w:r>
        <w:t xml:space="preserve">,” https://healthcareuncovered.substack.com/p/the-2008-housing-crash-was-a-warning goober]</w:t>
      </w:r>
    </w:p>
    <w:p>
      <w:r>
        <w:rPr>
          <w:sz w:val="16"/>
          <w:szCs w:val="16"/>
        </w:rPr>
        <w:t xml:space="preserve">In </w:t>
      </w:r>
      <w:r>
        <w:rPr>
          <w:rStyle w:val="Emphasis"/>
        </w:rPr>
        <w:t xml:space="preserve">2008</w:t>
      </w:r>
      <w:r>
        <w:rPr>
          <w:rStyle w:val="StyleUnderline"/>
          <w:u w:val="single"/>
        </w:rPr>
        <w:t xml:space="preserve"> </w:t>
      </w:r>
      <w:r>
        <w:rPr>
          <w:rStyle w:val="StyleUnderline"/>
          <w:u w:val="single"/>
          <w:highlight w:val="lightGray"/>
        </w:rPr>
        <w:t xml:space="preserve">the housing market </w:t>
      </w:r>
      <w:r>
        <w:rPr>
          <w:rStyle w:val="Emphasis"/>
          <w:highlight w:val="lightGray"/>
        </w:rPr>
        <w:t xml:space="preserve">crashed</w:t>
      </w:r>
      <w:r>
        <w:rPr>
          <w:rStyle w:val="StyleUnderline"/>
          <w:u w:val="single"/>
        </w:rPr>
        <w:t xml:space="preserve"> and the U.S. </w:t>
      </w:r>
      <w:r>
        <w:rPr>
          <w:rStyle w:val="Emphasis"/>
        </w:rPr>
        <w:t xml:space="preserve">experienced</w:t>
      </w:r>
      <w:r>
        <w:rPr>
          <w:rStyle w:val="StyleUnderline"/>
          <w:u w:val="single"/>
        </w:rPr>
        <w:t xml:space="preserve"> a </w:t>
      </w:r>
      <w:r>
        <w:rPr>
          <w:rStyle w:val="Emphasis"/>
        </w:rPr>
        <w:t xml:space="preserve">severe</w:t>
      </w:r>
      <w:r>
        <w:rPr>
          <w:rStyle w:val="StyleUnderline"/>
          <w:u w:val="single"/>
        </w:rPr>
        <w:t xml:space="preserve"> economic </w:t>
      </w:r>
      <w:r>
        <w:rPr>
          <w:rStyle w:val="Emphasis"/>
        </w:rPr>
        <w:t xml:space="preserve">recession</w:t>
      </w:r>
      <w:r>
        <w:rPr>
          <w:sz w:val="16"/>
          <w:szCs w:val="16"/>
        </w:rPr>
        <w:t xml:space="preserve"> - and </w:t>
      </w:r>
      <w:r>
        <w:rPr>
          <w:rStyle w:val="StyleUnderline"/>
          <w:u w:val="single"/>
          <w:highlight w:val="lightGray"/>
        </w:rPr>
        <w:t xml:space="preserve">dragged</w:t>
      </w:r>
      <w:r>
        <w:rPr>
          <w:rStyle w:val="StyleUnderline"/>
          <w:u w:val="single"/>
        </w:rPr>
        <w:t xml:space="preserve"> </w:t>
      </w:r>
      <w:r>
        <w:rPr>
          <w:rStyle w:val="Emphasis"/>
        </w:rPr>
        <w:t xml:space="preserve">most</w:t>
      </w:r>
      <w:r>
        <w:rPr>
          <w:rStyle w:val="StyleUnderline"/>
          <w:u w:val="single"/>
        </w:rPr>
        <w:t xml:space="preserve"> of </w:t>
      </w:r>
      <w:r>
        <w:rPr>
          <w:rStyle w:val="StyleUnderline"/>
          <w:u w:val="single"/>
          <w:highlight w:val="lightGray"/>
        </w:rPr>
        <w:t xml:space="preserve">the </w:t>
      </w:r>
      <w:r>
        <w:rPr>
          <w:rStyle w:val="Emphasis"/>
          <w:highlight w:val="lightGray"/>
        </w:rPr>
        <w:t xml:space="preserve">world down</w:t>
      </w:r>
      <w:r>
        <w:rPr>
          <w:rStyle w:val="StyleUnderline"/>
          <w:u w:val="single"/>
        </w:rPr>
        <w:t xml:space="preserve"> with us</w:t>
      </w:r>
      <w:r>
        <w:rPr>
          <w:sz w:val="16"/>
          <w:szCs w:val="16"/>
        </w:rPr>
        <w:t xml:space="preserve">. The crash resulted from building a large part of our </w:t>
      </w:r>
      <w:r>
        <w:rPr>
          <w:rStyle w:val="StyleUnderline"/>
          <w:u w:val="single"/>
        </w:rPr>
        <w:t xml:space="preserve">economy on an </w:t>
      </w:r>
      <w:r>
        <w:rPr>
          <w:rStyle w:val="Emphasis"/>
        </w:rPr>
        <w:t xml:space="preserve">irrational</w:t>
      </w:r>
      <w:r>
        <w:rPr>
          <w:rStyle w:val="StyleUnderline"/>
          <w:u w:val="single"/>
        </w:rPr>
        <w:t xml:space="preserve"> and unsustainable </w:t>
      </w:r>
      <w:r>
        <w:rPr>
          <w:rStyle w:val="Emphasis"/>
        </w:rPr>
        <w:t xml:space="preserve">business model</w:t>
      </w:r>
      <w:r>
        <w:rPr>
          <w:sz w:val="16"/>
          <w:szCs w:val="16"/>
        </w:rPr>
        <w:t xml:space="preserve">. Looking back, it’s easy to see how subprime mortgages, mortgage-backed securities and collateralized debt obligations were </w:t>
      </w:r>
      <w:r>
        <w:rPr>
          <w:rStyle w:val="Emphasis"/>
        </w:rPr>
        <w:t xml:space="preserve">destined to fail</w:t>
      </w:r>
      <w:r>
        <w:rPr>
          <w:rStyle w:val="StyleUnderline"/>
          <w:u w:val="single"/>
        </w:rPr>
        <w:t xml:space="preserve">. When the crash happened, over </w:t>
      </w:r>
      <w:r>
        <w:rPr>
          <w:rStyle w:val="Emphasis"/>
        </w:rPr>
        <w:t xml:space="preserve">2.6 million jobs</w:t>
      </w:r>
      <w:r>
        <w:rPr>
          <w:rStyle w:val="StyleUnderline"/>
          <w:u w:val="single"/>
        </w:rPr>
        <w:t xml:space="preserve"> were lost and over </w:t>
      </w:r>
      <w:r>
        <w:rPr>
          <w:rStyle w:val="Emphasis"/>
          <w:highlight w:val="lightGray"/>
        </w:rPr>
        <w:t xml:space="preserve">1 trillion</w:t>
      </w:r>
      <w:r>
        <w:rPr>
          <w:rStyle w:val="StyleUnderline"/>
          <w:u w:val="single"/>
          <w:highlight w:val="lightGray"/>
        </w:rPr>
        <w:t xml:space="preserve"> dollars</w:t>
      </w:r>
      <w:r>
        <w:rPr>
          <w:rStyle w:val="StyleUnderline"/>
          <w:u w:val="single"/>
        </w:rPr>
        <w:t xml:space="preserve"> of wealth </w:t>
      </w:r>
      <w:r>
        <w:rPr>
          <w:rStyle w:val="Emphasis"/>
          <w:highlight w:val="lightGray"/>
        </w:rPr>
        <w:t xml:space="preserve">disappeared</w:t>
      </w:r>
      <w:r>
        <w:rPr>
          <w:rStyle w:val="StyleUnderline"/>
          <w:u w:val="single"/>
        </w:rPr>
        <w:t xml:space="preserve"> almost </w:t>
      </w:r>
      <w:r>
        <w:rPr>
          <w:rStyle w:val="Emphasis"/>
        </w:rPr>
        <w:t xml:space="preserve">overnight</w:t>
      </w:r>
      <w:r>
        <w:rPr>
          <w:rStyle w:val="StyleUnderline"/>
          <w:u w:val="single"/>
        </w:rPr>
        <w:t xml:space="preserve">. Several notable companies, including</w:t>
      </w:r>
      <w:r>
        <w:rPr>
          <w:sz w:val="16"/>
          <w:szCs w:val="16"/>
        </w:rPr>
        <w:t xml:space="preserve"> Lehman Brothers, went under. </w:t>
      </w:r>
      <w:r>
        <w:rPr>
          <w:rStyle w:val="StyleUnderline"/>
          <w:u w:val="single"/>
        </w:rPr>
        <w:t xml:space="preserve">This was </w:t>
      </w:r>
      <w:r>
        <w:rPr>
          <w:rStyle w:val="StyleUnderline"/>
          <w:u w:val="single"/>
          <w:highlight w:val="lightGray"/>
        </w:rPr>
        <w:t xml:space="preserve">the </w:t>
      </w:r>
      <w:r>
        <w:rPr>
          <w:rStyle w:val="Emphasis"/>
          <w:highlight w:val="lightGray"/>
        </w:rPr>
        <w:t xml:space="preserve">largest</w:t>
      </w:r>
      <w:r>
        <w:rPr>
          <w:rStyle w:val="StyleUnderline"/>
          <w:u w:val="single"/>
        </w:rPr>
        <w:t xml:space="preserve"> market </w:t>
      </w:r>
      <w:r>
        <w:rPr>
          <w:rStyle w:val="StyleUnderline"/>
          <w:u w:val="single"/>
          <w:highlight w:val="lightGray"/>
        </w:rPr>
        <w:t xml:space="preserve">correction</w:t>
      </w:r>
      <w:r>
        <w:rPr>
          <w:rStyle w:val="StyleUnderline"/>
          <w:u w:val="single"/>
        </w:rPr>
        <w:t xml:space="preserve"> since </w:t>
      </w:r>
      <w:r>
        <w:rPr>
          <w:rStyle w:val="StyleUnderline"/>
          <w:u w:val="single"/>
          <w:highlight w:val="lightGray"/>
        </w:rPr>
        <w:t xml:space="preserve">the </w:t>
      </w:r>
      <w:r>
        <w:rPr>
          <w:rStyle w:val="Emphasis"/>
          <w:highlight w:val="lightGray"/>
        </w:rPr>
        <w:t xml:space="preserve">Great Depression</w:t>
      </w:r>
      <w:r>
        <w:rPr>
          <w:sz w:val="16"/>
          <w:szCs w:val="16"/>
        </w:rPr>
        <w:t xml:space="preserve">.</w:t>
      </w:r>
    </w:p>
    <w:p>
      <w:r>
        <w:rPr>
          <w:rStyle w:val="StyleUnderline"/>
          <w:u w:val="single"/>
        </w:rPr>
        <w:t xml:space="preserve">To put things into </w:t>
      </w:r>
      <w:r>
        <w:rPr>
          <w:rStyle w:val="Emphasis"/>
        </w:rPr>
        <w:t xml:space="preserve">perspective</w:t>
      </w:r>
      <w:r>
        <w:rPr>
          <w:rStyle w:val="StyleUnderline"/>
          <w:u w:val="single"/>
        </w:rPr>
        <w:t xml:space="preserve">, </w:t>
      </w:r>
      <w:r>
        <w:rPr>
          <w:rStyle w:val="Emphasis"/>
          <w:highlight w:val="lightGray"/>
        </w:rPr>
        <w:t xml:space="preserve">health care</w:t>
      </w:r>
      <w:r>
        <w:rPr>
          <w:rStyle w:val="StyleUnderline"/>
          <w:u w:val="single"/>
        </w:rPr>
        <w:t xml:space="preserve"> in this country </w:t>
      </w:r>
      <w:r>
        <w:rPr>
          <w:rStyle w:val="StyleUnderline"/>
          <w:u w:val="single"/>
          <w:highlight w:val="lightGray"/>
        </w:rPr>
        <w:t xml:space="preserve">is</w:t>
      </w:r>
      <w:r>
        <w:rPr>
          <w:rStyle w:val="StyleUnderline"/>
          <w:u w:val="single"/>
        </w:rPr>
        <w:t xml:space="preserve"> more than </w:t>
      </w:r>
      <w:r>
        <w:rPr>
          <w:rStyle w:val="Emphasis"/>
          <w:highlight w:val="lightGray"/>
        </w:rPr>
        <w:t xml:space="preserve">three times</w:t>
      </w:r>
      <w:r>
        <w:rPr>
          <w:rStyle w:val="StyleUnderline"/>
          <w:u w:val="single"/>
          <w:highlight w:val="lightGray"/>
        </w:rPr>
        <w:t xml:space="preserve"> the size</w:t>
      </w:r>
      <w:r>
        <w:rPr>
          <w:rStyle w:val="StyleUnderline"/>
          <w:u w:val="single"/>
        </w:rPr>
        <w:t xml:space="preserve"> of the housing market and employs more than </w:t>
      </w:r>
      <w:r>
        <w:rPr>
          <w:rStyle w:val="Emphasis"/>
        </w:rPr>
        <w:t xml:space="preserve">10 times</w:t>
      </w:r>
      <w:r>
        <w:rPr>
          <w:rStyle w:val="StyleUnderline"/>
          <w:u w:val="single"/>
        </w:rPr>
        <w:t xml:space="preserve"> the number of people. </w:t>
      </w:r>
      <w:r>
        <w:rPr>
          <w:rStyle w:val="StyleUnderline"/>
          <w:u w:val="single"/>
          <w:highlight w:val="lightGray"/>
        </w:rPr>
        <w:t xml:space="preserve">If </w:t>
      </w:r>
      <w:r>
        <w:rPr>
          <w:rStyle w:val="Emphasis"/>
          <w:highlight w:val="lightGray"/>
        </w:rPr>
        <w:t xml:space="preserve">health</w:t>
      </w:r>
      <w:r>
        <w:rPr>
          <w:rStyle w:val="Emphasis"/>
        </w:rPr>
        <w:t xml:space="preserve"> care</w:t>
      </w:r>
      <w:r>
        <w:rPr>
          <w:rStyle w:val="StyleUnderline"/>
          <w:u w:val="single"/>
        </w:rPr>
        <w:t xml:space="preserve"> ever </w:t>
      </w:r>
      <w:r>
        <w:rPr>
          <w:rStyle w:val="StyleUnderline"/>
          <w:u w:val="single"/>
          <w:highlight w:val="lightGray"/>
        </w:rPr>
        <w:t xml:space="preserve">goes through a</w:t>
      </w:r>
      <w:r>
        <w:rPr>
          <w:rStyle w:val="StyleUnderline"/>
          <w:u w:val="single"/>
        </w:rPr>
        <w:t xml:space="preserve"> </w:t>
      </w:r>
      <w:r>
        <w:rPr>
          <w:rStyle w:val="Emphasis"/>
        </w:rPr>
        <w:t xml:space="preserve">correction</w:t>
      </w:r>
      <w:r>
        <w:rPr>
          <w:rStyle w:val="StyleUnderline"/>
          <w:u w:val="single"/>
        </w:rPr>
        <w:t xml:space="preserve"> and </w:t>
      </w:r>
      <w:r>
        <w:rPr>
          <w:rStyle w:val="StyleUnderline"/>
          <w:u w:val="single"/>
          <w:highlight w:val="lightGray"/>
        </w:rPr>
        <w:t xml:space="preserve">crash like the </w:t>
      </w:r>
      <w:r>
        <w:rPr>
          <w:rStyle w:val="Emphasis"/>
          <w:highlight w:val="lightGray"/>
        </w:rPr>
        <w:t xml:space="preserve">housing market</w:t>
      </w:r>
      <w:r>
        <w:rPr>
          <w:rStyle w:val="StyleUnderline"/>
          <w:u w:val="single"/>
        </w:rPr>
        <w:t xml:space="preserve"> did, </w:t>
      </w:r>
      <w:r>
        <w:rPr>
          <w:rStyle w:val="StyleUnderline"/>
          <w:u w:val="single"/>
          <w:highlight w:val="lightGray"/>
        </w:rPr>
        <w:t xml:space="preserve">the recession of </w:t>
      </w:r>
      <w:r>
        <w:rPr>
          <w:rStyle w:val="Emphasis"/>
          <w:highlight w:val="lightGray"/>
        </w:rPr>
        <w:t xml:space="preserve">2008</w:t>
      </w:r>
      <w:r>
        <w:rPr>
          <w:rStyle w:val="StyleUnderline"/>
          <w:u w:val="single"/>
          <w:highlight w:val="lightGray"/>
        </w:rPr>
        <w:t xml:space="preserve"> will look like a </w:t>
      </w:r>
      <w:r>
        <w:rPr>
          <w:rStyle w:val="Emphasis"/>
          <w:sz w:val="30"/>
          <w:szCs w:val="30"/>
          <w:highlight w:val="lightGray"/>
        </w:rPr>
        <w:t xml:space="preserve">minor hiccup</w:t>
      </w:r>
      <w:r>
        <w:rPr>
          <w:rStyle w:val="StyleUnderline"/>
          <w:u w:val="single"/>
        </w:rPr>
        <w:t xml:space="preserve"> by </w:t>
      </w:r>
      <w:r>
        <w:rPr>
          <w:rStyle w:val="Emphasis"/>
        </w:rPr>
        <w:t xml:space="preserve">comparison</w:t>
      </w:r>
      <w:r>
        <w:rPr>
          <w:rStyle w:val="StyleUnderline"/>
          <w:u w:val="single"/>
        </w:rPr>
        <w:t xml:space="preserve">.</w:t>
      </w:r>
    </w:p>
    <w:p>
      <w:r>
        <w:rPr>
          <w:sz w:val="16"/>
          <w:szCs w:val="16"/>
        </w:rPr>
        <w:t xml:space="preserve">Last week </w:t>
      </w:r>
      <w:r>
        <w:rPr>
          <w:rStyle w:val="StyleUnderline"/>
          <w:u w:val="single"/>
          <w:highlight w:val="cyan"/>
        </w:rPr>
        <w:t xml:space="preserve">we</w:t>
      </w:r>
      <w:r>
        <w:rPr>
          <w:sz w:val="16"/>
          <w:szCs w:val="16"/>
        </w:rPr>
        <w:t xml:space="preserve"> may </w:t>
      </w:r>
      <w:r>
        <w:rPr>
          <w:rStyle w:val="StyleUnderline"/>
          <w:u w:val="single"/>
          <w:highlight w:val="cyan"/>
        </w:rPr>
        <w:t xml:space="preserve">have seen the </w:t>
      </w:r>
      <w:r>
        <w:rPr>
          <w:rStyle w:val="Emphasis"/>
          <w:highlight w:val="cyan"/>
        </w:rPr>
        <w:t xml:space="preserve">precursor</w:t>
      </w:r>
      <w:r>
        <w:rPr>
          <w:rStyle w:val="StyleUnderline"/>
          <w:u w:val="single"/>
          <w:highlight w:val="cyan"/>
        </w:rPr>
        <w:t xml:space="preserve"> to a</w:t>
      </w:r>
      <w:r>
        <w:rPr>
          <w:rStyle w:val="StyleUnderline"/>
          <w:u w:val="single"/>
        </w:rPr>
        <w:t xml:space="preserve"> </w:t>
      </w:r>
      <w:r>
        <w:rPr>
          <w:rStyle w:val="Emphasis"/>
        </w:rPr>
        <w:t xml:space="preserve">similar </w:t>
      </w:r>
      <w:r>
        <w:rPr>
          <w:rStyle w:val="Emphasis"/>
          <w:highlight w:val="cyan"/>
        </w:rPr>
        <w:t xml:space="preserve">crash</w:t>
      </w:r>
      <w:r>
        <w:rPr>
          <w:rStyle w:val="StyleUnderline"/>
          <w:u w:val="single"/>
          <w:highlight w:val="cyan"/>
        </w:rPr>
        <w:t xml:space="preserve"> in</w:t>
      </w:r>
      <w:r>
        <w:rPr>
          <w:rStyle w:val="StyleUnderline"/>
          <w:u w:val="single"/>
        </w:rPr>
        <w:t xml:space="preserve"> the </w:t>
      </w:r>
      <w:r>
        <w:rPr>
          <w:rStyle w:val="Emphasis"/>
          <w:highlight w:val="cyan"/>
        </w:rPr>
        <w:t xml:space="preserve">health insurance</w:t>
      </w:r>
      <w:r>
        <w:rPr>
          <w:rStyle w:val="StyleUnderline"/>
          <w:u w:val="single"/>
        </w:rPr>
        <w:t xml:space="preserve"> market.</w:t>
      </w:r>
      <w:r>
        <w:rPr>
          <w:sz w:val="16"/>
          <w:szCs w:val="16"/>
        </w:rPr>
        <w:t xml:space="preserve"> Last Tuesday, there was an</w:t>
      </w:r>
      <w:r>
        <w:rPr>
          <w:sz w:val="16"/>
          <w:szCs w:val="16"/>
          <w:highlight w:val="cyan"/>
        </w:rPr>
        <w:t xml:space="preserve"> </w:t>
      </w:r>
      <w:r>
        <w:rPr>
          <w:rStyle w:val="Emphasis"/>
          <w:highlight w:val="cyan"/>
        </w:rPr>
        <w:t xml:space="preserve">$80 billion dollar sell off</w:t>
      </w:r>
      <w:r>
        <w:rPr>
          <w:rStyle w:val="StyleUnderline"/>
          <w:u w:val="single"/>
        </w:rPr>
        <w:t xml:space="preserve"> that </w:t>
      </w:r>
      <w:r>
        <w:rPr>
          <w:rStyle w:val="StyleUnderline"/>
          <w:u w:val="single"/>
          <w:highlight w:val="cyan"/>
        </w:rPr>
        <w:t xml:space="preserve">gutted</w:t>
      </w:r>
      <w:r>
        <w:rPr>
          <w:rStyle w:val="StyleUnderline"/>
          <w:u w:val="single"/>
        </w:rPr>
        <w:t xml:space="preserve"> several large health insurance companies. </w:t>
      </w:r>
      <w:r>
        <w:rPr>
          <w:rStyle w:val="Emphasis"/>
          <w:highlight w:val="cyan"/>
        </w:rPr>
        <w:t xml:space="preserve">UnitedHealth</w:t>
      </w:r>
      <w:r>
        <w:rPr>
          <w:sz w:val="16"/>
          <w:szCs w:val="16"/>
        </w:rPr>
        <w:t xml:space="preserve"> led the way loosing 20% of their value in a single day. </w:t>
      </w:r>
      <w:r>
        <w:rPr>
          <w:rStyle w:val="Emphasis"/>
          <w:highlight w:val="cyan"/>
        </w:rPr>
        <w:t xml:space="preserve">Elevance</w:t>
      </w:r>
      <w:r>
        <w:rPr>
          <w:sz w:val="16"/>
          <w:szCs w:val="16"/>
        </w:rPr>
        <w:t xml:space="preserve"> and </w:t>
      </w:r>
      <w:r>
        <w:rPr>
          <w:rStyle w:val="Emphasis"/>
          <w:highlight w:val="cyan"/>
        </w:rPr>
        <w:t xml:space="preserve">CVS/Aetna</w:t>
      </w:r>
      <w:r>
        <w:rPr>
          <w:sz w:val="16"/>
          <w:szCs w:val="16"/>
        </w:rPr>
        <w:t xml:space="preserve"> each lost about 14%. </w:t>
      </w:r>
      <w:r>
        <w:rPr>
          <w:rStyle w:val="Emphasis"/>
          <w:highlight w:val="cyan"/>
        </w:rPr>
        <w:t xml:space="preserve">Humana</w:t>
      </w:r>
      <w:r>
        <w:rPr>
          <w:rStyle w:val="StyleUnderline"/>
          <w:u w:val="single"/>
          <w:highlight w:val="cyan"/>
        </w:rPr>
        <w:t xml:space="preserve">, </w:t>
      </w:r>
      <w:r>
        <w:rPr>
          <w:rStyle w:val="Emphasis"/>
          <w:highlight w:val="cyan"/>
        </w:rPr>
        <w:t xml:space="preserve">Cigna</w:t>
      </w:r>
      <w:r>
        <w:rPr>
          <w:rStyle w:val="StyleUnderline"/>
          <w:u w:val="single"/>
          <w:highlight w:val="cyan"/>
        </w:rPr>
        <w:t xml:space="preserve"> and others</w:t>
      </w:r>
      <w:r>
        <w:rPr>
          <w:sz w:val="16"/>
          <w:szCs w:val="16"/>
        </w:rPr>
        <w:t xml:space="preserve"> also </w:t>
      </w:r>
      <w:r>
        <w:rPr>
          <w:rStyle w:val="StyleUnderline"/>
          <w:u w:val="single"/>
        </w:rPr>
        <w:t xml:space="preserve">had a bad day</w:t>
      </w:r>
      <w:r>
        <w:rPr>
          <w:sz w:val="16"/>
          <w:szCs w:val="16"/>
        </w:rPr>
        <w:t xml:space="preserve"> on the Street. This sell off in some ways is </w:t>
      </w:r>
      <w:r>
        <w:rPr>
          <w:rStyle w:val="StyleUnderline"/>
          <w:u w:val="single"/>
          <w:highlight w:val="cyan"/>
        </w:rPr>
        <w:t xml:space="preserve">a </w:t>
      </w:r>
      <w:r>
        <w:rPr>
          <w:rStyle w:val="Emphasis"/>
          <w:highlight w:val="cyan"/>
        </w:rPr>
        <w:t xml:space="preserve">mirror</w:t>
      </w:r>
      <w:r>
        <w:rPr>
          <w:rStyle w:val="StyleUnderline"/>
          <w:u w:val="single"/>
          <w:highlight w:val="cyan"/>
        </w:rPr>
        <w:t xml:space="preserve"> of</w:t>
      </w:r>
      <w:r>
        <w:rPr>
          <w:sz w:val="16"/>
          <w:szCs w:val="16"/>
        </w:rPr>
        <w:t xml:space="preserve"> the </w:t>
      </w:r>
      <w:r>
        <w:rPr>
          <w:rStyle w:val="Emphasis"/>
          <w:highlight w:val="cyan"/>
        </w:rPr>
        <w:t xml:space="preserve">2008</w:t>
      </w:r>
      <w:r>
        <w:rPr>
          <w:sz w:val="16"/>
          <w:szCs w:val="16"/>
        </w:rPr>
        <w:t xml:space="preserve"> housing crash. Twenty years ago, the mortgage financial markets were built like a house of cards, and the eventual collapse should have been predicted. </w:t>
      </w:r>
      <w:r>
        <w:rPr>
          <w:rStyle w:val="StyleUnderline"/>
          <w:u w:val="single"/>
        </w:rPr>
        <w:t xml:space="preserve">Health insurance is </w:t>
      </w:r>
      <w:r>
        <w:rPr>
          <w:rStyle w:val="StyleUnderline"/>
          <w:u w:val="single"/>
          <w:highlight w:val="cyan"/>
        </w:rPr>
        <w:t xml:space="preserve">a</w:t>
      </w:r>
      <w:r>
        <w:rPr>
          <w:rStyle w:val="StyleUnderline"/>
          <w:u w:val="single"/>
        </w:rPr>
        <w:t xml:space="preserve"> similar </w:t>
      </w:r>
      <w:r>
        <w:rPr>
          <w:rStyle w:val="Emphasis"/>
          <w:sz w:val="50"/>
          <w:szCs w:val="50"/>
          <w:highlight w:val="cyan"/>
        </w:rPr>
        <w:t xml:space="preserve">house of cards</w:t>
      </w:r>
      <w:r>
        <w:rPr>
          <w:rStyle w:val="StyleUnderline"/>
          <w:u w:val="single"/>
        </w:rPr>
        <w:t xml:space="preserve"> that is </w:t>
      </w:r>
      <w:r>
        <w:rPr>
          <w:rStyle w:val="StyleUnderline"/>
          <w:u w:val="single"/>
          <w:highlight w:val="cyan"/>
        </w:rPr>
        <w:t xml:space="preserve">destined to</w:t>
      </w:r>
      <w:r>
        <w:rPr>
          <w:sz w:val="16"/>
          <w:szCs w:val="16"/>
        </w:rPr>
        <w:t xml:space="preserve"> either </w:t>
      </w:r>
      <w:r>
        <w:rPr>
          <w:rStyle w:val="Emphasis"/>
          <w:highlight w:val="cyan"/>
        </w:rPr>
        <w:t xml:space="preserve">fail</w:t>
      </w:r>
      <w:r>
        <w:rPr>
          <w:rStyle w:val="StyleUnderline"/>
          <w:u w:val="single"/>
        </w:rPr>
        <w:t xml:space="preserve"> or experience a </w:t>
      </w:r>
      <w:r>
        <w:rPr>
          <w:rStyle w:val="Emphasis"/>
        </w:rPr>
        <w:t xml:space="preserve">major correction</w:t>
      </w:r>
      <w:r>
        <w:rPr>
          <w:rStyle w:val="StyleUnderline"/>
          <w:u w:val="single"/>
        </w:rPr>
        <w:t xml:space="preserve">.</w:t>
      </w:r>
    </w:p>
    <w:p>
      <w:r>
        <w:rPr>
          <w:sz w:val="16"/>
          <w:szCs w:val="16"/>
        </w:rPr>
        <w:t xml:space="preserve">Health insurance in this country is </w:t>
      </w:r>
      <w:r>
        <w:rPr>
          <w:rStyle w:val="StyleUnderline"/>
          <w:u w:val="single"/>
        </w:rPr>
        <w:t xml:space="preserve">built on a </w:t>
      </w:r>
      <w:r>
        <w:rPr>
          <w:rStyle w:val="StyleUnderline"/>
          <w:u w:val="single"/>
          <w:highlight w:val="cyan"/>
        </w:rPr>
        <w:t xml:space="preserve">flawed business model</w:t>
      </w:r>
      <w:r>
        <w:rPr>
          <w:sz w:val="16"/>
          <w:szCs w:val="16"/>
        </w:rPr>
        <w:t xml:space="preserve">, and the cracks are starting to show. The first problem is the </w:t>
      </w:r>
      <w:r>
        <w:rPr>
          <w:rStyle w:val="StyleUnderline"/>
          <w:u w:val="single"/>
        </w:rPr>
        <w:t xml:space="preserve">disconnect between the purchaser and the consumer</w:t>
      </w:r>
      <w:r>
        <w:rPr>
          <w:sz w:val="16"/>
          <w:szCs w:val="16"/>
        </w:rPr>
        <w:t xml:space="preserve">. In most markets the purchaser is also the consumer. Not so with health insurance. Here the purchaser (the government or the employer) is disconnected from the consumer (the patient). That creates a fundamental economic problem. The </w:t>
      </w:r>
      <w:r>
        <w:rPr>
          <w:rStyle w:val="StyleUnderline"/>
          <w:u w:val="single"/>
        </w:rPr>
        <w:t xml:space="preserve">purchaser’s incentive is to spend as little money as possible where the consumer has the incentive to overspend</w:t>
      </w:r>
      <w:r>
        <w:rPr>
          <w:sz w:val="16"/>
          <w:szCs w:val="16"/>
        </w:rPr>
        <w:t xml:space="preserve"> or over utilize because they are insulated from the cost. Think about it this way: You’re out to dinner with a client and the business is picking up the tab. Since you don’t have to pay for dinner the wine is going to flow and everyone is having desert. Now imagine you are the business owner, and while you don’t get to enjoy dinner, you are going to have to pay for it. In that case, you’re more likely to put some restrictions on the night’s festivities.</w:t>
      </w:r>
    </w:p>
    <w:p>
      <w:r>
        <w:rPr>
          <w:sz w:val="16"/>
          <w:szCs w:val="16"/>
        </w:rPr>
        <w:t xml:space="preserve">Health insurance also </w:t>
      </w:r>
      <w:r>
        <w:rPr>
          <w:rStyle w:val="StyleUnderline"/>
          <w:u w:val="single"/>
          <w:highlight w:val="cyan"/>
        </w:rPr>
        <w:t xml:space="preserve">violates</w:t>
      </w:r>
      <w:r>
        <w:rPr>
          <w:rStyle w:val="StyleUnderline"/>
          <w:u w:val="single"/>
        </w:rPr>
        <w:t xml:space="preserve"> another </w:t>
      </w:r>
      <w:r>
        <w:rPr>
          <w:rStyle w:val="Emphasis"/>
          <w:highlight w:val="cyan"/>
        </w:rPr>
        <w:t xml:space="preserve">basic principle</w:t>
      </w:r>
      <w:r>
        <w:rPr>
          <w:rStyle w:val="StyleUnderline"/>
          <w:u w:val="single"/>
          <w:highlight w:val="cyan"/>
        </w:rPr>
        <w:t xml:space="preserve"> of </w:t>
      </w:r>
      <w:r>
        <w:rPr>
          <w:rStyle w:val="Emphasis"/>
          <w:highlight w:val="cyan"/>
        </w:rPr>
        <w:t xml:space="preserve">economics</w:t>
      </w:r>
      <w:r>
        <w:rPr>
          <w:sz w:val="16"/>
          <w:szCs w:val="16"/>
        </w:rPr>
        <w:t xml:space="preserve">. In most industries the supplier of the product wants you to buy and use their product. Apple wants you to buy more phones and computers. Ford wants you to buy more trucks and McDonald’s is proud of how many hamburgers they’ve sold. Health insurance companies are the opposite. UnitedHealth and Cigna don’t want you to use their product. Every time you use the product, consume health care, they lose money rather than make it.</w:t>
      </w:r>
    </w:p>
    <w:p>
      <w:r>
        <w:rPr>
          <w:rStyle w:val="StyleUnderline"/>
          <w:u w:val="single"/>
        </w:rPr>
        <w:t xml:space="preserve">This</w:t>
      </w:r>
      <w:r>
        <w:rPr>
          <w:sz w:val="16"/>
          <w:szCs w:val="16"/>
        </w:rPr>
        <w:t xml:space="preserve"> unique </w:t>
      </w:r>
      <w:r>
        <w:rPr>
          <w:rStyle w:val="StyleUnderline"/>
          <w:u w:val="single"/>
        </w:rPr>
        <w:t xml:space="preserve">combination of factors is the </w:t>
      </w:r>
      <w:r>
        <w:rPr>
          <w:rStyle w:val="Emphasis"/>
        </w:rPr>
        <w:t xml:space="preserve">root problem</w:t>
      </w:r>
      <w:r>
        <w:rPr>
          <w:rStyle w:val="StyleUnderline"/>
          <w:u w:val="single"/>
        </w:rPr>
        <w:t xml:space="preserve"> with</w:t>
      </w:r>
      <w:r>
        <w:rPr>
          <w:sz w:val="16"/>
          <w:szCs w:val="16"/>
        </w:rPr>
        <w:t xml:space="preserve"> the </w:t>
      </w:r>
      <w:r>
        <w:rPr>
          <w:rStyle w:val="Emphasis"/>
        </w:rPr>
        <w:t xml:space="preserve">for-profit health insurance</w:t>
      </w:r>
      <w:r>
        <w:rPr>
          <w:rStyle w:val="StyleUnderline"/>
          <w:u w:val="single"/>
        </w:rPr>
        <w:t xml:space="preserve"> industry.</w:t>
      </w:r>
      <w:r>
        <w:rPr>
          <w:sz w:val="16"/>
          <w:szCs w:val="16"/>
        </w:rPr>
        <w:t xml:space="preserve"> Companies like UnitedHealth and Cigna make money by denying care and refusing to or reducing pay for care that is provided. The fact that this upsets the consumer really doesn’t bother them because reducing cost makes the purchaser happy and the purchaser is their real customer, not the consumer.</w:t>
      </w:r>
    </w:p>
    <w:p>
      <w:r>
        <w:rPr>
          <w:sz w:val="16"/>
          <w:szCs w:val="16"/>
        </w:rPr>
        <w:t xml:space="preserve">If that weren’t enough, </w:t>
      </w:r>
      <w:r>
        <w:rPr>
          <w:rStyle w:val="StyleUnderline"/>
          <w:u w:val="single"/>
        </w:rPr>
        <w:t xml:space="preserve">we have a </w:t>
      </w:r>
      <w:r>
        <w:rPr>
          <w:rStyle w:val="Emphasis"/>
        </w:rPr>
        <w:t xml:space="preserve">third variable</w:t>
      </w:r>
      <w:r>
        <w:rPr>
          <w:rStyle w:val="StyleUnderline"/>
          <w:u w:val="single"/>
        </w:rPr>
        <w:t xml:space="preserve"> that compounds this</w:t>
      </w:r>
      <w:r>
        <w:rPr>
          <w:sz w:val="16"/>
          <w:szCs w:val="16"/>
        </w:rPr>
        <w:t xml:space="preserve"> problem. Another idiosyncrasy about health care is that </w:t>
      </w:r>
      <w:r>
        <w:rPr>
          <w:rStyle w:val="Emphasis"/>
        </w:rPr>
        <w:t xml:space="preserve">5% of</w:t>
      </w:r>
      <w:r>
        <w:rPr>
          <w:rStyle w:val="StyleUnderline"/>
          <w:u w:val="single"/>
        </w:rPr>
        <w:t xml:space="preserve"> the </w:t>
      </w:r>
      <w:r>
        <w:rPr>
          <w:rStyle w:val="Emphasis"/>
        </w:rPr>
        <w:t xml:space="preserve">consumers</w:t>
      </w:r>
      <w:r>
        <w:rPr>
          <w:rStyle w:val="StyleUnderline"/>
          <w:u w:val="single"/>
        </w:rPr>
        <w:t xml:space="preserve"> account for </w:t>
      </w:r>
      <w:r>
        <w:rPr>
          <w:rStyle w:val="Emphasis"/>
        </w:rPr>
        <w:t xml:space="preserve">50%</w:t>
      </w:r>
      <w:r>
        <w:rPr>
          <w:sz w:val="16"/>
          <w:szCs w:val="16"/>
        </w:rPr>
        <w:t xml:space="preserve"> </w:t>
      </w:r>
      <w:r>
        <w:rPr>
          <w:rStyle w:val="StyleUnderline"/>
          <w:u w:val="single"/>
        </w:rPr>
        <w:t xml:space="preserve">of</w:t>
      </w:r>
      <w:r>
        <w:rPr>
          <w:sz w:val="16"/>
          <w:szCs w:val="16"/>
        </w:rPr>
        <w:t xml:space="preserve"> all the </w:t>
      </w:r>
      <w:r>
        <w:rPr>
          <w:rStyle w:val="StyleUnderline"/>
          <w:u w:val="single"/>
        </w:rPr>
        <w:t xml:space="preserve">cost.</w:t>
      </w:r>
      <w:r>
        <w:rPr>
          <w:sz w:val="16"/>
          <w:szCs w:val="16"/>
        </w:rPr>
        <w:t xml:space="preserve"> On the other end of the scale, the bottom 50% of people account for less than 3% of the total cost. </w:t>
      </w:r>
      <w:r>
        <w:rPr>
          <w:rStyle w:val="StyleUnderline"/>
          <w:u w:val="single"/>
        </w:rPr>
        <w:t xml:space="preserve">That means denying care only impacts 5% of your consumers, which makes them easier to ignore.</w:t>
      </w:r>
    </w:p>
    <w:p>
      <w:r>
        <w:rPr>
          <w:sz w:val="16"/>
          <w:szCs w:val="16"/>
        </w:rPr>
        <w:t xml:space="preserve">So, you have been named the new CEO of UnitedHealth, and you have this wonderful idea. Put policies in place to deny, delay or refuse to pay for care. These policies are going to upset 5% of your membership. The members impacted by these policies are expensive members with chronic diseases like MS, cardiac disease or cancer. Let’s say that half of those members get so upset that they leave UnitedHealth and join one of your competitors. That means you take a 2.5% reduction to your revenue but a 25% reduction to your medical expense. Profits go up and life is good. Well, unless you are one of those patients that didn’t get the medication or treatment that you needed that is.</w:t>
      </w:r>
    </w:p>
    <w:p>
      <w:r>
        <w:rPr>
          <w:sz w:val="16"/>
          <w:szCs w:val="16"/>
        </w:rPr>
        <w:t xml:space="preserve">Your competitors see that you are doing this and that they’re now getting all the expensive members, so they make the logical business move and match your policies. One of them decides that it’s not enough just to match your policies, they should get even more aggressive in the delay-and-deny game. Before you know it, you have a payer race to the bottom leaving suffering patients in the wake of their quest for more profits.</w:t>
      </w:r>
    </w:p>
    <w:p>
      <w:r>
        <w:rPr>
          <w:sz w:val="16"/>
          <w:szCs w:val="16"/>
        </w:rPr>
        <w:t xml:space="preserve">This business model has been very successful. In 2024 the largest for-profit insurance companies made over $70 billion. That was an increase of $500 million from the previous year. However, like the home mortgage market of twenty years ago, these profits are built on a business model that looks very much like a big house of cards.</w:t>
      </w:r>
    </w:p>
    <w:p>
      <w:r>
        <w:rPr>
          <w:rStyle w:val="StyleUnderline"/>
          <w:u w:val="single"/>
        </w:rPr>
        <w:t xml:space="preserve">Last week </w:t>
      </w:r>
      <w:r>
        <w:rPr>
          <w:rStyle w:val="StyleUnderline"/>
          <w:u w:val="single"/>
          <w:highlight w:val="cyan"/>
        </w:rPr>
        <w:t xml:space="preserve">that</w:t>
      </w:r>
      <w:r>
        <w:rPr>
          <w:rStyle w:val="StyleUnderline"/>
          <w:u w:val="single"/>
        </w:rPr>
        <w:t xml:space="preserve"> house of cards </w:t>
      </w:r>
      <w:r>
        <w:rPr>
          <w:rStyle w:val="Emphasis"/>
          <w:highlight w:val="cyan"/>
        </w:rPr>
        <w:t xml:space="preserve">started to fall</w:t>
      </w:r>
      <w:r>
        <w:rPr>
          <w:rStyle w:val="StyleUnderline"/>
          <w:u w:val="single"/>
        </w:rPr>
        <w:t xml:space="preserve"> and </w:t>
      </w:r>
      <w:r>
        <w:rPr>
          <w:rStyle w:val="StyleUnderline"/>
          <w:u w:val="single"/>
          <w:highlight w:val="cyan"/>
        </w:rPr>
        <w:t xml:space="preserve">who knows where it will end.</w:t>
      </w:r>
    </w:p>
    <w:p>
      <w:pPr>
        <w:pStyle w:val="Heading4"/>
      </w:pPr>
    </w:p>
    <w:p>
      <w:pPr>
        <w:pStyle w:val="Heading3"/>
      </w:pPr>
      <w:bookmarkStart w:id="545" w:name="pmd-heading-1816de31-2666-44c6-8a07-44f2e4f5b1a8"/>
      <w:r>
        <w:t xml:space="preserve">AT: Stocks---1AR</w:t>
      </w:r>
      <w:bookmarkEnd w:id="545"/>
    </w:p>
    <w:p>
      <w:pPr>
        <w:pStyle w:val="Heading4"/>
      </w:pPr>
      <w:bookmarkStart w:id="546" w:name="pmd-heading-6469d180-726a-443d-ad55-3f692b65e319"/>
      <w:r>
        <w:t xml:space="preserve">'Its </w:t>
      </w:r>
      <w:r>
        <w:rPr>
          <w:u w:val="single"/>
        </w:rPr>
        <w:t xml:space="preserve">disconnected </w:t>
      </w:r>
      <w:r>
        <w:t xml:space="preserve">from the economy post pandemic.</w:t>
      </w:r>
      <w:bookmarkEnd w:id="546"/>
    </w:p>
    <w:p>
      <w:r>
        <w:t xml:space="preserve">Kriti </w:t>
      </w:r>
      <w:r>
        <w:rPr>
          <w:rStyle w:val="Style13ptBold"/>
        </w:rPr>
        <w:t xml:space="preserve">Gupta 7/10,</w:t>
      </w:r>
      <w:r>
        <w:t xml:space="preserve"> Executive Director, Global Investment Strategist, J.P. Morgan Private Bank, “Not a red flag: The market-economy disconnect,” </w:t>
      </w:r>
      <w:r>
        <w:rPr>
          <w:i/>
          <w:iCs/>
        </w:rPr>
        <w:t xml:space="preserve">JP Morgan, </w:t>
      </w:r>
      <w:r>
        <w:t xml:space="preserve">July 10, 2026, https://www.chase.com/personal/investments/learning-and-insights/article/tmt-july-ten-twenty-six, DOA: 7/10/26, abe</w:t>
      </w:r>
    </w:p>
    <w:p>
      <w:r>
        <w:rPr>
          <w:rStyle w:val="StyleUnderline"/>
          <w:u w:val="single"/>
          <w:highlight w:val="cyan"/>
        </w:rPr>
        <w:t xml:space="preserve">Historically</w:t>
      </w:r>
      <w:r>
        <w:rPr>
          <w:rStyle w:val="StyleUnderline"/>
          <w:u w:val="single"/>
        </w:rPr>
        <w:t xml:space="preserve">, the </w:t>
      </w:r>
      <w:r>
        <w:rPr>
          <w:rStyle w:val="StyleUnderline"/>
          <w:u w:val="single"/>
          <w:highlight w:val="cyan"/>
        </w:rPr>
        <w:t xml:space="preserve">stock</w:t>
      </w:r>
      <w:r>
        <w:rPr>
          <w:rStyle w:val="StyleUnderline"/>
          <w:u w:val="single"/>
        </w:rPr>
        <w:t xml:space="preserve"> market </w:t>
      </w:r>
      <w:r>
        <w:rPr>
          <w:rStyle w:val="StyleUnderline"/>
          <w:u w:val="single"/>
          <w:highlight w:val="cyan"/>
        </w:rPr>
        <w:t xml:space="preserve">and</w:t>
      </w:r>
      <w:r>
        <w:rPr>
          <w:sz w:val="16"/>
          <w:szCs w:val="16"/>
        </w:rPr>
        <w:t xml:space="preserve"> consumer </w:t>
      </w:r>
      <w:r>
        <w:rPr>
          <w:rStyle w:val="StyleUnderline"/>
          <w:u w:val="single"/>
          <w:highlight w:val="cyan"/>
        </w:rPr>
        <w:t xml:space="preserve">confidence</w:t>
      </w:r>
      <w:r>
        <w:rPr>
          <w:rStyle w:val="StyleUnderline"/>
          <w:u w:val="single"/>
        </w:rPr>
        <w:t xml:space="preserve"> moved </w:t>
      </w:r>
      <w:r>
        <w:rPr>
          <w:rStyle w:val="StyleUnderline"/>
          <w:u w:val="single"/>
          <w:highlight w:val="cyan"/>
        </w:rPr>
        <w:t xml:space="preserve">in </w:t>
      </w:r>
      <w:r>
        <w:rPr>
          <w:rStyle w:val="Emphasis"/>
          <w:highlight w:val="cyan"/>
        </w:rPr>
        <w:t xml:space="preserve">tandem</w:t>
      </w:r>
      <w:r>
        <w:rPr>
          <w:rStyle w:val="StyleUnderline"/>
          <w:u w:val="single"/>
          <w:highlight w:val="cyan"/>
        </w:rPr>
        <w:t xml:space="preserve">.</w:t>
      </w:r>
      <w:r>
        <w:rPr>
          <w:rStyle w:val="StyleUnderline"/>
          <w:u w:val="single"/>
        </w:rPr>
        <w:t xml:space="preserve"> As the business cycle progressed, so did</w:t>
      </w:r>
      <w:r>
        <w:rPr>
          <w:sz w:val="16"/>
          <w:szCs w:val="16"/>
        </w:rPr>
        <w:t xml:space="preserve"> the </w:t>
      </w:r>
      <w:r>
        <w:rPr>
          <w:rStyle w:val="Emphasis"/>
        </w:rPr>
        <w:t xml:space="preserve">optimism</w:t>
      </w:r>
      <w:r>
        <w:rPr>
          <w:rStyle w:val="StyleUnderline"/>
          <w:u w:val="single"/>
        </w:rPr>
        <w:t xml:space="preserve">, and</w:t>
      </w:r>
      <w:r>
        <w:rPr>
          <w:sz w:val="16"/>
          <w:szCs w:val="16"/>
        </w:rPr>
        <w:t xml:space="preserve"> hence higher </w:t>
      </w:r>
      <w:r>
        <w:rPr>
          <w:rStyle w:val="StyleUnderline"/>
          <w:u w:val="single"/>
        </w:rPr>
        <w:t xml:space="preserve">stock valuations</w:t>
      </w:r>
      <w:r>
        <w:rPr>
          <w:sz w:val="16"/>
          <w:szCs w:val="16"/>
        </w:rPr>
        <w:t xml:space="preserve">. In a recession, both sentiment and market pricing reset. But </w:t>
      </w:r>
      <w:r>
        <w:rPr>
          <w:rStyle w:val="StyleUnderline"/>
          <w:u w:val="single"/>
          <w:highlight w:val="cyan"/>
        </w:rPr>
        <w:t xml:space="preserve">since the</w:t>
      </w:r>
      <w:r>
        <w:rPr>
          <w:rStyle w:val="StyleUnderline"/>
          <w:u w:val="single"/>
        </w:rPr>
        <w:t xml:space="preserve"> </w:t>
      </w:r>
      <w:r>
        <w:rPr>
          <w:rStyle w:val="Emphasis"/>
        </w:rPr>
        <w:t xml:space="preserve">post-</w:t>
      </w:r>
      <w:r>
        <w:rPr>
          <w:rStyle w:val="Emphasis"/>
          <w:highlight w:val="cyan"/>
        </w:rPr>
        <w:t xml:space="preserve">pandemic</w:t>
      </w:r>
      <w:r>
        <w:rPr>
          <w:rStyle w:val="Emphasis"/>
        </w:rPr>
        <w:t xml:space="preserve"> recovery</w:t>
      </w:r>
      <w:r>
        <w:rPr>
          <w:rStyle w:val="StyleUnderline"/>
          <w:u w:val="single"/>
        </w:rPr>
        <w:t xml:space="preserve">, that </w:t>
      </w:r>
      <w:r>
        <w:rPr>
          <w:rStyle w:val="StyleUnderline"/>
          <w:u w:val="single"/>
          <w:highlight w:val="cyan"/>
        </w:rPr>
        <w:t xml:space="preserve">relationship is no longer</w:t>
      </w:r>
      <w:r>
        <w:rPr>
          <w:rStyle w:val="StyleUnderline"/>
          <w:u w:val="single"/>
        </w:rPr>
        <w:t xml:space="preserve"> as </w:t>
      </w:r>
      <w:r>
        <w:rPr>
          <w:rStyle w:val="StyleUnderline"/>
          <w:u w:val="single"/>
          <w:highlight w:val="cyan"/>
        </w:rPr>
        <w:t xml:space="preserve">close. </w:t>
      </w:r>
      <w:r>
        <w:rPr>
          <w:rStyle w:val="Emphasis"/>
          <w:highlight w:val="cyan"/>
        </w:rPr>
        <w:t xml:space="preserve">Inflation</w:t>
      </w:r>
      <w:r>
        <w:rPr>
          <w:rStyle w:val="Emphasis"/>
        </w:rPr>
        <w:t xml:space="preserve">ary pressures</w:t>
      </w:r>
      <w:r>
        <w:rPr>
          <w:rStyle w:val="StyleUnderline"/>
          <w:u w:val="single"/>
        </w:rPr>
        <w:t xml:space="preserve"> </w:t>
      </w:r>
      <w:r>
        <w:rPr>
          <w:rStyle w:val="StyleUnderline"/>
          <w:u w:val="single"/>
          <w:highlight w:val="cyan"/>
        </w:rPr>
        <w:t xml:space="preserve">and affordability</w:t>
      </w:r>
      <w:r>
        <w:rPr>
          <w:rStyle w:val="StyleUnderline"/>
          <w:u w:val="single"/>
        </w:rPr>
        <w:t xml:space="preserve"> challenges</w:t>
      </w:r>
      <w:r>
        <w:rPr>
          <w:sz w:val="16"/>
          <w:szCs w:val="16"/>
        </w:rPr>
        <w:t xml:space="preserve"> have </w:t>
      </w:r>
      <w:r>
        <w:rPr>
          <w:rStyle w:val="StyleUnderline"/>
          <w:u w:val="single"/>
          <w:highlight w:val="cyan"/>
        </w:rPr>
        <w:t xml:space="preserve">caused</w:t>
      </w:r>
      <w:r>
        <w:rPr>
          <w:sz w:val="16"/>
          <w:szCs w:val="16"/>
        </w:rPr>
        <w:t xml:space="preserve"> consumer </w:t>
      </w:r>
      <w:r>
        <w:rPr>
          <w:rStyle w:val="StyleUnderline"/>
          <w:u w:val="single"/>
          <w:highlight w:val="cyan"/>
        </w:rPr>
        <w:t xml:space="preserve">sentiment</w:t>
      </w:r>
      <w:r>
        <w:rPr>
          <w:rStyle w:val="StyleUnderline"/>
          <w:u w:val="single"/>
        </w:rPr>
        <w:t xml:space="preserve"> to sour</w:t>
      </w:r>
      <w:r>
        <w:rPr>
          <w:sz w:val="16"/>
          <w:szCs w:val="16"/>
        </w:rPr>
        <w:t xml:space="preserve"> even as fiscal policy, tax cuts and receipts, and household deleveraging have cushioned the impact. </w:t>
      </w:r>
      <w:r>
        <w:rPr>
          <w:rStyle w:val="StyleUnderline"/>
          <w:u w:val="single"/>
          <w:highlight w:val="cyan"/>
        </w:rPr>
        <w:t xml:space="preserve">Meanwhile, the stock market</w:t>
      </w:r>
      <w:r>
        <w:rPr>
          <w:rStyle w:val="StyleUnderline"/>
          <w:u w:val="single"/>
        </w:rPr>
        <w:t xml:space="preserve"> has continued to </w:t>
      </w:r>
      <w:r>
        <w:rPr>
          <w:rStyle w:val="Emphasis"/>
          <w:highlight w:val="cyan"/>
        </w:rPr>
        <w:t xml:space="preserve">rally</w:t>
      </w:r>
      <w:r>
        <w:rPr>
          <w:rStyle w:val="StyleUnderline"/>
          <w:u w:val="single"/>
        </w:rPr>
        <w:t xml:space="preserve">. The disconnect</w:t>
      </w:r>
      <w:r>
        <w:rPr>
          <w:sz w:val="16"/>
          <w:szCs w:val="16"/>
        </w:rPr>
        <w:t xml:space="preserve">, however, is not cause for concern. Instead, it is </w:t>
      </w:r>
      <w:r>
        <w:rPr>
          <w:rStyle w:val="StyleUnderline"/>
          <w:u w:val="single"/>
        </w:rPr>
        <w:t xml:space="preserve">laying the foundation for future </w:t>
      </w:r>
      <w:r>
        <w:rPr>
          <w:rStyle w:val="Emphasis"/>
        </w:rPr>
        <w:t xml:space="preserve">productivity growth</w:t>
      </w:r>
      <w:r>
        <w:rPr>
          <w:sz w:val="16"/>
          <w:szCs w:val="16"/>
        </w:rPr>
        <w:t xml:space="preserve"> and economic broadening.</w:t>
      </w:r>
    </w:p>
    <w:p>
      <w:r>
        <w:rPr>
          <w:rStyle w:val="StyleUnderline"/>
          <w:u w:val="single"/>
          <w:highlight w:val="cyan"/>
        </w:rPr>
        <w:t xml:space="preserve">The stock market and</w:t>
      </w:r>
      <w:r>
        <w:rPr>
          <w:rStyle w:val="StyleUnderline"/>
          <w:u w:val="single"/>
        </w:rPr>
        <w:t xml:space="preserve"> real </w:t>
      </w:r>
      <w:r>
        <w:rPr>
          <w:rStyle w:val="StyleUnderline"/>
          <w:u w:val="single"/>
          <w:highlight w:val="cyan"/>
        </w:rPr>
        <w:t xml:space="preserve">economy are no longer in </w:t>
      </w:r>
      <w:r>
        <w:rPr>
          <w:rStyle w:val="Emphasis"/>
          <w:highlight w:val="cyan"/>
        </w:rPr>
        <w:t xml:space="preserve">sync.</w:t>
      </w:r>
    </w:p>
    <w:p>
      <w:pPr>
        <w:pStyle w:val="Heading4"/>
      </w:pPr>
      <w:bookmarkStart w:id="547" w:name="pmd-heading-a8f46ba0-0f8e-48c0-9b68-efe842d234c7"/>
      <w:r>
        <w:t xml:space="preserve">They’re not in line with one another, and collapse is inevitable.</w:t>
      </w:r>
      <w:bookmarkEnd w:id="547"/>
    </w:p>
    <w:p>
      <w:r>
        <w:t xml:space="preserve">Tristan </w:t>
      </w:r>
      <w:r>
        <w:rPr>
          <w:rStyle w:val="Style13ptBold"/>
        </w:rPr>
        <w:t xml:space="preserve">Bove 26</w:t>
      </w:r>
      <w:r>
        <w:t xml:space="preserve">, contributing reporter on Fortune's news team, degrees in International Studies and Chinese from DePaul University, “Top economist says stock market has gotten ‘increasingly disconnected from the economy,’” </w:t>
      </w:r>
      <w:r>
        <w:rPr>
          <w:i/>
          <w:iCs/>
        </w:rPr>
        <w:t xml:space="preserve">Fortune, </w:t>
      </w:r>
      <w:r>
        <w:t xml:space="preserve">February 24, 2026, https://fortune.com/2026/02/24/stock-market-increasingly-disconnected-from-economy-mark-zandi-moodys-top-economist/, DOA: 7/10/26, abe</w:t>
      </w:r>
    </w:p>
    <w:p>
      <w:r>
        <w:rPr>
          <w:rStyle w:val="StyleUnderline"/>
          <w:u w:val="single"/>
        </w:rPr>
        <w:t xml:space="preserve">The </w:t>
      </w:r>
      <w:r>
        <w:rPr>
          <w:rStyle w:val="Emphasis"/>
          <w:highlight w:val="cyan"/>
        </w:rPr>
        <w:t xml:space="preserve">disconnect</w:t>
      </w:r>
      <w:r>
        <w:rPr>
          <w:sz w:val="16"/>
          <w:szCs w:val="16"/>
        </w:rPr>
        <w:t xml:space="preserve"> Zandi is talking about </w:t>
      </w:r>
      <w:r>
        <w:rPr>
          <w:rStyle w:val="StyleUnderline"/>
          <w:u w:val="single"/>
        </w:rPr>
        <w:t xml:space="preserve">has </w:t>
      </w:r>
      <w:r>
        <w:rPr>
          <w:rStyle w:val="StyleUnderline"/>
          <w:u w:val="single"/>
          <w:highlight w:val="cyan"/>
        </w:rPr>
        <w:t xml:space="preserve">left</w:t>
      </w:r>
      <w:r>
        <w:rPr>
          <w:rStyle w:val="StyleUnderline"/>
          <w:u w:val="single"/>
        </w:rPr>
        <w:t xml:space="preserve"> many </w:t>
      </w:r>
      <w:r>
        <w:rPr>
          <w:rStyle w:val="StyleUnderline"/>
          <w:u w:val="single"/>
          <w:highlight w:val="cyan"/>
        </w:rPr>
        <w:t xml:space="preserve">analysts </w:t>
      </w:r>
      <w:r>
        <w:rPr>
          <w:rStyle w:val="Emphasis"/>
          <w:highlight w:val="cyan"/>
        </w:rPr>
        <w:t xml:space="preserve">scratching</w:t>
      </w:r>
      <w:r>
        <w:rPr>
          <w:rStyle w:val="Emphasis"/>
        </w:rPr>
        <w:t xml:space="preserve"> their </w:t>
      </w:r>
      <w:r>
        <w:rPr>
          <w:rStyle w:val="Emphasis"/>
          <w:highlight w:val="cyan"/>
        </w:rPr>
        <w:t xml:space="preserve">heads</w:t>
      </w:r>
      <w:r>
        <w:rPr>
          <w:sz w:val="16"/>
          <w:szCs w:val="16"/>
        </w:rPr>
        <w:t xml:space="preserve"> over the past year. </w:t>
      </w:r>
      <w:r>
        <w:rPr>
          <w:rStyle w:val="StyleUnderline"/>
          <w:u w:val="single"/>
          <w:highlight w:val="cyan"/>
        </w:rPr>
        <w:t xml:space="preserve">While financial markets</w:t>
      </w:r>
      <w:r>
        <w:rPr>
          <w:rStyle w:val="StyleUnderline"/>
          <w:u w:val="single"/>
        </w:rPr>
        <w:t xml:space="preserve"> have </w:t>
      </w:r>
      <w:r>
        <w:rPr>
          <w:rStyle w:val="StyleUnderline"/>
          <w:u w:val="single"/>
          <w:highlight w:val="cyan"/>
        </w:rPr>
        <w:t xml:space="preserve">performed </w:t>
      </w:r>
      <w:r>
        <w:rPr>
          <w:rStyle w:val="Emphasis"/>
          <w:highlight w:val="cyan"/>
        </w:rPr>
        <w:t xml:space="preserve">well</w:t>
      </w:r>
      <w:r>
        <w:rPr>
          <w:rStyle w:val="StyleUnderline"/>
          <w:u w:val="single"/>
          <w:highlight w:val="cyan"/>
        </w:rPr>
        <w:t xml:space="preserve">, including</w:t>
      </w:r>
      <w:r>
        <w:rPr>
          <w:sz w:val="16"/>
          <w:szCs w:val="16"/>
        </w:rPr>
        <w:t xml:space="preserve"> not only </w:t>
      </w:r>
      <w:r>
        <w:rPr>
          <w:rStyle w:val="Emphasis"/>
          <w:highlight w:val="cyan"/>
        </w:rPr>
        <w:t xml:space="preserve">stocks</w:t>
      </w:r>
      <w:r>
        <w:rPr>
          <w:sz w:val="16"/>
          <w:szCs w:val="16"/>
        </w:rPr>
        <w:t xml:space="preserve"> but also commodities such as gold and silver, </w:t>
      </w:r>
      <w:r>
        <w:rPr>
          <w:rStyle w:val="StyleUnderline"/>
          <w:u w:val="single"/>
          <w:highlight w:val="cyan"/>
        </w:rPr>
        <w:t xml:space="preserve">the economy</w:t>
      </w:r>
      <w:r>
        <w:rPr>
          <w:rStyle w:val="StyleUnderline"/>
          <w:u w:val="single"/>
        </w:rPr>
        <w:t xml:space="preserve"> as a whole</w:t>
      </w:r>
      <w:r>
        <w:rPr>
          <w:sz w:val="16"/>
          <w:szCs w:val="16"/>
        </w:rPr>
        <w:t xml:space="preserve"> seems to be in a bit of a lull, and </w:t>
      </w:r>
      <w:r>
        <w:rPr>
          <w:rStyle w:val="StyleUnderline"/>
          <w:u w:val="single"/>
        </w:rPr>
        <w:t xml:space="preserve">has </w:t>
      </w:r>
      <w:r>
        <w:rPr>
          <w:rStyle w:val="StyleUnderline"/>
          <w:u w:val="single"/>
          <w:highlight w:val="cyan"/>
        </w:rPr>
        <w:t xml:space="preserve">flashed</w:t>
      </w:r>
      <w:r>
        <w:rPr>
          <w:rStyle w:val="StyleUnderline"/>
          <w:u w:val="single"/>
        </w:rPr>
        <w:t xml:space="preserve"> more than a few </w:t>
      </w:r>
      <w:r>
        <w:rPr>
          <w:rStyle w:val="Emphasis"/>
          <w:highlight w:val="cyan"/>
        </w:rPr>
        <w:t xml:space="preserve">warning signs</w:t>
      </w:r>
      <w:r>
        <w:rPr>
          <w:rStyle w:val="Emphasis"/>
        </w:rPr>
        <w:t xml:space="preserve">.</w:t>
      </w:r>
      <w:r>
        <w:rPr>
          <w:sz w:val="16"/>
          <w:szCs w:val="16"/>
        </w:rPr>
        <w:t xml:space="preserve"> As </w:t>
      </w:r>
      <w:r>
        <w:rPr>
          <w:rStyle w:val="StyleUnderline"/>
          <w:u w:val="single"/>
        </w:rPr>
        <w:t xml:space="preserve">the </w:t>
      </w:r>
      <w:r>
        <w:rPr>
          <w:rStyle w:val="StyleUnderline"/>
          <w:u w:val="single"/>
          <w:highlight w:val="cyan"/>
        </w:rPr>
        <w:t xml:space="preserve">disconnect</w:t>
      </w:r>
      <w:r>
        <w:rPr>
          <w:rStyle w:val="StyleUnderline"/>
          <w:u w:val="single"/>
        </w:rPr>
        <w:t xml:space="preserve"> grows, </w:t>
      </w:r>
      <w:r>
        <w:rPr>
          <w:rStyle w:val="StyleUnderline"/>
          <w:u w:val="single"/>
          <w:highlight w:val="cyan"/>
        </w:rPr>
        <w:t xml:space="preserve">propelled by </w:t>
      </w:r>
      <w:r>
        <w:rPr>
          <w:rStyle w:val="Emphasis"/>
          <w:highlight w:val="cyan"/>
        </w:rPr>
        <w:t xml:space="preserve">high valuations</w:t>
      </w:r>
      <w:r>
        <w:rPr>
          <w:rStyle w:val="StyleUnderline"/>
          <w:u w:val="single"/>
          <w:highlight w:val="cyan"/>
        </w:rPr>
        <w:t xml:space="preserve"> and</w:t>
      </w:r>
      <w:r>
        <w:rPr>
          <w:rStyle w:val="StyleUnderline"/>
          <w:u w:val="single"/>
        </w:rPr>
        <w:t xml:space="preserve"> </w:t>
      </w:r>
      <w:r>
        <w:rPr>
          <w:rStyle w:val="Emphasis"/>
        </w:rPr>
        <w:t xml:space="preserve">rising </w:t>
      </w:r>
      <w:r>
        <w:rPr>
          <w:rStyle w:val="Emphasis"/>
          <w:highlight w:val="cyan"/>
        </w:rPr>
        <w:t xml:space="preserve">speculation</w:t>
      </w:r>
      <w:r>
        <w:rPr>
          <w:rStyle w:val="StyleUnderline"/>
          <w:u w:val="single"/>
        </w:rPr>
        <w:t xml:space="preserve"> in financial markets</w:t>
      </w:r>
      <w:r>
        <w:rPr>
          <w:sz w:val="16"/>
          <w:szCs w:val="16"/>
        </w:rPr>
        <w:t xml:space="preserve">, Zandi cautioned that </w:t>
      </w:r>
      <w:r>
        <w:rPr>
          <w:rStyle w:val="StyleUnderline"/>
          <w:u w:val="single"/>
          <w:highlight w:val="cyan"/>
        </w:rPr>
        <w:t xml:space="preserve">the</w:t>
      </w:r>
      <w:r>
        <w:rPr>
          <w:rStyle w:val="StyleUnderline"/>
          <w:u w:val="single"/>
        </w:rPr>
        <w:t xml:space="preserve"> real </w:t>
      </w:r>
      <w:r>
        <w:rPr>
          <w:rStyle w:val="StyleUnderline"/>
          <w:u w:val="single"/>
          <w:highlight w:val="cyan"/>
        </w:rPr>
        <w:t xml:space="preserve">economy could be </w:t>
      </w:r>
      <w:r>
        <w:rPr>
          <w:rStyle w:val="Emphasis"/>
          <w:highlight w:val="cyan"/>
        </w:rPr>
        <w:t xml:space="preserve">suffocated</w:t>
      </w:r>
      <w:r>
        <w:rPr>
          <w:sz w:val="16"/>
          <w:szCs w:val="16"/>
        </w:rPr>
        <w:t xml:space="preserve">.</w:t>
      </w:r>
    </w:p>
    <w:p>
      <w:r>
        <w:rPr>
          <w:sz w:val="16"/>
          <w:szCs w:val="16"/>
        </w:rPr>
        <w:t xml:space="preserve">Real </w:t>
      </w:r>
      <w:r>
        <w:rPr>
          <w:rStyle w:val="StyleUnderline"/>
          <w:u w:val="single"/>
          <w:highlight w:val="cyan"/>
        </w:rPr>
        <w:t xml:space="preserve">GDP</w:t>
      </w:r>
      <w:r>
        <w:rPr>
          <w:rStyle w:val="StyleUnderline"/>
          <w:u w:val="single"/>
        </w:rPr>
        <w:t xml:space="preserve"> growth</w:t>
      </w:r>
      <w:r>
        <w:rPr>
          <w:sz w:val="16"/>
          <w:szCs w:val="16"/>
        </w:rPr>
        <w:t xml:space="preserve"> in the U.S. </w:t>
      </w:r>
      <w:r>
        <w:rPr>
          <w:rStyle w:val="StyleUnderline"/>
          <w:u w:val="single"/>
          <w:highlight w:val="cyan"/>
        </w:rPr>
        <w:t xml:space="preserve">decelerated</w:t>
      </w:r>
      <w:r>
        <w:rPr>
          <w:rStyle w:val="StyleUnderline"/>
          <w:u w:val="single"/>
        </w:rPr>
        <w:t xml:space="preserve"> </w:t>
      </w:r>
      <w:r>
        <w:rPr>
          <w:rStyle w:val="Emphasis"/>
        </w:rPr>
        <w:t xml:space="preserve">sharply</w:t>
      </w:r>
      <w:r>
        <w:rPr>
          <w:rStyle w:val="StyleUnderline"/>
          <w:u w:val="single"/>
        </w:rPr>
        <w:t xml:space="preserve"> </w:t>
      </w:r>
      <w:r>
        <w:rPr>
          <w:rStyle w:val="StyleUnderline"/>
          <w:u w:val="single"/>
          <w:highlight w:val="cyan"/>
        </w:rPr>
        <w:t xml:space="preserve">to</w:t>
      </w:r>
      <w:r>
        <w:rPr>
          <w:rStyle w:val="StyleUnderline"/>
          <w:u w:val="single"/>
        </w:rPr>
        <w:t xml:space="preserve"> just </w:t>
      </w:r>
      <w:r>
        <w:rPr>
          <w:rStyle w:val="StyleUnderline"/>
          <w:u w:val="single"/>
          <w:highlight w:val="cyan"/>
        </w:rPr>
        <w:t xml:space="preserve">1.4%</w:t>
      </w:r>
      <w:r>
        <w:rPr>
          <w:rStyle w:val="StyleUnderline"/>
          <w:u w:val="single"/>
        </w:rPr>
        <w:t xml:space="preserve"> in the last quarter of 2025, </w:t>
      </w:r>
      <w:r>
        <w:rPr>
          <w:rStyle w:val="StyleUnderline"/>
          <w:u w:val="single"/>
          <w:highlight w:val="cyan"/>
        </w:rPr>
        <w:t xml:space="preserve">down from </w:t>
      </w:r>
      <w:r>
        <w:rPr>
          <w:rStyle w:val="Emphasis"/>
          <w:highlight w:val="cyan"/>
        </w:rPr>
        <w:t xml:space="preserve">4.</w:t>
      </w:r>
      <w:r>
        <w:rPr>
          <w:rStyle w:val="Emphasis"/>
        </w:rPr>
        <w:t xml:space="preserve">4%</w:t>
      </w:r>
      <w:r>
        <w:rPr>
          <w:sz w:val="16"/>
          <w:szCs w:val="16"/>
        </w:rPr>
        <w:t xml:space="preserve"> </w:t>
      </w:r>
      <w:r>
        <w:rPr>
          <w:rStyle w:val="StyleUnderline"/>
          <w:u w:val="single"/>
        </w:rPr>
        <w:t xml:space="preserve">in the previous quarter</w:t>
      </w:r>
      <w:r>
        <w:rPr>
          <w:sz w:val="16"/>
          <w:szCs w:val="16"/>
        </w:rPr>
        <w:t xml:space="preserve">, the Commerce Department announced last week. This pace falls below the economy’s potential of around 2.5%, Zandi wrote, </w:t>
      </w:r>
      <w:r>
        <w:rPr>
          <w:rStyle w:val="StyleUnderline"/>
          <w:u w:val="single"/>
          <w:highlight w:val="cyan"/>
        </w:rPr>
        <w:t xml:space="preserve">signaling </w:t>
      </w:r>
      <w:r>
        <w:rPr>
          <w:rStyle w:val="Emphasis"/>
          <w:highlight w:val="cyan"/>
        </w:rPr>
        <w:t xml:space="preserve">unsustainable momentum</w:t>
      </w:r>
      <w:r>
        <w:rPr>
          <w:rStyle w:val="StyleUnderline"/>
          <w:u w:val="single"/>
          <w:highlight w:val="cyan"/>
        </w:rPr>
        <w:t xml:space="preserve">.</w:t>
      </w:r>
      <w:r>
        <w:rPr>
          <w:rStyle w:val="StyleUnderline"/>
          <w:u w:val="single"/>
        </w:rPr>
        <w:t xml:space="preserve"> Job market </w:t>
      </w:r>
      <w:r>
        <w:rPr>
          <w:rStyle w:val="StyleUnderline"/>
          <w:u w:val="single"/>
          <w:highlight w:val="cyan"/>
        </w:rPr>
        <w:t xml:space="preserve">indicators</w:t>
      </w:r>
      <w:r>
        <w:rPr>
          <w:sz w:val="16"/>
          <w:szCs w:val="16"/>
        </w:rPr>
        <w:t xml:space="preserve"> further </w:t>
      </w:r>
      <w:r>
        <w:rPr>
          <w:rStyle w:val="StyleUnderline"/>
          <w:u w:val="single"/>
        </w:rPr>
        <w:t xml:space="preserve">underscore the rift.</w:t>
      </w:r>
      <w:r>
        <w:rPr>
          <w:sz w:val="16"/>
          <w:szCs w:val="16"/>
        </w:rPr>
        <w:t xml:space="preserve"> Unemployment ticked down slightly to 4.3% last month from 4.4% in December, and employers added more jobs than expected in January, but revised 2025 </w:t>
      </w:r>
      <w:r>
        <w:rPr>
          <w:rStyle w:val="StyleUnderline"/>
          <w:u w:val="single"/>
        </w:rPr>
        <w:t xml:space="preserve">estimates released this month </w:t>
      </w:r>
      <w:r>
        <w:rPr>
          <w:rStyle w:val="StyleUnderline"/>
          <w:u w:val="single"/>
          <w:highlight w:val="cyan"/>
        </w:rPr>
        <w:t xml:space="preserve">suggested almost </w:t>
      </w:r>
      <w:r>
        <w:rPr>
          <w:rStyle w:val="Emphasis"/>
          <w:highlight w:val="cyan"/>
        </w:rPr>
        <w:t xml:space="preserve">no job growth</w:t>
      </w:r>
      <w:r>
        <w:rPr>
          <w:rStyle w:val="StyleUnderline"/>
          <w:u w:val="single"/>
        </w:rPr>
        <w:t xml:space="preserve"> at all last year</w:t>
      </w:r>
      <w:r>
        <w:rPr>
          <w:sz w:val="16"/>
          <w:szCs w:val="16"/>
        </w:rPr>
        <w:t xml:space="preserve">. </w:t>
      </w:r>
    </w:p>
    <w:p>
      <w:r>
        <w:rPr>
          <w:rStyle w:val="StyleUnderline"/>
          <w:u w:val="single"/>
        </w:rPr>
        <w:t xml:space="preserve">Those factors do </w:t>
      </w:r>
      <w:r>
        <w:rPr>
          <w:rStyle w:val="StyleUnderline"/>
          <w:u w:val="single"/>
          <w:highlight w:val="cyan"/>
        </w:rPr>
        <w:t xml:space="preserve">not</w:t>
      </w:r>
      <w:r>
        <w:rPr>
          <w:rStyle w:val="StyleUnderline"/>
          <w:u w:val="single"/>
        </w:rPr>
        <w:t xml:space="preserve"> paint </w:t>
      </w:r>
      <w:r>
        <w:rPr>
          <w:rStyle w:val="StyleUnderline"/>
          <w:u w:val="single"/>
          <w:highlight w:val="cyan"/>
        </w:rPr>
        <w:t xml:space="preserve">a</w:t>
      </w:r>
      <w:r>
        <w:rPr>
          <w:rStyle w:val="StyleUnderline"/>
          <w:u w:val="single"/>
        </w:rPr>
        <w:t xml:space="preserve"> particularly </w:t>
      </w:r>
      <w:r>
        <w:rPr>
          <w:rStyle w:val="Emphasis"/>
          <w:highlight w:val="cyan"/>
        </w:rPr>
        <w:t xml:space="preserve">rosy</w:t>
      </w:r>
      <w:r>
        <w:rPr>
          <w:rStyle w:val="StyleUnderline"/>
          <w:u w:val="single"/>
        </w:rPr>
        <w:t xml:space="preserve"> economic </w:t>
      </w:r>
      <w:r>
        <w:rPr>
          <w:rStyle w:val="StyleUnderline"/>
          <w:u w:val="single"/>
          <w:highlight w:val="cyan"/>
        </w:rPr>
        <w:t xml:space="preserve">picture</w:t>
      </w:r>
      <w:r>
        <w:rPr>
          <w:sz w:val="16"/>
          <w:szCs w:val="16"/>
        </w:rPr>
        <w:t xml:space="preserve">. But in the background, </w:t>
      </w:r>
      <w:r>
        <w:rPr>
          <w:rStyle w:val="StyleUnderline"/>
          <w:u w:val="single"/>
          <w:highlight w:val="cyan"/>
        </w:rPr>
        <w:t xml:space="preserve">financial markets keep </w:t>
      </w:r>
      <w:r>
        <w:rPr>
          <w:rStyle w:val="Emphasis"/>
          <w:highlight w:val="cyan"/>
        </w:rPr>
        <w:t xml:space="preserve">punching</w:t>
      </w:r>
      <w:r>
        <w:rPr>
          <w:rStyle w:val="StyleUnderline"/>
          <w:u w:val="single"/>
        </w:rPr>
        <w:t xml:space="preserve"> above their weight</w:t>
      </w:r>
      <w:r>
        <w:rPr>
          <w:sz w:val="16"/>
          <w:szCs w:val="16"/>
        </w:rPr>
        <w:t xml:space="preserve">. Fueled by strong returns last year, expected rate cuts and artificial intelligence hype, </w:t>
      </w:r>
      <w:r>
        <w:rPr>
          <w:rStyle w:val="StyleUnderline"/>
          <w:u w:val="single"/>
        </w:rPr>
        <w:t xml:space="preserve">many analysts project </w:t>
      </w:r>
      <w:r>
        <w:rPr>
          <w:rStyle w:val="StyleUnderline"/>
          <w:u w:val="single"/>
          <w:highlight w:val="cyan"/>
        </w:rPr>
        <w:t xml:space="preserve">2026</w:t>
      </w:r>
      <w:r>
        <w:rPr>
          <w:rStyle w:val="StyleUnderline"/>
          <w:u w:val="single"/>
        </w:rPr>
        <w:t xml:space="preserve"> to be </w:t>
      </w:r>
      <w:r>
        <w:rPr>
          <w:rStyle w:val="StyleUnderline"/>
          <w:u w:val="single"/>
          <w:highlight w:val="cyan"/>
        </w:rPr>
        <w:t xml:space="preserve">another </w:t>
      </w:r>
      <w:r>
        <w:rPr>
          <w:rStyle w:val="Emphasis"/>
          <w:highlight w:val="cyan"/>
        </w:rPr>
        <w:t xml:space="preserve">banner year</w:t>
      </w:r>
      <w:r>
        <w:rPr>
          <w:rStyle w:val="StyleUnderline"/>
          <w:u w:val="single"/>
        </w:rPr>
        <w:t xml:space="preserve"> for assets</w:t>
      </w:r>
      <w:r>
        <w:rPr>
          <w:sz w:val="16"/>
          <w:szCs w:val="16"/>
        </w:rPr>
        <w:t xml:space="preserve">. Researchers from Goldman Sachs, for instance, expect the S&amp;P 500 to rise 12% this year.</w:t>
      </w:r>
    </w:p>
    <w:p>
      <w:pPr>
        <w:pStyle w:val="Heading2"/>
      </w:pPr>
      <w:bookmarkStart w:id="548" w:name="pmd-heading-ae3dc269-3cc0-483c-a686-12c1c741d7f7"/>
      <w:r>
        <w:t xml:space="preserve">Impact D</w:t>
      </w:r>
      <w:bookmarkEnd w:id="548"/>
    </w:p>
    <w:p>
      <w:pPr>
        <w:pStyle w:val="Heading3"/>
      </w:pPr>
      <w:bookmarkStart w:id="549" w:name="pmd-heading-2033ec88-733f-41b5-81b6-6eaaaabf2deb"/>
      <w:r>
        <w:t xml:space="preserve">Diversionary War Defense</w:t>
      </w:r>
      <w:bookmarkEnd w:id="549"/>
    </w:p>
    <w:p>
      <w:pPr>
        <w:pStyle w:val="Heading4"/>
      </w:pPr>
      <w:bookmarkStart w:id="550" w:name="pmd-heading-c06c8b7e-e0f3-4774-9abe-b457e6fb7d12"/>
      <w:r>
        <w:t xml:space="preserve">No diversionary war. Domestic dissatisfaction </w:t>
      </w:r>
      <w:r>
        <w:rPr>
          <w:u w:val="single"/>
        </w:rPr>
        <w:t xml:space="preserve">chills</w:t>
      </w:r>
      <w:r>
        <w:t xml:space="preserve"> aggression.</w:t>
      </w:r>
      <w:bookmarkEnd w:id="550"/>
    </w:p>
    <w:p>
      <w:r>
        <w:t xml:space="preserve">Meir </w:t>
      </w:r>
      <w:r>
        <w:rPr>
          <w:rStyle w:val="Style13ptBold"/>
        </w:rPr>
        <w:t xml:space="preserve">Alkon 25</w:t>
      </w:r>
      <w:r>
        <w:t xml:space="preserve">, Ph.D., Philosophy, Princeton University, Vice President, Sustainable Finance Group, Goldman Sachs, David C. </w:t>
      </w:r>
      <w:r>
        <w:rPr>
          <w:b/>
        </w:rPr>
        <w:t xml:space="preserve">Logan</w:t>
      </w:r>
      <w:r>
        <w:t xml:space="preserve">, Assistant Professor of Security Studies at the Fletcher School of Law and Diplomacy at Tufts University, Domestic Kindling, International Sparks?, International Studies Quarterly, Volume 69, Issue 4, December 2025, sqaf083, https://doi.org/10.1093/isq/sqaf083, DOA: 7/11/26, abe</w:t>
      </w:r>
    </w:p>
    <w:p>
      <w:r>
        <w:rPr>
          <w:sz w:val="16"/>
          <w:szCs w:val="16"/>
        </w:rPr>
        <w:t xml:space="preserve">There are many reasons to expect that </w:t>
      </w:r>
      <w:r>
        <w:rPr>
          <w:rStyle w:val="StyleUnderline"/>
          <w:u w:val="single"/>
        </w:rPr>
        <w:t xml:space="preserve">conflict may not </w:t>
      </w:r>
      <w:r>
        <w:rPr>
          <w:rStyle w:val="Emphasis"/>
        </w:rPr>
        <w:t xml:space="preserve">divert</w:t>
      </w:r>
      <w:r>
        <w:rPr>
          <w:rStyle w:val="StyleUnderline"/>
          <w:u w:val="single"/>
        </w:rPr>
        <w:t xml:space="preserve"> in the way</w:t>
      </w:r>
      <w:r>
        <w:rPr>
          <w:sz w:val="16"/>
          <w:szCs w:val="16"/>
        </w:rPr>
        <w:t xml:space="preserve"> the </w:t>
      </w:r>
      <w:r>
        <w:rPr>
          <w:rStyle w:val="StyleUnderline"/>
          <w:u w:val="single"/>
        </w:rPr>
        <w:t xml:space="preserve">theory predicts</w:t>
      </w:r>
      <w:r>
        <w:rPr>
          <w:sz w:val="16"/>
          <w:szCs w:val="16"/>
        </w:rPr>
        <w:t xml:space="preserve">. For example, </w:t>
      </w:r>
      <w:r>
        <w:rPr>
          <w:rStyle w:val="StyleUnderline"/>
          <w:u w:val="single"/>
          <w:highlight w:val="cyan"/>
        </w:rPr>
        <w:t xml:space="preserve">diversionary conflict</w:t>
      </w:r>
      <w:r>
        <w:rPr>
          <w:rStyle w:val="StyleUnderline"/>
          <w:u w:val="single"/>
        </w:rPr>
        <w:t xml:space="preserve"> theories</w:t>
      </w:r>
      <w:r>
        <w:rPr>
          <w:sz w:val="16"/>
          <w:szCs w:val="16"/>
        </w:rPr>
        <w:t xml:space="preserve"> rooted in social psychological mechanisms </w:t>
      </w:r>
      <w:r>
        <w:rPr>
          <w:rStyle w:val="StyleUnderline"/>
          <w:u w:val="single"/>
        </w:rPr>
        <w:t xml:space="preserve">have</w:t>
      </w:r>
      <w:r>
        <w:rPr>
          <w:sz w:val="16"/>
          <w:szCs w:val="16"/>
        </w:rPr>
        <w:t xml:space="preserve"> often </w:t>
      </w:r>
      <w:r>
        <w:rPr>
          <w:rStyle w:val="StyleUnderline"/>
          <w:u w:val="single"/>
          <w:highlight w:val="cyan"/>
        </w:rPr>
        <w:t xml:space="preserve">not </w:t>
      </w:r>
      <w:r>
        <w:rPr>
          <w:rStyle w:val="Emphasis"/>
          <w:highlight w:val="cyan"/>
        </w:rPr>
        <w:t xml:space="preserve">explained</w:t>
      </w:r>
      <w:r>
        <w:rPr>
          <w:rStyle w:val="StyleUnderline"/>
          <w:u w:val="single"/>
          <w:highlight w:val="cyan"/>
        </w:rPr>
        <w:t xml:space="preserve"> why a disgruntled public</w:t>
      </w:r>
      <w:r>
        <w:rPr>
          <w:rStyle w:val="StyleUnderline"/>
          <w:u w:val="single"/>
        </w:rPr>
        <w:t xml:space="preserve"> would </w:t>
      </w:r>
      <w:r>
        <w:rPr>
          <w:rStyle w:val="StyleUnderline"/>
          <w:u w:val="single"/>
          <w:highlight w:val="cyan"/>
        </w:rPr>
        <w:t xml:space="preserve">cheer on a</w:t>
      </w:r>
      <w:r>
        <w:rPr>
          <w:rStyle w:val="StyleUnderline"/>
          <w:u w:val="single"/>
        </w:rPr>
        <w:t xml:space="preserve"> </w:t>
      </w:r>
      <w:r>
        <w:rPr>
          <w:rStyle w:val="Emphasis"/>
        </w:rPr>
        <w:t xml:space="preserve">potentially </w:t>
      </w:r>
      <w:r>
        <w:rPr>
          <w:rStyle w:val="Emphasis"/>
          <w:highlight w:val="cyan"/>
        </w:rPr>
        <w:t xml:space="preserve">damaging conflict</w:t>
      </w:r>
      <w:r>
        <w:rPr>
          <w:sz w:val="16"/>
          <w:szCs w:val="16"/>
        </w:rPr>
        <w:t xml:space="preserve"> abroad. </w:t>
      </w:r>
      <w:r>
        <w:rPr>
          <w:rStyle w:val="StyleUnderline"/>
          <w:u w:val="single"/>
        </w:rPr>
        <w:t xml:space="preserve">Conflict is costly</w:t>
      </w:r>
      <w:r>
        <w:rPr>
          <w:sz w:val="16"/>
          <w:szCs w:val="16"/>
        </w:rPr>
        <w:t xml:space="preserve"> (Fearon 1995). </w:t>
      </w:r>
      <w:r>
        <w:rPr>
          <w:rStyle w:val="StyleUnderline"/>
          <w:u w:val="single"/>
        </w:rPr>
        <w:t xml:space="preserve">And</w:t>
      </w:r>
      <w:r>
        <w:rPr>
          <w:sz w:val="16"/>
          <w:szCs w:val="16"/>
        </w:rPr>
        <w:t xml:space="preserve"> those costs are often </w:t>
      </w:r>
      <w:r>
        <w:rPr>
          <w:rStyle w:val="Emphasis"/>
        </w:rPr>
        <w:t xml:space="preserve">disproportionately </w:t>
      </w:r>
      <w:r>
        <w:rPr>
          <w:rStyle w:val="Emphasis"/>
          <w:highlight w:val="cyan"/>
        </w:rPr>
        <w:t xml:space="preserve">paid</w:t>
      </w:r>
      <w:r>
        <w:rPr>
          <w:rStyle w:val="StyleUnderline"/>
          <w:u w:val="single"/>
          <w:highlight w:val="cyan"/>
        </w:rPr>
        <w:t xml:space="preserve"> by the</w:t>
      </w:r>
      <w:r>
        <w:rPr>
          <w:sz w:val="16"/>
          <w:szCs w:val="16"/>
        </w:rPr>
        <w:t xml:space="preserve"> broader </w:t>
      </w:r>
      <w:r>
        <w:rPr>
          <w:rStyle w:val="StyleUnderline"/>
          <w:u w:val="single"/>
          <w:highlight w:val="cyan"/>
        </w:rPr>
        <w:t xml:space="preserve">public</w:t>
      </w:r>
      <w:r>
        <w:rPr>
          <w:rStyle w:val="StyleUnderline"/>
          <w:u w:val="single"/>
        </w:rPr>
        <w:t xml:space="preserve">, while political elites may successfully </w:t>
      </w:r>
      <w:r>
        <w:rPr>
          <w:rStyle w:val="Emphasis"/>
        </w:rPr>
        <w:t xml:space="preserve">insulate</w:t>
      </w:r>
      <w:r>
        <w:rPr>
          <w:rStyle w:val="StyleUnderline"/>
          <w:u w:val="single"/>
        </w:rPr>
        <w:t xml:space="preserve"> themselves from the fighting’s toll</w:t>
      </w:r>
      <w:r>
        <w:rPr>
          <w:sz w:val="16"/>
          <w:szCs w:val="16"/>
        </w:rPr>
        <w:t xml:space="preserve"> (Kant 2006; Valentino, Huth, and Croco 2010). </w:t>
      </w:r>
      <w:r>
        <w:rPr>
          <w:rStyle w:val="StyleUnderline"/>
          <w:u w:val="single"/>
          <w:highlight w:val="cyan"/>
        </w:rPr>
        <w:t xml:space="preserve">Why</w:t>
      </w:r>
      <w:r>
        <w:rPr>
          <w:rStyle w:val="StyleUnderline"/>
          <w:u w:val="single"/>
        </w:rPr>
        <w:t xml:space="preserve"> would </w:t>
      </w:r>
      <w:r>
        <w:rPr>
          <w:rStyle w:val="StyleUnderline"/>
          <w:u w:val="single"/>
          <w:highlight w:val="cyan"/>
        </w:rPr>
        <w:t xml:space="preserve">the public view</w:t>
      </w:r>
      <w:r>
        <w:rPr>
          <w:rStyle w:val="StyleUnderline"/>
          <w:u w:val="single"/>
        </w:rPr>
        <w:t xml:space="preserve"> a conflict </w:t>
      </w:r>
      <w:r>
        <w:rPr>
          <w:rStyle w:val="StyleUnderline"/>
          <w:u w:val="single"/>
          <w:highlight w:val="cyan"/>
        </w:rPr>
        <w:t xml:space="preserve">as </w:t>
      </w:r>
      <w:r>
        <w:rPr>
          <w:rStyle w:val="Emphasis"/>
          <w:highlight w:val="cyan"/>
        </w:rPr>
        <w:t xml:space="preserve">defending</w:t>
      </w:r>
      <w:r>
        <w:rPr>
          <w:rStyle w:val="Emphasis"/>
        </w:rPr>
        <w:t xml:space="preserve"> the </w:t>
      </w:r>
      <w:r>
        <w:rPr>
          <w:rStyle w:val="Emphasis"/>
          <w:highlight w:val="cyan"/>
        </w:rPr>
        <w:t xml:space="preserve">homeland</w:t>
      </w:r>
      <w:r>
        <w:rPr>
          <w:sz w:val="16"/>
          <w:szCs w:val="16"/>
        </w:rPr>
        <w:t xml:space="preserve"> against a foreign adversary </w:t>
      </w:r>
      <w:r>
        <w:rPr>
          <w:rStyle w:val="StyleUnderline"/>
          <w:u w:val="single"/>
          <w:highlight w:val="cyan"/>
        </w:rPr>
        <w:t xml:space="preserve">rather than</w:t>
      </w:r>
      <w:r>
        <w:rPr>
          <w:sz w:val="16"/>
          <w:szCs w:val="16"/>
        </w:rPr>
        <w:t xml:space="preserve">, say, as </w:t>
      </w:r>
      <w:r>
        <w:rPr>
          <w:rStyle w:val="StyleUnderline"/>
          <w:u w:val="single"/>
          <w:highlight w:val="cyan"/>
        </w:rPr>
        <w:t xml:space="preserve">a</w:t>
      </w:r>
      <w:r>
        <w:rPr>
          <w:rStyle w:val="StyleUnderline"/>
          <w:u w:val="single"/>
        </w:rPr>
        <w:t xml:space="preserve"> </w:t>
      </w:r>
      <w:r>
        <w:rPr>
          <w:rStyle w:val="Emphasis"/>
        </w:rPr>
        <w:t xml:space="preserve">costly and dangerous</w:t>
      </w:r>
      <w:r>
        <w:rPr>
          <w:rStyle w:val="StyleUnderline"/>
          <w:u w:val="single"/>
        </w:rPr>
        <w:t xml:space="preserve"> </w:t>
      </w:r>
      <w:r>
        <w:rPr>
          <w:rStyle w:val="StyleUnderline"/>
          <w:u w:val="single"/>
          <w:highlight w:val="cyan"/>
        </w:rPr>
        <w:t xml:space="preserve">waste</w:t>
      </w:r>
      <w:r>
        <w:rPr>
          <w:rStyle w:val="StyleUnderline"/>
          <w:u w:val="single"/>
        </w:rPr>
        <w:t xml:space="preserve"> of resources</w:t>
      </w:r>
      <w:r>
        <w:rPr>
          <w:sz w:val="16"/>
          <w:szCs w:val="16"/>
        </w:rPr>
        <w:t xml:space="preserve"> abroad? As Levy notes, “It is not clear … why elites but not the mass public, are driven by their private material or political interests. </w:t>
      </w:r>
      <w:r>
        <w:rPr>
          <w:rStyle w:val="StyleUnderline"/>
          <w:u w:val="single"/>
          <w:highlight w:val="cyan"/>
        </w:rPr>
        <w:t xml:space="preserve">Why do elites give priority to</w:t>
      </w:r>
      <w:r>
        <w:rPr>
          <w:rStyle w:val="StyleUnderline"/>
          <w:u w:val="single"/>
        </w:rPr>
        <w:t xml:space="preserve"> their </w:t>
      </w:r>
      <w:r>
        <w:rPr>
          <w:rStyle w:val="Emphasis"/>
          <w:highlight w:val="cyan"/>
        </w:rPr>
        <w:t xml:space="preserve">domestic</w:t>
      </w:r>
      <w:r>
        <w:rPr>
          <w:rStyle w:val="Emphasis"/>
        </w:rPr>
        <w:t xml:space="preserve"> political </w:t>
      </w:r>
      <w:r>
        <w:rPr>
          <w:rStyle w:val="Emphasis"/>
          <w:highlight w:val="cyan"/>
        </w:rPr>
        <w:t xml:space="preserve">interests</w:t>
      </w:r>
      <w:r>
        <w:rPr>
          <w:rStyle w:val="StyleUnderline"/>
          <w:u w:val="single"/>
          <w:highlight w:val="cyan"/>
        </w:rPr>
        <w:t xml:space="preserve">, whereas others</w:t>
      </w:r>
      <w:r>
        <w:rPr>
          <w:rStyle w:val="StyleUnderline"/>
          <w:u w:val="single"/>
        </w:rPr>
        <w:t xml:space="preserve"> give priority to the </w:t>
      </w:r>
      <w:r>
        <w:rPr>
          <w:rStyle w:val="Emphasis"/>
        </w:rPr>
        <w:t xml:space="preserve">national interest</w:t>
      </w:r>
      <w:r>
        <w:rPr>
          <w:rStyle w:val="StyleUnderline"/>
          <w:u w:val="single"/>
        </w:rPr>
        <w:t xml:space="preserve"> and </w:t>
      </w:r>
      <w:r>
        <w:rPr>
          <w:rStyle w:val="StyleUnderline"/>
          <w:u w:val="single"/>
          <w:highlight w:val="cyan"/>
        </w:rPr>
        <w:t xml:space="preserve">are</w:t>
      </w:r>
      <w:r>
        <w:rPr>
          <w:rStyle w:val="StyleUnderline"/>
          <w:u w:val="single"/>
        </w:rPr>
        <w:t xml:space="preserve"> so </w:t>
      </w:r>
      <w:r>
        <w:rPr>
          <w:rStyle w:val="StyleUnderline"/>
          <w:u w:val="single"/>
          <w:highlight w:val="cyan"/>
        </w:rPr>
        <w:t xml:space="preserve">easily seduced by </w:t>
      </w:r>
      <w:r>
        <w:rPr>
          <w:rStyle w:val="Emphasis"/>
          <w:highlight w:val="cyan"/>
        </w:rPr>
        <w:t xml:space="preserve">symbolic</w:t>
      </w:r>
      <w:r>
        <w:rPr>
          <w:rStyle w:val="Emphasis"/>
        </w:rPr>
        <w:t xml:space="preserve"> psychological </w:t>
      </w:r>
      <w:r>
        <w:rPr>
          <w:rStyle w:val="Emphasis"/>
          <w:highlight w:val="cyan"/>
        </w:rPr>
        <w:t xml:space="preserve">scapegoating</w:t>
      </w:r>
      <w:r>
        <w:rPr>
          <w:rStyle w:val="Emphasis"/>
        </w:rPr>
        <w:t xml:space="preserve">”</w:t>
      </w:r>
      <w:r>
        <w:rPr>
          <w:sz w:val="16"/>
          <w:szCs w:val="16"/>
        </w:rPr>
        <w:t xml:space="preserve"> (Levy 1989, 280).</w:t>
      </w:r>
    </w:p>
    <w:p>
      <w:r>
        <w:rPr>
          <w:sz w:val="16"/>
          <w:szCs w:val="16"/>
        </w:rPr>
        <w:t xml:space="preserve">In fact, several </w:t>
      </w:r>
      <w:r>
        <w:rPr>
          <w:rStyle w:val="StyleUnderline"/>
          <w:u w:val="single"/>
        </w:rPr>
        <w:t xml:space="preserve">longstanding </w:t>
      </w:r>
      <w:r>
        <w:rPr>
          <w:rStyle w:val="Emphasis"/>
        </w:rPr>
        <w:t xml:space="preserve">theoretical traditions</w:t>
      </w:r>
      <w:r>
        <w:rPr>
          <w:rStyle w:val="StyleUnderline"/>
          <w:u w:val="single"/>
        </w:rPr>
        <w:t xml:space="preserve"> imply that </w:t>
      </w:r>
      <w:r>
        <w:rPr>
          <w:rStyle w:val="StyleUnderline"/>
          <w:u w:val="single"/>
          <w:highlight w:val="cyan"/>
        </w:rPr>
        <w:t xml:space="preserve">domestic dissatisfaction</w:t>
      </w:r>
      <w:r>
        <w:rPr>
          <w:rStyle w:val="StyleUnderline"/>
          <w:u w:val="single"/>
        </w:rPr>
        <w:t xml:space="preserve"> might </w:t>
      </w:r>
      <w:r>
        <w:rPr>
          <w:rStyle w:val="StyleUnderline"/>
          <w:u w:val="single"/>
          <w:highlight w:val="cyan"/>
        </w:rPr>
        <w:t xml:space="preserve">cause a state to become</w:t>
      </w:r>
      <w:r>
        <w:rPr>
          <w:rStyle w:val="StyleUnderline"/>
          <w:u w:val="single"/>
        </w:rPr>
        <w:t xml:space="preserve"> more </w:t>
      </w:r>
      <w:r>
        <w:rPr>
          <w:rStyle w:val="Emphasis"/>
          <w:highlight w:val="cyan"/>
        </w:rPr>
        <w:t xml:space="preserve">pacific</w:t>
      </w:r>
      <w:r>
        <w:rPr>
          <w:sz w:val="16"/>
          <w:szCs w:val="16"/>
        </w:rPr>
        <w:t xml:space="preserve">. Strands of realism and power transition theory, for one, imply that </w:t>
      </w:r>
      <w:r>
        <w:rPr>
          <w:rStyle w:val="StyleUnderline"/>
          <w:u w:val="single"/>
        </w:rPr>
        <w:t xml:space="preserve">a </w:t>
      </w:r>
      <w:r>
        <w:rPr>
          <w:rStyle w:val="Emphasis"/>
        </w:rPr>
        <w:t xml:space="preserve">domestically embattled</w:t>
      </w:r>
      <w:r>
        <w:rPr>
          <w:rStyle w:val="StyleUnderline"/>
          <w:u w:val="single"/>
        </w:rPr>
        <w:t xml:space="preserve"> state should </w:t>
      </w:r>
      <w:r>
        <w:rPr>
          <w:rStyle w:val="StyleUnderline"/>
          <w:u w:val="single"/>
          <w:highlight w:val="cyan"/>
        </w:rPr>
        <w:t xml:space="preserve">engage in international retrenchment</w:t>
      </w:r>
      <w:r>
        <w:rPr>
          <w:rStyle w:val="StyleUnderline"/>
          <w:u w:val="single"/>
        </w:rPr>
        <w:t xml:space="preserve">, not adventurism. Many scholars</w:t>
      </w:r>
      <w:r>
        <w:rPr>
          <w:sz w:val="16"/>
          <w:szCs w:val="16"/>
        </w:rPr>
        <w:t xml:space="preserve"> working in the realist tradition </w:t>
      </w:r>
      <w:r>
        <w:rPr>
          <w:rStyle w:val="StyleUnderline"/>
          <w:u w:val="single"/>
        </w:rPr>
        <w:t xml:space="preserve">have </w:t>
      </w:r>
      <w:r>
        <w:rPr>
          <w:rStyle w:val="Emphasis"/>
        </w:rPr>
        <w:t xml:space="preserve">explicitly predicted</w:t>
      </w:r>
      <w:r>
        <w:rPr>
          <w:rStyle w:val="StyleUnderline"/>
          <w:u w:val="single"/>
        </w:rPr>
        <w:t xml:space="preserve"> that </w:t>
      </w:r>
      <w:r>
        <w:rPr>
          <w:rStyle w:val="StyleUnderline"/>
          <w:u w:val="single"/>
          <w:highlight w:val="cyan"/>
        </w:rPr>
        <w:t xml:space="preserve">a rising state</w:t>
      </w:r>
      <w:r>
        <w:rPr>
          <w:rStyle w:val="StyleUnderline"/>
          <w:u w:val="single"/>
        </w:rPr>
        <w:t xml:space="preserve"> will </w:t>
      </w:r>
      <w:r>
        <w:rPr>
          <w:rStyle w:val="StyleUnderline"/>
          <w:u w:val="single"/>
          <w:highlight w:val="cyan"/>
        </w:rPr>
        <w:t xml:space="preserve">act</w:t>
      </w:r>
      <w:r>
        <w:rPr>
          <w:rStyle w:val="StyleUnderline"/>
          <w:u w:val="single"/>
        </w:rPr>
        <w:t xml:space="preserve"> </w:t>
      </w:r>
      <w:r>
        <w:rPr>
          <w:rStyle w:val="Emphasis"/>
        </w:rPr>
        <w:t xml:space="preserve">more </w:t>
      </w:r>
      <w:r>
        <w:rPr>
          <w:rStyle w:val="Emphasis"/>
          <w:highlight w:val="cyan"/>
        </w:rPr>
        <w:t xml:space="preserve">aggressively</w:t>
      </w:r>
      <w:r>
        <w:rPr>
          <w:sz w:val="16"/>
          <w:szCs w:val="16"/>
        </w:rPr>
        <w:t xml:space="preserve"> (Organski 1958; Organski and Kugler 1980; Gilpin 1981; Mearsheimer 2001). Conversely, a declining state should act less aggressively.10</w:t>
      </w:r>
    </w:p>
    <w:p>
      <w:r>
        <w:rPr>
          <w:sz w:val="16"/>
          <w:szCs w:val="16"/>
        </w:rPr>
        <w:t xml:space="preserve">This suggests that </w:t>
      </w:r>
      <w:r>
        <w:rPr>
          <w:rStyle w:val="StyleUnderline"/>
          <w:u w:val="single"/>
          <w:highlight w:val="cyan"/>
        </w:rPr>
        <w:t xml:space="preserve">slowing growth</w:t>
      </w:r>
      <w:r>
        <w:rPr>
          <w:rStyle w:val="StyleUnderline"/>
          <w:u w:val="single"/>
        </w:rPr>
        <w:t xml:space="preserve"> and poor economic conditions </w:t>
      </w:r>
      <w:r>
        <w:rPr>
          <w:rStyle w:val="StyleUnderline"/>
          <w:u w:val="single"/>
          <w:highlight w:val="cyan"/>
        </w:rPr>
        <w:t xml:space="preserve">would</w:t>
      </w:r>
      <w:r>
        <w:rPr>
          <w:sz w:val="16"/>
          <w:szCs w:val="16"/>
        </w:rPr>
        <w:t xml:space="preserve">, instead, </w:t>
      </w:r>
      <w:r>
        <w:rPr>
          <w:rStyle w:val="Emphasis"/>
          <w:highlight w:val="cyan"/>
        </w:rPr>
        <w:t xml:space="preserve">constrain</w:t>
      </w:r>
      <w:r>
        <w:rPr>
          <w:rStyle w:val="StyleUnderline"/>
          <w:u w:val="single"/>
        </w:rPr>
        <w:t xml:space="preserve"> the </w:t>
      </w:r>
      <w:r>
        <w:rPr>
          <w:rStyle w:val="StyleUnderline"/>
          <w:u w:val="single"/>
          <w:highlight w:val="cyan"/>
        </w:rPr>
        <w:t xml:space="preserve">demand for</w:t>
      </w:r>
      <w:r>
        <w:rPr>
          <w:rStyle w:val="StyleUnderline"/>
          <w:u w:val="single"/>
        </w:rPr>
        <w:t xml:space="preserve"> more </w:t>
      </w:r>
      <w:r>
        <w:rPr>
          <w:rStyle w:val="StyleUnderline"/>
          <w:u w:val="single"/>
          <w:highlight w:val="cyan"/>
        </w:rPr>
        <w:t xml:space="preserve">aggressive</w:t>
      </w:r>
      <w:r>
        <w:rPr>
          <w:rStyle w:val="StyleUnderline"/>
          <w:u w:val="single"/>
        </w:rPr>
        <w:t xml:space="preserve"> foreign </w:t>
      </w:r>
      <w:r>
        <w:rPr>
          <w:rStyle w:val="StyleUnderline"/>
          <w:u w:val="single"/>
          <w:highlight w:val="cyan"/>
        </w:rPr>
        <w:t xml:space="preserve">policies</w:t>
      </w:r>
      <w:r>
        <w:rPr>
          <w:sz w:val="16"/>
          <w:szCs w:val="16"/>
        </w:rPr>
        <w:t xml:space="preserve">. In the face of domestic disarray, </w:t>
      </w:r>
      <w:r>
        <w:rPr>
          <w:rStyle w:val="StyleUnderline"/>
          <w:u w:val="single"/>
        </w:rPr>
        <w:t xml:space="preserve">a </w:t>
      </w:r>
      <w:r>
        <w:rPr>
          <w:rStyle w:val="Emphasis"/>
          <w:highlight w:val="cyan"/>
        </w:rPr>
        <w:t xml:space="preserve">less aggressive</w:t>
      </w:r>
      <w:r>
        <w:rPr>
          <w:rStyle w:val="StyleUnderline"/>
          <w:u w:val="single"/>
        </w:rPr>
        <w:t xml:space="preserve"> foreign policy would be </w:t>
      </w:r>
      <w:r>
        <w:rPr>
          <w:rStyle w:val="StyleUnderline"/>
          <w:u w:val="single"/>
          <w:highlight w:val="cyan"/>
        </w:rPr>
        <w:t xml:space="preserve">rewarded with higher</w:t>
      </w:r>
      <w:r>
        <w:rPr>
          <w:rStyle w:val="StyleUnderline"/>
          <w:u w:val="single"/>
        </w:rPr>
        <w:t xml:space="preserve"> </w:t>
      </w:r>
      <w:r>
        <w:rPr>
          <w:rStyle w:val="Emphasis"/>
        </w:rPr>
        <w:t xml:space="preserve">popular satisfaction</w:t>
      </w:r>
      <w:r>
        <w:rPr>
          <w:rStyle w:val="StyleUnderline"/>
          <w:u w:val="single"/>
        </w:rPr>
        <w:t xml:space="preserve"> of the state’s policy management in the international domain</w:t>
      </w:r>
      <w:r>
        <w:rPr>
          <w:sz w:val="16"/>
          <w:szCs w:val="16"/>
        </w:rPr>
        <w:t xml:space="preserve">. These theories imply that </w:t>
      </w:r>
      <w:r>
        <w:rPr>
          <w:rStyle w:val="StyleUnderline"/>
          <w:u w:val="single"/>
        </w:rPr>
        <w:t xml:space="preserve">a leader confronting </w:t>
      </w:r>
      <w:r>
        <w:rPr>
          <w:rStyle w:val="Emphasis"/>
        </w:rPr>
        <w:t xml:space="preserve">domestic dissatisfaction</w:t>
      </w:r>
      <w:r>
        <w:rPr>
          <w:rStyle w:val="StyleUnderline"/>
          <w:u w:val="single"/>
        </w:rPr>
        <w:t xml:space="preserve"> should be </w:t>
      </w:r>
      <w:r>
        <w:rPr>
          <w:rStyle w:val="Emphasis"/>
        </w:rPr>
        <w:t xml:space="preserve">punished</w:t>
      </w:r>
      <w:r>
        <w:rPr>
          <w:rStyle w:val="StyleUnderline"/>
          <w:u w:val="single"/>
        </w:rPr>
        <w:t xml:space="preserve"> for aggression abroad, since </w:t>
      </w:r>
      <w:r>
        <w:rPr>
          <w:rStyle w:val="StyleUnderline"/>
          <w:u w:val="single"/>
          <w:highlight w:val="cyan"/>
        </w:rPr>
        <w:t xml:space="preserve">such aggression</w:t>
      </w:r>
      <w:r>
        <w:rPr>
          <w:rStyle w:val="StyleUnderline"/>
          <w:u w:val="single"/>
        </w:rPr>
        <w:t xml:space="preserve"> will be </w:t>
      </w:r>
      <w:r>
        <w:rPr>
          <w:rStyle w:val="StyleUnderline"/>
          <w:u w:val="single"/>
          <w:highlight w:val="cyan"/>
        </w:rPr>
        <w:t xml:space="preserve">viewed as</w:t>
      </w:r>
      <w:r>
        <w:rPr>
          <w:rStyle w:val="StyleUnderline"/>
          <w:u w:val="single"/>
        </w:rPr>
        <w:t xml:space="preserve"> </w:t>
      </w:r>
      <w:r>
        <w:rPr>
          <w:rStyle w:val="Emphasis"/>
        </w:rPr>
        <w:t xml:space="preserve">strategically </w:t>
      </w:r>
      <w:r>
        <w:rPr>
          <w:rStyle w:val="Emphasis"/>
          <w:highlight w:val="cyan"/>
        </w:rPr>
        <w:t xml:space="preserve">unwise</w:t>
      </w:r>
      <w:r>
        <w:rPr>
          <w:sz w:val="16"/>
          <w:szCs w:val="16"/>
        </w:rPr>
        <w:t xml:space="preserve"> (Gleditsch, Tago, and Tanaka 2019). Recent </w:t>
      </w:r>
      <w:r>
        <w:rPr>
          <w:rStyle w:val="StyleUnderline"/>
          <w:u w:val="single"/>
        </w:rPr>
        <w:t xml:space="preserve">empirical work has highlighted</w:t>
      </w:r>
      <w:r>
        <w:rPr>
          <w:sz w:val="16"/>
          <w:szCs w:val="16"/>
        </w:rPr>
        <w:t xml:space="preserve"> “</w:t>
      </w:r>
      <w:r>
        <w:rPr>
          <w:rStyle w:val="Emphasis"/>
          <w:highlight w:val="cyan"/>
        </w:rPr>
        <w:t xml:space="preserve">belligerence costs</w:t>
      </w:r>
      <w:r>
        <w:rPr>
          <w:sz w:val="16"/>
          <w:szCs w:val="16"/>
        </w:rPr>
        <w:t xml:space="preserve">” </w:t>
      </w:r>
      <w:r>
        <w:rPr>
          <w:rStyle w:val="StyleUnderline"/>
          <w:u w:val="single"/>
        </w:rPr>
        <w:t xml:space="preserve">that</w:t>
      </w:r>
      <w:r>
        <w:rPr>
          <w:sz w:val="16"/>
          <w:szCs w:val="16"/>
        </w:rPr>
        <w:t xml:space="preserve"> may </w:t>
      </w:r>
      <w:r>
        <w:rPr>
          <w:rStyle w:val="StyleUnderline"/>
          <w:u w:val="single"/>
        </w:rPr>
        <w:t xml:space="preserve">come due in terms of </w:t>
      </w:r>
      <w:r>
        <w:rPr>
          <w:rStyle w:val="Emphasis"/>
        </w:rPr>
        <w:t xml:space="preserve">public approval</w:t>
      </w:r>
      <w:r>
        <w:rPr>
          <w:rStyle w:val="StyleUnderline"/>
          <w:u w:val="single"/>
        </w:rPr>
        <w:t xml:space="preserve"> </w:t>
      </w:r>
      <w:r>
        <w:rPr>
          <w:rStyle w:val="StyleUnderline"/>
          <w:u w:val="single"/>
          <w:highlight w:val="cyan"/>
        </w:rPr>
        <w:t xml:space="preserve">for executives</w:t>
      </w:r>
      <w:r>
        <w:rPr>
          <w:rStyle w:val="StyleUnderline"/>
          <w:u w:val="single"/>
        </w:rPr>
        <w:t xml:space="preserve"> who are </w:t>
      </w:r>
      <w:r>
        <w:rPr>
          <w:rStyle w:val="StyleUnderline"/>
          <w:u w:val="single"/>
          <w:highlight w:val="cyan"/>
        </w:rPr>
        <w:t xml:space="preserve">perceived as</w:t>
      </w:r>
      <w:r>
        <w:rPr>
          <w:rStyle w:val="StyleUnderline"/>
          <w:u w:val="single"/>
        </w:rPr>
        <w:t xml:space="preserve"> aggressive</w:t>
      </w:r>
      <w:r>
        <w:rPr>
          <w:sz w:val="16"/>
          <w:szCs w:val="16"/>
        </w:rPr>
        <w:t xml:space="preserve"> (Kertzer and Brutger 2016). Scholars employing variations of these theories have predicted that China will act more aggressively as it </w:t>
      </w:r>
      <w:r>
        <w:rPr>
          <w:sz w:val="16"/>
          <w:szCs w:val="16"/>
          <w:highlight w:val="cyan"/>
        </w:rPr>
        <w:t xml:space="preserve">continues</w:t>
      </w:r>
      <w:r>
        <w:rPr>
          <w:sz w:val="16"/>
          <w:szCs w:val="16"/>
        </w:rPr>
        <w:t xml:space="preserve"> to grow economically and acquires greater capabilities (Tammen and Kugler 2006; Fravel 2010a; Friedberg 2011; Allison 2017).</w:t>
      </w:r>
    </w:p>
    <w:p>
      <w:r>
        <w:rPr>
          <w:rStyle w:val="StyleUnderline"/>
          <w:u w:val="single"/>
        </w:rPr>
        <w:t xml:space="preserve">Other theories that disaggregate the state may</w:t>
      </w:r>
      <w:r>
        <w:rPr>
          <w:sz w:val="16"/>
          <w:szCs w:val="16"/>
        </w:rPr>
        <w:t xml:space="preserve"> also </w:t>
      </w:r>
      <w:r>
        <w:rPr>
          <w:rStyle w:val="StyleUnderline"/>
          <w:u w:val="single"/>
        </w:rPr>
        <w:t xml:space="preserve">predict a </w:t>
      </w:r>
      <w:r>
        <w:rPr>
          <w:rStyle w:val="Emphasis"/>
        </w:rPr>
        <w:t xml:space="preserve">decline</w:t>
      </w:r>
      <w:r>
        <w:rPr>
          <w:rStyle w:val="StyleUnderline"/>
          <w:u w:val="single"/>
        </w:rPr>
        <w:t xml:space="preserve"> in international aggressiveness following a deterioration in domestic conditions</w:t>
      </w:r>
      <w:r>
        <w:rPr>
          <w:sz w:val="16"/>
          <w:szCs w:val="16"/>
        </w:rPr>
        <w:t xml:space="preserve">. Faced with declining fortunes at home, </w:t>
      </w:r>
      <w:r>
        <w:rPr>
          <w:rStyle w:val="StyleUnderline"/>
          <w:u w:val="single"/>
        </w:rPr>
        <w:t xml:space="preserve">both the </w:t>
      </w:r>
      <w:r>
        <w:rPr>
          <w:rStyle w:val="Emphasis"/>
          <w:highlight w:val="cyan"/>
        </w:rPr>
        <w:t xml:space="preserve">mass public</w:t>
      </w:r>
      <w:r>
        <w:rPr>
          <w:rStyle w:val="StyleUnderline"/>
          <w:u w:val="single"/>
        </w:rPr>
        <w:t xml:space="preserve"> and</w:t>
      </w:r>
      <w:r>
        <w:rPr>
          <w:sz w:val="16"/>
          <w:szCs w:val="16"/>
        </w:rPr>
        <w:t xml:space="preserve"> political </w:t>
      </w:r>
      <w:r>
        <w:rPr>
          <w:rStyle w:val="StyleUnderline"/>
          <w:u w:val="single"/>
        </w:rPr>
        <w:t xml:space="preserve">elites may</w:t>
      </w:r>
      <w:r>
        <w:rPr>
          <w:sz w:val="16"/>
          <w:szCs w:val="16"/>
        </w:rPr>
        <w:t xml:space="preserve"> instead </w:t>
      </w:r>
      <w:r>
        <w:rPr>
          <w:rStyle w:val="StyleUnderline"/>
          <w:u w:val="single"/>
          <w:highlight w:val="cyan"/>
        </w:rPr>
        <w:t xml:space="preserve">demand</w:t>
      </w:r>
      <w:r>
        <w:rPr>
          <w:rStyle w:val="StyleUnderline"/>
          <w:u w:val="single"/>
        </w:rPr>
        <w:t xml:space="preserve"> a </w:t>
      </w:r>
      <w:r>
        <w:rPr>
          <w:rStyle w:val="Emphasis"/>
          <w:highlight w:val="cyan"/>
        </w:rPr>
        <w:t xml:space="preserve">reallocation</w:t>
      </w:r>
      <w:r>
        <w:rPr>
          <w:rStyle w:val="StyleUnderline"/>
          <w:u w:val="single"/>
          <w:highlight w:val="cyan"/>
        </w:rPr>
        <w:t xml:space="preserve"> of resources</w:t>
      </w:r>
      <w:r>
        <w:rPr>
          <w:sz w:val="16"/>
          <w:szCs w:val="16"/>
        </w:rPr>
        <w:t xml:space="preserve"> from the international sphere </w:t>
      </w:r>
      <w:r>
        <w:rPr>
          <w:rStyle w:val="StyleUnderline"/>
          <w:u w:val="single"/>
        </w:rPr>
        <w:t xml:space="preserve">to the domestic one. This</w:t>
      </w:r>
      <w:r>
        <w:rPr>
          <w:sz w:val="16"/>
          <w:szCs w:val="16"/>
        </w:rPr>
        <w:t xml:space="preserve"> logic </w:t>
      </w:r>
      <w:r>
        <w:rPr>
          <w:rStyle w:val="StyleUnderline"/>
          <w:u w:val="single"/>
        </w:rPr>
        <w:t xml:space="preserve">approximates the</w:t>
      </w:r>
      <w:r>
        <w:rPr>
          <w:sz w:val="16"/>
          <w:szCs w:val="16"/>
        </w:rPr>
        <w:t xml:space="preserve"> classic </w:t>
      </w:r>
      <w:r>
        <w:rPr>
          <w:rStyle w:val="Emphasis"/>
          <w:highlight w:val="cyan"/>
        </w:rPr>
        <w:t xml:space="preserve">guns-or-butter</w:t>
      </w:r>
      <w:r>
        <w:rPr>
          <w:rStyle w:val="StyleUnderline"/>
          <w:u w:val="single"/>
        </w:rPr>
        <w:t xml:space="preserve"> tradeoff, in which </w:t>
      </w:r>
      <w:r>
        <w:rPr>
          <w:rStyle w:val="StyleUnderline"/>
          <w:u w:val="single"/>
          <w:highlight w:val="cyan"/>
        </w:rPr>
        <w:t xml:space="preserve">states</w:t>
      </w:r>
      <w:r>
        <w:rPr>
          <w:sz w:val="16"/>
          <w:szCs w:val="16"/>
        </w:rPr>
        <w:t xml:space="preserve"> must </w:t>
      </w:r>
      <w:r>
        <w:rPr>
          <w:rStyle w:val="StyleUnderline"/>
          <w:u w:val="single"/>
          <w:highlight w:val="cyan"/>
        </w:rPr>
        <w:t xml:space="preserve">choose between</w:t>
      </w:r>
      <w:r>
        <w:rPr>
          <w:sz w:val="16"/>
          <w:szCs w:val="16"/>
        </w:rPr>
        <w:t xml:space="preserve"> spending on </w:t>
      </w:r>
      <w:r>
        <w:rPr>
          <w:rStyle w:val="Emphasis"/>
        </w:rPr>
        <w:t xml:space="preserve">national </w:t>
      </w:r>
      <w:r>
        <w:rPr>
          <w:rStyle w:val="Emphasis"/>
          <w:highlight w:val="cyan"/>
        </w:rPr>
        <w:t xml:space="preserve">defense</w:t>
      </w:r>
      <w:r>
        <w:rPr>
          <w:rStyle w:val="StyleUnderline"/>
          <w:u w:val="single"/>
          <w:highlight w:val="cyan"/>
        </w:rPr>
        <w:t xml:space="preserve"> or</w:t>
      </w:r>
      <w:r>
        <w:rPr>
          <w:rStyle w:val="StyleUnderline"/>
          <w:u w:val="single"/>
        </w:rPr>
        <w:t xml:space="preserve"> public </w:t>
      </w:r>
      <w:r>
        <w:rPr>
          <w:rStyle w:val="Emphasis"/>
          <w:highlight w:val="cyan"/>
        </w:rPr>
        <w:t xml:space="preserve">welfare</w:t>
      </w:r>
      <w:r>
        <w:rPr>
          <w:sz w:val="16"/>
          <w:szCs w:val="16"/>
        </w:rPr>
        <w:t xml:space="preserve"> (Mintz and Huang 1991; Powell 1993; Narizny 2003). In this way, </w:t>
      </w:r>
      <w:r>
        <w:rPr>
          <w:rStyle w:val="StyleUnderline"/>
          <w:u w:val="single"/>
        </w:rPr>
        <w:t xml:space="preserve">domestic </w:t>
      </w:r>
      <w:r>
        <w:rPr>
          <w:rStyle w:val="StyleUnderline"/>
          <w:u w:val="single"/>
          <w:highlight w:val="cyan"/>
        </w:rPr>
        <w:t xml:space="preserve">downturns decrease</w:t>
      </w:r>
      <w:r>
        <w:rPr>
          <w:rStyle w:val="StyleUnderline"/>
          <w:u w:val="single"/>
        </w:rPr>
        <w:t xml:space="preserve"> the </w:t>
      </w:r>
      <w:r>
        <w:rPr>
          <w:rStyle w:val="Emphasis"/>
          <w:highlight w:val="cyan"/>
        </w:rPr>
        <w:t xml:space="preserve">appetite</w:t>
      </w:r>
      <w:r>
        <w:rPr>
          <w:rStyle w:val="StyleUnderline"/>
          <w:u w:val="single"/>
          <w:highlight w:val="cyan"/>
        </w:rPr>
        <w:t xml:space="preserve"> for</w:t>
      </w:r>
      <w:r>
        <w:rPr>
          <w:sz w:val="16"/>
          <w:szCs w:val="16"/>
        </w:rPr>
        <w:t xml:space="preserve"> costly and </w:t>
      </w:r>
      <w:r>
        <w:rPr>
          <w:rStyle w:val="StyleUnderline"/>
          <w:u w:val="single"/>
        </w:rPr>
        <w:t xml:space="preserve">dangerous </w:t>
      </w:r>
      <w:r>
        <w:rPr>
          <w:rStyle w:val="StyleUnderline"/>
          <w:u w:val="single"/>
          <w:highlight w:val="cyan"/>
        </w:rPr>
        <w:t xml:space="preserve">foreign adventures</w:t>
      </w:r>
      <w:r>
        <w:rPr>
          <w:rStyle w:val="StyleUnderline"/>
          <w:u w:val="single"/>
        </w:rPr>
        <w:t xml:space="preserve">. There is substantial </w:t>
      </w:r>
      <w:r>
        <w:rPr>
          <w:rStyle w:val="Emphasis"/>
        </w:rPr>
        <w:t xml:space="preserve">empirical evidence</w:t>
      </w:r>
      <w:r>
        <w:rPr>
          <w:rStyle w:val="StyleUnderline"/>
          <w:u w:val="single"/>
        </w:rPr>
        <w:t xml:space="preserve"> along these lines, </w:t>
      </w:r>
      <w:r>
        <w:rPr>
          <w:rStyle w:val="StyleUnderline"/>
          <w:u w:val="single"/>
          <w:highlight w:val="cyan"/>
        </w:rPr>
        <w:t xml:space="preserve">especially in the </w:t>
      </w:r>
      <w:r>
        <w:rPr>
          <w:rStyle w:val="Emphasis"/>
          <w:highlight w:val="cyan"/>
        </w:rPr>
        <w:t xml:space="preserve">U</w:t>
      </w:r>
      <w:r>
        <w:rPr>
          <w:rStyle w:val="Emphasis"/>
        </w:rPr>
        <w:t xml:space="preserve">nited </w:t>
      </w:r>
      <w:r>
        <w:rPr>
          <w:rStyle w:val="Emphasis"/>
          <w:highlight w:val="cyan"/>
        </w:rPr>
        <w:t xml:space="preserve">S</w:t>
      </w:r>
      <w:r>
        <w:rPr>
          <w:rStyle w:val="Emphasis"/>
        </w:rPr>
        <w:t xml:space="preserve">tates</w:t>
      </w:r>
      <w:r>
        <w:rPr>
          <w:sz w:val="16"/>
          <w:szCs w:val="16"/>
        </w:rPr>
        <w:t xml:space="preserve"> and other democracies (Nincic 1997; Meernik and Oldmixon 2004; Williams, Brule and Koch 2010). For example, in an examination of electoral outcomes in advanced democracies, Williams, Brule, and Koch find that “</w:t>
      </w:r>
      <w:r>
        <w:rPr>
          <w:rStyle w:val="StyleUnderline"/>
          <w:u w:val="single"/>
          <w:highlight w:val="cyan"/>
        </w:rPr>
        <w:t xml:space="preserve">Incumbents are </w:t>
      </w:r>
      <w:r>
        <w:rPr>
          <w:rStyle w:val="Emphasis"/>
          <w:highlight w:val="cyan"/>
        </w:rPr>
        <w:t xml:space="preserve">punished</w:t>
      </w:r>
      <w:r>
        <w:rPr>
          <w:rStyle w:val="StyleUnderline"/>
          <w:u w:val="single"/>
          <w:highlight w:val="cyan"/>
        </w:rPr>
        <w:t xml:space="preserve"> at the polls</w:t>
      </w:r>
      <w:r>
        <w:rPr>
          <w:rStyle w:val="StyleUnderline"/>
          <w:u w:val="single"/>
        </w:rPr>
        <w:t xml:space="preserve"> for uses of force when the economy is </w:t>
      </w:r>
      <w:r>
        <w:rPr>
          <w:rStyle w:val="Emphasis"/>
        </w:rPr>
        <w:t xml:space="preserve">bad</w:t>
      </w:r>
      <w:r>
        <w:rPr>
          <w:sz w:val="16"/>
          <w:szCs w:val="16"/>
        </w:rPr>
        <w:t xml:space="preserve">” (Williams, Brule, and Koch 2010, 455).</w:t>
      </w:r>
    </w:p>
    <w:p>
      <w:r>
        <w:rPr>
          <w:sz w:val="16"/>
          <w:szCs w:val="16"/>
        </w:rPr>
        <w:t xml:space="preserve">Testing Microfoundations and Causal Mechanisms</w:t>
      </w:r>
    </w:p>
    <w:p>
      <w:r>
        <w:rPr>
          <w:sz w:val="16"/>
          <w:szCs w:val="16"/>
        </w:rPr>
        <w:t xml:space="preserve">In addition to confronting these competing theoretical arguments, </w:t>
      </w:r>
      <w:r>
        <w:rPr>
          <w:rStyle w:val="StyleUnderline"/>
          <w:u w:val="single"/>
        </w:rPr>
        <w:t xml:space="preserve">diversionary conflict </w:t>
      </w:r>
      <w:r>
        <w:rPr>
          <w:rStyle w:val="StyleUnderline"/>
          <w:u w:val="single"/>
          <w:highlight w:val="cyan"/>
        </w:rPr>
        <w:t xml:space="preserve">theory faces</w:t>
      </w:r>
      <w:r>
        <w:rPr>
          <w:rStyle w:val="StyleUnderline"/>
          <w:u w:val="single"/>
        </w:rPr>
        <w:t xml:space="preserve"> several</w:t>
      </w:r>
      <w:r>
        <w:rPr>
          <w:sz w:val="16"/>
          <w:szCs w:val="16"/>
        </w:rPr>
        <w:t xml:space="preserve"> potential theoretical and empirical </w:t>
      </w:r>
      <w:r>
        <w:rPr>
          <w:rStyle w:val="Emphasis"/>
          <w:highlight w:val="cyan"/>
        </w:rPr>
        <w:t xml:space="preserve">weaknesses</w:t>
      </w:r>
      <w:r>
        <w:rPr>
          <w:rStyle w:val="StyleUnderline"/>
          <w:u w:val="single"/>
        </w:rPr>
        <w:t xml:space="preserve"> of its own</w:t>
      </w:r>
      <w:r>
        <w:rPr>
          <w:sz w:val="16"/>
          <w:szCs w:val="16"/>
        </w:rPr>
        <w:t xml:space="preserve">. Most significantly, the work has only indirectly addressed microfoundations. Investigating individual-level effects is crucial for at least two reasons. First, although theorists do not always explicitly allow a role for public opinion in driving state behavior, mass public opinion may be an important constraining or motivating force. Second, these individual-level investigations shed light on the microfoundations implied by the theories described above. Even so-called structural theories that do not explicitly provide a role for domestic political forces implicitly rely on mechanisms that manifest at the individual level. As Kertzer argues, “Structural realist theories of international politics … are often vocally opposed to micro-level theorizing, but also rely on particular sets of assumptions about the behavioral consequences of uncertainty and fear, for example, which even if socially shared, are only felt by individuals” (Kertzer 2017, 85). Such micro-foundational logic is even more marked for a theory like that of diversionary conflict, which directly invokes public opinion.</w:t>
      </w:r>
    </w:p>
    <w:p>
      <w:r>
        <w:rPr>
          <w:rStyle w:val="StyleUnderline"/>
          <w:u w:val="single"/>
        </w:rPr>
        <w:t xml:space="preserve">In</w:t>
      </w:r>
      <w:r>
        <w:rPr>
          <w:sz w:val="16"/>
          <w:szCs w:val="16"/>
        </w:rPr>
        <w:t xml:space="preserve"> the empirical work on </w:t>
      </w:r>
      <w:r>
        <w:rPr>
          <w:rStyle w:val="Emphasis"/>
        </w:rPr>
        <w:t xml:space="preserve">diversionary conflict</w:t>
      </w:r>
      <w:r>
        <w:rPr>
          <w:rStyle w:val="StyleUnderline"/>
          <w:u w:val="single"/>
        </w:rPr>
        <w:t xml:space="preserve">, the methodological </w:t>
      </w:r>
      <w:r>
        <w:rPr>
          <w:rStyle w:val="StyleUnderline"/>
          <w:u w:val="single"/>
          <w:highlight w:val="cyan"/>
        </w:rPr>
        <w:t xml:space="preserve">emphasis</w:t>
      </w:r>
      <w:r>
        <w:rPr>
          <w:rStyle w:val="StyleUnderline"/>
          <w:u w:val="single"/>
        </w:rPr>
        <w:t xml:space="preserve"> has largely been </w:t>
      </w:r>
      <w:r>
        <w:rPr>
          <w:rStyle w:val="StyleUnderline"/>
          <w:u w:val="single"/>
          <w:highlight w:val="cyan"/>
        </w:rPr>
        <w:t xml:space="preserve">on</w:t>
      </w:r>
      <w:r>
        <w:rPr>
          <w:rStyle w:val="StyleUnderline"/>
          <w:u w:val="single"/>
        </w:rPr>
        <w:t xml:space="preserve"> either </w:t>
      </w:r>
      <w:r>
        <w:rPr>
          <w:rStyle w:val="StyleUnderline"/>
          <w:u w:val="single"/>
          <w:highlight w:val="cyan"/>
        </w:rPr>
        <w:t xml:space="preserve">singlestate analyses or</w:t>
      </w:r>
      <w:r>
        <w:rPr>
          <w:rStyle w:val="StyleUnderline"/>
          <w:sz w:val="16"/>
          <w:szCs w:val="16"/>
          <w:u w:val="single"/>
          <w:highlight w:val="cyan"/>
        </w:rPr>
        <w:t xml:space="preserve"> </w:t>
      </w:r>
      <w:r>
        <w:rPr>
          <w:rStyle w:val="StyleUnderline"/>
          <w:u w:val="single"/>
          <w:highlight w:val="cyan"/>
        </w:rPr>
        <w:t xml:space="preserve">pooled</w:t>
      </w:r>
      <w:r>
        <w:rPr>
          <w:rStyle w:val="StyleUnderline"/>
          <w:sz w:val="16"/>
          <w:szCs w:val="16"/>
          <w:u w:val="single"/>
        </w:rPr>
        <w:t xml:space="preserve"> </w:t>
      </w:r>
      <w:r>
        <w:rPr>
          <w:rStyle w:val="StyleUnderline"/>
          <w:u w:val="single"/>
        </w:rPr>
        <w:t xml:space="preserve">cross-national </w:t>
      </w:r>
      <w:r>
        <w:rPr>
          <w:rStyle w:val="StyleUnderline"/>
          <w:u w:val="single"/>
          <w:highlight w:val="cyan"/>
        </w:rPr>
        <w:t xml:space="preserve">assessments</w:t>
      </w:r>
      <w:r>
        <w:rPr>
          <w:sz w:val="16"/>
          <w:szCs w:val="16"/>
        </w:rPr>
        <w:t xml:space="preserve">. This research has generally focused on identifying macrocorrelations </w:t>
      </w:r>
      <w:r>
        <w:rPr>
          <w:rStyle w:val="StyleUnderline"/>
          <w:u w:val="single"/>
          <w:highlight w:val="cyan"/>
        </w:rPr>
        <w:t xml:space="preserve">rather than</w:t>
      </w:r>
      <w:r>
        <w:rPr>
          <w:sz w:val="16"/>
          <w:szCs w:val="16"/>
        </w:rPr>
        <w:t xml:space="preserve"> specifying and </w:t>
      </w:r>
      <w:r>
        <w:rPr>
          <w:rStyle w:val="StyleUnderline"/>
          <w:u w:val="single"/>
        </w:rPr>
        <w:t xml:space="preserve">testing the </w:t>
      </w:r>
      <w:r>
        <w:rPr>
          <w:rStyle w:val="Emphasis"/>
          <w:highlight w:val="cyan"/>
        </w:rPr>
        <w:t xml:space="preserve">causal mechanisms</w:t>
      </w:r>
      <w:r>
        <w:rPr>
          <w:rStyle w:val="StyleUnderline"/>
          <w:u w:val="single"/>
        </w:rPr>
        <w:t xml:space="preserve"> underlying the theory</w:t>
      </w:r>
      <w:r>
        <w:rPr>
          <w:sz w:val="16"/>
          <w:szCs w:val="16"/>
        </w:rPr>
        <w:t xml:space="preserve">. This literature has therefore focused more on if there is an association between domestic conditions and foreign policy than on how or why that association may exist. While there are recent exceptions that probe diversionary thinking at the meso-level, these works further underline the importance of testing individual-level mechanisms (Carter 2020; Theiler 2018). Although they may disagree about the specific mechanisms at play, all studies of diversionary conflict imply that, in times of domestic dissatisfaction, hawkish foreign policy should be associated with higher levels of public support for the government and leaders than dovish foreign policy.</w:t>
      </w:r>
    </w:p>
    <w:p>
      <w:r>
        <w:rPr>
          <w:sz w:val="16"/>
          <w:szCs w:val="16"/>
        </w:rPr>
        <w:t xml:space="preserve">Such analysis points tantalizingly to the possibility of diversionary microfoundations, but because </w:t>
      </w:r>
      <w:r>
        <w:rPr>
          <w:rStyle w:val="StyleUnderline"/>
          <w:u w:val="single"/>
        </w:rPr>
        <w:t xml:space="preserve">previous works</w:t>
      </w:r>
      <w:r>
        <w:rPr>
          <w:sz w:val="16"/>
          <w:szCs w:val="16"/>
        </w:rPr>
        <w:t xml:space="preserve"> have not utilized an experimental design, they </w:t>
      </w:r>
      <w:r>
        <w:rPr>
          <w:rStyle w:val="StyleUnderline"/>
          <w:u w:val="single"/>
          <w:highlight w:val="cyan"/>
        </w:rPr>
        <w:t xml:space="preserve">cannot rule out </w:t>
      </w:r>
      <w:r>
        <w:rPr>
          <w:rStyle w:val="Emphasis"/>
          <w:highlight w:val="cyan"/>
        </w:rPr>
        <w:t xml:space="preserve">alternative drivers</w:t>
      </w:r>
      <w:r>
        <w:rPr>
          <w:rStyle w:val="StyleUnderline"/>
          <w:u w:val="single"/>
          <w:highlight w:val="cyan"/>
        </w:rPr>
        <w:t xml:space="preserve"> of</w:t>
      </w:r>
      <w:r>
        <w:rPr>
          <w:rStyle w:val="StyleUnderline"/>
          <w:u w:val="single"/>
        </w:rPr>
        <w:t xml:space="preserve"> public </w:t>
      </w:r>
      <w:r>
        <w:rPr>
          <w:rStyle w:val="StyleUnderline"/>
          <w:u w:val="single"/>
          <w:highlight w:val="cyan"/>
        </w:rPr>
        <w:t xml:space="preserve">opinion change</w:t>
      </w:r>
      <w:r>
        <w:rPr>
          <w:rStyle w:val="StyleUnderline"/>
          <w:u w:val="single"/>
        </w:rPr>
        <w:t xml:space="preserve">, nor distinguish underlying mechanisms.</w:t>
      </w:r>
      <w:r>
        <w:rPr>
          <w:sz w:val="16"/>
          <w:szCs w:val="16"/>
        </w:rPr>
        <w:t xml:space="preserve"> For example, </w:t>
      </w:r>
      <w:r>
        <w:rPr>
          <w:rStyle w:val="StyleUnderline"/>
          <w:u w:val="single"/>
          <w:highlight w:val="cyan"/>
        </w:rPr>
        <w:t xml:space="preserve">are</w:t>
      </w:r>
      <w:r>
        <w:rPr>
          <w:rStyle w:val="StyleUnderline"/>
          <w:u w:val="single"/>
        </w:rPr>
        <w:t xml:space="preserve"> the </w:t>
      </w:r>
      <w:r>
        <w:rPr>
          <w:rStyle w:val="StyleUnderline"/>
          <w:u w:val="single"/>
          <w:highlight w:val="cyan"/>
        </w:rPr>
        <w:t xml:space="preserve">results driven by</w:t>
      </w:r>
      <w:r>
        <w:rPr>
          <w:rStyle w:val="StyleUnderline"/>
          <w:u w:val="single"/>
        </w:rPr>
        <w:t xml:space="preserve"> a </w:t>
      </w:r>
      <w:r>
        <w:rPr>
          <w:rStyle w:val="Emphasis"/>
          <w:highlight w:val="cyan"/>
        </w:rPr>
        <w:t xml:space="preserve">heightened</w:t>
      </w:r>
      <w:r>
        <w:rPr>
          <w:rStyle w:val="Emphasis"/>
        </w:rPr>
        <w:t xml:space="preserve"> public</w:t>
      </w:r>
      <w:r>
        <w:rPr>
          <w:rStyle w:val="StyleUnderline"/>
          <w:u w:val="single"/>
        </w:rPr>
        <w:t xml:space="preserve"> </w:t>
      </w:r>
      <w:r>
        <w:rPr>
          <w:rStyle w:val="StyleUnderline"/>
          <w:u w:val="single"/>
          <w:highlight w:val="cyan"/>
        </w:rPr>
        <w:t xml:space="preserve">approval for aggressive</w:t>
      </w:r>
      <w:r>
        <w:rPr>
          <w:rStyle w:val="StyleUnderline"/>
          <w:u w:val="single"/>
        </w:rPr>
        <w:t xml:space="preserve"> foreign </w:t>
      </w:r>
      <w:r>
        <w:rPr>
          <w:rStyle w:val="StyleUnderline"/>
          <w:u w:val="single"/>
          <w:highlight w:val="cyan"/>
        </w:rPr>
        <w:t xml:space="preserve">policy or</w:t>
      </w:r>
      <w:r>
        <w:rPr>
          <w:sz w:val="16"/>
          <w:szCs w:val="16"/>
        </w:rPr>
        <w:t xml:space="preserve"> an attenuation in </w:t>
      </w:r>
      <w:r>
        <w:rPr>
          <w:rStyle w:val="StyleUnderline"/>
          <w:u w:val="single"/>
          <w:highlight w:val="cyan"/>
        </w:rPr>
        <w:t xml:space="preserve">dissatisfaction with </w:t>
      </w:r>
      <w:r>
        <w:rPr>
          <w:rStyle w:val="Emphasis"/>
          <w:highlight w:val="cyan"/>
        </w:rPr>
        <w:t xml:space="preserve">domestic policy</w:t>
      </w:r>
      <w:r>
        <w:rPr>
          <w:sz w:val="16"/>
          <w:szCs w:val="16"/>
        </w:rPr>
        <w:t xml:space="preserve">? These examples highlight how recent scholarly advances have done much to elucidate the theoretical understandings of the conditions under which we might be likely to see diversionary conflict occur. Studying the constituent mechanisms of the diversionary process represents the next step in the larger research program.</w:t>
      </w:r>
    </w:p>
    <w:p>
      <w:pPr>
        <w:pStyle w:val="Heading3"/>
      </w:pPr>
      <w:bookmarkStart w:id="551" w:name="pmd-heading-7e29d1c6-fc59-43fa-920c-3f0f8e420136"/>
      <w:r>
        <w:t xml:space="preserve">Interdependence Defense</w:t>
      </w:r>
      <w:bookmarkEnd w:id="551"/>
    </w:p>
    <w:p>
      <w:pPr>
        <w:pStyle w:val="Heading4"/>
      </w:pPr>
      <w:bookmarkStart w:id="552" w:name="pmd-heading-159dba60-d40b-4970-bf3c-97ee7b901a8f"/>
      <w:r>
        <w:t xml:space="preserve">Interdependence doesn’t </w:t>
      </w:r>
      <w:r>
        <w:rPr>
          <w:u w:val="single"/>
        </w:rPr>
        <w:t xml:space="preserve">cap </w:t>
      </w:r>
      <w:r>
        <w:t xml:space="preserve">war.</w:t>
      </w:r>
      <w:bookmarkEnd w:id="552"/>
    </w:p>
    <w:p>
      <w:r>
        <w:t xml:space="preserve">Mariya </w:t>
      </w:r>
      <w:r>
        <w:rPr>
          <w:rStyle w:val="Style13ptBold"/>
        </w:rPr>
        <w:t xml:space="preserve">Grinberg 26,</w:t>
      </w:r>
      <w:r>
        <w:t xml:space="preserve"> Associate Professor of Political Science at the Massachusetts Institute of Technology, Author of Trade in War: Eocnomic Cooperation Across Enemy Lines, “The Paradox of Wartime Commerce,” </w:t>
      </w:r>
      <w:r>
        <w:rPr>
          <w:i/>
          <w:iCs/>
        </w:rPr>
        <w:t xml:space="preserve">Foreign Affairs, </w:t>
      </w:r>
      <w:r>
        <w:t xml:space="preserve">February 3, 2026, https://www.foreignaffairs.com/united-states/paradox-wartime-commerce, DOA: 7/11/26, abe</w:t>
      </w:r>
    </w:p>
    <w:p>
      <w:r>
        <w:rPr>
          <w:sz w:val="16"/>
          <w:szCs w:val="16"/>
        </w:rPr>
        <w:t xml:space="preserve"> At the core of this fear is a simple unquestioned assumption: when war starts, trade ends. It is this same assumption that underpins the familiar commercial peace theory that holds that the more countries trade with one another the less likely they are to wage war against one another. But just as it is clear that </w:t>
      </w:r>
      <w:r>
        <w:rPr>
          <w:rStyle w:val="StyleUnderline"/>
          <w:u w:val="single"/>
          <w:highlight w:val="cyan"/>
        </w:rPr>
        <w:t xml:space="preserve">even high</w:t>
      </w:r>
      <w:r>
        <w:rPr>
          <w:rStyle w:val="StyleUnderline"/>
          <w:u w:val="single"/>
        </w:rPr>
        <w:t xml:space="preserve"> levels of </w:t>
      </w:r>
      <w:r>
        <w:rPr>
          <w:rStyle w:val="Emphasis"/>
        </w:rPr>
        <w:t xml:space="preserve">economic </w:t>
      </w:r>
      <w:r>
        <w:rPr>
          <w:rStyle w:val="Emphasis"/>
          <w:highlight w:val="cyan"/>
        </w:rPr>
        <w:t xml:space="preserve">interdependence</w:t>
      </w:r>
      <w:r>
        <w:rPr>
          <w:rStyle w:val="StyleUnderline"/>
          <w:u w:val="single"/>
        </w:rPr>
        <w:t xml:space="preserve"> do </w:t>
      </w:r>
      <w:r>
        <w:rPr>
          <w:rStyle w:val="StyleUnderline"/>
          <w:u w:val="single"/>
          <w:highlight w:val="cyan"/>
        </w:rPr>
        <w:t xml:space="preserve">not foreclose</w:t>
      </w:r>
      <w:r>
        <w:rPr>
          <w:rStyle w:val="StyleUnderline"/>
          <w:u w:val="single"/>
        </w:rPr>
        <w:t xml:space="preserve"> the possibility of </w:t>
      </w:r>
      <w:r>
        <w:rPr>
          <w:rStyle w:val="Emphasis"/>
          <w:highlight w:val="cyan"/>
        </w:rPr>
        <w:t xml:space="preserve">hostility</w:t>
      </w:r>
      <w:r>
        <w:rPr>
          <w:rStyle w:val="StyleUnderline"/>
          <w:u w:val="single"/>
        </w:rPr>
        <w:t xml:space="preserve"> between states</w:t>
      </w:r>
      <w:r>
        <w:rPr>
          <w:sz w:val="16"/>
          <w:szCs w:val="16"/>
        </w:rPr>
        <w:t xml:space="preserve">, so, too, is it the case that countries that are fighting can still maintain commercial ties. </w:t>
      </w:r>
      <w:r>
        <w:rPr>
          <w:rStyle w:val="StyleUnderline"/>
          <w:u w:val="single"/>
          <w:highlight w:val="cyan"/>
        </w:rPr>
        <w:t xml:space="preserve">States</w:t>
      </w:r>
      <w:r>
        <w:rPr>
          <w:sz w:val="16"/>
          <w:szCs w:val="16"/>
        </w:rPr>
        <w:t xml:space="preserve"> often </w:t>
      </w:r>
      <w:r>
        <w:rPr>
          <w:rStyle w:val="Emphasis"/>
        </w:rPr>
        <w:t xml:space="preserve">continue to </w:t>
      </w:r>
      <w:r>
        <w:rPr>
          <w:rStyle w:val="Emphasis"/>
          <w:highlight w:val="cyan"/>
        </w:rPr>
        <w:t xml:space="preserve">trade</w:t>
      </w:r>
      <w:r>
        <w:rPr>
          <w:sz w:val="16"/>
          <w:szCs w:val="16"/>
        </w:rPr>
        <w:t xml:space="preserve"> with one another </w:t>
      </w:r>
      <w:r>
        <w:rPr>
          <w:rStyle w:val="StyleUnderline"/>
          <w:u w:val="single"/>
          <w:highlight w:val="cyan"/>
        </w:rPr>
        <w:t xml:space="preserve">even when</w:t>
      </w:r>
      <w:r>
        <w:rPr>
          <w:rStyle w:val="StyleUnderline"/>
          <w:u w:val="single"/>
        </w:rPr>
        <w:t xml:space="preserve"> they are </w:t>
      </w:r>
      <w:r>
        <w:rPr>
          <w:rStyle w:val="StyleUnderline"/>
          <w:u w:val="single"/>
          <w:highlight w:val="cyan"/>
        </w:rPr>
        <w:t xml:space="preserve">at </w:t>
      </w:r>
      <w:r>
        <w:rPr>
          <w:rStyle w:val="Emphasis"/>
          <w:highlight w:val="cyan"/>
        </w:rPr>
        <w:t xml:space="preserve">war</w:t>
      </w:r>
      <w:r>
        <w:rPr>
          <w:sz w:val="16"/>
          <w:szCs w:val="16"/>
          <w:highlight w:val="cyan"/>
        </w:rPr>
        <w:t xml:space="preserve">.</w:t>
      </w:r>
    </w:p>
    <w:p>
      <w:r>
        <w:rPr>
          <w:rStyle w:val="StyleUnderline"/>
          <w:u w:val="single"/>
          <w:highlight w:val="cyan"/>
        </w:rPr>
        <w:t xml:space="preserve">Since</w:t>
      </w:r>
      <w:r>
        <w:rPr>
          <w:rStyle w:val="StyleUnderline"/>
          <w:u w:val="single"/>
        </w:rPr>
        <w:t xml:space="preserve"> the Crimean War in </w:t>
      </w:r>
      <w:r>
        <w:rPr>
          <w:rStyle w:val="Emphasis"/>
          <w:highlight w:val="cyan"/>
        </w:rPr>
        <w:t xml:space="preserve">1854</w:t>
      </w:r>
      <w:r>
        <w:rPr>
          <w:rStyle w:val="StyleUnderline"/>
          <w:u w:val="single"/>
        </w:rPr>
        <w:t xml:space="preserve">, belligerents in</w:t>
      </w:r>
      <w:r>
        <w:rPr>
          <w:sz w:val="16"/>
          <w:szCs w:val="16"/>
        </w:rPr>
        <w:t xml:space="preserve"> most </w:t>
      </w:r>
      <w:r>
        <w:rPr>
          <w:rStyle w:val="StyleUnderline"/>
          <w:u w:val="single"/>
        </w:rPr>
        <w:t xml:space="preserve">great-power wars chose to maintain their </w:t>
      </w:r>
      <w:r>
        <w:rPr>
          <w:rStyle w:val="Emphasis"/>
        </w:rPr>
        <w:t xml:space="preserve">trade ties</w:t>
      </w:r>
      <w:r>
        <w:rPr>
          <w:rStyle w:val="StyleUnderline"/>
          <w:u w:val="single"/>
        </w:rPr>
        <w:t xml:space="preserve">. </w:t>
      </w:r>
      <w:r>
        <w:rPr>
          <w:rStyle w:val="StyleUnderline"/>
          <w:u w:val="single"/>
          <w:highlight w:val="cyan"/>
        </w:rPr>
        <w:t xml:space="preserve">Russia</w:t>
      </w:r>
      <w:r>
        <w:rPr>
          <w:sz w:val="16"/>
          <w:szCs w:val="16"/>
        </w:rPr>
        <w:t xml:space="preserve"> in the Crimean War, for example, </w:t>
      </w:r>
      <w:r>
        <w:rPr>
          <w:rStyle w:val="StyleUnderline"/>
          <w:u w:val="single"/>
        </w:rPr>
        <w:t xml:space="preserve">continued to </w:t>
      </w:r>
      <w:r>
        <w:rPr>
          <w:rStyle w:val="StyleUnderline"/>
          <w:u w:val="single"/>
          <w:highlight w:val="cyan"/>
        </w:rPr>
        <w:t xml:space="preserve">sell to the </w:t>
      </w:r>
      <w:r>
        <w:rPr>
          <w:rStyle w:val="Emphasis"/>
          <w:highlight w:val="cyan"/>
        </w:rPr>
        <w:t xml:space="preserve">U</w:t>
      </w:r>
      <w:r>
        <w:rPr>
          <w:rStyle w:val="Emphasis"/>
        </w:rPr>
        <w:t xml:space="preserve">nited </w:t>
      </w:r>
      <w:r>
        <w:rPr>
          <w:rStyle w:val="Emphasis"/>
          <w:highlight w:val="cyan"/>
        </w:rPr>
        <w:t xml:space="preserve">K</w:t>
      </w:r>
      <w:r>
        <w:rPr>
          <w:rStyle w:val="Emphasis"/>
        </w:rPr>
        <w:t xml:space="preserve">ingdom</w:t>
      </w:r>
      <w:r>
        <w:rPr>
          <w:sz w:val="16"/>
          <w:szCs w:val="16"/>
        </w:rPr>
        <w:t xml:space="preserve"> many of the raw materials that the British needed for industrial production. </w:t>
      </w:r>
      <w:r>
        <w:rPr>
          <w:rStyle w:val="StyleUnderline"/>
          <w:u w:val="single"/>
        </w:rPr>
        <w:t xml:space="preserve">At the start of </w:t>
      </w:r>
      <w:r>
        <w:rPr>
          <w:rStyle w:val="StyleUnderline"/>
          <w:u w:val="single"/>
          <w:highlight w:val="cyan"/>
        </w:rPr>
        <w:t xml:space="preserve">World War I</w:t>
      </w:r>
      <w:r>
        <w:rPr>
          <w:sz w:val="16"/>
          <w:szCs w:val="16"/>
          <w:highlight w:val="cyan"/>
        </w:rPr>
        <w:t xml:space="preserve">,</w:t>
      </w:r>
      <w:r>
        <w:rPr>
          <w:sz w:val="16"/>
          <w:szCs w:val="16"/>
        </w:rPr>
        <w:t xml:space="preserve"> one of the deadliest conflicts in modern history, </w:t>
      </w:r>
      <w:r>
        <w:rPr>
          <w:rStyle w:val="StyleUnderline"/>
          <w:u w:val="single"/>
          <w:highlight w:val="cyan"/>
        </w:rPr>
        <w:t xml:space="preserve">the </w:t>
      </w:r>
      <w:r>
        <w:rPr>
          <w:rStyle w:val="Emphasis"/>
          <w:highlight w:val="cyan"/>
        </w:rPr>
        <w:t xml:space="preserve">United Kingdom</w:t>
      </w:r>
      <w:r>
        <w:rPr>
          <w:rStyle w:val="StyleUnderline"/>
          <w:u w:val="single"/>
        </w:rPr>
        <w:t xml:space="preserve"> permitted the </w:t>
      </w:r>
      <w:r>
        <w:rPr>
          <w:rStyle w:val="StyleUnderline"/>
          <w:u w:val="single"/>
          <w:highlight w:val="cyan"/>
        </w:rPr>
        <w:t xml:space="preserve">export</w:t>
      </w:r>
      <w:r>
        <w:rPr>
          <w:rStyle w:val="StyleUnderline"/>
          <w:u w:val="single"/>
        </w:rPr>
        <w:t xml:space="preserve"> of </w:t>
      </w:r>
      <w:r>
        <w:rPr>
          <w:rStyle w:val="StyleUnderline"/>
          <w:u w:val="single"/>
          <w:highlight w:val="cyan"/>
        </w:rPr>
        <w:t xml:space="preserve">machine guns to</w:t>
      </w:r>
      <w:r>
        <w:rPr>
          <w:rStyle w:val="StyleUnderline"/>
          <w:u w:val="single"/>
        </w:rPr>
        <w:t xml:space="preserve"> its </w:t>
      </w:r>
      <w:r>
        <w:rPr>
          <w:rStyle w:val="Emphasis"/>
          <w:highlight w:val="cyan"/>
        </w:rPr>
        <w:t xml:space="preserve">enemies</w:t>
      </w:r>
      <w:r>
        <w:rPr>
          <w:rStyle w:val="StyleUnderline"/>
          <w:u w:val="single"/>
        </w:rPr>
        <w:t xml:space="preserve">. During the Indo-Pakistani War of 1965, </w:t>
      </w:r>
      <w:r>
        <w:rPr>
          <w:rStyle w:val="StyleUnderline"/>
          <w:u w:val="single"/>
          <w:highlight w:val="cyan"/>
        </w:rPr>
        <w:t xml:space="preserve">India exported steel</w:t>
      </w:r>
      <w:r>
        <w:rPr>
          <w:rStyle w:val="StyleUnderline"/>
          <w:u w:val="single"/>
        </w:rPr>
        <w:t xml:space="preserve">, iron, and coal </w:t>
      </w:r>
      <w:r>
        <w:rPr>
          <w:rStyle w:val="StyleUnderline"/>
          <w:u w:val="single"/>
          <w:highlight w:val="cyan"/>
        </w:rPr>
        <w:t xml:space="preserve">to Pakistan</w:t>
      </w:r>
      <w:r>
        <w:rPr>
          <w:rStyle w:val="StyleUnderline"/>
          <w:u w:val="single"/>
        </w:rPr>
        <w:t xml:space="preserve">.</w:t>
      </w:r>
    </w:p>
    <w:p>
      <w:r>
        <w:rPr>
          <w:rStyle w:val="StyleUnderline"/>
          <w:u w:val="single"/>
        </w:rPr>
        <w:t xml:space="preserve">The pattern persists to the </w:t>
      </w:r>
      <w:r>
        <w:rPr>
          <w:rStyle w:val="Emphasis"/>
        </w:rPr>
        <w:t xml:space="preserve">present day</w:t>
      </w:r>
      <w:r>
        <w:rPr>
          <w:rStyle w:val="StyleUnderline"/>
          <w:u w:val="single"/>
        </w:rPr>
        <w:t xml:space="preserve">. Trade between India and China</w:t>
      </w:r>
      <w:r>
        <w:rPr>
          <w:sz w:val="16"/>
          <w:szCs w:val="16"/>
        </w:rPr>
        <w:t xml:space="preserve"> actually </w:t>
      </w:r>
      <w:r>
        <w:rPr>
          <w:rStyle w:val="Emphasis"/>
        </w:rPr>
        <w:t xml:space="preserve">increased</w:t>
      </w:r>
      <w:r>
        <w:rPr>
          <w:sz w:val="16"/>
          <w:szCs w:val="16"/>
        </w:rPr>
        <w:t xml:space="preserve"> in the early 2020s </w:t>
      </w:r>
      <w:r>
        <w:rPr>
          <w:rStyle w:val="StyleUnderline"/>
          <w:u w:val="single"/>
        </w:rPr>
        <w:t xml:space="preserve">despite clashes that killed dozens of soldiers in 2020 and an eight-month </w:t>
      </w:r>
      <w:r>
        <w:rPr>
          <w:rStyle w:val="Emphasis"/>
        </w:rPr>
        <w:t xml:space="preserve">border standoff</w:t>
      </w:r>
      <w:r>
        <w:rPr>
          <w:sz w:val="16"/>
          <w:szCs w:val="16"/>
        </w:rPr>
        <w:t xml:space="preserve"> between the two states. For nearly three years, from February 2022 to January 2025, </w:t>
      </w:r>
      <w:r>
        <w:rPr>
          <w:rStyle w:val="StyleUnderline"/>
          <w:u w:val="single"/>
          <w:highlight w:val="cyan"/>
        </w:rPr>
        <w:t xml:space="preserve">Russian gas continued to flow through </w:t>
      </w:r>
      <w:r>
        <w:rPr>
          <w:rStyle w:val="Emphasis"/>
          <w:highlight w:val="cyan"/>
        </w:rPr>
        <w:t xml:space="preserve">Ukrainian pipelines</w:t>
      </w:r>
      <w:r>
        <w:rPr>
          <w:rStyle w:val="StyleUnderline"/>
          <w:u w:val="single"/>
        </w:rPr>
        <w:t xml:space="preserve"> even as casualties mounted on the battlefield</w:t>
      </w:r>
      <w:r>
        <w:rPr>
          <w:sz w:val="16"/>
          <w:szCs w:val="16"/>
        </w:rPr>
        <w:t xml:space="preserve">; Russian oil still flows through Ukraine.</w:t>
      </w:r>
    </w:p>
    <w:p>
      <w:r>
        <w:rPr>
          <w:sz w:val="16"/>
          <w:szCs w:val="16"/>
        </w:rPr>
        <w:t xml:space="preserve">Trade may not prevent war, but war does not have to stop trade. </w:t>
      </w:r>
      <w:r>
        <w:rPr>
          <w:rStyle w:val="StyleUnderline"/>
          <w:u w:val="single"/>
          <w:highlight w:val="cyan"/>
        </w:rPr>
        <w:t xml:space="preserve">States calibrate</w:t>
      </w:r>
      <w:r>
        <w:rPr>
          <w:rStyle w:val="StyleUnderline"/>
          <w:u w:val="single"/>
        </w:rPr>
        <w:t xml:space="preserve"> their </w:t>
      </w:r>
      <w:r>
        <w:rPr>
          <w:rStyle w:val="Emphasis"/>
          <w:highlight w:val="cyan"/>
        </w:rPr>
        <w:t xml:space="preserve">wartime trade</w:t>
      </w:r>
      <w:r>
        <w:rPr>
          <w:rStyle w:val="StyleUnderline"/>
          <w:u w:val="single"/>
          <w:highlight w:val="cyan"/>
        </w:rPr>
        <w:t xml:space="preserve"> to maximize</w:t>
      </w:r>
      <w:r>
        <w:rPr>
          <w:rStyle w:val="StyleUnderline"/>
          <w:u w:val="single"/>
        </w:rPr>
        <w:t xml:space="preserve"> the </w:t>
      </w:r>
      <w:r>
        <w:rPr>
          <w:rStyle w:val="StyleUnderline"/>
          <w:u w:val="single"/>
          <w:highlight w:val="cyan"/>
        </w:rPr>
        <w:t xml:space="preserve">economic benefits</w:t>
      </w:r>
      <w:r>
        <w:rPr>
          <w:rStyle w:val="StyleUnderline"/>
          <w:u w:val="single"/>
        </w:rPr>
        <w:t xml:space="preserve"> to their domestic economies while </w:t>
      </w:r>
      <w:r>
        <w:rPr>
          <w:rStyle w:val="StyleUnderline"/>
          <w:u w:val="single"/>
          <w:highlight w:val="cyan"/>
        </w:rPr>
        <w:t xml:space="preserve">minimizing</w:t>
      </w:r>
      <w:r>
        <w:rPr>
          <w:rStyle w:val="StyleUnderline"/>
          <w:u w:val="single"/>
        </w:rPr>
        <w:t xml:space="preserve"> the </w:t>
      </w:r>
      <w:r>
        <w:rPr>
          <w:rStyle w:val="StyleUnderline"/>
          <w:u w:val="single"/>
          <w:highlight w:val="cyan"/>
        </w:rPr>
        <w:t xml:space="preserve">military </w:t>
      </w:r>
      <w:r>
        <w:rPr>
          <w:rStyle w:val="Emphasis"/>
          <w:highlight w:val="cyan"/>
        </w:rPr>
        <w:t xml:space="preserve">advantage</w:t>
      </w:r>
      <w:r>
        <w:rPr>
          <w:rStyle w:val="StyleUnderline"/>
          <w:u w:val="single"/>
          <w:highlight w:val="cyan"/>
        </w:rPr>
        <w:t xml:space="preserve"> that</w:t>
      </w:r>
      <w:r>
        <w:rPr>
          <w:rStyle w:val="StyleUnderline"/>
          <w:u w:val="single"/>
        </w:rPr>
        <w:t xml:space="preserve"> policy </w:t>
      </w:r>
      <w:r>
        <w:rPr>
          <w:rStyle w:val="StyleUnderline"/>
          <w:u w:val="single"/>
          <w:highlight w:val="cyan"/>
        </w:rPr>
        <w:t xml:space="preserve">provides their adversaries</w:t>
      </w:r>
      <w:r>
        <w:rPr>
          <w:rStyle w:val="StyleUnderline"/>
          <w:u w:val="single"/>
        </w:rPr>
        <w:t xml:space="preserve">. That nuance allows</w:t>
      </w:r>
      <w:r>
        <w:rPr>
          <w:sz w:val="16"/>
          <w:szCs w:val="16"/>
        </w:rPr>
        <w:t xml:space="preserve"> many </w:t>
      </w:r>
      <w:r>
        <w:rPr>
          <w:rStyle w:val="StyleUnderline"/>
          <w:u w:val="single"/>
        </w:rPr>
        <w:t xml:space="preserve">countries to keep trading even when they are </w:t>
      </w:r>
      <w:r>
        <w:rPr>
          <w:rStyle w:val="Emphasis"/>
        </w:rPr>
        <w:t xml:space="preserve">foes</w:t>
      </w:r>
      <w:r>
        <w:rPr>
          <w:rStyle w:val="StyleUnderline"/>
          <w:u w:val="single"/>
        </w:rPr>
        <w:t xml:space="preserve"> during wartime</w:t>
      </w:r>
      <w:r>
        <w:rPr>
          <w:sz w:val="16"/>
          <w:szCs w:val="16"/>
        </w:rPr>
        <w:t xml:space="preserve">. By holding on to the erroneous assumption that trade is the first casualty of war, U.S. policymakers risk misjudging what economic coercion can achieve. In doing so, they not only overestimate the leverage China holds in a crisis, they also overestimate the nature of American economic leverage. This mistaken belief can encourage policymakers to pursue costly strategies that promise increased security in theory but may do little to reduce vulnerabilities in practice.</w:t>
      </w:r>
    </w:p>
    <w:p>
      <w:r>
        <w:rPr>
          <w:sz w:val="16"/>
          <w:szCs w:val="16"/>
        </w:rPr>
        <w:t xml:space="preserve">TRADING WITH THE ENEMY</w:t>
      </w:r>
    </w:p>
    <w:p>
      <w:r>
        <w:rPr>
          <w:sz w:val="16"/>
          <w:szCs w:val="16"/>
        </w:rPr>
        <w:t xml:space="preserve">States can keep trading with an adversary in particular circumstances: when trade doesn’t help the enemy win the war and when cutting that trade would be damaging to the state’s long-term security. States have to judge the tradeoffs between the military and economic effects of commerce. All products can ultimately help the enemy’s war effort, but they vary in the amount of time it takes for them to make a difference. Weapons, food, and medical supplies can affect the war as soon as the adversary gets them to the battlefield. Luxury items, such as semiprecious jewels, by contrast, take a much longer time before their circulation in the enemy’s economy can affect battlefield capabilities.</w:t>
      </w:r>
    </w:p>
    <w:p>
      <w:r>
        <w:rPr>
          <w:sz w:val="16"/>
          <w:szCs w:val="16"/>
        </w:rPr>
        <w:t xml:space="preserve">A country could thus determine that it’s safe to trade certain products with an enemy during wartime—trade is permitted if it will take longer for that enemy to convert the gains from trade into military capabilities than the time the war is expected to last. For example, expecting World War I to be a quick war, the United Kingdom started the conflict allowing its firms to export raw materials such as cotton, jute, and steel to Germany, since it would take a while for Germany to make use of those raw materials to support its military.</w:t>
      </w:r>
    </w:p>
    <w:p>
      <w:r>
        <w:rPr>
          <w:sz w:val="16"/>
          <w:szCs w:val="16"/>
        </w:rPr>
        <w:t xml:space="preserve">A state could also choose to keep trading in wartime if it decided that severing trade would fundamentally compromise its long-term security. For example, if a key industry can import something only from the enemy or the key industry produces something so specialized that its sole buyer is the enemy, then severing trade could do permanent damage to a state’s economy—and, therefore, its ability to invest in its long-term security. In the midst of heavy fighting during World War I, the United Kingdom periodically issued licenses to specific firms for the import of German hosiery needles, precision-manufactured metal components integral to the functioning of the British textile industry.</w:t>
      </w:r>
    </w:p>
    <w:p>
      <w:r>
        <w:rPr>
          <w:sz w:val="16"/>
          <w:szCs w:val="16"/>
        </w:rPr>
        <w:t xml:space="preserve">The stakes of the war influence the extent to which the state will protect its domestic industry through wartime trade. In wars that are existential, in which a state is fighting for its very survival, that state will likely stop trading with its adversary even in products essential for key industries. But in wars with lower stakes, states can prioritize their long-term security and maintain such trade. Only as a war becomes more dangerous and threatening do states consider severing trade.</w:t>
      </w:r>
    </w:p>
    <w:p>
      <w:r>
        <w:rPr>
          <w:sz w:val="16"/>
          <w:szCs w:val="16"/>
        </w:rPr>
        <w:t xml:space="preserve">STATE EXPECTATIONS</w:t>
      </w:r>
    </w:p>
    <w:p>
      <w:r>
        <w:rPr>
          <w:rStyle w:val="StyleUnderline"/>
          <w:u w:val="single"/>
        </w:rPr>
        <w:t xml:space="preserve">This logic can be </w:t>
      </w:r>
      <w:r>
        <w:rPr>
          <w:rStyle w:val="StyleUnderline"/>
          <w:u w:val="single"/>
          <w:highlight w:val="cyan"/>
        </w:rPr>
        <w:t xml:space="preserve">traced through</w:t>
      </w:r>
      <w:r>
        <w:rPr>
          <w:rStyle w:val="StyleUnderline"/>
          <w:u w:val="single"/>
        </w:rPr>
        <w:t xml:space="preserve"> the </w:t>
      </w:r>
      <w:r>
        <w:rPr>
          <w:rStyle w:val="Emphasis"/>
        </w:rPr>
        <w:t xml:space="preserve">ongoing war</w:t>
      </w:r>
      <w:r>
        <w:rPr>
          <w:rStyle w:val="StyleUnderline"/>
          <w:u w:val="single"/>
        </w:rPr>
        <w:t xml:space="preserve"> in </w:t>
      </w:r>
      <w:r>
        <w:rPr>
          <w:rStyle w:val="StyleUnderline"/>
          <w:u w:val="single"/>
          <w:highlight w:val="cyan"/>
        </w:rPr>
        <w:t xml:space="preserve">Ukraine</w:t>
      </w:r>
      <w:r>
        <w:rPr>
          <w:rStyle w:val="StyleUnderline"/>
          <w:u w:val="single"/>
        </w:rPr>
        <w:t xml:space="preserve">, both in the persistence of trade between the two belligerents and in the </w:t>
      </w:r>
      <w:r>
        <w:rPr>
          <w:rStyle w:val="Emphasis"/>
        </w:rPr>
        <w:t xml:space="preserve">sanctions policy</w:t>
      </w:r>
      <w:r>
        <w:rPr>
          <w:rStyle w:val="StyleUnderline"/>
          <w:u w:val="single"/>
        </w:rPr>
        <w:t xml:space="preserve"> designed by Western states</w:t>
      </w:r>
      <w:r>
        <w:rPr>
          <w:sz w:val="16"/>
          <w:szCs w:val="16"/>
        </w:rPr>
        <w:t xml:space="preserve"> against Russia. As the expectations about the length and the stakes of the conflict evolved, so, too, did wartime trade policies.</w:t>
      </w:r>
    </w:p>
    <w:p>
      <w:r>
        <w:rPr>
          <w:sz w:val="16"/>
          <w:szCs w:val="16"/>
        </w:rPr>
        <w:t xml:space="preserve">At the start of the Russian invasion in February 2022, Western intelligence widely anticipated a swift Russian victory, with Kyiv expected to fall within days. Ukraine’s determined resistance, aided by Western weapons and intelligence, stalled the Russian advance toward the capital. By May 2022, two months into the war, expectations shifted toward a longer conflict. The Ukrainian counteroffensive, which retook the Kharkiv region in September 2022, failed to gain momentum, and the war settled into a stalemate. From the end of 2022, both sides dug in for the long haul.</w:t>
      </w:r>
    </w:p>
    <w:p>
      <w:r>
        <w:rPr>
          <w:sz w:val="16"/>
          <w:szCs w:val="16"/>
        </w:rPr>
        <w:t xml:space="preserve">For Ukraine, the war is existential: it is fighting on its own territory in defense of its sovereignty and territorial integrity. For Russia, the stakes are far lower. Although Russia has significant foreign policy interests tied to the outcome of the war, the survival of the Russian state is not directly at risk. For Western countries, the conflict can, at best, be described as a proxy war; they have the lowest at stake of the actors involved.</w:t>
      </w:r>
    </w:p>
    <w:p>
      <w:r>
        <w:rPr>
          <w:sz w:val="16"/>
          <w:szCs w:val="16"/>
        </w:rPr>
        <w:t xml:space="preserve">In the chaos at the start of the war—and with the expectation that total defeat was nigh—Ukraine did not formally restrict its trade relationship with Russia. It only banned direct imports from Russia on April 9, 2022. Direct exports to Russia were prohibited on September 27, 2022, seven months into the conflict. (On Russia’s side, there appear to be no laws prohibiting direct trade with Ukraine.)</w:t>
      </w:r>
    </w:p>
    <w:p>
      <w:r>
        <w:rPr>
          <w:sz w:val="16"/>
          <w:szCs w:val="16"/>
        </w:rPr>
        <w:t xml:space="preserve">Indirect trade between Ukraine and Russia continues. Ukrainian products reach Russian markets through third-party states. For example, in the first year of the war, Ukrainian oil seeds and oleaginous fruits reached Russia through Armenia; sugar syrup through the Czech Republic; plastic stoppers, such as radiator caps, through Kazakhstan; and rubber, used in medical and pharmaceutical contexts, through Estonia.</w:t>
      </w:r>
    </w:p>
    <w:p>
      <w:r>
        <w:rPr>
          <w:rStyle w:val="StyleUnderline"/>
          <w:u w:val="single"/>
          <w:highlight w:val="cyan"/>
        </w:rPr>
        <w:t xml:space="preserve">The U.S</w:t>
      </w:r>
      <w:r>
        <w:rPr>
          <w:rStyle w:val="StyleUnderline"/>
          <w:u w:val="single"/>
        </w:rPr>
        <w:t xml:space="preserve">. </w:t>
      </w:r>
      <w:r>
        <w:rPr>
          <w:rStyle w:val="Emphasis"/>
        </w:rPr>
        <w:t xml:space="preserve">economic </w:t>
      </w:r>
      <w:r>
        <w:rPr>
          <w:rStyle w:val="Emphasis"/>
          <w:highlight w:val="cyan"/>
        </w:rPr>
        <w:t xml:space="preserve">response</w:t>
      </w:r>
      <w:r>
        <w:rPr>
          <w:rStyle w:val="StyleUnderline"/>
          <w:u w:val="single"/>
        </w:rPr>
        <w:t xml:space="preserve"> to the invasion largely </w:t>
      </w:r>
      <w:r>
        <w:rPr>
          <w:rStyle w:val="StyleUnderline"/>
          <w:u w:val="single"/>
          <w:highlight w:val="cyan"/>
        </w:rPr>
        <w:t xml:space="preserve">conformed to the </w:t>
      </w:r>
      <w:r>
        <w:rPr>
          <w:rStyle w:val="Emphasis"/>
          <w:highlight w:val="cyan"/>
        </w:rPr>
        <w:t xml:space="preserve">expected patterns</w:t>
      </w:r>
      <w:r>
        <w:rPr>
          <w:rStyle w:val="StyleUnderline"/>
          <w:u w:val="single"/>
        </w:rPr>
        <w:t xml:space="preserve"> of wartime trade. </w:t>
      </w:r>
      <w:r>
        <w:rPr>
          <w:rStyle w:val="StyleUnderline"/>
          <w:u w:val="single"/>
          <w:highlight w:val="cyan"/>
        </w:rPr>
        <w:t xml:space="preserve">Initial sanctions</w:t>
      </w:r>
      <w:r>
        <w:rPr>
          <w:rStyle w:val="StyleUnderline"/>
          <w:u w:val="single"/>
        </w:rPr>
        <w:t xml:space="preserve"> on Russia </w:t>
      </w:r>
      <w:r>
        <w:rPr>
          <w:rStyle w:val="StyleUnderline"/>
          <w:u w:val="single"/>
          <w:highlight w:val="cyan"/>
        </w:rPr>
        <w:t xml:space="preserve">were </w:t>
      </w:r>
      <w:r>
        <w:rPr>
          <w:rStyle w:val="Emphasis"/>
          <w:highlight w:val="cyan"/>
        </w:rPr>
        <w:t xml:space="preserve">punitive</w:t>
      </w:r>
      <w:r>
        <w:rPr>
          <w:rStyle w:val="StyleUnderline"/>
          <w:u w:val="single"/>
        </w:rPr>
        <w:t xml:space="preserve">, seeking </w:t>
      </w:r>
      <w:r>
        <w:rPr>
          <w:rStyle w:val="StyleUnderline"/>
          <w:u w:val="single"/>
          <w:highlight w:val="cyan"/>
        </w:rPr>
        <w:t xml:space="preserve">to punish Moscow</w:t>
      </w:r>
      <w:r>
        <w:rPr>
          <w:sz w:val="16"/>
          <w:szCs w:val="16"/>
        </w:rPr>
        <w:t xml:space="preserve"> for what was expected to be a Russian fait accompli; </w:t>
      </w:r>
      <w:r>
        <w:rPr>
          <w:rStyle w:val="StyleUnderline"/>
          <w:u w:val="single"/>
        </w:rPr>
        <w:t xml:space="preserve">there would have been </w:t>
      </w:r>
      <w:r>
        <w:rPr>
          <w:rStyle w:val="StyleUnderline"/>
          <w:u w:val="single"/>
          <w:highlight w:val="cyan"/>
        </w:rPr>
        <w:t xml:space="preserve">no time for </w:t>
      </w:r>
      <w:r>
        <w:rPr>
          <w:rStyle w:val="Emphasis"/>
          <w:highlight w:val="cyan"/>
        </w:rPr>
        <w:t xml:space="preserve">economic measures</w:t>
      </w:r>
      <w:r>
        <w:rPr>
          <w:rStyle w:val="StyleUnderline"/>
          <w:u w:val="single"/>
        </w:rPr>
        <w:t xml:space="preserve"> to affect the battlefield outcome</w:t>
      </w:r>
      <w:r>
        <w:rPr>
          <w:sz w:val="16"/>
          <w:szCs w:val="16"/>
        </w:rPr>
        <w:t xml:space="preserve">. By May 2022, as policymakers realized that the war would drag on, the United States began to sanction products related to Russian defense production, such as engines, shovels, bulldozers, radio transmitters, and medical and surgical equipment. As the war slumped into a stalemate, sanctions expanded to cover intermediate goods—those products, such as parts for water purifying machines or parts for steam turbines, used as inputs in the making of other goods and services. After about 15 months of warfare, Washington started to target raw materials, such as plastics, rubber, and stone, which take a long time to convert into battlefield capabilities.</w:t>
      </w:r>
    </w:p>
    <w:p>
      <w:r>
        <w:rPr>
          <w:sz w:val="16"/>
          <w:szCs w:val="16"/>
        </w:rPr>
        <w:t xml:space="preserve">Even as the sanctions regime expanded, many of the sanctioned products continued to reach Russia through third-party states. In the first year of the war, Turkey served as an intermediary, providing an indirect channel for trade where direct bilateral ties were severed. For example, American electronic integrated circuits, whose export to Russia was blocked by Washington, still made it to Russian firms through Turkish intermediaries. In subsequent years, some of Russia’s neighbors, including Armenia, Kazakhstan, and Uzbekistan, took on this lucrative role of middle man.</w:t>
      </w:r>
    </w:p>
    <w:p>
      <w:r>
        <w:rPr>
          <w:sz w:val="16"/>
          <w:szCs w:val="16"/>
        </w:rPr>
        <w:t xml:space="preserve">Western countries did not feel greatly threatened by the conflict, and that perception informed the multilateral sanctions regime imposed on Russia. </w:t>
      </w:r>
      <w:r>
        <w:rPr>
          <w:rStyle w:val="StyleUnderline"/>
          <w:u w:val="single"/>
          <w:highlight w:val="cyan"/>
        </w:rPr>
        <w:t xml:space="preserve">Each country involved in</w:t>
      </w:r>
      <w:r>
        <w:rPr>
          <w:rStyle w:val="StyleUnderline"/>
          <w:u w:val="single"/>
        </w:rPr>
        <w:t xml:space="preserve"> the </w:t>
      </w:r>
      <w:r>
        <w:rPr>
          <w:rStyle w:val="StyleUnderline"/>
          <w:u w:val="single"/>
          <w:highlight w:val="cyan"/>
        </w:rPr>
        <w:t xml:space="preserve">sanctions</w:t>
      </w:r>
      <w:r>
        <w:rPr>
          <w:rStyle w:val="StyleUnderline"/>
          <w:u w:val="single"/>
        </w:rPr>
        <w:t xml:space="preserve"> regime </w:t>
      </w:r>
      <w:r>
        <w:rPr>
          <w:rStyle w:val="StyleUnderline"/>
          <w:u w:val="single"/>
          <w:highlight w:val="cyan"/>
        </w:rPr>
        <w:t xml:space="preserve">sought to </w:t>
      </w:r>
      <w:r>
        <w:rPr>
          <w:rStyle w:val="Emphasis"/>
          <w:highlight w:val="cyan"/>
        </w:rPr>
        <w:t xml:space="preserve">reduce</w:t>
      </w:r>
      <w:r>
        <w:rPr>
          <w:rStyle w:val="StyleUnderline"/>
          <w:u w:val="single"/>
          <w:highlight w:val="cyan"/>
        </w:rPr>
        <w:t xml:space="preserve"> the economic cost</w:t>
      </w:r>
      <w:r>
        <w:rPr>
          <w:rStyle w:val="StyleUnderline"/>
          <w:u w:val="single"/>
        </w:rPr>
        <w:t xml:space="preserve"> of the policy </w:t>
      </w:r>
      <w:r>
        <w:rPr>
          <w:rStyle w:val="StyleUnderline"/>
          <w:u w:val="single"/>
          <w:highlight w:val="cyan"/>
        </w:rPr>
        <w:t xml:space="preserve">to themselves, protecting</w:t>
      </w:r>
      <w:r>
        <w:rPr>
          <w:rStyle w:val="StyleUnderline"/>
          <w:u w:val="single"/>
        </w:rPr>
        <w:t xml:space="preserve"> key </w:t>
      </w:r>
      <w:r>
        <w:rPr>
          <w:rStyle w:val="Emphasis"/>
          <w:highlight w:val="cyan"/>
        </w:rPr>
        <w:t xml:space="preserve">domestic industries</w:t>
      </w:r>
      <w:r>
        <w:rPr>
          <w:rStyle w:val="StyleUnderline"/>
          <w:u w:val="single"/>
          <w:highlight w:val="cyan"/>
        </w:rPr>
        <w:t xml:space="preserve"> from</w:t>
      </w:r>
      <w:r>
        <w:rPr>
          <w:rStyle w:val="StyleUnderline"/>
          <w:u w:val="single"/>
        </w:rPr>
        <w:t xml:space="preserve"> trade </w:t>
      </w:r>
      <w:r>
        <w:rPr>
          <w:rStyle w:val="StyleUnderline"/>
          <w:u w:val="single"/>
          <w:highlight w:val="cyan"/>
        </w:rPr>
        <w:t xml:space="preserve">disruptions</w:t>
      </w:r>
      <w:r>
        <w:rPr>
          <w:sz w:val="16"/>
          <w:szCs w:val="16"/>
        </w:rPr>
        <w:t xml:space="preserve"> even though this continued trade contributed to Russia’s war effort. Belgium delayed prohibitions on the import of Russian diamonds for two years. The Czech Republic, Finland, Hungary, and Slovakia continue to import Russian nuclear fuel. Hungary and Slovakia are still importing Russian oil via pipelines. Similarly, the United States still imports palladium, a rare metal, from Russia. These examples demonstrate that states will prioritize protecting domestic industries and thereby strengthen their adversaries—as long as they believe that the stakes of a war are fairly low.</w:t>
      </w:r>
    </w:p>
    <w:p>
      <w:r>
        <w:rPr>
          <w:sz w:val="16"/>
          <w:szCs w:val="16"/>
        </w:rPr>
        <w:t xml:space="preserve">Even as the Europeans consider taking more drastic steps and seizing Russian assets, there is little reason to expect that this general approach will fundamentally change in the future. Western countries have already absorbed the costs of their multilateral sanctions regime, and they seem to have reached the bounds of what is economically tolerable given the stakes of the conflict. Barring a dramatic shift in those stakes, they are unlikely to coalesce around a comprehensive severing of commercial links with Russia.</w:t>
      </w:r>
    </w:p>
    <w:p>
      <w:r>
        <w:rPr>
          <w:sz w:val="16"/>
          <w:szCs w:val="16"/>
        </w:rPr>
        <w:t xml:space="preserve">ENTANGLED GIANTS</w:t>
      </w:r>
    </w:p>
    <w:p>
      <w:r>
        <w:rPr>
          <w:rStyle w:val="StyleUnderline"/>
          <w:u w:val="single"/>
          <w:highlight w:val="cyan"/>
        </w:rPr>
        <w:t xml:space="preserve">Similar dynamics</w:t>
      </w:r>
      <w:r>
        <w:rPr>
          <w:rStyle w:val="StyleUnderline"/>
          <w:u w:val="single"/>
        </w:rPr>
        <w:t xml:space="preserve"> would </w:t>
      </w:r>
      <w:r>
        <w:rPr>
          <w:rStyle w:val="Emphasis"/>
          <w:highlight w:val="cyan"/>
        </w:rPr>
        <w:t xml:space="preserve">unfold</w:t>
      </w:r>
      <w:r>
        <w:rPr>
          <w:rStyle w:val="StyleUnderline"/>
          <w:u w:val="single"/>
          <w:highlight w:val="cyan"/>
        </w:rPr>
        <w:t xml:space="preserve"> if a crisis between China and the U</w:t>
      </w:r>
      <w:r>
        <w:rPr>
          <w:rStyle w:val="StyleUnderline"/>
          <w:u w:val="single"/>
        </w:rPr>
        <w:t xml:space="preserve">nited </w:t>
      </w:r>
      <w:r>
        <w:rPr>
          <w:rStyle w:val="StyleUnderline"/>
          <w:u w:val="single"/>
          <w:highlight w:val="cyan"/>
        </w:rPr>
        <w:t xml:space="preserve">S</w:t>
      </w:r>
      <w:r>
        <w:rPr>
          <w:rStyle w:val="StyleUnderline"/>
          <w:u w:val="single"/>
        </w:rPr>
        <w:t xml:space="preserve">tates </w:t>
      </w:r>
      <w:r>
        <w:rPr>
          <w:rStyle w:val="StyleUnderline"/>
          <w:u w:val="single"/>
          <w:highlight w:val="cyan"/>
        </w:rPr>
        <w:t xml:space="preserve">were to </w:t>
      </w:r>
      <w:r>
        <w:rPr>
          <w:rStyle w:val="Emphasis"/>
          <w:highlight w:val="cyan"/>
        </w:rPr>
        <w:t xml:space="preserve">escalate</w:t>
      </w:r>
      <w:r>
        <w:rPr>
          <w:rStyle w:val="StyleUnderline"/>
          <w:u w:val="single"/>
        </w:rPr>
        <w:t xml:space="preserve"> into a war. A war between the United States and China is </w:t>
      </w:r>
      <w:r>
        <w:rPr>
          <w:rStyle w:val="StyleUnderline"/>
          <w:u w:val="single"/>
          <w:highlight w:val="cyan"/>
        </w:rPr>
        <w:t xml:space="preserve">unlikely to </w:t>
      </w:r>
      <w:r>
        <w:rPr>
          <w:rStyle w:val="Emphasis"/>
          <w:highlight w:val="cyan"/>
        </w:rPr>
        <w:t xml:space="preserve">totally flatten</w:t>
      </w:r>
      <w:r>
        <w:rPr>
          <w:rStyle w:val="StyleUnderline"/>
          <w:u w:val="single"/>
        </w:rPr>
        <w:t xml:space="preserve"> the enormous volume of </w:t>
      </w:r>
      <w:r>
        <w:rPr>
          <w:rStyle w:val="StyleUnderline"/>
          <w:u w:val="single"/>
          <w:highlight w:val="cyan"/>
        </w:rPr>
        <w:t xml:space="preserve">trade</w:t>
      </w:r>
      <w:r>
        <w:rPr>
          <w:sz w:val="16"/>
          <w:szCs w:val="16"/>
        </w:rPr>
        <w:t xml:space="preserve"> between the two countries. </w:t>
      </w:r>
      <w:r>
        <w:rPr>
          <w:rStyle w:val="StyleUnderline"/>
          <w:u w:val="single"/>
        </w:rPr>
        <w:t xml:space="preserve">Both states would</w:t>
      </w:r>
      <w:r>
        <w:rPr>
          <w:sz w:val="16"/>
          <w:szCs w:val="16"/>
        </w:rPr>
        <w:t xml:space="preserve"> probably </w:t>
      </w:r>
      <w:r>
        <w:rPr>
          <w:rStyle w:val="Emphasis"/>
        </w:rPr>
        <w:t xml:space="preserve">allow trade</w:t>
      </w:r>
      <w:r>
        <w:rPr>
          <w:sz w:val="16"/>
          <w:szCs w:val="16"/>
        </w:rPr>
        <w:t xml:space="preserve"> in products with long conversion times, such as Chinese exports of aluminum plate to the United States or U.S. exports of wood pulp to China, </w:t>
      </w:r>
      <w:r>
        <w:rPr>
          <w:rStyle w:val="StyleUnderline"/>
          <w:u w:val="single"/>
        </w:rPr>
        <w:t xml:space="preserve">and protect trade necessary for key </w:t>
      </w:r>
      <w:r>
        <w:rPr>
          <w:rStyle w:val="Emphasis"/>
        </w:rPr>
        <w:t xml:space="preserve">domestic industries</w:t>
      </w:r>
      <w:r>
        <w:rPr>
          <w:sz w:val="16"/>
          <w:szCs w:val="16"/>
        </w:rPr>
        <w:t xml:space="preserve">—possibly Chinese battery-grade graphite necessary for the U.S. automotive industry or U.S. high-end chemical catalysts that are critical to Chinese production of industrial chemicals. That is in large part because </w:t>
      </w:r>
      <w:r>
        <w:rPr>
          <w:rStyle w:val="StyleUnderline"/>
          <w:u w:val="single"/>
        </w:rPr>
        <w:t xml:space="preserve">a </w:t>
      </w:r>
      <w:r>
        <w:rPr>
          <w:rStyle w:val="StyleUnderline"/>
          <w:u w:val="single"/>
          <w:highlight w:val="cyan"/>
        </w:rPr>
        <w:t xml:space="preserve">war</w:t>
      </w:r>
      <w:r>
        <w:rPr>
          <w:rStyle w:val="StyleUnderline"/>
          <w:u w:val="single"/>
        </w:rPr>
        <w:t xml:space="preserve"> between the two countries is most </w:t>
      </w:r>
      <w:r>
        <w:rPr>
          <w:rStyle w:val="StyleUnderline"/>
          <w:u w:val="single"/>
          <w:highlight w:val="cyan"/>
        </w:rPr>
        <w:t xml:space="preserve">likely to be </w:t>
      </w:r>
      <w:r>
        <w:rPr>
          <w:rStyle w:val="Emphasis"/>
          <w:highlight w:val="cyan"/>
        </w:rPr>
        <w:t xml:space="preserve">short and peripheral</w:t>
      </w:r>
      <w:r>
        <w:rPr>
          <w:rStyle w:val="StyleUnderline"/>
          <w:u w:val="single"/>
        </w:rPr>
        <w:t xml:space="preserve">. A high-stakes conflict</w:t>
      </w:r>
      <w:r>
        <w:rPr>
          <w:sz w:val="16"/>
          <w:szCs w:val="16"/>
        </w:rPr>
        <w:t xml:space="preserve">—one that would threaten the survival of either state—</w:t>
      </w:r>
      <w:r>
        <w:rPr>
          <w:rStyle w:val="StyleUnderline"/>
          <w:u w:val="single"/>
        </w:rPr>
        <w:t xml:space="preserve">is </w:t>
      </w:r>
      <w:r>
        <w:rPr>
          <w:rStyle w:val="Emphasis"/>
        </w:rPr>
        <w:t xml:space="preserve">highly unlikely</w:t>
      </w:r>
      <w:r>
        <w:rPr>
          <w:rStyle w:val="StyleUnderline"/>
          <w:u w:val="single"/>
        </w:rPr>
        <w:t xml:space="preserve"> </w:t>
      </w:r>
      <w:r>
        <w:rPr>
          <w:rStyle w:val="StyleUnderline"/>
          <w:u w:val="single"/>
          <w:highlight w:val="cyan"/>
        </w:rPr>
        <w:t xml:space="preserve">because both states have secure</w:t>
      </w:r>
      <w:r>
        <w:rPr>
          <w:rStyle w:val="StyleUnderline"/>
          <w:u w:val="single"/>
        </w:rPr>
        <w:t xml:space="preserve"> second-strike </w:t>
      </w:r>
      <w:r>
        <w:rPr>
          <w:rStyle w:val="StyleUnderline"/>
          <w:u w:val="single"/>
          <w:highlight w:val="cyan"/>
        </w:rPr>
        <w:t xml:space="preserve">nuclear capabilities</w:t>
      </w:r>
      <w:r>
        <w:rPr>
          <w:sz w:val="16"/>
          <w:szCs w:val="16"/>
        </w:rPr>
        <w:t xml:space="preserve">. To avoid mutually assured destruction, any war between nuclear-armed states needs to remain both limited in scope and brief: a prolonged conflict increases the risks of escalation to nuclear war. Even in a scenario in which both countries manage escalation to the point that the war is prolonged but does not threaten the critical interests of either state, wartime trade is likely to thrive.</w:t>
      </w:r>
    </w:p>
    <w:p>
      <w:r>
        <w:rPr>
          <w:rStyle w:val="StyleUnderline"/>
          <w:u w:val="single"/>
        </w:rPr>
        <w:t xml:space="preserve">The nature of trade between China and the United States </w:t>
      </w:r>
      <w:r>
        <w:rPr>
          <w:rStyle w:val="Emphasis"/>
        </w:rPr>
        <w:t xml:space="preserve">reinforces</w:t>
      </w:r>
      <w:r>
        <w:rPr>
          <w:rStyle w:val="StyleUnderline"/>
          <w:u w:val="single"/>
        </w:rPr>
        <w:t xml:space="preserve"> this conclusion. Much of </w:t>
      </w:r>
      <w:r>
        <w:rPr>
          <w:rStyle w:val="StyleUnderline"/>
          <w:u w:val="single"/>
          <w:highlight w:val="cyan"/>
        </w:rPr>
        <w:t xml:space="preserve">their commerce consists of </w:t>
      </w:r>
      <w:r>
        <w:rPr>
          <w:rStyle w:val="Emphasis"/>
          <w:highlight w:val="cyan"/>
        </w:rPr>
        <w:t xml:space="preserve">intermediate products</w:t>
      </w:r>
      <w:r>
        <w:rPr>
          <w:rStyle w:val="Emphasis"/>
        </w:rPr>
        <w:t xml:space="preserve">—</w:t>
      </w:r>
      <w:r>
        <w:rPr>
          <w:rStyle w:val="StyleUnderline"/>
          <w:u w:val="single"/>
        </w:rPr>
        <w:t xml:space="preserve">that</w:t>
      </w:r>
      <w:r>
        <w:rPr>
          <w:sz w:val="16"/>
          <w:szCs w:val="16"/>
        </w:rPr>
        <w:t xml:space="preserve"> is, </w:t>
      </w:r>
      <w:r>
        <w:rPr>
          <w:rStyle w:val="StyleUnderline"/>
          <w:u w:val="single"/>
        </w:rPr>
        <w:t xml:space="preserve">products from one country that are </w:t>
      </w:r>
      <w:r>
        <w:rPr>
          <w:rStyle w:val="Emphasis"/>
          <w:highlight w:val="cyan"/>
        </w:rPr>
        <w:t xml:space="preserve">required</w:t>
      </w:r>
      <w:r>
        <w:rPr>
          <w:rStyle w:val="StyleUnderline"/>
          <w:u w:val="single"/>
          <w:highlight w:val="cyan"/>
        </w:rPr>
        <w:t xml:space="preserve"> for</w:t>
      </w:r>
      <w:r>
        <w:rPr>
          <w:rStyle w:val="StyleUnderline"/>
          <w:u w:val="single"/>
        </w:rPr>
        <w:t xml:space="preserve"> the </w:t>
      </w:r>
      <w:r>
        <w:rPr>
          <w:rStyle w:val="StyleUnderline"/>
          <w:u w:val="single"/>
          <w:highlight w:val="cyan"/>
        </w:rPr>
        <w:t xml:space="preserve">supply chains</w:t>
      </w:r>
      <w:r>
        <w:rPr>
          <w:rStyle w:val="StyleUnderline"/>
          <w:u w:val="single"/>
        </w:rPr>
        <w:t xml:space="preserve"> of the other</w:t>
      </w:r>
      <w:r>
        <w:rPr>
          <w:sz w:val="16"/>
          <w:szCs w:val="16"/>
        </w:rPr>
        <w:t xml:space="preserve">. Compared with finished goods of the same supply chain, </w:t>
      </w:r>
      <w:r>
        <w:rPr>
          <w:rStyle w:val="StyleUnderline"/>
          <w:u w:val="single"/>
        </w:rPr>
        <w:t xml:space="preserve">intermediate goods have longer </w:t>
      </w:r>
      <w:r>
        <w:rPr>
          <w:rStyle w:val="Emphasis"/>
        </w:rPr>
        <w:t xml:space="preserve">conversion times</w:t>
      </w:r>
      <w:r>
        <w:rPr>
          <w:rStyle w:val="StyleUnderline"/>
          <w:u w:val="single"/>
        </w:rPr>
        <w:t xml:space="preserve">. A longer war would need to occur</w:t>
      </w:r>
      <w:r>
        <w:rPr>
          <w:sz w:val="16"/>
          <w:szCs w:val="16"/>
        </w:rPr>
        <w:t xml:space="preserve"> between the two states </w:t>
      </w:r>
      <w:r>
        <w:rPr>
          <w:rStyle w:val="StyleUnderline"/>
          <w:u w:val="single"/>
        </w:rPr>
        <w:t xml:space="preserve">before they chose to </w:t>
      </w:r>
      <w:r>
        <w:rPr>
          <w:rStyle w:val="Emphasis"/>
        </w:rPr>
        <w:t xml:space="preserve">sever trade</w:t>
      </w:r>
      <w:r>
        <w:rPr>
          <w:sz w:val="16"/>
          <w:szCs w:val="16"/>
        </w:rPr>
        <w:t xml:space="preserve"> in intermediate products. Intermediate goods tend to be more specialized to their supply chains, suggesting that switching to alternative trade partners would be difficult. Given the likely low stakes of a conflict, both belligerents would be incentivized to maintain trade to prevent damage to key industries and thereby preserve their long-term economic and military security.</w:t>
      </w:r>
    </w:p>
    <w:p>
      <w:r>
        <w:rPr>
          <w:sz w:val="16"/>
          <w:szCs w:val="16"/>
        </w:rPr>
        <w:t xml:space="preserve">In a short conflict, severing trade in most products is unlikely to be effective. The United States would gain little economic leverage in the short term from doing so. If the war becomes prolonged but does not reach the level of the two sides posing an existential threat to the other, they will still continue to trade to protect key industries from economic harm.</w:t>
      </w:r>
    </w:p>
    <w:p>
      <w:r>
        <w:rPr>
          <w:sz w:val="16"/>
          <w:szCs w:val="16"/>
        </w:rPr>
        <w:t xml:space="preserve">THE FOLLY OF DECOUPLING</w:t>
      </w:r>
    </w:p>
    <w:p>
      <w:r>
        <w:rPr>
          <w:sz w:val="16"/>
          <w:szCs w:val="16"/>
        </w:rPr>
        <w:t xml:space="preserve">Proponents of “avalanche decoupling”—a policy of extricating the United States from its commercial ties to China in the event that Beijing crosses various redlines, as has been advocated in Foreign Affairs—argue that severing trade could enhance U.S. security by deterring a possible conflict with China. Yet </w:t>
      </w:r>
      <w:r>
        <w:rPr>
          <w:rStyle w:val="StyleUnderline"/>
          <w:u w:val="single"/>
          <w:highlight w:val="cyan"/>
        </w:rPr>
        <w:t xml:space="preserve">decoupling rarely produces </w:t>
      </w:r>
      <w:r>
        <w:rPr>
          <w:rStyle w:val="Emphasis"/>
          <w:highlight w:val="cyan"/>
        </w:rPr>
        <w:t xml:space="preserve">security gains</w:t>
      </w:r>
      <w:r>
        <w:rPr>
          <w:rStyle w:val="StyleUnderline"/>
          <w:u w:val="single"/>
        </w:rPr>
        <w:t xml:space="preserve"> in practice. Even under the </w:t>
      </w:r>
      <w:r>
        <w:rPr>
          <w:rStyle w:val="Emphasis"/>
        </w:rPr>
        <w:t xml:space="preserve">harshest</w:t>
      </w:r>
      <w:r>
        <w:rPr>
          <w:rStyle w:val="StyleUnderline"/>
          <w:u w:val="single"/>
        </w:rPr>
        <w:t xml:space="preserve"> wartime conditions, </w:t>
      </w:r>
      <w:r>
        <w:rPr>
          <w:rStyle w:val="StyleUnderline"/>
          <w:u w:val="single"/>
          <w:highlight w:val="cyan"/>
        </w:rPr>
        <w:t xml:space="preserve">states maintain </w:t>
      </w:r>
      <w:r>
        <w:rPr>
          <w:rStyle w:val="Emphasis"/>
          <w:highlight w:val="cyan"/>
        </w:rPr>
        <w:t xml:space="preserve">economic ties</w:t>
      </w:r>
      <w:r>
        <w:rPr>
          <w:rStyle w:val="StyleUnderline"/>
          <w:u w:val="single"/>
          <w:highlight w:val="cyan"/>
        </w:rPr>
        <w:t xml:space="preserve"> when keeping them would not help an opponent </w:t>
      </w:r>
      <w:r>
        <w:rPr>
          <w:rStyle w:val="Emphasis"/>
          <w:highlight w:val="cyan"/>
        </w:rPr>
        <w:t xml:space="preserve">win</w:t>
      </w:r>
      <w:r>
        <w:rPr>
          <w:rStyle w:val="Emphasis"/>
        </w:rPr>
        <w:t xml:space="preserve"> the war</w:t>
      </w:r>
      <w:r>
        <w:rPr>
          <w:sz w:val="16"/>
          <w:szCs w:val="16"/>
        </w:rPr>
        <w:t xml:space="preserve">. If decoupling fails to provide security in war, there is little reason to expect it to do so under the relatively permissive conditions of peacetime.</w:t>
      </w:r>
    </w:p>
    <w:p>
      <w:r>
        <w:rPr>
          <w:rStyle w:val="StyleUnderline"/>
          <w:u w:val="single"/>
          <w:highlight w:val="cyan"/>
        </w:rPr>
        <w:t xml:space="preserve">Decoupling</w:t>
      </w:r>
      <w:r>
        <w:rPr>
          <w:sz w:val="16"/>
          <w:szCs w:val="16"/>
        </w:rPr>
        <w:t xml:space="preserve"> from China </w:t>
      </w:r>
      <w:r>
        <w:rPr>
          <w:rStyle w:val="StyleUnderline"/>
          <w:u w:val="single"/>
        </w:rPr>
        <w:t xml:space="preserve">or de-risking the U.S. economy</w:t>
      </w:r>
      <w:r>
        <w:rPr>
          <w:sz w:val="16"/>
          <w:szCs w:val="16"/>
        </w:rPr>
        <w:t xml:space="preserve"> might offer the United States some domestic economic benefits, such as the possible revival of industries that have otherwise declined. It might also provide electoral benefits for leaders who promote these policies. But it is </w:t>
      </w:r>
      <w:r>
        <w:rPr>
          <w:rStyle w:val="StyleUnderline"/>
          <w:u w:val="single"/>
          <w:highlight w:val="cyan"/>
        </w:rPr>
        <w:t xml:space="preserve">unlikely to make the country </w:t>
      </w:r>
      <w:r>
        <w:rPr>
          <w:rStyle w:val="Emphasis"/>
          <w:highlight w:val="cyan"/>
        </w:rPr>
        <w:t xml:space="preserve">more secure</w:t>
      </w:r>
      <w:r>
        <w:rPr>
          <w:sz w:val="16"/>
          <w:szCs w:val="16"/>
          <w:highlight w:val="cyan"/>
        </w:rPr>
        <w:t xml:space="preserve">.</w:t>
      </w:r>
    </w:p>
    <w:p>
      <w:pPr>
        <w:pStyle w:val="Heading3"/>
      </w:pPr>
      <w:bookmarkStart w:id="553" w:name="pmd-heading-c5b57620-3037-482a-828c-95fe5d2bd457"/>
      <w:r>
        <w:t xml:space="preserve">AI Tech Race Defense</w:t>
      </w:r>
      <w:bookmarkEnd w:id="553"/>
    </w:p>
    <w:p>
      <w:pPr>
        <w:pStyle w:val="Heading4"/>
      </w:pPr>
      <w:bookmarkStart w:id="554" w:name="pmd-heading-15a897ac-ead6-448d-8e3a-0c28ba43befe"/>
      <w:r>
        <w:t xml:space="preserve">AI tech race is an inaccurate frame.</w:t>
      </w:r>
      <w:bookmarkEnd w:id="554"/>
    </w:p>
    <w:p>
      <w:r>
        <w:t xml:space="preserve">Colin H. </w:t>
      </w:r>
      <w:r>
        <w:rPr>
          <w:rStyle w:val="Style13ptBold"/>
        </w:rPr>
        <w:t xml:space="preserve">Kahl 26,</w:t>
      </w:r>
      <w:r>
        <w:t xml:space="preserve"> Steven C. Házy Senior Fellow at Stanford University, Professor of Political Science, “The Myth of the AI Race,” </w:t>
      </w:r>
      <w:r>
        <w:rPr>
          <w:i/>
          <w:iCs/>
        </w:rPr>
        <w:t xml:space="preserve">Foreign Affairs, </w:t>
      </w:r>
      <w:r>
        <w:t xml:space="preserve">January 12, 2026, https://www.foreignaffairs.com/united-states/myth-ai-race, DOA: 7/11/26, abe</w:t>
      </w:r>
    </w:p>
    <w:p>
      <w:r>
        <w:rPr>
          <w:sz w:val="16"/>
          <w:szCs w:val="16"/>
        </w:rPr>
        <w:t xml:space="preserve">In July, the Trump administration released an artificial intelligence action plan titled “</w:t>
      </w:r>
      <w:r>
        <w:rPr>
          <w:rStyle w:val="StyleUnderline"/>
          <w:u w:val="single"/>
        </w:rPr>
        <w:t xml:space="preserve">Winning the </w:t>
      </w:r>
      <w:r>
        <w:rPr>
          <w:rStyle w:val="StyleUnderline"/>
          <w:u w:val="single"/>
          <w:highlight w:val="cyan"/>
        </w:rPr>
        <w:t xml:space="preserve">AI Race</w:t>
      </w:r>
      <w:r>
        <w:rPr>
          <w:sz w:val="16"/>
          <w:szCs w:val="16"/>
        </w:rPr>
        <w:t xml:space="preserve">,” which </w:t>
      </w:r>
      <w:r>
        <w:rPr>
          <w:rStyle w:val="StyleUnderline"/>
          <w:u w:val="single"/>
          <w:highlight w:val="cyan"/>
        </w:rPr>
        <w:t xml:space="preserve">framed</w:t>
      </w:r>
      <w:r>
        <w:rPr>
          <w:rStyle w:val="StyleUnderline"/>
          <w:u w:val="single"/>
        </w:rPr>
        <w:t xml:space="preserve"> </w:t>
      </w:r>
      <w:r>
        <w:rPr>
          <w:rStyle w:val="Emphasis"/>
        </w:rPr>
        <w:t xml:space="preserve">global </w:t>
      </w:r>
      <w:r>
        <w:rPr>
          <w:rStyle w:val="Emphasis"/>
          <w:highlight w:val="cyan"/>
        </w:rPr>
        <w:t xml:space="preserve">competition</w:t>
      </w:r>
      <w:r>
        <w:rPr>
          <w:rStyle w:val="StyleUnderline"/>
          <w:u w:val="single"/>
        </w:rPr>
        <w:t xml:space="preserve"> over AI </w:t>
      </w:r>
      <w:r>
        <w:rPr>
          <w:rStyle w:val="StyleUnderline"/>
          <w:u w:val="single"/>
          <w:highlight w:val="cyan"/>
        </w:rPr>
        <w:t xml:space="preserve">in stark terms: whichever country achieves </w:t>
      </w:r>
      <w:r>
        <w:rPr>
          <w:rStyle w:val="Emphasis"/>
          <w:highlight w:val="cyan"/>
        </w:rPr>
        <w:t xml:space="preserve">dominance</w:t>
      </w:r>
      <w:r>
        <w:rPr>
          <w:rStyle w:val="StyleUnderline"/>
          <w:u w:val="single"/>
        </w:rPr>
        <w:t xml:space="preserve"> in the technology will </w:t>
      </w:r>
      <w:r>
        <w:rPr>
          <w:rStyle w:val="StyleUnderline"/>
          <w:u w:val="single"/>
          <w:highlight w:val="cyan"/>
        </w:rPr>
        <w:t xml:space="preserve">reap overwhelming</w:t>
      </w:r>
      <w:r>
        <w:rPr>
          <w:sz w:val="16"/>
          <w:szCs w:val="16"/>
        </w:rPr>
        <w:t xml:space="preserve"> economic, military, and </w:t>
      </w:r>
      <w:r>
        <w:rPr>
          <w:rStyle w:val="Emphasis"/>
          <w:highlight w:val="cyan"/>
        </w:rPr>
        <w:t xml:space="preserve">geopolitical advantages</w:t>
      </w:r>
      <w:r>
        <w:rPr>
          <w:sz w:val="16"/>
          <w:szCs w:val="16"/>
        </w:rPr>
        <w:t xml:space="preserve">. As it did during the Cold War with the space race or the nuclear buildup, </w:t>
      </w:r>
      <w:r>
        <w:rPr>
          <w:rStyle w:val="StyleUnderline"/>
          <w:u w:val="single"/>
        </w:rPr>
        <w:t xml:space="preserve">the U.S. government is now treating AI as a </w:t>
      </w:r>
      <w:r>
        <w:rPr>
          <w:rStyle w:val="Emphasis"/>
          <w:highlight w:val="cyan"/>
        </w:rPr>
        <w:t xml:space="preserve">contest</w:t>
      </w:r>
      <w:r>
        <w:rPr>
          <w:rStyle w:val="StyleUnderline"/>
          <w:u w:val="single"/>
          <w:highlight w:val="cyan"/>
        </w:rPr>
        <w:t xml:space="preserve"> with a single</w:t>
      </w:r>
      <w:r>
        <w:rPr>
          <w:rStyle w:val="StyleUnderline"/>
          <w:u w:val="single"/>
        </w:rPr>
        <w:t xml:space="preserve"> finish line</w:t>
      </w:r>
      <w:r>
        <w:rPr>
          <w:sz w:val="16"/>
          <w:szCs w:val="16"/>
        </w:rPr>
        <w:t xml:space="preserve"> and a single </w:t>
      </w:r>
      <w:r>
        <w:rPr>
          <w:rStyle w:val="StyleUnderline"/>
          <w:u w:val="single"/>
          <w:highlight w:val="cyan"/>
        </w:rPr>
        <w:t xml:space="preserve">victor</w:t>
      </w:r>
      <w:r>
        <w:rPr>
          <w:sz w:val="16"/>
          <w:szCs w:val="16"/>
        </w:rPr>
        <w:t xml:space="preserve">.</w:t>
      </w:r>
    </w:p>
    <w:p>
      <w:r>
        <w:rPr>
          <w:sz w:val="16"/>
          <w:szCs w:val="16"/>
        </w:rPr>
        <w:t xml:space="preserve">But </w:t>
      </w:r>
      <w:r>
        <w:rPr>
          <w:rStyle w:val="StyleUnderline"/>
          <w:u w:val="single"/>
        </w:rPr>
        <w:t xml:space="preserve">that </w:t>
      </w:r>
      <w:r>
        <w:rPr>
          <w:rStyle w:val="StyleUnderline"/>
          <w:u w:val="single"/>
          <w:highlight w:val="cyan"/>
        </w:rPr>
        <w:t xml:space="preserve">premise is </w:t>
      </w:r>
      <w:r>
        <w:rPr>
          <w:rStyle w:val="Emphasis"/>
          <w:highlight w:val="cyan"/>
        </w:rPr>
        <w:t xml:space="preserve">misleading</w:t>
      </w:r>
      <w:r>
        <w:rPr>
          <w:rStyle w:val="StyleUnderline"/>
          <w:u w:val="single"/>
        </w:rPr>
        <w:t xml:space="preserve">. The </w:t>
      </w:r>
      <w:r>
        <w:rPr>
          <w:rStyle w:val="StyleUnderline"/>
          <w:u w:val="single"/>
          <w:highlight w:val="cyan"/>
        </w:rPr>
        <w:t xml:space="preserve">U</w:t>
      </w:r>
      <w:r>
        <w:rPr>
          <w:rStyle w:val="StyleUnderline"/>
          <w:u w:val="single"/>
        </w:rPr>
        <w:t xml:space="preserve">nited </w:t>
      </w:r>
      <w:r>
        <w:rPr>
          <w:rStyle w:val="StyleUnderline"/>
          <w:u w:val="single"/>
          <w:highlight w:val="cyan"/>
        </w:rPr>
        <w:t xml:space="preserve">S</w:t>
      </w:r>
      <w:r>
        <w:rPr>
          <w:rStyle w:val="StyleUnderline"/>
          <w:u w:val="single"/>
        </w:rPr>
        <w:t xml:space="preserve">tates </w:t>
      </w:r>
      <w:r>
        <w:rPr>
          <w:rStyle w:val="StyleUnderline"/>
          <w:u w:val="single"/>
          <w:highlight w:val="cyan"/>
        </w:rPr>
        <w:t xml:space="preserve">and China</w:t>
      </w:r>
      <w:r>
        <w:rPr>
          <w:sz w:val="16"/>
          <w:szCs w:val="16"/>
        </w:rPr>
        <w:t xml:space="preserve">, the world’s two AI superpowers, </w:t>
      </w:r>
      <w:r>
        <w:rPr>
          <w:rStyle w:val="StyleUnderline"/>
          <w:u w:val="single"/>
        </w:rPr>
        <w:t xml:space="preserve">are </w:t>
      </w:r>
      <w:r>
        <w:rPr>
          <w:rStyle w:val="StyleUnderline"/>
          <w:u w:val="single"/>
          <w:highlight w:val="cyan"/>
        </w:rPr>
        <w:t xml:space="preserve">not</w:t>
      </w:r>
      <w:r>
        <w:rPr>
          <w:rStyle w:val="StyleUnderline"/>
          <w:u w:val="single"/>
        </w:rPr>
        <w:t xml:space="preserve"> </w:t>
      </w:r>
      <w:r>
        <w:rPr>
          <w:rStyle w:val="Emphasis"/>
        </w:rPr>
        <w:t xml:space="preserve">converging</w:t>
      </w:r>
      <w:r>
        <w:rPr>
          <w:rStyle w:val="StyleUnderline"/>
          <w:u w:val="single"/>
        </w:rPr>
        <w:t xml:space="preserve"> </w:t>
      </w:r>
      <w:r>
        <w:rPr>
          <w:rStyle w:val="StyleUnderline"/>
          <w:u w:val="single"/>
          <w:highlight w:val="cyan"/>
        </w:rPr>
        <w:t xml:space="preserve">on the same path to AI</w:t>
      </w:r>
      <w:r>
        <w:rPr>
          <w:rStyle w:val="StyleUnderline"/>
          <w:u w:val="single"/>
        </w:rPr>
        <w:t xml:space="preserve"> leadership, nor are they competing across a </w:t>
      </w:r>
      <w:r>
        <w:rPr>
          <w:rStyle w:val="Emphasis"/>
        </w:rPr>
        <w:t xml:space="preserve">single dimension</w:t>
      </w:r>
      <w:r>
        <w:rPr>
          <w:sz w:val="16"/>
          <w:szCs w:val="16"/>
        </w:rPr>
        <w:t xml:space="preserve">. Instead, </w:t>
      </w:r>
      <w:r>
        <w:rPr>
          <w:rStyle w:val="StyleUnderline"/>
          <w:u w:val="single"/>
        </w:rPr>
        <w:t xml:space="preserve">the AI </w:t>
      </w:r>
      <w:r>
        <w:rPr>
          <w:rStyle w:val="StyleUnderline"/>
          <w:u w:val="single"/>
          <w:highlight w:val="cyan"/>
        </w:rPr>
        <w:t xml:space="preserve">competition is </w:t>
      </w:r>
      <w:r>
        <w:rPr>
          <w:rStyle w:val="Emphasis"/>
          <w:highlight w:val="cyan"/>
        </w:rPr>
        <w:t xml:space="preserve">fragmenting</w:t>
      </w:r>
      <w:r>
        <w:rPr>
          <w:rStyle w:val="StyleUnderline"/>
          <w:u w:val="single"/>
          <w:highlight w:val="cyan"/>
        </w:rPr>
        <w:t xml:space="preserve"> across</w:t>
      </w:r>
      <w:r>
        <w:rPr>
          <w:rStyle w:val="StyleUnderline"/>
          <w:u w:val="single"/>
        </w:rPr>
        <w:t xml:space="preserve"> many </w:t>
      </w:r>
      <w:r>
        <w:rPr>
          <w:rStyle w:val="StyleUnderline"/>
          <w:u w:val="single"/>
          <w:highlight w:val="cyan"/>
        </w:rPr>
        <w:t xml:space="preserve">domains, including</w:t>
      </w:r>
      <w:r>
        <w:rPr>
          <w:sz w:val="16"/>
          <w:szCs w:val="16"/>
        </w:rPr>
        <w:t xml:space="preserve"> the development of the most advanced </w:t>
      </w:r>
      <w:r>
        <w:rPr>
          <w:rStyle w:val="StyleUnderline"/>
          <w:u w:val="single"/>
          <w:highlight w:val="cyan"/>
        </w:rPr>
        <w:t xml:space="preserve">l</w:t>
      </w:r>
      <w:r>
        <w:rPr>
          <w:rStyle w:val="StyleUnderline"/>
          <w:u w:val="single"/>
        </w:rPr>
        <w:t xml:space="preserve">arge </w:t>
      </w:r>
      <w:r>
        <w:rPr>
          <w:rStyle w:val="StyleUnderline"/>
          <w:u w:val="single"/>
          <w:highlight w:val="cyan"/>
        </w:rPr>
        <w:t xml:space="preserve">l</w:t>
      </w:r>
      <w:r>
        <w:rPr>
          <w:rStyle w:val="StyleUnderline"/>
          <w:u w:val="single"/>
        </w:rPr>
        <w:t xml:space="preserve">anguage</w:t>
      </w:r>
      <w:r>
        <w:rPr>
          <w:sz w:val="16"/>
          <w:szCs w:val="16"/>
        </w:rPr>
        <w:t xml:space="preserve"> and multimodal </w:t>
      </w:r>
      <w:r>
        <w:rPr>
          <w:rStyle w:val="StyleUnderline"/>
          <w:u w:val="single"/>
          <w:highlight w:val="cyan"/>
        </w:rPr>
        <w:t xml:space="preserve">m</w:t>
      </w:r>
      <w:r>
        <w:rPr>
          <w:rStyle w:val="StyleUnderline"/>
          <w:u w:val="single"/>
        </w:rPr>
        <w:t xml:space="preserve">odel</w:t>
      </w:r>
      <w:r>
        <w:rPr>
          <w:rStyle w:val="StyleUnderline"/>
          <w:u w:val="single"/>
          <w:highlight w:val="cyan"/>
        </w:rPr>
        <w:t xml:space="preserve">s</w:t>
      </w:r>
      <w:r>
        <w:rPr>
          <w:sz w:val="16"/>
          <w:szCs w:val="16"/>
        </w:rPr>
        <w:t xml:space="preserve">; control over </w:t>
      </w:r>
      <w:r>
        <w:rPr>
          <w:rStyle w:val="Emphasis"/>
        </w:rPr>
        <w:t xml:space="preserve">computing infrastructure</w:t>
      </w:r>
      <w:r>
        <w:rPr>
          <w:rStyle w:val="StyleUnderline"/>
          <w:u w:val="single"/>
        </w:rPr>
        <w:t xml:space="preserve"> such as </w:t>
      </w:r>
      <w:r>
        <w:rPr>
          <w:rStyle w:val="StyleUnderline"/>
          <w:u w:val="single"/>
          <w:highlight w:val="cyan"/>
        </w:rPr>
        <w:t xml:space="preserve">data centers</w:t>
      </w:r>
      <w:r>
        <w:rPr>
          <w:sz w:val="16"/>
          <w:szCs w:val="16"/>
        </w:rPr>
        <w:t xml:space="preserve"> and top-of-the-line chips used to train and run models; </w:t>
      </w:r>
      <w:r>
        <w:rPr>
          <w:rStyle w:val="StyleUnderline"/>
          <w:u w:val="single"/>
        </w:rPr>
        <w:t xml:space="preserve">influence over which technologies</w:t>
      </w:r>
      <w:r>
        <w:rPr>
          <w:sz w:val="16"/>
          <w:szCs w:val="16"/>
        </w:rPr>
        <w:t xml:space="preserve"> and standards </w:t>
      </w:r>
      <w:r>
        <w:rPr>
          <w:rStyle w:val="StyleUnderline"/>
          <w:u w:val="single"/>
        </w:rPr>
        <w:t xml:space="preserve">are used </w:t>
      </w:r>
      <w:r>
        <w:rPr>
          <w:rStyle w:val="Emphasis"/>
        </w:rPr>
        <w:t xml:space="preserve">throughout the world</w:t>
      </w:r>
      <w:r>
        <w:rPr>
          <w:rStyle w:val="StyleUnderline"/>
          <w:u w:val="single"/>
        </w:rPr>
        <w:t xml:space="preserve">; </w:t>
      </w:r>
      <w:r>
        <w:rPr>
          <w:rStyle w:val="StyleUnderline"/>
          <w:u w:val="single"/>
          <w:highlight w:val="cyan"/>
        </w:rPr>
        <w:t xml:space="preserve">and integration of AI</w:t>
      </w:r>
      <w:r>
        <w:rPr>
          <w:rStyle w:val="StyleUnderline"/>
          <w:u w:val="single"/>
        </w:rPr>
        <w:t xml:space="preserve"> into physical systems</w:t>
      </w:r>
      <w:r>
        <w:rPr>
          <w:sz w:val="16"/>
          <w:szCs w:val="16"/>
        </w:rPr>
        <w:t xml:space="preserve"> such as robots, factories, vehicles, and military platforms. Having </w:t>
      </w:r>
      <w:r>
        <w:rPr>
          <w:rStyle w:val="StyleUnderline"/>
          <w:u w:val="single"/>
        </w:rPr>
        <w:t xml:space="preserve">an edge in </w:t>
      </w:r>
      <w:r>
        <w:rPr>
          <w:rStyle w:val="Emphasis"/>
          <w:highlight w:val="cyan"/>
        </w:rPr>
        <w:t xml:space="preserve">one area</w:t>
      </w:r>
      <w:r>
        <w:rPr>
          <w:rStyle w:val="StyleUnderline"/>
          <w:u w:val="single"/>
          <w:highlight w:val="cyan"/>
        </w:rPr>
        <w:t xml:space="preserve"> does not</w:t>
      </w:r>
      <w:r>
        <w:rPr>
          <w:sz w:val="16"/>
          <w:szCs w:val="16"/>
        </w:rPr>
        <w:t xml:space="preserve"> automatically </w:t>
      </w:r>
      <w:r>
        <w:rPr>
          <w:rStyle w:val="StyleUnderline"/>
          <w:u w:val="single"/>
          <w:highlight w:val="cyan"/>
        </w:rPr>
        <w:t xml:space="preserve">translate</w:t>
      </w:r>
      <w:r>
        <w:rPr>
          <w:rStyle w:val="StyleUnderline"/>
          <w:u w:val="single"/>
        </w:rPr>
        <w:t xml:space="preserve"> into an advantage </w:t>
      </w:r>
      <w:r>
        <w:rPr>
          <w:rStyle w:val="StyleUnderline"/>
          <w:u w:val="single"/>
          <w:highlight w:val="cyan"/>
        </w:rPr>
        <w:t xml:space="preserve">in the others</w:t>
      </w:r>
      <w:r>
        <w:rPr>
          <w:sz w:val="16"/>
          <w:szCs w:val="16"/>
        </w:rPr>
        <w:t xml:space="preserve">. As a result, it is plausible that </w:t>
      </w:r>
      <w:r>
        <w:rPr>
          <w:rStyle w:val="StyleUnderline"/>
          <w:u w:val="single"/>
          <w:highlight w:val="cyan"/>
        </w:rPr>
        <w:t xml:space="preserve">Washington and Beijing could</w:t>
      </w:r>
      <w:r>
        <w:rPr>
          <w:rStyle w:val="StyleUnderline"/>
          <w:u w:val="single"/>
        </w:rPr>
        <w:t xml:space="preserve"> each </w:t>
      </w:r>
      <w:r>
        <w:rPr>
          <w:rStyle w:val="StyleUnderline"/>
          <w:u w:val="single"/>
          <w:highlight w:val="cyan"/>
        </w:rPr>
        <w:t xml:space="preserve">emerge as leaders in </w:t>
      </w:r>
      <w:r>
        <w:rPr>
          <w:rStyle w:val="Emphasis"/>
          <w:highlight w:val="cyan"/>
        </w:rPr>
        <w:t xml:space="preserve">different parts</w:t>
      </w:r>
      <w:r>
        <w:rPr>
          <w:rStyle w:val="StyleUnderline"/>
          <w:u w:val="single"/>
        </w:rPr>
        <w:t xml:space="preserve"> of the AI ecosystem</w:t>
      </w:r>
      <w:r>
        <w:rPr>
          <w:sz w:val="16"/>
          <w:szCs w:val="16"/>
        </w:rPr>
        <w:t xml:space="preserve"> rather than one side decisively outpacing the other across the board.</w:t>
      </w:r>
    </w:p>
    <w:p>
      <w:r>
        <w:rPr>
          <w:rStyle w:val="StyleUnderline"/>
          <w:u w:val="single"/>
          <w:highlight w:val="cyan"/>
        </w:rPr>
        <w:t xml:space="preserve">This</w:t>
      </w:r>
      <w:r>
        <w:rPr>
          <w:rStyle w:val="StyleUnderline"/>
          <w:u w:val="single"/>
        </w:rPr>
        <w:t xml:space="preserve"> outcome </w:t>
      </w:r>
      <w:r>
        <w:rPr>
          <w:rStyle w:val="StyleUnderline"/>
          <w:u w:val="single"/>
          <w:highlight w:val="cyan"/>
        </w:rPr>
        <w:t xml:space="preserve">is</w:t>
      </w:r>
      <w:r>
        <w:rPr>
          <w:rStyle w:val="StyleUnderline"/>
          <w:u w:val="single"/>
        </w:rPr>
        <w:t xml:space="preserve"> even </w:t>
      </w:r>
      <w:r>
        <w:rPr>
          <w:rStyle w:val="Emphasis"/>
          <w:highlight w:val="cyan"/>
        </w:rPr>
        <w:t xml:space="preserve">more likely</w:t>
      </w:r>
      <w:r>
        <w:rPr>
          <w:rStyle w:val="StyleUnderline"/>
          <w:u w:val="single"/>
          <w:highlight w:val="cyan"/>
        </w:rPr>
        <w:t xml:space="preserve"> in the wake of the Trump</w:t>
      </w:r>
      <w:r>
        <w:rPr>
          <w:rStyle w:val="StyleUnderline"/>
          <w:u w:val="single"/>
        </w:rPr>
        <w:t xml:space="preserve"> administration’s </w:t>
      </w:r>
      <w:r>
        <w:rPr>
          <w:rStyle w:val="StyleUnderline"/>
          <w:u w:val="single"/>
          <w:highlight w:val="cyan"/>
        </w:rPr>
        <w:t xml:space="preserve">decision to lift</w:t>
      </w:r>
      <w:r>
        <w:rPr>
          <w:sz w:val="16"/>
          <w:szCs w:val="16"/>
        </w:rPr>
        <w:t xml:space="preserve"> some </w:t>
      </w:r>
      <w:r>
        <w:rPr>
          <w:rStyle w:val="Emphasis"/>
          <w:highlight w:val="cyan"/>
        </w:rPr>
        <w:t xml:space="preserve">export controls</w:t>
      </w:r>
      <w:r>
        <w:rPr>
          <w:rStyle w:val="StyleUnderline"/>
          <w:u w:val="single"/>
          <w:highlight w:val="cyan"/>
        </w:rPr>
        <w:t xml:space="preserve"> on</w:t>
      </w:r>
      <w:r>
        <w:rPr>
          <w:rStyle w:val="StyleUnderline"/>
          <w:u w:val="single"/>
        </w:rPr>
        <w:t xml:space="preserve"> advanced </w:t>
      </w:r>
      <w:r>
        <w:rPr>
          <w:rStyle w:val="StyleUnderline"/>
          <w:u w:val="single"/>
          <w:highlight w:val="cyan"/>
        </w:rPr>
        <w:t xml:space="preserve">AI chips to China</w:t>
      </w:r>
      <w:r>
        <w:rPr>
          <w:sz w:val="16"/>
          <w:szCs w:val="16"/>
        </w:rPr>
        <w:t xml:space="preserve">. In December, President Donald Trump announced that the U.S. government would permit the sale of Nvidia’s H200—the company’s second most powerful AI chip—to approved customers in China. The decision reflects a belief that </w:t>
      </w:r>
      <w:r>
        <w:rPr>
          <w:rStyle w:val="StyleUnderline"/>
          <w:u w:val="single"/>
          <w:highlight w:val="cyan"/>
        </w:rPr>
        <w:t xml:space="preserve">allowing China</w:t>
      </w:r>
      <w:r>
        <w:rPr>
          <w:rStyle w:val="StyleUnderline"/>
          <w:u w:val="single"/>
        </w:rPr>
        <w:t xml:space="preserve"> access to</w:t>
      </w:r>
      <w:r>
        <w:rPr>
          <w:sz w:val="16"/>
          <w:szCs w:val="16"/>
        </w:rPr>
        <w:t xml:space="preserve"> “</w:t>
      </w:r>
      <w:r>
        <w:rPr>
          <w:rStyle w:val="Emphasis"/>
          <w:highlight w:val="cyan"/>
        </w:rPr>
        <w:t xml:space="preserve">good enough</w:t>
      </w:r>
      <w:r>
        <w:rPr>
          <w:sz w:val="16"/>
          <w:szCs w:val="16"/>
          <w:highlight w:val="cyan"/>
        </w:rPr>
        <w:t xml:space="preserve">” </w:t>
      </w:r>
      <w:r>
        <w:rPr>
          <w:rStyle w:val="StyleUnderline"/>
          <w:u w:val="single"/>
          <w:highlight w:val="cyan"/>
        </w:rPr>
        <w:t xml:space="preserve">computing power</w:t>
      </w:r>
      <w:r>
        <w:rPr>
          <w:rStyle w:val="StyleUnderline"/>
          <w:u w:val="single"/>
        </w:rPr>
        <w:t xml:space="preserve"> can </w:t>
      </w:r>
      <w:r>
        <w:rPr>
          <w:rStyle w:val="StyleUnderline"/>
          <w:u w:val="single"/>
          <w:highlight w:val="cyan"/>
        </w:rPr>
        <w:t xml:space="preserve">generate revenue for U.S. companies</w:t>
      </w:r>
      <w:r>
        <w:rPr>
          <w:rStyle w:val="StyleUnderline"/>
          <w:u w:val="single"/>
        </w:rPr>
        <w:t xml:space="preserve"> and reinforce American </w:t>
      </w:r>
      <w:r>
        <w:rPr>
          <w:rStyle w:val="Emphasis"/>
        </w:rPr>
        <w:t xml:space="preserve">technological standards</w:t>
      </w:r>
      <w:r>
        <w:rPr>
          <w:sz w:val="16"/>
          <w:szCs w:val="16"/>
        </w:rPr>
        <w:t xml:space="preserve"> without risking the United States’ edge in AI innovation. But the danger of selling high-end U.S. chips to China is that it could lead to a more divided AI landscape—one in which U.S. firms maintain a lead in providing advanced AI-based services, but Chinese companies gain ground in disseminating their slightly less advanced but cheaper technology around the world and applying AI to machines, factories, and infrastructure.</w:t>
      </w:r>
    </w:p>
    <w:p>
      <w:r>
        <w:rPr>
          <w:rStyle w:val="StyleUnderline"/>
          <w:u w:val="single"/>
        </w:rPr>
        <w:t xml:space="preserve">The </w:t>
      </w:r>
      <w:r>
        <w:rPr>
          <w:rStyle w:val="StyleUnderline"/>
          <w:u w:val="single"/>
          <w:highlight w:val="cyan"/>
        </w:rPr>
        <w:t xml:space="preserve">most </w:t>
      </w:r>
      <w:r>
        <w:rPr>
          <w:rStyle w:val="Emphasis"/>
          <w:highlight w:val="cyan"/>
        </w:rPr>
        <w:t xml:space="preserve">plausible outcome</w:t>
      </w:r>
      <w:r>
        <w:rPr>
          <w:rStyle w:val="StyleUnderline"/>
          <w:u w:val="single"/>
        </w:rPr>
        <w:t xml:space="preserve"> of the AI race,</w:t>
      </w:r>
      <w:r>
        <w:rPr>
          <w:sz w:val="16"/>
          <w:szCs w:val="16"/>
        </w:rPr>
        <w:t xml:space="preserve"> then, </w:t>
      </w:r>
      <w:r>
        <w:rPr>
          <w:rStyle w:val="StyleUnderline"/>
          <w:u w:val="single"/>
        </w:rPr>
        <w:t xml:space="preserve">may </w:t>
      </w:r>
      <w:r>
        <w:rPr>
          <w:rStyle w:val="StyleUnderline"/>
          <w:u w:val="single"/>
          <w:highlight w:val="cyan"/>
        </w:rPr>
        <w:t xml:space="preserve">not</w:t>
      </w:r>
      <w:r>
        <w:rPr>
          <w:rStyle w:val="StyleUnderline"/>
          <w:u w:val="single"/>
        </w:rPr>
        <w:t xml:space="preserve"> be </w:t>
      </w:r>
      <w:r>
        <w:rPr>
          <w:rStyle w:val="Emphasis"/>
          <w:highlight w:val="cyan"/>
        </w:rPr>
        <w:t xml:space="preserve">decisive</w:t>
      </w:r>
      <w:r>
        <w:rPr>
          <w:sz w:val="16"/>
          <w:szCs w:val="16"/>
        </w:rPr>
        <w:t xml:space="preserve"> American or Chinese </w:t>
      </w:r>
      <w:r>
        <w:rPr>
          <w:rStyle w:val="StyleUnderline"/>
          <w:u w:val="single"/>
          <w:highlight w:val="cyan"/>
        </w:rPr>
        <w:t xml:space="preserve">victory, but</w:t>
      </w:r>
      <w:r>
        <w:rPr>
          <w:rStyle w:val="StyleUnderline"/>
          <w:u w:val="single"/>
        </w:rPr>
        <w:t xml:space="preserve"> something more </w:t>
      </w:r>
      <w:r>
        <w:rPr>
          <w:rStyle w:val="Emphasis"/>
        </w:rPr>
        <w:t xml:space="preserve">complex</w:t>
      </w:r>
      <w:r>
        <w:rPr>
          <w:sz w:val="16"/>
          <w:szCs w:val="16"/>
        </w:rPr>
        <w:t xml:space="preserve"> and more consequential: an </w:t>
      </w:r>
      <w:r>
        <w:rPr>
          <w:rStyle w:val="StyleUnderline"/>
          <w:u w:val="single"/>
        </w:rPr>
        <w:t xml:space="preserve">asymmetric</w:t>
      </w:r>
      <w:r>
        <w:rPr>
          <w:sz w:val="16"/>
          <w:szCs w:val="16"/>
        </w:rPr>
        <w:t xml:space="preserve"> form of </w:t>
      </w:r>
      <w:r>
        <w:rPr>
          <w:rStyle w:val="StyleUnderline"/>
          <w:u w:val="single"/>
          <w:highlight w:val="cyan"/>
        </w:rPr>
        <w:t xml:space="preserve">AI </w:t>
      </w:r>
      <w:r>
        <w:rPr>
          <w:rStyle w:val="Emphasis"/>
          <w:highlight w:val="cyan"/>
        </w:rPr>
        <w:t xml:space="preserve">bipolarity</w:t>
      </w:r>
      <w:r>
        <w:rPr>
          <w:sz w:val="16"/>
          <w:szCs w:val="16"/>
        </w:rPr>
        <w:t xml:space="preserve">. In a world without a clear winner, </w:t>
      </w:r>
      <w:r>
        <w:rPr>
          <w:rStyle w:val="StyleUnderline"/>
          <w:u w:val="single"/>
          <w:highlight w:val="cyan"/>
        </w:rPr>
        <w:t xml:space="preserve">the United States</w:t>
      </w:r>
      <w:r>
        <w:rPr>
          <w:rStyle w:val="StyleUnderline"/>
          <w:u w:val="single"/>
        </w:rPr>
        <w:t xml:space="preserve"> will need to adapt to</w:t>
      </w:r>
      <w:r>
        <w:rPr>
          <w:sz w:val="16"/>
          <w:szCs w:val="16"/>
        </w:rPr>
        <w:t xml:space="preserve"> a longer-term competition while </w:t>
      </w:r>
      <w:r>
        <w:rPr>
          <w:rStyle w:val="StyleUnderline"/>
          <w:u w:val="single"/>
          <w:highlight w:val="cyan"/>
        </w:rPr>
        <w:t xml:space="preserve">engaging China to manage</w:t>
      </w:r>
      <w:r>
        <w:rPr>
          <w:rStyle w:val="StyleUnderline"/>
          <w:u w:val="single"/>
        </w:rPr>
        <w:t xml:space="preserve"> the </w:t>
      </w:r>
      <w:r>
        <w:rPr>
          <w:rStyle w:val="Emphasis"/>
          <w:highlight w:val="cyan"/>
        </w:rPr>
        <w:t xml:space="preserve">shared risks</w:t>
      </w:r>
      <w:r>
        <w:rPr>
          <w:rStyle w:val="StyleUnderline"/>
          <w:u w:val="single"/>
        </w:rPr>
        <w:t xml:space="preserve"> that advanced </w:t>
      </w:r>
      <w:r>
        <w:rPr>
          <w:rStyle w:val="StyleUnderline"/>
          <w:u w:val="single"/>
          <w:highlight w:val="cyan"/>
        </w:rPr>
        <w:t xml:space="preserve">AI</w:t>
      </w:r>
      <w:r>
        <w:rPr>
          <w:rStyle w:val="StyleUnderline"/>
          <w:u w:val="single"/>
        </w:rPr>
        <w:t xml:space="preserve"> is likely to </w:t>
      </w:r>
      <w:r>
        <w:rPr>
          <w:rStyle w:val="StyleUnderline"/>
          <w:u w:val="single"/>
          <w:highlight w:val="cyan"/>
        </w:rPr>
        <w:t xml:space="preserve">produce</w:t>
      </w:r>
      <w:r>
        <w:rPr>
          <w:rStyle w:val="StyleUnderline"/>
          <w:u w:val="single"/>
        </w:rPr>
        <w:t xml:space="preserve">.</w:t>
      </w:r>
    </w:p>
    <w:p>
      <w:pPr>
        <w:pStyle w:val="Heading3"/>
      </w:pPr>
      <w:bookmarkStart w:id="555" w:name="pmd-heading-2d6fb0de-2824-416d-9749-28f1e2c05d6c"/>
      <w:r>
        <w:t xml:space="preserve">Crypto Defense</w:t>
      </w:r>
      <w:bookmarkEnd w:id="555"/>
    </w:p>
    <w:p>
      <w:pPr>
        <w:pStyle w:val="Heading4"/>
      </w:pPr>
      <w:bookmarkStart w:id="556" w:name="pmd-heading-120f592b-6811-4c04-98dd-e5db57d67085"/>
      <w:r>
        <w:t xml:space="preserve">Crypto will </w:t>
      </w:r>
      <w:r>
        <w:rPr>
          <w:u w:val="single"/>
        </w:rPr>
        <w:t xml:space="preserve">never</w:t>
      </w:r>
      <w:r>
        <w:t xml:space="preserve"> replace the dollar.</w:t>
      </w:r>
      <w:bookmarkEnd w:id="556"/>
    </w:p>
    <w:p>
      <w:r>
        <w:t xml:space="preserve">Adam </w:t>
      </w:r>
      <w:r>
        <w:rPr>
          <w:rStyle w:val="Style13ptBold"/>
        </w:rPr>
        <w:t xml:space="preserve">Rogers 25</w:t>
      </w:r>
      <w:r>
        <w:t xml:space="preserve">, senior tech correspondent at Business Insider, covering science, technology, and culture, “The truth about crypto,” </w:t>
      </w:r>
      <w:r>
        <w:rPr>
          <w:i/>
          <w:iCs/>
        </w:rPr>
        <w:t xml:space="preserve">Business Insider, </w:t>
      </w:r>
      <w:r>
        <w:t xml:space="preserve">January 15, 2025, https://www.businessinsider.com/truth-about-crypto-bitcoin-replace-money-us-dollar-banks-gambling-2025-1, DOA: 7/11/26, abe</w:t>
      </w:r>
    </w:p>
    <w:p>
      <w:r>
        <w:rPr>
          <w:sz w:val="16"/>
          <w:szCs w:val="16"/>
        </w:rPr>
        <w:t xml:space="preserve">From the start, the dream for crypto has always been "be your own bank." I'm being a little simplistic there, but </w:t>
      </w:r>
      <w:r>
        <w:rPr>
          <w:rStyle w:val="StyleUnderline"/>
          <w:u w:val="single"/>
          <w:highlight w:val="cyan"/>
        </w:rPr>
        <w:t xml:space="preserve">bitcoin</w:t>
      </w:r>
      <w:r>
        <w:rPr>
          <w:sz w:val="16"/>
          <w:szCs w:val="16"/>
        </w:rPr>
        <w:t xml:space="preserve">, ether, and their digital cousins </w:t>
      </w:r>
      <w:r>
        <w:rPr>
          <w:rStyle w:val="StyleUnderline"/>
          <w:u w:val="single"/>
        </w:rPr>
        <w:t xml:space="preserve">were </w:t>
      </w:r>
      <w:r>
        <w:rPr>
          <w:rStyle w:val="StyleUnderline"/>
          <w:u w:val="single"/>
          <w:highlight w:val="cyan"/>
        </w:rPr>
        <w:t xml:space="preserve">supposed to be</w:t>
      </w:r>
      <w:r>
        <w:rPr>
          <w:rStyle w:val="StyleUnderline"/>
          <w:u w:val="single"/>
        </w:rPr>
        <w:t xml:space="preserve"> a </w:t>
      </w:r>
      <w:r>
        <w:rPr>
          <w:rStyle w:val="Emphasis"/>
          <w:highlight w:val="cyan"/>
        </w:rPr>
        <w:t xml:space="preserve">smarter</w:t>
      </w:r>
      <w:r>
        <w:rPr>
          <w:rStyle w:val="Emphasis"/>
        </w:rPr>
        <w:t xml:space="preserve"> flavor</w:t>
      </w:r>
      <w:r>
        <w:rPr>
          <w:rStyle w:val="StyleUnderline"/>
          <w:u w:val="single"/>
        </w:rPr>
        <w:t xml:space="preserve"> of </w:t>
      </w:r>
      <w:r>
        <w:rPr>
          <w:rStyle w:val="StyleUnderline"/>
          <w:u w:val="single"/>
          <w:highlight w:val="cyan"/>
        </w:rPr>
        <w:t xml:space="preserve">money</w:t>
      </w:r>
      <w:r>
        <w:rPr>
          <w:rStyle w:val="StyleUnderline"/>
          <w:u w:val="single"/>
        </w:rPr>
        <w:t xml:space="preserve">.</w:t>
      </w:r>
      <w:r>
        <w:rPr>
          <w:sz w:val="16"/>
          <w:szCs w:val="16"/>
        </w:rPr>
        <w:t xml:space="preserve"> They're </w:t>
      </w:r>
      <w:r>
        <w:rPr>
          <w:rStyle w:val="StyleUnderline"/>
          <w:u w:val="single"/>
        </w:rPr>
        <w:t xml:space="preserve">accounted for on unbreakable digital ledgers called </w:t>
      </w:r>
      <w:r>
        <w:rPr>
          <w:rStyle w:val="Emphasis"/>
        </w:rPr>
        <w:t xml:space="preserve">blockchains</w:t>
      </w:r>
      <w:r>
        <w:rPr>
          <w:sz w:val="16"/>
          <w:szCs w:val="16"/>
        </w:rPr>
        <w:t xml:space="preserve">, with no barrier to entry except internet access, and no government eyeballs. Booster-ish companies like Coinbase promise "a cryptocurrency infrastructure that can serve as </w:t>
      </w:r>
      <w:r>
        <w:rPr>
          <w:rStyle w:val="StyleUnderline"/>
          <w:u w:val="single"/>
        </w:rPr>
        <w:t xml:space="preserve">an increasingly </w:t>
      </w:r>
      <w:r>
        <w:rPr>
          <w:rStyle w:val="Emphasis"/>
        </w:rPr>
        <w:t xml:space="preserve">viable alternative</w:t>
      </w:r>
      <w:r>
        <w:rPr>
          <w:rStyle w:val="StyleUnderline"/>
          <w:u w:val="single"/>
        </w:rPr>
        <w:t xml:space="preserve"> to the traditional financial system</w:t>
      </w:r>
      <w:r>
        <w:rPr>
          <w:sz w:val="16"/>
          <w:szCs w:val="16"/>
        </w:rPr>
        <w:t xml:space="preserve">." </w:t>
      </w:r>
      <w:r>
        <w:rPr>
          <w:rStyle w:val="StyleUnderline"/>
          <w:u w:val="single"/>
        </w:rPr>
        <w:t xml:space="preserve">With funds like that, </w:t>
      </w:r>
      <w:r>
        <w:rPr>
          <w:rStyle w:val="StyleUnderline"/>
          <w:u w:val="single"/>
          <w:highlight w:val="cyan"/>
        </w:rPr>
        <w:t xml:space="preserve">who needs banks</w:t>
      </w:r>
      <w:r>
        <w:rPr>
          <w:sz w:val="16"/>
          <w:szCs w:val="16"/>
        </w:rPr>
        <w:t xml:space="preserve">?</w:t>
      </w:r>
    </w:p>
    <w:p>
      <w:r>
        <w:rPr>
          <w:sz w:val="16"/>
          <w:szCs w:val="16"/>
        </w:rPr>
        <w:t xml:space="preserve">The answer turns out to be: </w:t>
      </w:r>
      <w:r>
        <w:rPr>
          <w:rStyle w:val="Emphasis"/>
          <w:highlight w:val="cyan"/>
        </w:rPr>
        <w:t xml:space="preserve">nearly everyone</w:t>
      </w:r>
      <w:r>
        <w:rPr>
          <w:rStyle w:val="StyleUnderline"/>
          <w:u w:val="single"/>
        </w:rPr>
        <w:t xml:space="preserve">. Only </w:t>
      </w:r>
      <w:r>
        <w:rPr>
          <w:rStyle w:val="StyleUnderline"/>
          <w:u w:val="single"/>
          <w:highlight w:val="cyan"/>
        </w:rPr>
        <w:t xml:space="preserve">4.8%</w:t>
      </w:r>
      <w:r>
        <w:rPr>
          <w:rStyle w:val="StyleUnderline"/>
          <w:u w:val="single"/>
        </w:rPr>
        <w:t xml:space="preserve"> </w:t>
      </w:r>
      <w:r>
        <w:rPr>
          <w:rStyle w:val="StyleUnderline"/>
          <w:u w:val="single"/>
          <w:highlight w:val="cyan"/>
        </w:rPr>
        <w:t xml:space="preserve">of</w:t>
      </w:r>
      <w:r>
        <w:rPr>
          <w:rStyle w:val="StyleUnderline"/>
          <w:u w:val="single"/>
        </w:rPr>
        <w:t xml:space="preserve"> all </w:t>
      </w:r>
      <w:r>
        <w:rPr>
          <w:rStyle w:val="StyleUnderline"/>
          <w:u w:val="single"/>
          <w:highlight w:val="cyan"/>
        </w:rPr>
        <w:t xml:space="preserve">households</w:t>
      </w:r>
      <w:r>
        <w:rPr>
          <w:sz w:val="16"/>
          <w:szCs w:val="16"/>
        </w:rPr>
        <w:t xml:space="preserve"> owned or </w:t>
      </w:r>
      <w:r>
        <w:rPr>
          <w:rStyle w:val="Emphasis"/>
          <w:highlight w:val="cyan"/>
        </w:rPr>
        <w:t xml:space="preserve">used crypto</w:t>
      </w:r>
      <w:r>
        <w:rPr>
          <w:sz w:val="16"/>
          <w:szCs w:val="16"/>
        </w:rPr>
        <w:t xml:space="preserve">, the FDIC's survey found. </w:t>
      </w:r>
      <w:r>
        <w:rPr>
          <w:rStyle w:val="StyleUnderline"/>
          <w:u w:val="single"/>
        </w:rPr>
        <w:t xml:space="preserve">Among unbanked households, it was</w:t>
      </w:r>
      <w:r>
        <w:rPr>
          <w:sz w:val="16"/>
          <w:szCs w:val="16"/>
        </w:rPr>
        <w:t xml:space="preserve"> even lower: </w:t>
      </w:r>
      <w:r>
        <w:rPr>
          <w:rStyle w:val="StyleUnderline"/>
          <w:u w:val="single"/>
        </w:rPr>
        <w:t xml:space="preserve">just a bit over </w:t>
      </w:r>
      <w:r>
        <w:rPr>
          <w:rStyle w:val="Emphasis"/>
        </w:rPr>
        <w:t xml:space="preserve">1%</w:t>
      </w:r>
      <w:r>
        <w:rPr>
          <w:sz w:val="16"/>
          <w:szCs w:val="16"/>
        </w:rPr>
        <w:t xml:space="preserve">. What's more, </w:t>
      </w:r>
      <w:r>
        <w:rPr>
          <w:rStyle w:val="StyleUnderline"/>
          <w:u w:val="single"/>
        </w:rPr>
        <w:t xml:space="preserve">pretty much all </w:t>
      </w:r>
      <w:r>
        <w:rPr>
          <w:rStyle w:val="StyleUnderline"/>
          <w:u w:val="single"/>
          <w:highlight w:val="cyan"/>
        </w:rPr>
        <w:t xml:space="preserve">of</w:t>
      </w:r>
      <w:r>
        <w:rPr>
          <w:rStyle w:val="StyleUnderline"/>
          <w:u w:val="single"/>
        </w:rPr>
        <w:t xml:space="preserve"> the </w:t>
      </w:r>
      <w:r>
        <w:rPr>
          <w:rStyle w:val="StyleUnderline"/>
          <w:u w:val="single"/>
          <w:highlight w:val="cyan"/>
        </w:rPr>
        <w:t xml:space="preserve">crypto users</w:t>
      </w:r>
      <w:r>
        <w:rPr>
          <w:sz w:val="16"/>
          <w:szCs w:val="16"/>
        </w:rPr>
        <w:t xml:space="preserve"> — 92.6% of them — </w:t>
      </w:r>
      <w:r>
        <w:rPr>
          <w:rStyle w:val="StyleUnderline"/>
          <w:u w:val="single"/>
        </w:rPr>
        <w:t xml:space="preserve">held it as an </w:t>
      </w:r>
      <w:r>
        <w:rPr>
          <w:rStyle w:val="Emphasis"/>
        </w:rPr>
        <w:t xml:space="preserve">investment</w:t>
      </w:r>
      <w:r>
        <w:rPr>
          <w:rStyle w:val="StyleUnderline"/>
          <w:u w:val="single"/>
        </w:rPr>
        <w:t xml:space="preserve">; </w:t>
      </w:r>
      <w:r>
        <w:rPr>
          <w:rStyle w:val="StyleUnderline"/>
          <w:u w:val="single"/>
          <w:highlight w:val="cyan"/>
        </w:rPr>
        <w:t xml:space="preserve">only </w:t>
      </w:r>
      <w:r>
        <w:rPr>
          <w:rStyle w:val="Emphasis"/>
          <w:highlight w:val="cyan"/>
        </w:rPr>
        <w:t xml:space="preserve">4.</w:t>
      </w:r>
      <w:r>
        <w:rPr>
          <w:rStyle w:val="Emphasis"/>
        </w:rPr>
        <w:t xml:space="preserve">4</w:t>
      </w:r>
      <w:r>
        <w:rPr>
          <w:rStyle w:val="Emphasis"/>
          <w:highlight w:val="cyan"/>
        </w:rPr>
        <w:t xml:space="preserve">%</w:t>
      </w:r>
      <w:r>
        <w:rPr>
          <w:sz w:val="16"/>
          <w:szCs w:val="16"/>
        </w:rPr>
        <w:t xml:space="preserve"> </w:t>
      </w:r>
      <w:r>
        <w:rPr>
          <w:rStyle w:val="StyleUnderline"/>
          <w:u w:val="single"/>
        </w:rPr>
        <w:t xml:space="preserve">used it to </w:t>
      </w:r>
      <w:r>
        <w:rPr>
          <w:rStyle w:val="StyleUnderline"/>
          <w:u w:val="single"/>
          <w:highlight w:val="cyan"/>
        </w:rPr>
        <w:t xml:space="preserve">buy stuff. Which</w:t>
      </w:r>
      <w:r>
        <w:rPr>
          <w:sz w:val="16"/>
          <w:szCs w:val="16"/>
        </w:rPr>
        <w:t xml:space="preserve">, for a thing that calls itself a "currency," </w:t>
      </w:r>
      <w:r>
        <w:rPr>
          <w:rStyle w:val="StyleUnderline"/>
          <w:u w:val="single"/>
        </w:rPr>
        <w:t xml:space="preserve">really </w:t>
      </w:r>
      <w:r>
        <w:rPr>
          <w:rStyle w:val="StyleUnderline"/>
          <w:u w:val="single"/>
          <w:highlight w:val="cyan"/>
        </w:rPr>
        <w:t xml:space="preserve">does not sound</w:t>
      </w:r>
      <w:r>
        <w:rPr>
          <w:rStyle w:val="StyleUnderline"/>
          <w:u w:val="single"/>
        </w:rPr>
        <w:t xml:space="preserve"> very much </w:t>
      </w:r>
      <w:r>
        <w:rPr>
          <w:rStyle w:val="StyleUnderline"/>
          <w:u w:val="single"/>
          <w:highlight w:val="cyan"/>
        </w:rPr>
        <w:t xml:space="preserve">like</w:t>
      </w:r>
      <w:r>
        <w:rPr>
          <w:rStyle w:val="StyleUnderline"/>
          <w:u w:val="single"/>
        </w:rPr>
        <w:t xml:space="preserve"> </w:t>
      </w:r>
      <w:r>
        <w:rPr>
          <w:rStyle w:val="Emphasis"/>
        </w:rPr>
        <w:t xml:space="preserve">money</w:t>
      </w:r>
      <w:r>
        <w:rPr>
          <w:rStyle w:val="StyleUnderline"/>
          <w:u w:val="single"/>
        </w:rPr>
        <w:t xml:space="preserve">, much less </w:t>
      </w:r>
      <w:r>
        <w:rPr>
          <w:rStyle w:val="StyleUnderline"/>
          <w:u w:val="single"/>
          <w:highlight w:val="cyan"/>
        </w:rPr>
        <w:t xml:space="preserve">a futuristic alternative to the</w:t>
      </w:r>
      <w:r>
        <w:rPr>
          <w:sz w:val="16"/>
          <w:szCs w:val="16"/>
        </w:rPr>
        <w:t xml:space="preserve"> hegemony of the </w:t>
      </w:r>
      <w:r>
        <w:rPr>
          <w:rStyle w:val="Emphasis"/>
        </w:rPr>
        <w:t xml:space="preserve">global </w:t>
      </w:r>
      <w:r>
        <w:rPr>
          <w:rStyle w:val="Emphasis"/>
          <w:highlight w:val="cyan"/>
        </w:rPr>
        <w:t xml:space="preserve">banking system</w:t>
      </w:r>
      <w:r>
        <w:rPr>
          <w:sz w:val="16"/>
          <w:szCs w:val="16"/>
        </w:rPr>
        <w:t xml:space="preserve">.</w:t>
      </w:r>
    </w:p>
    <w:p>
      <w:r>
        <w:rPr>
          <w:sz w:val="16"/>
          <w:szCs w:val="16"/>
        </w:rPr>
        <w:t xml:space="preserve">Crypto has been around since 2009. But there's no evidence, an FDIC official tells me, that unbanked households are using crypto to meet any of their core financial needs. </w:t>
      </w:r>
      <w:r>
        <w:rPr>
          <w:rStyle w:val="StyleUnderline"/>
          <w:u w:val="single"/>
        </w:rPr>
        <w:t xml:space="preserve">It's time to admit what </w:t>
      </w:r>
      <w:r>
        <w:rPr>
          <w:rStyle w:val="StyleUnderline"/>
          <w:u w:val="single"/>
          <w:highlight w:val="cyan"/>
        </w:rPr>
        <w:t xml:space="preserve">crypto</w:t>
      </w:r>
      <w:r>
        <w:rPr>
          <w:rStyle w:val="StyleUnderline"/>
          <w:u w:val="single"/>
        </w:rPr>
        <w:t xml:space="preserve"> really </w:t>
      </w:r>
      <w:r>
        <w:rPr>
          <w:rStyle w:val="StyleUnderline"/>
          <w:u w:val="single"/>
          <w:highlight w:val="cyan"/>
        </w:rPr>
        <w:t xml:space="preserve">is: a </w:t>
      </w:r>
      <w:r>
        <w:rPr>
          <w:rStyle w:val="Emphasis"/>
          <w:highlight w:val="cyan"/>
        </w:rPr>
        <w:t xml:space="preserve">speculative asset</w:t>
      </w:r>
      <w:r>
        <w:rPr>
          <w:sz w:val="16"/>
          <w:szCs w:val="16"/>
        </w:rPr>
        <w:t xml:space="preserve">, a cluster of financialized electrons </w:t>
      </w:r>
      <w:r>
        <w:rPr>
          <w:rStyle w:val="StyleUnderline"/>
          <w:u w:val="single"/>
          <w:highlight w:val="cyan"/>
        </w:rPr>
        <w:t xml:space="preserve">with no purpose</w:t>
      </w:r>
      <w:r>
        <w:rPr>
          <w:rStyle w:val="StyleUnderline"/>
          <w:u w:val="single"/>
        </w:rPr>
        <w:t xml:space="preserve"> except</w:t>
      </w:r>
      <w:r>
        <w:rPr>
          <w:sz w:val="16"/>
          <w:szCs w:val="16"/>
        </w:rPr>
        <w:t xml:space="preserve"> "</w:t>
      </w:r>
      <w:r>
        <w:rPr>
          <w:rStyle w:val="Emphasis"/>
        </w:rPr>
        <w:t xml:space="preserve">number go up."</w:t>
      </w:r>
      <w:r>
        <w:rPr>
          <w:sz w:val="16"/>
          <w:szCs w:val="16"/>
        </w:rPr>
        <w:t xml:space="preserve"> And unlike most investments — Microsoft, government bonds, hog futures — </w:t>
      </w:r>
      <w:r>
        <w:rPr>
          <w:rStyle w:val="StyleUnderline"/>
          <w:u w:val="single"/>
        </w:rPr>
        <w:t xml:space="preserve">crypto is </w:t>
      </w:r>
      <w:r>
        <w:rPr>
          <w:rStyle w:val="StyleUnderline"/>
          <w:u w:val="single"/>
          <w:highlight w:val="cyan"/>
        </w:rPr>
        <w:t xml:space="preserve">untethered from the</w:t>
      </w:r>
      <w:r>
        <w:rPr>
          <w:rStyle w:val="StyleUnderline"/>
          <w:u w:val="single"/>
        </w:rPr>
        <w:t xml:space="preserve"> </w:t>
      </w:r>
      <w:r>
        <w:rPr>
          <w:rStyle w:val="Emphasis"/>
        </w:rPr>
        <w:t xml:space="preserve">real </w:t>
      </w:r>
      <w:r>
        <w:rPr>
          <w:rStyle w:val="Emphasis"/>
          <w:highlight w:val="cyan"/>
        </w:rPr>
        <w:t xml:space="preserve">world</w:t>
      </w:r>
      <w:r>
        <w:rPr>
          <w:sz w:val="16"/>
          <w:szCs w:val="16"/>
        </w:rPr>
        <w:t xml:space="preserve">, free of any external benchmark that might be used to gauge its value. Outside the world of crime, </w:t>
      </w:r>
      <w:r>
        <w:rPr>
          <w:rStyle w:val="StyleUnderline"/>
          <w:u w:val="single"/>
        </w:rPr>
        <w:t xml:space="preserve">it's </w:t>
      </w:r>
      <w:r>
        <w:rPr>
          <w:rStyle w:val="StyleUnderline"/>
          <w:u w:val="single"/>
          <w:highlight w:val="cyan"/>
        </w:rPr>
        <w:t xml:space="preserve">just</w:t>
      </w:r>
      <w:r>
        <w:rPr>
          <w:rStyle w:val="StyleUnderline"/>
          <w:u w:val="single"/>
        </w:rPr>
        <w:t xml:space="preserve"> a thing </w:t>
      </w:r>
      <w:r>
        <w:rPr>
          <w:rStyle w:val="StyleUnderline"/>
          <w:u w:val="single"/>
          <w:highlight w:val="cyan"/>
        </w:rPr>
        <w:t xml:space="preserve">to </w:t>
      </w:r>
      <w:r>
        <w:rPr>
          <w:rStyle w:val="Emphasis"/>
          <w:highlight w:val="cyan"/>
        </w:rPr>
        <w:t xml:space="preserve">gamble</w:t>
      </w:r>
      <w:r>
        <w:rPr>
          <w:rStyle w:val="Emphasis"/>
        </w:rPr>
        <w:t xml:space="preserve"> with</w:t>
      </w:r>
      <w:r>
        <w:rPr>
          <w:rStyle w:val="StyleUnderline"/>
          <w:u w:val="single"/>
        </w:rPr>
        <w:t xml:space="preserve">, and it's </w:t>
      </w:r>
      <w:r>
        <w:rPr>
          <w:rStyle w:val="StyleUnderline"/>
          <w:u w:val="single"/>
          <w:highlight w:val="cyan"/>
        </w:rPr>
        <w:t xml:space="preserve">used</w:t>
      </w:r>
      <w:r>
        <w:rPr>
          <w:rStyle w:val="StyleUnderline"/>
          <w:u w:val="single"/>
        </w:rPr>
        <w:t xml:space="preserve"> mostly </w:t>
      </w:r>
      <w:r>
        <w:rPr>
          <w:rStyle w:val="StyleUnderline"/>
          <w:u w:val="single"/>
          <w:highlight w:val="cyan"/>
        </w:rPr>
        <w:t xml:space="preserve">by people who are </w:t>
      </w:r>
      <w:r>
        <w:rPr>
          <w:rStyle w:val="Emphasis"/>
          <w:highlight w:val="cyan"/>
        </w:rPr>
        <w:t xml:space="preserve">well off</w:t>
      </w:r>
      <w:r>
        <w:rPr>
          <w:sz w:val="16"/>
          <w:szCs w:val="16"/>
        </w:rPr>
        <w:t xml:space="preserve">: The FDIC found that 7.3% of households making more than $75,000 a year held cryptocurrencies, compared with just 1.1% of households making less than $15,000.</w:t>
      </w:r>
    </w:p>
    <w:p>
      <w:pPr>
        <w:pStyle w:val="Heading3"/>
      </w:pPr>
      <w:bookmarkStart w:id="557" w:name="pmd-heading-0fdac6ed-259f-4be4-b45f-a274df0c55f1"/>
      <w:r>
        <w:t xml:space="preserve">Dollar Hegemony Decline Inevitable</w:t>
      </w:r>
      <w:bookmarkEnd w:id="557"/>
    </w:p>
    <w:p>
      <w:pPr>
        <w:pStyle w:val="Heading4"/>
      </w:pPr>
      <w:bookmarkStart w:id="558" w:name="pmd-heading-68d32029-b1b8-4835-b8c7-f8e186aa8b6d"/>
      <w:r>
        <w:t xml:space="preserve">Dollar decline is </w:t>
      </w:r>
      <w:r>
        <w:rPr>
          <w:u w:val="single"/>
        </w:rPr>
        <w:t xml:space="preserve">inevitable.</w:t>
      </w:r>
      <w:bookmarkEnd w:id="558"/>
    </w:p>
    <w:p>
      <w:r>
        <w:t xml:space="preserve">Jessica </w:t>
      </w:r>
      <w:r>
        <w:rPr>
          <w:rStyle w:val="Style13ptBold"/>
        </w:rPr>
        <w:t xml:space="preserve">Ballardo 26</w:t>
      </w:r>
      <w:r>
        <w:t xml:space="preserve">, Communications Specialist at University of California, Berkeley, BS, Journalism, San Jose State University, “U.S. dollar dominance may be loosening in a changing world,” </w:t>
      </w:r>
      <w:r>
        <w:rPr>
          <w:i/>
          <w:iCs/>
        </w:rPr>
        <w:t xml:space="preserve">UC Berkeley Letters &amp; Science, </w:t>
      </w:r>
      <w:r>
        <w:t xml:space="preserve">June 1, 2026, https://ls.berkeley.edu/news/us-dollar-dominance-may-be-loosening-changing-world, DOA: 7/11/26, abe</w:t>
      </w:r>
    </w:p>
    <w:p>
      <w:r>
        <w:rPr>
          <w:sz w:val="16"/>
          <w:szCs w:val="16"/>
        </w:rPr>
        <w:t xml:space="preserve">For decades</w:t>
      </w:r>
      <w:r>
        <w:rPr>
          <w:rStyle w:val="StyleUnderline"/>
          <w:u w:val="single"/>
        </w:rPr>
        <w:t xml:space="preserve">,</w:t>
      </w:r>
      <w:r>
        <w:rPr>
          <w:sz w:val="16"/>
          <w:szCs w:val="16"/>
        </w:rPr>
        <w:t xml:space="preserve"> </w:t>
      </w:r>
      <w:r>
        <w:rPr>
          <w:rStyle w:val="StyleUnderline"/>
          <w:u w:val="single"/>
          <w:highlight w:val="cyan"/>
        </w:rPr>
        <w:t xml:space="preserve">the</w:t>
      </w:r>
      <w:r>
        <w:rPr>
          <w:rStyle w:val="StyleUnderline"/>
          <w:u w:val="single"/>
        </w:rPr>
        <w:t xml:space="preserve"> U.S. </w:t>
      </w:r>
      <w:r>
        <w:rPr>
          <w:rStyle w:val="StyleUnderline"/>
          <w:u w:val="single"/>
          <w:highlight w:val="cyan"/>
        </w:rPr>
        <w:t xml:space="preserve">dollar has been the</w:t>
      </w:r>
      <w:r>
        <w:rPr>
          <w:rStyle w:val="StyleUnderline"/>
          <w:u w:val="single"/>
        </w:rPr>
        <w:t xml:space="preserve"> world’s </w:t>
      </w:r>
      <w:r>
        <w:rPr>
          <w:rStyle w:val="Emphasis"/>
          <w:highlight w:val="cyan"/>
        </w:rPr>
        <w:t xml:space="preserve">go-to</w:t>
      </w:r>
      <w:r>
        <w:rPr>
          <w:rStyle w:val="StyleUnderline"/>
          <w:u w:val="single"/>
        </w:rPr>
        <w:t xml:space="preserve"> currency. But </w:t>
      </w:r>
      <w:r>
        <w:rPr>
          <w:rStyle w:val="StyleUnderline"/>
          <w:u w:val="single"/>
          <w:highlight w:val="cyan"/>
        </w:rPr>
        <w:t xml:space="preserve">as</w:t>
      </w:r>
      <w:r>
        <w:rPr>
          <w:rStyle w:val="StyleUnderline"/>
          <w:u w:val="single"/>
        </w:rPr>
        <w:t xml:space="preserve"> global </w:t>
      </w:r>
      <w:r>
        <w:rPr>
          <w:rStyle w:val="StyleUnderline"/>
          <w:u w:val="single"/>
          <w:highlight w:val="cyan"/>
        </w:rPr>
        <w:t xml:space="preserve">dynamics </w:t>
      </w:r>
      <w:r>
        <w:rPr>
          <w:rStyle w:val="Emphasis"/>
          <w:highlight w:val="cyan"/>
        </w:rPr>
        <w:t xml:space="preserve">shift</w:t>
      </w:r>
      <w:r>
        <w:rPr>
          <w:sz w:val="16"/>
          <w:szCs w:val="16"/>
        </w:rPr>
        <w:t xml:space="preserve"> and new technologies continue to emerge, experts are starting to question whether </w:t>
      </w:r>
      <w:r>
        <w:rPr>
          <w:rStyle w:val="StyleUnderline"/>
          <w:u w:val="single"/>
          <w:highlight w:val="cyan"/>
        </w:rPr>
        <w:t xml:space="preserve">its dominance</w:t>
      </w:r>
      <w:r>
        <w:rPr>
          <w:rStyle w:val="StyleUnderline"/>
          <w:u w:val="single"/>
        </w:rPr>
        <w:t xml:space="preserve"> could</w:t>
      </w:r>
      <w:r>
        <w:rPr>
          <w:sz w:val="16"/>
          <w:szCs w:val="16"/>
        </w:rPr>
        <w:t xml:space="preserve"> eventually </w:t>
      </w:r>
      <w:r>
        <w:rPr>
          <w:rStyle w:val="Emphasis"/>
        </w:rPr>
        <w:t xml:space="preserve">fade</w:t>
      </w:r>
      <w:r>
        <w:rPr>
          <w:sz w:val="16"/>
          <w:szCs w:val="16"/>
        </w:rPr>
        <w:t xml:space="preserve">. </w:t>
      </w:r>
    </w:p>
    <w:p>
      <w:r>
        <w:rPr>
          <w:sz w:val="16"/>
          <w:szCs w:val="16"/>
        </w:rPr>
        <w:t xml:space="preserve">During a Social Science Matrix panel titled, “The U.S. Dollar Hegemony in Transition,” Economics and Political Science Professor Barry Eichengreen, Economics Professor Chenzi Xu and Haas Finance Professor Rohan Kekre examined the foundations of dollar dominance and what might come next. </w:t>
      </w:r>
    </w:p>
    <w:p>
      <w:r>
        <w:rPr>
          <w:sz w:val="16"/>
          <w:szCs w:val="16"/>
        </w:rPr>
        <w:t xml:space="preserve">The discussion centered around how the dollar continues to hold such a central role due to the many ways it is woven into the global financial system. The panelists explained that even though the U.S. economy makes up a smaller share of the world than it used to, the dollar remains deeply embedded in nearly every corner of the international financial system — from central bank reserves to foreign exchange markets. </w:t>
      </w:r>
    </w:p>
    <w:p>
      <w:r>
        <w:rPr>
          <w:sz w:val="16"/>
          <w:szCs w:val="16"/>
        </w:rPr>
        <w:t xml:space="preserve">Eichengreen explained that the dollar is responsible for 57% of global foreign exchange reserves worldwide, and 90% of all foreign exchange transactions worldwide. </w:t>
      </w:r>
    </w:p>
    <w:p>
      <w:r>
        <w:rPr>
          <w:sz w:val="16"/>
          <w:szCs w:val="16"/>
        </w:rPr>
        <w:t xml:space="preserve">“The dollar punches above its weight, if you will,” he said. “And the length of time in which dollar dominance has been a fact of global life is striking.” </w:t>
      </w:r>
    </w:p>
    <w:p>
      <w:r>
        <w:rPr>
          <w:sz w:val="16"/>
          <w:szCs w:val="16"/>
        </w:rPr>
        <w:t xml:space="preserve">Eichengreen traced the dollar’s dominance back to the post-World War II era and noted that it endured even after the U.S. ended its link to gold in 1971, going against what many economists at the time predicted. </w:t>
      </w:r>
    </w:p>
    <w:p>
      <w:r>
        <w:rPr>
          <w:sz w:val="16"/>
          <w:szCs w:val="16"/>
        </w:rPr>
        <w:t xml:space="preserve">According to Eichengreen, the persistence of dollar hegemony (or dominance) is multilayered: partially because of the absence of alternative currencies, and partly because of trust in U.S. governance and its global alliances. Countries, he explained, tend to hold the currencies of their allies, reinforcing the dollar’s role through decades of political and economic ties.</w:t>
      </w:r>
    </w:p>
    <w:p>
      <w:r>
        <w:rPr>
          <w:sz w:val="16"/>
          <w:szCs w:val="16"/>
        </w:rPr>
        <w:t xml:space="preserve">Still, he cautioned this </w:t>
      </w:r>
      <w:r>
        <w:rPr>
          <w:rStyle w:val="StyleUnderline"/>
          <w:u w:val="single"/>
        </w:rPr>
        <w:t xml:space="preserve">dominance </w:t>
      </w:r>
      <w:r>
        <w:rPr>
          <w:rStyle w:val="StyleUnderline"/>
          <w:u w:val="single"/>
          <w:highlight w:val="cyan"/>
        </w:rPr>
        <w:t xml:space="preserve">may not be </w:t>
      </w:r>
      <w:r>
        <w:rPr>
          <w:rStyle w:val="Emphasis"/>
          <w:highlight w:val="cyan"/>
        </w:rPr>
        <w:t xml:space="preserve">permanent</w:t>
      </w:r>
      <w:r>
        <w:rPr>
          <w:sz w:val="16"/>
          <w:szCs w:val="16"/>
        </w:rPr>
        <w:t xml:space="preserve">. He pointed to </w:t>
      </w:r>
      <w:r>
        <w:rPr>
          <w:rStyle w:val="StyleUnderline"/>
          <w:u w:val="single"/>
          <w:highlight w:val="cyan"/>
        </w:rPr>
        <w:t xml:space="preserve">concern about</w:t>
      </w:r>
      <w:r>
        <w:rPr>
          <w:rStyle w:val="StyleUnderline"/>
          <w:u w:val="single"/>
        </w:rPr>
        <w:t xml:space="preserve"> the </w:t>
      </w:r>
      <w:r>
        <w:rPr>
          <w:rStyle w:val="StyleUnderline"/>
          <w:u w:val="single"/>
          <w:highlight w:val="cyan"/>
        </w:rPr>
        <w:t xml:space="preserve">reliability of the U.S. as a</w:t>
      </w:r>
      <w:r>
        <w:rPr>
          <w:rStyle w:val="StyleUnderline"/>
          <w:u w:val="single"/>
        </w:rPr>
        <w:t xml:space="preserve"> </w:t>
      </w:r>
      <w:r>
        <w:rPr>
          <w:rStyle w:val="Emphasis"/>
        </w:rPr>
        <w:t xml:space="preserve">trustworthy </w:t>
      </w:r>
      <w:r>
        <w:rPr>
          <w:rStyle w:val="Emphasis"/>
          <w:highlight w:val="cyan"/>
        </w:rPr>
        <w:t xml:space="preserve">partner</w:t>
      </w:r>
      <w:r>
        <w:rPr>
          <w:rStyle w:val="StyleUnderline"/>
          <w:u w:val="single"/>
          <w:highlight w:val="cyan"/>
        </w:rPr>
        <w:t xml:space="preserve">, as well as</w:t>
      </w:r>
      <w:r>
        <w:rPr>
          <w:rStyle w:val="StyleUnderline"/>
          <w:u w:val="single"/>
        </w:rPr>
        <w:t xml:space="preserve"> the </w:t>
      </w:r>
      <w:r>
        <w:rPr>
          <w:rStyle w:val="StyleUnderline"/>
          <w:u w:val="single"/>
          <w:highlight w:val="cyan"/>
        </w:rPr>
        <w:t xml:space="preserve">diversification of</w:t>
      </w:r>
      <w:r>
        <w:rPr>
          <w:rStyle w:val="StyleUnderline"/>
          <w:u w:val="single"/>
        </w:rPr>
        <w:t xml:space="preserve"> central </w:t>
      </w:r>
      <w:r>
        <w:rPr>
          <w:rStyle w:val="StyleUnderline"/>
          <w:u w:val="single"/>
          <w:highlight w:val="cyan"/>
        </w:rPr>
        <w:t xml:space="preserve">banks</w:t>
      </w:r>
      <w:r>
        <w:rPr>
          <w:rStyle w:val="StyleUnderline"/>
          <w:u w:val="single"/>
        </w:rPr>
        <w:t xml:space="preserve"> to </w:t>
      </w:r>
      <w:r>
        <w:rPr>
          <w:rStyle w:val="Emphasis"/>
        </w:rPr>
        <w:t xml:space="preserve">non-traditional</w:t>
      </w:r>
      <w:r>
        <w:rPr>
          <w:sz w:val="16"/>
          <w:szCs w:val="16"/>
        </w:rPr>
        <w:t xml:space="preserve"> reserve </w:t>
      </w:r>
      <w:r>
        <w:rPr>
          <w:rStyle w:val="StyleUnderline"/>
          <w:u w:val="single"/>
        </w:rPr>
        <w:t xml:space="preserve">currencies</w:t>
      </w:r>
      <w:r>
        <w:rPr>
          <w:sz w:val="16"/>
          <w:szCs w:val="16"/>
        </w:rPr>
        <w:t xml:space="preserve">, as potential reasons. </w:t>
      </w:r>
    </w:p>
    <w:p>
      <w:r>
        <w:rPr>
          <w:sz w:val="16"/>
          <w:szCs w:val="16"/>
        </w:rPr>
        <w:t xml:space="preserve">“So what does this imply for the future?” he asked. “I do think that </w:t>
      </w:r>
      <w:r>
        <w:rPr>
          <w:rStyle w:val="StyleUnderline"/>
          <w:u w:val="single"/>
          <w:highlight w:val="cyan"/>
        </w:rPr>
        <w:t xml:space="preserve">we're </w:t>
      </w:r>
      <w:r>
        <w:rPr>
          <w:rStyle w:val="Emphasis"/>
          <w:highlight w:val="cyan"/>
        </w:rPr>
        <w:t xml:space="preserve">moving</w:t>
      </w:r>
      <w:r>
        <w:rPr>
          <w:rStyle w:val="Emphasis"/>
        </w:rPr>
        <w:t xml:space="preserve"> away</w:t>
      </w:r>
      <w:r>
        <w:rPr>
          <w:rStyle w:val="StyleUnderline"/>
          <w:u w:val="single"/>
        </w:rPr>
        <w:t xml:space="preserve"> </w:t>
      </w:r>
      <w:r>
        <w:rPr>
          <w:rStyle w:val="StyleUnderline"/>
          <w:u w:val="single"/>
          <w:highlight w:val="cyan"/>
        </w:rPr>
        <w:t xml:space="preserve">from dollar dominance</w:t>
      </w:r>
      <w:r>
        <w:rPr>
          <w:sz w:val="16"/>
          <w:szCs w:val="16"/>
        </w:rPr>
        <w:t xml:space="preserve">. I’ve been forecasting movement </w:t>
      </w:r>
      <w:r>
        <w:rPr>
          <w:rStyle w:val="StyleUnderline"/>
          <w:u w:val="single"/>
          <w:highlight w:val="cyan"/>
        </w:rPr>
        <w:t xml:space="preserve">toward a</w:t>
      </w:r>
      <w:r>
        <w:rPr>
          <w:rStyle w:val="StyleUnderline"/>
          <w:u w:val="single"/>
        </w:rPr>
        <w:t xml:space="preserve"> more </w:t>
      </w:r>
      <w:r>
        <w:rPr>
          <w:rStyle w:val="Emphasis"/>
          <w:highlight w:val="cyan"/>
        </w:rPr>
        <w:t xml:space="preserve">multipolar</w:t>
      </w:r>
      <w:r>
        <w:rPr>
          <w:rStyle w:val="StyleUnderline"/>
          <w:u w:val="single"/>
        </w:rPr>
        <w:t xml:space="preserve">, less dollar-centric global monetary</w:t>
      </w:r>
      <w:r>
        <w:rPr>
          <w:sz w:val="16"/>
          <w:szCs w:val="16"/>
        </w:rPr>
        <w:t xml:space="preserve"> and financial </w:t>
      </w:r>
      <w:r>
        <w:rPr>
          <w:rStyle w:val="StyleUnderline"/>
          <w:u w:val="single"/>
          <w:highlight w:val="cyan"/>
        </w:rPr>
        <w:t xml:space="preserve">system</w:t>
      </w:r>
      <w:r>
        <w:rPr>
          <w:sz w:val="16"/>
          <w:szCs w:val="16"/>
        </w:rPr>
        <w:t xml:space="preserve"> for years, and I’ll keep forecasting it until I’m right!” </w:t>
      </w:r>
    </w:p>
    <w:p>
      <w:r>
        <w:rPr>
          <w:sz w:val="16"/>
          <w:szCs w:val="16"/>
        </w:rPr>
        <w:t xml:space="preserve">Echoing this perspective, Xu emphasized the scale and interconnectedness of the dollar system today. She showed that roughly 60% of global official reserves are held in dollars, compared to just over 20% in euros, which are the next closest alternative — a gap that reflects the dollar’s central role across multiple dimensions.</w:t>
      </w:r>
    </w:p>
    <w:p>
      <w:r>
        <w:rPr>
          <w:sz w:val="16"/>
          <w:szCs w:val="16"/>
        </w:rPr>
        <w:t xml:space="preserve">She explained that the dollar serves many roles — from a reserve asset to a safe haven in times of crisis. At the core of this system, she said, is the U.S.’s ability to supply large quantities of safe, liquid assets — such as stocks and bonds that can quickly be converted to cash without losing much value. </w:t>
      </w:r>
    </w:p>
    <w:p>
      <w:r>
        <w:rPr>
          <w:sz w:val="16"/>
          <w:szCs w:val="16"/>
        </w:rPr>
        <w:t xml:space="preserve">“At the heart of what I think creates this hegemony is this idea that the U.S. is large enough and stable enough to support the space of assets,” she said. </w:t>
      </w:r>
    </w:p>
    <w:p>
      <w:r>
        <w:rPr>
          <w:sz w:val="16"/>
          <w:szCs w:val="16"/>
        </w:rPr>
        <w:t xml:space="preserve">She went on to explain how this system is self-reinforcing — because so many governments, banks and firms already rely on the dollar, switching to an alternative would require replicating an entire financial infrastructure. </w:t>
      </w:r>
    </w:p>
    <w:p>
      <w:r>
        <w:rPr>
          <w:sz w:val="16"/>
          <w:szCs w:val="16"/>
        </w:rPr>
        <w:t xml:space="preserve">“Once you have hegemony in one dimension, it becomes economically advantageous to continue using the dollar in other dimensions,” she said. “It’s hard to think about a real alternative because a large number of institutions — private and public — are upholding these network effects.”</w:t>
      </w:r>
    </w:p>
    <w:p>
      <w:r>
        <w:rPr>
          <w:sz w:val="16"/>
          <w:szCs w:val="16"/>
        </w:rPr>
        <w:t xml:space="preserve">Still, she pointed to past dominant currencies — like the Dutch guilder and the British pound — to show that </w:t>
      </w:r>
      <w:r>
        <w:rPr>
          <w:rStyle w:val="StyleUnderline"/>
          <w:u w:val="single"/>
        </w:rPr>
        <w:t xml:space="preserve">these </w:t>
      </w:r>
      <w:r>
        <w:rPr>
          <w:rStyle w:val="StyleUnderline"/>
          <w:u w:val="single"/>
          <w:highlight w:val="cyan"/>
        </w:rPr>
        <w:t xml:space="preserve">transitions</w:t>
      </w:r>
      <w:r>
        <w:rPr>
          <w:rStyle w:val="StyleUnderline"/>
          <w:u w:val="single"/>
        </w:rPr>
        <w:t xml:space="preserve"> do happen, often </w:t>
      </w:r>
      <w:r>
        <w:rPr>
          <w:rStyle w:val="StyleUnderline"/>
          <w:u w:val="single"/>
          <w:highlight w:val="cyan"/>
        </w:rPr>
        <w:t xml:space="preserve">driven by </w:t>
      </w:r>
      <w:r>
        <w:rPr>
          <w:rStyle w:val="Emphasis"/>
          <w:highlight w:val="cyan"/>
        </w:rPr>
        <w:t xml:space="preserve">financial innovation</w:t>
      </w:r>
      <w:r>
        <w:rPr>
          <w:rStyle w:val="StyleUnderline"/>
          <w:u w:val="single"/>
          <w:highlight w:val="cyan"/>
        </w:rPr>
        <w:t xml:space="preserve">, geopolitical shifts and</w:t>
      </w:r>
      <w:r>
        <w:rPr>
          <w:rStyle w:val="StyleUnderline"/>
          <w:u w:val="single"/>
        </w:rPr>
        <w:t xml:space="preserve"> periods of </w:t>
      </w:r>
      <w:r>
        <w:rPr>
          <w:rStyle w:val="Emphasis"/>
          <w:highlight w:val="cyan"/>
        </w:rPr>
        <w:t xml:space="preserve">fiscal strain</w:t>
      </w:r>
      <w:r>
        <w:rPr>
          <w:sz w:val="16"/>
          <w:szCs w:val="16"/>
          <w:highlight w:val="cyan"/>
        </w:rPr>
        <w:t xml:space="preserve">.</w:t>
      </w:r>
    </w:p>
    <w:p>
      <w:r>
        <w:rPr>
          <w:sz w:val="16"/>
          <w:szCs w:val="16"/>
        </w:rPr>
        <w:t xml:space="preserve">Kekre raised the possibility that </w:t>
      </w:r>
      <w:r>
        <w:rPr>
          <w:rStyle w:val="StyleUnderline"/>
          <w:u w:val="single"/>
          <w:highlight w:val="cyan"/>
        </w:rPr>
        <w:t xml:space="preserve">demand for </w:t>
      </w:r>
      <w:r>
        <w:rPr>
          <w:rStyle w:val="Emphasis"/>
          <w:highlight w:val="cyan"/>
        </w:rPr>
        <w:t xml:space="preserve">dollar</w:t>
      </w:r>
      <w:r>
        <w:rPr>
          <w:rStyle w:val="Emphasis"/>
        </w:rPr>
        <w:t xml:space="preserve">-denominated </w:t>
      </w:r>
      <w:r>
        <w:rPr>
          <w:rStyle w:val="Emphasis"/>
          <w:highlight w:val="cyan"/>
        </w:rPr>
        <w:t xml:space="preserve">assets</w:t>
      </w:r>
      <w:r>
        <w:rPr>
          <w:sz w:val="16"/>
          <w:szCs w:val="16"/>
        </w:rPr>
        <w:t xml:space="preserve"> may </w:t>
      </w:r>
      <w:r>
        <w:rPr>
          <w:rStyle w:val="StyleUnderline"/>
          <w:u w:val="single"/>
        </w:rPr>
        <w:t xml:space="preserve">already</w:t>
      </w:r>
      <w:r>
        <w:rPr>
          <w:sz w:val="16"/>
          <w:szCs w:val="16"/>
        </w:rPr>
        <w:t xml:space="preserve"> be </w:t>
      </w:r>
      <w:r>
        <w:rPr>
          <w:rStyle w:val="StyleUnderline"/>
          <w:u w:val="single"/>
          <w:highlight w:val="cyan"/>
        </w:rPr>
        <w:t xml:space="preserve">eroding, with implications for</w:t>
      </w:r>
      <w:r>
        <w:rPr>
          <w:rStyle w:val="StyleUnderline"/>
          <w:u w:val="single"/>
        </w:rPr>
        <w:t xml:space="preserve"> interest rates for U.S. </w:t>
      </w:r>
      <w:r>
        <w:rPr>
          <w:rStyle w:val="Emphasis"/>
        </w:rPr>
        <w:t xml:space="preserve">dollar borrowers</w:t>
      </w:r>
      <w:r>
        <w:rPr>
          <w:rStyle w:val="StyleUnderline"/>
          <w:u w:val="single"/>
        </w:rPr>
        <w:t xml:space="preserve"> and </w:t>
      </w:r>
      <w:r>
        <w:rPr>
          <w:rStyle w:val="StyleUnderline"/>
          <w:u w:val="single"/>
          <w:highlight w:val="cyan"/>
        </w:rPr>
        <w:t xml:space="preserve">the</w:t>
      </w:r>
      <w:r>
        <w:rPr>
          <w:rStyle w:val="StyleUnderline"/>
          <w:u w:val="single"/>
        </w:rPr>
        <w:t xml:space="preserve"> global </w:t>
      </w:r>
      <w:r>
        <w:rPr>
          <w:rStyle w:val="StyleUnderline"/>
          <w:u w:val="single"/>
          <w:highlight w:val="cyan"/>
        </w:rPr>
        <w:t xml:space="preserve">reach of U.S. monetary policy</w:t>
      </w:r>
      <w:r>
        <w:rPr>
          <w:rStyle w:val="StyleUnderline"/>
          <w:u w:val="single"/>
        </w:rPr>
        <w:t xml:space="preserve">.</w:t>
      </w:r>
    </w:p>
    <w:p>
      <w:pPr>
        <w:pStyle w:val="Heading3"/>
      </w:pPr>
      <w:bookmarkStart w:id="559" w:name="pmd-heading-8f119ef9-094c-4410-a0c3-e519740f52e1"/>
      <w:r>
        <w:t xml:space="preserve">Disease Turns Growth</w:t>
      </w:r>
      <w:bookmarkEnd w:id="559"/>
    </w:p>
    <w:p>
      <w:pPr>
        <w:pStyle w:val="Heading4"/>
      </w:pPr>
      <w:bookmarkStart w:id="560" w:name="pmd-heading-2c401bb6-fc81-4b8a-9c8c-991b0f922669"/>
      <w:r>
        <w:t xml:space="preserve">COVID was the largest recession since WW2.</w:t>
      </w:r>
      <w:bookmarkEnd w:id="560"/>
    </w:p>
    <w:p>
      <w:r>
        <w:rPr>
          <w:rStyle w:val="Style13ptBold"/>
        </w:rPr>
        <w:t xml:space="preserve">World Bank Group ’20</w:t>
      </w:r>
      <w:r>
        <w:rPr>
          <w:rStyle w:val="Style13ptBold"/>
          <w:b w:val="0"/>
        </w:rPr>
        <w:t xml:space="preserve"> </w:t>
      </w:r>
      <w:r>
        <w:t xml:space="preserve">(International institutions headquartered in Washington, D.C., that provides financial products, policy advice, and technical assistance to developing countries ; Press Release ; “COVID-19 to Plunge Global Economy into Worst Recession since World War II” ; June 8, 2020; </w:t>
      </w:r>
      <w:hyperlink r:id="rId148" w:history="1">
        <w:r>
          <w:t xml:space="preserve">https://www.worldbank.org/en/news/press-release/2020/06/08/covid-19-to-plunge-global-economy-into-worst-recession-since-world-war-ii</w:t>
        </w:r>
      </w:hyperlink>
      <w:r>
        <w:t xml:space="preserve"> )//Lal</w:t>
      </w:r>
    </w:p>
    <w:p>
      <w:r>
        <w:rPr>
          <w:sz w:val="16"/>
          <w:szCs w:val="16"/>
        </w:rPr>
        <w:t xml:space="preserve">The swift and massive shock of the coronavirus pandemic and shutdown measures to contain it have plunged the global economy into a severe contraction. According to World Bank forecasts, the global economy will shrink by 5.2% this year.1 That would represent the </w:t>
      </w:r>
      <w:r>
        <w:rPr>
          <w:rStyle w:val="StyleUnderline"/>
          <w:u w:val="single"/>
        </w:rPr>
        <w:t xml:space="preserve">deepest recession since the Second World War, with the largest fraction of economies experiencing declines in per capita output since 1870, the World Bank says in its June 2020 Global Economic Prospects.</w:t>
      </w:r>
    </w:p>
    <w:p>
      <w:r>
        <w:rPr>
          <w:rStyle w:val="StyleUnderline"/>
          <w:u w:val="single"/>
        </w:rPr>
        <w:t xml:space="preserve">Economic activity among advanced economies is anticipated to shrink 7% in 2020 as domestic demand and supply, trade, and finance have been severely disrupted. </w:t>
      </w:r>
      <w:r>
        <w:rPr>
          <w:sz w:val="16"/>
          <w:szCs w:val="16"/>
        </w:rPr>
        <w:t xml:space="preserve">Emerging market and </w:t>
      </w:r>
      <w:r>
        <w:rPr>
          <w:rStyle w:val="StyleUnderline"/>
          <w:u w:val="single"/>
        </w:rPr>
        <w:t xml:space="preserve">developing economies (EMDEs) are expected to shrink by 2.5% </w:t>
      </w:r>
      <w:r>
        <w:rPr>
          <w:sz w:val="16"/>
          <w:szCs w:val="16"/>
        </w:rPr>
        <w:t xml:space="preserve">this year</w:t>
      </w:r>
      <w:r>
        <w:t xml:space="preserve">, </w:t>
      </w:r>
      <w:r>
        <w:rPr>
          <w:rStyle w:val="StyleUnderline"/>
          <w:u w:val="single"/>
        </w:rPr>
        <w:t xml:space="preserve">their first contraction as a group in at least sixty years. Per capita incomes are expected to decline by 3.6%, which will tip millions of people into extreme poverty </w:t>
      </w:r>
      <w:r>
        <w:rPr>
          <w:sz w:val="16"/>
          <w:szCs w:val="16"/>
        </w:rPr>
        <w:t xml:space="preserve">this year.</w:t>
      </w:r>
    </w:p>
    <w:p>
      <w:r>
        <w:rPr>
          <w:rStyle w:val="StyleUnderline"/>
          <w:u w:val="single"/>
        </w:rPr>
        <w:t xml:space="preserve">The blow is hitting hardest in countries where the pandemic has been the most severe and where there is heavy reliance on global trade, tourism, commodity exports, and external financing.</w:t>
      </w:r>
      <w:r>
        <w:rPr>
          <w:sz w:val="16"/>
          <w:szCs w:val="16"/>
        </w:rPr>
        <w:t xml:space="preserve"> While the magnitude of disruption will vary from region to region, all EMDEs have vulnerabilities that are magnified by external shocks. Moreover, interruptions in schooling and primary healthcare access are likely to have lasting impacts on human capital development.</w:t>
      </w:r>
    </w:p>
    <w:p>
      <w:r>
        <w:rPr>
          <w:sz w:val="16"/>
          <w:szCs w:val="16"/>
        </w:rPr>
        <w:t xml:space="preserve">“This is a deeply sobering outlook, with the </w:t>
      </w:r>
      <w:r>
        <w:rPr>
          <w:rStyle w:val="StyleUnderline"/>
          <w:u w:val="single"/>
        </w:rPr>
        <w:t xml:space="preserve">crisis </w:t>
      </w:r>
      <w:r>
        <w:rPr>
          <w:sz w:val="16"/>
          <w:szCs w:val="16"/>
        </w:rPr>
        <w:t xml:space="preserve">likely</w:t>
      </w:r>
      <w:r>
        <w:rPr>
          <w:rStyle w:val="StyleUnderline"/>
          <w:u w:val="single"/>
        </w:rPr>
        <w:t xml:space="preserve"> to leave long-lasting scars and pose major global challenges</w:t>
      </w:r>
      <w:r>
        <w:rPr>
          <w:sz w:val="16"/>
          <w:szCs w:val="16"/>
        </w:rPr>
        <w:t xml:space="preserve">,” said World Bank Group Vice President for Equitable Growth, Finance and Institutions, Ceyla Pazarbasioglu. “Our first order of business is to address the global health and economic emergency. Beyond that, the global community must unite to find ways to rebuild as robust a recovery as possible to prevent more people from falling into poverty and unemployment.”</w:t>
      </w:r>
    </w:p>
    <w:p>
      <w:r>
        <w:rPr>
          <w:sz w:val="16"/>
          <w:szCs w:val="16"/>
        </w:rPr>
        <w:t xml:space="preserve">Under the baseline forecast—which assumes that the pandemic recedes sufficiently to allow the lifting of domestic mitigation measures by mid-year in advanced economies and a bit later in EMDEs, that adverse global spillovers ease during the second half of the year, and that dislocations in financial markets are not long-lasting — global growth is forecast to rebound to 4.2% in 2021, as advanced economies grow 3.9% and EMDEs bounce back by 4.6%. However, the outlook is highly uncertain and downside risks are predominant, including the possibility of a more protracted pandemic, financial upheaval, and retreat from global trade and supply linkages. A downside scenario could lead the global economy to shrink by as much as 8% this year, followed by a sluggish recovery in 2021 of just over 1%, with output in EMDEs contracting by almost 5% this year.</w:t>
      </w:r>
    </w:p>
    <w:p>
      <w:r>
        <w:rPr>
          <w:sz w:val="16"/>
          <w:szCs w:val="16"/>
        </w:rPr>
        <w:t xml:space="preserve">The U.S. economy is forecast to contract 6.1% this year, reflecting the disruptions associated with pandemic-control measures. Euro Area output is expected to shrink 9.1% in 2020 as widespread outbreaks took a heavy toll on activity. Japan’s economy is anticipated to shrink 6.1% as preventive measures have slowed economic activity.</w:t>
      </w:r>
    </w:p>
    <w:p>
      <w:r>
        <w:rPr>
          <w:sz w:val="16"/>
          <w:szCs w:val="16"/>
        </w:rPr>
        <w:t xml:space="preserve">“The </w:t>
      </w:r>
      <w:r>
        <w:rPr>
          <w:rStyle w:val="StyleUnderline"/>
          <w:u w:val="single"/>
        </w:rPr>
        <w:t xml:space="preserve">COVID-19 recession is singular in many respects and is </w:t>
      </w:r>
      <w:r>
        <w:rPr>
          <w:sz w:val="16"/>
          <w:szCs w:val="16"/>
        </w:rPr>
        <w:t xml:space="preserve">likely to be</w:t>
      </w:r>
      <w:r>
        <w:rPr>
          <w:rStyle w:val="StyleUnderline"/>
          <w:u w:val="single"/>
        </w:rPr>
        <w:t xml:space="preserve"> the deepest one in advanced economies since the Second World War and the first output contraction in emerging and developing economies in at least the past six decades</w:t>
      </w:r>
      <w:r>
        <w:rPr>
          <w:sz w:val="16"/>
          <w:szCs w:val="16"/>
        </w:rPr>
        <w:t xml:space="preserve">,” said World Bank Prospects Group Director Ayhan Kose. “The current episode has already seen </w:t>
      </w:r>
      <w:r>
        <w:rPr>
          <w:rStyle w:val="StyleUnderline"/>
          <w:u w:val="single"/>
        </w:rPr>
        <w:t xml:space="preserve">by far the fastest and steepest downgrades in global growth forecasts on record.</w:t>
      </w:r>
      <w:r>
        <w:rPr>
          <w:sz w:val="16"/>
          <w:szCs w:val="16"/>
        </w:rPr>
        <w:t xml:space="preserve"> If the past is any guide, there may be further growth downgrades in store, implying that policymakers may need to be ready to employ additional measures to support activity.”</w:t>
      </w:r>
    </w:p>
    <w:p>
      <w:pPr>
        <w:pStyle w:val="Heading4"/>
      </w:pPr>
      <w:bookmarkStart w:id="561" w:name="pmd-heading-1916b295-4ddf-496a-89c9-3410697c5e6d"/>
      <w:r>
        <w:t xml:space="preserve">COVID crushed the world economy.</w:t>
      </w:r>
      <w:bookmarkEnd w:id="561"/>
    </w:p>
    <w:p>
      <w:r>
        <w:t xml:space="preserve">Muhammad </w:t>
      </w:r>
      <w:r>
        <w:rPr>
          <w:rStyle w:val="Style13ptBold"/>
        </w:rPr>
        <w:t xml:space="preserve">Jawad and</w:t>
      </w:r>
      <w:r>
        <w:t xml:space="preserve"> Munazza </w:t>
      </w:r>
      <w:r>
        <w:rPr>
          <w:rStyle w:val="Style13ptBold"/>
        </w:rPr>
        <w:t xml:space="preserve">Naz</w:t>
      </w:r>
      <w:r>
        <w:t xml:space="preserve"> </w:t>
      </w:r>
      <w:r>
        <w:rPr>
          <w:rStyle w:val="Style13ptBold"/>
        </w:rPr>
        <w:t xml:space="preserve">’23</w:t>
      </w:r>
      <w:r>
        <w:t xml:space="preserve"> (Jawad: Department of Commerce @Fatima Jinnah Women University in Pakistan; Department of Mathematical Sciences @ Fatima Jinnah Women University in Pakistan; “Impact of Covid-19 pandemic on macroeconomic aspects,” Journal of Open Innovation: Technology, Market, and Complexity Volume 9, Issue 3, September 2023, 100126; </w:t>
      </w:r>
      <w:hyperlink r:id="rId149" w:history="1">
        <w:r>
          <w:t xml:space="preserve">https://www.sciencedirect.com/science/article/pii/S2199853123002287</w:t>
        </w:r>
      </w:hyperlink>
      <w:r>
        <w:t xml:space="preserve"> )//Lal</w:t>
      </w:r>
    </w:p>
    <w:p>
      <w:r>
        <w:rPr>
          <w:rStyle w:val="StyleUnderline"/>
          <w:u w:val="single"/>
        </w:rPr>
        <w:t xml:space="preserve">The study indicates</w:t>
      </w:r>
      <w:r>
        <w:rPr>
          <w:sz w:val="16"/>
          <w:szCs w:val="16"/>
        </w:rPr>
        <w:t xml:space="preserve"> that Coronavirus or </w:t>
      </w:r>
      <w:r>
        <w:rPr>
          <w:rStyle w:val="StyleUnderline"/>
          <w:u w:val="single"/>
        </w:rPr>
        <w:t xml:space="preserve">COVID</w:t>
      </w:r>
      <w:r>
        <w:rPr>
          <w:sz w:val="16"/>
          <w:szCs w:val="16"/>
        </w:rPr>
        <w:t xml:space="preserve">-19 </w:t>
      </w:r>
      <w:r>
        <w:rPr>
          <w:rStyle w:val="StyleUnderline"/>
          <w:u w:val="single"/>
        </w:rPr>
        <w:t xml:space="preserve">have a negative impact on macro-economic aspects of the</w:t>
      </w:r>
      <w:r>
        <w:rPr>
          <w:sz w:val="16"/>
          <w:szCs w:val="16"/>
        </w:rPr>
        <w:t xml:space="preserve"> Pakistan, USA and rest of the </w:t>
      </w:r>
      <w:r>
        <w:rPr>
          <w:rStyle w:val="StyleUnderline"/>
          <w:u w:val="single"/>
        </w:rPr>
        <w:t xml:space="preserve">world and the impact is significant on the economies in nature.</w:t>
      </w:r>
      <w:r>
        <w:rPr>
          <w:sz w:val="16"/>
          <w:szCs w:val="16"/>
        </w:rPr>
        <w:t xml:space="preserve"> The </w:t>
      </w:r>
      <w:r>
        <w:rPr>
          <w:rStyle w:val="StyleUnderline"/>
          <w:u w:val="single"/>
        </w:rPr>
        <w:t xml:space="preserve">COVID</w:t>
      </w:r>
      <w:r>
        <w:rPr>
          <w:sz w:val="16"/>
          <w:szCs w:val="16"/>
        </w:rPr>
        <w:t xml:space="preserve">-19 pandemic </w:t>
      </w:r>
      <w:r>
        <w:rPr>
          <w:rStyle w:val="StyleUnderline"/>
          <w:u w:val="single"/>
        </w:rPr>
        <w:t xml:space="preserve">had a pronounced macroeconomic effect on both established and developing market countries. </w:t>
      </w:r>
      <w:r>
        <w:rPr>
          <w:sz w:val="16"/>
          <w:szCs w:val="16"/>
        </w:rPr>
        <w:t xml:space="preserve">This research presents a quantitative economic framework aimed at elucidating the reasons behind the more unfavorable performance of these economies in comparison to both less affluent and more affluent countries. The findings of this study indicate that the </w:t>
      </w:r>
      <w:r>
        <w:rPr>
          <w:rStyle w:val="StyleUnderline"/>
          <w:u w:val="single"/>
        </w:rPr>
        <w:t xml:space="preserve">variations observed across countries are primarily influenced by factors that are beyond the immediate influence of government officials.</w:t>
      </w:r>
      <w:r>
        <w:rPr>
          <w:sz w:val="16"/>
          <w:szCs w:val="16"/>
        </w:rPr>
        <w:t xml:space="preserve"> Consequently, it is probable that policymakers in middle-income nations had limited options to mitigate the particularly adverse consequences they encountered. Results indicate that the interest rate of Pakistan, USA and the rest of the world has the significant effect in the event of pandemic. The exchange rate of the country is devalued significantly along with the rate of unemployment which increase and both affect significantly and negatively impact on the economy. The consumer price Index was decrease because of high uncertainty which have a negative effect on the GDP of the Pakistan, USA, rest of the world. This brings the current account deficit to decreased due to less import and it has a significant impact on economies.</w:t>
      </w:r>
    </w:p>
    <w:p>
      <w:r>
        <w:rPr>
          <w:sz w:val="16"/>
          <w:szCs w:val="16"/>
        </w:rPr>
        <w:t xml:space="preserve">The aforementioned analysis suggests that even though a number of scholars have assessed the impact of the COVID-19 pandemic on important macroeconomic indicators using a variety of samples and methodologies. The majority of their data supported the hypothesis that the COVID-19 pandemic had a significant influence on important macroeconomic factors (He and Wang, 2022 and Lonela et al., 2022). However, USA and Pakistan finds it challenging to ward off the effects of COVID-19 due to its economy's reliance on import and export. The socioeconomic effects of the COVID-19 outbreak may thus be distinct from the rest of the world.</w:t>
      </w:r>
    </w:p>
    <w:p>
      <w:r>
        <w:rPr>
          <w:sz w:val="16"/>
          <w:szCs w:val="16"/>
        </w:rPr>
        <w:t xml:space="preserve">The study's fundamental presumption is that the pandemic scenario has a significant impact on the economy also presented in Table 4 after using the Dynamic Stochastic General Equilibrium (DSGE) prototype and Computable General Equilibrium (CGE) model. Governments were compelled to take protective measures when the virus struck Pakistan without taking into account the short-term economic effects. </w:t>
      </w:r>
      <w:r>
        <w:rPr>
          <w:rStyle w:val="StyleUnderline"/>
          <w:u w:val="single"/>
        </w:rPr>
        <w:t xml:space="preserve">Governments were also compelled by the closing procedures to make financial choices in order to recompense workers who lost their jobs or businesses that scaled back or shut down. Despite the fact that these measures temporarily boost GDP growth, they are eventually unsustainable and serve as a precursor to a financial disaster. The study's key findings indicate that while the workplace has a beneficial impact on GDP, actions like staying in and forbidding guests have a negative effect.</w:t>
      </w:r>
    </w:p>
    <w:sectPr>
      <w:pgSz w:w="12240" w:h="15840"/>
      <w:pgMar w:top="1440" w:right="1440" w:bottom="1440" w:left="1440" w:header="720" w:footer="720" w:gutter="0"/>
    </w:sectPr>
  </w:body>
</w:document>
</file>

<file path=word/settings.xml><?xml version="1.0" encoding="utf-8"?>
<w:settings xmlns:w="http://schemas.openxmlformats.org/wordprocessingml/2006/main" xmlns:r="http://schemas.openxmlformats.org/officeDocument/2006/relationships">
  <w:attachedTemplate r:id="rId1"/>
</w:settings>
</file>

<file path=word/styles.xml><?xml version="1.0" encoding="utf-8"?>
<w:styles xmlns:r="http://schemas.openxmlformats.org/officeDocument/2006/relationships" xmlns:w="http://schemas.openxmlformats.org/wordprocessingml/2006/main" xmlns:w14="http://schemas.microsoft.com/office/word/2010/wordml" xmlns:mc="http://schemas.openxmlformats.org/markup-compatibility/2006" mc:Ignorable="w14">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style w:type="paragraph" w:default="1" w:styleId="Normal">
    <w:name w:val="Normal"/>
    <w:aliases w:val="Normal/Card"/>
    <w:qFormat/>
  </w:style>
  <w:style w:type="character" w:default="1" w:styleId="DefaultParagraphFont">
    <w:name w:val="Default Paragraph Font"/>
    <w:uiPriority w:val="1"/>
    <w:semiHidden/>
    <w:unhideWhenUsed/>
  </w:style>
  <w:style w:type="paragraph" w:styleId="Heading1">
    <w:name w:val="heading 1"/>
    <w:aliases w:val="Pocket"/>
    <w:basedOn w:val="Normal"/>
    <w:next w:val="Normal"/>
    <w:link w:val="Heading1Char"/>
    <w:qFormat/>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qFormat/>
    <w:pPr>
      <w:keepNext/>
      <w:keepLines/>
      <w:spacing w:before="200"/>
      <w:outlineLvl w:val="3"/>
    </w:pPr>
    <w:rPr>
      <w:rFonts w:eastAsiaTheme="majorEastAsia" w:cstheme="majorBidi"/>
      <w:b/>
      <w:iCs/>
      <w:sz w:val="26"/>
    </w:rPr>
  </w:style>
  <w:style w:type="character" w:customStyle="1" w:styleId="Heading1Char">
    <w:name w:val="Heading 1 Char"/>
    <w:basedOn w:val="DefaultParagraphFont"/>
    <w:link w:val="Heading1"/>
    <w:rPr>
      <w:rFonts w:eastAsiaTheme="majorEastAsia" w:cstheme="majorBidi"/>
      <w:b/>
      <w:sz w:val="52"/>
      <w:szCs w:val="32"/>
    </w:rPr>
  </w:style>
  <w:style w:type="character" w:customStyle="1" w:styleId="Heading2Char">
    <w:name w:val="Heading 2 Char"/>
    <w:basedOn w:val="DefaultParagraphFont"/>
    <w:link w:val="Heading2"/>
    <w:uiPriority w:val="1"/>
    <w:rPr>
      <w:rFonts w:eastAsiaTheme="majorEastAsia" w:cstheme="majorBidi"/>
      <w:b/>
      <w:sz w:val="44"/>
      <w:szCs w:val="26"/>
      <w:u w:val="double"/>
    </w:rPr>
  </w:style>
  <w:style w:type="character" w:customStyle="1" w:styleId="Heading3Char">
    <w:name w:val="Heading 3 Char"/>
    <w:basedOn w:val="DefaultParagraphFont"/>
    <w:link w:val="Heading3"/>
    <w:uiPriority w:val="2"/>
    <w:rPr>
      <w:rFonts w:eastAsiaTheme="majorEastAsia" w:cstheme="majorBidi"/>
      <w:b/>
      <w:sz w:val="32"/>
      <w:szCs w:val="24"/>
      <w:u w:val="single"/>
    </w:rPr>
  </w:style>
  <w:style w:type="character" w:customStyle="1" w:styleId="Heading4Char">
    <w:name w:val="Heading 4 Char"/>
    <w:basedOn w:val="DefaultParagraphFont"/>
    <w:link w:val="Heading4"/>
    <w:uiPriority w:val="3"/>
    <w:rPr>
      <w:rFonts w:eastAsiaTheme="majorEastAsia" w:cstheme="majorBidi"/>
      <w:b/>
      <w:iCs/>
      <w:sz w:val="26"/>
    </w:rPr>
  </w:style>
  <w:style w:type="character" w:styleId="Emphasis">
    <w:name w:val="Emphasis"/>
    <w:basedOn w:val="DefaultParagraphFont"/>
    <w:uiPriority w:val="8"/>
    <w:qFormat/>
    <w:rPr>
      <w:rFonts w:ascii="Times New Roman" w:hAnsi="Times New Roman" w:cs="Times New Roman"/>
      <w:b w:val="0"/>
      <w:i w:val="0"/>
      <w:iCs/>
      <w:sz w:val="22"/>
      <w:u w:val="single"/>
      <w:bdr w:val="single" w:sz="8" w:space="0" w:color="auto"/>
    </w:rPr>
  </w:style>
  <w:style w:type="character" w:customStyle="1" w:styleId="Style13ptBold">
    <w:name w:val="Style 13 pt Bold"/>
    <w:aliases w:val="Cite"/>
    <w:basedOn w:val="DefaultParagraphFont"/>
    <w:uiPriority w:val="6"/>
    <w:qFormat/>
    <w:rPr>
      <w:b/>
      <w:bCs/>
      <w:sz w:val="26"/>
      <w:u w:val="none"/>
    </w:rPr>
  </w:style>
  <w:style w:type="character" w:customStyle="1" w:styleId="StyleUnderline">
    <w:name w:val="Style Underline"/>
    <w:aliases w:val="Underline"/>
    <w:basedOn w:val="DefaultParagraphFont"/>
    <w:uiPriority w:val="7"/>
    <w:qFormat/>
    <w:rPr>
      <w:b w:val="0"/>
      <w:sz w:val="22"/>
      <w:u w:val="single"/>
    </w:rPr>
  </w:style>
  <w:style w:type="paragraph" w:customStyle="1" w:styleId="Undertag">
    <w:name w:val="Undertag"/>
    <w:basedOn w:val="Normal"/>
    <w:link w:val="UndertagChar"/>
    <w:autoRedefine/>
    <w:uiPriority w:val="5"/>
    <w:qFormat/>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Pr>
      <w:color w:val="1F3864" w:themeColor="accent1" w:themeShade="80"/>
    </w:rPr>
  </w:style>
  <w:style w:type="character" w:customStyle="1" w:styleId="AnalyticChar">
    <w:name w:val="Analytic Char"/>
    <w:basedOn w:val="DefaultParagraphFont"/>
    <w:link w:val="Analytic"/>
    <w:uiPriority w:val="5"/>
    <w:rPr>
      <w:rFonts w:ascii="Times New Roman" w:eastAsiaTheme="majorEastAsia" w:hAnsi="Times New Roman" w:cstheme="majorBidi"/>
      <w:b/>
      <w:iCs/>
      <w:color w:val="1F3864" w:themeColor="accent1" w:themeShade="80"/>
      <w:sz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hyperlink" Target="https://www.cnbc.com/2026/07/08/with-minutes-due-feds-family-fight-over-interest-rates-could-drag-on.html" TargetMode="External"/><Relationship Id="rId4" Type="http://schemas.openxmlformats.org/officeDocument/2006/relationships/hyperlink" Target="https://www.ismworld.org/supply-management-news-and-reports/news-publications/inside-supply-management-magazine/blog/2026/2026-02/economic-growth-does-not-point-to-a-recession/" TargetMode="External"/><Relationship Id="rId5" Type="http://schemas.openxmlformats.org/officeDocument/2006/relationships/hyperlink" Target="https://www.imf.org/en/publications/weo" TargetMode="External"/><Relationship Id="rId6" Type="http://schemas.openxmlformats.org/officeDocument/2006/relationships/hyperlink" Target="https://www.imf.org/en/countries/usa" TargetMode="External"/><Relationship Id="rId7" Type="http://schemas.openxmlformats.org/officeDocument/2006/relationships/hyperlink" Target="https://www.imf.org/en/countries/ind" TargetMode="External"/><Relationship Id="rId8" Type="http://schemas.openxmlformats.org/officeDocument/2006/relationships/hyperlink" Target="https://www.imf.org/external/datamapper/profile/CHN/WEO" TargetMode="External"/><Relationship Id="rId9" Type="http://schemas.openxmlformats.org/officeDocument/2006/relationships/hyperlink" Target="https://www.imf.org/en/countries/can" TargetMode="External"/><Relationship Id="rId10" Type="http://schemas.openxmlformats.org/officeDocument/2006/relationships/hyperlink" Target="https://www.imf.org/en/countries/deu" TargetMode="External"/><Relationship Id="rId11" Type="http://schemas.openxmlformats.org/officeDocument/2006/relationships/hyperlink" Target="https://www.nytimes.com/2026/01/19/business/imf-world-economic-outlook-2026.html" TargetMode="External"/><Relationship Id="rId12" Type="http://schemas.openxmlformats.org/officeDocument/2006/relationships/hyperlink" Target="https://home.treasury.gov/news/press-releases/sb0301" TargetMode="External"/><Relationship Id="rId13" Type="http://schemas.openxmlformats.org/officeDocument/2006/relationships/hyperlink" Target="https://www.pbs.org/newshour/show/what-a-stronger-than-expected-jobs-report-tells-us-about-the-state-of-the-economy" TargetMode="External"/><Relationship Id="rId14" Type="http://schemas.openxmlformats.org/officeDocument/2006/relationships/hyperlink" Target="https://legislature.maine.gov/backend/App/services/getDocument.aspx?documentId=103412" TargetMode="External"/><Relationship Id="rId15" Type="http://schemas.openxmlformats.org/officeDocument/2006/relationships/hyperlink" Target="https://portal.ct.gov/ohs/programs-and-initiatives/hospital-data-reporting/facility-fees-filing?language=en_US" TargetMode="External"/><Relationship Id="rId16" Type="http://schemas.openxmlformats.org/officeDocument/2006/relationships/hyperlink" Target="https://lawfilesext.leg.wa.gov/biennium/2011-12/Pdf/Bills/House%20Passed%20Legislature/2582-S.PL.pdf" TargetMode="External"/><Relationship Id="rId17" Type="http://schemas.openxmlformats.org/officeDocument/2006/relationships/hyperlink" Target="https://chir.georgetown.edu/new-york-legislature-seeks-to-control-outpatient-spending-through-site-neutral-payment-and-rate-cap-proposal/" TargetMode="External"/><Relationship Id="rId18" Type="http://schemas.openxmlformats.org/officeDocument/2006/relationships/hyperlink" Target="https://www.milbank.org/publications/rhode-islands-health-care-affordability-standards-lessons-for-other-states-seeking-to-control-health-care-spending/" TargetMode="External"/><Relationship Id="rId19" Type="http://schemas.openxmlformats.org/officeDocument/2006/relationships/hyperlink" Target="https://www.healthaffairs.org/doi/pdf/10.1377/hlthaff.2024.01146?casa_token=NJN7cup-6oMAAAAA%3AkKQhf6ej0Y3FhjRkc5spSNG2o1FH-aLKMafWQ0ersaJ84rhOo-ZyeSCwd7g0yLkhBkL26LVvqUaJ" TargetMode="External"/><Relationship Id="rId20" Type="http://schemas.openxmlformats.org/officeDocument/2006/relationships/hyperlink" Target="https://nashp.org/oregon-saves-millions-using-reference-based-pricing/" TargetMode="External"/><Relationship Id="rId21" Type="http://schemas.openxmlformats.org/officeDocument/2006/relationships/hyperlink" Target="https://olis.oregonlegislature.gov/liz/2017R1/Measures/Overview/SB1067" TargetMode="External"/><Relationship Id="rId22" Type="http://schemas.openxmlformats.org/officeDocument/2006/relationships/hyperlink" Target="https://drive.google.com/file/d/10Z_QC8FsB6vhaseUtwVWPUM716RKKqNT/view" TargetMode="External"/><Relationship Id="rId23" Type="http://schemas.openxmlformats.org/officeDocument/2006/relationships/hyperlink" Target="https://iga.in.gov/legislative/2025/bills/house/1004/details" TargetMode="External"/><Relationship Id="rId24" Type="http://schemas.openxmlformats.org/officeDocument/2006/relationships/hyperlink" Target="https://www.nber.org/papers/w22106" TargetMode="External"/><Relationship Id="rId25" Type="http://schemas.openxmlformats.org/officeDocument/2006/relationships/hyperlink" Target="https://www.kff.org/health-costs/what-we-know-about-provider-consolidation/" TargetMode="External"/><Relationship Id="rId26" Type="http://schemas.openxmlformats.org/officeDocument/2006/relationships/hyperlink" Target="https://bipartisanpolicy.org/issue-brief/health-care-provider-consolidation/" TargetMode="External"/><Relationship Id="rId27" Type="http://schemas.openxmlformats.org/officeDocument/2006/relationships/hyperlink" Target="https://hms.harvard.edu/news/hospital-mergers-quality-care" TargetMode="External"/><Relationship Id="rId28" Type="http://schemas.openxmlformats.org/officeDocument/2006/relationships/hyperlink" Target="https://www.nejm.org/doi/full/10.1056/NEJMsa1901383" TargetMode="External"/><Relationship Id="rId29" Type="http://schemas.openxmlformats.org/officeDocument/2006/relationships/hyperlink" Target="https://www.ncsl.org/health/the-evolving-landscape-of-state-health-care-transaction-laws" TargetMode="External"/><Relationship Id="rId30" Type="http://schemas.openxmlformats.org/officeDocument/2006/relationships/hyperlink" Target="https://www.dlapiper.com/en-us/insights/publications/2025/06/states-impact-on-healthcare-transactions-and-private-equity-investment-2025" TargetMode="External"/><Relationship Id="rId31" Type="http://schemas.openxmlformats.org/officeDocument/2006/relationships/hyperlink" Target="https://www.nmlegis.gov/Legislation/Legislation?Chamber=S&amp;LegType=B&amp;LegNo=15&amp;year=24" TargetMode="External"/><Relationship Id="rId32" Type="http://schemas.openxmlformats.org/officeDocument/2006/relationships/hyperlink" Target="https://www.pbs.org/newshour/show/investigation-reveals-how-investors-made-millions-as-steward-health-care-system-collapsed" TargetMode="External"/><Relationship Id="rId33" Type="http://schemas.openxmlformats.org/officeDocument/2006/relationships/hyperlink" Target="https://chir.georgetown.edu/state-spotlight-new-massachusetts-law-enhances-oversight-of-private-equity-in-health-care/" TargetMode="External"/><Relationship Id="rId34" Type="http://schemas.openxmlformats.org/officeDocument/2006/relationships/hyperlink" Target="https://leg.colorado.gov/bill_files/95049/download" TargetMode="External"/><Relationship Id="rId35" Type="http://schemas.openxmlformats.org/officeDocument/2006/relationships/hyperlink" Target="https://leg.colorado.gov/bills/sb24-080" TargetMode="External"/><Relationship Id="rId36" Type="http://schemas.openxmlformats.org/officeDocument/2006/relationships/hyperlink" Target="https://doi.colorado.gov/news-releases-consumer-advisories/colorado-division-of-insurance-to-enforce-federal-and-state" TargetMode="External"/><Relationship Id="rId37" Type="http://schemas.openxmlformats.org/officeDocument/2006/relationships/hyperlink" Target="https://live-ncemch-chir.pantheonsite.io/state-policymakers-show-growing-interest-in-ownership-transparency-in-2025/" TargetMode="External"/><Relationship Id="rId38" Type="http://schemas.openxmlformats.org/officeDocument/2006/relationships/hyperlink" Target="https://hcpf.colorado.gov/hospital-financial-transparency" TargetMode="External"/><Relationship Id="rId39" Type="http://schemas.openxmlformats.org/officeDocument/2006/relationships/hyperlink" Target="https://legis.delaware.gov/BillDetail?LegislationId=142741" TargetMode="External"/><Relationship Id="rId40" Type="http://schemas.openxmlformats.org/officeDocument/2006/relationships/hyperlink" Target="https://247wallst.com/pages/never-touch-the-principal-offer-d84e53e1.html?tpid=1622217&amp;tv=link&amp;tc=in_content" TargetMode="External"/><Relationship Id="rId41" Type="http://schemas.openxmlformats.org/officeDocument/2006/relationships/hyperlink" Target="https://apnews.com/article/employment-economy-jobs-layoffs-iran-94068a0f4e441024b05e72eb370b3a15" TargetMode="External"/><Relationship Id="rId42" Type="http://schemas.openxmlformats.org/officeDocument/2006/relationships/hyperlink" Target="https://apnews.com/article/poll-trump-republicans-economy-iran-immigration-283a726342b3b41e0b71f2b2941d8484" TargetMode="External"/><Relationship Id="rId43" Type="http://schemas.openxmlformats.org/officeDocument/2006/relationships/hyperlink" Target="https://apnews.com/article/gasoline-oil-war-iran-strait-of-hormuz-0e5b61be4a4c8a8a077ed5ff6f84c0ce" TargetMode="External"/><Relationship Id="rId44" Type="http://schemas.openxmlformats.org/officeDocument/2006/relationships/hyperlink" Target="https://apnews.com/hub/iran" TargetMode="External"/><Relationship Id="rId45" Type="http://schemas.openxmlformats.org/officeDocument/2006/relationships/hyperlink" Target="https://apnews.com/article/gas-prices-incomes-spending-e68bb33d407859195cd0e383750a8d06" TargetMode="External"/><Relationship Id="rId46" Type="http://schemas.openxmlformats.org/officeDocument/2006/relationships/hyperlink" Target="https://managementconsulted.com/recession-unemployment/" TargetMode="External"/><Relationship Id="rId47" Type="http://schemas.openxmlformats.org/officeDocument/2006/relationships/hyperlink" Target="https://www.investopedia.com/ask/answers/032515/why-does-unemployment-tend-rise-during-recession.asp" TargetMode="External"/><Relationship Id="rId48" Type="http://schemas.openxmlformats.org/officeDocument/2006/relationships/hyperlink" Target="http://www2.harpercollege.edu/mhealy/eco212i/lectures/ch9-18.htm" TargetMode="External"/><Relationship Id="rId49" Type="http://schemas.openxmlformats.org/officeDocument/2006/relationships/hyperlink" Target="https://www.investopedia.com/ask/answers/050715/how-did-great-recession-affect-structural-unemployment.asp" TargetMode="External"/><Relationship Id="rId50" Type="http://schemas.openxmlformats.org/officeDocument/2006/relationships/hyperlink" Target="https://www.brookings.edu/blog/social-mobility-memos/2015/01/20/who-is-hurt-most-by-unemployment-in-a-recession/" TargetMode="External"/><Relationship Id="rId51" Type="http://schemas.openxmlformats.org/officeDocument/2006/relationships/hyperlink" Target="https://www.investing.com/analysis/americas-economic-fireworks-still-have-fuel-200683354" TargetMode="External"/><Relationship Id="rId52" Type="http://schemas.openxmlformats.org/officeDocument/2006/relationships/hyperlink" Target="https://www.rbcgam.com/en/ca/article/macromemo-june-16-july-6-2026/detail" TargetMode="External"/><Relationship Id="rId53" Type="http://schemas.openxmlformats.org/officeDocument/2006/relationships/hyperlink" Target="https://finance.yahoo.com/economy/policy/articles/fed-minutes-officials-deeply-divided-180710208.html" TargetMode="External"/><Relationship Id="rId54" Type="http://schemas.openxmlformats.org/officeDocument/2006/relationships/hyperlink" Target="https://www.investopedia.com/why-the-fed-is-genuinely-conflicted-on-interest-rates-12015431" TargetMode="External"/><Relationship Id="rId55" Type="http://schemas.openxmlformats.org/officeDocument/2006/relationships/hyperlink" Target="https://finance.yahoo.com/economy/policy/article/feds-message-to-congress-we-will-bring-down-inflation-160111719.html" TargetMode="External"/><Relationship Id="rId57" Type="http://schemas.openxmlformats.org/officeDocument/2006/relationships/hyperlink" Target="https://thedailyeconomy.org/article/progressive-taxes-may-discourage-the-most-productive-work/" TargetMode="External"/><Relationship Id="rId58" Type="http://schemas.openxmlformats.org/officeDocument/2006/relationships/hyperlink" Target="https://archive.ph/9Kn61" TargetMode="External"/><Relationship Id="rId59" Type="http://schemas.openxmlformats.org/officeDocument/2006/relationships/hyperlink" Target="https://archive.ph/o/9Kn61/https:/theincidentaleconomist.com/wordpress/the-economic-theory-of-premium-wage-tradeoffs/" TargetMode="External"/><Relationship Id="rId60" Type="http://schemas.openxmlformats.org/officeDocument/2006/relationships/hyperlink" Target="https://archive.ph/o/9Kn61/https:/www.sanders.senate.gov/download/options-to-finance-medicare-for-all?inline=file" TargetMode="External"/><Relationship Id="rId61" Type="http://schemas.openxmlformats.org/officeDocument/2006/relationships/hyperlink" Target="https://archive.ph/o/9Kn61/https:/www.nytimes.com/interactive/2019/11/06/us/politics/elizabeth-warren-policies-taxes.html" TargetMode="External"/><Relationship Id="rId62" Type="http://schemas.openxmlformats.org/officeDocument/2006/relationships/hyperlink" Target="https://archive.ph/o/9Kn61/https:/www.axios.com/employers-employees-private-insurance-medicare-for-all-6ab68554-2570-4bae-9cc1-82c7729772b6.html" TargetMode="External"/><Relationship Id="rId63" Type="http://schemas.openxmlformats.org/officeDocument/2006/relationships/hyperlink" Target="https://archive.ph/o/9Kn61/https:/www.jstor.org/stable/1058920?seq=1%23page_scan_tab_contents" TargetMode="External"/><Relationship Id="rId64" Type="http://schemas.openxmlformats.org/officeDocument/2006/relationships/hyperlink" Target="https://archive.ph/o/9Kn61/https:/www.sciencedirect.com/science/article/abs/pii/S0167629615000892" TargetMode="External"/><Relationship Id="rId65" Type="http://schemas.openxmlformats.org/officeDocument/2006/relationships/hyperlink" Target="https://archive.ph/o/9Kn61/https:/www.ncbi.nlm.nih.gov/pubmed/25479887" TargetMode="External"/><Relationship Id="rId66" Type="http://schemas.openxmlformats.org/officeDocument/2006/relationships/hyperlink" Target="https://archive.ph/o/9Kn61/https:/www.sciencedirect.com/science/article/abs/pii/S0167629614000976" TargetMode="External"/><Relationship Id="rId67" Type="http://schemas.openxmlformats.org/officeDocument/2006/relationships/hyperlink" Target="https://archive.ph/o/9Kn61/https:/theincidentaleconomist.com/wordpress/premium-wage-tradeoff-literature-review-the-public-sector/" TargetMode="External"/><Relationship Id="rId68" Type="http://schemas.openxmlformats.org/officeDocument/2006/relationships/hyperlink" Target="https://archive.ph/o/9Kn61/https:/theincidentaleconomist.com/wordpress/the-premium-wage-tradeoff-in-the-private-sector/" TargetMode="External"/><Relationship Id="rId69" Type="http://schemas.openxmlformats.org/officeDocument/2006/relationships/hyperlink" Target="https://archive.ph/o/9Kn61/https:/www.jstor.org/stable/2118071?seq=1%23metadata_info_tab_contents" TargetMode="External"/><Relationship Id="rId70" Type="http://schemas.openxmlformats.org/officeDocument/2006/relationships/hyperlink" Target="https://archive.ph/o/9Kn61/https:/www.sciencedirect.com/science/article/abs/pii/S0167629609000113" TargetMode="External"/><Relationship Id="rId71" Type="http://schemas.openxmlformats.org/officeDocument/2006/relationships/hyperlink" Target="https://archive.ph/o/9Kn61/https:/www.sciencedirect.com/science/article/abs/pii/S0167629616000278" TargetMode="External"/><Relationship Id="rId72" Type="http://schemas.openxmlformats.org/officeDocument/2006/relationships/hyperlink" Target="https://archive.ph/o/9Kn61/https:/www.jstor.org/stable/10.1086/338675?seq=1%23page_scan_tab_contents" TargetMode="External"/><Relationship Id="rId73" Type="http://schemas.openxmlformats.org/officeDocument/2006/relationships/hyperlink" Target="https://archive.ph/o/9Kn61/https:/pdfs.semanticscholar.org/cd93/b5a12d97c19742ea2985b1d13bde45a36544.pdf" TargetMode="External"/><Relationship Id="rId74" Type="http://schemas.openxmlformats.org/officeDocument/2006/relationships/hyperlink" Target="https://archive.ph/o/9Kn61/https:/www.nytimes.com/interactive/2019/10/31/upshot/medicare-for-all.html" TargetMode="External"/><Relationship Id="rId75" Type="http://schemas.openxmlformats.org/officeDocument/2006/relationships/hyperlink" Target="https://libertystreeteconomics.newyorkfed.org/2026/03/are-rising-employee-health-insurance-costs-dampening-wage-growth/" TargetMode="External"/><Relationship Id="rId77" Type="http://schemas.openxmlformats.org/officeDocument/2006/relationships/hyperlink" Target="https://papers.ssrn.com/sol3/papers.cfm?abstract_id=4125655" TargetMode="External"/><Relationship Id="rId78" Type="http://schemas.openxmlformats.org/officeDocument/2006/relationships/hyperlink" Target="https://savingtheworld.us/wp-content/themes/fixusahealthcare/images/blog/The%20Healthcare%20System%20and%20Manufacturing%20in%20America%20-%20An%20Economic%20Analysis.pdf" TargetMode="External"/><Relationship Id="rId79" Type="http://schemas.openxmlformats.org/officeDocument/2006/relationships/hyperlink" Target="https://thehill.com/business/5770768-smaller-raise-higher-health-insurance-costs-analysis/" TargetMode="External"/><Relationship Id="rId80" Type="http://schemas.openxmlformats.org/officeDocument/2006/relationships/hyperlink" Target="https://www.newsnationnow.com/" TargetMode="External"/><Relationship Id="rId81" Type="http://schemas.openxmlformats.org/officeDocument/2006/relationships/hyperlink" Target="https://thehill.com/policy/healthcare/5701982-health-care-costs-insurance-ceos-testimony/" TargetMode="External"/><Relationship Id="rId82" Type="http://schemas.openxmlformats.org/officeDocument/2006/relationships/hyperlink" Target="https://www.newyorkfed.org/microeconomics" TargetMode="External"/><Relationship Id="rId83" Type="http://schemas.openxmlformats.org/officeDocument/2006/relationships/hyperlink" Target="https://thehill.com/homenews/nexstar_media_wire/5699313-the-pros-and-cons-of-peanut-butter-style-pay-increases-for-employees/" TargetMode="External"/><Relationship Id="rId84" Type="http://schemas.openxmlformats.org/officeDocument/2006/relationships/hyperlink" Target="https://thehill.com/policy/healthcare/5567473-health-insurance-costs-rise-2025/" TargetMode="External"/><Relationship Id="rId85" Type="http://schemas.openxmlformats.org/officeDocument/2006/relationships/hyperlink" Target="https://thehill.com/business/5716209-us-income-changes-50-years/" TargetMode="External"/><Relationship Id="rId86" Type="http://schemas.openxmlformats.org/officeDocument/2006/relationships/hyperlink" Target="https://www.kff.org/health-costs/2025-employer-health-benefits-survey/" TargetMode="External"/><Relationship Id="rId87" Type="http://schemas.openxmlformats.org/officeDocument/2006/relationships/hyperlink" Target="https://thehill.com/business/5642513-trump-administration-grocery-prices-blame/" TargetMode="External"/><Relationship Id="rId88" Type="http://schemas.openxmlformats.org/officeDocument/2006/relationships/hyperlink" Target="https://crr.bc.edu/workers-drop-health-insurance-stabilizing-employer-costs/" TargetMode="External"/><Relationship Id="rId89" Type="http://schemas.openxmlformats.org/officeDocument/2006/relationships/hyperlink" Target="https://www.kff.org/report-section/ehbs-2024-summary-of-findings/" TargetMode="External"/><Relationship Id="rId90" Type="http://schemas.openxmlformats.org/officeDocument/2006/relationships/hyperlink" Target="https://www.commonwealthfund.org/sites/default/files/2019%200/Blumberg_comparing_reform_options_building_ACA_single_payer_db.pdf" TargetMode="External"/><Relationship Id="rId93" Type="http://schemas.openxmlformats.org/officeDocument/2006/relationships/hyperlink" Target="https://www.investopedia.com/ask/answers/12/inflation-interest-rate-relationship.asp" TargetMode="External"/><Relationship Id="rId94" Type="http://schemas.openxmlformats.org/officeDocument/2006/relationships/hyperlink" Target="https://ec.europa.eu/jrc/en" TargetMode="External"/><Relationship Id="rId95" Type="http://schemas.openxmlformats.org/officeDocument/2006/relationships/hyperlink" Target="https://openknowledge.worldbank.org/server/api/core/bitstreams/dd4a9179-f6b6-5b68-8e4b-98c75f38852c/content" TargetMode="External"/><Relationship Id="rId96" Type="http://schemas.openxmlformats.org/officeDocument/2006/relationships/hyperlink" Target="https://ncses.nsf.gov/pubs/nsb20225/figure/RD-13" TargetMode="External"/><Relationship Id="rId97" Type="http://schemas.openxmlformats.org/officeDocument/2006/relationships/hyperlink" Target="https://advanced.jhu.edu/academics/graduate/ms-financial-economics/" TargetMode="External"/><Relationship Id="rId98" Type="http://schemas.openxmlformats.org/officeDocument/2006/relationships/hyperlink" Target="https://aseestant.ceon.rs/index.php/sjas/article/view/21770/8379" TargetMode="External"/><Relationship Id="rId99" Type="http://schemas.openxmlformats.org/officeDocument/2006/relationships/hyperlink" Target="https://itif.org/publications/2023/04/10/schumpeter-is-right-brandeis-is-wrong-large-retailers-benefit-the-economy/" TargetMode="External"/><Relationship Id="rId100" Type="http://schemas.openxmlformats.org/officeDocument/2006/relationships/hyperlink" Target="https://itif.org/publications/2023/04/10/schumpeter-is-right-brandeis-is-wrong-large-retailers-benefit-the-economy/?utm_source=chatgpt.com" TargetMode="External"/><Relationship Id="rId101" Type="http://schemas.openxmlformats.org/officeDocument/2006/relationships/hyperlink" Target="https://www.investing.com/news/world-news/analysisthe-iran-war-has-revealed-trumps-pressure-point-the-economy-4622106?utm_source=chatgpt.com" TargetMode="External"/><Relationship Id="rId102" Type="http://schemas.openxmlformats.org/officeDocument/2006/relationships/hyperlink" Target="https://www.theguardian.com/commentisfree/2026/feb/28/diversionary-war-trump-wants-to-distract-americans-from-scandals-at-home" TargetMode="External"/><Relationship Id="rId103" Type="http://schemas.openxmlformats.org/officeDocument/2006/relationships/hyperlink" Target="https://www.investing.com/news/world-news/analysistrump-pushes-us-toward-war-with-iran-as-advisers-urge-focus-on-economy-4517484?utm_source=chatgpt.com" TargetMode="External"/><Relationship Id="rId104" Type="http://schemas.openxmlformats.org/officeDocument/2006/relationships/hyperlink" Target="https://www.cbsnews.com/news/cpi-report-today-may-2026-inflation-iran-war-trump/" TargetMode="External"/><Relationship Id="rId105" Type="http://schemas.openxmlformats.org/officeDocument/2006/relationships/hyperlink" Target="https://www.reuters.com/business/fed-officials-fret-over-inflation-risk-weigh-rate-hikes-2026-07-10/" TargetMode="External"/><Relationship Id="rId106" Type="http://schemas.openxmlformats.org/officeDocument/2006/relationships/hyperlink" Target="https://www.forbes.com/sites/simonmoore/2026/07/07/rate-hike-may-come-soon-on-market-estimates/" TargetMode="External"/><Relationship Id="rId107" Type="http://schemas.openxmlformats.org/officeDocument/2006/relationships/hyperlink" Target="https://www.marketwatch.com/story/a-few-fed-officials-said-there-was-a-case-for-a-rate-hike-in-june-minutes-from-warshs-first-meeting-show-bc302ead" TargetMode="External"/><Relationship Id="rId108" Type="http://schemas.openxmlformats.org/officeDocument/2006/relationships/hyperlink" Target="https://www.interactivebrokers.com/campus/traders-insight/securities/macro/fed-rate-hikes-are-coming-bank-of-america-warns-in-shocking-hawkish-call/" TargetMode="External"/><Relationship Id="rId109" Type="http://schemas.openxmlformats.org/officeDocument/2006/relationships/hyperlink" Target="https://www.washingtonpost.com/business/2026/05/14/warsh-be-confirmed-fed-chair-trump-allies-warn-rate-cuts/" TargetMode="External"/><Relationship Id="rId110" Type="http://schemas.openxmlformats.org/officeDocument/2006/relationships/hyperlink" Target="https://www.semafor.com/article/05/13/2026/warsh-has-cover-to-not-cut-rates-but-it-wont-matter-to-trump" TargetMode="External"/><Relationship Id="rId111" Type="http://schemas.openxmlformats.org/officeDocument/2006/relationships/hyperlink" Target="https://www.spglobal.com/market-intelligence/en/news-insights/articles/2026/5/new-reform-minded-fed-chair-runs-into-inflation-rate-hike-expectations-102009295" TargetMode="External"/><Relationship Id="rId112" Type="http://schemas.openxmlformats.org/officeDocument/2006/relationships/hyperlink" Target="https://www.fisherinvestments.com/en-us/insights/market-commentary/do-rising-yields-trouble-tech" TargetMode="External"/><Relationship Id="rId113" Type="http://schemas.openxmlformats.org/officeDocument/2006/relationships/hyperlink" Target="https://www.fisherinvestments.com/en-us/insights/market-commentary/what-the-alleged-stock-bond-correlation-regime-change-means-for-asset-allocation" TargetMode="External"/><Relationship Id="rId114" Type="http://schemas.openxmlformats.org/officeDocument/2006/relationships/hyperlink" Target="https://archive.is/o/Tk1Bt/https:/www.newyorkfed.org/newsevents/news/research/2024/20240206" TargetMode="External"/><Relationship Id="rId115" Type="http://schemas.openxmlformats.org/officeDocument/2006/relationships/hyperlink" Target="https://archive.is/o/Tk1Bt/https:/www.redfin.com/news/mortgage-rate-lock-in-housing-2023/%23:~:text=The%20Lock-in%20Effect:%2089,a%20Record%2093%25%20in%202022&amp;text=Most%20homeowners%20with%20mortgages%20have,prompting%20many%20to%20stay%20put." TargetMode="External"/><Relationship Id="rId116" Type="http://schemas.openxmlformats.org/officeDocument/2006/relationships/hyperlink" Target="https://archive.is/o/Tk1Bt/https:/fred.stlouisfed.org/series/HOUST" TargetMode="External"/><Relationship Id="rId117" Type="http://schemas.openxmlformats.org/officeDocument/2006/relationships/hyperlink" Target="https://archive.is/o/Tk1Bt/https:/fred.stlouisfed.org/series/SPCS20RSA" TargetMode="External"/><Relationship Id="rId118" Type="http://schemas.openxmlformats.org/officeDocument/2006/relationships/hyperlink" Target="https://archive.is/o/Tk1Bt/https:/www.spglobal.com/spdji/en/indices/indicators/sp-corelogic-case-shiller-20-city-composite-home-price-nsa-index/%23overview" TargetMode="External"/><Relationship Id="rId119" Type="http://schemas.openxmlformats.org/officeDocument/2006/relationships/hyperlink" Target="https://archive.is/o/Tk1Bt/https:/fred.stlouisfed.org/series/SP500" TargetMode="External"/><Relationship Id="rId120" Type="http://schemas.openxmlformats.org/officeDocument/2006/relationships/hyperlink" Target="https://archive.is/o/Tk1Bt/https:/www.federalreserve.gov/releases/z1/dataviz/dfa/distribute/chart/%23range:1989.3,2023.4" TargetMode="External"/><Relationship Id="rId121" Type="http://schemas.openxmlformats.org/officeDocument/2006/relationships/hyperlink" Target="https://archive.is/o/Tk1Bt/https:/www.newyorkfed.org/microeconomics/hhdc.html" TargetMode="External"/><Relationship Id="rId122" Type="http://schemas.openxmlformats.org/officeDocument/2006/relationships/hyperlink" Target="https://archive.is/o/Tk1Bt/https:/libertystreeteconomics.newyorkfed.org/2024/02/auto-loan-delinquency-revs-up-as-car-prices-stress-budgets/" TargetMode="External"/><Relationship Id="rId123" Type="http://schemas.openxmlformats.org/officeDocument/2006/relationships/hyperlink" Target="https://archive.is/o/Tk1Bt/https:/fred.stlouisfed.org/series/UMCSENT" TargetMode="External"/><Relationship Id="rId124" Type="http://schemas.openxmlformats.org/officeDocument/2006/relationships/hyperlink" Target="https://archive.is/o/Tk1Bt/https:/www.newyorkfed.org/microeconomics/sce%23/hhincexp-6" TargetMode="External"/><Relationship Id="rId125" Type="http://schemas.openxmlformats.org/officeDocument/2006/relationships/hyperlink" Target="https://archive.is/o/Tk1Bt/https:/fred.stlouisfed.org/graph/?g=1kO50" TargetMode="External"/><Relationship Id="rId126" Type="http://schemas.openxmlformats.org/officeDocument/2006/relationships/hyperlink" Target="https://archive.is/o/Tk1Bt/https:/www.federalreserve.gov/newsevents/speech/powell20240403a.htm%23:~:text=Tight%20monetary%20policy%20continues%20to,even%20as%20inflation%20fell%20substantially." TargetMode="External"/><Relationship Id="rId127" Type="http://schemas.openxmlformats.org/officeDocument/2006/relationships/hyperlink" Target="https://archive.is/o/oXsL2/https:/www.newyorker.com/news/the-financial-page" TargetMode="External"/><Relationship Id="rId128" Type="http://schemas.openxmlformats.org/officeDocument/2006/relationships/hyperlink" Target="https://archive.is/o/oXsL2/https:/www.amazon.com/dp/0312430043/?ots=1&amp;slotNum=0&amp;imprToken=1abfa850-ab8c-5033-cbf&amp;tag=thneyo0f-20" TargetMode="External"/><Relationship Id="rId129" Type="http://schemas.openxmlformats.org/officeDocument/2006/relationships/hyperlink" Target="https://archive.is/o/oXsL2/https:/www.amazon.com/dp/0060008806/?ots=1&amp;slotNum=1&amp;imprToken=1abfa850-ab8c-5033-cbf&amp;tag=thneyo0f-20" TargetMode="External"/><Relationship Id="rId130" Type="http://schemas.openxmlformats.org/officeDocument/2006/relationships/hyperlink" Target="https://archive.is/o/QDln9/https:/www.bls.gov/opub/ted/2021/real-weekly-earnings-up-3-9-percent-for-year-ending-march-2021.htm" TargetMode="External"/><Relationship Id="rId131" Type="http://schemas.openxmlformats.org/officeDocument/2006/relationships/hyperlink" Target="https://archive.is/o/QDln9/https:/www.bls.gov/news.release/pdf/empsit.pdf" TargetMode="External"/><Relationship Id="rId132" Type="http://schemas.openxmlformats.org/officeDocument/2006/relationships/hyperlink" Target="https://archive.is/o/QDln9/https:/www.newyorker.com/tag/joe-biden" TargetMode="External"/><Relationship Id="rId133" Type="http://schemas.openxmlformats.org/officeDocument/2006/relationships/hyperlink" Target="https://archive.is/o/QDln9/https:/www.bls.gov/news.release/cpi.nr0.htm" TargetMode="External"/><Relationship Id="rId134" Type="http://schemas.openxmlformats.org/officeDocument/2006/relationships/hyperlink" Target="https://archive.is/o/QDln9/https:/www.newyorker.com/tag/barack-obama" TargetMode="External"/><Relationship Id="rId135" Type="http://schemas.openxmlformats.org/officeDocument/2006/relationships/hyperlink" Target="https://archive.is/o/QDln9/https:/twitter.com/LHSummers/status/1393169255135318021" TargetMode="External"/><Relationship Id="rId136" Type="http://schemas.openxmlformats.org/officeDocument/2006/relationships/hyperlink" Target="https://archive.is/o/QDln9/https:/www.newyorker.com/tag/coronavirus" TargetMode="External"/><Relationship Id="rId137" Type="http://schemas.openxmlformats.org/officeDocument/2006/relationships/hyperlink" Target="https://archive.is/o/QDln9/https:/www.wsj.com/articles/us-inflation-consumer-price-index-april-2021-11620781266" TargetMode="External"/><Relationship Id="rId138" Type="http://schemas.openxmlformats.org/officeDocument/2006/relationships/hyperlink" Target="http://www.epsusa.org/" TargetMode="External"/><Relationship Id="rId139" Type="http://schemas.openxmlformats.org/officeDocument/2006/relationships/hyperlink" Target="http://utip.lbj.utexas.edu/" TargetMode="External"/><Relationship Id="rId140" Type="http://schemas.openxmlformats.org/officeDocument/2006/relationships/hyperlink" Target="https://www.journals.elsevier.com/structural-change-and-economic-dynamics" TargetMode="External"/><Relationship Id="rId141" Type="http://schemas.openxmlformats.org/officeDocument/2006/relationships/hyperlink" Target="https://www.ineteconomics.org/perspectives/blog/the-origins-of-the-modern-era-of-the-federal-reserve" TargetMode="External"/><Relationship Id="rId142" Type="http://schemas.openxmlformats.org/officeDocument/2006/relationships/hyperlink" Target="https://peri.umass.edu/?view=article&amp;id=1801:can-price-controls-be-optimal-the-economics-of-the-energy-shock-in-germany&amp;catid=10" TargetMode="External"/><Relationship Id="rId143" Type="http://schemas.openxmlformats.org/officeDocument/2006/relationships/hyperlink" Target="https://moslereconomics.com/2014/10/13/there-is-no-right-time-for-the-fed-to-raise-rates/" TargetMode="External"/><Relationship Id="rId144" Type="http://schemas.openxmlformats.org/officeDocument/2006/relationships/hyperlink" Target="https://www.tamupress.com/book/9781623491574/unprecedented-power/" TargetMode="External"/><Relationship Id="rId145" Type="http://schemas.openxmlformats.org/officeDocument/2006/relationships/hyperlink" Target="https://www.ineteconomics.org/perspectives/blog/industrial-policy-is-a-good-idea-but-so-far-we-dont-have-one" TargetMode="External"/><Relationship Id="rId146" Type="http://schemas.openxmlformats.org/officeDocument/2006/relationships/hyperlink" Target="https://www.project-syndicate.org/commentary/trump-2024-win-blame-the-democratic-party-establishment-by-james-k-galbraith-2024-11" TargetMode="External"/><Relationship Id="rId147" Type="http://schemas.openxmlformats.org/officeDocument/2006/relationships/hyperlink" Target="https://www.thenation.com/article/economy/bidenomics-failure-inflation-voters/" TargetMode="External"/><Relationship Id="rId148" Type="http://schemas.openxmlformats.org/officeDocument/2006/relationships/hyperlink" Target="https://www.worldbank.org/en/news/press-release/2020/06/08/covid-19-to-plunge-global-economy-into-worst-recession-since-world-war-ii" TargetMode="External"/><Relationship Id="rId149" Type="http://schemas.openxmlformats.org/officeDocument/2006/relationships/hyperlink" Target="https://www.sciencedirect.com/science/article/pii/S2199853123002287" TargetMode="External"/><Relationship Id="rId56" Type="http://schemas.openxmlformats.org/officeDocument/2006/relationships/image" Target="media/image1.png"/><Relationship Id="rId76" Type="http://schemas.openxmlformats.org/officeDocument/2006/relationships/image" Target="media/image2.png"/><Relationship Id="rId91" Type="http://schemas.openxmlformats.org/officeDocument/2006/relationships/image" Target="media/image3.png"/><Relationship Id="rId92" Type="http://schemas.openxmlformats.org/officeDocument/2006/relationships/image" Target="media/image4.jpg"/></Relationships>
</file>

<file path=word/_rels/settings.xml.rels><?xml version="1.0" encoding="UTF-8" standalone="yes"?>
<Relationships xmlns="http://schemas.openxmlformats.org/package/2006/relationships"><Relationship Id="rId1" Type="http://schemas.openxmlformats.org/officeDocument/2006/relationships/attachedTemplate" Target="file:///Debate.dotm" TargetMode="External"/></Relationships>
</file>

<file path=docProps/custom.xml><?xml version="1.0" encoding="utf-8"?>
<Properties xmlns="http://schemas.openxmlformats.org/officeDocument/2006/custom-properties" xmlns:vt="http://schemas.openxmlformats.org/officeDocument/2006/docPropsVTypes">
  <property fmtid="{D5CDD505-2E9C-101B-9397-08002B2CF9AE}" pid="2" name="cmirDocId">
    <vt:lpwstr>7d0595ed-66de-4311-9160-45242a379998</vt:lpwstr>
  </property>
</Properties>
</file>