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649E9" w14:textId="339B03BB" w:rsidR="00536680" w:rsidRPr="0066161D" w:rsidRDefault="00536680" w:rsidP="00536680">
      <w:pPr>
        <w:spacing w:after="0"/>
        <w:jc w:val="center"/>
        <w:rPr>
          <w:rFonts w:ascii="Arial" w:hAnsi="Arial" w:cs="Arial"/>
          <w:sz w:val="32"/>
          <w:szCs w:val="32"/>
        </w:rPr>
      </w:pPr>
    </w:p>
    <w:p w14:paraId="44C8F0F3" w14:textId="097EAB57" w:rsidR="00536680" w:rsidRPr="00081D3F" w:rsidRDefault="00536680" w:rsidP="0061078B">
      <w:pPr>
        <w:pStyle w:val="IntenseQuote"/>
        <w:rPr>
          <w:rFonts w:cstheme="minorHAnsi"/>
          <w:b/>
          <w:bCs/>
          <w:sz w:val="32"/>
          <w:szCs w:val="32"/>
        </w:rPr>
      </w:pPr>
      <w:r w:rsidRPr="00081D3F">
        <w:rPr>
          <w:rFonts w:cstheme="minorHAnsi"/>
          <w:b/>
          <w:bCs/>
          <w:sz w:val="32"/>
          <w:szCs w:val="32"/>
        </w:rPr>
        <w:t>WHISTLEBLOWING POLICY &amp; PROCEDURE</w:t>
      </w:r>
    </w:p>
    <w:p w14:paraId="2AD16779" w14:textId="5E16DEC3" w:rsidR="0066161D" w:rsidRPr="0066161D" w:rsidRDefault="00536680" w:rsidP="0066161D">
      <w:pPr>
        <w:pStyle w:val="ListParagraph"/>
        <w:numPr>
          <w:ilvl w:val="0"/>
          <w:numId w:val="17"/>
        </w:numPr>
        <w:spacing w:after="0"/>
        <w:ind w:right="95"/>
        <w:rPr>
          <w:rFonts w:ascii="Arial" w:hAnsi="Arial" w:cs="Arial"/>
          <w:b/>
          <w:sz w:val="24"/>
          <w:szCs w:val="24"/>
        </w:rPr>
      </w:pPr>
      <w:r w:rsidRPr="0066161D">
        <w:rPr>
          <w:rFonts w:ascii="Arial" w:hAnsi="Arial" w:cs="Arial"/>
          <w:b/>
          <w:sz w:val="24"/>
          <w:szCs w:val="24"/>
        </w:rPr>
        <w:t>WHISTLEBLOWING POLICY</w:t>
      </w:r>
    </w:p>
    <w:p w14:paraId="16AFB226" w14:textId="77777777" w:rsidR="0066161D" w:rsidRPr="0066161D" w:rsidRDefault="00B50E4C" w:rsidP="0066161D">
      <w:pPr>
        <w:pStyle w:val="ListParagraph"/>
        <w:numPr>
          <w:ilvl w:val="1"/>
          <w:numId w:val="17"/>
        </w:numPr>
        <w:spacing w:after="0"/>
        <w:ind w:right="95"/>
        <w:rPr>
          <w:rFonts w:ascii="Arial" w:hAnsi="Arial" w:cs="Arial"/>
          <w:b/>
          <w:sz w:val="24"/>
          <w:szCs w:val="24"/>
        </w:rPr>
      </w:pPr>
      <w:r w:rsidRPr="0066161D">
        <w:rPr>
          <w:rFonts w:ascii="Arial" w:hAnsi="Arial" w:cs="Arial"/>
          <w:sz w:val="24"/>
          <w:szCs w:val="24"/>
        </w:rPr>
        <w:t xml:space="preserve">Omega Care Group is committed to ensuring that all its activities, and all staff employed by the organisation, operate with transparency, </w:t>
      </w:r>
      <w:proofErr w:type="gramStart"/>
      <w:r w:rsidRPr="0066161D">
        <w:rPr>
          <w:rFonts w:ascii="Arial" w:hAnsi="Arial" w:cs="Arial"/>
          <w:sz w:val="24"/>
          <w:szCs w:val="24"/>
        </w:rPr>
        <w:t>integrity</w:t>
      </w:r>
      <w:proofErr w:type="gramEnd"/>
      <w:r w:rsidRPr="0066161D">
        <w:rPr>
          <w:rFonts w:ascii="Arial" w:hAnsi="Arial" w:cs="Arial"/>
          <w:sz w:val="24"/>
          <w:szCs w:val="24"/>
        </w:rPr>
        <w:t xml:space="preserve"> and accountability.</w:t>
      </w:r>
    </w:p>
    <w:p w14:paraId="5AA813F2" w14:textId="27CDA13F" w:rsidR="00B50E4C" w:rsidRPr="0066161D" w:rsidRDefault="0028075F" w:rsidP="0066161D">
      <w:pPr>
        <w:pStyle w:val="ListParagraph"/>
        <w:numPr>
          <w:ilvl w:val="1"/>
          <w:numId w:val="17"/>
        </w:numPr>
        <w:spacing w:after="0"/>
        <w:ind w:right="95"/>
        <w:rPr>
          <w:rFonts w:ascii="Arial" w:hAnsi="Arial" w:cs="Arial"/>
          <w:b/>
          <w:sz w:val="24"/>
          <w:szCs w:val="24"/>
        </w:rPr>
      </w:pPr>
      <w:r w:rsidRPr="0066161D">
        <w:rPr>
          <w:rFonts w:ascii="Arial" w:hAnsi="Arial" w:cs="Arial"/>
          <w:sz w:val="24"/>
          <w:szCs w:val="24"/>
        </w:rPr>
        <w:t>As a c</w:t>
      </w:r>
      <w:r w:rsidR="00B50E4C" w:rsidRPr="0066161D">
        <w:rPr>
          <w:rFonts w:ascii="Arial" w:hAnsi="Arial" w:cs="Arial"/>
          <w:sz w:val="24"/>
          <w:szCs w:val="24"/>
        </w:rPr>
        <w:t xml:space="preserve">ompany that aims to act responsibly and ethically, Omega Care </w:t>
      </w:r>
      <w:r w:rsidRPr="0066161D">
        <w:rPr>
          <w:rFonts w:ascii="Arial" w:hAnsi="Arial" w:cs="Arial"/>
          <w:sz w:val="24"/>
          <w:szCs w:val="24"/>
        </w:rPr>
        <w:t xml:space="preserve">Group </w:t>
      </w:r>
      <w:r w:rsidR="00B50E4C" w:rsidRPr="0066161D">
        <w:rPr>
          <w:rFonts w:ascii="Arial" w:hAnsi="Arial" w:cs="Arial"/>
          <w:sz w:val="24"/>
          <w:szCs w:val="24"/>
        </w:rPr>
        <w:t>would expect any staff member who has serious concerns about any wrongdoing within the organisation, to identify and voi</w:t>
      </w:r>
      <w:r w:rsidRPr="0066161D">
        <w:rPr>
          <w:rFonts w:ascii="Arial" w:hAnsi="Arial" w:cs="Arial"/>
          <w:sz w:val="24"/>
          <w:szCs w:val="24"/>
        </w:rPr>
        <w:t>ce those concerns, through the w</w:t>
      </w:r>
      <w:r w:rsidR="00B50E4C" w:rsidRPr="0066161D">
        <w:rPr>
          <w:rFonts w:ascii="Arial" w:hAnsi="Arial" w:cs="Arial"/>
          <w:sz w:val="24"/>
          <w:szCs w:val="24"/>
        </w:rPr>
        <w:t>histleblowing process.</w:t>
      </w:r>
    </w:p>
    <w:p w14:paraId="7D120307" w14:textId="77777777" w:rsidR="0028075F" w:rsidRPr="0028075F" w:rsidRDefault="0028075F" w:rsidP="0028075F">
      <w:pPr>
        <w:spacing w:after="0"/>
        <w:ind w:right="95"/>
        <w:rPr>
          <w:rFonts w:ascii="Arial" w:hAnsi="Arial" w:cs="Arial"/>
          <w:sz w:val="24"/>
          <w:szCs w:val="24"/>
        </w:rPr>
      </w:pPr>
    </w:p>
    <w:p w14:paraId="5885B3D9" w14:textId="7EB7799A" w:rsidR="0066161D" w:rsidRDefault="0066161D" w:rsidP="0066161D">
      <w:pPr>
        <w:pStyle w:val="ListParagraph"/>
        <w:numPr>
          <w:ilvl w:val="0"/>
          <w:numId w:val="17"/>
        </w:numPr>
        <w:spacing w:after="0"/>
        <w:ind w:right="95"/>
        <w:rPr>
          <w:rFonts w:ascii="Arial" w:hAnsi="Arial" w:cs="Arial"/>
          <w:b/>
          <w:bCs/>
          <w:sz w:val="24"/>
          <w:szCs w:val="24"/>
        </w:rPr>
      </w:pPr>
      <w:r w:rsidRPr="0066161D">
        <w:rPr>
          <w:rFonts w:ascii="Arial" w:hAnsi="Arial" w:cs="Arial"/>
          <w:b/>
          <w:bCs/>
          <w:sz w:val="24"/>
          <w:szCs w:val="24"/>
        </w:rPr>
        <w:t>Definition</w:t>
      </w:r>
      <w:r>
        <w:rPr>
          <w:rFonts w:ascii="Arial" w:hAnsi="Arial" w:cs="Arial"/>
          <w:b/>
          <w:bCs/>
          <w:sz w:val="24"/>
          <w:szCs w:val="24"/>
        </w:rPr>
        <w:t>:</w:t>
      </w:r>
    </w:p>
    <w:p w14:paraId="0B43A7BF" w14:textId="3303D36A" w:rsidR="0066161D" w:rsidRPr="005B52DE" w:rsidRDefault="0066161D" w:rsidP="0066161D">
      <w:pPr>
        <w:pStyle w:val="ListParagraph"/>
        <w:numPr>
          <w:ilvl w:val="1"/>
          <w:numId w:val="17"/>
        </w:numPr>
        <w:spacing w:after="0"/>
        <w:ind w:right="95"/>
        <w:rPr>
          <w:rFonts w:ascii="Arial" w:hAnsi="Arial" w:cs="Arial"/>
          <w:sz w:val="24"/>
          <w:szCs w:val="24"/>
        </w:rPr>
      </w:pPr>
      <w:r w:rsidRPr="005B52DE">
        <w:rPr>
          <w:rFonts w:ascii="Arial" w:hAnsi="Arial" w:cs="Arial"/>
          <w:b/>
          <w:sz w:val="24"/>
          <w:szCs w:val="24"/>
        </w:rPr>
        <w:t>Whistleblowing</w:t>
      </w:r>
      <w:r w:rsidRPr="005B52DE">
        <w:rPr>
          <w:rFonts w:ascii="Arial" w:hAnsi="Arial" w:cs="Arial"/>
          <w:sz w:val="24"/>
          <w:szCs w:val="24"/>
        </w:rPr>
        <w:t xml:space="preserve"> is the raising of concerns either within the workplace or externally, about dangers, risk, </w:t>
      </w:r>
      <w:proofErr w:type="gramStart"/>
      <w:r w:rsidRPr="005B52DE">
        <w:rPr>
          <w:rFonts w:ascii="Arial" w:hAnsi="Arial" w:cs="Arial"/>
          <w:sz w:val="24"/>
          <w:szCs w:val="24"/>
        </w:rPr>
        <w:t>malpractice</w:t>
      </w:r>
      <w:proofErr w:type="gramEnd"/>
      <w:r w:rsidRPr="005B52DE">
        <w:rPr>
          <w:rFonts w:ascii="Arial" w:hAnsi="Arial" w:cs="Arial"/>
          <w:sz w:val="24"/>
          <w:szCs w:val="24"/>
        </w:rPr>
        <w:t xml:space="preserve"> or wrongdoing which affect others. Disclosure should be made to a ‘prescribed person’: The </w:t>
      </w:r>
      <w:r>
        <w:rPr>
          <w:rFonts w:ascii="Arial" w:hAnsi="Arial" w:cs="Arial"/>
          <w:sz w:val="24"/>
          <w:szCs w:val="24"/>
        </w:rPr>
        <w:t>home</w:t>
      </w:r>
      <w:r w:rsidRPr="005B52DE">
        <w:rPr>
          <w:rFonts w:ascii="Arial" w:hAnsi="Arial" w:cs="Arial"/>
          <w:sz w:val="24"/>
          <w:szCs w:val="24"/>
        </w:rPr>
        <w:t xml:space="preserve"> Manager or the Director.</w:t>
      </w:r>
    </w:p>
    <w:p w14:paraId="4F78F710" w14:textId="5A445A28" w:rsidR="0066161D" w:rsidRPr="0066161D" w:rsidRDefault="0066161D" w:rsidP="0066161D">
      <w:pPr>
        <w:pStyle w:val="ListParagraph"/>
        <w:spacing w:after="0"/>
        <w:ind w:left="1080" w:right="95"/>
        <w:rPr>
          <w:rFonts w:ascii="Arial" w:hAnsi="Arial" w:cs="Arial"/>
          <w:b/>
          <w:bCs/>
          <w:sz w:val="24"/>
          <w:szCs w:val="24"/>
        </w:rPr>
      </w:pPr>
    </w:p>
    <w:p w14:paraId="79AB560D" w14:textId="77777777" w:rsidR="0066161D" w:rsidRPr="0066161D" w:rsidRDefault="0028075F" w:rsidP="0066161D">
      <w:pPr>
        <w:pStyle w:val="ListParagraph"/>
        <w:numPr>
          <w:ilvl w:val="0"/>
          <w:numId w:val="17"/>
        </w:numPr>
        <w:spacing w:after="0"/>
        <w:ind w:right="95"/>
        <w:rPr>
          <w:rFonts w:ascii="Arial" w:hAnsi="Arial" w:cs="Arial"/>
          <w:sz w:val="24"/>
          <w:szCs w:val="24"/>
        </w:rPr>
      </w:pPr>
      <w:r w:rsidRPr="0066161D">
        <w:rPr>
          <w:rFonts w:ascii="Arial" w:hAnsi="Arial" w:cs="Arial"/>
          <w:b/>
          <w:sz w:val="24"/>
          <w:szCs w:val="24"/>
        </w:rPr>
        <w:t>Legislative context</w:t>
      </w:r>
    </w:p>
    <w:p w14:paraId="5140C3C8" w14:textId="77777777" w:rsidR="0066161D" w:rsidRDefault="0094633B" w:rsidP="0066161D">
      <w:pPr>
        <w:pStyle w:val="ListParagraph"/>
        <w:numPr>
          <w:ilvl w:val="1"/>
          <w:numId w:val="18"/>
        </w:numPr>
        <w:spacing w:after="0"/>
        <w:ind w:right="95"/>
        <w:rPr>
          <w:rFonts w:ascii="Arial" w:hAnsi="Arial" w:cs="Arial"/>
          <w:sz w:val="24"/>
          <w:szCs w:val="24"/>
        </w:rPr>
      </w:pPr>
      <w:r w:rsidRPr="0066161D">
        <w:rPr>
          <w:rFonts w:ascii="Arial" w:hAnsi="Arial" w:cs="Arial"/>
          <w:sz w:val="24"/>
          <w:szCs w:val="24"/>
        </w:rPr>
        <w:t>The Public Interest Disclosure Act 1998 amended the Employment Rights Act 1996 and set out a framework for staff to m</w:t>
      </w:r>
      <w:r w:rsidR="0028075F" w:rsidRPr="0066161D">
        <w:rPr>
          <w:rFonts w:ascii="Arial" w:hAnsi="Arial" w:cs="Arial"/>
          <w:sz w:val="24"/>
          <w:szCs w:val="24"/>
        </w:rPr>
        <w:t xml:space="preserve">ake ‘protected disclosures’ regarding </w:t>
      </w:r>
      <w:r w:rsidRPr="0066161D">
        <w:rPr>
          <w:rFonts w:ascii="Arial" w:hAnsi="Arial" w:cs="Arial"/>
          <w:sz w:val="24"/>
          <w:szCs w:val="24"/>
        </w:rPr>
        <w:t>malpractice/wrongdoing at work.  The Enterprise and Regulatory Reform Act 2013 introduced further changes including</w:t>
      </w:r>
      <w:r w:rsidR="0028075F" w:rsidRPr="0066161D">
        <w:rPr>
          <w:rFonts w:ascii="Arial" w:hAnsi="Arial" w:cs="Arial"/>
          <w:sz w:val="24"/>
          <w:szCs w:val="24"/>
        </w:rPr>
        <w:t xml:space="preserve"> </w:t>
      </w:r>
      <w:r w:rsidRPr="0066161D">
        <w:rPr>
          <w:rFonts w:ascii="Arial" w:hAnsi="Arial" w:cs="Arial"/>
          <w:sz w:val="24"/>
          <w:szCs w:val="24"/>
        </w:rPr>
        <w:t xml:space="preserve">narrowing the definition of protected disclosure to </w:t>
      </w:r>
      <w:r w:rsidR="0072765D" w:rsidRPr="0066161D">
        <w:rPr>
          <w:rFonts w:ascii="Arial" w:hAnsi="Arial" w:cs="Arial"/>
          <w:sz w:val="24"/>
          <w:szCs w:val="24"/>
        </w:rPr>
        <w:t>disclosures made in the public interest</w:t>
      </w:r>
      <w:r w:rsidR="0028075F" w:rsidRPr="0066161D">
        <w:rPr>
          <w:rFonts w:ascii="Arial" w:hAnsi="Arial" w:cs="Arial"/>
          <w:sz w:val="24"/>
          <w:szCs w:val="24"/>
        </w:rPr>
        <w:t>,</w:t>
      </w:r>
      <w:r w:rsidR="0072765D" w:rsidRPr="0066161D">
        <w:rPr>
          <w:rFonts w:ascii="Arial" w:hAnsi="Arial" w:cs="Arial"/>
          <w:sz w:val="24"/>
          <w:szCs w:val="24"/>
        </w:rPr>
        <w:t xml:space="preserve"> removing the requirement that the worker must make a ‘protected disclosure’ in good faith</w:t>
      </w:r>
      <w:r w:rsidR="00B36CF9" w:rsidRPr="0066161D">
        <w:rPr>
          <w:rFonts w:ascii="Arial" w:hAnsi="Arial" w:cs="Arial"/>
          <w:sz w:val="24"/>
          <w:szCs w:val="24"/>
        </w:rPr>
        <w:t>.</w:t>
      </w:r>
      <w:r w:rsidR="0072765D" w:rsidRPr="0066161D">
        <w:rPr>
          <w:rFonts w:ascii="Arial" w:hAnsi="Arial" w:cs="Arial"/>
          <w:sz w:val="24"/>
          <w:szCs w:val="24"/>
        </w:rPr>
        <w:t xml:space="preserve"> (However, if disclosure </w:t>
      </w:r>
      <w:r w:rsidR="0028075F" w:rsidRPr="0066161D">
        <w:rPr>
          <w:rFonts w:ascii="Arial" w:hAnsi="Arial" w:cs="Arial"/>
          <w:sz w:val="24"/>
          <w:szCs w:val="24"/>
        </w:rPr>
        <w:t xml:space="preserve">is </w:t>
      </w:r>
      <w:r w:rsidR="0072765D" w:rsidRPr="0066161D">
        <w:rPr>
          <w:rFonts w:ascii="Arial" w:hAnsi="Arial" w:cs="Arial"/>
          <w:sz w:val="24"/>
          <w:szCs w:val="24"/>
        </w:rPr>
        <w:t>not made in good faith, this can impact on any subsequent tribunal ruling on compensation for detriment or dismissal</w:t>
      </w:r>
      <w:r w:rsidR="0028075F" w:rsidRPr="0066161D">
        <w:rPr>
          <w:rFonts w:ascii="Arial" w:hAnsi="Arial" w:cs="Arial"/>
          <w:sz w:val="24"/>
          <w:szCs w:val="24"/>
        </w:rPr>
        <w:t>.</w:t>
      </w:r>
      <w:r w:rsidR="0072765D" w:rsidRPr="0066161D">
        <w:rPr>
          <w:rFonts w:ascii="Arial" w:hAnsi="Arial" w:cs="Arial"/>
          <w:sz w:val="24"/>
          <w:szCs w:val="24"/>
        </w:rPr>
        <w:t>)</w:t>
      </w:r>
    </w:p>
    <w:p w14:paraId="427AE2E9" w14:textId="18F384F7" w:rsidR="0072765D" w:rsidRPr="0066161D" w:rsidRDefault="0072765D" w:rsidP="0066161D">
      <w:pPr>
        <w:pStyle w:val="ListParagraph"/>
        <w:numPr>
          <w:ilvl w:val="1"/>
          <w:numId w:val="18"/>
        </w:numPr>
        <w:spacing w:after="0"/>
        <w:ind w:right="95"/>
        <w:rPr>
          <w:rFonts w:ascii="Arial" w:hAnsi="Arial" w:cs="Arial"/>
          <w:sz w:val="24"/>
          <w:szCs w:val="24"/>
        </w:rPr>
      </w:pPr>
      <w:r w:rsidRPr="0066161D">
        <w:rPr>
          <w:rFonts w:ascii="Arial" w:hAnsi="Arial" w:cs="Arial"/>
          <w:sz w:val="24"/>
          <w:szCs w:val="24"/>
        </w:rPr>
        <w:t xml:space="preserve">The Omega Care Whistleblowing Policy clearly states that a serious concern may be raised without fear of victimisation, </w:t>
      </w:r>
      <w:proofErr w:type="gramStart"/>
      <w:r w:rsidRPr="0066161D">
        <w:rPr>
          <w:rFonts w:ascii="Arial" w:hAnsi="Arial" w:cs="Arial"/>
          <w:sz w:val="24"/>
          <w:szCs w:val="24"/>
        </w:rPr>
        <w:t>discrimination</w:t>
      </w:r>
      <w:proofErr w:type="gramEnd"/>
      <w:r w:rsidRPr="0066161D">
        <w:rPr>
          <w:rFonts w:ascii="Arial" w:hAnsi="Arial" w:cs="Arial"/>
          <w:sz w:val="24"/>
          <w:szCs w:val="24"/>
        </w:rPr>
        <w:t xml:space="preserve"> or detriment.</w:t>
      </w:r>
    </w:p>
    <w:p w14:paraId="7F5FD9E9" w14:textId="77777777" w:rsidR="0028075F" w:rsidRPr="0028075F" w:rsidRDefault="0028075F" w:rsidP="0028075F">
      <w:pPr>
        <w:spacing w:after="0"/>
        <w:ind w:right="95"/>
        <w:rPr>
          <w:rFonts w:ascii="Arial" w:hAnsi="Arial" w:cs="Arial"/>
          <w:sz w:val="24"/>
          <w:szCs w:val="24"/>
        </w:rPr>
      </w:pPr>
    </w:p>
    <w:p w14:paraId="1B37B49C" w14:textId="451BECAE" w:rsidR="006F4FCF" w:rsidRPr="0066161D" w:rsidRDefault="006F4FCF" w:rsidP="0066161D">
      <w:pPr>
        <w:pStyle w:val="ListParagraph"/>
        <w:numPr>
          <w:ilvl w:val="0"/>
          <w:numId w:val="17"/>
        </w:numPr>
        <w:spacing w:after="0"/>
        <w:ind w:right="95"/>
        <w:rPr>
          <w:rFonts w:ascii="Arial" w:hAnsi="Arial" w:cs="Arial"/>
          <w:b/>
          <w:sz w:val="24"/>
          <w:szCs w:val="24"/>
        </w:rPr>
      </w:pPr>
      <w:r w:rsidRPr="0066161D">
        <w:rPr>
          <w:rFonts w:ascii="Arial" w:hAnsi="Arial" w:cs="Arial"/>
          <w:b/>
          <w:sz w:val="24"/>
          <w:szCs w:val="24"/>
        </w:rPr>
        <w:t>Protected Disclosure</w:t>
      </w:r>
    </w:p>
    <w:p w14:paraId="43188CFA" w14:textId="3AB4A580" w:rsidR="00391F05" w:rsidRPr="0066161D" w:rsidRDefault="00391F05" w:rsidP="0066161D">
      <w:pPr>
        <w:pStyle w:val="ListParagraph"/>
        <w:numPr>
          <w:ilvl w:val="1"/>
          <w:numId w:val="17"/>
        </w:numPr>
        <w:spacing w:after="0"/>
        <w:ind w:right="95"/>
        <w:rPr>
          <w:rFonts w:ascii="Arial" w:hAnsi="Arial" w:cs="Arial"/>
          <w:sz w:val="24"/>
          <w:szCs w:val="24"/>
        </w:rPr>
      </w:pPr>
      <w:r w:rsidRPr="0066161D">
        <w:rPr>
          <w:rFonts w:ascii="Arial" w:hAnsi="Arial" w:cs="Arial"/>
          <w:sz w:val="24"/>
          <w:szCs w:val="24"/>
        </w:rPr>
        <w:t xml:space="preserve">A ‘protected disclosure’ is the disclosure of information that the staff member has a reasonable belief is made in the public interest. </w:t>
      </w:r>
      <w:proofErr w:type="gramStart"/>
      <w:r w:rsidRPr="0066161D">
        <w:rPr>
          <w:rFonts w:ascii="Arial" w:hAnsi="Arial" w:cs="Arial"/>
          <w:sz w:val="24"/>
          <w:szCs w:val="24"/>
        </w:rPr>
        <w:t>This covers</w:t>
      </w:r>
      <w:proofErr w:type="gramEnd"/>
      <w:r w:rsidRPr="0066161D">
        <w:rPr>
          <w:rFonts w:ascii="Arial" w:hAnsi="Arial" w:cs="Arial"/>
          <w:sz w:val="24"/>
          <w:szCs w:val="24"/>
        </w:rPr>
        <w:t xml:space="preserve"> concerns including: </w:t>
      </w:r>
    </w:p>
    <w:p w14:paraId="1FE53787" w14:textId="77777777" w:rsidR="0094633B" w:rsidRPr="0028075F" w:rsidRDefault="00933069" w:rsidP="0066161D">
      <w:pPr>
        <w:pStyle w:val="ListParagraph"/>
        <w:numPr>
          <w:ilvl w:val="0"/>
          <w:numId w:val="19"/>
        </w:numPr>
        <w:spacing w:after="0"/>
        <w:ind w:right="95"/>
        <w:rPr>
          <w:rFonts w:ascii="Arial" w:hAnsi="Arial" w:cs="Arial"/>
          <w:sz w:val="24"/>
          <w:szCs w:val="24"/>
        </w:rPr>
      </w:pPr>
      <w:r w:rsidRPr="0028075F">
        <w:rPr>
          <w:rFonts w:ascii="Arial" w:hAnsi="Arial" w:cs="Arial"/>
          <w:sz w:val="24"/>
          <w:szCs w:val="24"/>
        </w:rPr>
        <w:t>Conduct which has been, is, or is likely to be an offence or a breach of the law.</w:t>
      </w:r>
    </w:p>
    <w:p w14:paraId="378FEE51" w14:textId="77777777" w:rsidR="00933069" w:rsidRPr="0028075F" w:rsidRDefault="00625F4A" w:rsidP="0066161D">
      <w:pPr>
        <w:pStyle w:val="ListParagraph"/>
        <w:numPr>
          <w:ilvl w:val="0"/>
          <w:numId w:val="19"/>
        </w:numPr>
        <w:spacing w:after="0"/>
        <w:ind w:right="95"/>
        <w:rPr>
          <w:rFonts w:ascii="Arial" w:hAnsi="Arial" w:cs="Arial"/>
          <w:sz w:val="24"/>
          <w:szCs w:val="24"/>
        </w:rPr>
      </w:pPr>
      <w:r w:rsidRPr="0028075F">
        <w:rPr>
          <w:rFonts w:ascii="Arial" w:hAnsi="Arial" w:cs="Arial"/>
          <w:sz w:val="24"/>
          <w:szCs w:val="24"/>
        </w:rPr>
        <w:t>Conduct which has failed, is failing, or is likely to fail to comply with the legal obligations the individual is subject to.</w:t>
      </w:r>
    </w:p>
    <w:p w14:paraId="27B65CB7" w14:textId="77777777" w:rsidR="00625F4A" w:rsidRPr="0028075F" w:rsidRDefault="00625F4A" w:rsidP="0066161D">
      <w:pPr>
        <w:pStyle w:val="ListParagraph"/>
        <w:numPr>
          <w:ilvl w:val="0"/>
          <w:numId w:val="19"/>
        </w:numPr>
        <w:spacing w:after="0"/>
        <w:ind w:right="95"/>
        <w:rPr>
          <w:rFonts w:ascii="Arial" w:hAnsi="Arial" w:cs="Arial"/>
          <w:sz w:val="24"/>
          <w:szCs w:val="24"/>
        </w:rPr>
      </w:pPr>
      <w:r w:rsidRPr="0028075F">
        <w:rPr>
          <w:rFonts w:ascii="Arial" w:hAnsi="Arial" w:cs="Arial"/>
          <w:sz w:val="24"/>
          <w:szCs w:val="24"/>
        </w:rPr>
        <w:lastRenderedPageBreak/>
        <w:t>Acts</w:t>
      </w:r>
      <w:r w:rsidR="007675B4" w:rsidRPr="0028075F">
        <w:rPr>
          <w:rFonts w:ascii="Arial" w:hAnsi="Arial" w:cs="Arial"/>
          <w:sz w:val="24"/>
          <w:szCs w:val="24"/>
        </w:rPr>
        <w:t>,</w:t>
      </w:r>
      <w:r w:rsidRPr="0028075F">
        <w:rPr>
          <w:rFonts w:ascii="Arial" w:hAnsi="Arial" w:cs="Arial"/>
          <w:sz w:val="24"/>
          <w:szCs w:val="24"/>
        </w:rPr>
        <w:t xml:space="preserve"> or potential acts of fraud/corruption or the misuse of funds or resources.</w:t>
      </w:r>
    </w:p>
    <w:p w14:paraId="1A0F904E" w14:textId="77777777" w:rsidR="00625F4A" w:rsidRPr="0028075F" w:rsidRDefault="00625F4A" w:rsidP="0066161D">
      <w:pPr>
        <w:pStyle w:val="ListParagraph"/>
        <w:numPr>
          <w:ilvl w:val="0"/>
          <w:numId w:val="19"/>
        </w:numPr>
        <w:spacing w:after="0"/>
        <w:ind w:right="95"/>
        <w:rPr>
          <w:rFonts w:ascii="Arial" w:hAnsi="Arial" w:cs="Arial"/>
          <w:sz w:val="24"/>
          <w:szCs w:val="24"/>
        </w:rPr>
      </w:pPr>
      <w:r w:rsidRPr="0028075F">
        <w:rPr>
          <w:rFonts w:ascii="Arial" w:hAnsi="Arial" w:cs="Arial"/>
          <w:sz w:val="24"/>
          <w:szCs w:val="24"/>
        </w:rPr>
        <w:t>Past, current</w:t>
      </w:r>
      <w:r w:rsidR="007675B4" w:rsidRPr="0028075F">
        <w:rPr>
          <w:rFonts w:ascii="Arial" w:hAnsi="Arial" w:cs="Arial"/>
          <w:sz w:val="24"/>
          <w:szCs w:val="24"/>
        </w:rPr>
        <w:t>,</w:t>
      </w:r>
      <w:r w:rsidRPr="0028075F">
        <w:rPr>
          <w:rFonts w:ascii="Arial" w:hAnsi="Arial" w:cs="Arial"/>
          <w:sz w:val="24"/>
          <w:szCs w:val="24"/>
        </w:rPr>
        <w:t xml:space="preserve"> or potential Health and Safety risk.</w:t>
      </w:r>
    </w:p>
    <w:p w14:paraId="621FC02C" w14:textId="77777777" w:rsidR="00625F4A" w:rsidRPr="0028075F" w:rsidRDefault="00625F4A" w:rsidP="0066161D">
      <w:pPr>
        <w:pStyle w:val="ListParagraph"/>
        <w:numPr>
          <w:ilvl w:val="0"/>
          <w:numId w:val="19"/>
        </w:numPr>
        <w:spacing w:after="0"/>
        <w:ind w:right="95"/>
        <w:rPr>
          <w:rFonts w:ascii="Arial" w:hAnsi="Arial" w:cs="Arial"/>
          <w:sz w:val="24"/>
          <w:szCs w:val="24"/>
        </w:rPr>
      </w:pPr>
      <w:r w:rsidRPr="0028075F">
        <w:rPr>
          <w:rFonts w:ascii="Arial" w:hAnsi="Arial" w:cs="Arial"/>
          <w:sz w:val="24"/>
          <w:szCs w:val="24"/>
        </w:rPr>
        <w:t>Concerns re</w:t>
      </w:r>
      <w:r w:rsidR="0028075F">
        <w:rPr>
          <w:rFonts w:ascii="Arial" w:hAnsi="Arial" w:cs="Arial"/>
          <w:sz w:val="24"/>
          <w:szCs w:val="24"/>
        </w:rPr>
        <w:t>garding</w:t>
      </w:r>
      <w:r w:rsidRPr="0028075F">
        <w:rPr>
          <w:rFonts w:ascii="Arial" w:hAnsi="Arial" w:cs="Arial"/>
          <w:sz w:val="24"/>
          <w:szCs w:val="24"/>
        </w:rPr>
        <w:t xml:space="preserve"> t</w:t>
      </w:r>
      <w:r w:rsidR="007675B4" w:rsidRPr="0028075F">
        <w:rPr>
          <w:rFonts w:ascii="Arial" w:hAnsi="Arial" w:cs="Arial"/>
          <w:sz w:val="24"/>
          <w:szCs w:val="24"/>
        </w:rPr>
        <w:t>he provision of the service</w:t>
      </w:r>
      <w:r w:rsidRPr="0028075F">
        <w:rPr>
          <w:rFonts w:ascii="Arial" w:hAnsi="Arial" w:cs="Arial"/>
          <w:sz w:val="24"/>
          <w:szCs w:val="24"/>
        </w:rPr>
        <w:t>.</w:t>
      </w:r>
    </w:p>
    <w:p w14:paraId="771C4EE4" w14:textId="77777777" w:rsidR="00625F4A" w:rsidRPr="0028075F" w:rsidRDefault="00282004" w:rsidP="0066161D">
      <w:pPr>
        <w:pStyle w:val="ListParagraph"/>
        <w:numPr>
          <w:ilvl w:val="0"/>
          <w:numId w:val="19"/>
        </w:numPr>
        <w:spacing w:after="0"/>
        <w:ind w:right="95"/>
        <w:rPr>
          <w:rFonts w:ascii="Arial" w:hAnsi="Arial" w:cs="Arial"/>
          <w:sz w:val="24"/>
          <w:szCs w:val="24"/>
        </w:rPr>
      </w:pPr>
      <w:r w:rsidRPr="0028075F">
        <w:rPr>
          <w:rFonts w:ascii="Arial" w:hAnsi="Arial" w:cs="Arial"/>
          <w:sz w:val="24"/>
          <w:szCs w:val="24"/>
        </w:rPr>
        <w:t>Concerns re</w:t>
      </w:r>
      <w:r w:rsidR="0028075F">
        <w:rPr>
          <w:rFonts w:ascii="Arial" w:hAnsi="Arial" w:cs="Arial"/>
          <w:sz w:val="24"/>
          <w:szCs w:val="24"/>
        </w:rPr>
        <w:t>garding</w:t>
      </w:r>
      <w:r w:rsidRPr="0028075F">
        <w:rPr>
          <w:rFonts w:ascii="Arial" w:hAnsi="Arial" w:cs="Arial"/>
          <w:sz w:val="24"/>
          <w:szCs w:val="24"/>
        </w:rPr>
        <w:t xml:space="preserve"> the Safeguarding of young people.</w:t>
      </w:r>
    </w:p>
    <w:p w14:paraId="140B8B26" w14:textId="77777777" w:rsidR="00282004" w:rsidRPr="0028075F" w:rsidRDefault="00282004" w:rsidP="0066161D">
      <w:pPr>
        <w:pStyle w:val="ListParagraph"/>
        <w:numPr>
          <w:ilvl w:val="0"/>
          <w:numId w:val="19"/>
        </w:numPr>
        <w:spacing w:after="0"/>
        <w:ind w:right="95"/>
        <w:rPr>
          <w:rFonts w:ascii="Arial" w:hAnsi="Arial" w:cs="Arial"/>
          <w:sz w:val="24"/>
          <w:szCs w:val="24"/>
        </w:rPr>
      </w:pPr>
      <w:r w:rsidRPr="0028075F">
        <w:rPr>
          <w:rFonts w:ascii="Arial" w:hAnsi="Arial" w:cs="Arial"/>
          <w:sz w:val="24"/>
          <w:szCs w:val="24"/>
        </w:rPr>
        <w:t>Conduct which is</w:t>
      </w:r>
      <w:r w:rsidR="007675B4" w:rsidRPr="0028075F">
        <w:rPr>
          <w:rFonts w:ascii="Arial" w:hAnsi="Arial" w:cs="Arial"/>
          <w:sz w:val="24"/>
          <w:szCs w:val="24"/>
        </w:rPr>
        <w:t>,</w:t>
      </w:r>
      <w:r w:rsidRPr="0028075F">
        <w:rPr>
          <w:rFonts w:ascii="Arial" w:hAnsi="Arial" w:cs="Arial"/>
          <w:sz w:val="24"/>
          <w:szCs w:val="24"/>
        </w:rPr>
        <w:t xml:space="preserve"> or has been</w:t>
      </w:r>
      <w:r w:rsidR="0028075F">
        <w:rPr>
          <w:rFonts w:ascii="Arial" w:hAnsi="Arial" w:cs="Arial"/>
          <w:sz w:val="24"/>
          <w:szCs w:val="24"/>
        </w:rPr>
        <w:t>,</w:t>
      </w:r>
      <w:r w:rsidRPr="0028075F">
        <w:rPr>
          <w:rFonts w:ascii="Arial" w:hAnsi="Arial" w:cs="Arial"/>
          <w:sz w:val="24"/>
          <w:szCs w:val="24"/>
        </w:rPr>
        <w:t xml:space="preserve"> unethical or unprofessional.</w:t>
      </w:r>
    </w:p>
    <w:p w14:paraId="19E5F046" w14:textId="77777777" w:rsidR="00282004" w:rsidRDefault="00282004" w:rsidP="0066161D">
      <w:pPr>
        <w:pStyle w:val="ListParagraph"/>
        <w:numPr>
          <w:ilvl w:val="0"/>
          <w:numId w:val="19"/>
        </w:numPr>
        <w:spacing w:after="0"/>
        <w:ind w:right="95"/>
        <w:rPr>
          <w:rFonts w:ascii="Arial" w:hAnsi="Arial" w:cs="Arial"/>
          <w:sz w:val="24"/>
          <w:szCs w:val="24"/>
        </w:rPr>
      </w:pPr>
      <w:r w:rsidRPr="0028075F">
        <w:rPr>
          <w:rFonts w:ascii="Arial" w:hAnsi="Arial" w:cs="Arial"/>
          <w:sz w:val="24"/>
          <w:szCs w:val="24"/>
        </w:rPr>
        <w:t>Deliberate concealment</w:t>
      </w:r>
      <w:r w:rsidR="007675B4" w:rsidRPr="0028075F">
        <w:rPr>
          <w:rFonts w:ascii="Arial" w:hAnsi="Arial" w:cs="Arial"/>
          <w:sz w:val="24"/>
          <w:szCs w:val="24"/>
        </w:rPr>
        <w:t>,</w:t>
      </w:r>
      <w:r w:rsidRPr="0028075F">
        <w:rPr>
          <w:rFonts w:ascii="Arial" w:hAnsi="Arial" w:cs="Arial"/>
          <w:sz w:val="24"/>
          <w:szCs w:val="24"/>
        </w:rPr>
        <w:t xml:space="preserve"> or likely concealment of any of the above.</w:t>
      </w:r>
    </w:p>
    <w:p w14:paraId="253F5B23" w14:textId="77777777" w:rsidR="0028075F" w:rsidRPr="0028075F" w:rsidRDefault="0028075F" w:rsidP="0028075F">
      <w:pPr>
        <w:pStyle w:val="ListParagraph"/>
        <w:spacing w:after="0"/>
        <w:ind w:right="95"/>
        <w:rPr>
          <w:rFonts w:ascii="Arial" w:hAnsi="Arial" w:cs="Arial"/>
          <w:sz w:val="24"/>
          <w:szCs w:val="24"/>
        </w:rPr>
      </w:pPr>
    </w:p>
    <w:p w14:paraId="0A981FEA" w14:textId="3958697A" w:rsidR="003362E6" w:rsidRPr="0066161D" w:rsidRDefault="003362E6" w:rsidP="0066161D">
      <w:pPr>
        <w:pStyle w:val="ListParagraph"/>
        <w:numPr>
          <w:ilvl w:val="0"/>
          <w:numId w:val="17"/>
        </w:numPr>
        <w:spacing w:after="0"/>
        <w:ind w:right="95"/>
        <w:rPr>
          <w:rFonts w:ascii="Arial" w:hAnsi="Arial" w:cs="Arial"/>
          <w:sz w:val="24"/>
          <w:szCs w:val="24"/>
        </w:rPr>
      </w:pPr>
      <w:r w:rsidRPr="0066161D">
        <w:rPr>
          <w:rFonts w:ascii="Arial" w:hAnsi="Arial" w:cs="Arial"/>
          <w:b/>
          <w:sz w:val="24"/>
          <w:szCs w:val="24"/>
        </w:rPr>
        <w:t>Staff</w:t>
      </w:r>
      <w:r w:rsidR="006F4FCF" w:rsidRPr="0066161D">
        <w:rPr>
          <w:rFonts w:ascii="Arial" w:hAnsi="Arial" w:cs="Arial"/>
          <w:b/>
          <w:sz w:val="24"/>
          <w:szCs w:val="24"/>
        </w:rPr>
        <w:t xml:space="preserve"> </w:t>
      </w:r>
      <w:r w:rsidR="00B36CF9" w:rsidRPr="0066161D">
        <w:rPr>
          <w:rFonts w:ascii="Arial" w:hAnsi="Arial" w:cs="Arial"/>
          <w:b/>
          <w:sz w:val="24"/>
          <w:szCs w:val="24"/>
        </w:rPr>
        <w:t xml:space="preserve">Voicing </w:t>
      </w:r>
      <w:r w:rsidR="006F4FCF" w:rsidRPr="0066161D">
        <w:rPr>
          <w:rFonts w:ascii="Arial" w:hAnsi="Arial" w:cs="Arial"/>
          <w:b/>
          <w:sz w:val="24"/>
          <w:szCs w:val="24"/>
        </w:rPr>
        <w:t>Concerns</w:t>
      </w:r>
    </w:p>
    <w:p w14:paraId="090D1174" w14:textId="2FE2DAB6" w:rsidR="007675B4" w:rsidRPr="005B52DE" w:rsidRDefault="007675B4" w:rsidP="0066161D">
      <w:pPr>
        <w:pStyle w:val="ListParagraph"/>
        <w:numPr>
          <w:ilvl w:val="1"/>
          <w:numId w:val="17"/>
        </w:numPr>
        <w:spacing w:after="0"/>
        <w:ind w:right="95"/>
        <w:rPr>
          <w:rFonts w:ascii="Arial" w:hAnsi="Arial" w:cs="Arial"/>
          <w:sz w:val="24"/>
          <w:szCs w:val="24"/>
        </w:rPr>
      </w:pPr>
      <w:r w:rsidRPr="005B52DE">
        <w:rPr>
          <w:rFonts w:ascii="Arial" w:hAnsi="Arial" w:cs="Arial"/>
          <w:sz w:val="24"/>
          <w:szCs w:val="24"/>
        </w:rPr>
        <w:t>Staff are actively encouraged to raise their concerns at the earliest opportunity.</w:t>
      </w:r>
      <w:r w:rsidR="00BB08C9" w:rsidRPr="005B52DE">
        <w:rPr>
          <w:rFonts w:ascii="Arial" w:hAnsi="Arial" w:cs="Arial"/>
          <w:sz w:val="24"/>
          <w:szCs w:val="24"/>
        </w:rPr>
        <w:t xml:space="preserve"> Omega Care </w:t>
      </w:r>
      <w:r w:rsidR="0028075F" w:rsidRPr="005B52DE">
        <w:rPr>
          <w:rFonts w:ascii="Arial" w:hAnsi="Arial" w:cs="Arial"/>
          <w:sz w:val="24"/>
          <w:szCs w:val="24"/>
        </w:rPr>
        <w:t xml:space="preserve">Group </w:t>
      </w:r>
      <w:r w:rsidR="00BB08C9" w:rsidRPr="005B52DE">
        <w:rPr>
          <w:rFonts w:ascii="Arial" w:hAnsi="Arial" w:cs="Arial"/>
          <w:sz w:val="24"/>
          <w:szCs w:val="24"/>
        </w:rPr>
        <w:t>recognises that</w:t>
      </w:r>
      <w:r w:rsidRPr="005B52DE">
        <w:rPr>
          <w:rFonts w:ascii="Arial" w:hAnsi="Arial" w:cs="Arial"/>
          <w:sz w:val="24"/>
          <w:szCs w:val="24"/>
        </w:rPr>
        <w:t xml:space="preserve"> </w:t>
      </w:r>
      <w:r w:rsidR="00BB08C9" w:rsidRPr="005B52DE">
        <w:rPr>
          <w:rFonts w:ascii="Arial" w:hAnsi="Arial" w:cs="Arial"/>
          <w:sz w:val="24"/>
          <w:szCs w:val="24"/>
        </w:rPr>
        <w:t>it may be a difficult decision to ‘blow the w</w:t>
      </w:r>
      <w:r w:rsidR="00B36CF9" w:rsidRPr="005B52DE">
        <w:rPr>
          <w:rFonts w:ascii="Arial" w:hAnsi="Arial" w:cs="Arial"/>
          <w:sz w:val="24"/>
          <w:szCs w:val="24"/>
        </w:rPr>
        <w:t>histle’ for a range of reasons, however, a</w:t>
      </w:r>
      <w:r w:rsidR="00BB08C9" w:rsidRPr="005B52DE">
        <w:rPr>
          <w:rFonts w:ascii="Arial" w:hAnsi="Arial" w:cs="Arial"/>
          <w:sz w:val="24"/>
          <w:szCs w:val="24"/>
        </w:rPr>
        <w:t>s a company,</w:t>
      </w:r>
      <w:r w:rsidR="00B36CF9" w:rsidRPr="005B52DE">
        <w:rPr>
          <w:rFonts w:ascii="Arial" w:hAnsi="Arial" w:cs="Arial"/>
          <w:sz w:val="24"/>
          <w:szCs w:val="24"/>
        </w:rPr>
        <w:t xml:space="preserve"> Omega Care </w:t>
      </w:r>
      <w:r w:rsidR="0028075F" w:rsidRPr="005B52DE">
        <w:rPr>
          <w:rFonts w:ascii="Arial" w:hAnsi="Arial" w:cs="Arial"/>
          <w:sz w:val="24"/>
          <w:szCs w:val="24"/>
        </w:rPr>
        <w:t xml:space="preserve">Group </w:t>
      </w:r>
      <w:r w:rsidR="00B36CF9" w:rsidRPr="005B52DE">
        <w:rPr>
          <w:rFonts w:ascii="Arial" w:hAnsi="Arial" w:cs="Arial"/>
          <w:sz w:val="24"/>
          <w:szCs w:val="24"/>
        </w:rPr>
        <w:t>strongly promote</w:t>
      </w:r>
      <w:r w:rsidR="0028075F" w:rsidRPr="005B52DE">
        <w:rPr>
          <w:rFonts w:ascii="Arial" w:hAnsi="Arial" w:cs="Arial"/>
          <w:sz w:val="24"/>
          <w:szCs w:val="24"/>
        </w:rPr>
        <w:t>s</w:t>
      </w:r>
      <w:r w:rsidR="00B36CF9" w:rsidRPr="005B52DE">
        <w:rPr>
          <w:rFonts w:ascii="Arial" w:hAnsi="Arial" w:cs="Arial"/>
          <w:sz w:val="24"/>
          <w:szCs w:val="24"/>
        </w:rPr>
        <w:t xml:space="preserve"> and support</w:t>
      </w:r>
      <w:r w:rsidR="0028075F" w:rsidRPr="005B52DE">
        <w:rPr>
          <w:rFonts w:ascii="Arial" w:hAnsi="Arial" w:cs="Arial"/>
          <w:sz w:val="24"/>
          <w:szCs w:val="24"/>
        </w:rPr>
        <w:t>s</w:t>
      </w:r>
      <w:r w:rsidR="00B36CF9" w:rsidRPr="005B52DE">
        <w:rPr>
          <w:rFonts w:ascii="Arial" w:hAnsi="Arial" w:cs="Arial"/>
          <w:sz w:val="24"/>
          <w:szCs w:val="24"/>
        </w:rPr>
        <w:t xml:space="preserve"> the disclosing of any concern relating to the above. </w:t>
      </w:r>
      <w:r w:rsidRPr="005B52DE">
        <w:rPr>
          <w:rFonts w:ascii="Arial" w:hAnsi="Arial" w:cs="Arial"/>
          <w:sz w:val="24"/>
          <w:szCs w:val="24"/>
        </w:rPr>
        <w:t>Concerns may be raised individually or collectively, however, if an investigation proves to be required, individuals will need to provide their own account.</w:t>
      </w:r>
    </w:p>
    <w:p w14:paraId="55634084" w14:textId="77777777" w:rsidR="0028075F" w:rsidRPr="0028075F" w:rsidRDefault="0028075F" w:rsidP="0028075F">
      <w:pPr>
        <w:spacing w:after="0"/>
        <w:ind w:right="95"/>
        <w:rPr>
          <w:rFonts w:ascii="Arial" w:hAnsi="Arial" w:cs="Arial"/>
          <w:sz w:val="24"/>
          <w:szCs w:val="24"/>
        </w:rPr>
      </w:pPr>
    </w:p>
    <w:p w14:paraId="5BAEFCB1" w14:textId="1FFA9CAD" w:rsidR="003362E6" w:rsidRPr="0066161D" w:rsidRDefault="003362E6" w:rsidP="0066161D">
      <w:pPr>
        <w:pStyle w:val="ListParagraph"/>
        <w:numPr>
          <w:ilvl w:val="1"/>
          <w:numId w:val="17"/>
        </w:numPr>
        <w:spacing w:after="0"/>
        <w:ind w:right="95"/>
        <w:rPr>
          <w:rFonts w:ascii="Arial" w:hAnsi="Arial" w:cs="Arial"/>
          <w:sz w:val="24"/>
          <w:szCs w:val="24"/>
        </w:rPr>
      </w:pPr>
      <w:r w:rsidRPr="0066161D">
        <w:rPr>
          <w:rFonts w:ascii="Arial" w:hAnsi="Arial" w:cs="Arial"/>
          <w:sz w:val="24"/>
          <w:szCs w:val="24"/>
        </w:rPr>
        <w:t xml:space="preserve">The Whistleblowing Policy </w:t>
      </w:r>
      <w:r w:rsidR="0028075F" w:rsidRPr="0066161D">
        <w:rPr>
          <w:rFonts w:ascii="Arial" w:hAnsi="Arial" w:cs="Arial"/>
          <w:sz w:val="24"/>
          <w:szCs w:val="24"/>
        </w:rPr>
        <w:t>is</w:t>
      </w:r>
      <w:r w:rsidRPr="0066161D">
        <w:rPr>
          <w:rFonts w:ascii="Arial" w:hAnsi="Arial" w:cs="Arial"/>
          <w:sz w:val="24"/>
          <w:szCs w:val="24"/>
        </w:rPr>
        <w:t xml:space="preserve"> in addition to Omega Care Group</w:t>
      </w:r>
      <w:r w:rsidR="0028075F" w:rsidRPr="0066161D">
        <w:rPr>
          <w:rFonts w:ascii="Arial" w:hAnsi="Arial" w:cs="Arial"/>
          <w:sz w:val="24"/>
          <w:szCs w:val="24"/>
        </w:rPr>
        <w:t>’</w:t>
      </w:r>
      <w:r w:rsidRPr="0066161D">
        <w:rPr>
          <w:rFonts w:ascii="Arial" w:hAnsi="Arial" w:cs="Arial"/>
          <w:sz w:val="24"/>
          <w:szCs w:val="24"/>
        </w:rPr>
        <w:t>s internal procedures e</w:t>
      </w:r>
      <w:r w:rsidR="0028075F" w:rsidRPr="0066161D">
        <w:rPr>
          <w:rFonts w:ascii="Arial" w:hAnsi="Arial" w:cs="Arial"/>
          <w:sz w:val="24"/>
          <w:szCs w:val="24"/>
        </w:rPr>
        <w:t>.</w:t>
      </w:r>
      <w:r w:rsidRPr="0066161D">
        <w:rPr>
          <w:rFonts w:ascii="Arial" w:hAnsi="Arial" w:cs="Arial"/>
          <w:sz w:val="24"/>
          <w:szCs w:val="24"/>
        </w:rPr>
        <w:t>g</w:t>
      </w:r>
      <w:r w:rsidR="0028075F" w:rsidRPr="0066161D">
        <w:rPr>
          <w:rFonts w:ascii="Arial" w:hAnsi="Arial" w:cs="Arial"/>
          <w:sz w:val="24"/>
          <w:szCs w:val="24"/>
        </w:rPr>
        <w:t xml:space="preserve">. grievance, disciplinary and capability </w:t>
      </w:r>
      <w:r w:rsidRPr="0066161D">
        <w:rPr>
          <w:rFonts w:ascii="Arial" w:hAnsi="Arial" w:cs="Arial"/>
          <w:sz w:val="24"/>
          <w:szCs w:val="24"/>
        </w:rPr>
        <w:t xml:space="preserve">procedures. It is important to be clear as to what constitutes </w:t>
      </w:r>
      <w:r w:rsidR="0028075F" w:rsidRPr="0066161D">
        <w:rPr>
          <w:rFonts w:ascii="Arial" w:hAnsi="Arial" w:cs="Arial"/>
          <w:sz w:val="24"/>
          <w:szCs w:val="24"/>
        </w:rPr>
        <w:t xml:space="preserve">a grievance issue as opposed to a whistleblowing </w:t>
      </w:r>
      <w:r w:rsidRPr="0066161D">
        <w:rPr>
          <w:rFonts w:ascii="Arial" w:hAnsi="Arial" w:cs="Arial"/>
          <w:sz w:val="24"/>
          <w:szCs w:val="24"/>
        </w:rPr>
        <w:t>scenario.</w:t>
      </w:r>
    </w:p>
    <w:p w14:paraId="6320EBFD" w14:textId="77777777" w:rsidR="0028075F" w:rsidRPr="0028075F" w:rsidRDefault="0028075F" w:rsidP="0028075F">
      <w:pPr>
        <w:spacing w:after="0"/>
        <w:ind w:right="95"/>
        <w:rPr>
          <w:rFonts w:ascii="Arial" w:hAnsi="Arial" w:cs="Arial"/>
          <w:sz w:val="24"/>
          <w:szCs w:val="24"/>
        </w:rPr>
      </w:pPr>
    </w:p>
    <w:p w14:paraId="010A3303" w14:textId="557F7E4B" w:rsidR="003362E6" w:rsidRPr="0066161D" w:rsidRDefault="003362E6" w:rsidP="0066161D">
      <w:pPr>
        <w:pStyle w:val="ListParagraph"/>
        <w:numPr>
          <w:ilvl w:val="1"/>
          <w:numId w:val="17"/>
        </w:numPr>
        <w:spacing w:after="0"/>
        <w:ind w:right="95"/>
        <w:rPr>
          <w:rFonts w:ascii="Arial" w:hAnsi="Arial" w:cs="Arial"/>
          <w:sz w:val="24"/>
          <w:szCs w:val="24"/>
        </w:rPr>
      </w:pPr>
      <w:r w:rsidRPr="0066161D">
        <w:rPr>
          <w:rFonts w:ascii="Arial" w:hAnsi="Arial" w:cs="Arial"/>
          <w:sz w:val="24"/>
          <w:szCs w:val="24"/>
        </w:rPr>
        <w:t>The Whistleblowing Policy and Procedures are in addition to Omega Care Group</w:t>
      </w:r>
      <w:r w:rsidR="0028075F" w:rsidRPr="0066161D">
        <w:rPr>
          <w:rFonts w:ascii="Arial" w:hAnsi="Arial" w:cs="Arial"/>
          <w:sz w:val="24"/>
          <w:szCs w:val="24"/>
        </w:rPr>
        <w:t>’</w:t>
      </w:r>
      <w:r w:rsidRPr="0066161D">
        <w:rPr>
          <w:rFonts w:ascii="Arial" w:hAnsi="Arial" w:cs="Arial"/>
          <w:sz w:val="24"/>
          <w:szCs w:val="24"/>
        </w:rPr>
        <w:t>s Safeguarding Policy and Procedure.</w:t>
      </w:r>
    </w:p>
    <w:p w14:paraId="7F53B55B" w14:textId="77777777" w:rsidR="0028075F" w:rsidRPr="0028075F" w:rsidRDefault="0028075F" w:rsidP="0028075F">
      <w:pPr>
        <w:spacing w:after="0"/>
        <w:ind w:right="95"/>
        <w:rPr>
          <w:rFonts w:ascii="Arial" w:hAnsi="Arial" w:cs="Arial"/>
          <w:sz w:val="24"/>
          <w:szCs w:val="24"/>
        </w:rPr>
      </w:pPr>
    </w:p>
    <w:p w14:paraId="496157E6" w14:textId="126924F9" w:rsidR="003362E6" w:rsidRPr="0066161D" w:rsidRDefault="0028075F" w:rsidP="0066161D">
      <w:pPr>
        <w:pStyle w:val="ListParagraph"/>
        <w:numPr>
          <w:ilvl w:val="0"/>
          <w:numId w:val="17"/>
        </w:numPr>
        <w:spacing w:after="0"/>
        <w:ind w:right="95"/>
        <w:rPr>
          <w:rFonts w:ascii="Arial" w:hAnsi="Arial" w:cs="Arial"/>
          <w:sz w:val="24"/>
          <w:szCs w:val="24"/>
        </w:rPr>
      </w:pPr>
      <w:proofErr w:type="gramStart"/>
      <w:r w:rsidRPr="0066161D">
        <w:rPr>
          <w:rFonts w:ascii="Arial" w:hAnsi="Arial" w:cs="Arial"/>
          <w:b/>
          <w:sz w:val="24"/>
          <w:szCs w:val="24"/>
        </w:rPr>
        <w:t>Through the use of</w:t>
      </w:r>
      <w:proofErr w:type="gramEnd"/>
      <w:r w:rsidRPr="0066161D">
        <w:rPr>
          <w:rFonts w:ascii="Arial" w:hAnsi="Arial" w:cs="Arial"/>
          <w:b/>
          <w:sz w:val="24"/>
          <w:szCs w:val="24"/>
        </w:rPr>
        <w:t xml:space="preserve"> this Policy O</w:t>
      </w:r>
      <w:r w:rsidR="00C74613" w:rsidRPr="0066161D">
        <w:rPr>
          <w:rFonts w:ascii="Arial" w:hAnsi="Arial" w:cs="Arial"/>
          <w:b/>
          <w:sz w:val="24"/>
          <w:szCs w:val="24"/>
        </w:rPr>
        <w:t xml:space="preserve">mega Care </w:t>
      </w:r>
      <w:r w:rsidRPr="0066161D">
        <w:rPr>
          <w:rFonts w:ascii="Arial" w:hAnsi="Arial" w:cs="Arial"/>
          <w:b/>
          <w:sz w:val="24"/>
          <w:szCs w:val="24"/>
        </w:rPr>
        <w:t xml:space="preserve">Group </w:t>
      </w:r>
      <w:r w:rsidR="00C74613" w:rsidRPr="0066161D">
        <w:rPr>
          <w:rFonts w:ascii="Arial" w:hAnsi="Arial" w:cs="Arial"/>
          <w:b/>
          <w:sz w:val="24"/>
          <w:szCs w:val="24"/>
        </w:rPr>
        <w:t>aims to:</w:t>
      </w:r>
    </w:p>
    <w:p w14:paraId="3675F0E4" w14:textId="77777777" w:rsidR="0065760D" w:rsidRPr="0028075F" w:rsidRDefault="0065760D" w:rsidP="0066161D">
      <w:pPr>
        <w:pStyle w:val="ListParagraph"/>
        <w:numPr>
          <w:ilvl w:val="0"/>
          <w:numId w:val="20"/>
        </w:numPr>
        <w:spacing w:after="0"/>
        <w:ind w:right="95"/>
        <w:rPr>
          <w:rFonts w:ascii="Arial" w:hAnsi="Arial" w:cs="Arial"/>
          <w:sz w:val="24"/>
          <w:szCs w:val="24"/>
        </w:rPr>
      </w:pPr>
      <w:r w:rsidRPr="0028075F">
        <w:rPr>
          <w:rFonts w:ascii="Arial" w:hAnsi="Arial" w:cs="Arial"/>
          <w:sz w:val="24"/>
          <w:szCs w:val="24"/>
        </w:rPr>
        <w:t>Foster a culture where staff can feel confident in raising concerns.</w:t>
      </w:r>
    </w:p>
    <w:p w14:paraId="65A7289A" w14:textId="77777777" w:rsidR="0065760D" w:rsidRPr="0028075F" w:rsidRDefault="0065760D" w:rsidP="0066161D">
      <w:pPr>
        <w:pStyle w:val="ListParagraph"/>
        <w:numPr>
          <w:ilvl w:val="0"/>
          <w:numId w:val="20"/>
        </w:numPr>
        <w:spacing w:after="0"/>
        <w:ind w:right="95"/>
        <w:rPr>
          <w:rFonts w:ascii="Arial" w:hAnsi="Arial" w:cs="Arial"/>
          <w:sz w:val="24"/>
          <w:szCs w:val="24"/>
        </w:rPr>
      </w:pPr>
      <w:r w:rsidRPr="0028075F">
        <w:rPr>
          <w:rFonts w:ascii="Arial" w:hAnsi="Arial" w:cs="Arial"/>
          <w:sz w:val="24"/>
          <w:szCs w:val="24"/>
        </w:rPr>
        <w:t>Provide a clear, accessible pathway for the raising of concerns.</w:t>
      </w:r>
    </w:p>
    <w:p w14:paraId="58CD8A9D" w14:textId="77777777" w:rsidR="0065760D" w:rsidRPr="0028075F" w:rsidRDefault="0065760D" w:rsidP="0066161D">
      <w:pPr>
        <w:pStyle w:val="ListParagraph"/>
        <w:numPr>
          <w:ilvl w:val="0"/>
          <w:numId w:val="20"/>
        </w:numPr>
        <w:spacing w:after="0"/>
        <w:ind w:right="95"/>
        <w:rPr>
          <w:rFonts w:ascii="Arial" w:hAnsi="Arial" w:cs="Arial"/>
          <w:sz w:val="24"/>
          <w:szCs w:val="24"/>
        </w:rPr>
      </w:pPr>
      <w:r w:rsidRPr="0028075F">
        <w:rPr>
          <w:rFonts w:ascii="Arial" w:hAnsi="Arial" w:cs="Arial"/>
          <w:sz w:val="24"/>
          <w:szCs w:val="24"/>
        </w:rPr>
        <w:t>Ensure concerns are dealt with fully, investigated as necessary and are actioned in line with best practice.</w:t>
      </w:r>
    </w:p>
    <w:p w14:paraId="604B8DBD" w14:textId="77777777" w:rsidR="0065760D" w:rsidRPr="0028075F" w:rsidRDefault="0065760D" w:rsidP="0066161D">
      <w:pPr>
        <w:pStyle w:val="ListParagraph"/>
        <w:numPr>
          <w:ilvl w:val="0"/>
          <w:numId w:val="20"/>
        </w:numPr>
        <w:spacing w:after="0"/>
        <w:ind w:right="95"/>
        <w:rPr>
          <w:rFonts w:ascii="Arial" w:hAnsi="Arial" w:cs="Arial"/>
          <w:sz w:val="24"/>
          <w:szCs w:val="24"/>
        </w:rPr>
      </w:pPr>
      <w:r w:rsidRPr="0028075F">
        <w:rPr>
          <w:rFonts w:ascii="Arial" w:hAnsi="Arial" w:cs="Arial"/>
          <w:sz w:val="24"/>
          <w:szCs w:val="24"/>
        </w:rPr>
        <w:t xml:space="preserve">Ensure staff receive a response </w:t>
      </w:r>
      <w:r w:rsidR="00BB08C9" w:rsidRPr="0028075F">
        <w:rPr>
          <w:rFonts w:ascii="Arial" w:hAnsi="Arial" w:cs="Arial"/>
          <w:sz w:val="24"/>
          <w:szCs w:val="24"/>
        </w:rPr>
        <w:t>and are aware of the next steps to take if they are not satisfied with the outcome.</w:t>
      </w:r>
    </w:p>
    <w:p w14:paraId="4D896A4B" w14:textId="77777777" w:rsidR="0065760D" w:rsidRPr="0028075F" w:rsidRDefault="0065760D" w:rsidP="0066161D">
      <w:pPr>
        <w:pStyle w:val="ListParagraph"/>
        <w:numPr>
          <w:ilvl w:val="0"/>
          <w:numId w:val="20"/>
        </w:numPr>
        <w:spacing w:after="0"/>
        <w:ind w:right="95"/>
        <w:rPr>
          <w:rFonts w:ascii="Arial" w:hAnsi="Arial" w:cs="Arial"/>
          <w:sz w:val="24"/>
          <w:szCs w:val="24"/>
        </w:rPr>
      </w:pPr>
      <w:r w:rsidRPr="0028075F">
        <w:rPr>
          <w:rFonts w:ascii="Arial" w:hAnsi="Arial" w:cs="Arial"/>
          <w:sz w:val="24"/>
          <w:szCs w:val="24"/>
        </w:rPr>
        <w:t>Ensure reporting staff members receive feedback (where appropriate).</w:t>
      </w:r>
    </w:p>
    <w:p w14:paraId="2BBFA8E6" w14:textId="77777777" w:rsidR="0065760D" w:rsidRPr="0028075F" w:rsidRDefault="0065760D" w:rsidP="0066161D">
      <w:pPr>
        <w:pStyle w:val="ListParagraph"/>
        <w:numPr>
          <w:ilvl w:val="0"/>
          <w:numId w:val="20"/>
        </w:numPr>
        <w:spacing w:after="0"/>
        <w:ind w:right="95"/>
        <w:rPr>
          <w:rFonts w:ascii="Arial" w:hAnsi="Arial" w:cs="Arial"/>
          <w:sz w:val="24"/>
          <w:szCs w:val="24"/>
        </w:rPr>
      </w:pPr>
      <w:r w:rsidRPr="0028075F">
        <w:rPr>
          <w:rFonts w:ascii="Arial" w:hAnsi="Arial" w:cs="Arial"/>
          <w:sz w:val="24"/>
          <w:szCs w:val="24"/>
        </w:rPr>
        <w:t>Reassure and make clear to staff that they will be protected against detriment or victimisation for any disclosure of concern supported by reasonable belief.</w:t>
      </w:r>
    </w:p>
    <w:p w14:paraId="72BF3760" w14:textId="77777777" w:rsidR="00C74613" w:rsidRPr="0028075F" w:rsidRDefault="00C74613" w:rsidP="0066161D">
      <w:pPr>
        <w:pStyle w:val="ListParagraph"/>
        <w:numPr>
          <w:ilvl w:val="0"/>
          <w:numId w:val="20"/>
        </w:numPr>
        <w:spacing w:after="0"/>
        <w:ind w:right="95"/>
        <w:rPr>
          <w:rFonts w:ascii="Arial" w:hAnsi="Arial" w:cs="Arial"/>
          <w:sz w:val="24"/>
          <w:szCs w:val="24"/>
        </w:rPr>
      </w:pPr>
      <w:r w:rsidRPr="0028075F">
        <w:rPr>
          <w:rFonts w:ascii="Arial" w:hAnsi="Arial" w:cs="Arial"/>
          <w:sz w:val="24"/>
          <w:szCs w:val="24"/>
        </w:rPr>
        <w:t>Make clear to staff reporting a concern, that they are entitled to independent advice.</w:t>
      </w:r>
    </w:p>
    <w:p w14:paraId="2CBC4414" w14:textId="77777777" w:rsidR="00C74613" w:rsidRPr="0028075F" w:rsidRDefault="00C74613" w:rsidP="0066161D">
      <w:pPr>
        <w:pStyle w:val="ListParagraph"/>
        <w:numPr>
          <w:ilvl w:val="0"/>
          <w:numId w:val="20"/>
        </w:numPr>
        <w:spacing w:after="0"/>
        <w:ind w:right="95"/>
        <w:rPr>
          <w:rFonts w:ascii="Arial" w:hAnsi="Arial" w:cs="Arial"/>
          <w:sz w:val="24"/>
          <w:szCs w:val="24"/>
        </w:rPr>
      </w:pPr>
      <w:r w:rsidRPr="0028075F">
        <w:rPr>
          <w:rFonts w:ascii="Arial" w:hAnsi="Arial" w:cs="Arial"/>
          <w:sz w:val="24"/>
          <w:szCs w:val="24"/>
        </w:rPr>
        <w:t>Make clear to staff reporting that, if they believe they are suffering detriment or victimisation for raising</w:t>
      </w:r>
      <w:r w:rsidR="00225E20" w:rsidRPr="0028075F">
        <w:rPr>
          <w:rFonts w:ascii="Arial" w:hAnsi="Arial" w:cs="Arial"/>
          <w:sz w:val="24"/>
          <w:szCs w:val="24"/>
        </w:rPr>
        <w:t xml:space="preserve"> a concern, they should</w:t>
      </w:r>
      <w:r w:rsidRPr="0028075F">
        <w:rPr>
          <w:rFonts w:ascii="Arial" w:hAnsi="Arial" w:cs="Arial"/>
          <w:sz w:val="24"/>
          <w:szCs w:val="24"/>
        </w:rPr>
        <w:t xml:space="preserve"> inform management as soon as possible.</w:t>
      </w:r>
    </w:p>
    <w:p w14:paraId="4D8C83D0" w14:textId="77777777" w:rsidR="00536680" w:rsidRDefault="00536680">
      <w:pPr>
        <w:rPr>
          <w:rFonts w:ascii="Arial" w:hAnsi="Arial" w:cs="Arial"/>
          <w:sz w:val="24"/>
          <w:szCs w:val="24"/>
        </w:rPr>
      </w:pPr>
      <w:r>
        <w:rPr>
          <w:rFonts w:ascii="Arial" w:hAnsi="Arial" w:cs="Arial"/>
          <w:sz w:val="24"/>
          <w:szCs w:val="24"/>
        </w:rPr>
        <w:br w:type="page"/>
      </w:r>
    </w:p>
    <w:p w14:paraId="22A9A685" w14:textId="608AD605" w:rsidR="00536680" w:rsidRPr="0066161D" w:rsidRDefault="00536680" w:rsidP="0066161D">
      <w:pPr>
        <w:pStyle w:val="ListParagraph"/>
        <w:numPr>
          <w:ilvl w:val="0"/>
          <w:numId w:val="17"/>
        </w:numPr>
        <w:spacing w:after="0"/>
        <w:ind w:right="95"/>
        <w:rPr>
          <w:rFonts w:ascii="Arial" w:hAnsi="Arial" w:cs="Arial"/>
          <w:b/>
          <w:sz w:val="24"/>
          <w:szCs w:val="24"/>
        </w:rPr>
      </w:pPr>
      <w:r w:rsidRPr="0066161D">
        <w:rPr>
          <w:rFonts w:ascii="Arial" w:hAnsi="Arial" w:cs="Arial"/>
          <w:b/>
          <w:sz w:val="24"/>
          <w:szCs w:val="24"/>
        </w:rPr>
        <w:lastRenderedPageBreak/>
        <w:t>WHISTLEBLOWING PROCEDURE</w:t>
      </w:r>
    </w:p>
    <w:p w14:paraId="6165FBA1" w14:textId="77777777" w:rsidR="00536680" w:rsidRDefault="00536680" w:rsidP="00536680">
      <w:pPr>
        <w:spacing w:after="0"/>
        <w:ind w:right="95"/>
        <w:rPr>
          <w:rFonts w:ascii="Arial" w:hAnsi="Arial" w:cs="Arial"/>
          <w:b/>
          <w:sz w:val="24"/>
          <w:szCs w:val="24"/>
        </w:rPr>
      </w:pPr>
    </w:p>
    <w:p w14:paraId="20733BFD" w14:textId="77777777" w:rsidR="00536680" w:rsidRDefault="00536680" w:rsidP="00536680">
      <w:pPr>
        <w:spacing w:after="0"/>
        <w:ind w:right="95"/>
        <w:rPr>
          <w:rFonts w:ascii="Arial" w:hAnsi="Arial" w:cs="Arial"/>
          <w:b/>
          <w:sz w:val="24"/>
          <w:szCs w:val="24"/>
        </w:rPr>
      </w:pPr>
      <w:r>
        <w:rPr>
          <w:rFonts w:ascii="Arial" w:hAnsi="Arial" w:cs="Arial"/>
          <w:b/>
          <w:sz w:val="24"/>
          <w:szCs w:val="24"/>
        </w:rPr>
        <w:t>Confidentiality</w:t>
      </w:r>
    </w:p>
    <w:p w14:paraId="7FD10CFB" w14:textId="77777777" w:rsidR="00536680" w:rsidRPr="00504648" w:rsidRDefault="00536680" w:rsidP="00536680">
      <w:pPr>
        <w:spacing w:after="0"/>
        <w:ind w:right="95"/>
        <w:rPr>
          <w:rFonts w:ascii="Arial" w:hAnsi="Arial" w:cs="Arial"/>
          <w:b/>
          <w:sz w:val="24"/>
          <w:szCs w:val="24"/>
        </w:rPr>
      </w:pPr>
    </w:p>
    <w:p w14:paraId="11EC029B" w14:textId="77777777" w:rsidR="00536680" w:rsidRPr="005B52DE" w:rsidRDefault="00536680" w:rsidP="0066161D">
      <w:pPr>
        <w:pStyle w:val="ListParagraph"/>
        <w:numPr>
          <w:ilvl w:val="0"/>
          <w:numId w:val="21"/>
        </w:numPr>
        <w:spacing w:after="0"/>
        <w:ind w:left="1080" w:right="95"/>
        <w:rPr>
          <w:rFonts w:ascii="Arial" w:hAnsi="Arial" w:cs="Arial"/>
          <w:sz w:val="24"/>
          <w:szCs w:val="24"/>
        </w:rPr>
      </w:pPr>
      <w:r w:rsidRPr="005B52DE">
        <w:rPr>
          <w:rFonts w:ascii="Arial" w:hAnsi="Arial" w:cs="Arial"/>
          <w:sz w:val="24"/>
          <w:szCs w:val="24"/>
        </w:rPr>
        <w:t xml:space="preserve">Omega Care Group will treat all disclosures with sensitivity and in a confidential manner. The identity of the staff member raising the concern will be kept confidential </w:t>
      </w:r>
      <w:r w:rsidRPr="005B52DE">
        <w:rPr>
          <w:rFonts w:ascii="Arial" w:hAnsi="Arial" w:cs="Arial"/>
          <w:b/>
          <w:sz w:val="24"/>
          <w:szCs w:val="24"/>
        </w:rPr>
        <w:t>as far as is possible.</w:t>
      </w:r>
      <w:r w:rsidRPr="005B52DE">
        <w:rPr>
          <w:rFonts w:ascii="Arial" w:hAnsi="Arial" w:cs="Arial"/>
          <w:sz w:val="24"/>
          <w:szCs w:val="24"/>
        </w:rPr>
        <w:t xml:space="preserve"> Confidentiality </w:t>
      </w:r>
      <w:r w:rsidRPr="005B52DE">
        <w:rPr>
          <w:rFonts w:ascii="Arial" w:hAnsi="Arial" w:cs="Arial"/>
          <w:b/>
          <w:sz w:val="24"/>
          <w:szCs w:val="24"/>
        </w:rPr>
        <w:t>cannot</w:t>
      </w:r>
      <w:r w:rsidRPr="005B52DE">
        <w:rPr>
          <w:rFonts w:ascii="Arial" w:hAnsi="Arial" w:cs="Arial"/>
          <w:sz w:val="24"/>
          <w:szCs w:val="24"/>
        </w:rPr>
        <w:t xml:space="preserve"> be guaranteed, as any investigation undertaken </w:t>
      </w:r>
      <w:proofErr w:type="gramStart"/>
      <w:r w:rsidRPr="005B52DE">
        <w:rPr>
          <w:rFonts w:ascii="Arial" w:hAnsi="Arial" w:cs="Arial"/>
          <w:sz w:val="24"/>
          <w:szCs w:val="24"/>
        </w:rPr>
        <w:t>as a result of</w:t>
      </w:r>
      <w:proofErr w:type="gramEnd"/>
      <w:r w:rsidRPr="005B52DE">
        <w:rPr>
          <w:rFonts w:ascii="Arial" w:hAnsi="Arial" w:cs="Arial"/>
          <w:sz w:val="24"/>
          <w:szCs w:val="24"/>
        </w:rPr>
        <w:t xml:space="preserve"> a whistleblowing concern may reveal the source of the information. Additionally, formal statements may need to be provided as part of an evidence base (e.g. police or HSE investigations).</w:t>
      </w:r>
    </w:p>
    <w:p w14:paraId="262CACE2" w14:textId="77777777" w:rsidR="00536680" w:rsidRPr="00504648" w:rsidRDefault="00536680" w:rsidP="0066161D">
      <w:pPr>
        <w:spacing w:after="0"/>
        <w:ind w:left="360" w:right="95"/>
        <w:rPr>
          <w:rFonts w:ascii="Arial" w:hAnsi="Arial" w:cs="Arial"/>
          <w:sz w:val="24"/>
          <w:szCs w:val="24"/>
        </w:rPr>
      </w:pPr>
    </w:p>
    <w:p w14:paraId="1AF112E6" w14:textId="4D13328B" w:rsidR="00536680" w:rsidRPr="005B52DE" w:rsidRDefault="00536680" w:rsidP="0066161D">
      <w:pPr>
        <w:pStyle w:val="ListParagraph"/>
        <w:numPr>
          <w:ilvl w:val="0"/>
          <w:numId w:val="21"/>
        </w:numPr>
        <w:spacing w:after="0"/>
        <w:ind w:left="1080" w:right="95"/>
        <w:rPr>
          <w:rFonts w:ascii="Arial" w:hAnsi="Arial" w:cs="Arial"/>
          <w:sz w:val="24"/>
          <w:szCs w:val="24"/>
        </w:rPr>
      </w:pPr>
      <w:r w:rsidRPr="005B52DE">
        <w:rPr>
          <w:rFonts w:ascii="Arial" w:hAnsi="Arial" w:cs="Arial"/>
          <w:sz w:val="24"/>
          <w:szCs w:val="24"/>
        </w:rPr>
        <w:t>The Data Protection Act</w:t>
      </w:r>
      <w:r w:rsidR="00FE3790">
        <w:rPr>
          <w:rFonts w:ascii="Arial" w:hAnsi="Arial" w:cs="Arial"/>
          <w:sz w:val="24"/>
          <w:szCs w:val="24"/>
        </w:rPr>
        <w:t xml:space="preserve"> 2018</w:t>
      </w:r>
      <w:r w:rsidRPr="005B52DE">
        <w:rPr>
          <w:rFonts w:ascii="Arial" w:hAnsi="Arial" w:cs="Arial"/>
          <w:sz w:val="24"/>
          <w:szCs w:val="24"/>
        </w:rPr>
        <w:t>, an ongoing investigation, or the rights of a third party may impact on the ability to provide feedback to the person disclosing.</w:t>
      </w:r>
    </w:p>
    <w:p w14:paraId="2D6ECF42" w14:textId="77777777" w:rsidR="00536680" w:rsidRPr="00504648" w:rsidRDefault="00536680" w:rsidP="00536680">
      <w:pPr>
        <w:spacing w:after="0"/>
        <w:ind w:right="95"/>
        <w:rPr>
          <w:rFonts w:ascii="Arial" w:hAnsi="Arial" w:cs="Arial"/>
          <w:sz w:val="24"/>
          <w:szCs w:val="24"/>
        </w:rPr>
      </w:pPr>
    </w:p>
    <w:p w14:paraId="0F11D851" w14:textId="5D88D8F0" w:rsidR="00536680" w:rsidRPr="0066161D" w:rsidRDefault="005B52DE" w:rsidP="0066161D">
      <w:pPr>
        <w:pStyle w:val="ListParagraph"/>
        <w:numPr>
          <w:ilvl w:val="0"/>
          <w:numId w:val="17"/>
        </w:numPr>
        <w:spacing w:after="0"/>
        <w:ind w:right="95"/>
        <w:rPr>
          <w:rFonts w:ascii="Arial" w:hAnsi="Arial" w:cs="Arial"/>
          <w:b/>
          <w:sz w:val="24"/>
          <w:szCs w:val="24"/>
        </w:rPr>
      </w:pPr>
      <w:r w:rsidRPr="0066161D">
        <w:rPr>
          <w:rFonts w:ascii="Arial" w:hAnsi="Arial" w:cs="Arial"/>
          <w:b/>
          <w:sz w:val="24"/>
          <w:szCs w:val="24"/>
        </w:rPr>
        <w:t>PROCEDURE FOR REPORTING A PROTECTED DISCLOSURE CONCERN:</w:t>
      </w:r>
    </w:p>
    <w:p w14:paraId="013F746E" w14:textId="77777777" w:rsidR="005B52DE" w:rsidRPr="00504648" w:rsidRDefault="005B52DE" w:rsidP="00536680">
      <w:pPr>
        <w:spacing w:after="0"/>
        <w:ind w:right="95"/>
        <w:rPr>
          <w:rFonts w:ascii="Arial" w:hAnsi="Arial" w:cs="Arial"/>
          <w:b/>
          <w:sz w:val="24"/>
          <w:szCs w:val="24"/>
        </w:rPr>
      </w:pPr>
    </w:p>
    <w:p w14:paraId="3AA45DE3" w14:textId="55FC054B" w:rsidR="00536680" w:rsidRPr="00504648" w:rsidRDefault="00536680" w:rsidP="000218E0">
      <w:pPr>
        <w:pStyle w:val="ListParagraph"/>
        <w:numPr>
          <w:ilvl w:val="0"/>
          <w:numId w:val="22"/>
        </w:numPr>
        <w:spacing w:after="0"/>
        <w:ind w:right="95"/>
        <w:rPr>
          <w:rFonts w:ascii="Arial" w:hAnsi="Arial" w:cs="Arial"/>
          <w:sz w:val="24"/>
          <w:szCs w:val="24"/>
        </w:rPr>
      </w:pPr>
      <w:r w:rsidRPr="00504648">
        <w:rPr>
          <w:rFonts w:ascii="Arial" w:hAnsi="Arial" w:cs="Arial"/>
          <w:sz w:val="24"/>
          <w:szCs w:val="24"/>
        </w:rPr>
        <w:t>Raise the concern with line manager</w:t>
      </w:r>
      <w:r>
        <w:rPr>
          <w:rFonts w:ascii="Arial" w:hAnsi="Arial" w:cs="Arial"/>
          <w:sz w:val="24"/>
          <w:szCs w:val="24"/>
        </w:rPr>
        <w:t xml:space="preserve"> –the </w:t>
      </w:r>
      <w:r w:rsidR="000218E0">
        <w:rPr>
          <w:rFonts w:ascii="Arial" w:hAnsi="Arial" w:cs="Arial"/>
          <w:sz w:val="24"/>
          <w:szCs w:val="24"/>
        </w:rPr>
        <w:t xml:space="preserve">Home’s </w:t>
      </w:r>
      <w:r>
        <w:rPr>
          <w:rFonts w:ascii="Arial" w:hAnsi="Arial" w:cs="Arial"/>
          <w:sz w:val="24"/>
          <w:szCs w:val="24"/>
        </w:rPr>
        <w:t>M</w:t>
      </w:r>
      <w:r w:rsidRPr="00504648">
        <w:rPr>
          <w:rFonts w:ascii="Arial" w:hAnsi="Arial" w:cs="Arial"/>
          <w:sz w:val="24"/>
          <w:szCs w:val="24"/>
        </w:rPr>
        <w:t>anager (prescribed person) – verbally or in writing. Be clear that you are addressing the concern through the Whistleblowing Policy.</w:t>
      </w:r>
    </w:p>
    <w:p w14:paraId="4EB2ABB9" w14:textId="77777777" w:rsidR="00536680" w:rsidRPr="00504648" w:rsidRDefault="00536680" w:rsidP="000218E0">
      <w:pPr>
        <w:pStyle w:val="ListParagraph"/>
        <w:numPr>
          <w:ilvl w:val="0"/>
          <w:numId w:val="22"/>
        </w:numPr>
        <w:spacing w:after="0"/>
        <w:ind w:right="95"/>
        <w:rPr>
          <w:rFonts w:ascii="Arial" w:hAnsi="Arial" w:cs="Arial"/>
          <w:sz w:val="24"/>
          <w:szCs w:val="24"/>
        </w:rPr>
      </w:pPr>
      <w:r w:rsidRPr="00504648">
        <w:rPr>
          <w:rFonts w:ascii="Arial" w:hAnsi="Arial" w:cs="Arial"/>
          <w:sz w:val="24"/>
          <w:szCs w:val="24"/>
        </w:rPr>
        <w:t xml:space="preserve">Provide the background context for the concern-names, dates, </w:t>
      </w:r>
      <w:proofErr w:type="gramStart"/>
      <w:r w:rsidRPr="00504648">
        <w:rPr>
          <w:rFonts w:ascii="Arial" w:hAnsi="Arial" w:cs="Arial"/>
          <w:sz w:val="24"/>
          <w:szCs w:val="24"/>
        </w:rPr>
        <w:t>events</w:t>
      </w:r>
      <w:proofErr w:type="gramEnd"/>
      <w:r w:rsidRPr="00504648">
        <w:rPr>
          <w:rFonts w:ascii="Arial" w:hAnsi="Arial" w:cs="Arial"/>
          <w:sz w:val="24"/>
          <w:szCs w:val="24"/>
        </w:rPr>
        <w:t xml:space="preserve"> and reasoning. This will be recorded in writing.</w:t>
      </w:r>
    </w:p>
    <w:p w14:paraId="3772C561" w14:textId="57558E4E" w:rsidR="00536680" w:rsidRPr="00504648" w:rsidRDefault="00536680" w:rsidP="000218E0">
      <w:pPr>
        <w:pStyle w:val="ListParagraph"/>
        <w:numPr>
          <w:ilvl w:val="0"/>
          <w:numId w:val="22"/>
        </w:numPr>
        <w:spacing w:after="0"/>
        <w:ind w:right="95"/>
        <w:rPr>
          <w:rFonts w:ascii="Arial" w:hAnsi="Arial" w:cs="Arial"/>
          <w:sz w:val="24"/>
          <w:szCs w:val="24"/>
        </w:rPr>
      </w:pPr>
      <w:r w:rsidRPr="00504648">
        <w:rPr>
          <w:rFonts w:ascii="Arial" w:hAnsi="Arial" w:cs="Arial"/>
          <w:sz w:val="24"/>
          <w:szCs w:val="24"/>
        </w:rPr>
        <w:t xml:space="preserve">If you feel that it is inappropriate to raise the issue with your line manager, or that they may be complicit, raise the concern with </w:t>
      </w:r>
      <w:r>
        <w:rPr>
          <w:rFonts w:ascii="Arial" w:hAnsi="Arial" w:cs="Arial"/>
          <w:sz w:val="24"/>
          <w:szCs w:val="24"/>
        </w:rPr>
        <w:t>the Director of Omega Care Group</w:t>
      </w:r>
      <w:r w:rsidR="00FE3790">
        <w:rPr>
          <w:rFonts w:ascii="Arial" w:hAnsi="Arial" w:cs="Arial"/>
          <w:sz w:val="24"/>
          <w:szCs w:val="24"/>
        </w:rPr>
        <w:t xml:space="preserve"> or Human resources. </w:t>
      </w:r>
    </w:p>
    <w:p w14:paraId="490AE6AA" w14:textId="63667E9D" w:rsidR="00536680" w:rsidRPr="000218E0" w:rsidRDefault="00536680" w:rsidP="000218E0">
      <w:pPr>
        <w:pStyle w:val="ListParagraph"/>
        <w:numPr>
          <w:ilvl w:val="0"/>
          <w:numId w:val="22"/>
        </w:numPr>
        <w:spacing w:after="0"/>
        <w:ind w:right="95"/>
        <w:rPr>
          <w:rStyle w:val="Hyperlink"/>
          <w:rFonts w:ascii="Arial" w:hAnsi="Arial" w:cs="Arial"/>
          <w:color w:val="auto"/>
          <w:sz w:val="24"/>
          <w:szCs w:val="24"/>
          <w:u w:val="none"/>
        </w:rPr>
      </w:pPr>
      <w:r w:rsidRPr="00504648">
        <w:rPr>
          <w:rFonts w:ascii="Arial" w:hAnsi="Arial" w:cs="Arial"/>
          <w:sz w:val="24"/>
          <w:szCs w:val="24"/>
        </w:rPr>
        <w:t>If you feel unable to report your concern internally</w:t>
      </w:r>
      <w:r w:rsidR="00FE3790">
        <w:rPr>
          <w:rFonts w:ascii="Arial" w:hAnsi="Arial" w:cs="Arial"/>
          <w:sz w:val="24"/>
          <w:szCs w:val="24"/>
        </w:rPr>
        <w:t xml:space="preserve"> </w:t>
      </w:r>
      <w:r w:rsidRPr="00504648">
        <w:rPr>
          <w:rFonts w:ascii="Arial" w:hAnsi="Arial" w:cs="Arial"/>
          <w:sz w:val="24"/>
          <w:szCs w:val="24"/>
        </w:rPr>
        <w:t xml:space="preserve">or are unclear how to raise the concern seek independent advice, through your trade union, through ACAS </w:t>
      </w:r>
      <w:r w:rsidRPr="00504648">
        <w:rPr>
          <w:rFonts w:ascii="Arial" w:hAnsi="Arial" w:cs="Arial"/>
          <w:b/>
          <w:sz w:val="24"/>
          <w:szCs w:val="24"/>
        </w:rPr>
        <w:t>(0845 474747)</w:t>
      </w:r>
      <w:r w:rsidRPr="00504648">
        <w:rPr>
          <w:rFonts w:ascii="Arial" w:hAnsi="Arial" w:cs="Arial"/>
          <w:sz w:val="24"/>
          <w:szCs w:val="24"/>
        </w:rPr>
        <w:t xml:space="preserve"> or through the independent charity Public Concern at Work (this organisation deals with all aspects of whistleblowing).</w:t>
      </w:r>
      <w:r>
        <w:rPr>
          <w:rFonts w:ascii="Arial" w:hAnsi="Arial" w:cs="Arial"/>
          <w:b/>
          <w:sz w:val="24"/>
          <w:szCs w:val="24"/>
        </w:rPr>
        <w:t xml:space="preserve"> </w:t>
      </w:r>
      <w:r w:rsidRPr="00504648">
        <w:rPr>
          <w:rFonts w:ascii="Arial" w:hAnsi="Arial" w:cs="Arial"/>
          <w:b/>
          <w:sz w:val="24"/>
          <w:szCs w:val="24"/>
        </w:rPr>
        <w:t xml:space="preserve">Contact: 0207 404 6609 or e-mail </w:t>
      </w:r>
      <w:hyperlink r:id="rId8" w:history="1">
        <w:r w:rsidRPr="00504648">
          <w:rPr>
            <w:rStyle w:val="Hyperlink"/>
            <w:rFonts w:ascii="Arial" w:hAnsi="Arial" w:cs="Arial"/>
            <w:b/>
            <w:sz w:val="24"/>
            <w:szCs w:val="24"/>
          </w:rPr>
          <w:t>whistle@pcaw.org.uk</w:t>
        </w:r>
      </w:hyperlink>
    </w:p>
    <w:p w14:paraId="6E1435EF" w14:textId="42164780" w:rsidR="000218E0" w:rsidRPr="000152AD" w:rsidRDefault="000218E0" w:rsidP="000218E0">
      <w:pPr>
        <w:pStyle w:val="ListParagraph"/>
        <w:numPr>
          <w:ilvl w:val="0"/>
          <w:numId w:val="22"/>
        </w:numPr>
        <w:spacing w:after="0"/>
        <w:ind w:right="95"/>
        <w:rPr>
          <w:rStyle w:val="Hyperlink"/>
          <w:rFonts w:ascii="Arial" w:hAnsi="Arial" w:cs="Arial"/>
          <w:color w:val="auto"/>
          <w:sz w:val="24"/>
          <w:szCs w:val="24"/>
          <w:u w:val="none"/>
        </w:rPr>
      </w:pPr>
      <w:r w:rsidRPr="000152AD">
        <w:rPr>
          <w:rFonts w:ascii="Arial" w:hAnsi="Arial" w:cs="Arial"/>
          <w:sz w:val="24"/>
          <w:szCs w:val="24"/>
        </w:rPr>
        <w:t xml:space="preserve">You may also raise concern anonymous to Health Assured, details of the whistle blowing can </w:t>
      </w:r>
      <w:proofErr w:type="gramStart"/>
      <w:r w:rsidRPr="000152AD">
        <w:rPr>
          <w:rFonts w:ascii="Arial" w:hAnsi="Arial" w:cs="Arial"/>
          <w:sz w:val="24"/>
          <w:szCs w:val="24"/>
        </w:rPr>
        <w:t>found</w:t>
      </w:r>
      <w:proofErr w:type="gramEnd"/>
      <w:r w:rsidRPr="000152AD">
        <w:rPr>
          <w:rFonts w:ascii="Arial" w:hAnsi="Arial" w:cs="Arial"/>
          <w:sz w:val="24"/>
          <w:szCs w:val="24"/>
        </w:rPr>
        <w:t xml:space="preserve"> on https://www.healthassured.org/employee-wellbeing/</w:t>
      </w:r>
    </w:p>
    <w:p w14:paraId="423FEC16" w14:textId="77777777" w:rsidR="00536680" w:rsidRDefault="00536680" w:rsidP="000218E0">
      <w:pPr>
        <w:pStyle w:val="ListParagraph"/>
        <w:numPr>
          <w:ilvl w:val="0"/>
          <w:numId w:val="22"/>
        </w:numPr>
        <w:spacing w:after="0"/>
        <w:ind w:right="95"/>
        <w:rPr>
          <w:rFonts w:ascii="Arial" w:hAnsi="Arial" w:cs="Arial"/>
          <w:sz w:val="24"/>
          <w:szCs w:val="24"/>
        </w:rPr>
      </w:pPr>
      <w:r w:rsidRPr="00504648">
        <w:rPr>
          <w:rFonts w:ascii="Arial" w:hAnsi="Arial" w:cs="Arial"/>
          <w:sz w:val="24"/>
          <w:szCs w:val="24"/>
        </w:rPr>
        <w:t xml:space="preserve">If, after raising your concern internally, you believe that the process has failed to address it appropriately, </w:t>
      </w:r>
      <w:r w:rsidRPr="00504648">
        <w:rPr>
          <w:rFonts w:ascii="Arial" w:hAnsi="Arial" w:cs="Arial"/>
          <w:b/>
          <w:sz w:val="24"/>
          <w:szCs w:val="24"/>
        </w:rPr>
        <w:t>or, if</w:t>
      </w:r>
      <w:r w:rsidRPr="00504648">
        <w:rPr>
          <w:rFonts w:ascii="Arial" w:hAnsi="Arial" w:cs="Arial"/>
          <w:sz w:val="24"/>
          <w:szCs w:val="24"/>
        </w:rPr>
        <w:t xml:space="preserve"> </w:t>
      </w:r>
      <w:r w:rsidRPr="00504648">
        <w:rPr>
          <w:rFonts w:ascii="Arial" w:hAnsi="Arial" w:cs="Arial"/>
          <w:b/>
          <w:sz w:val="24"/>
          <w:szCs w:val="24"/>
        </w:rPr>
        <w:t>you feel that</w:t>
      </w:r>
      <w:r w:rsidRPr="00504648">
        <w:rPr>
          <w:rFonts w:ascii="Arial" w:hAnsi="Arial" w:cs="Arial"/>
          <w:sz w:val="24"/>
          <w:szCs w:val="24"/>
        </w:rPr>
        <w:t xml:space="preserve"> </w:t>
      </w:r>
      <w:r w:rsidRPr="00504648">
        <w:rPr>
          <w:rFonts w:ascii="Arial" w:hAnsi="Arial" w:cs="Arial"/>
          <w:b/>
          <w:sz w:val="24"/>
          <w:szCs w:val="24"/>
        </w:rPr>
        <w:t>you cannot raise the concern internally,</w:t>
      </w:r>
      <w:r w:rsidRPr="00504648">
        <w:rPr>
          <w:rFonts w:ascii="Arial" w:hAnsi="Arial" w:cs="Arial"/>
          <w:sz w:val="24"/>
          <w:szCs w:val="24"/>
        </w:rPr>
        <w:t xml:space="preserve"> then you should contact an external body. This is likely to be social services</w:t>
      </w:r>
      <w:r>
        <w:rPr>
          <w:rFonts w:ascii="Arial" w:hAnsi="Arial" w:cs="Arial"/>
          <w:sz w:val="24"/>
          <w:szCs w:val="24"/>
        </w:rPr>
        <w:t xml:space="preserve">, the </w:t>
      </w:r>
      <w:proofErr w:type="gramStart"/>
      <w:r>
        <w:rPr>
          <w:rFonts w:ascii="Arial" w:hAnsi="Arial" w:cs="Arial"/>
          <w:sz w:val="24"/>
          <w:szCs w:val="24"/>
        </w:rPr>
        <w:t>NSPCC</w:t>
      </w:r>
      <w:proofErr w:type="gramEnd"/>
      <w:r>
        <w:rPr>
          <w:rFonts w:ascii="Arial" w:hAnsi="Arial" w:cs="Arial"/>
          <w:sz w:val="24"/>
          <w:szCs w:val="24"/>
        </w:rPr>
        <w:t xml:space="preserve"> or the police. Current s</w:t>
      </w:r>
      <w:r w:rsidRPr="00504648">
        <w:rPr>
          <w:rFonts w:ascii="Arial" w:hAnsi="Arial" w:cs="Arial"/>
          <w:sz w:val="24"/>
          <w:szCs w:val="24"/>
        </w:rPr>
        <w:t xml:space="preserve">afeguarding guidelines should always be followed </w:t>
      </w:r>
      <w:r>
        <w:rPr>
          <w:rFonts w:ascii="Arial" w:hAnsi="Arial" w:cs="Arial"/>
          <w:sz w:val="24"/>
          <w:szCs w:val="24"/>
        </w:rPr>
        <w:t xml:space="preserve">relating to </w:t>
      </w:r>
      <w:r w:rsidRPr="00504648">
        <w:rPr>
          <w:rFonts w:ascii="Arial" w:hAnsi="Arial" w:cs="Arial"/>
          <w:sz w:val="24"/>
          <w:szCs w:val="24"/>
        </w:rPr>
        <w:t>concerns for the immediate wellbeing and safety of young people.</w:t>
      </w:r>
    </w:p>
    <w:p w14:paraId="2950EA26" w14:textId="7A625156" w:rsidR="00536680" w:rsidRDefault="00536680" w:rsidP="00536680">
      <w:pPr>
        <w:pStyle w:val="ListParagraph"/>
        <w:spacing w:after="0"/>
        <w:ind w:left="709" w:right="95"/>
        <w:rPr>
          <w:rFonts w:ascii="Arial" w:hAnsi="Arial" w:cs="Arial"/>
          <w:sz w:val="24"/>
          <w:szCs w:val="24"/>
        </w:rPr>
      </w:pPr>
    </w:p>
    <w:p w14:paraId="28D744FC" w14:textId="657E3669" w:rsidR="005B52DE" w:rsidRDefault="005B52DE" w:rsidP="00536680">
      <w:pPr>
        <w:pStyle w:val="ListParagraph"/>
        <w:spacing w:after="0"/>
        <w:ind w:left="709" w:right="95"/>
        <w:rPr>
          <w:rFonts w:ascii="Arial" w:hAnsi="Arial" w:cs="Arial"/>
          <w:sz w:val="24"/>
          <w:szCs w:val="24"/>
        </w:rPr>
      </w:pPr>
    </w:p>
    <w:p w14:paraId="35FA4332" w14:textId="5CF0A1F7" w:rsidR="005B52DE" w:rsidRDefault="005B52DE" w:rsidP="00536680">
      <w:pPr>
        <w:pStyle w:val="ListParagraph"/>
        <w:spacing w:after="0"/>
        <w:ind w:left="709" w:right="95"/>
        <w:rPr>
          <w:rFonts w:ascii="Arial" w:hAnsi="Arial" w:cs="Arial"/>
          <w:sz w:val="24"/>
          <w:szCs w:val="24"/>
        </w:rPr>
      </w:pPr>
    </w:p>
    <w:p w14:paraId="1682618A" w14:textId="22E4B8B0" w:rsidR="005B52DE" w:rsidRDefault="005B52DE" w:rsidP="00536680">
      <w:pPr>
        <w:pStyle w:val="ListParagraph"/>
        <w:spacing w:after="0"/>
        <w:ind w:left="709" w:right="95"/>
        <w:rPr>
          <w:rFonts w:ascii="Arial" w:hAnsi="Arial" w:cs="Arial"/>
          <w:sz w:val="24"/>
          <w:szCs w:val="24"/>
        </w:rPr>
      </w:pPr>
    </w:p>
    <w:p w14:paraId="3B8DEB57" w14:textId="77777777" w:rsidR="005B52DE" w:rsidRPr="00504648" w:rsidRDefault="005B52DE" w:rsidP="00536680">
      <w:pPr>
        <w:pStyle w:val="ListParagraph"/>
        <w:spacing w:after="0"/>
        <w:ind w:left="709" w:right="95"/>
        <w:rPr>
          <w:rFonts w:ascii="Arial" w:hAnsi="Arial" w:cs="Arial"/>
          <w:sz w:val="24"/>
          <w:szCs w:val="24"/>
        </w:rPr>
      </w:pPr>
    </w:p>
    <w:p w14:paraId="20338BB3" w14:textId="730419E8" w:rsidR="00536680" w:rsidRPr="000152AD" w:rsidRDefault="005B52DE" w:rsidP="000152AD">
      <w:pPr>
        <w:pStyle w:val="ListParagraph"/>
        <w:numPr>
          <w:ilvl w:val="0"/>
          <w:numId w:val="17"/>
        </w:numPr>
        <w:spacing w:after="0"/>
        <w:ind w:right="95"/>
        <w:rPr>
          <w:rFonts w:ascii="Arial" w:hAnsi="Arial" w:cs="Arial"/>
          <w:sz w:val="24"/>
          <w:szCs w:val="24"/>
        </w:rPr>
      </w:pPr>
      <w:r w:rsidRPr="000152AD">
        <w:rPr>
          <w:rFonts w:ascii="Arial" w:hAnsi="Arial" w:cs="Arial"/>
          <w:b/>
          <w:sz w:val="24"/>
          <w:szCs w:val="24"/>
        </w:rPr>
        <w:t>HOW OMEGA CARE GROUP WILL RESPOND TO A PROTECTED DISCLOSURE (WHISTLEBLOWING EVENT)</w:t>
      </w:r>
    </w:p>
    <w:p w14:paraId="748307F9" w14:textId="77777777" w:rsidR="00536680" w:rsidRPr="005B52DE" w:rsidRDefault="00536680" w:rsidP="005B52DE">
      <w:pPr>
        <w:pStyle w:val="ListParagraph"/>
        <w:numPr>
          <w:ilvl w:val="0"/>
          <w:numId w:val="13"/>
        </w:numPr>
        <w:spacing w:after="0"/>
        <w:ind w:right="95"/>
        <w:rPr>
          <w:rFonts w:ascii="Arial" w:hAnsi="Arial" w:cs="Arial"/>
          <w:sz w:val="24"/>
          <w:szCs w:val="24"/>
        </w:rPr>
      </w:pPr>
      <w:r w:rsidRPr="005B52DE">
        <w:rPr>
          <w:rFonts w:ascii="Arial" w:hAnsi="Arial" w:cs="Arial"/>
          <w:sz w:val="24"/>
          <w:szCs w:val="24"/>
        </w:rPr>
        <w:t>Within 10 working days of receipt of a whistleblowing concern, the individual progressing the process will contact the staff member in writing:</w:t>
      </w:r>
    </w:p>
    <w:p w14:paraId="61D5D344" w14:textId="77777777" w:rsidR="00536680" w:rsidRPr="005B52DE" w:rsidRDefault="00536680" w:rsidP="005B52DE">
      <w:pPr>
        <w:pStyle w:val="ListParagraph"/>
        <w:numPr>
          <w:ilvl w:val="0"/>
          <w:numId w:val="13"/>
        </w:numPr>
        <w:spacing w:after="0"/>
        <w:ind w:right="95"/>
        <w:rPr>
          <w:rFonts w:ascii="Arial" w:hAnsi="Arial" w:cs="Arial"/>
          <w:sz w:val="24"/>
          <w:szCs w:val="24"/>
        </w:rPr>
      </w:pPr>
      <w:r w:rsidRPr="005B52DE">
        <w:rPr>
          <w:rFonts w:ascii="Arial" w:hAnsi="Arial" w:cs="Arial"/>
          <w:sz w:val="24"/>
          <w:szCs w:val="24"/>
        </w:rPr>
        <w:t>With an acknowledgement of receipt of the concern.</w:t>
      </w:r>
    </w:p>
    <w:p w14:paraId="6316C2A0" w14:textId="77777777" w:rsidR="00536680" w:rsidRPr="005B52DE" w:rsidRDefault="00536680" w:rsidP="005B52DE">
      <w:pPr>
        <w:pStyle w:val="ListParagraph"/>
        <w:numPr>
          <w:ilvl w:val="0"/>
          <w:numId w:val="13"/>
        </w:numPr>
        <w:spacing w:after="0"/>
        <w:ind w:right="95"/>
        <w:rPr>
          <w:rFonts w:ascii="Arial" w:hAnsi="Arial" w:cs="Arial"/>
          <w:sz w:val="24"/>
          <w:szCs w:val="24"/>
        </w:rPr>
      </w:pPr>
      <w:r w:rsidRPr="005B52DE">
        <w:rPr>
          <w:rFonts w:ascii="Arial" w:hAnsi="Arial" w:cs="Arial"/>
          <w:sz w:val="24"/>
          <w:szCs w:val="24"/>
        </w:rPr>
        <w:t>Indicating how, and by whom the matter will be addressed, including whether initial enquiries have been made, and of any proposed further investigation or engagement with another organisation.</w:t>
      </w:r>
    </w:p>
    <w:p w14:paraId="7B3555AE" w14:textId="77777777" w:rsidR="00536680" w:rsidRPr="005B52DE" w:rsidRDefault="00536680" w:rsidP="005B52DE">
      <w:pPr>
        <w:pStyle w:val="ListParagraph"/>
        <w:numPr>
          <w:ilvl w:val="0"/>
          <w:numId w:val="13"/>
        </w:numPr>
        <w:spacing w:after="0"/>
        <w:ind w:right="95"/>
        <w:rPr>
          <w:rFonts w:ascii="Arial" w:hAnsi="Arial" w:cs="Arial"/>
          <w:sz w:val="24"/>
          <w:szCs w:val="24"/>
        </w:rPr>
      </w:pPr>
      <w:r w:rsidRPr="005B52DE">
        <w:rPr>
          <w:rFonts w:ascii="Arial" w:hAnsi="Arial" w:cs="Arial"/>
          <w:sz w:val="24"/>
          <w:szCs w:val="24"/>
        </w:rPr>
        <w:t>Estimating how long any proposed investigation will take.</w:t>
      </w:r>
    </w:p>
    <w:p w14:paraId="4824E115" w14:textId="1D58D025" w:rsidR="00536680" w:rsidRDefault="00536680" w:rsidP="005B52DE">
      <w:pPr>
        <w:pStyle w:val="ListParagraph"/>
        <w:numPr>
          <w:ilvl w:val="0"/>
          <w:numId w:val="13"/>
        </w:numPr>
        <w:spacing w:after="0"/>
        <w:ind w:right="95"/>
        <w:rPr>
          <w:rFonts w:ascii="Arial" w:hAnsi="Arial" w:cs="Arial"/>
          <w:sz w:val="24"/>
          <w:szCs w:val="24"/>
        </w:rPr>
      </w:pPr>
      <w:r w:rsidRPr="005B52DE">
        <w:rPr>
          <w:rFonts w:ascii="Arial" w:hAnsi="Arial" w:cs="Arial"/>
          <w:sz w:val="24"/>
          <w:szCs w:val="24"/>
        </w:rPr>
        <w:t>Providing an indication of whether more information will be required from the staff member, and how this will take place.</w:t>
      </w:r>
    </w:p>
    <w:p w14:paraId="7335DCC7" w14:textId="77777777" w:rsidR="005B52DE" w:rsidRPr="005B52DE" w:rsidRDefault="005B52DE" w:rsidP="005B52DE">
      <w:pPr>
        <w:pStyle w:val="ListParagraph"/>
        <w:spacing w:after="0"/>
        <w:ind w:left="1080" w:right="95"/>
        <w:rPr>
          <w:rFonts w:ascii="Arial" w:hAnsi="Arial" w:cs="Arial"/>
          <w:sz w:val="24"/>
          <w:szCs w:val="24"/>
        </w:rPr>
      </w:pPr>
    </w:p>
    <w:p w14:paraId="49DBB99F" w14:textId="192AE325" w:rsidR="00536680" w:rsidRPr="005B52DE" w:rsidRDefault="00536680" w:rsidP="005B52DE">
      <w:pPr>
        <w:pStyle w:val="ListParagraph"/>
        <w:numPr>
          <w:ilvl w:val="0"/>
          <w:numId w:val="13"/>
        </w:numPr>
        <w:spacing w:after="0"/>
        <w:ind w:right="95"/>
        <w:rPr>
          <w:rFonts w:ascii="Arial" w:hAnsi="Arial" w:cs="Arial"/>
          <w:sz w:val="24"/>
          <w:szCs w:val="24"/>
        </w:rPr>
      </w:pPr>
      <w:r w:rsidRPr="005B52DE">
        <w:rPr>
          <w:rFonts w:ascii="Arial" w:hAnsi="Arial" w:cs="Arial"/>
          <w:sz w:val="24"/>
          <w:szCs w:val="24"/>
        </w:rPr>
        <w:t xml:space="preserve">Omega will treat all whistleblowing events responsibly and </w:t>
      </w:r>
      <w:r w:rsidR="005B52DE" w:rsidRPr="005B52DE">
        <w:rPr>
          <w:rFonts w:ascii="Arial" w:hAnsi="Arial" w:cs="Arial"/>
          <w:sz w:val="24"/>
          <w:szCs w:val="24"/>
        </w:rPr>
        <w:t>effectively;</w:t>
      </w:r>
      <w:r w:rsidRPr="005B52DE">
        <w:rPr>
          <w:rFonts w:ascii="Arial" w:hAnsi="Arial" w:cs="Arial"/>
          <w:sz w:val="24"/>
          <w:szCs w:val="24"/>
        </w:rPr>
        <w:t xml:space="preserve"> preliminary enquiries may lead to progression and the involvement of external organisations.</w:t>
      </w:r>
    </w:p>
    <w:p w14:paraId="0D6CDE2F" w14:textId="77777777" w:rsidR="00536680" w:rsidRPr="00504648" w:rsidRDefault="00536680" w:rsidP="00536680">
      <w:pPr>
        <w:spacing w:after="0"/>
        <w:ind w:right="95"/>
        <w:rPr>
          <w:rFonts w:ascii="Arial" w:hAnsi="Arial" w:cs="Arial"/>
          <w:sz w:val="24"/>
          <w:szCs w:val="24"/>
        </w:rPr>
      </w:pPr>
    </w:p>
    <w:p w14:paraId="24946740" w14:textId="77777777" w:rsidR="00536680" w:rsidRPr="005B52DE" w:rsidRDefault="00536680" w:rsidP="005B52DE">
      <w:pPr>
        <w:pStyle w:val="ListParagraph"/>
        <w:numPr>
          <w:ilvl w:val="0"/>
          <w:numId w:val="13"/>
        </w:numPr>
        <w:spacing w:after="0"/>
        <w:ind w:right="95"/>
        <w:rPr>
          <w:rFonts w:ascii="Arial" w:hAnsi="Arial" w:cs="Arial"/>
          <w:sz w:val="24"/>
          <w:szCs w:val="24"/>
        </w:rPr>
      </w:pPr>
      <w:r w:rsidRPr="005B52DE">
        <w:rPr>
          <w:rFonts w:ascii="Arial" w:hAnsi="Arial" w:cs="Arial"/>
          <w:sz w:val="24"/>
          <w:szCs w:val="24"/>
        </w:rPr>
        <w:t>It may be possible to resolve the concern informally and to undertake agreed actions without the need for formal investigation, however the matter must be treated with due weight and all appropriate processes undertaken.</w:t>
      </w:r>
    </w:p>
    <w:p w14:paraId="6C49C23D" w14:textId="77777777" w:rsidR="00536680" w:rsidRPr="00504648" w:rsidRDefault="00536680" w:rsidP="00536680">
      <w:pPr>
        <w:spacing w:after="0"/>
        <w:ind w:right="95"/>
        <w:rPr>
          <w:rFonts w:ascii="Arial" w:hAnsi="Arial" w:cs="Arial"/>
          <w:sz w:val="24"/>
          <w:szCs w:val="24"/>
        </w:rPr>
      </w:pPr>
    </w:p>
    <w:p w14:paraId="64AD7CA5" w14:textId="0B275075" w:rsidR="00536680" w:rsidRPr="000152AD" w:rsidRDefault="005B52DE" w:rsidP="000152AD">
      <w:pPr>
        <w:pStyle w:val="ListParagraph"/>
        <w:numPr>
          <w:ilvl w:val="0"/>
          <w:numId w:val="17"/>
        </w:numPr>
        <w:spacing w:after="0"/>
        <w:ind w:right="95"/>
        <w:rPr>
          <w:rFonts w:ascii="Arial" w:hAnsi="Arial" w:cs="Arial"/>
          <w:sz w:val="24"/>
          <w:szCs w:val="24"/>
        </w:rPr>
      </w:pPr>
      <w:r w:rsidRPr="000152AD">
        <w:rPr>
          <w:rFonts w:ascii="Arial" w:hAnsi="Arial" w:cs="Arial"/>
          <w:b/>
          <w:sz w:val="24"/>
          <w:szCs w:val="24"/>
        </w:rPr>
        <w:t xml:space="preserve"> ANONYMOUS DISCLOSURES</w:t>
      </w:r>
    </w:p>
    <w:p w14:paraId="6E93A1BA" w14:textId="42403A2A" w:rsidR="00536680" w:rsidRPr="005B52DE" w:rsidRDefault="00536680" w:rsidP="005B52DE">
      <w:pPr>
        <w:pStyle w:val="ListParagraph"/>
        <w:numPr>
          <w:ilvl w:val="0"/>
          <w:numId w:val="14"/>
        </w:numPr>
        <w:spacing w:after="0"/>
        <w:ind w:right="95"/>
        <w:rPr>
          <w:rFonts w:ascii="Arial" w:hAnsi="Arial" w:cs="Arial"/>
          <w:sz w:val="24"/>
          <w:szCs w:val="24"/>
        </w:rPr>
      </w:pPr>
      <w:r w:rsidRPr="005B52DE">
        <w:rPr>
          <w:rFonts w:ascii="Arial" w:hAnsi="Arial" w:cs="Arial"/>
          <w:sz w:val="24"/>
          <w:szCs w:val="24"/>
        </w:rPr>
        <w:t>Anonymous disclosures will be addressed at the discretion of the Director and reflect the seriousness and credibility of the allegation, along with the likelihood of being able to confirm the allegation. Omega Care Group would always encourage open disclosures as it is more difficult to address concerns or provide support and advice in a situation of anonymity.</w:t>
      </w:r>
    </w:p>
    <w:p w14:paraId="30B049F8" w14:textId="77777777" w:rsidR="00536680" w:rsidRPr="00504648" w:rsidRDefault="00536680" w:rsidP="00536680">
      <w:pPr>
        <w:spacing w:after="0"/>
        <w:ind w:right="95"/>
        <w:rPr>
          <w:rFonts w:ascii="Arial" w:hAnsi="Arial" w:cs="Arial"/>
          <w:sz w:val="24"/>
          <w:szCs w:val="24"/>
        </w:rPr>
      </w:pPr>
    </w:p>
    <w:p w14:paraId="76126A0F" w14:textId="1F8FBB44" w:rsidR="00536680" w:rsidRPr="000152AD" w:rsidRDefault="005B52DE" w:rsidP="000152AD">
      <w:pPr>
        <w:pStyle w:val="ListParagraph"/>
        <w:numPr>
          <w:ilvl w:val="0"/>
          <w:numId w:val="17"/>
        </w:numPr>
        <w:spacing w:after="0"/>
        <w:ind w:right="95"/>
        <w:rPr>
          <w:rFonts w:ascii="Arial" w:hAnsi="Arial" w:cs="Arial"/>
          <w:b/>
          <w:sz w:val="24"/>
          <w:szCs w:val="24"/>
        </w:rPr>
      </w:pPr>
      <w:r w:rsidRPr="000152AD">
        <w:rPr>
          <w:rFonts w:ascii="Arial" w:hAnsi="Arial" w:cs="Arial"/>
          <w:b/>
          <w:sz w:val="24"/>
          <w:szCs w:val="24"/>
        </w:rPr>
        <w:t xml:space="preserve">RECORD RETENTION: </w:t>
      </w:r>
    </w:p>
    <w:p w14:paraId="3B7BBFC7" w14:textId="77777777" w:rsidR="00536680" w:rsidRPr="00504648" w:rsidRDefault="00536680" w:rsidP="00536680">
      <w:pPr>
        <w:spacing w:after="0"/>
        <w:ind w:right="95"/>
        <w:rPr>
          <w:rFonts w:ascii="Arial" w:hAnsi="Arial" w:cs="Arial"/>
          <w:sz w:val="24"/>
          <w:szCs w:val="24"/>
        </w:rPr>
      </w:pPr>
      <w:r w:rsidRPr="00504648">
        <w:rPr>
          <w:rFonts w:ascii="Arial" w:hAnsi="Arial" w:cs="Arial"/>
          <w:sz w:val="24"/>
          <w:szCs w:val="24"/>
        </w:rPr>
        <w:t>Omega Care will retain records of whistleblowing events, and aim to learn from these, it will record:</w:t>
      </w:r>
    </w:p>
    <w:p w14:paraId="157918BA" w14:textId="77777777" w:rsidR="00536680" w:rsidRPr="00504648" w:rsidRDefault="00536680" w:rsidP="0061078B">
      <w:pPr>
        <w:pStyle w:val="ListParagraph"/>
        <w:numPr>
          <w:ilvl w:val="0"/>
          <w:numId w:val="23"/>
        </w:numPr>
        <w:spacing w:after="0"/>
        <w:ind w:right="95"/>
        <w:rPr>
          <w:rFonts w:ascii="Arial" w:hAnsi="Arial" w:cs="Arial"/>
          <w:sz w:val="24"/>
          <w:szCs w:val="24"/>
        </w:rPr>
      </w:pPr>
      <w:r w:rsidRPr="00504648">
        <w:rPr>
          <w:rFonts w:ascii="Arial" w:hAnsi="Arial" w:cs="Arial"/>
          <w:sz w:val="24"/>
          <w:szCs w:val="24"/>
        </w:rPr>
        <w:t>Date initial concern raised.</w:t>
      </w:r>
    </w:p>
    <w:p w14:paraId="61B64C78" w14:textId="77777777" w:rsidR="00536680" w:rsidRPr="00504648" w:rsidRDefault="00536680" w:rsidP="0061078B">
      <w:pPr>
        <w:pStyle w:val="ListParagraph"/>
        <w:numPr>
          <w:ilvl w:val="0"/>
          <w:numId w:val="23"/>
        </w:numPr>
        <w:spacing w:after="0"/>
        <w:ind w:right="95"/>
        <w:rPr>
          <w:rFonts w:ascii="Arial" w:hAnsi="Arial" w:cs="Arial"/>
          <w:sz w:val="24"/>
          <w:szCs w:val="24"/>
        </w:rPr>
      </w:pPr>
      <w:r w:rsidRPr="00504648">
        <w:rPr>
          <w:rFonts w:ascii="Arial" w:hAnsi="Arial" w:cs="Arial"/>
          <w:sz w:val="24"/>
          <w:szCs w:val="24"/>
        </w:rPr>
        <w:t>Nature of concern and or risk identified.</w:t>
      </w:r>
    </w:p>
    <w:p w14:paraId="29A07A93" w14:textId="77777777" w:rsidR="00536680" w:rsidRPr="00504648" w:rsidRDefault="00536680" w:rsidP="0061078B">
      <w:pPr>
        <w:pStyle w:val="ListParagraph"/>
        <w:numPr>
          <w:ilvl w:val="0"/>
          <w:numId w:val="23"/>
        </w:numPr>
        <w:spacing w:after="0"/>
        <w:ind w:right="95"/>
        <w:rPr>
          <w:rFonts w:ascii="Arial" w:hAnsi="Arial" w:cs="Arial"/>
          <w:sz w:val="24"/>
          <w:szCs w:val="24"/>
        </w:rPr>
      </w:pPr>
      <w:r w:rsidRPr="00504648">
        <w:rPr>
          <w:rFonts w:ascii="Arial" w:hAnsi="Arial" w:cs="Arial"/>
          <w:sz w:val="24"/>
          <w:szCs w:val="24"/>
        </w:rPr>
        <w:t>Whether confidentiality was requested.</w:t>
      </w:r>
    </w:p>
    <w:p w14:paraId="0C8B3139" w14:textId="77777777" w:rsidR="00536680" w:rsidRPr="00504648" w:rsidRDefault="00536680" w:rsidP="0061078B">
      <w:pPr>
        <w:pStyle w:val="ListParagraph"/>
        <w:numPr>
          <w:ilvl w:val="0"/>
          <w:numId w:val="23"/>
        </w:numPr>
        <w:spacing w:after="0"/>
        <w:ind w:right="95"/>
        <w:rPr>
          <w:rFonts w:ascii="Arial" w:hAnsi="Arial" w:cs="Arial"/>
          <w:sz w:val="24"/>
          <w:szCs w:val="24"/>
        </w:rPr>
      </w:pPr>
      <w:r w:rsidRPr="00504648">
        <w:rPr>
          <w:rFonts w:ascii="Arial" w:hAnsi="Arial" w:cs="Arial"/>
          <w:sz w:val="24"/>
          <w:szCs w:val="24"/>
        </w:rPr>
        <w:t>Details of the approach taken</w:t>
      </w:r>
    </w:p>
    <w:p w14:paraId="52EC06B0" w14:textId="77777777" w:rsidR="00536680" w:rsidRPr="00504648" w:rsidRDefault="00536680" w:rsidP="0061078B">
      <w:pPr>
        <w:pStyle w:val="ListParagraph"/>
        <w:numPr>
          <w:ilvl w:val="0"/>
          <w:numId w:val="23"/>
        </w:numPr>
        <w:spacing w:after="0"/>
        <w:ind w:right="95"/>
        <w:rPr>
          <w:rFonts w:ascii="Arial" w:hAnsi="Arial" w:cs="Arial"/>
          <w:sz w:val="24"/>
          <w:szCs w:val="24"/>
        </w:rPr>
      </w:pPr>
      <w:r w:rsidRPr="00504648">
        <w:rPr>
          <w:rFonts w:ascii="Arial" w:hAnsi="Arial" w:cs="Arial"/>
          <w:sz w:val="24"/>
          <w:szCs w:val="24"/>
        </w:rPr>
        <w:t>Outcome</w:t>
      </w:r>
    </w:p>
    <w:p w14:paraId="43C96381" w14:textId="77777777" w:rsidR="00536680" w:rsidRPr="00504648" w:rsidRDefault="00536680" w:rsidP="0061078B">
      <w:pPr>
        <w:pStyle w:val="ListParagraph"/>
        <w:numPr>
          <w:ilvl w:val="0"/>
          <w:numId w:val="23"/>
        </w:numPr>
        <w:spacing w:after="0"/>
        <w:ind w:right="95"/>
        <w:rPr>
          <w:rFonts w:ascii="Arial" w:hAnsi="Arial" w:cs="Arial"/>
          <w:sz w:val="24"/>
          <w:szCs w:val="24"/>
        </w:rPr>
      </w:pPr>
      <w:r w:rsidRPr="00504648">
        <w:rPr>
          <w:rFonts w:ascii="Arial" w:hAnsi="Arial" w:cs="Arial"/>
          <w:sz w:val="24"/>
          <w:szCs w:val="24"/>
        </w:rPr>
        <w:t>Whether feedback was given and how.</w:t>
      </w:r>
    </w:p>
    <w:p w14:paraId="1FFB3657" w14:textId="77777777" w:rsidR="00536680" w:rsidRPr="00504648" w:rsidRDefault="00536680" w:rsidP="0061078B">
      <w:pPr>
        <w:pStyle w:val="ListParagraph"/>
        <w:numPr>
          <w:ilvl w:val="0"/>
          <w:numId w:val="23"/>
        </w:numPr>
        <w:spacing w:after="0"/>
        <w:ind w:right="95"/>
        <w:rPr>
          <w:rFonts w:ascii="Arial" w:hAnsi="Arial" w:cs="Arial"/>
          <w:sz w:val="24"/>
          <w:szCs w:val="24"/>
        </w:rPr>
      </w:pPr>
      <w:r w:rsidRPr="00504648">
        <w:rPr>
          <w:rFonts w:ascii="Arial" w:hAnsi="Arial" w:cs="Arial"/>
          <w:sz w:val="24"/>
          <w:szCs w:val="24"/>
        </w:rPr>
        <w:t>Whether individual disclosing was satisfied with the outcome.</w:t>
      </w:r>
    </w:p>
    <w:p w14:paraId="03605F5B" w14:textId="77777777" w:rsidR="00536680" w:rsidRPr="00504648" w:rsidRDefault="00536680" w:rsidP="0061078B">
      <w:pPr>
        <w:pStyle w:val="ListParagraph"/>
        <w:numPr>
          <w:ilvl w:val="0"/>
          <w:numId w:val="23"/>
        </w:numPr>
        <w:spacing w:after="0"/>
        <w:ind w:right="95"/>
        <w:rPr>
          <w:rFonts w:ascii="Arial" w:hAnsi="Arial" w:cs="Arial"/>
          <w:sz w:val="24"/>
          <w:szCs w:val="24"/>
        </w:rPr>
      </w:pPr>
      <w:r w:rsidRPr="000152AD">
        <w:rPr>
          <w:rFonts w:ascii="Arial" w:hAnsi="Arial" w:cs="Arial"/>
          <w:sz w:val="24"/>
          <w:szCs w:val="24"/>
        </w:rPr>
        <w:t>Date closed.</w:t>
      </w:r>
    </w:p>
    <w:sectPr w:rsidR="00536680" w:rsidRPr="0050464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677E3" w14:textId="77777777" w:rsidR="00E32FFF" w:rsidRDefault="00E32FFF" w:rsidP="005B52DE">
      <w:pPr>
        <w:spacing w:after="0" w:line="240" w:lineRule="auto"/>
      </w:pPr>
      <w:r>
        <w:separator/>
      </w:r>
    </w:p>
  </w:endnote>
  <w:endnote w:type="continuationSeparator" w:id="0">
    <w:p w14:paraId="55CD3BD9" w14:textId="77777777" w:rsidR="00E32FFF" w:rsidRDefault="00E32FFF" w:rsidP="005B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7458" w14:textId="26882BE0" w:rsidR="005B52DE" w:rsidRDefault="003E2BF5" w:rsidP="005B52DE">
    <w:pPr>
      <w:pStyle w:val="Footer"/>
      <w:jc w:val="right"/>
    </w:pPr>
    <w:r>
      <w:t xml:space="preserve">Reviewed </w:t>
    </w:r>
    <w:proofErr w:type="gramStart"/>
    <w:r>
      <w:t>by:</w:t>
    </w:r>
    <w:proofErr w:type="gramEnd"/>
    <w:r>
      <w:t xml:space="preserve"> Nicole Whiting </w:t>
    </w:r>
  </w:p>
  <w:p w14:paraId="005F3CD4" w14:textId="1C11C260" w:rsidR="005B52DE" w:rsidRDefault="005B52DE" w:rsidP="005B52DE">
    <w:pPr>
      <w:pStyle w:val="Footer"/>
      <w:jc w:val="right"/>
    </w:pPr>
    <w:r>
      <w:t xml:space="preserve">Date: </w:t>
    </w:r>
    <w:r w:rsidR="003E2BF5">
      <w:t>0</w:t>
    </w:r>
    <w:r w:rsidR="00FE1FA5">
      <w:t>2</w:t>
    </w:r>
    <w:r w:rsidR="000152AD">
      <w:t>.09.2020</w:t>
    </w:r>
  </w:p>
  <w:p w14:paraId="1173FD1D" w14:textId="5E5D92FC" w:rsidR="005B52DE" w:rsidRDefault="005B52DE" w:rsidP="005B52DE">
    <w:pPr>
      <w:pStyle w:val="Footer"/>
      <w:jc w:val="right"/>
    </w:pPr>
    <w:r>
      <w:t xml:space="preserve">Review date: </w:t>
    </w:r>
    <w:r w:rsidR="003E2BF5">
      <w:t>01.09.2</w:t>
    </w:r>
    <w:r w:rsidR="000152AD">
      <w:t>02</w:t>
    </w:r>
    <w:r w:rsidR="00FE1FA5">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30667" w14:textId="77777777" w:rsidR="00E32FFF" w:rsidRDefault="00E32FFF" w:rsidP="005B52DE">
      <w:pPr>
        <w:spacing w:after="0" w:line="240" w:lineRule="auto"/>
      </w:pPr>
      <w:r>
        <w:separator/>
      </w:r>
    </w:p>
  </w:footnote>
  <w:footnote w:type="continuationSeparator" w:id="0">
    <w:p w14:paraId="13ED8A00" w14:textId="77777777" w:rsidR="00E32FFF" w:rsidRDefault="00E32FFF" w:rsidP="005B5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2D4A2" w14:textId="2029BFB4" w:rsidR="003E2BF5" w:rsidRDefault="003E2BF5" w:rsidP="003E2BF5">
    <w:pPr>
      <w:pStyle w:val="Header"/>
    </w:pPr>
    <w:bookmarkStart w:id="0" w:name="_Hlk22152127"/>
    <w:bookmarkStart w:id="1" w:name="_Hlk22152128"/>
    <w:r>
      <w:rPr>
        <w:noProof/>
      </w:rPr>
      <w:drawing>
        <wp:anchor distT="0" distB="0" distL="114300" distR="114300" simplePos="0" relativeHeight="251659264" behindDoc="1" locked="0" layoutInCell="1" allowOverlap="1" wp14:anchorId="4A264098" wp14:editId="3888E3FB">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37E43DDE" w14:textId="076F9B1C" w:rsidR="003E2BF5" w:rsidRDefault="003E2BF5" w:rsidP="003E2BF5">
    <w:pPr>
      <w:pStyle w:val="Header"/>
    </w:pPr>
    <w:r>
      <w:t xml:space="preserve">Policy: </w:t>
    </w:r>
    <w:bookmarkEnd w:id="0"/>
    <w:bookmarkEnd w:id="1"/>
    <w:r>
      <w:t xml:space="preserve">Whistleblowing policy and Procedure </w:t>
    </w:r>
  </w:p>
  <w:p w14:paraId="6E11A831" w14:textId="77777777" w:rsidR="003E2BF5" w:rsidRDefault="003E2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E3E55"/>
    <w:multiLevelType w:val="hybridMultilevel"/>
    <w:tmpl w:val="1CA078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73772"/>
    <w:multiLevelType w:val="hybridMultilevel"/>
    <w:tmpl w:val="E8C45C1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CB567B"/>
    <w:multiLevelType w:val="hybridMultilevel"/>
    <w:tmpl w:val="FFE214E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 w15:restartNumberingAfterBreak="0">
    <w:nsid w:val="130D012F"/>
    <w:multiLevelType w:val="hybridMultilevel"/>
    <w:tmpl w:val="1320EF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972FBE"/>
    <w:multiLevelType w:val="hybridMultilevel"/>
    <w:tmpl w:val="8076D6EA"/>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D76AE6"/>
    <w:multiLevelType w:val="hybridMultilevel"/>
    <w:tmpl w:val="6B4CC06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F3E47CF"/>
    <w:multiLevelType w:val="hybridMultilevel"/>
    <w:tmpl w:val="2708CCF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B7922"/>
    <w:multiLevelType w:val="hybridMultilevel"/>
    <w:tmpl w:val="504843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84780F"/>
    <w:multiLevelType w:val="hybridMultilevel"/>
    <w:tmpl w:val="3948DD5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4990218"/>
    <w:multiLevelType w:val="multilevel"/>
    <w:tmpl w:val="EA0C4AE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35037E57"/>
    <w:multiLevelType w:val="hybridMultilevel"/>
    <w:tmpl w:val="767CF3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610F2B"/>
    <w:multiLevelType w:val="hybridMultilevel"/>
    <w:tmpl w:val="2E7A86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713992"/>
    <w:multiLevelType w:val="hybridMultilevel"/>
    <w:tmpl w:val="B3B24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EE4015"/>
    <w:multiLevelType w:val="hybridMultilevel"/>
    <w:tmpl w:val="C73E1B4C"/>
    <w:lvl w:ilvl="0" w:tplc="E0780FD6">
      <w:start w:val="1"/>
      <w:numFmt w:val="decimal"/>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14" w15:restartNumberingAfterBreak="0">
    <w:nsid w:val="598931F5"/>
    <w:multiLevelType w:val="hybridMultilevel"/>
    <w:tmpl w:val="6986DB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3B48B4"/>
    <w:multiLevelType w:val="multilevel"/>
    <w:tmpl w:val="670A75B8"/>
    <w:lvl w:ilvl="0">
      <w:start w:val="1"/>
      <w:numFmt w:val="decimal"/>
      <w:lvlText w:val="%1."/>
      <w:lvlJc w:val="left"/>
      <w:pPr>
        <w:ind w:left="390" w:hanging="390"/>
      </w:pPr>
      <w:rPr>
        <w:rFonts w:hint="default"/>
        <w:b/>
        <w:bCs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6" w15:restartNumberingAfterBreak="0">
    <w:nsid w:val="631451B6"/>
    <w:multiLevelType w:val="hybridMultilevel"/>
    <w:tmpl w:val="AA10C9EE"/>
    <w:lvl w:ilvl="0" w:tplc="795C30B2">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17" w15:restartNumberingAfterBreak="0">
    <w:nsid w:val="6355749F"/>
    <w:multiLevelType w:val="hybridMultilevel"/>
    <w:tmpl w:val="9118CD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D95B81"/>
    <w:multiLevelType w:val="multilevel"/>
    <w:tmpl w:val="597E8C88"/>
    <w:lvl w:ilvl="0">
      <w:start w:val="3"/>
      <w:numFmt w:val="decimal"/>
      <w:lvlText w:val="%1"/>
      <w:lvlJc w:val="left"/>
      <w:pPr>
        <w:ind w:left="360" w:hanging="360"/>
      </w:pPr>
      <w:rPr>
        <w:rFonts w:hint="default"/>
        <w:b/>
      </w:rPr>
    </w:lvl>
    <w:lvl w:ilvl="1">
      <w:start w:val="1"/>
      <w:numFmt w:val="decimal"/>
      <w:lvlText w:val="%1.%2"/>
      <w:lvlJc w:val="left"/>
      <w:pPr>
        <w:ind w:left="750" w:hanging="360"/>
      </w:pPr>
      <w:rPr>
        <w:rFonts w:hint="default"/>
        <w:b w:val="0"/>
        <w:bCs/>
      </w:rPr>
    </w:lvl>
    <w:lvl w:ilvl="2">
      <w:start w:val="1"/>
      <w:numFmt w:val="decimal"/>
      <w:lvlText w:val="%1.%2.%3"/>
      <w:lvlJc w:val="left"/>
      <w:pPr>
        <w:ind w:left="1500" w:hanging="720"/>
      </w:pPr>
      <w:rPr>
        <w:rFonts w:hint="default"/>
        <w:b/>
      </w:rPr>
    </w:lvl>
    <w:lvl w:ilvl="3">
      <w:start w:val="1"/>
      <w:numFmt w:val="decimal"/>
      <w:lvlText w:val="%1.%2.%3.%4"/>
      <w:lvlJc w:val="left"/>
      <w:pPr>
        <w:ind w:left="2250" w:hanging="1080"/>
      </w:pPr>
      <w:rPr>
        <w:rFonts w:hint="default"/>
        <w:b/>
      </w:rPr>
    </w:lvl>
    <w:lvl w:ilvl="4">
      <w:start w:val="1"/>
      <w:numFmt w:val="decimal"/>
      <w:lvlText w:val="%1.%2.%3.%4.%5"/>
      <w:lvlJc w:val="left"/>
      <w:pPr>
        <w:ind w:left="2640" w:hanging="1080"/>
      </w:pPr>
      <w:rPr>
        <w:rFonts w:hint="default"/>
        <w:b/>
      </w:rPr>
    </w:lvl>
    <w:lvl w:ilvl="5">
      <w:start w:val="1"/>
      <w:numFmt w:val="decimal"/>
      <w:lvlText w:val="%1.%2.%3.%4.%5.%6"/>
      <w:lvlJc w:val="left"/>
      <w:pPr>
        <w:ind w:left="3390" w:hanging="1440"/>
      </w:pPr>
      <w:rPr>
        <w:rFonts w:hint="default"/>
        <w:b/>
      </w:rPr>
    </w:lvl>
    <w:lvl w:ilvl="6">
      <w:start w:val="1"/>
      <w:numFmt w:val="decimal"/>
      <w:lvlText w:val="%1.%2.%3.%4.%5.%6.%7"/>
      <w:lvlJc w:val="left"/>
      <w:pPr>
        <w:ind w:left="3780" w:hanging="1440"/>
      </w:pPr>
      <w:rPr>
        <w:rFonts w:hint="default"/>
        <w:b/>
      </w:rPr>
    </w:lvl>
    <w:lvl w:ilvl="7">
      <w:start w:val="1"/>
      <w:numFmt w:val="decimal"/>
      <w:lvlText w:val="%1.%2.%3.%4.%5.%6.%7.%8"/>
      <w:lvlJc w:val="left"/>
      <w:pPr>
        <w:ind w:left="4530" w:hanging="1800"/>
      </w:pPr>
      <w:rPr>
        <w:rFonts w:hint="default"/>
        <w:b/>
      </w:rPr>
    </w:lvl>
    <w:lvl w:ilvl="8">
      <w:start w:val="1"/>
      <w:numFmt w:val="decimal"/>
      <w:lvlText w:val="%1.%2.%3.%4.%5.%6.%7.%8.%9"/>
      <w:lvlJc w:val="left"/>
      <w:pPr>
        <w:ind w:left="4920" w:hanging="1800"/>
      </w:pPr>
      <w:rPr>
        <w:rFonts w:hint="default"/>
        <w:b/>
      </w:rPr>
    </w:lvl>
  </w:abstractNum>
  <w:abstractNum w:abstractNumId="19" w15:restartNumberingAfterBreak="0">
    <w:nsid w:val="6F420F20"/>
    <w:multiLevelType w:val="hybridMultilevel"/>
    <w:tmpl w:val="F87A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904E83"/>
    <w:multiLevelType w:val="hybridMultilevel"/>
    <w:tmpl w:val="8ECE08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B2A4503"/>
    <w:multiLevelType w:val="hybridMultilevel"/>
    <w:tmpl w:val="62586912"/>
    <w:lvl w:ilvl="0" w:tplc="D0CE0A7A">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22" w15:restartNumberingAfterBreak="0">
    <w:nsid w:val="7FC200CB"/>
    <w:multiLevelType w:val="hybridMultilevel"/>
    <w:tmpl w:val="3904B3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2"/>
  </w:num>
  <w:num w:numId="3">
    <w:abstractNumId w:val="16"/>
  </w:num>
  <w:num w:numId="4">
    <w:abstractNumId w:val="13"/>
  </w:num>
  <w:num w:numId="5">
    <w:abstractNumId w:val="21"/>
  </w:num>
  <w:num w:numId="6">
    <w:abstractNumId w:val="22"/>
  </w:num>
  <w:num w:numId="7">
    <w:abstractNumId w:val="11"/>
  </w:num>
  <w:num w:numId="8">
    <w:abstractNumId w:val="4"/>
  </w:num>
  <w:num w:numId="9">
    <w:abstractNumId w:val="0"/>
  </w:num>
  <w:num w:numId="10">
    <w:abstractNumId w:val="6"/>
  </w:num>
  <w:num w:numId="11">
    <w:abstractNumId w:val="17"/>
  </w:num>
  <w:num w:numId="12">
    <w:abstractNumId w:val="14"/>
  </w:num>
  <w:num w:numId="13">
    <w:abstractNumId w:val="1"/>
  </w:num>
  <w:num w:numId="14">
    <w:abstractNumId w:val="10"/>
  </w:num>
  <w:num w:numId="15">
    <w:abstractNumId w:val="7"/>
  </w:num>
  <w:num w:numId="16">
    <w:abstractNumId w:val="9"/>
  </w:num>
  <w:num w:numId="17">
    <w:abstractNumId w:val="15"/>
  </w:num>
  <w:num w:numId="18">
    <w:abstractNumId w:val="18"/>
  </w:num>
  <w:num w:numId="19">
    <w:abstractNumId w:val="20"/>
  </w:num>
  <w:num w:numId="20">
    <w:abstractNumId w:val="2"/>
  </w:num>
  <w:num w:numId="21">
    <w:abstractNumId w:val="3"/>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E4C"/>
    <w:rsid w:val="000152AD"/>
    <w:rsid w:val="000218E0"/>
    <w:rsid w:val="00081D3F"/>
    <w:rsid w:val="00181865"/>
    <w:rsid w:val="00197918"/>
    <w:rsid w:val="00225E20"/>
    <w:rsid w:val="002403CD"/>
    <w:rsid w:val="0028075F"/>
    <w:rsid w:val="00282004"/>
    <w:rsid w:val="003362E6"/>
    <w:rsid w:val="00391F05"/>
    <w:rsid w:val="003E2BF5"/>
    <w:rsid w:val="004B61FC"/>
    <w:rsid w:val="004E1007"/>
    <w:rsid w:val="005029A3"/>
    <w:rsid w:val="00536680"/>
    <w:rsid w:val="005B52DE"/>
    <w:rsid w:val="0061078B"/>
    <w:rsid w:val="00625F4A"/>
    <w:rsid w:val="0065760D"/>
    <w:rsid w:val="0066161D"/>
    <w:rsid w:val="006F4FCF"/>
    <w:rsid w:val="0072765D"/>
    <w:rsid w:val="00731474"/>
    <w:rsid w:val="007675B4"/>
    <w:rsid w:val="0086398A"/>
    <w:rsid w:val="00933069"/>
    <w:rsid w:val="0094633B"/>
    <w:rsid w:val="009D117C"/>
    <w:rsid w:val="00B36CF9"/>
    <w:rsid w:val="00B50E4C"/>
    <w:rsid w:val="00BB08C9"/>
    <w:rsid w:val="00C74613"/>
    <w:rsid w:val="00D15AC8"/>
    <w:rsid w:val="00E32FFF"/>
    <w:rsid w:val="00FE1F46"/>
    <w:rsid w:val="00FE1FA5"/>
    <w:rsid w:val="00FE3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EF1B"/>
  <w15:docId w15:val="{07E8FEE2-CA0C-49DF-A63E-95B6230C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5F"/>
    <w:pPr>
      <w:ind w:left="720"/>
      <w:contextualSpacing/>
    </w:pPr>
  </w:style>
  <w:style w:type="character" w:styleId="Hyperlink">
    <w:name w:val="Hyperlink"/>
    <w:basedOn w:val="DefaultParagraphFont"/>
    <w:uiPriority w:val="99"/>
    <w:unhideWhenUsed/>
    <w:rsid w:val="00536680"/>
    <w:rPr>
      <w:color w:val="0000FF" w:themeColor="hyperlink"/>
      <w:u w:val="single"/>
    </w:rPr>
  </w:style>
  <w:style w:type="paragraph" w:styleId="Header">
    <w:name w:val="header"/>
    <w:basedOn w:val="Normal"/>
    <w:link w:val="HeaderChar"/>
    <w:uiPriority w:val="99"/>
    <w:unhideWhenUsed/>
    <w:rsid w:val="005B5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2DE"/>
  </w:style>
  <w:style w:type="paragraph" w:styleId="Footer">
    <w:name w:val="footer"/>
    <w:basedOn w:val="Normal"/>
    <w:link w:val="FooterChar"/>
    <w:uiPriority w:val="99"/>
    <w:unhideWhenUsed/>
    <w:rsid w:val="005B5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2DE"/>
  </w:style>
  <w:style w:type="paragraph" w:styleId="IntenseQuote">
    <w:name w:val="Intense Quote"/>
    <w:basedOn w:val="Normal"/>
    <w:next w:val="Normal"/>
    <w:link w:val="IntenseQuoteChar"/>
    <w:uiPriority w:val="30"/>
    <w:qFormat/>
    <w:rsid w:val="003E2BF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E2BF5"/>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stle@pcaw.org.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7A130-4042-4221-AE35-552868B33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Nicole Whiting</cp:lastModifiedBy>
  <cp:revision>5</cp:revision>
  <dcterms:created xsi:type="dcterms:W3CDTF">2020-10-20T23:30:00Z</dcterms:created>
  <dcterms:modified xsi:type="dcterms:W3CDTF">2020-11-11T23:15:00Z</dcterms:modified>
</cp:coreProperties>
</file>