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136BC" w14:textId="25D452EA" w:rsidR="00956DE6" w:rsidRDefault="001B40A5" w:rsidP="00E71B7B">
      <w:pPr>
        <w:pStyle w:val="IntenseQuote"/>
        <w:rPr>
          <w:sz w:val="32"/>
          <w:szCs w:val="32"/>
        </w:rPr>
      </w:pPr>
      <w:r>
        <w:rPr>
          <w:sz w:val="32"/>
          <w:szCs w:val="32"/>
        </w:rPr>
        <w:t>Grievance Procedure</w:t>
      </w:r>
    </w:p>
    <w:p w14:paraId="7D0554FF" w14:textId="77777777" w:rsidR="00E71B7B" w:rsidRPr="00E71B7B" w:rsidRDefault="00E71B7B" w:rsidP="00E71B7B">
      <w:pPr>
        <w:rPr>
          <w:rFonts w:ascii="Arial" w:hAnsi="Arial" w:cs="Arial"/>
          <w:b/>
          <w:sz w:val="24"/>
          <w:szCs w:val="24"/>
        </w:rPr>
      </w:pPr>
      <w:r w:rsidRPr="00E71B7B">
        <w:rPr>
          <w:rFonts w:ascii="Arial" w:hAnsi="Arial" w:cs="Arial"/>
          <w:b/>
          <w:sz w:val="24"/>
          <w:szCs w:val="24"/>
        </w:rPr>
        <w:t>Scope</w:t>
      </w:r>
    </w:p>
    <w:p w14:paraId="509AB020"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1.1</w:t>
      </w:r>
      <w:r w:rsidRPr="00E71B7B">
        <w:rPr>
          <w:rFonts w:ascii="Arial" w:hAnsi="Arial" w:cs="Arial"/>
          <w:sz w:val="24"/>
          <w:szCs w:val="24"/>
        </w:rPr>
        <w:tab/>
        <w:t xml:space="preserve">This policy shall apply to all employees of Omega Care Group including full time staff, part time staff, temporary </w:t>
      </w:r>
      <w:proofErr w:type="gramStart"/>
      <w:r w:rsidRPr="00E71B7B">
        <w:rPr>
          <w:rFonts w:ascii="Arial" w:hAnsi="Arial" w:cs="Arial"/>
          <w:sz w:val="24"/>
          <w:szCs w:val="24"/>
        </w:rPr>
        <w:t>staff</w:t>
      </w:r>
      <w:proofErr w:type="gramEnd"/>
      <w:r w:rsidRPr="00E71B7B">
        <w:rPr>
          <w:rFonts w:ascii="Arial" w:hAnsi="Arial" w:cs="Arial"/>
          <w:sz w:val="24"/>
          <w:szCs w:val="24"/>
        </w:rPr>
        <w:t xml:space="preserve"> and bank staff. It is to help and encourage all employees to maintain standards of conduct and standards of job performance expected of them and also allow them to feel able to address any issues they may have during their employment at Omega Care Group. </w:t>
      </w:r>
    </w:p>
    <w:p w14:paraId="59638E45" w14:textId="77777777" w:rsidR="00E71B7B" w:rsidRPr="00E71B7B" w:rsidRDefault="00E71B7B" w:rsidP="00E71B7B">
      <w:pPr>
        <w:rPr>
          <w:rFonts w:ascii="Arial" w:hAnsi="Arial" w:cs="Arial"/>
          <w:b/>
          <w:sz w:val="24"/>
          <w:szCs w:val="24"/>
        </w:rPr>
      </w:pPr>
      <w:r w:rsidRPr="00E71B7B">
        <w:rPr>
          <w:rFonts w:ascii="Arial" w:hAnsi="Arial" w:cs="Arial"/>
          <w:b/>
          <w:sz w:val="24"/>
          <w:szCs w:val="24"/>
        </w:rPr>
        <w:t xml:space="preserve">2. </w:t>
      </w:r>
      <w:r w:rsidRPr="00E71B7B">
        <w:rPr>
          <w:rFonts w:ascii="Arial" w:hAnsi="Arial" w:cs="Arial"/>
          <w:b/>
          <w:sz w:val="24"/>
          <w:szCs w:val="24"/>
        </w:rPr>
        <w:tab/>
        <w:t>Objective</w:t>
      </w:r>
    </w:p>
    <w:p w14:paraId="5B55D451" w14:textId="67086518" w:rsidR="00E71B7B" w:rsidRPr="00E71B7B" w:rsidRDefault="00E71B7B" w:rsidP="00E71B7B">
      <w:pPr>
        <w:ind w:left="709" w:hanging="709"/>
        <w:rPr>
          <w:rFonts w:ascii="Arial" w:hAnsi="Arial" w:cs="Arial"/>
          <w:sz w:val="24"/>
          <w:szCs w:val="24"/>
        </w:rPr>
      </w:pPr>
      <w:proofErr w:type="gramStart"/>
      <w:r w:rsidRPr="00E71B7B">
        <w:rPr>
          <w:rFonts w:ascii="Arial" w:hAnsi="Arial" w:cs="Arial"/>
          <w:sz w:val="24"/>
          <w:szCs w:val="24"/>
        </w:rPr>
        <w:t xml:space="preserve">2.1  </w:t>
      </w:r>
      <w:r w:rsidRPr="00E71B7B">
        <w:rPr>
          <w:rFonts w:ascii="Arial" w:hAnsi="Arial" w:cs="Arial"/>
          <w:sz w:val="24"/>
          <w:szCs w:val="24"/>
        </w:rPr>
        <w:tab/>
      </w:r>
      <w:proofErr w:type="gramEnd"/>
      <w:r w:rsidRPr="00E71B7B">
        <w:rPr>
          <w:rFonts w:ascii="Arial" w:hAnsi="Arial" w:cs="Arial"/>
          <w:sz w:val="24"/>
          <w:szCs w:val="24"/>
        </w:rPr>
        <w:t xml:space="preserve">A grievance is a complaint by an individual about action taken by Omega Care Group or action that is contemplating being taken against them. </w:t>
      </w:r>
    </w:p>
    <w:p w14:paraId="06BF0CCF" w14:textId="77777777" w:rsidR="00E71B7B" w:rsidRPr="00E71B7B" w:rsidRDefault="00E71B7B" w:rsidP="00E71B7B">
      <w:pPr>
        <w:ind w:left="709" w:hanging="709"/>
        <w:rPr>
          <w:rFonts w:ascii="Arial" w:hAnsi="Arial" w:cs="Arial"/>
          <w:sz w:val="24"/>
          <w:szCs w:val="24"/>
        </w:rPr>
      </w:pPr>
      <w:r w:rsidRPr="00E71B7B">
        <w:rPr>
          <w:rFonts w:ascii="Arial" w:hAnsi="Arial" w:cs="Arial"/>
          <w:sz w:val="24"/>
          <w:szCs w:val="24"/>
        </w:rPr>
        <w:t xml:space="preserve">2.2 </w:t>
      </w:r>
      <w:r w:rsidRPr="00E71B7B">
        <w:rPr>
          <w:rFonts w:ascii="Arial" w:hAnsi="Arial" w:cs="Arial"/>
          <w:sz w:val="24"/>
          <w:szCs w:val="24"/>
        </w:rPr>
        <w:tab/>
      </w:r>
      <w:r w:rsidRPr="00E71B7B">
        <w:rPr>
          <w:rFonts w:ascii="Arial" w:hAnsi="Arial" w:cs="Arial"/>
          <w:sz w:val="24"/>
          <w:szCs w:val="24"/>
        </w:rPr>
        <w:tab/>
        <w:t xml:space="preserve">A grievance can also occur when an employee is unhappy about a decision or action in relation to their terms and conditions of employment or concerning their treatment at work by another employee.  </w:t>
      </w:r>
    </w:p>
    <w:p w14:paraId="6A5B0B75" w14:textId="77777777" w:rsidR="00E71B7B" w:rsidRPr="00E71B7B" w:rsidRDefault="00E71B7B" w:rsidP="00E71B7B">
      <w:pPr>
        <w:ind w:left="709" w:hanging="709"/>
        <w:rPr>
          <w:rFonts w:ascii="Arial" w:hAnsi="Arial" w:cs="Arial"/>
          <w:sz w:val="24"/>
          <w:szCs w:val="24"/>
        </w:rPr>
      </w:pPr>
      <w:r w:rsidRPr="00E71B7B">
        <w:rPr>
          <w:rFonts w:ascii="Arial" w:hAnsi="Arial" w:cs="Arial"/>
          <w:sz w:val="24"/>
          <w:szCs w:val="24"/>
        </w:rPr>
        <w:t>2.3</w:t>
      </w:r>
      <w:r w:rsidRPr="00E71B7B">
        <w:rPr>
          <w:rFonts w:ascii="Arial" w:hAnsi="Arial" w:cs="Arial"/>
          <w:sz w:val="24"/>
          <w:szCs w:val="24"/>
        </w:rPr>
        <w:tab/>
        <w:t xml:space="preserve">Omega Care Group does its upmost to provide a workplace where employees feel valued and content in their role. Omega Care Group also acknowledges that from time to time staff are going to feel aggrieved in their role. In </w:t>
      </w:r>
      <w:proofErr w:type="gramStart"/>
      <w:r w:rsidRPr="00E71B7B">
        <w:rPr>
          <w:rFonts w:ascii="Arial" w:hAnsi="Arial" w:cs="Arial"/>
          <w:sz w:val="24"/>
          <w:szCs w:val="24"/>
        </w:rPr>
        <w:t>the majority of</w:t>
      </w:r>
      <w:proofErr w:type="gramEnd"/>
      <w:r w:rsidRPr="00E71B7B">
        <w:rPr>
          <w:rFonts w:ascii="Arial" w:hAnsi="Arial" w:cs="Arial"/>
          <w:sz w:val="24"/>
          <w:szCs w:val="24"/>
        </w:rPr>
        <w:t xml:space="preserve"> cases any issues staff may have will be resolved by working through the issues with their manager. </w:t>
      </w:r>
    </w:p>
    <w:p w14:paraId="41D3726D" w14:textId="77777777" w:rsidR="00E71B7B" w:rsidRPr="00E71B7B" w:rsidRDefault="00E71B7B" w:rsidP="00E71B7B">
      <w:pPr>
        <w:ind w:left="709" w:hanging="709"/>
        <w:rPr>
          <w:rFonts w:ascii="Arial" w:hAnsi="Arial" w:cs="Arial"/>
          <w:sz w:val="24"/>
          <w:szCs w:val="24"/>
        </w:rPr>
      </w:pPr>
      <w:r w:rsidRPr="00E71B7B">
        <w:rPr>
          <w:rFonts w:ascii="Arial" w:hAnsi="Arial" w:cs="Arial"/>
          <w:sz w:val="24"/>
          <w:szCs w:val="24"/>
        </w:rPr>
        <w:t>2.4</w:t>
      </w:r>
      <w:r w:rsidRPr="00E71B7B">
        <w:rPr>
          <w:rFonts w:ascii="Arial" w:hAnsi="Arial" w:cs="Arial"/>
          <w:sz w:val="24"/>
          <w:szCs w:val="24"/>
        </w:rPr>
        <w:tab/>
        <w:t xml:space="preserve">However there may be times where this is not </w:t>
      </w:r>
      <w:proofErr w:type="gramStart"/>
      <w:r w:rsidRPr="00E71B7B">
        <w:rPr>
          <w:rFonts w:ascii="Arial" w:hAnsi="Arial" w:cs="Arial"/>
          <w:sz w:val="24"/>
          <w:szCs w:val="24"/>
        </w:rPr>
        <w:t>possible</w:t>
      </w:r>
      <w:proofErr w:type="gramEnd"/>
      <w:r w:rsidRPr="00E71B7B">
        <w:rPr>
          <w:rFonts w:ascii="Arial" w:hAnsi="Arial" w:cs="Arial"/>
          <w:sz w:val="24"/>
          <w:szCs w:val="24"/>
        </w:rPr>
        <w:t xml:space="preserve"> and employees will need to refer to the grievance procedure. It is impossible to provide a comprehensive list of all the issues that might give rise to a grievance, but examples of the more common issues are:</w:t>
      </w:r>
    </w:p>
    <w:p w14:paraId="2308420A" w14:textId="77777777" w:rsidR="00E71B7B" w:rsidRPr="00E71B7B" w:rsidRDefault="00E71B7B" w:rsidP="00E71B7B">
      <w:pPr>
        <w:pStyle w:val="ListParagraph"/>
        <w:numPr>
          <w:ilvl w:val="0"/>
          <w:numId w:val="41"/>
        </w:numPr>
        <w:spacing w:after="160" w:line="259" w:lineRule="auto"/>
        <w:rPr>
          <w:rFonts w:ascii="Arial" w:hAnsi="Arial" w:cs="Arial"/>
          <w:sz w:val="24"/>
          <w:szCs w:val="24"/>
        </w:rPr>
      </w:pPr>
      <w:r w:rsidRPr="00E71B7B">
        <w:rPr>
          <w:rFonts w:ascii="Arial" w:hAnsi="Arial" w:cs="Arial"/>
          <w:sz w:val="24"/>
          <w:szCs w:val="24"/>
        </w:rPr>
        <w:t>Terms and conditions of employment</w:t>
      </w:r>
    </w:p>
    <w:p w14:paraId="0EDA508E" w14:textId="77777777" w:rsidR="00E71B7B" w:rsidRPr="00E71B7B" w:rsidRDefault="00E71B7B" w:rsidP="00E71B7B">
      <w:pPr>
        <w:pStyle w:val="ListParagraph"/>
        <w:numPr>
          <w:ilvl w:val="0"/>
          <w:numId w:val="41"/>
        </w:numPr>
        <w:spacing w:after="160" w:line="259" w:lineRule="auto"/>
        <w:rPr>
          <w:rFonts w:ascii="Arial" w:hAnsi="Arial" w:cs="Arial"/>
          <w:sz w:val="24"/>
          <w:szCs w:val="24"/>
        </w:rPr>
      </w:pPr>
      <w:r w:rsidRPr="00E71B7B">
        <w:rPr>
          <w:rFonts w:ascii="Arial" w:hAnsi="Arial" w:cs="Arial"/>
          <w:sz w:val="24"/>
          <w:szCs w:val="24"/>
        </w:rPr>
        <w:t>Health and safety</w:t>
      </w:r>
    </w:p>
    <w:p w14:paraId="6850FFAC" w14:textId="77777777" w:rsidR="00E71B7B" w:rsidRPr="00E71B7B" w:rsidRDefault="00E71B7B" w:rsidP="00E71B7B">
      <w:pPr>
        <w:pStyle w:val="ListParagraph"/>
        <w:numPr>
          <w:ilvl w:val="0"/>
          <w:numId w:val="41"/>
        </w:numPr>
        <w:spacing w:after="160" w:line="259" w:lineRule="auto"/>
        <w:rPr>
          <w:rFonts w:ascii="Arial" w:hAnsi="Arial" w:cs="Arial"/>
          <w:sz w:val="24"/>
          <w:szCs w:val="24"/>
        </w:rPr>
      </w:pPr>
      <w:r w:rsidRPr="00E71B7B">
        <w:rPr>
          <w:rFonts w:ascii="Arial" w:hAnsi="Arial" w:cs="Arial"/>
          <w:sz w:val="24"/>
          <w:szCs w:val="24"/>
        </w:rPr>
        <w:t>Relationships at work</w:t>
      </w:r>
    </w:p>
    <w:p w14:paraId="066D4A25" w14:textId="77777777" w:rsidR="00E71B7B" w:rsidRPr="00E71B7B" w:rsidRDefault="00E71B7B" w:rsidP="00E71B7B">
      <w:pPr>
        <w:pStyle w:val="ListParagraph"/>
        <w:numPr>
          <w:ilvl w:val="0"/>
          <w:numId w:val="41"/>
        </w:numPr>
        <w:spacing w:after="160" w:line="259" w:lineRule="auto"/>
        <w:rPr>
          <w:rFonts w:ascii="Arial" w:hAnsi="Arial" w:cs="Arial"/>
          <w:sz w:val="24"/>
          <w:szCs w:val="24"/>
        </w:rPr>
      </w:pPr>
      <w:r w:rsidRPr="00E71B7B">
        <w:rPr>
          <w:rFonts w:ascii="Arial" w:hAnsi="Arial" w:cs="Arial"/>
          <w:sz w:val="24"/>
          <w:szCs w:val="24"/>
        </w:rPr>
        <w:t>New working practices</w:t>
      </w:r>
    </w:p>
    <w:p w14:paraId="29C22D0F" w14:textId="77777777" w:rsidR="00E71B7B" w:rsidRPr="00E71B7B" w:rsidRDefault="00E71B7B" w:rsidP="00E71B7B">
      <w:pPr>
        <w:pStyle w:val="ListParagraph"/>
        <w:numPr>
          <w:ilvl w:val="0"/>
          <w:numId w:val="41"/>
        </w:numPr>
        <w:spacing w:after="160" w:line="259" w:lineRule="auto"/>
        <w:rPr>
          <w:rFonts w:ascii="Arial" w:hAnsi="Arial" w:cs="Arial"/>
          <w:sz w:val="24"/>
          <w:szCs w:val="24"/>
        </w:rPr>
      </w:pPr>
      <w:r w:rsidRPr="00E71B7B">
        <w:rPr>
          <w:rFonts w:ascii="Arial" w:hAnsi="Arial" w:cs="Arial"/>
          <w:sz w:val="24"/>
          <w:szCs w:val="24"/>
        </w:rPr>
        <w:t>Organisational change</w:t>
      </w:r>
    </w:p>
    <w:p w14:paraId="19475418" w14:textId="77777777" w:rsidR="00E71B7B" w:rsidRPr="00E71B7B" w:rsidRDefault="00E71B7B" w:rsidP="00E71B7B">
      <w:pPr>
        <w:pStyle w:val="ListParagraph"/>
        <w:numPr>
          <w:ilvl w:val="0"/>
          <w:numId w:val="41"/>
        </w:numPr>
        <w:spacing w:after="160" w:line="259" w:lineRule="auto"/>
        <w:rPr>
          <w:rFonts w:ascii="Arial" w:hAnsi="Arial" w:cs="Arial"/>
          <w:sz w:val="24"/>
          <w:szCs w:val="24"/>
        </w:rPr>
      </w:pPr>
      <w:r w:rsidRPr="00E71B7B">
        <w:rPr>
          <w:rFonts w:ascii="Arial" w:hAnsi="Arial" w:cs="Arial"/>
          <w:sz w:val="24"/>
          <w:szCs w:val="24"/>
        </w:rPr>
        <w:t>Equal opportunities</w:t>
      </w:r>
    </w:p>
    <w:p w14:paraId="6071E6AC" w14:textId="77777777" w:rsidR="00E71B7B" w:rsidRPr="00E71B7B" w:rsidRDefault="00E71B7B" w:rsidP="00E71B7B">
      <w:pPr>
        <w:pStyle w:val="ListParagraph"/>
        <w:numPr>
          <w:ilvl w:val="0"/>
          <w:numId w:val="41"/>
        </w:numPr>
        <w:spacing w:after="160" w:line="259" w:lineRule="auto"/>
        <w:rPr>
          <w:rFonts w:ascii="Arial" w:hAnsi="Arial" w:cs="Arial"/>
          <w:sz w:val="24"/>
          <w:szCs w:val="24"/>
        </w:rPr>
      </w:pPr>
      <w:r w:rsidRPr="00E71B7B">
        <w:rPr>
          <w:rFonts w:ascii="Arial" w:hAnsi="Arial" w:cs="Arial"/>
          <w:sz w:val="24"/>
          <w:szCs w:val="24"/>
        </w:rPr>
        <w:t>Workplace practices</w:t>
      </w:r>
    </w:p>
    <w:p w14:paraId="0CAB390B" w14:textId="77777777" w:rsidR="00E71B7B" w:rsidRPr="00E71B7B" w:rsidRDefault="00E71B7B" w:rsidP="00E71B7B">
      <w:pPr>
        <w:pStyle w:val="ListParagraph"/>
        <w:numPr>
          <w:ilvl w:val="0"/>
          <w:numId w:val="41"/>
        </w:numPr>
        <w:spacing w:after="160" w:line="259" w:lineRule="auto"/>
        <w:rPr>
          <w:rFonts w:ascii="Arial" w:hAnsi="Arial" w:cs="Arial"/>
          <w:sz w:val="24"/>
          <w:szCs w:val="24"/>
        </w:rPr>
      </w:pPr>
      <w:r w:rsidRPr="00E71B7B">
        <w:rPr>
          <w:rFonts w:ascii="Arial" w:hAnsi="Arial" w:cs="Arial"/>
          <w:sz w:val="24"/>
          <w:szCs w:val="24"/>
        </w:rPr>
        <w:t>Working environment</w:t>
      </w:r>
    </w:p>
    <w:p w14:paraId="1FB80555" w14:textId="77777777" w:rsidR="00E71B7B" w:rsidRPr="00E71B7B" w:rsidRDefault="00E71B7B" w:rsidP="00E71B7B">
      <w:pPr>
        <w:ind w:left="48"/>
        <w:rPr>
          <w:rFonts w:ascii="Arial" w:hAnsi="Arial" w:cs="Arial"/>
          <w:b/>
          <w:bCs/>
          <w:sz w:val="24"/>
          <w:szCs w:val="24"/>
        </w:rPr>
      </w:pPr>
      <w:r w:rsidRPr="00E71B7B">
        <w:rPr>
          <w:rFonts w:ascii="Arial" w:hAnsi="Arial" w:cs="Arial"/>
          <w:b/>
          <w:bCs/>
          <w:sz w:val="24"/>
          <w:szCs w:val="24"/>
        </w:rPr>
        <w:t xml:space="preserve">3. </w:t>
      </w:r>
      <w:r w:rsidRPr="00E71B7B">
        <w:rPr>
          <w:rFonts w:ascii="Arial" w:hAnsi="Arial" w:cs="Arial"/>
          <w:b/>
          <w:bCs/>
          <w:sz w:val="24"/>
          <w:szCs w:val="24"/>
        </w:rPr>
        <w:tab/>
        <w:t>Principles</w:t>
      </w:r>
    </w:p>
    <w:p w14:paraId="71B15967" w14:textId="77777777" w:rsidR="00E71B7B" w:rsidRPr="00E71B7B" w:rsidRDefault="00E71B7B" w:rsidP="00E71B7B">
      <w:pPr>
        <w:ind w:left="720" w:hanging="672"/>
        <w:rPr>
          <w:rFonts w:ascii="Arial" w:hAnsi="Arial" w:cs="Arial"/>
          <w:sz w:val="24"/>
          <w:szCs w:val="24"/>
        </w:rPr>
      </w:pPr>
      <w:r w:rsidRPr="00E71B7B">
        <w:rPr>
          <w:rFonts w:ascii="Arial" w:hAnsi="Arial" w:cs="Arial"/>
          <w:sz w:val="24"/>
          <w:szCs w:val="24"/>
        </w:rPr>
        <w:t>3.1</w:t>
      </w:r>
      <w:r w:rsidRPr="00E71B7B">
        <w:rPr>
          <w:rFonts w:ascii="Arial" w:hAnsi="Arial" w:cs="Arial"/>
          <w:sz w:val="24"/>
          <w:szCs w:val="24"/>
        </w:rPr>
        <w:tab/>
        <w:t>It is accepted that an employee has the right to pursue a legitimate grievance either by themselves or in a group, a collective grievance. All Managers should:</w:t>
      </w:r>
    </w:p>
    <w:p w14:paraId="3BBFC838" w14:textId="77777777" w:rsidR="00E71B7B" w:rsidRPr="00E71B7B" w:rsidRDefault="00E71B7B" w:rsidP="00E71B7B">
      <w:pPr>
        <w:pStyle w:val="ListParagraph"/>
        <w:numPr>
          <w:ilvl w:val="0"/>
          <w:numId w:val="42"/>
        </w:numPr>
        <w:spacing w:after="160" w:line="259" w:lineRule="auto"/>
        <w:rPr>
          <w:rFonts w:ascii="Arial" w:hAnsi="Arial" w:cs="Arial"/>
          <w:sz w:val="24"/>
          <w:szCs w:val="24"/>
        </w:rPr>
      </w:pPr>
      <w:r w:rsidRPr="00E71B7B">
        <w:rPr>
          <w:rFonts w:ascii="Arial" w:hAnsi="Arial" w:cs="Arial"/>
          <w:sz w:val="24"/>
          <w:szCs w:val="24"/>
        </w:rPr>
        <w:lastRenderedPageBreak/>
        <w:t>Ensure that grievances are dealt with efficiently and within agreed timescales</w:t>
      </w:r>
    </w:p>
    <w:p w14:paraId="4770D34D" w14:textId="77777777" w:rsidR="00E71B7B" w:rsidRPr="00E71B7B" w:rsidRDefault="00E71B7B" w:rsidP="00E71B7B">
      <w:pPr>
        <w:pStyle w:val="ListParagraph"/>
        <w:numPr>
          <w:ilvl w:val="0"/>
          <w:numId w:val="42"/>
        </w:numPr>
        <w:spacing w:after="160" w:line="259" w:lineRule="auto"/>
        <w:rPr>
          <w:rFonts w:ascii="Arial" w:hAnsi="Arial" w:cs="Arial"/>
          <w:sz w:val="24"/>
          <w:szCs w:val="24"/>
        </w:rPr>
      </w:pPr>
      <w:r w:rsidRPr="00E71B7B">
        <w:rPr>
          <w:rFonts w:ascii="Arial" w:hAnsi="Arial" w:cs="Arial"/>
          <w:sz w:val="24"/>
          <w:szCs w:val="24"/>
        </w:rPr>
        <w:t>Recognise that the employee has rights during this procedure in their opportunity to explain his/her issues and all issues to be taken into consideration.</w:t>
      </w:r>
    </w:p>
    <w:p w14:paraId="4E670B56" w14:textId="77777777" w:rsidR="00E71B7B" w:rsidRPr="00E71B7B" w:rsidRDefault="00E71B7B" w:rsidP="00E71B7B">
      <w:pPr>
        <w:pStyle w:val="ListParagraph"/>
        <w:numPr>
          <w:ilvl w:val="0"/>
          <w:numId w:val="42"/>
        </w:numPr>
        <w:spacing w:after="160" w:line="259" w:lineRule="auto"/>
        <w:rPr>
          <w:rFonts w:ascii="Arial" w:hAnsi="Arial" w:cs="Arial"/>
          <w:sz w:val="24"/>
          <w:szCs w:val="24"/>
        </w:rPr>
      </w:pPr>
      <w:r w:rsidRPr="00E71B7B">
        <w:rPr>
          <w:rFonts w:ascii="Arial" w:hAnsi="Arial" w:cs="Arial"/>
          <w:sz w:val="24"/>
          <w:szCs w:val="24"/>
        </w:rPr>
        <w:t>Allow employees to have a Union Representative or fellow employee at any formal hearings.</w:t>
      </w:r>
    </w:p>
    <w:p w14:paraId="622ABE54" w14:textId="77777777" w:rsidR="00E71B7B" w:rsidRPr="00E71B7B" w:rsidRDefault="00E71B7B" w:rsidP="00E71B7B">
      <w:pPr>
        <w:rPr>
          <w:rFonts w:ascii="Arial" w:hAnsi="Arial" w:cs="Arial"/>
          <w:b/>
          <w:bCs/>
          <w:sz w:val="24"/>
          <w:szCs w:val="24"/>
        </w:rPr>
      </w:pPr>
    </w:p>
    <w:p w14:paraId="1F292316" w14:textId="05DE003E" w:rsidR="00E71B7B" w:rsidRPr="00E71B7B" w:rsidRDefault="00E71B7B" w:rsidP="00E71B7B">
      <w:pPr>
        <w:rPr>
          <w:rFonts w:ascii="Arial" w:hAnsi="Arial" w:cs="Arial"/>
          <w:b/>
          <w:bCs/>
          <w:sz w:val="24"/>
          <w:szCs w:val="24"/>
        </w:rPr>
      </w:pPr>
      <w:r>
        <w:rPr>
          <w:rFonts w:ascii="Arial" w:hAnsi="Arial" w:cs="Arial"/>
          <w:b/>
          <w:bCs/>
          <w:sz w:val="24"/>
          <w:szCs w:val="24"/>
        </w:rPr>
        <w:t xml:space="preserve">4. </w:t>
      </w:r>
      <w:r>
        <w:rPr>
          <w:rFonts w:ascii="Arial" w:hAnsi="Arial" w:cs="Arial"/>
          <w:b/>
          <w:bCs/>
          <w:sz w:val="24"/>
          <w:szCs w:val="24"/>
        </w:rPr>
        <w:tab/>
      </w:r>
      <w:r w:rsidRPr="00E71B7B">
        <w:rPr>
          <w:rFonts w:ascii="Arial" w:hAnsi="Arial" w:cs="Arial"/>
          <w:b/>
          <w:bCs/>
          <w:sz w:val="24"/>
          <w:szCs w:val="24"/>
        </w:rPr>
        <w:t>Stage 1 - Day to Day Management (Informal)</w:t>
      </w:r>
    </w:p>
    <w:p w14:paraId="0833B619"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4.1</w:t>
      </w:r>
      <w:r w:rsidRPr="00E71B7B">
        <w:rPr>
          <w:rFonts w:ascii="Arial" w:hAnsi="Arial" w:cs="Arial"/>
          <w:sz w:val="24"/>
          <w:szCs w:val="24"/>
        </w:rPr>
        <w:tab/>
        <w:t xml:space="preserve">The day to day management of employees allows any issues to be addressed before they escalate. This will provide the normal means of enabling employees to discuss issues about why they feel aggrieved. Most routine complaints and grievances are best resolved informally by discussion between the employee and their immediate manager. </w:t>
      </w:r>
    </w:p>
    <w:p w14:paraId="42DD8BEA"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 xml:space="preserve">4.2 </w:t>
      </w:r>
      <w:r w:rsidRPr="00E71B7B">
        <w:rPr>
          <w:rFonts w:ascii="Arial" w:hAnsi="Arial" w:cs="Arial"/>
          <w:sz w:val="24"/>
          <w:szCs w:val="24"/>
        </w:rPr>
        <w:tab/>
        <w:t xml:space="preserve">When a grievance has been raised by and employee, the manager should always give an initial verbal response as soon as possible and confirm this in writing within five working days. </w:t>
      </w:r>
    </w:p>
    <w:p w14:paraId="484D57A4"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 xml:space="preserve">4.3 </w:t>
      </w:r>
      <w:r w:rsidRPr="00E71B7B">
        <w:rPr>
          <w:rFonts w:ascii="Arial" w:hAnsi="Arial" w:cs="Arial"/>
          <w:sz w:val="24"/>
          <w:szCs w:val="24"/>
        </w:rPr>
        <w:tab/>
        <w:t>The manager should keep notes of this meeting as it may be required for future reference should the grievance go formal.</w:t>
      </w:r>
    </w:p>
    <w:p w14:paraId="5A27FAEE" w14:textId="77777777" w:rsidR="00E71B7B" w:rsidRPr="00E71B7B" w:rsidRDefault="00E71B7B" w:rsidP="00E71B7B">
      <w:pPr>
        <w:rPr>
          <w:rFonts w:ascii="Arial" w:hAnsi="Arial" w:cs="Arial"/>
          <w:sz w:val="24"/>
          <w:szCs w:val="24"/>
        </w:rPr>
      </w:pPr>
    </w:p>
    <w:p w14:paraId="4AD259D2" w14:textId="77777777" w:rsidR="00E71B7B" w:rsidRPr="00E71B7B" w:rsidRDefault="00E71B7B" w:rsidP="00E71B7B">
      <w:pPr>
        <w:rPr>
          <w:rFonts w:ascii="Arial" w:hAnsi="Arial" w:cs="Arial"/>
          <w:b/>
          <w:bCs/>
          <w:sz w:val="24"/>
          <w:szCs w:val="24"/>
        </w:rPr>
      </w:pPr>
      <w:r w:rsidRPr="00E71B7B">
        <w:rPr>
          <w:rFonts w:ascii="Arial" w:hAnsi="Arial" w:cs="Arial"/>
          <w:b/>
          <w:bCs/>
          <w:sz w:val="24"/>
          <w:szCs w:val="24"/>
        </w:rPr>
        <w:t xml:space="preserve">5. </w:t>
      </w:r>
      <w:r w:rsidRPr="00E71B7B">
        <w:rPr>
          <w:rFonts w:ascii="Arial" w:hAnsi="Arial" w:cs="Arial"/>
          <w:b/>
          <w:bCs/>
          <w:sz w:val="24"/>
          <w:szCs w:val="24"/>
        </w:rPr>
        <w:tab/>
        <w:t>Stage 2 - Grievance Procedure (Formal)</w:t>
      </w:r>
    </w:p>
    <w:p w14:paraId="02CCB392"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5.1</w:t>
      </w:r>
      <w:r w:rsidRPr="00E71B7B">
        <w:rPr>
          <w:rFonts w:ascii="Arial" w:hAnsi="Arial" w:cs="Arial"/>
          <w:sz w:val="24"/>
          <w:szCs w:val="24"/>
        </w:rPr>
        <w:tab/>
        <w:t xml:space="preserve">If, after day to day management stage the employee still feels </w:t>
      </w:r>
      <w:proofErr w:type="gramStart"/>
      <w:r w:rsidRPr="00E71B7B">
        <w:rPr>
          <w:rFonts w:ascii="Arial" w:hAnsi="Arial" w:cs="Arial"/>
          <w:sz w:val="24"/>
          <w:szCs w:val="24"/>
        </w:rPr>
        <w:t>aggrieved</w:t>
      </w:r>
      <w:proofErr w:type="gramEnd"/>
      <w:r w:rsidRPr="00E71B7B">
        <w:rPr>
          <w:rFonts w:ascii="Arial" w:hAnsi="Arial" w:cs="Arial"/>
          <w:sz w:val="24"/>
          <w:szCs w:val="24"/>
        </w:rPr>
        <w:t xml:space="preserve"> they must raise their issues formally and in writing as soon as possible. They must clearly set out in their grievance, why they feel aggrieved, what has been done to try and resolve these issues and what possible outcome they expect from their grievance. Where the grievance is regarding their manager then the grievance should be addressed to Alex </w:t>
      </w:r>
      <w:proofErr w:type="spellStart"/>
      <w:r w:rsidRPr="00E71B7B">
        <w:rPr>
          <w:rFonts w:ascii="Arial" w:hAnsi="Arial" w:cs="Arial"/>
          <w:sz w:val="24"/>
          <w:szCs w:val="24"/>
        </w:rPr>
        <w:t>Aresti</w:t>
      </w:r>
      <w:proofErr w:type="spellEnd"/>
      <w:r w:rsidRPr="00E71B7B">
        <w:rPr>
          <w:rFonts w:ascii="Arial" w:hAnsi="Arial" w:cs="Arial"/>
          <w:sz w:val="24"/>
          <w:szCs w:val="24"/>
        </w:rPr>
        <w:t xml:space="preserve">, Director. Omega Care Group will aim to hear the grievance as soon as practically possible. </w:t>
      </w:r>
    </w:p>
    <w:p w14:paraId="02119932"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5.2</w:t>
      </w:r>
      <w:r w:rsidRPr="00E71B7B">
        <w:rPr>
          <w:rFonts w:ascii="Arial" w:hAnsi="Arial" w:cs="Arial"/>
          <w:sz w:val="24"/>
          <w:szCs w:val="24"/>
        </w:rPr>
        <w:tab/>
        <w:t>During this meeting the manager should arrange for someone impartial to take the notes of the meeting to ensure a clear record is kept and a witness is present. They must also consider if a similar grievance has been placed before and if so, what was the outcome of this grievance to ensure consistency.</w:t>
      </w:r>
    </w:p>
    <w:p w14:paraId="782ECCA2"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5.3</w:t>
      </w:r>
      <w:r w:rsidRPr="00E71B7B">
        <w:rPr>
          <w:rFonts w:ascii="Arial" w:hAnsi="Arial" w:cs="Arial"/>
          <w:sz w:val="24"/>
          <w:szCs w:val="24"/>
        </w:rPr>
        <w:tab/>
        <w:t xml:space="preserve">The employee will have a right to be accompanied to the hearing by either a work colleague or a union representative. If the representative is not available on the day of the </w:t>
      </w:r>
      <w:proofErr w:type="gramStart"/>
      <w:r w:rsidRPr="00E71B7B">
        <w:rPr>
          <w:rFonts w:ascii="Arial" w:hAnsi="Arial" w:cs="Arial"/>
          <w:sz w:val="24"/>
          <w:szCs w:val="24"/>
        </w:rPr>
        <w:t>hearing</w:t>
      </w:r>
      <w:proofErr w:type="gramEnd"/>
      <w:r w:rsidRPr="00E71B7B">
        <w:rPr>
          <w:rFonts w:ascii="Arial" w:hAnsi="Arial" w:cs="Arial"/>
          <w:sz w:val="24"/>
          <w:szCs w:val="24"/>
        </w:rPr>
        <w:t xml:space="preserve"> they are able to request one adjournment providing the revised date is within 5 working days of the original date set. An employee who has agreed to accompany someone to a hearing should be entitled to </w:t>
      </w:r>
      <w:r w:rsidRPr="00E71B7B">
        <w:rPr>
          <w:rFonts w:ascii="Arial" w:hAnsi="Arial" w:cs="Arial"/>
          <w:sz w:val="24"/>
          <w:szCs w:val="24"/>
        </w:rPr>
        <w:lastRenderedPageBreak/>
        <w:t>paid time off to fulfil the meetings. They should also be allowed time to familiarise themselves with the grievance issues.</w:t>
      </w:r>
    </w:p>
    <w:p w14:paraId="366D5FE7"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5.4</w:t>
      </w:r>
      <w:r w:rsidRPr="00E71B7B">
        <w:rPr>
          <w:rFonts w:ascii="Arial" w:hAnsi="Arial" w:cs="Arial"/>
          <w:sz w:val="24"/>
          <w:szCs w:val="24"/>
        </w:rPr>
        <w:tab/>
        <w:t>The union representative or work colleague will be able to put the employee’s case forward, sum up their case and/or respond to any views expressed during the hearing. They may also adjourn at any point to confer with the employee.</w:t>
      </w:r>
    </w:p>
    <w:p w14:paraId="1D04F943"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5.5</w:t>
      </w:r>
      <w:r w:rsidRPr="00E71B7B">
        <w:rPr>
          <w:rFonts w:ascii="Arial" w:hAnsi="Arial" w:cs="Arial"/>
          <w:sz w:val="24"/>
          <w:szCs w:val="24"/>
        </w:rPr>
        <w:tab/>
        <w:t xml:space="preserve">A letter confirming the grievance details will be sent out the employee for them to attend a hearing. Once the hearing has taken place the Hearing Officer will respond to the grievance within five working days. If this </w:t>
      </w:r>
      <w:proofErr w:type="gramStart"/>
      <w:r w:rsidRPr="00E71B7B">
        <w:rPr>
          <w:rFonts w:ascii="Arial" w:hAnsi="Arial" w:cs="Arial"/>
          <w:sz w:val="24"/>
          <w:szCs w:val="24"/>
        </w:rPr>
        <w:t>isn’t</w:t>
      </w:r>
      <w:proofErr w:type="gramEnd"/>
      <w:r w:rsidRPr="00E71B7B">
        <w:rPr>
          <w:rFonts w:ascii="Arial" w:hAnsi="Arial" w:cs="Arial"/>
          <w:sz w:val="24"/>
          <w:szCs w:val="24"/>
        </w:rPr>
        <w:t xml:space="preserve"> possible then the employee will be given an explanation as to why the response is delayed. </w:t>
      </w:r>
    </w:p>
    <w:p w14:paraId="62DB38BC" w14:textId="77777777" w:rsidR="00E71B7B" w:rsidRPr="00E71B7B" w:rsidRDefault="00E71B7B" w:rsidP="00E71B7B">
      <w:pPr>
        <w:ind w:left="720" w:hanging="720"/>
        <w:rPr>
          <w:rFonts w:ascii="Arial" w:hAnsi="Arial" w:cs="Arial"/>
          <w:sz w:val="24"/>
          <w:szCs w:val="24"/>
        </w:rPr>
      </w:pPr>
      <w:r w:rsidRPr="00E71B7B">
        <w:rPr>
          <w:rFonts w:ascii="Arial" w:hAnsi="Arial" w:cs="Arial"/>
          <w:sz w:val="24"/>
          <w:szCs w:val="24"/>
        </w:rPr>
        <w:t>5.6</w:t>
      </w:r>
      <w:r w:rsidRPr="00E71B7B">
        <w:rPr>
          <w:rFonts w:ascii="Arial" w:hAnsi="Arial" w:cs="Arial"/>
          <w:sz w:val="24"/>
          <w:szCs w:val="24"/>
        </w:rPr>
        <w:tab/>
        <w:t xml:space="preserve">In cases where the grievance is about another employee, that individual should also be informed of any aspect of the decision that affects them and the reasons for it. In such cases, the employee who raised the grievance should be informed of who else will be told about the decision and what type of information they will be given. </w:t>
      </w:r>
    </w:p>
    <w:p w14:paraId="23974380" w14:textId="77777777" w:rsidR="00E71B7B" w:rsidRPr="00E71B7B" w:rsidRDefault="00E71B7B" w:rsidP="00E71B7B"/>
    <w:sectPr w:rsidR="00E71B7B" w:rsidRPr="00E71B7B" w:rsidSect="00956DE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C5BEE" w14:textId="77777777" w:rsidR="00D50508" w:rsidRDefault="00D50508" w:rsidP="0098352D">
      <w:pPr>
        <w:spacing w:after="0" w:line="240" w:lineRule="auto"/>
      </w:pPr>
      <w:r>
        <w:separator/>
      </w:r>
    </w:p>
  </w:endnote>
  <w:endnote w:type="continuationSeparator" w:id="0">
    <w:p w14:paraId="26C9C19D" w14:textId="77777777" w:rsidR="00D50508" w:rsidRDefault="00D50508" w:rsidP="0098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395E" w14:textId="1B8074BA" w:rsidR="002B248A" w:rsidRDefault="00D2486D" w:rsidP="002B248A">
    <w:pPr>
      <w:pStyle w:val="Footer"/>
      <w:jc w:val="right"/>
    </w:pPr>
    <w:r>
      <w:t xml:space="preserve">Reviewed </w:t>
    </w:r>
    <w:proofErr w:type="gramStart"/>
    <w:r>
      <w:t>by:</w:t>
    </w:r>
    <w:proofErr w:type="gramEnd"/>
    <w:r>
      <w:t xml:space="preserve">  Nicole Whiting </w:t>
    </w:r>
  </w:p>
  <w:p w14:paraId="16FC9D60" w14:textId="3733F06B" w:rsidR="002B248A" w:rsidRDefault="002B248A" w:rsidP="002B248A">
    <w:pPr>
      <w:pStyle w:val="Footer"/>
      <w:jc w:val="right"/>
    </w:pPr>
    <w:r>
      <w:t xml:space="preserve">Date: </w:t>
    </w:r>
    <w:r w:rsidR="00D2486D">
      <w:t>02.09.</w:t>
    </w:r>
    <w:r w:rsidR="005B4B4F">
      <w:t>2020</w:t>
    </w:r>
  </w:p>
  <w:p w14:paraId="4A5ABD0D" w14:textId="6F5C90FC" w:rsidR="002B248A" w:rsidRDefault="002B248A" w:rsidP="002B248A">
    <w:pPr>
      <w:pStyle w:val="Footer"/>
      <w:jc w:val="right"/>
    </w:pPr>
    <w:r>
      <w:t xml:space="preserve">Review date: </w:t>
    </w:r>
    <w:r w:rsidR="00D2486D">
      <w:t>01.09.2</w:t>
    </w:r>
    <w:r w:rsidR="005B4B4F">
      <w:t>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C71BD" w14:textId="77777777" w:rsidR="00D50508" w:rsidRDefault="00D50508" w:rsidP="0098352D">
      <w:pPr>
        <w:spacing w:after="0" w:line="240" w:lineRule="auto"/>
      </w:pPr>
      <w:r>
        <w:separator/>
      </w:r>
    </w:p>
  </w:footnote>
  <w:footnote w:type="continuationSeparator" w:id="0">
    <w:p w14:paraId="712D4A6F" w14:textId="77777777" w:rsidR="00D50508" w:rsidRDefault="00D50508" w:rsidP="00983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40BC" w14:textId="254A36A2" w:rsidR="003B4C31" w:rsidRDefault="003B4C31" w:rsidP="003B4C31">
    <w:pPr>
      <w:pStyle w:val="Header"/>
    </w:pPr>
    <w:r>
      <w:rPr>
        <w:noProof/>
      </w:rPr>
      <w:drawing>
        <wp:anchor distT="0" distB="0" distL="114300" distR="114300" simplePos="0" relativeHeight="251659264" behindDoc="1" locked="0" layoutInCell="1" allowOverlap="1" wp14:anchorId="589A7E46" wp14:editId="39EB1F5E">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03832120" w14:textId="38B3A8AA" w:rsidR="003B4C31" w:rsidRDefault="003B4C31" w:rsidP="003B4C31">
    <w:pPr>
      <w:pStyle w:val="Header"/>
    </w:pPr>
    <w:r>
      <w:t xml:space="preserve">Policy: </w:t>
    </w:r>
    <w:r w:rsidR="00E71B7B">
      <w:t>Grievance Policy</w:t>
    </w:r>
    <w:r>
      <w:t xml:space="preserve"> </w:t>
    </w:r>
  </w:p>
  <w:p w14:paraId="444656EE" w14:textId="73F7E1D3" w:rsidR="00D2486D" w:rsidRDefault="00D24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10D"/>
    <w:multiLevelType w:val="hybridMultilevel"/>
    <w:tmpl w:val="8AD2F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B6F28"/>
    <w:multiLevelType w:val="hybridMultilevel"/>
    <w:tmpl w:val="4CBA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F51C1A"/>
    <w:multiLevelType w:val="hybridMultilevel"/>
    <w:tmpl w:val="738890BE"/>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6026EE"/>
    <w:multiLevelType w:val="hybridMultilevel"/>
    <w:tmpl w:val="46F48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31EC2"/>
    <w:multiLevelType w:val="multilevel"/>
    <w:tmpl w:val="C3FAFA14"/>
    <w:lvl w:ilvl="0">
      <w:start w:val="1"/>
      <w:numFmt w:val="decimal"/>
      <w:lvlText w:val="%1."/>
      <w:lvlJc w:val="left"/>
      <w:pPr>
        <w:ind w:left="360" w:hanging="360"/>
      </w:pPr>
      <w:rPr>
        <w:rFonts w:hint="default"/>
        <w:b/>
        <w:bCs w:val="0"/>
        <w:i w:val="0"/>
        <w:iCs w:val="0"/>
      </w:rPr>
    </w:lvl>
    <w:lvl w:ilvl="1">
      <w:start w:val="1"/>
      <w:numFmt w:val="decimal"/>
      <w:lvlText w:val="%1.%2."/>
      <w:lvlJc w:val="left"/>
      <w:pPr>
        <w:ind w:left="792" w:hanging="432"/>
      </w:pPr>
      <w:rPr>
        <w:rFonts w:hint="default"/>
        <w:b/>
        <w:bCs w:val="0"/>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E97FB8"/>
    <w:multiLevelType w:val="hybridMultilevel"/>
    <w:tmpl w:val="3864AEDC"/>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E9B7FF0"/>
    <w:multiLevelType w:val="hybridMultilevel"/>
    <w:tmpl w:val="9E8E21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4C3FB8"/>
    <w:multiLevelType w:val="hybridMultilevel"/>
    <w:tmpl w:val="92428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182A36"/>
    <w:multiLevelType w:val="multilevel"/>
    <w:tmpl w:val="204C86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13B11CB"/>
    <w:multiLevelType w:val="hybridMultilevel"/>
    <w:tmpl w:val="AA4CD42E"/>
    <w:lvl w:ilvl="0" w:tplc="08090017">
      <w:start w:val="1"/>
      <w:numFmt w:val="lowerLetter"/>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0" w15:restartNumberingAfterBreak="0">
    <w:nsid w:val="21847A14"/>
    <w:multiLevelType w:val="hybridMultilevel"/>
    <w:tmpl w:val="46349F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94752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58E04CA"/>
    <w:multiLevelType w:val="hybridMultilevel"/>
    <w:tmpl w:val="D168FC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A675B39"/>
    <w:multiLevelType w:val="hybridMultilevel"/>
    <w:tmpl w:val="B2E0D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A10258"/>
    <w:multiLevelType w:val="hybridMultilevel"/>
    <w:tmpl w:val="2F7E77D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F92C17"/>
    <w:multiLevelType w:val="multilevel"/>
    <w:tmpl w:val="6548D7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210525"/>
    <w:multiLevelType w:val="hybridMultilevel"/>
    <w:tmpl w:val="5492E0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192AB4"/>
    <w:multiLevelType w:val="hybridMultilevel"/>
    <w:tmpl w:val="D5FE17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0352CCB"/>
    <w:multiLevelType w:val="hybridMultilevel"/>
    <w:tmpl w:val="33A46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932C73"/>
    <w:multiLevelType w:val="hybridMultilevel"/>
    <w:tmpl w:val="2E2A711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A423A6"/>
    <w:multiLevelType w:val="hybridMultilevel"/>
    <w:tmpl w:val="AE2E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7E4FFA"/>
    <w:multiLevelType w:val="hybridMultilevel"/>
    <w:tmpl w:val="BA6663D2"/>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3342209"/>
    <w:multiLevelType w:val="hybridMultilevel"/>
    <w:tmpl w:val="FA72AF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9176DE9"/>
    <w:multiLevelType w:val="hybridMultilevel"/>
    <w:tmpl w:val="964EA3F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0F2501"/>
    <w:multiLevelType w:val="multilevel"/>
    <w:tmpl w:val="89306EE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1C30D6B"/>
    <w:multiLevelType w:val="hybridMultilevel"/>
    <w:tmpl w:val="E026D2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2613E2"/>
    <w:multiLevelType w:val="hybridMultilevel"/>
    <w:tmpl w:val="F9C48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691B8A"/>
    <w:multiLevelType w:val="hybridMultilevel"/>
    <w:tmpl w:val="5FA4B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D36E93"/>
    <w:multiLevelType w:val="hybridMultilevel"/>
    <w:tmpl w:val="B608E0C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A717DA"/>
    <w:multiLevelType w:val="hybridMultilevel"/>
    <w:tmpl w:val="BBFC4A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5B6727"/>
    <w:multiLevelType w:val="hybridMultilevel"/>
    <w:tmpl w:val="9C5AB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9656B4"/>
    <w:multiLevelType w:val="hybridMultilevel"/>
    <w:tmpl w:val="4A76F1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E03ACB"/>
    <w:multiLevelType w:val="hybridMultilevel"/>
    <w:tmpl w:val="9466B0E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6DB522E"/>
    <w:multiLevelType w:val="hybridMultilevel"/>
    <w:tmpl w:val="D1B460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7A498F"/>
    <w:multiLevelType w:val="hybridMultilevel"/>
    <w:tmpl w:val="EE54C5A4"/>
    <w:lvl w:ilvl="0" w:tplc="E6BA33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1B1E8C"/>
    <w:multiLevelType w:val="hybridMultilevel"/>
    <w:tmpl w:val="1A9C38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542633"/>
    <w:multiLevelType w:val="hybridMultilevel"/>
    <w:tmpl w:val="5E44D2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2D214E"/>
    <w:multiLevelType w:val="hybridMultilevel"/>
    <w:tmpl w:val="C37ABEC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CA4481"/>
    <w:multiLevelType w:val="hybridMultilevel"/>
    <w:tmpl w:val="A36ABB3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DAA413B"/>
    <w:multiLevelType w:val="hybridMultilevel"/>
    <w:tmpl w:val="64A44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F31394"/>
    <w:multiLevelType w:val="hybridMultilevel"/>
    <w:tmpl w:val="42E6C0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F8B43C0"/>
    <w:multiLevelType w:val="hybridMultilevel"/>
    <w:tmpl w:val="C42EB4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40"/>
  </w:num>
  <w:num w:numId="3">
    <w:abstractNumId w:val="26"/>
  </w:num>
  <w:num w:numId="4">
    <w:abstractNumId w:val="18"/>
  </w:num>
  <w:num w:numId="5">
    <w:abstractNumId w:val="15"/>
  </w:num>
  <w:num w:numId="6">
    <w:abstractNumId w:val="34"/>
  </w:num>
  <w:num w:numId="7">
    <w:abstractNumId w:val="33"/>
  </w:num>
  <w:num w:numId="8">
    <w:abstractNumId w:val="25"/>
  </w:num>
  <w:num w:numId="9">
    <w:abstractNumId w:val="10"/>
  </w:num>
  <w:num w:numId="10">
    <w:abstractNumId w:val="5"/>
  </w:num>
  <w:num w:numId="11">
    <w:abstractNumId w:val="21"/>
  </w:num>
  <w:num w:numId="12">
    <w:abstractNumId w:val="28"/>
  </w:num>
  <w:num w:numId="13">
    <w:abstractNumId w:val="31"/>
  </w:num>
  <w:num w:numId="14">
    <w:abstractNumId w:val="4"/>
  </w:num>
  <w:num w:numId="15">
    <w:abstractNumId w:val="11"/>
  </w:num>
  <w:num w:numId="16">
    <w:abstractNumId w:val="32"/>
  </w:num>
  <w:num w:numId="17">
    <w:abstractNumId w:val="27"/>
  </w:num>
  <w:num w:numId="18">
    <w:abstractNumId w:val="7"/>
  </w:num>
  <w:num w:numId="19">
    <w:abstractNumId w:val="3"/>
  </w:num>
  <w:num w:numId="20">
    <w:abstractNumId w:val="22"/>
  </w:num>
  <w:num w:numId="21">
    <w:abstractNumId w:val="39"/>
  </w:num>
  <w:num w:numId="22">
    <w:abstractNumId w:val="12"/>
  </w:num>
  <w:num w:numId="23">
    <w:abstractNumId w:val="41"/>
  </w:num>
  <w:num w:numId="24">
    <w:abstractNumId w:val="14"/>
  </w:num>
  <w:num w:numId="25">
    <w:abstractNumId w:val="1"/>
  </w:num>
  <w:num w:numId="26">
    <w:abstractNumId w:val="35"/>
  </w:num>
  <w:num w:numId="27">
    <w:abstractNumId w:val="37"/>
  </w:num>
  <w:num w:numId="28">
    <w:abstractNumId w:val="16"/>
  </w:num>
  <w:num w:numId="29">
    <w:abstractNumId w:val="38"/>
  </w:num>
  <w:num w:numId="30">
    <w:abstractNumId w:val="2"/>
  </w:num>
  <w:num w:numId="31">
    <w:abstractNumId w:val="6"/>
  </w:num>
  <w:num w:numId="32">
    <w:abstractNumId w:val="36"/>
  </w:num>
  <w:num w:numId="33">
    <w:abstractNumId w:val="8"/>
  </w:num>
  <w:num w:numId="34">
    <w:abstractNumId w:val="29"/>
  </w:num>
  <w:num w:numId="35">
    <w:abstractNumId w:val="23"/>
  </w:num>
  <w:num w:numId="36">
    <w:abstractNumId w:val="20"/>
  </w:num>
  <w:num w:numId="37">
    <w:abstractNumId w:val="13"/>
  </w:num>
  <w:num w:numId="38">
    <w:abstractNumId w:val="24"/>
  </w:num>
  <w:num w:numId="39">
    <w:abstractNumId w:val="19"/>
  </w:num>
  <w:num w:numId="40">
    <w:abstractNumId w:val="0"/>
  </w:num>
  <w:num w:numId="41">
    <w:abstractNumId w:val="17"/>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87"/>
    <w:rsid w:val="0001361F"/>
    <w:rsid w:val="00096375"/>
    <w:rsid w:val="00122145"/>
    <w:rsid w:val="001B40A5"/>
    <w:rsid w:val="001B5F3B"/>
    <w:rsid w:val="001E1F35"/>
    <w:rsid w:val="001E7B5C"/>
    <w:rsid w:val="001F5059"/>
    <w:rsid w:val="00246FA9"/>
    <w:rsid w:val="0027364D"/>
    <w:rsid w:val="00291957"/>
    <w:rsid w:val="002B248A"/>
    <w:rsid w:val="00320C83"/>
    <w:rsid w:val="00351F40"/>
    <w:rsid w:val="00356517"/>
    <w:rsid w:val="00361D8A"/>
    <w:rsid w:val="003A6F06"/>
    <w:rsid w:val="003B4C31"/>
    <w:rsid w:val="00441058"/>
    <w:rsid w:val="00592E74"/>
    <w:rsid w:val="005B4B4F"/>
    <w:rsid w:val="00602932"/>
    <w:rsid w:val="00655638"/>
    <w:rsid w:val="006F68D3"/>
    <w:rsid w:val="00702D2C"/>
    <w:rsid w:val="00787FF2"/>
    <w:rsid w:val="00892AF1"/>
    <w:rsid w:val="008E3D24"/>
    <w:rsid w:val="00903EC9"/>
    <w:rsid w:val="00956DE6"/>
    <w:rsid w:val="0098352D"/>
    <w:rsid w:val="00A4672D"/>
    <w:rsid w:val="00A813BA"/>
    <w:rsid w:val="00AA4C27"/>
    <w:rsid w:val="00B41987"/>
    <w:rsid w:val="00B955E6"/>
    <w:rsid w:val="00BC70BB"/>
    <w:rsid w:val="00BD3C37"/>
    <w:rsid w:val="00C02144"/>
    <w:rsid w:val="00D2486D"/>
    <w:rsid w:val="00D3323A"/>
    <w:rsid w:val="00D44F4D"/>
    <w:rsid w:val="00D50508"/>
    <w:rsid w:val="00D53267"/>
    <w:rsid w:val="00E4718F"/>
    <w:rsid w:val="00E71B7B"/>
    <w:rsid w:val="00EA4F14"/>
    <w:rsid w:val="00EF1430"/>
    <w:rsid w:val="00F76EA8"/>
    <w:rsid w:val="00F92223"/>
    <w:rsid w:val="00FD5A0E"/>
    <w:rsid w:val="00FE6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CC07C"/>
  <w15:docId w15:val="{ACE408C5-E6AE-470B-99CF-D903C615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87"/>
    <w:pPr>
      <w:ind w:left="720"/>
      <w:contextualSpacing/>
    </w:pPr>
  </w:style>
  <w:style w:type="paragraph" w:styleId="Header">
    <w:name w:val="header"/>
    <w:basedOn w:val="Normal"/>
    <w:link w:val="HeaderChar"/>
    <w:uiPriority w:val="99"/>
    <w:unhideWhenUsed/>
    <w:rsid w:val="00983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2D"/>
  </w:style>
  <w:style w:type="paragraph" w:styleId="Footer">
    <w:name w:val="footer"/>
    <w:basedOn w:val="Normal"/>
    <w:link w:val="FooterChar"/>
    <w:uiPriority w:val="99"/>
    <w:unhideWhenUsed/>
    <w:rsid w:val="00983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2D"/>
  </w:style>
  <w:style w:type="paragraph" w:styleId="IntenseQuote">
    <w:name w:val="Intense Quote"/>
    <w:basedOn w:val="Normal"/>
    <w:next w:val="Normal"/>
    <w:link w:val="IntenseQuoteChar"/>
    <w:uiPriority w:val="30"/>
    <w:qFormat/>
    <w:rsid w:val="00D2486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486D"/>
    <w:rPr>
      <w:i/>
      <w:iCs/>
      <w:color w:val="4F81BD" w:themeColor="accent1"/>
    </w:rPr>
  </w:style>
  <w:style w:type="character" w:styleId="Hyperlink">
    <w:name w:val="Hyperlink"/>
    <w:basedOn w:val="DefaultParagraphFont"/>
    <w:uiPriority w:val="99"/>
    <w:semiHidden/>
    <w:unhideWhenUsed/>
    <w:rsid w:val="00655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Nicole Whiting</cp:lastModifiedBy>
  <cp:revision>3</cp:revision>
  <cp:lastPrinted>2019-10-24T00:10:00Z</cp:lastPrinted>
  <dcterms:created xsi:type="dcterms:W3CDTF">2020-11-17T01:16:00Z</dcterms:created>
  <dcterms:modified xsi:type="dcterms:W3CDTF">2020-11-17T01:19:00Z</dcterms:modified>
</cp:coreProperties>
</file>