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DEF" w:rsidRDefault="00BF3DEF" w:rsidP="00BF3DEF">
      <w:pPr>
        <w:rPr>
          <w:sz w:val="36"/>
          <w:szCs w:val="36"/>
        </w:rPr>
      </w:pPr>
      <w:r>
        <w:rPr>
          <w:sz w:val="36"/>
          <w:szCs w:val="36"/>
        </w:rPr>
        <w:t>Omega care Group</w:t>
      </w:r>
    </w:p>
    <w:p w:rsidR="00BF3DEF" w:rsidRPr="00066AF6" w:rsidRDefault="00BF3DEF" w:rsidP="00BF3DEF">
      <w:pPr>
        <w:rPr>
          <w:b/>
          <w:sz w:val="32"/>
          <w:szCs w:val="32"/>
        </w:rPr>
      </w:pPr>
      <w:proofErr w:type="gramStart"/>
      <w:r w:rsidRPr="00066AF6">
        <w:rPr>
          <w:b/>
          <w:sz w:val="44"/>
          <w:szCs w:val="44"/>
        </w:rPr>
        <w:t>Health and Safety Policy.</w:t>
      </w:r>
      <w:proofErr w:type="gramEnd"/>
    </w:p>
    <w:p w:rsidR="00BF3DEF" w:rsidRDefault="00BF3DEF" w:rsidP="00BF3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Statement of Purpose:</w:t>
      </w:r>
    </w:p>
    <w:p w:rsidR="00BF3DEF" w:rsidRDefault="00BF3DEF" w:rsidP="00BF3DEF">
      <w:pPr>
        <w:rPr>
          <w:sz w:val="28"/>
          <w:szCs w:val="28"/>
        </w:rPr>
      </w:pPr>
      <w:r>
        <w:rPr>
          <w:sz w:val="28"/>
          <w:szCs w:val="28"/>
        </w:rPr>
        <w:t>Omega Care G</w:t>
      </w:r>
      <w:r w:rsidR="00971C15">
        <w:rPr>
          <w:sz w:val="28"/>
          <w:szCs w:val="28"/>
        </w:rPr>
        <w:t>roup believes that the Health, S</w:t>
      </w:r>
      <w:r>
        <w:rPr>
          <w:sz w:val="28"/>
          <w:szCs w:val="28"/>
        </w:rPr>
        <w:t>afety and Wellbeing of its staff, young people engaged with its services, and of all others impacted upon through its work, to be of paramount importance.</w:t>
      </w:r>
    </w:p>
    <w:p w:rsidR="00BF3DEF" w:rsidRDefault="00BF3DEF" w:rsidP="00BF3DEF">
      <w:pPr>
        <w:rPr>
          <w:sz w:val="28"/>
          <w:szCs w:val="28"/>
        </w:rPr>
      </w:pPr>
      <w:r>
        <w:rPr>
          <w:sz w:val="28"/>
          <w:szCs w:val="28"/>
        </w:rPr>
        <w:t>Omega Care acknowledges and accepts that it has both moral and statutory responsibilities and duties to all of the above</w:t>
      </w:r>
      <w:r w:rsidR="00971C15">
        <w:rPr>
          <w:sz w:val="28"/>
          <w:szCs w:val="28"/>
        </w:rPr>
        <w:t xml:space="preserve">, and to the creation </w:t>
      </w:r>
      <w:r w:rsidR="00415681">
        <w:rPr>
          <w:sz w:val="28"/>
          <w:szCs w:val="28"/>
        </w:rPr>
        <w:t xml:space="preserve">of a safe and healthy living and working </w:t>
      </w:r>
      <w:bookmarkStart w:id="0" w:name="_GoBack"/>
      <w:bookmarkEnd w:id="0"/>
      <w:r w:rsidR="00415681">
        <w:rPr>
          <w:sz w:val="28"/>
          <w:szCs w:val="28"/>
        </w:rPr>
        <w:t>environment.</w:t>
      </w:r>
    </w:p>
    <w:p w:rsidR="00415681" w:rsidRDefault="00415681" w:rsidP="00BF3DEF">
      <w:pPr>
        <w:rPr>
          <w:sz w:val="28"/>
          <w:szCs w:val="28"/>
        </w:rPr>
      </w:pPr>
      <w:r>
        <w:rPr>
          <w:sz w:val="28"/>
          <w:szCs w:val="28"/>
        </w:rPr>
        <w:t>The Health and Safety at Work act 1974 defines the fundamental structure for the support, regulation and enforcement of work place Health and Safety welfare within the UK.</w:t>
      </w:r>
    </w:p>
    <w:p w:rsidR="00415681" w:rsidRDefault="00415681" w:rsidP="00BF3DEF">
      <w:pPr>
        <w:rPr>
          <w:sz w:val="28"/>
          <w:szCs w:val="28"/>
        </w:rPr>
      </w:pPr>
      <w:r>
        <w:rPr>
          <w:sz w:val="28"/>
          <w:szCs w:val="28"/>
        </w:rPr>
        <w:t>Other relevant Legislation includes:</w:t>
      </w:r>
    </w:p>
    <w:p w:rsidR="00415681" w:rsidRDefault="00415681" w:rsidP="00BF3DEF">
      <w:pPr>
        <w:rPr>
          <w:sz w:val="28"/>
          <w:szCs w:val="28"/>
        </w:rPr>
      </w:pPr>
      <w:r>
        <w:rPr>
          <w:sz w:val="28"/>
          <w:szCs w:val="28"/>
        </w:rPr>
        <w:t>Management of Health and Safety at work regulations 1999</w:t>
      </w:r>
    </w:p>
    <w:p w:rsidR="00415681" w:rsidRDefault="00415681" w:rsidP="00BF3DEF">
      <w:pPr>
        <w:rPr>
          <w:sz w:val="28"/>
          <w:szCs w:val="28"/>
        </w:rPr>
      </w:pPr>
      <w:r>
        <w:rPr>
          <w:sz w:val="28"/>
          <w:szCs w:val="28"/>
        </w:rPr>
        <w:t>Regulatory Reform (Fire safety) order 2005</w:t>
      </w:r>
    </w:p>
    <w:p w:rsidR="00415681" w:rsidRDefault="00415681" w:rsidP="00BF3DEF">
      <w:pPr>
        <w:rPr>
          <w:sz w:val="28"/>
          <w:szCs w:val="28"/>
        </w:rPr>
      </w:pPr>
      <w:r>
        <w:rPr>
          <w:sz w:val="28"/>
          <w:szCs w:val="28"/>
        </w:rPr>
        <w:t xml:space="preserve">Reporting of Injuries, Diseases and Dangerous Occurrences Regulations </w:t>
      </w:r>
    </w:p>
    <w:p w:rsidR="00415681" w:rsidRDefault="00415681" w:rsidP="00BF3DEF">
      <w:pPr>
        <w:rPr>
          <w:sz w:val="28"/>
          <w:szCs w:val="28"/>
        </w:rPr>
      </w:pPr>
      <w:r>
        <w:rPr>
          <w:sz w:val="28"/>
          <w:szCs w:val="28"/>
        </w:rPr>
        <w:t>Health and Safety 1</w:t>
      </w:r>
      <w:r w:rsidRPr="0041568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Aid Regulations 1981</w:t>
      </w:r>
    </w:p>
    <w:p w:rsidR="00D15103" w:rsidRDefault="00415681" w:rsidP="00BF3DEF">
      <w:pPr>
        <w:rPr>
          <w:sz w:val="28"/>
          <w:szCs w:val="28"/>
        </w:rPr>
      </w:pPr>
      <w:r>
        <w:rPr>
          <w:sz w:val="28"/>
          <w:szCs w:val="28"/>
        </w:rPr>
        <w:t>In order to promote the Health, Safety and Wellbeing of all those engaged in the activities of the organisation, Omega Care Group will:</w:t>
      </w:r>
    </w:p>
    <w:p w:rsidR="00415681" w:rsidRDefault="00415681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all reasonably practicable steps to establish and maintain a safe and</w:t>
      </w:r>
      <w:r w:rsidR="00315431">
        <w:rPr>
          <w:sz w:val="28"/>
          <w:szCs w:val="28"/>
        </w:rPr>
        <w:t xml:space="preserve"> healthy living and working environment.</w:t>
      </w:r>
    </w:p>
    <w:p w:rsidR="00315431" w:rsidRDefault="00315431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the provision of adequate and appropriate working conditions with proper facilities.</w:t>
      </w:r>
    </w:p>
    <w:p w:rsidR="00315431" w:rsidRDefault="00315431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the provision of appropriate training, supervision and support, to enable avoidance of hazards, and for staff and others to contribute to their own Health and Safety.</w:t>
      </w:r>
    </w:p>
    <w:p w:rsidR="00315431" w:rsidRDefault="00315431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Promote a pan organisational culture of positive engagement with Health, Safety and welfare issues.</w:t>
      </w:r>
    </w:p>
    <w:p w:rsidR="00315431" w:rsidRDefault="00315431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Undertake assessment of the risks to Health and safety of all those involved in the activities of the organisation, and implement all measures as identified through the assessment.</w:t>
      </w:r>
    </w:p>
    <w:p w:rsidR="00315431" w:rsidRDefault="00315431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Undertake a specific asses</w:t>
      </w:r>
      <w:r w:rsidR="00D15103">
        <w:rPr>
          <w:sz w:val="28"/>
          <w:szCs w:val="28"/>
        </w:rPr>
        <w:t>sment of risk in respect of each individual</w:t>
      </w:r>
      <w:r>
        <w:rPr>
          <w:sz w:val="28"/>
          <w:szCs w:val="28"/>
        </w:rPr>
        <w:t xml:space="preserve"> young person the organisat</w:t>
      </w:r>
      <w:r w:rsidR="00D15103">
        <w:rPr>
          <w:sz w:val="28"/>
          <w:szCs w:val="28"/>
        </w:rPr>
        <w:t>ion is en</w:t>
      </w:r>
      <w:r w:rsidR="00971C15">
        <w:rPr>
          <w:sz w:val="28"/>
          <w:szCs w:val="28"/>
        </w:rPr>
        <w:t>gaged with through its</w:t>
      </w:r>
      <w:r w:rsidR="00D15103">
        <w:rPr>
          <w:sz w:val="28"/>
          <w:szCs w:val="28"/>
        </w:rPr>
        <w:t xml:space="preserve"> work.</w:t>
      </w:r>
    </w:p>
    <w:p w:rsidR="00D15103" w:rsidRDefault="00D15103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Provide all appropriate resources to staff who have dedicated and particular Health and Safety responsibilities.</w:t>
      </w:r>
    </w:p>
    <w:p w:rsidR="00D15103" w:rsidRDefault="00D15103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the provision and maintenance of all safety and protective equipment as required by Regulation, or as identified through Risk Assessment processes.</w:t>
      </w:r>
    </w:p>
    <w:p w:rsidR="00D15103" w:rsidRDefault="00D15103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Produce a Health and Safety Policy Statement, Procedures and details of the Arrangements in place, and communicate these to all staff.</w:t>
      </w:r>
    </w:p>
    <w:p w:rsidR="00D15103" w:rsidRDefault="00D15103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all equipment is suitable for its intended use re: Health and Safety issues</w:t>
      </w:r>
      <w:r w:rsidR="00660841">
        <w:rPr>
          <w:sz w:val="28"/>
          <w:szCs w:val="28"/>
        </w:rPr>
        <w:t>, and is properly maintained and used.</w:t>
      </w:r>
    </w:p>
    <w:p w:rsidR="00660841" w:rsidRDefault="00660841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 or adequately control exposure to any substance(s) that may damage health.</w:t>
      </w:r>
    </w:p>
    <w:p w:rsidR="00660841" w:rsidRDefault="00660841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the reporting of any dangerous occurrence, diseases and particular injuries to the relevant Health and Safety authority.</w:t>
      </w:r>
    </w:p>
    <w:p w:rsidR="00660841" w:rsidRDefault="00660841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a named individual within the organisation to maintain oversight of all matters relatin</w:t>
      </w:r>
      <w:r w:rsidR="00971C15">
        <w:rPr>
          <w:sz w:val="28"/>
          <w:szCs w:val="28"/>
        </w:rPr>
        <w:t>g to Health, Safety and Welfare, and ensure that they receive training to enable them to discharge their responsibilities.</w:t>
      </w:r>
    </w:p>
    <w:p w:rsidR="00660841" w:rsidRDefault="000933F1" w:rsidP="00415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Appoint as </w:t>
      </w:r>
      <w:r w:rsidR="00660841">
        <w:rPr>
          <w:sz w:val="28"/>
          <w:szCs w:val="28"/>
        </w:rPr>
        <w:t>necessary, specialist advisors to ensure all statutory and regulatory requirements are met.</w:t>
      </w:r>
    </w:p>
    <w:p w:rsidR="00660841" w:rsidRDefault="00660841" w:rsidP="00660841">
      <w:pPr>
        <w:rPr>
          <w:sz w:val="28"/>
          <w:szCs w:val="28"/>
        </w:rPr>
      </w:pPr>
      <w:r>
        <w:rPr>
          <w:sz w:val="28"/>
          <w:szCs w:val="28"/>
        </w:rPr>
        <w:t>All staff have legal duties and responsibilities under the Health and Safety at Work (and under other relevant legislation)</w:t>
      </w:r>
      <w:r w:rsidR="00606CE7">
        <w:rPr>
          <w:sz w:val="28"/>
          <w:szCs w:val="28"/>
        </w:rPr>
        <w:t xml:space="preserve"> </w:t>
      </w:r>
      <w:r>
        <w:rPr>
          <w:sz w:val="28"/>
          <w:szCs w:val="28"/>
        </w:rPr>
        <w:t>to cooperate with the organisation in establishing and maintaining a safe and healthy living and working environment.</w:t>
      </w:r>
    </w:p>
    <w:p w:rsidR="00660841" w:rsidRDefault="00660841" w:rsidP="00660841">
      <w:pPr>
        <w:rPr>
          <w:sz w:val="28"/>
          <w:szCs w:val="28"/>
        </w:rPr>
      </w:pPr>
      <w:r>
        <w:rPr>
          <w:sz w:val="28"/>
          <w:szCs w:val="28"/>
        </w:rPr>
        <w:t>These duties include:</w:t>
      </w:r>
    </w:p>
    <w:p w:rsidR="00660841" w:rsidRDefault="00660841" w:rsidP="006608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take all reasonable care for their own Health and Safety and for that of other persons who may be affected by their actions or inactions.</w:t>
      </w:r>
    </w:p>
    <w:p w:rsidR="00660841" w:rsidRDefault="00660841" w:rsidP="006608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not interfere with, or misuse, anything provided for Health and safety </w:t>
      </w:r>
      <w:r w:rsidR="00606CE7">
        <w:rPr>
          <w:sz w:val="28"/>
          <w:szCs w:val="28"/>
        </w:rPr>
        <w:t>welfare purposes.</w:t>
      </w:r>
    </w:p>
    <w:p w:rsidR="00606CE7" w:rsidRDefault="00606CE7" w:rsidP="006608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adhere to organisational processes and procedures for the maintenance of a safe and healthy living and working environment.</w:t>
      </w:r>
    </w:p>
    <w:p w:rsidR="00606CE7" w:rsidRDefault="00606CE7" w:rsidP="006608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cooperate in any investigation of an accident or incident re: Health and Safety matters.</w:t>
      </w:r>
    </w:p>
    <w:p w:rsidR="00606CE7" w:rsidRDefault="00606CE7" w:rsidP="006608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contribute to the development of an organisational culture </w:t>
      </w:r>
      <w:proofErr w:type="gramStart"/>
      <w:r>
        <w:rPr>
          <w:sz w:val="28"/>
          <w:szCs w:val="28"/>
        </w:rPr>
        <w:t>which positively promotes best practice in Health and Safety welfare.</w:t>
      </w:r>
      <w:proofErr w:type="gramEnd"/>
    </w:p>
    <w:p w:rsidR="00606CE7" w:rsidRDefault="00606CE7" w:rsidP="00606CE7">
      <w:pPr>
        <w:pStyle w:val="ListParagraph"/>
        <w:rPr>
          <w:sz w:val="28"/>
          <w:szCs w:val="28"/>
        </w:rPr>
      </w:pPr>
    </w:p>
    <w:p w:rsidR="00606CE7" w:rsidRDefault="00606CE7" w:rsidP="00606CE7">
      <w:pPr>
        <w:rPr>
          <w:sz w:val="28"/>
          <w:szCs w:val="28"/>
        </w:rPr>
      </w:pPr>
      <w:r>
        <w:rPr>
          <w:sz w:val="28"/>
          <w:szCs w:val="28"/>
        </w:rPr>
        <w:t xml:space="preserve">Omega Care Group will operate a review cycle for all Health and Safety matters and establish systems to maintain </w:t>
      </w:r>
      <w:proofErr w:type="gramStart"/>
      <w:r>
        <w:rPr>
          <w:sz w:val="28"/>
          <w:szCs w:val="28"/>
        </w:rPr>
        <w:t>compliance,</w:t>
      </w:r>
      <w:proofErr w:type="gramEnd"/>
      <w:r>
        <w:rPr>
          <w:sz w:val="28"/>
          <w:szCs w:val="28"/>
        </w:rPr>
        <w:t xml:space="preserve"> reflect changes in legislation and guidance and ensure relevance and sufficiency throughout all the organisations’ processes.</w:t>
      </w:r>
    </w:p>
    <w:p w:rsidR="00606CE7" w:rsidRDefault="00606CE7" w:rsidP="00606CE7">
      <w:pPr>
        <w:rPr>
          <w:sz w:val="28"/>
          <w:szCs w:val="28"/>
        </w:rPr>
      </w:pPr>
      <w:r>
        <w:rPr>
          <w:sz w:val="28"/>
          <w:szCs w:val="28"/>
        </w:rPr>
        <w:t>This policy will be reviewed annually or when changes to legislation are made.</w:t>
      </w:r>
    </w:p>
    <w:p w:rsidR="00606CE7" w:rsidRDefault="00606CE7" w:rsidP="00606CE7">
      <w:pPr>
        <w:rPr>
          <w:sz w:val="28"/>
          <w:szCs w:val="28"/>
        </w:rPr>
      </w:pPr>
      <w:r>
        <w:rPr>
          <w:sz w:val="28"/>
          <w:szCs w:val="28"/>
        </w:rPr>
        <w:t>This Policy will further be reviewed to reflect changes in per</w:t>
      </w:r>
      <w:r w:rsidR="00971C15">
        <w:rPr>
          <w:sz w:val="28"/>
          <w:szCs w:val="28"/>
        </w:rPr>
        <w:t>sonnel re: specific Health and S</w:t>
      </w:r>
      <w:r>
        <w:rPr>
          <w:sz w:val="28"/>
          <w:szCs w:val="28"/>
        </w:rPr>
        <w:t>afety responsibilities, or if new activity is introduced to the organisation.</w:t>
      </w:r>
    </w:p>
    <w:p w:rsidR="00606CE7" w:rsidRDefault="00FC48A0" w:rsidP="00606CE7">
      <w:pPr>
        <w:rPr>
          <w:sz w:val="28"/>
          <w:szCs w:val="28"/>
        </w:rPr>
      </w:pPr>
      <w:r>
        <w:rPr>
          <w:sz w:val="28"/>
          <w:szCs w:val="28"/>
        </w:rPr>
        <w:t>Signed:</w:t>
      </w:r>
    </w:p>
    <w:p w:rsidR="00FC48A0" w:rsidRPr="00606CE7" w:rsidRDefault="00FC48A0" w:rsidP="00606CE7">
      <w:pPr>
        <w:rPr>
          <w:sz w:val="28"/>
          <w:szCs w:val="28"/>
        </w:rPr>
      </w:pPr>
      <w:r>
        <w:rPr>
          <w:sz w:val="28"/>
          <w:szCs w:val="28"/>
        </w:rPr>
        <w:t>Date   :</w:t>
      </w:r>
    </w:p>
    <w:sectPr w:rsidR="00FC48A0" w:rsidRPr="00606CE7" w:rsidSect="00BF3DE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4046B"/>
    <w:multiLevelType w:val="hybridMultilevel"/>
    <w:tmpl w:val="4F6429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F41B1"/>
    <w:multiLevelType w:val="hybridMultilevel"/>
    <w:tmpl w:val="89DE84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EF"/>
    <w:rsid w:val="00066AF6"/>
    <w:rsid w:val="000933F1"/>
    <w:rsid w:val="00315431"/>
    <w:rsid w:val="00415681"/>
    <w:rsid w:val="00606CE7"/>
    <w:rsid w:val="00660841"/>
    <w:rsid w:val="00971C15"/>
    <w:rsid w:val="00BD1C53"/>
    <w:rsid w:val="00BF3DEF"/>
    <w:rsid w:val="00D15103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5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tony aardvark</cp:lastModifiedBy>
  <cp:revision>7</cp:revision>
  <dcterms:created xsi:type="dcterms:W3CDTF">2017-08-16T10:14:00Z</dcterms:created>
  <dcterms:modified xsi:type="dcterms:W3CDTF">2017-10-22T09:10:00Z</dcterms:modified>
</cp:coreProperties>
</file>