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3D67B7" w14:textId="77777777" w:rsidR="00C07CA2" w:rsidRDefault="00C07CA2"/>
    <w:sectPr w:rsidR="00C07C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07CA2"/>
    <w:rsid w:val="004110CD"/>
    <w:rsid w:val="00C07CA2"/>
    <w:rsid w:val="00EE1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C49718-B48E-4E43-987F-94C3E8882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等线" w:eastAsia="等线" w:hAnsi="等线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潘 忠博</dc:creator>
  <cp:keywords/>
  <dc:description/>
  <cp:lastModifiedBy>潘 忠博</cp:lastModifiedBy>
  <cp:revision>2</cp:revision>
  <dcterms:created xsi:type="dcterms:W3CDTF">2023-03-21T13:23:00Z</dcterms:created>
  <dcterms:modified xsi:type="dcterms:W3CDTF">2023-03-21T13:23:00Z</dcterms:modified>
</cp:coreProperties>
</file>