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EE08A" w14:textId="77777777" w:rsidR="001441D8" w:rsidRDefault="00000000">
      <w:pPr>
        <w:spacing w:after="60"/>
      </w:pPr>
      <w:r>
        <w:rPr>
          <w:b/>
          <w:bCs/>
          <w:sz w:val="32"/>
          <w:szCs w:val="32"/>
        </w:rPr>
        <w:t>EXECUTIVE MEMORANDUM</w:t>
      </w:r>
    </w:p>
    <w:p w14:paraId="5C38E6EC" w14:textId="77777777" w:rsidR="001441D8" w:rsidRDefault="00000000">
      <w:pPr>
        <w:pBdr>
          <w:bottom w:val="single" w:sz="12" w:space="0" w:color="000000"/>
        </w:pBdr>
        <w:spacing w:after="40"/>
      </w:pPr>
      <w:r>
        <w:rPr>
          <w:color w:val="404040"/>
          <w:sz w:val="24"/>
          <w:szCs w:val="24"/>
        </w:rPr>
        <w:t>Strategic Recommendations for Four Stakeholders</w:t>
      </w:r>
    </w:p>
    <w:p w14:paraId="0DFFCEF1" w14:textId="77777777" w:rsidR="001441D8" w:rsidRDefault="001441D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1441D8" w14:paraId="46F318D1"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29B2B9E9" w14:textId="77777777" w:rsidR="001441D8" w:rsidRDefault="00000000">
            <w:r>
              <w:rPr>
                <w:b/>
                <w:bCs/>
                <w:sz w:val="19"/>
                <w:szCs w:val="19"/>
              </w:rPr>
              <w:t>TO:</w:t>
            </w:r>
          </w:p>
        </w:tc>
        <w:tc>
          <w:tcPr>
            <w:tcW w:w="7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4892E8A0" w14:textId="77777777" w:rsidR="001441D8" w:rsidRDefault="00000000">
            <w:r>
              <w:rPr>
                <w:sz w:val="19"/>
                <w:szCs w:val="19"/>
              </w:rPr>
              <w:t xml:space="preserve">Uber </w:t>
            </w:r>
            <w:proofErr w:type="gramStart"/>
            <w:r>
              <w:rPr>
                <w:sz w:val="19"/>
                <w:szCs w:val="19"/>
              </w:rPr>
              <w:t>CEO  |</w:t>
            </w:r>
            <w:proofErr w:type="gramEnd"/>
            <w:r>
              <w:rPr>
                <w:sz w:val="19"/>
                <w:szCs w:val="19"/>
              </w:rPr>
              <w:t xml:space="preserve">  Lyft </w:t>
            </w:r>
            <w:proofErr w:type="gramStart"/>
            <w:r>
              <w:rPr>
                <w:sz w:val="19"/>
                <w:szCs w:val="19"/>
              </w:rPr>
              <w:t>CEO  |</w:t>
            </w:r>
            <w:proofErr w:type="gramEnd"/>
            <w:r>
              <w:rPr>
                <w:sz w:val="19"/>
                <w:szCs w:val="19"/>
              </w:rPr>
              <w:t xml:space="preserve">  NYC TLC </w:t>
            </w:r>
            <w:proofErr w:type="gramStart"/>
            <w:r>
              <w:rPr>
                <w:sz w:val="19"/>
                <w:szCs w:val="19"/>
              </w:rPr>
              <w:t>Commissioner  |</w:t>
            </w:r>
            <w:proofErr w:type="gramEnd"/>
            <w:r>
              <w:rPr>
                <w:sz w:val="19"/>
                <w:szCs w:val="19"/>
              </w:rPr>
              <w:t xml:space="preserve">  New Market Entrant</w:t>
            </w:r>
          </w:p>
        </w:tc>
      </w:tr>
      <w:tr w:rsidR="001441D8" w14:paraId="3CD596FC"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70BE9D5" w14:textId="77777777" w:rsidR="001441D8" w:rsidRDefault="00000000">
            <w:r>
              <w:rPr>
                <w:b/>
                <w:bCs/>
                <w:sz w:val="19"/>
                <w:szCs w:val="19"/>
              </w:rPr>
              <w:t>FROM:</w:t>
            </w:r>
          </w:p>
        </w:tc>
        <w:tc>
          <w:tcPr>
            <w:tcW w:w="7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F167D67" w14:textId="77777777" w:rsidR="001441D8" w:rsidRDefault="00000000">
            <w:r>
              <w:rPr>
                <w:sz w:val="19"/>
                <w:szCs w:val="19"/>
              </w:rPr>
              <w:t>Sai Sourabh Akula, Business Data Analyst</w:t>
            </w:r>
          </w:p>
        </w:tc>
      </w:tr>
      <w:tr w:rsidR="001441D8" w14:paraId="4D813D15"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690E0EB9" w14:textId="77777777" w:rsidR="001441D8" w:rsidRDefault="00000000">
            <w:r>
              <w:rPr>
                <w:b/>
                <w:bCs/>
                <w:sz w:val="19"/>
                <w:szCs w:val="19"/>
              </w:rPr>
              <w:t>DATE:</w:t>
            </w:r>
          </w:p>
        </w:tc>
        <w:tc>
          <w:tcPr>
            <w:tcW w:w="7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5B57AC7E" w14:textId="77777777" w:rsidR="001441D8" w:rsidRDefault="00000000">
            <w:r>
              <w:rPr>
                <w:sz w:val="19"/>
                <w:szCs w:val="19"/>
              </w:rPr>
              <w:t>December 31, 2025</w:t>
            </w:r>
          </w:p>
        </w:tc>
      </w:tr>
      <w:tr w:rsidR="001441D8" w14:paraId="704FD89E"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72112A43" w14:textId="77777777" w:rsidR="001441D8" w:rsidRDefault="00000000">
            <w:r>
              <w:rPr>
                <w:b/>
                <w:bCs/>
                <w:sz w:val="19"/>
                <w:szCs w:val="19"/>
              </w:rPr>
              <w:t>RE:</w:t>
            </w:r>
          </w:p>
        </w:tc>
        <w:tc>
          <w:tcPr>
            <w:tcW w:w="7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178F522A" w14:textId="77777777" w:rsidR="001441D8" w:rsidRDefault="00000000">
            <w:r>
              <w:rPr>
                <w:sz w:val="19"/>
                <w:szCs w:val="19"/>
              </w:rPr>
              <w:t>Strategic Recommendations Based on December 2025 NYC TLC HVFHV Data Analysis</w:t>
            </w:r>
          </w:p>
        </w:tc>
      </w:tr>
      <w:tr w:rsidR="001441D8" w14:paraId="5ABB3200" w14:textId="77777777">
        <w:tblPrEx>
          <w:tblCellMar>
            <w:top w:w="0" w:type="dxa"/>
            <w:bottom w:w="0" w:type="dxa"/>
          </w:tblCellMar>
        </w:tblPrEx>
        <w:tc>
          <w:tcPr>
            <w:tcW w:w="1400" w:type="dxa"/>
            <w:tcBorders>
              <w:top w:val="none" w:sz="0" w:space="0" w:color="FFFFFF"/>
              <w:left w:val="none" w:sz="0" w:space="0" w:color="FFFFFF"/>
              <w:bottom w:val="none" w:sz="0" w:space="0" w:color="FFFFFF"/>
              <w:right w:val="none" w:sz="0" w:space="0" w:color="FFFFFF"/>
            </w:tcBorders>
            <w:tcMar>
              <w:top w:w="60" w:type="dxa"/>
              <w:left w:w="0" w:type="dxa"/>
              <w:bottom w:w="60" w:type="dxa"/>
              <w:right w:w="120" w:type="dxa"/>
            </w:tcMar>
          </w:tcPr>
          <w:p w14:paraId="42360A8D" w14:textId="77777777" w:rsidR="001441D8" w:rsidRDefault="00000000">
            <w:r>
              <w:rPr>
                <w:b/>
                <w:bCs/>
                <w:sz w:val="19"/>
                <w:szCs w:val="19"/>
              </w:rPr>
              <w:t>SOURCE:</w:t>
            </w:r>
          </w:p>
        </w:tc>
        <w:tc>
          <w:tcPr>
            <w:tcW w:w="7960" w:type="dxa"/>
            <w:tcBorders>
              <w:top w:val="none" w:sz="0" w:space="0" w:color="FFFFFF"/>
              <w:left w:val="none" w:sz="0" w:space="0" w:color="FFFFFF"/>
              <w:bottom w:val="none" w:sz="0" w:space="0" w:color="FFFFFF"/>
              <w:right w:val="none" w:sz="0" w:space="0" w:color="FFFFFF"/>
            </w:tcBorders>
            <w:tcMar>
              <w:top w:w="60" w:type="dxa"/>
              <w:left w:w="120" w:type="dxa"/>
              <w:bottom w:w="60" w:type="dxa"/>
              <w:right w:w="0" w:type="dxa"/>
            </w:tcMar>
          </w:tcPr>
          <w:p w14:paraId="2E3FA574" w14:textId="77777777" w:rsidR="001441D8" w:rsidRDefault="00000000">
            <w:r>
              <w:rPr>
                <w:sz w:val="19"/>
                <w:szCs w:val="19"/>
              </w:rPr>
              <w:t xml:space="preserve">NYC TLC HVFHV Trip </w:t>
            </w:r>
            <w:proofErr w:type="gramStart"/>
            <w:r>
              <w:rPr>
                <w:sz w:val="19"/>
                <w:szCs w:val="19"/>
              </w:rPr>
              <w:t>Records  |</w:t>
            </w:r>
            <w:proofErr w:type="gramEnd"/>
            <w:r>
              <w:rPr>
                <w:sz w:val="19"/>
                <w:szCs w:val="19"/>
              </w:rPr>
              <w:t xml:space="preserve">  Approximately 100,000 </w:t>
            </w:r>
            <w:proofErr w:type="gramStart"/>
            <w:r>
              <w:rPr>
                <w:sz w:val="19"/>
                <w:szCs w:val="19"/>
              </w:rPr>
              <w:t>trips  |</w:t>
            </w:r>
            <w:proofErr w:type="gramEnd"/>
            <w:r>
              <w:rPr>
                <w:sz w:val="19"/>
                <w:szCs w:val="19"/>
              </w:rPr>
              <w:t xml:space="preserve">  December 1 to 31, 2025</w:t>
            </w:r>
          </w:p>
        </w:tc>
      </w:tr>
    </w:tbl>
    <w:p w14:paraId="5A7A0230" w14:textId="77777777" w:rsidR="001441D8" w:rsidRDefault="001441D8">
      <w:pPr>
        <w:pBdr>
          <w:bottom w:val="single" w:sz="4" w:space="0" w:color="D9D9D9"/>
        </w:pBdr>
        <w:spacing w:before="160" w:after="160"/>
      </w:pPr>
    </w:p>
    <w:p w14:paraId="15B2E3A0" w14:textId="77777777" w:rsidR="001441D8" w:rsidRDefault="001441D8">
      <w:pPr>
        <w:spacing w:after="80"/>
      </w:pPr>
    </w:p>
    <w:p w14:paraId="0AD33217" w14:textId="77777777" w:rsidR="001441D8" w:rsidRDefault="00000000">
      <w:pPr>
        <w:spacing w:after="140" w:line="276" w:lineRule="auto"/>
        <w:jc w:val="both"/>
      </w:pPr>
      <w:r>
        <w:t xml:space="preserve">This memorandum delivers specific, data backed recommendations to each of the four stakeholders identified in </w:t>
      </w:r>
      <w:proofErr w:type="gramStart"/>
      <w:r>
        <w:t>the December</w:t>
      </w:r>
      <w:proofErr w:type="gramEnd"/>
      <w:r>
        <w:t xml:space="preserve"> 2025 NYC ride hailing analysis. Each recommendation is grounded in a verified finding from the SQL analysis and is paired with a concrete action. The findings are not projections or hypotheses. They come from running eleven queries against approximately 100,000 trips completed by Uber and Lyft in New York City during December 2025.</w:t>
      </w:r>
    </w:p>
    <w:p w14:paraId="63356256" w14:textId="77777777" w:rsidR="001441D8" w:rsidRDefault="00000000">
      <w:pPr>
        <w:spacing w:after="140" w:line="276" w:lineRule="auto"/>
        <w:jc w:val="both"/>
      </w:pPr>
      <w:r>
        <w:t xml:space="preserve">The platform scorecard that anchors all four sections is summarized below. These numbers are </w:t>
      </w:r>
      <w:proofErr w:type="gramStart"/>
      <w:r>
        <w:t>verified</w:t>
      </w:r>
      <w:proofErr w:type="gramEnd"/>
      <w:r>
        <w:t xml:space="preserve"> ground truth and serve as the baseline against which every recommendation is calibrated.</w:t>
      </w:r>
    </w:p>
    <w:p w14:paraId="120A701C" w14:textId="77777777" w:rsidR="001441D8" w:rsidRDefault="00144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2580"/>
        <w:gridCol w:w="2580"/>
      </w:tblGrid>
      <w:tr w:rsidR="001441D8" w14:paraId="0EC7D717"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357BA71B" w14:textId="77777777" w:rsidR="001441D8" w:rsidRDefault="00000000">
            <w:r>
              <w:rPr>
                <w:b/>
                <w:bCs/>
                <w:color w:val="FFFFFF"/>
                <w:sz w:val="18"/>
                <w:szCs w:val="18"/>
              </w:rPr>
              <w:t>Metric</w:t>
            </w:r>
          </w:p>
        </w:tc>
        <w:tc>
          <w:tcPr>
            <w:tcW w:w="258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63C694D7" w14:textId="77777777" w:rsidR="001441D8" w:rsidRDefault="00000000">
            <w:pPr>
              <w:jc w:val="center"/>
            </w:pPr>
            <w:r>
              <w:rPr>
                <w:b/>
                <w:bCs/>
                <w:color w:val="FFFFFF"/>
                <w:sz w:val="18"/>
                <w:szCs w:val="18"/>
              </w:rPr>
              <w:t>Uber</w:t>
            </w:r>
          </w:p>
        </w:tc>
        <w:tc>
          <w:tcPr>
            <w:tcW w:w="2580" w:type="dxa"/>
            <w:tcBorders>
              <w:top w:val="single" w:sz="1" w:space="0" w:color="CCCCCC"/>
              <w:left w:val="single" w:sz="1" w:space="0" w:color="CCCCCC"/>
              <w:bottom w:val="single" w:sz="1" w:space="0" w:color="CCCCCC"/>
              <w:right w:val="single" w:sz="1" w:space="0" w:color="CCCCCC"/>
            </w:tcBorders>
            <w:shd w:val="clear" w:color="auto" w:fill="000000"/>
            <w:tcMar>
              <w:top w:w="80" w:type="dxa"/>
              <w:left w:w="120" w:type="dxa"/>
              <w:bottom w:w="80" w:type="dxa"/>
              <w:right w:w="120" w:type="dxa"/>
            </w:tcMar>
          </w:tcPr>
          <w:p w14:paraId="5448FABC" w14:textId="77777777" w:rsidR="001441D8" w:rsidRDefault="00000000">
            <w:pPr>
              <w:jc w:val="center"/>
            </w:pPr>
            <w:r>
              <w:rPr>
                <w:b/>
                <w:bCs/>
                <w:color w:val="FFFFFF"/>
                <w:sz w:val="18"/>
                <w:szCs w:val="18"/>
              </w:rPr>
              <w:t>Lyft</w:t>
            </w:r>
          </w:p>
        </w:tc>
      </w:tr>
      <w:tr w:rsidR="001441D8" w14:paraId="1A86111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34A33" w14:textId="77777777" w:rsidR="001441D8" w:rsidRDefault="00000000">
            <w:r>
              <w:rPr>
                <w:sz w:val="19"/>
                <w:szCs w:val="19"/>
              </w:rPr>
              <w:t>Total Trips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924CE2" w14:textId="77777777" w:rsidR="001441D8" w:rsidRDefault="00000000">
            <w:pPr>
              <w:jc w:val="center"/>
            </w:pPr>
            <w:r>
              <w:rPr>
                <w:sz w:val="19"/>
                <w:szCs w:val="19"/>
              </w:rPr>
              <w:t>71,518</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C6972" w14:textId="77777777" w:rsidR="001441D8" w:rsidRDefault="00000000">
            <w:pPr>
              <w:jc w:val="center"/>
            </w:pPr>
            <w:r>
              <w:rPr>
                <w:sz w:val="19"/>
                <w:szCs w:val="19"/>
              </w:rPr>
              <w:t>27,138</w:t>
            </w:r>
          </w:p>
        </w:tc>
      </w:tr>
      <w:tr w:rsidR="001441D8" w14:paraId="642DA96A"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4B18B8" w14:textId="77777777" w:rsidR="001441D8" w:rsidRDefault="00000000">
            <w:r>
              <w:rPr>
                <w:sz w:val="19"/>
                <w:szCs w:val="19"/>
              </w:rPr>
              <w:t>Market Share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01180" w14:textId="77777777" w:rsidR="001441D8" w:rsidRDefault="00000000">
            <w:pPr>
              <w:jc w:val="center"/>
            </w:pPr>
            <w:r>
              <w:rPr>
                <w:sz w:val="19"/>
                <w:szCs w:val="19"/>
              </w:rPr>
              <w:t>72.49%</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C405A" w14:textId="77777777" w:rsidR="001441D8" w:rsidRDefault="00000000">
            <w:pPr>
              <w:jc w:val="center"/>
            </w:pPr>
            <w:r>
              <w:rPr>
                <w:sz w:val="19"/>
                <w:szCs w:val="19"/>
              </w:rPr>
              <w:t>27.51%</w:t>
            </w:r>
          </w:p>
        </w:tc>
      </w:tr>
      <w:tr w:rsidR="001441D8" w14:paraId="35115489"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936DA" w14:textId="77777777" w:rsidR="001441D8" w:rsidRDefault="00000000">
            <w:r>
              <w:rPr>
                <w:sz w:val="19"/>
                <w:szCs w:val="19"/>
              </w:rPr>
              <w:t>Aggregate Take Rate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4A1FE3" w14:textId="77777777" w:rsidR="001441D8" w:rsidRDefault="00000000">
            <w:pPr>
              <w:jc w:val="center"/>
            </w:pPr>
            <w:r>
              <w:rPr>
                <w:sz w:val="19"/>
                <w:szCs w:val="19"/>
              </w:rPr>
              <w:t>17.95%</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62760" w14:textId="77777777" w:rsidR="001441D8" w:rsidRDefault="00000000">
            <w:pPr>
              <w:jc w:val="center"/>
            </w:pPr>
            <w:r>
              <w:rPr>
                <w:sz w:val="19"/>
                <w:szCs w:val="19"/>
              </w:rPr>
              <w:t>19.75%</w:t>
            </w:r>
          </w:p>
        </w:tc>
      </w:tr>
      <w:tr w:rsidR="001441D8" w14:paraId="4DD01D82"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4CA42" w14:textId="77777777" w:rsidR="001441D8" w:rsidRDefault="00000000">
            <w:proofErr w:type="gramStart"/>
            <w:r>
              <w:rPr>
                <w:sz w:val="19"/>
                <w:szCs w:val="19"/>
              </w:rPr>
              <w:t>Negative</w:t>
            </w:r>
            <w:proofErr w:type="gramEnd"/>
            <w:r>
              <w:rPr>
                <w:sz w:val="19"/>
                <w:szCs w:val="19"/>
              </w:rPr>
              <w:t xml:space="preserve"> Take Rate Trips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30328D" w14:textId="77777777" w:rsidR="001441D8" w:rsidRDefault="00000000">
            <w:pPr>
              <w:jc w:val="center"/>
            </w:pPr>
            <w:r>
              <w:rPr>
                <w:sz w:val="19"/>
                <w:szCs w:val="19"/>
              </w:rPr>
              <w:t>18.23%</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00657" w14:textId="77777777" w:rsidR="001441D8" w:rsidRDefault="00000000">
            <w:pPr>
              <w:jc w:val="center"/>
            </w:pPr>
            <w:r>
              <w:rPr>
                <w:sz w:val="19"/>
                <w:szCs w:val="19"/>
              </w:rPr>
              <w:t>11.61%</w:t>
            </w:r>
          </w:p>
        </w:tc>
      </w:tr>
      <w:tr w:rsidR="001441D8" w14:paraId="209EDD2E"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8DF44" w14:textId="77777777" w:rsidR="001441D8" w:rsidRDefault="00000000">
            <w:r>
              <w:rPr>
                <w:sz w:val="19"/>
                <w:szCs w:val="19"/>
              </w:rPr>
              <w:t>Average Wait Time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A01C8" w14:textId="77777777" w:rsidR="001441D8" w:rsidRDefault="00000000">
            <w:pPr>
              <w:jc w:val="center"/>
            </w:pPr>
            <w:r>
              <w:rPr>
                <w:sz w:val="19"/>
                <w:szCs w:val="19"/>
              </w:rPr>
              <w:t>5.32 min</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31379" w14:textId="77777777" w:rsidR="001441D8" w:rsidRDefault="00000000">
            <w:pPr>
              <w:jc w:val="center"/>
            </w:pPr>
            <w:r>
              <w:rPr>
                <w:sz w:val="19"/>
                <w:szCs w:val="19"/>
              </w:rPr>
              <w:t>5.07 min</w:t>
            </w:r>
          </w:p>
        </w:tc>
      </w:tr>
      <w:tr w:rsidR="001441D8" w14:paraId="1DAC729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97E77C" w14:textId="77777777" w:rsidR="001441D8" w:rsidRDefault="00000000">
            <w:r>
              <w:rPr>
                <w:sz w:val="19"/>
                <w:szCs w:val="19"/>
              </w:rPr>
              <w:t>SLA 5 Minute Rate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8353F" w14:textId="77777777" w:rsidR="001441D8" w:rsidRDefault="00000000">
            <w:pPr>
              <w:jc w:val="center"/>
            </w:pPr>
            <w:r>
              <w:rPr>
                <w:sz w:val="19"/>
                <w:szCs w:val="19"/>
              </w:rPr>
              <w:t>59.80%</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F8A61" w14:textId="77777777" w:rsidR="001441D8" w:rsidRDefault="00000000">
            <w:pPr>
              <w:jc w:val="center"/>
            </w:pPr>
            <w:r>
              <w:rPr>
                <w:sz w:val="19"/>
                <w:szCs w:val="19"/>
              </w:rPr>
              <w:t>60.55%</w:t>
            </w:r>
          </w:p>
        </w:tc>
      </w:tr>
      <w:tr w:rsidR="001441D8" w14:paraId="6B0DF3A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B421E1" w14:textId="77777777" w:rsidR="001441D8" w:rsidRDefault="00000000">
            <w:r>
              <w:rPr>
                <w:sz w:val="19"/>
                <w:szCs w:val="19"/>
              </w:rPr>
              <w:t>TLC Violation Rate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4A295" w14:textId="77777777" w:rsidR="001441D8" w:rsidRDefault="00000000">
            <w:pPr>
              <w:jc w:val="center"/>
            </w:pPr>
            <w:r>
              <w:rPr>
                <w:sz w:val="19"/>
                <w:szCs w:val="19"/>
              </w:rPr>
              <w:t>1.05%</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E130F" w14:textId="77777777" w:rsidR="001441D8" w:rsidRDefault="00000000">
            <w:pPr>
              <w:jc w:val="center"/>
            </w:pPr>
            <w:r>
              <w:rPr>
                <w:sz w:val="19"/>
                <w:szCs w:val="19"/>
              </w:rPr>
              <w:t>0.02%</w:t>
            </w:r>
          </w:p>
        </w:tc>
      </w:tr>
      <w:tr w:rsidR="001441D8" w14:paraId="55388DA4"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481E6A" w14:textId="77777777" w:rsidR="001441D8" w:rsidRDefault="00000000">
            <w:r>
              <w:rPr>
                <w:sz w:val="19"/>
                <w:szCs w:val="19"/>
              </w:rPr>
              <w:t>Vulnerable Segments (Q11)</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C38188" w14:textId="77777777" w:rsidR="001441D8" w:rsidRDefault="00000000">
            <w:pPr>
              <w:jc w:val="center"/>
            </w:pPr>
            <w:r>
              <w:rPr>
                <w:sz w:val="19"/>
                <w:szCs w:val="19"/>
              </w:rPr>
              <w:t>13 segments, 45.9% of trips</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4CFAA6" w14:textId="77777777" w:rsidR="001441D8" w:rsidRDefault="00000000">
            <w:pPr>
              <w:jc w:val="center"/>
            </w:pPr>
            <w:r>
              <w:rPr>
                <w:sz w:val="19"/>
                <w:szCs w:val="19"/>
              </w:rPr>
              <w:t>0 segments</w:t>
            </w:r>
          </w:p>
        </w:tc>
      </w:tr>
    </w:tbl>
    <w:p w14:paraId="759EB686" w14:textId="77777777" w:rsidR="001441D8" w:rsidRDefault="001441D8">
      <w:pPr>
        <w:spacing w:after="120"/>
      </w:pPr>
    </w:p>
    <w:p w14:paraId="64CD2CBC" w14:textId="77777777" w:rsidR="001441D8" w:rsidRDefault="00000000">
      <w:pPr>
        <w:spacing w:after="100"/>
      </w:pPr>
      <w:proofErr w:type="gramStart"/>
      <w:r>
        <w:rPr>
          <w:i/>
          <w:iCs/>
          <w:color w:val="555555"/>
          <w:sz w:val="18"/>
          <w:szCs w:val="18"/>
        </w:rPr>
        <w:t>All take</w:t>
      </w:r>
      <w:proofErr w:type="gramEnd"/>
      <w:r>
        <w:rPr>
          <w:i/>
          <w:iCs/>
          <w:color w:val="555555"/>
          <w:sz w:val="18"/>
          <w:szCs w:val="18"/>
        </w:rPr>
        <w:t xml:space="preserve"> rates use the aggregate SUM method. Per trip averaging has been deliberately excluded throughout. See the full methodology documentation at github.com/</w:t>
      </w:r>
      <w:proofErr w:type="spellStart"/>
      <w:r>
        <w:rPr>
          <w:i/>
          <w:iCs/>
          <w:color w:val="555555"/>
          <w:sz w:val="18"/>
          <w:szCs w:val="18"/>
        </w:rPr>
        <w:t>sourabhakula</w:t>
      </w:r>
      <w:proofErr w:type="spellEnd"/>
      <w:r>
        <w:rPr>
          <w:i/>
          <w:iCs/>
          <w:color w:val="555555"/>
          <w:sz w:val="18"/>
          <w:szCs w:val="18"/>
        </w:rPr>
        <w:t>/</w:t>
      </w:r>
      <w:proofErr w:type="spellStart"/>
      <w:r>
        <w:rPr>
          <w:i/>
          <w:iCs/>
          <w:color w:val="555555"/>
          <w:sz w:val="18"/>
          <w:szCs w:val="18"/>
        </w:rPr>
        <w:t>nyc</w:t>
      </w:r>
      <w:proofErr w:type="spellEnd"/>
      <w:r>
        <w:rPr>
          <w:i/>
          <w:iCs/>
          <w:color w:val="555555"/>
          <w:sz w:val="18"/>
          <w:szCs w:val="18"/>
        </w:rPr>
        <w:t>-rideshare-strategy.</w:t>
      </w:r>
    </w:p>
    <w:p w14:paraId="2E3A2474" w14:textId="77777777" w:rsidR="001441D8" w:rsidRDefault="001441D8">
      <w:pPr>
        <w:spacing w:after="160"/>
      </w:pPr>
    </w:p>
    <w:p w14:paraId="07954F29" w14:textId="77777777" w:rsidR="001441D8" w:rsidRDefault="00000000">
      <w:pPr>
        <w:pBdr>
          <w:bottom w:val="single" w:sz="6" w:space="0" w:color="000000"/>
        </w:pBdr>
        <w:spacing w:before="320" w:after="100"/>
      </w:pPr>
      <w:r>
        <w:rPr>
          <w:b/>
          <w:bCs/>
          <w:sz w:val="26"/>
          <w:szCs w:val="26"/>
        </w:rPr>
        <w:t>SECTION 1   Recommendations for the Uber CEO</w:t>
      </w:r>
    </w:p>
    <w:p w14:paraId="060A8348" w14:textId="77777777" w:rsidR="001441D8" w:rsidRDefault="001441D8">
      <w:pPr>
        <w:spacing w:after="60"/>
      </w:pPr>
    </w:p>
    <w:p w14:paraId="5C5B1B26" w14:textId="77777777" w:rsidR="001441D8" w:rsidRDefault="00000000">
      <w:pPr>
        <w:spacing w:before="240" w:after="80"/>
      </w:pPr>
      <w:r>
        <w:rPr>
          <w:b/>
          <w:bCs/>
          <w:sz w:val="22"/>
          <w:szCs w:val="22"/>
        </w:rPr>
        <w:t>Context</w:t>
      </w:r>
    </w:p>
    <w:p w14:paraId="2E2D7146" w14:textId="77777777" w:rsidR="001441D8" w:rsidRDefault="00000000">
      <w:pPr>
        <w:spacing w:after="140" w:line="276" w:lineRule="auto"/>
        <w:jc w:val="both"/>
      </w:pPr>
      <w:r>
        <w:t xml:space="preserve">Uber controls 72.5 percent of NYC ride hailing volume in December 2025. By a single trip count metric, the competitive picture looks favorable. When I dug into </w:t>
      </w:r>
      <w:proofErr w:type="gramStart"/>
      <w:r>
        <w:t>the economics</w:t>
      </w:r>
      <w:proofErr w:type="gramEnd"/>
      <w:r>
        <w:t>, the picture shifted. Uber loses money on 18.2 percent of its completed trips. Its top fare decile, decile 10, generates 49.7 percent of all Uber margin for the month. Revenue fell 56.1 percent between the December 11 peak and the December 26 trough. These three facts together describe a business with serious structural fragility underneath its volume dominance.</w:t>
      </w:r>
    </w:p>
    <w:p w14:paraId="205F568F" w14:textId="77777777" w:rsidR="001441D8" w:rsidRDefault="001441D8">
      <w:pPr>
        <w:spacing w:after="80"/>
      </w:pPr>
    </w:p>
    <w:p w14:paraId="04887469" w14:textId="77777777" w:rsidR="001441D8" w:rsidRDefault="00000000">
      <w:pPr>
        <w:spacing w:before="240" w:after="80"/>
      </w:pPr>
      <w:r>
        <w:rPr>
          <w:b/>
          <w:bCs/>
          <w:sz w:val="22"/>
          <w:szCs w:val="22"/>
        </w:rPr>
        <w:t>Recommendation 1A   Audit the Pricing Algorithm in the Mid Fare Band</w:t>
      </w:r>
    </w:p>
    <w:p w14:paraId="01E68610" w14:textId="77777777" w:rsidR="001441D8" w:rsidRDefault="00000000">
      <w:pPr>
        <w:spacing w:after="140" w:line="276" w:lineRule="auto"/>
        <w:jc w:val="both"/>
      </w:pPr>
      <w:r>
        <w:t xml:space="preserve">My initial hypothesis was that negative take rate trips would cluster in the cheapest fare </w:t>
      </w:r>
      <w:proofErr w:type="gramStart"/>
      <w:r>
        <w:t>deciles</w:t>
      </w:r>
      <w:proofErr w:type="gramEnd"/>
      <w:r>
        <w:t xml:space="preserve">, where TLC minimum pay guarantees can exceed low base fares. That hypothesis was wrong. The worst performance in the dataset sits in </w:t>
      </w:r>
      <w:proofErr w:type="gramStart"/>
      <w:r>
        <w:t>fare deciles</w:t>
      </w:r>
      <w:proofErr w:type="gramEnd"/>
      <w:r>
        <w:t xml:space="preserve"> 4 through 6, covering the </w:t>
      </w:r>
      <w:proofErr w:type="gramStart"/>
      <w:r>
        <w:t>13 to 24 dollar</w:t>
      </w:r>
      <w:proofErr w:type="gramEnd"/>
      <w:r>
        <w:t xml:space="preserve"> fare range. Between 22 and 24 percent of trips in that band carry a negative take rate. Decile 1, the cheapest trips, performs comparably to the </w:t>
      </w:r>
      <w:proofErr w:type="spellStart"/>
      <w:r>
        <w:t>mid market</w:t>
      </w:r>
      <w:proofErr w:type="spellEnd"/>
      <w:r>
        <w:t xml:space="preserve"> band. This pattern is not consistent with a minimum pay floor problem. It is consistent with a pricing algorithm that is </w:t>
      </w:r>
      <w:proofErr w:type="spellStart"/>
      <w:r>
        <w:t>miscalibrated</w:t>
      </w:r>
      <w:proofErr w:type="spellEnd"/>
      <w:r>
        <w:t xml:space="preserve"> for a specific fare range.</w:t>
      </w:r>
    </w:p>
    <w:p w14:paraId="03B1C3D8" w14:textId="77777777" w:rsidR="001441D8" w:rsidRDefault="00000000">
      <w:pPr>
        <w:spacing w:after="140" w:line="276" w:lineRule="auto"/>
        <w:jc w:val="both"/>
      </w:pPr>
      <w:r>
        <w:t xml:space="preserve">The recommended action is a targeted pricing audit of the </w:t>
      </w:r>
      <w:proofErr w:type="gramStart"/>
      <w:r>
        <w:t>13 to 24 dollar</w:t>
      </w:r>
      <w:proofErr w:type="gramEnd"/>
      <w:r>
        <w:t xml:space="preserve"> fare band. The goal is to identify why the algorithm is systematically setting base fares below driver pay requirements in that range. This is not a volume </w:t>
      </w:r>
      <w:proofErr w:type="gramStart"/>
      <w:r>
        <w:t>problem</w:t>
      </w:r>
      <w:proofErr w:type="gramEnd"/>
      <w:r>
        <w:t xml:space="preserve"> and it cannot be fixed by growing into the issue. It requires diagnosing the pricing logic directly.</w:t>
      </w:r>
    </w:p>
    <w:p w14:paraId="55B2F981" w14:textId="77777777" w:rsidR="001441D8" w:rsidRDefault="00144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41D8" w14:paraId="7EA4A4A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4E1AB7FF" w14:textId="77777777" w:rsidR="001441D8" w:rsidRDefault="00000000">
            <w:pPr>
              <w:spacing w:after="60"/>
            </w:pPr>
            <w:r>
              <w:rPr>
                <w:b/>
                <w:bCs/>
              </w:rPr>
              <w:t>Recommendation 1A in Brief</w:t>
            </w:r>
          </w:p>
          <w:p w14:paraId="7211A300" w14:textId="77777777" w:rsidR="001441D8" w:rsidRDefault="00000000">
            <w:pPr>
              <w:spacing w:after="80"/>
            </w:pPr>
            <w:r>
              <w:rPr>
                <w:sz w:val="19"/>
                <w:szCs w:val="19"/>
              </w:rPr>
              <w:t>Finding: Fare deciles 4 through 6 carry 22 to 24 percent negative take rate trip rates, the worst band in the dataset.</w:t>
            </w:r>
          </w:p>
          <w:p w14:paraId="29A73063" w14:textId="77777777" w:rsidR="001441D8" w:rsidRDefault="00000000">
            <w:pPr>
              <w:spacing w:after="80"/>
            </w:pPr>
            <w:r>
              <w:rPr>
                <w:sz w:val="19"/>
                <w:szCs w:val="19"/>
              </w:rPr>
              <w:t xml:space="preserve">Action: Commission a pricing algorithm audit specifically targeted at the </w:t>
            </w:r>
            <w:proofErr w:type="gramStart"/>
            <w:r>
              <w:rPr>
                <w:sz w:val="19"/>
                <w:szCs w:val="19"/>
              </w:rPr>
              <w:t>13 to 24 dollar</w:t>
            </w:r>
            <w:proofErr w:type="gramEnd"/>
            <w:r>
              <w:rPr>
                <w:sz w:val="19"/>
                <w:szCs w:val="19"/>
              </w:rPr>
              <w:t xml:space="preserve"> fare band.</w:t>
            </w:r>
          </w:p>
          <w:p w14:paraId="0DF80356" w14:textId="77777777" w:rsidR="001441D8" w:rsidRDefault="00000000">
            <w:pPr>
              <w:spacing w:after="80"/>
            </w:pPr>
            <w:r>
              <w:rPr>
                <w:sz w:val="19"/>
                <w:szCs w:val="19"/>
              </w:rPr>
              <w:t>Urgency: High. This affects approximately 30 percent of all Uber trips and cannot be resolved by volume growth.</w:t>
            </w:r>
          </w:p>
        </w:tc>
      </w:tr>
    </w:tbl>
    <w:p w14:paraId="0D4D6D2B" w14:textId="77777777" w:rsidR="001441D8" w:rsidRDefault="001441D8">
      <w:pPr>
        <w:spacing w:after="120"/>
      </w:pPr>
    </w:p>
    <w:p w14:paraId="6E61BDA5" w14:textId="77777777" w:rsidR="001441D8" w:rsidRDefault="00000000">
      <w:pPr>
        <w:spacing w:before="240" w:after="80"/>
      </w:pPr>
      <w:r>
        <w:rPr>
          <w:b/>
          <w:bCs/>
          <w:sz w:val="22"/>
          <w:szCs w:val="22"/>
        </w:rPr>
        <w:t xml:space="preserve">Recommendation 1B   Treat D10 Dependency as a Portfolio Risk, </w:t>
      </w:r>
      <w:proofErr w:type="gramStart"/>
      <w:r>
        <w:rPr>
          <w:b/>
          <w:bCs/>
          <w:sz w:val="22"/>
          <w:szCs w:val="22"/>
        </w:rPr>
        <w:t>Not</w:t>
      </w:r>
      <w:proofErr w:type="gramEnd"/>
      <w:r>
        <w:rPr>
          <w:b/>
          <w:bCs/>
          <w:sz w:val="22"/>
          <w:szCs w:val="22"/>
        </w:rPr>
        <w:t xml:space="preserve"> a Strength</w:t>
      </w:r>
    </w:p>
    <w:p w14:paraId="36B55788" w14:textId="77777777" w:rsidR="001441D8" w:rsidRDefault="00000000">
      <w:pPr>
        <w:spacing w:after="140" w:line="276" w:lineRule="auto"/>
        <w:jc w:val="both"/>
      </w:pPr>
      <w:r>
        <w:t xml:space="preserve">Uber's top fare decile generating 49.7 percent of total monthly margin is not a sign of </w:t>
      </w:r>
      <w:proofErr w:type="gramStart"/>
      <w:r>
        <w:t>a premium</w:t>
      </w:r>
      <w:proofErr w:type="gramEnd"/>
      <w:r>
        <w:t xml:space="preserve"> segment success. It is a sign of a highly concentrated and fragile margin base. A 10 percent reduction in premium trip volume, from competitive pressure, weather disruption, or demand shifts, would eliminate approximately 5 percent of total monthly margin. No platform with a healthy portfolio should have half its margin concentrated in a single tier.</w:t>
      </w:r>
    </w:p>
    <w:p w14:paraId="65EBC828" w14:textId="77777777" w:rsidR="001441D8" w:rsidRDefault="00000000">
      <w:pPr>
        <w:spacing w:after="140" w:line="276" w:lineRule="auto"/>
        <w:jc w:val="both"/>
      </w:pPr>
      <w:r>
        <w:t xml:space="preserve">The recommended action is to designate D10 concentration as an ongoing risk metric tracked at the executive level alongside total margin. The question to answer every month is not how much D10 contributed but how much the platform would retain if D10 contracted by 10 percent. Building that resilience requires improving the take rate in </w:t>
      </w:r>
      <w:proofErr w:type="gramStart"/>
      <w:r>
        <w:t>deciles</w:t>
      </w:r>
      <w:proofErr w:type="gramEnd"/>
      <w:r>
        <w:t xml:space="preserve"> 4 through 9, which loops back to Recommendation 1A.</w:t>
      </w:r>
    </w:p>
    <w:p w14:paraId="216A98E0" w14:textId="77777777" w:rsidR="001441D8" w:rsidRDefault="00144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41D8" w14:paraId="5D6C075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117783E6" w14:textId="77777777" w:rsidR="001441D8" w:rsidRDefault="00000000">
            <w:pPr>
              <w:spacing w:after="60"/>
            </w:pPr>
            <w:r>
              <w:rPr>
                <w:b/>
                <w:bCs/>
              </w:rPr>
              <w:t>Recommendation 1B in Brief</w:t>
            </w:r>
          </w:p>
          <w:p w14:paraId="310BBCB6" w14:textId="77777777" w:rsidR="001441D8" w:rsidRDefault="00000000">
            <w:pPr>
              <w:spacing w:after="80"/>
            </w:pPr>
            <w:r>
              <w:rPr>
                <w:sz w:val="19"/>
                <w:szCs w:val="19"/>
              </w:rPr>
              <w:t>Finding: 49.7 percent of all Uber margin is generated by fare decile 10 alone.</w:t>
            </w:r>
          </w:p>
          <w:p w14:paraId="2A5367C3" w14:textId="77777777" w:rsidR="001441D8" w:rsidRDefault="00000000">
            <w:pPr>
              <w:spacing w:after="80"/>
            </w:pPr>
            <w:r>
              <w:rPr>
                <w:sz w:val="19"/>
                <w:szCs w:val="19"/>
              </w:rPr>
              <w:t>Action: Track D10 concentration as a board level portfolio risk metric, not a positive KPI.</w:t>
            </w:r>
          </w:p>
          <w:p w14:paraId="5CC06EEB" w14:textId="77777777" w:rsidR="001441D8" w:rsidRDefault="00000000">
            <w:pPr>
              <w:spacing w:after="80"/>
            </w:pPr>
            <w:r>
              <w:rPr>
                <w:sz w:val="19"/>
                <w:szCs w:val="19"/>
              </w:rPr>
              <w:t>Urgency: Medium. The immediate risk is pricing algorithm failure in the mid fare band. D10 concentration amplifies the consequence of that failure.</w:t>
            </w:r>
          </w:p>
        </w:tc>
      </w:tr>
    </w:tbl>
    <w:p w14:paraId="14633409" w14:textId="77777777" w:rsidR="001441D8" w:rsidRDefault="001441D8">
      <w:pPr>
        <w:spacing w:after="120"/>
      </w:pPr>
    </w:p>
    <w:p w14:paraId="3CCFE80E" w14:textId="77777777" w:rsidR="001441D8" w:rsidRDefault="00000000">
      <w:pPr>
        <w:spacing w:before="240" w:after="80"/>
      </w:pPr>
      <w:r>
        <w:rPr>
          <w:b/>
          <w:bCs/>
          <w:sz w:val="22"/>
          <w:szCs w:val="22"/>
        </w:rPr>
        <w:t>Recommendation 1C   Build a Holiday Demand Response Framework</w:t>
      </w:r>
    </w:p>
    <w:p w14:paraId="0F063010" w14:textId="77777777" w:rsidR="001441D8" w:rsidRDefault="00000000">
      <w:pPr>
        <w:spacing w:after="140" w:line="276" w:lineRule="auto"/>
        <w:jc w:val="both"/>
      </w:pPr>
      <w:r>
        <w:t xml:space="preserve">Uber revenue peaked on December 11 at 89,067 dollars and reached its December trough on December 26 at 39,116 dollars. That is a 56.1 percent decline in 15 days. The </w:t>
      </w:r>
      <w:proofErr w:type="gramStart"/>
      <w:r>
        <w:t>7 day</w:t>
      </w:r>
      <w:proofErr w:type="gramEnd"/>
      <w:r>
        <w:t xml:space="preserve"> rolling average confirms this is not noise. It is a structural seasonal pattern. Lyft experienced a comparable cliff of 44.6 percent, but with a different trough date, suggesting different rider base behavior between the two platforms. The Uber trough landing on December 26 rather than December 25 is consistent with a </w:t>
      </w:r>
      <w:proofErr w:type="gramStart"/>
      <w:r>
        <w:t>business travel heavy</w:t>
      </w:r>
      <w:proofErr w:type="gramEnd"/>
      <w:r>
        <w:t xml:space="preserve"> customer base that pauses on Christmas Day and partially resumes the following day.</w:t>
      </w:r>
    </w:p>
    <w:p w14:paraId="7B6E9A85" w14:textId="77777777" w:rsidR="001441D8" w:rsidRDefault="00000000">
      <w:pPr>
        <w:spacing w:after="140" w:line="276" w:lineRule="auto"/>
        <w:jc w:val="both"/>
      </w:pPr>
      <w:r>
        <w:lastRenderedPageBreak/>
        <w:t xml:space="preserve">The recommended action is a formal holiday demand planning framework that uses this seasonal pattern to </w:t>
      </w:r>
      <w:proofErr w:type="spellStart"/>
      <w:proofErr w:type="gramStart"/>
      <w:r>
        <w:t>pre position</w:t>
      </w:r>
      <w:proofErr w:type="spellEnd"/>
      <w:proofErr w:type="gramEnd"/>
      <w:r>
        <w:t xml:space="preserve"> driver supply and promotional incentives. The goal is not to eliminate the cliff but to reduce its steepness by providing riders with better incentives to travel </w:t>
      </w:r>
      <w:proofErr w:type="gramStart"/>
      <w:r>
        <w:t>in</w:t>
      </w:r>
      <w:proofErr w:type="gramEnd"/>
      <w:r>
        <w:t xml:space="preserve"> </w:t>
      </w:r>
      <w:proofErr w:type="gramStart"/>
      <w:r>
        <w:t>the December</w:t>
      </w:r>
      <w:proofErr w:type="gramEnd"/>
      <w:r>
        <w:t xml:space="preserve"> 22 to 28 window and drivers with earnings guarantees that keep them available during that period.</w:t>
      </w:r>
    </w:p>
    <w:p w14:paraId="5D2ACFCF" w14:textId="77777777" w:rsidR="001441D8" w:rsidRDefault="00144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41D8" w14:paraId="694133F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4E731CD4" w14:textId="77777777" w:rsidR="001441D8" w:rsidRDefault="00000000">
            <w:pPr>
              <w:spacing w:after="60"/>
            </w:pPr>
            <w:r>
              <w:rPr>
                <w:b/>
                <w:bCs/>
              </w:rPr>
              <w:t>Recommendation 1C in Brief</w:t>
            </w:r>
          </w:p>
          <w:p w14:paraId="3125C8AF" w14:textId="77777777" w:rsidR="001441D8" w:rsidRDefault="00000000">
            <w:pPr>
              <w:spacing w:after="80"/>
            </w:pPr>
            <w:r>
              <w:rPr>
                <w:sz w:val="19"/>
                <w:szCs w:val="19"/>
              </w:rPr>
              <w:t>Finding: Uber revenue dropped 56.1 percent from its December 11 peak to its December 26 trough.</w:t>
            </w:r>
          </w:p>
          <w:p w14:paraId="1190A8FC" w14:textId="77777777" w:rsidR="001441D8" w:rsidRDefault="00000000">
            <w:pPr>
              <w:spacing w:after="80"/>
            </w:pPr>
            <w:r>
              <w:rPr>
                <w:sz w:val="19"/>
                <w:szCs w:val="19"/>
              </w:rPr>
              <w:t>Action: Develop a repeatable holiday demand framework using LAG and rolling average analysis as the monitoring backbone.</w:t>
            </w:r>
          </w:p>
          <w:p w14:paraId="75AF82FE" w14:textId="77777777" w:rsidR="001441D8" w:rsidRDefault="00000000">
            <w:pPr>
              <w:spacing w:after="80"/>
            </w:pPr>
            <w:r>
              <w:rPr>
                <w:sz w:val="19"/>
                <w:szCs w:val="19"/>
              </w:rPr>
              <w:t>Urgency: Low for this cycle. High for next December planning, which begins now.</w:t>
            </w:r>
          </w:p>
        </w:tc>
      </w:tr>
    </w:tbl>
    <w:p w14:paraId="0574A2DE" w14:textId="77777777" w:rsidR="001441D8" w:rsidRDefault="001441D8">
      <w:pPr>
        <w:pBdr>
          <w:bottom w:val="single" w:sz="4" w:space="0" w:color="D9D9D9"/>
        </w:pBdr>
        <w:spacing w:before="160" w:after="160"/>
      </w:pPr>
    </w:p>
    <w:p w14:paraId="6698E155" w14:textId="77777777" w:rsidR="001441D8" w:rsidRDefault="00000000">
      <w:pPr>
        <w:pBdr>
          <w:bottom w:val="single" w:sz="6" w:space="0" w:color="000000"/>
        </w:pBdr>
        <w:spacing w:before="320" w:after="100"/>
      </w:pPr>
      <w:r>
        <w:rPr>
          <w:b/>
          <w:bCs/>
          <w:sz w:val="26"/>
          <w:szCs w:val="26"/>
        </w:rPr>
        <w:t>SECTION 2   Recommendations for the Lyft CEO</w:t>
      </w:r>
    </w:p>
    <w:p w14:paraId="12096D0C" w14:textId="77777777" w:rsidR="001441D8" w:rsidRDefault="001441D8">
      <w:pPr>
        <w:spacing w:after="60"/>
      </w:pPr>
    </w:p>
    <w:p w14:paraId="0EA91FCF" w14:textId="77777777" w:rsidR="001441D8" w:rsidRDefault="00000000">
      <w:pPr>
        <w:spacing w:before="240" w:after="80"/>
      </w:pPr>
      <w:r>
        <w:rPr>
          <w:b/>
          <w:bCs/>
          <w:sz w:val="22"/>
          <w:szCs w:val="22"/>
        </w:rPr>
        <w:t>Context</w:t>
      </w:r>
    </w:p>
    <w:p w14:paraId="0935EF64" w14:textId="77777777" w:rsidR="001441D8" w:rsidRDefault="00000000">
      <w:pPr>
        <w:spacing w:after="140" w:line="276" w:lineRule="auto"/>
        <w:jc w:val="both"/>
      </w:pPr>
      <w:r>
        <w:t xml:space="preserve">Lyft has 27.5 percent market share. The temptation when reading that number is to treat it as a problem to solve through aggressive volume expansion. My analysis argues against that framing. Lyft earns a 19.75 percent aggregate take rate against Uber's 17.95 percent, a </w:t>
      </w:r>
      <w:proofErr w:type="gramStart"/>
      <w:r>
        <w:t>180 basis</w:t>
      </w:r>
      <w:proofErr w:type="gramEnd"/>
      <w:r>
        <w:t xml:space="preserve"> point structural advantage on every dollar of base revenue. Lyft has zero vulnerable segments in the growth quality scoring. </w:t>
      </w:r>
      <w:proofErr w:type="gramStart"/>
      <w:r>
        <w:t>Sixty three</w:t>
      </w:r>
      <w:proofErr w:type="gramEnd"/>
      <w:r>
        <w:t xml:space="preserve"> percent of Lyft's trips sit in SOLID </w:t>
      </w:r>
      <w:proofErr w:type="gramStart"/>
      <w:r>
        <w:t>segments</w:t>
      </w:r>
      <w:proofErr w:type="gramEnd"/>
      <w:r>
        <w:t xml:space="preserve"> scoring 60 or above. Lyft's compliance record is nearly perfect with 5 TLC violations versus Uber's 750. The volume gap is real. The economics gap </w:t>
      </w:r>
      <w:proofErr w:type="gramStart"/>
      <w:r>
        <w:t>runs</w:t>
      </w:r>
      <w:proofErr w:type="gramEnd"/>
      <w:r>
        <w:t xml:space="preserve"> the other direction.</w:t>
      </w:r>
    </w:p>
    <w:p w14:paraId="752D82BA" w14:textId="77777777" w:rsidR="001441D8" w:rsidRDefault="001441D8">
      <w:pPr>
        <w:spacing w:after="80"/>
      </w:pPr>
    </w:p>
    <w:p w14:paraId="6DFD0AA2" w14:textId="77777777" w:rsidR="001441D8" w:rsidRDefault="00000000">
      <w:pPr>
        <w:spacing w:before="240" w:after="80"/>
      </w:pPr>
      <w:r>
        <w:rPr>
          <w:b/>
          <w:bCs/>
          <w:sz w:val="22"/>
          <w:szCs w:val="22"/>
        </w:rPr>
        <w:t>Recommendation 2A   Defend the Outer Borough Corridors, Not the Volume Gap</w:t>
      </w:r>
    </w:p>
    <w:p w14:paraId="1F8DECCD" w14:textId="77777777" w:rsidR="001441D8" w:rsidRDefault="00000000">
      <w:pPr>
        <w:spacing w:after="140" w:line="276" w:lineRule="auto"/>
        <w:jc w:val="both"/>
      </w:pPr>
      <w:r>
        <w:t>Brooklyn and Queens intra borough segments carry Lyft's highest SLA rates in the dataset. These corridors are where Lyft's operational reliability creates a genuine service moat. They are also corridors where Uber's growth quality scores are weaker, meaning the competitive position is already favorable to Lyft on dimensions that matter more than raw trip count.</w:t>
      </w:r>
    </w:p>
    <w:p w14:paraId="22C2495E" w14:textId="77777777" w:rsidR="001441D8" w:rsidRDefault="00000000">
      <w:pPr>
        <w:spacing w:after="140" w:line="276" w:lineRule="auto"/>
        <w:jc w:val="both"/>
      </w:pPr>
      <w:r>
        <w:t>The recommended action is to double down on outer borough corridor reliability through targeted driver supply investment and SLA monitoring. The strategic priority is converting Lyft's current service advantage in these corridors into measurable rider retention. Acquiring riders in Uber dominated zones by undercutting Lyft's margin is a worse path than deepening loyalty in corridors Lyft already wins.</w:t>
      </w:r>
    </w:p>
    <w:p w14:paraId="12856D46" w14:textId="77777777" w:rsidR="001441D8" w:rsidRDefault="00144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41D8" w14:paraId="24A423DE"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23BDCCE8" w14:textId="77777777" w:rsidR="001441D8" w:rsidRDefault="00000000">
            <w:pPr>
              <w:spacing w:after="60"/>
            </w:pPr>
            <w:r>
              <w:rPr>
                <w:b/>
                <w:bCs/>
              </w:rPr>
              <w:t>Recommendation 2A in Brief</w:t>
            </w:r>
          </w:p>
          <w:p w14:paraId="436A95C8" w14:textId="77777777" w:rsidR="001441D8" w:rsidRDefault="00000000">
            <w:pPr>
              <w:spacing w:after="80"/>
            </w:pPr>
            <w:r>
              <w:rPr>
                <w:sz w:val="19"/>
                <w:szCs w:val="19"/>
              </w:rPr>
              <w:t>Finding: Brooklyn and Queens intra borough segments are Lyft's highest SLA corridors and strongest defensible territory.</w:t>
            </w:r>
          </w:p>
          <w:p w14:paraId="6B00E7A8" w14:textId="77777777" w:rsidR="001441D8" w:rsidRDefault="00000000">
            <w:pPr>
              <w:spacing w:after="80"/>
            </w:pPr>
            <w:r>
              <w:rPr>
                <w:sz w:val="19"/>
                <w:szCs w:val="19"/>
              </w:rPr>
              <w:t>Action: Invest in driver supply and SLA monitoring in outer borough corridors. Use operational health as a retention driver, not a marketing claim.</w:t>
            </w:r>
          </w:p>
          <w:p w14:paraId="1CC3F53F" w14:textId="77777777" w:rsidR="001441D8" w:rsidRDefault="00000000">
            <w:pPr>
              <w:spacing w:after="80"/>
            </w:pPr>
            <w:r>
              <w:rPr>
                <w:sz w:val="19"/>
                <w:szCs w:val="19"/>
              </w:rPr>
              <w:t>Urgency: High. These corridors represent the most durable competitive position Lyft has.</w:t>
            </w:r>
          </w:p>
        </w:tc>
      </w:tr>
    </w:tbl>
    <w:p w14:paraId="4800B50B" w14:textId="77777777" w:rsidR="001441D8" w:rsidRDefault="001441D8">
      <w:pPr>
        <w:spacing w:after="120"/>
      </w:pPr>
    </w:p>
    <w:p w14:paraId="5E2E4614" w14:textId="77777777" w:rsidR="001441D8" w:rsidRDefault="00000000">
      <w:pPr>
        <w:spacing w:before="240" w:after="80"/>
      </w:pPr>
      <w:r>
        <w:rPr>
          <w:b/>
          <w:bCs/>
          <w:sz w:val="22"/>
          <w:szCs w:val="22"/>
        </w:rPr>
        <w:t>Recommendation 2B   Do Not Enter Staten Island Late Night or Bronx Late Night</w:t>
      </w:r>
    </w:p>
    <w:p w14:paraId="30435A5D" w14:textId="77777777" w:rsidR="001441D8" w:rsidRDefault="00000000">
      <w:pPr>
        <w:spacing w:after="140" w:line="276" w:lineRule="auto"/>
        <w:jc w:val="both"/>
      </w:pPr>
      <w:r>
        <w:t xml:space="preserve">My analysis identified Uber's Staten Island Late Night segment operating at a negative 1.79 percent take rate with a 29.71 percent SLA rate. Lyft's Staten Island Late Night SLA is 19.15 percent. Neither platform is making </w:t>
      </w:r>
      <w:r>
        <w:lastRenderedPageBreak/>
        <w:t>money or delivering acceptable service in this segment. For Lyft, this is not a market gap to fill. It is a signal that the economics of this segment do not currently support reliable, profitable operation for any platform.</w:t>
      </w:r>
    </w:p>
    <w:p w14:paraId="22EE673F" w14:textId="77777777" w:rsidR="001441D8" w:rsidRDefault="00000000">
      <w:pPr>
        <w:spacing w:after="140" w:line="276" w:lineRule="auto"/>
        <w:jc w:val="both"/>
      </w:pPr>
      <w:r>
        <w:t>The recommended action is to hold back supply investment in Staten Island Late Night and Bronx Late Night until the underlying economics improve. Entering these segments to grow trip volume would dilute Lyft's zero vulnerable segment record and reduce the aggregate take rate without a compensating strategic benefit.</w:t>
      </w:r>
    </w:p>
    <w:p w14:paraId="2EFB9DFA" w14:textId="77777777" w:rsidR="001441D8" w:rsidRDefault="00144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41D8" w14:paraId="4DA2F0D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05E83B3E" w14:textId="77777777" w:rsidR="001441D8" w:rsidRDefault="00000000">
            <w:pPr>
              <w:spacing w:after="60"/>
            </w:pPr>
            <w:r>
              <w:rPr>
                <w:b/>
                <w:bCs/>
              </w:rPr>
              <w:t>Recommendation 2B in Brief</w:t>
            </w:r>
          </w:p>
          <w:p w14:paraId="39356E93" w14:textId="77777777" w:rsidR="001441D8" w:rsidRDefault="00000000">
            <w:pPr>
              <w:spacing w:after="80"/>
            </w:pPr>
            <w:r>
              <w:rPr>
                <w:sz w:val="19"/>
                <w:szCs w:val="19"/>
              </w:rPr>
              <w:t xml:space="preserve">Finding: Staten Island Late Night carries a negative take rate for Uber and a 19.15 percent SLA for Lyft. The </w:t>
            </w:r>
            <w:proofErr w:type="gramStart"/>
            <w:r>
              <w:rPr>
                <w:sz w:val="19"/>
                <w:szCs w:val="19"/>
              </w:rPr>
              <w:t>economics do</w:t>
            </w:r>
            <w:proofErr w:type="gramEnd"/>
            <w:r>
              <w:rPr>
                <w:sz w:val="19"/>
                <w:szCs w:val="19"/>
              </w:rPr>
              <w:t xml:space="preserve"> not support expansion.</w:t>
            </w:r>
          </w:p>
          <w:p w14:paraId="51DFC7F5" w14:textId="77777777" w:rsidR="001441D8" w:rsidRDefault="00000000">
            <w:pPr>
              <w:spacing w:after="80"/>
            </w:pPr>
            <w:r>
              <w:rPr>
                <w:sz w:val="19"/>
                <w:szCs w:val="19"/>
              </w:rPr>
              <w:t>Action: Explicitly exclude Staten Island Late Night and Bronx Late Night from driver supply expansion plans.</w:t>
            </w:r>
          </w:p>
          <w:p w14:paraId="1106D195" w14:textId="77777777" w:rsidR="001441D8" w:rsidRDefault="00000000">
            <w:pPr>
              <w:spacing w:after="80"/>
            </w:pPr>
            <w:r>
              <w:rPr>
                <w:sz w:val="19"/>
                <w:szCs w:val="19"/>
              </w:rPr>
              <w:t>Urgency: Medium. This is a constraint on where not to grow, which is as important as knowing where to grow.</w:t>
            </w:r>
          </w:p>
        </w:tc>
      </w:tr>
    </w:tbl>
    <w:p w14:paraId="7EFEF671" w14:textId="77777777" w:rsidR="001441D8" w:rsidRDefault="001441D8">
      <w:pPr>
        <w:spacing w:after="120"/>
      </w:pPr>
    </w:p>
    <w:p w14:paraId="16415B0B" w14:textId="77777777" w:rsidR="001441D8" w:rsidRDefault="00000000">
      <w:pPr>
        <w:spacing w:before="240" w:after="80"/>
      </w:pPr>
      <w:r>
        <w:rPr>
          <w:b/>
          <w:bCs/>
          <w:sz w:val="22"/>
          <w:szCs w:val="22"/>
        </w:rPr>
        <w:t>Recommendation 2C   Protect the Zero Vulnerable Segment Record as a Brand Asset</w:t>
      </w:r>
    </w:p>
    <w:p w14:paraId="644E7090" w14:textId="77777777" w:rsidR="001441D8" w:rsidRDefault="00000000">
      <w:pPr>
        <w:spacing w:after="140" w:line="276" w:lineRule="auto"/>
        <w:jc w:val="both"/>
      </w:pPr>
      <w:r>
        <w:t xml:space="preserve">Lyft has no </w:t>
      </w:r>
      <w:proofErr w:type="gramStart"/>
      <w:r>
        <w:t>segments</w:t>
      </w:r>
      <w:proofErr w:type="gramEnd"/>
      <w:r>
        <w:t xml:space="preserve"> scoring below 40 out of 100 on the growth quality scorecard. That is not a technical footnote. It means that across every combination of platform, borough, and time of day, Lyft does not have a single operating segment that is simultaneously weak on margin, compliance, service quality, and price stability. Uber has 13 such segments covering 45.9 percent of its trip volume.</w:t>
      </w:r>
    </w:p>
    <w:p w14:paraId="30412DAA" w14:textId="77777777" w:rsidR="001441D8" w:rsidRDefault="00000000">
      <w:pPr>
        <w:spacing w:after="140" w:line="276" w:lineRule="auto"/>
        <w:jc w:val="both"/>
      </w:pPr>
      <w:r>
        <w:t xml:space="preserve">The recommended action is to institutionalize the growth quality scoring as an internal strategic review metric. Every proposed expansion, every new corridor investment, every driver supply change should be evaluated against whether it would introduce a vulnerable segment into the portfolio. Lyft's quality record is currently its most defensible competitive </w:t>
      </w:r>
      <w:proofErr w:type="gramStart"/>
      <w:r>
        <w:t>advantage</w:t>
      </w:r>
      <w:proofErr w:type="gramEnd"/>
      <w:r>
        <w:t xml:space="preserve"> and it is the one most easily lost through undisciplined volume growth.</w:t>
      </w:r>
    </w:p>
    <w:p w14:paraId="4F819512" w14:textId="77777777" w:rsidR="001441D8" w:rsidRDefault="00144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41D8" w14:paraId="0EBEC9C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3940A3DD" w14:textId="77777777" w:rsidR="001441D8" w:rsidRDefault="00000000">
            <w:pPr>
              <w:spacing w:after="60"/>
            </w:pPr>
            <w:r>
              <w:rPr>
                <w:b/>
                <w:bCs/>
              </w:rPr>
              <w:t>Recommendation 2C in Brief</w:t>
            </w:r>
          </w:p>
          <w:p w14:paraId="7FDB2455" w14:textId="77777777" w:rsidR="001441D8" w:rsidRDefault="00000000">
            <w:pPr>
              <w:spacing w:after="80"/>
            </w:pPr>
            <w:r>
              <w:rPr>
                <w:sz w:val="19"/>
                <w:szCs w:val="19"/>
              </w:rPr>
              <w:t xml:space="preserve">Finding: Lyft has zero vulnerable segments. Uber has </w:t>
            </w:r>
            <w:proofErr w:type="gramStart"/>
            <w:r>
              <w:rPr>
                <w:sz w:val="19"/>
                <w:szCs w:val="19"/>
              </w:rPr>
              <w:t>13</w:t>
            </w:r>
            <w:proofErr w:type="gramEnd"/>
            <w:r>
              <w:rPr>
                <w:sz w:val="19"/>
                <w:szCs w:val="19"/>
              </w:rPr>
              <w:t xml:space="preserve"> covering 45.9 percent of its trips.</w:t>
            </w:r>
          </w:p>
          <w:p w14:paraId="150DC2EC" w14:textId="77777777" w:rsidR="001441D8" w:rsidRDefault="00000000">
            <w:pPr>
              <w:spacing w:after="80"/>
            </w:pPr>
            <w:r>
              <w:rPr>
                <w:sz w:val="19"/>
                <w:szCs w:val="19"/>
              </w:rPr>
              <w:t>Action: Institutionalize growth quality scoring as a gating criterion for expansion decisions.</w:t>
            </w:r>
          </w:p>
          <w:p w14:paraId="4BFB9CE5" w14:textId="77777777" w:rsidR="001441D8" w:rsidRDefault="00000000">
            <w:pPr>
              <w:spacing w:after="80"/>
            </w:pPr>
            <w:r>
              <w:rPr>
                <w:sz w:val="19"/>
                <w:szCs w:val="19"/>
              </w:rPr>
              <w:t xml:space="preserve">Urgency: Ongoing. This is a strategic discipline, not a </w:t>
            </w:r>
            <w:proofErr w:type="spellStart"/>
            <w:proofErr w:type="gramStart"/>
            <w:r>
              <w:rPr>
                <w:sz w:val="19"/>
                <w:szCs w:val="19"/>
              </w:rPr>
              <w:t>one time</w:t>
            </w:r>
            <w:proofErr w:type="spellEnd"/>
            <w:proofErr w:type="gramEnd"/>
            <w:r>
              <w:rPr>
                <w:sz w:val="19"/>
                <w:szCs w:val="19"/>
              </w:rPr>
              <w:t xml:space="preserve"> fix.</w:t>
            </w:r>
          </w:p>
        </w:tc>
      </w:tr>
    </w:tbl>
    <w:p w14:paraId="484F5678" w14:textId="77777777" w:rsidR="001441D8" w:rsidRDefault="001441D8">
      <w:pPr>
        <w:pBdr>
          <w:bottom w:val="single" w:sz="4" w:space="0" w:color="D9D9D9"/>
        </w:pBdr>
        <w:spacing w:before="160" w:after="160"/>
      </w:pPr>
    </w:p>
    <w:p w14:paraId="26B51382" w14:textId="77777777" w:rsidR="001441D8" w:rsidRDefault="00000000">
      <w:pPr>
        <w:pBdr>
          <w:bottom w:val="single" w:sz="6" w:space="0" w:color="000000"/>
        </w:pBdr>
        <w:spacing w:before="320" w:after="100"/>
      </w:pPr>
      <w:r>
        <w:rPr>
          <w:b/>
          <w:bCs/>
          <w:sz w:val="26"/>
          <w:szCs w:val="26"/>
        </w:rPr>
        <w:t>SECTION 3   Recommendations for the NYC TLC Commissioner</w:t>
      </w:r>
    </w:p>
    <w:p w14:paraId="0BBA3ADF" w14:textId="77777777" w:rsidR="001441D8" w:rsidRDefault="001441D8">
      <w:pPr>
        <w:spacing w:after="60"/>
      </w:pPr>
    </w:p>
    <w:p w14:paraId="02712BEC" w14:textId="77777777" w:rsidR="001441D8" w:rsidRDefault="00000000">
      <w:pPr>
        <w:spacing w:before="240" w:after="80"/>
      </w:pPr>
      <w:r>
        <w:rPr>
          <w:b/>
          <w:bCs/>
          <w:sz w:val="22"/>
          <w:szCs w:val="22"/>
        </w:rPr>
        <w:t>Context</w:t>
      </w:r>
    </w:p>
    <w:p w14:paraId="4AAEA4F8" w14:textId="77777777" w:rsidR="001441D8" w:rsidRDefault="00000000">
      <w:pPr>
        <w:spacing w:after="140" w:line="276" w:lineRule="auto"/>
        <w:jc w:val="both"/>
      </w:pPr>
      <w:proofErr w:type="gramStart"/>
      <w:r>
        <w:t>The TLC</w:t>
      </w:r>
      <w:proofErr w:type="gramEnd"/>
      <w:r>
        <w:t xml:space="preserve"> minimum pay standard requires drivers to earn at least 0.82 dollars per mile plus 0.57 dollars per minute of trip time. When I ran the compliance analysis against the December 2025 dataset, I found 750 violations on Uber trips and 5 on Lyft trips. The average shortfall per Uber violation was 5.11 dollars, totaling approximately 3,832 dollars in underpaid driver earnings from a single platform in a single month. The 52 to 1 violation ratio between Uber and Lyft is not explained by Uber's larger volume. On a per trip basis, Uber violates at 1.05 percent while Lyft violates at 0.02 percent.</w:t>
      </w:r>
    </w:p>
    <w:p w14:paraId="28FBACB1" w14:textId="77777777" w:rsidR="001441D8" w:rsidRDefault="001441D8">
      <w:pPr>
        <w:spacing w:after="80"/>
      </w:pPr>
    </w:p>
    <w:p w14:paraId="5A1CD0AD" w14:textId="77777777" w:rsidR="001441D8" w:rsidRDefault="00000000">
      <w:pPr>
        <w:spacing w:before="240" w:after="80"/>
      </w:pPr>
      <w:r>
        <w:rPr>
          <w:b/>
          <w:bCs/>
          <w:sz w:val="22"/>
          <w:szCs w:val="22"/>
        </w:rPr>
        <w:t xml:space="preserve">Recommendation 3A   Initiate a Targeted Audit of Uber Brooklyn and </w:t>
      </w:r>
      <w:proofErr w:type="gramStart"/>
      <w:r>
        <w:rPr>
          <w:b/>
          <w:bCs/>
          <w:sz w:val="22"/>
          <w:szCs w:val="22"/>
        </w:rPr>
        <w:t>Late Night</w:t>
      </w:r>
      <w:proofErr w:type="gramEnd"/>
      <w:r>
        <w:rPr>
          <w:b/>
          <w:bCs/>
          <w:sz w:val="22"/>
          <w:szCs w:val="22"/>
        </w:rPr>
        <w:t xml:space="preserve"> Segments</w:t>
      </w:r>
    </w:p>
    <w:p w14:paraId="1E7E568A" w14:textId="77777777" w:rsidR="001441D8" w:rsidRDefault="00000000">
      <w:pPr>
        <w:spacing w:after="140" w:line="276" w:lineRule="auto"/>
        <w:jc w:val="both"/>
      </w:pPr>
      <w:r>
        <w:lastRenderedPageBreak/>
        <w:t xml:space="preserve">The geographic and temporal clustering of violations is too consistent to be attributed to random </w:t>
      </w:r>
      <w:proofErr w:type="gramStart"/>
      <w:r>
        <w:t>error</w:t>
      </w:r>
      <w:proofErr w:type="gramEnd"/>
      <w:r>
        <w:t>. Brooklyn carries a 1.43 percent violation rate. Late Night hours carry 2.16 percent. Bronx Late Night reaches 2.61 percent. Brooklyn Late Night is the single worst segment at 2.61 percent. A platform generating violations at 2.5 times its own overall rate in specific boroughs and time windows is exhibiting systematic algorithmic behavior, not isolated edge cases.</w:t>
      </w:r>
    </w:p>
    <w:p w14:paraId="6FCAAFDE" w14:textId="77777777" w:rsidR="001441D8" w:rsidRDefault="00000000">
      <w:pPr>
        <w:spacing w:after="140" w:line="276" w:lineRule="auto"/>
        <w:jc w:val="both"/>
      </w:pPr>
      <w:r>
        <w:t xml:space="preserve">The recommended action is a </w:t>
      </w:r>
      <w:proofErr w:type="gramStart"/>
      <w:r>
        <w:t>formal</w:t>
      </w:r>
      <w:proofErr w:type="gramEnd"/>
      <w:r>
        <w:t xml:space="preserve"> targeted audit of Uber's driver pay compliance in Brooklyn and during Late Night hours across all boroughs. The audit should examine whether the pricing algorithm is applying the minimum pay formula correctly for trips that begin during </w:t>
      </w:r>
      <w:proofErr w:type="gramStart"/>
      <w:r>
        <w:t>off peak</w:t>
      </w:r>
      <w:proofErr w:type="gramEnd"/>
      <w:r>
        <w:t xml:space="preserve"> hours and extend into congested conditions where the </w:t>
      </w:r>
      <w:proofErr w:type="gramStart"/>
      <w:r>
        <w:t>time based</w:t>
      </w:r>
      <w:proofErr w:type="gramEnd"/>
      <w:r>
        <w:t xml:space="preserve"> component of the formula grows significantly.</w:t>
      </w:r>
    </w:p>
    <w:p w14:paraId="4DC9B948" w14:textId="77777777" w:rsidR="001441D8" w:rsidRDefault="00144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41D8" w14:paraId="4F91F73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4ED5CCB5" w14:textId="77777777" w:rsidR="001441D8" w:rsidRDefault="00000000">
            <w:pPr>
              <w:spacing w:after="60"/>
            </w:pPr>
            <w:r>
              <w:rPr>
                <w:b/>
                <w:bCs/>
              </w:rPr>
              <w:t>Recommendation 3A in Brief</w:t>
            </w:r>
          </w:p>
          <w:p w14:paraId="7B1B1584" w14:textId="77777777" w:rsidR="001441D8" w:rsidRDefault="00000000">
            <w:pPr>
              <w:spacing w:after="80"/>
            </w:pPr>
            <w:r>
              <w:rPr>
                <w:sz w:val="19"/>
                <w:szCs w:val="19"/>
              </w:rPr>
              <w:t>Finding: Uber Brooklyn Late Night violation rate is 2.61 percent. Uber Late Night overall is 2.16 percent. Both are more than double the platform average.</w:t>
            </w:r>
          </w:p>
          <w:p w14:paraId="59155A05" w14:textId="77777777" w:rsidR="001441D8" w:rsidRDefault="00000000">
            <w:pPr>
              <w:spacing w:after="80"/>
            </w:pPr>
            <w:r>
              <w:rPr>
                <w:sz w:val="19"/>
                <w:szCs w:val="19"/>
              </w:rPr>
              <w:t>Action: Initiate a formal targeted audit of Uber minimum pay compliance in Brooklyn and across Late Night segments.</w:t>
            </w:r>
          </w:p>
          <w:p w14:paraId="232B4F67" w14:textId="77777777" w:rsidR="001441D8" w:rsidRDefault="00000000">
            <w:pPr>
              <w:spacing w:after="80"/>
            </w:pPr>
            <w:r>
              <w:rPr>
                <w:sz w:val="19"/>
                <w:szCs w:val="19"/>
              </w:rPr>
              <w:t>Urgency: High. Drivers are being underpaid now, in specific, identifiable segments, and the pattern is systematic.</w:t>
            </w:r>
          </w:p>
        </w:tc>
      </w:tr>
    </w:tbl>
    <w:p w14:paraId="2DC6AA51" w14:textId="77777777" w:rsidR="001441D8" w:rsidRDefault="001441D8">
      <w:pPr>
        <w:spacing w:after="120"/>
      </w:pPr>
    </w:p>
    <w:p w14:paraId="3980A005" w14:textId="77777777" w:rsidR="001441D8" w:rsidRDefault="00000000">
      <w:pPr>
        <w:spacing w:before="240" w:after="80"/>
      </w:pPr>
      <w:r>
        <w:rPr>
          <w:b/>
          <w:bCs/>
          <w:sz w:val="22"/>
          <w:szCs w:val="22"/>
        </w:rPr>
        <w:t>Recommendation 3B   Investigate Why Violations Peak on Long Trips, Not Short Ones</w:t>
      </w:r>
    </w:p>
    <w:p w14:paraId="1687BB4F" w14:textId="77777777" w:rsidR="001441D8" w:rsidRDefault="00000000">
      <w:pPr>
        <w:spacing w:after="140" w:line="276" w:lineRule="auto"/>
        <w:jc w:val="both"/>
      </w:pPr>
      <w:r>
        <w:t xml:space="preserve">The counterintuitive finding in the compliance data is that TLC minimum </w:t>
      </w:r>
      <w:proofErr w:type="gramStart"/>
      <w:r>
        <w:t>pay</w:t>
      </w:r>
      <w:proofErr w:type="gramEnd"/>
      <w:r>
        <w:t xml:space="preserve"> violations peak on trips over five miles at a 2.14 percent violation rate, not on cheap short trips as I initially expected. The mechanism is the time component of the TLC formula. On a long trip in heavy Manhattan traffic, a driver might spend 60 or more minutes at low speed. At 0.57 dollars per minute, that generates a minimum pay obligation of over 34 dollars in </w:t>
      </w:r>
      <w:proofErr w:type="gramStart"/>
      <w:r>
        <w:t>time based</w:t>
      </w:r>
      <w:proofErr w:type="gramEnd"/>
      <w:r>
        <w:t xml:space="preserve"> compensation alone before the mileage component is added. If the base fare was set before traffic conditions materialized, it may fall short of that total.</w:t>
      </w:r>
    </w:p>
    <w:p w14:paraId="702970DB" w14:textId="77777777" w:rsidR="001441D8" w:rsidRDefault="00000000">
      <w:pPr>
        <w:spacing w:after="140" w:line="276" w:lineRule="auto"/>
        <w:jc w:val="both"/>
      </w:pPr>
      <w:r>
        <w:t>The recommended action is a review of whether the minimum pay formula adequately accounts for unpredictable congestion on long trips. A dynamic adjustment mechanism that recalculates the minimum pay requirement at trip completion rather than at trip dispatch could address this gap. This is a policy design issue, not just an enforcement issue.</w:t>
      </w:r>
    </w:p>
    <w:p w14:paraId="00DB7361" w14:textId="77777777" w:rsidR="001441D8" w:rsidRDefault="00144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41D8" w14:paraId="21B586E6"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7DE6006A" w14:textId="77777777" w:rsidR="001441D8" w:rsidRDefault="00000000">
            <w:pPr>
              <w:spacing w:after="60"/>
            </w:pPr>
            <w:r>
              <w:rPr>
                <w:b/>
                <w:bCs/>
              </w:rPr>
              <w:t>Recommendation 3B in Brief</w:t>
            </w:r>
          </w:p>
          <w:p w14:paraId="7BAADAD7" w14:textId="77777777" w:rsidR="001441D8" w:rsidRDefault="00000000">
            <w:pPr>
              <w:spacing w:after="80"/>
            </w:pPr>
            <w:r>
              <w:rPr>
                <w:sz w:val="19"/>
                <w:szCs w:val="19"/>
              </w:rPr>
              <w:t>Finding: Violations peak on 5 plus mile trips at 2.14 percent, driven by the time component of the TLC formula accumulating faster than base fares during congested long trips.</w:t>
            </w:r>
          </w:p>
          <w:p w14:paraId="649A6AE8" w14:textId="77777777" w:rsidR="001441D8" w:rsidRDefault="00000000">
            <w:pPr>
              <w:spacing w:after="80"/>
            </w:pPr>
            <w:r>
              <w:rPr>
                <w:sz w:val="19"/>
                <w:szCs w:val="19"/>
              </w:rPr>
              <w:t>Action: Review whether the minimum pay formula should include a dynamic congestion adjustment for long trips completed under heavy traffic conditions.</w:t>
            </w:r>
          </w:p>
          <w:p w14:paraId="1304296A" w14:textId="77777777" w:rsidR="001441D8" w:rsidRDefault="00000000">
            <w:pPr>
              <w:spacing w:after="80"/>
            </w:pPr>
            <w:r>
              <w:rPr>
                <w:sz w:val="19"/>
                <w:szCs w:val="19"/>
              </w:rPr>
              <w:t>Urgency: Medium. This is a structural policy gap that requires design work before enforcement can address it.</w:t>
            </w:r>
          </w:p>
        </w:tc>
      </w:tr>
    </w:tbl>
    <w:p w14:paraId="4C04F2A8" w14:textId="77777777" w:rsidR="001441D8" w:rsidRDefault="001441D8">
      <w:pPr>
        <w:spacing w:after="120"/>
      </w:pPr>
    </w:p>
    <w:p w14:paraId="74DDED59" w14:textId="77777777" w:rsidR="001441D8" w:rsidRDefault="00000000">
      <w:pPr>
        <w:spacing w:before="240" w:after="80"/>
      </w:pPr>
      <w:r>
        <w:rPr>
          <w:b/>
          <w:bCs/>
          <w:sz w:val="22"/>
          <w:szCs w:val="22"/>
        </w:rPr>
        <w:t>Recommendation 3C   Address the Regressive Fee Burden on Short Trips in Manhattan</w:t>
      </w:r>
    </w:p>
    <w:p w14:paraId="00E752C4" w14:textId="77777777" w:rsidR="001441D8" w:rsidRDefault="00000000">
      <w:pPr>
        <w:spacing w:after="140" w:line="276" w:lineRule="auto"/>
        <w:jc w:val="both"/>
      </w:pPr>
      <w:r>
        <w:t xml:space="preserve">My congestion burden analysis found that the regressivity in the current fee structure is not geographic. Outer boroughs carry almost no congestion burden because their trips rarely intersect the pricing zones. Manhattan bears 84 to 87 percent of fee incidence, which is geographic alignment with the zone design. The regressivity is by trip length. Sub </w:t>
      </w:r>
      <w:proofErr w:type="gramStart"/>
      <w:r>
        <w:t>one mile</w:t>
      </w:r>
      <w:proofErr w:type="gramEnd"/>
      <w:r>
        <w:t xml:space="preserve"> riders inside Manhattan pay 8 to 9 percent of their total charge in flat congestion fees. Riders on 10 plus mile trips pay only about 2 percent.</w:t>
      </w:r>
    </w:p>
    <w:p w14:paraId="455EDE2D" w14:textId="77777777" w:rsidR="001441D8" w:rsidRDefault="00000000">
      <w:pPr>
        <w:spacing w:after="140" w:line="276" w:lineRule="auto"/>
        <w:jc w:val="both"/>
      </w:pPr>
      <w:r>
        <w:lastRenderedPageBreak/>
        <w:t xml:space="preserve">Local workers and commuters taking short trips through Manhattan, who are disproportionately lower income, are paying 4 to 4.5 times more in fees as a share of their fare than someone taking a long trip to JFK. The flat fee structure creates this burden because the fee does not scale with </w:t>
      </w:r>
      <w:proofErr w:type="spellStart"/>
      <w:r>
        <w:t>fare</w:t>
      </w:r>
      <w:proofErr w:type="spellEnd"/>
      <w:r>
        <w:t xml:space="preserve"> value the way a </w:t>
      </w:r>
      <w:proofErr w:type="gramStart"/>
      <w:r>
        <w:t>percentage based</w:t>
      </w:r>
      <w:proofErr w:type="gramEnd"/>
      <w:r>
        <w:t xml:space="preserve"> charge would. The recommended action is a policy review of whether per mile trip adjustments or short trip fee caps could reduce this burden without undermining the revenue objectives of the congestion pricing program.</w:t>
      </w:r>
    </w:p>
    <w:p w14:paraId="637E4E4C" w14:textId="77777777" w:rsidR="001441D8" w:rsidRDefault="00144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41D8" w14:paraId="55D019AC"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7F8E98C4" w14:textId="77777777" w:rsidR="001441D8" w:rsidRDefault="00000000">
            <w:pPr>
              <w:spacing w:after="60"/>
            </w:pPr>
            <w:r>
              <w:rPr>
                <w:b/>
                <w:bCs/>
              </w:rPr>
              <w:t>Recommendation 3C in Brief</w:t>
            </w:r>
          </w:p>
          <w:p w14:paraId="1C878B45" w14:textId="77777777" w:rsidR="001441D8" w:rsidRDefault="00000000">
            <w:pPr>
              <w:spacing w:after="80"/>
            </w:pPr>
            <w:r>
              <w:rPr>
                <w:sz w:val="19"/>
                <w:szCs w:val="19"/>
              </w:rPr>
              <w:t>Finding: Short trip riders under one mile pay 8 to 9 percent of their total charge in flat congestion fees. Long trip riders over ten miles pay only 2 percent.</w:t>
            </w:r>
          </w:p>
          <w:p w14:paraId="16F6977B" w14:textId="77777777" w:rsidR="001441D8" w:rsidRDefault="00000000">
            <w:pPr>
              <w:spacing w:after="80"/>
            </w:pPr>
            <w:r>
              <w:rPr>
                <w:sz w:val="19"/>
                <w:szCs w:val="19"/>
              </w:rPr>
              <w:t>Action: Commission a policy review of short trip fee cap options or per mile trip adjustments to address the regressive burden on Manhattan local trips.</w:t>
            </w:r>
          </w:p>
          <w:p w14:paraId="0D1E131E" w14:textId="77777777" w:rsidR="001441D8" w:rsidRDefault="00000000">
            <w:pPr>
              <w:spacing w:after="80"/>
            </w:pPr>
            <w:r>
              <w:rPr>
                <w:sz w:val="19"/>
                <w:szCs w:val="19"/>
              </w:rPr>
              <w:t>Urgency: Medium. The burden is current and measurable. The policy change requires stakeholder consultation before implementation.</w:t>
            </w:r>
          </w:p>
        </w:tc>
      </w:tr>
    </w:tbl>
    <w:p w14:paraId="2B75C908" w14:textId="77777777" w:rsidR="001441D8" w:rsidRDefault="001441D8">
      <w:pPr>
        <w:pBdr>
          <w:bottom w:val="single" w:sz="4" w:space="0" w:color="D9D9D9"/>
        </w:pBdr>
        <w:spacing w:before="160" w:after="160"/>
      </w:pPr>
    </w:p>
    <w:p w14:paraId="60AE00CF" w14:textId="77777777" w:rsidR="001441D8" w:rsidRDefault="00000000">
      <w:pPr>
        <w:pBdr>
          <w:bottom w:val="single" w:sz="6" w:space="0" w:color="000000"/>
        </w:pBdr>
        <w:spacing w:before="320" w:after="100"/>
      </w:pPr>
      <w:r>
        <w:rPr>
          <w:b/>
          <w:bCs/>
          <w:sz w:val="26"/>
          <w:szCs w:val="26"/>
        </w:rPr>
        <w:t>SECTION 4   Recommendations for a New Market Entrant</w:t>
      </w:r>
    </w:p>
    <w:p w14:paraId="0E61FB4A" w14:textId="77777777" w:rsidR="001441D8" w:rsidRDefault="001441D8">
      <w:pPr>
        <w:spacing w:after="60"/>
      </w:pPr>
    </w:p>
    <w:p w14:paraId="5FF2038C" w14:textId="77777777" w:rsidR="001441D8" w:rsidRDefault="00000000">
      <w:pPr>
        <w:spacing w:before="240" w:after="80"/>
      </w:pPr>
      <w:r>
        <w:rPr>
          <w:b/>
          <w:bCs/>
          <w:sz w:val="22"/>
          <w:szCs w:val="22"/>
        </w:rPr>
        <w:t>Context</w:t>
      </w:r>
    </w:p>
    <w:p w14:paraId="627EFE81" w14:textId="77777777" w:rsidR="001441D8" w:rsidRDefault="00000000">
      <w:pPr>
        <w:spacing w:after="140" w:line="276" w:lineRule="auto"/>
        <w:jc w:val="both"/>
      </w:pPr>
      <w:r>
        <w:t xml:space="preserve">I scored every NYC pickup zone on a </w:t>
      </w:r>
      <w:proofErr w:type="gramStart"/>
      <w:r>
        <w:t>four dimension</w:t>
      </w:r>
      <w:proofErr w:type="gramEnd"/>
      <w:r>
        <w:t xml:space="preserve"> composite index combining trip volume, average fare, SLA gap, and wait time gap. Two zones emerged at the top with near perfect strategic alignment: LaGuardia Airport at a score of 100 and JFK Airport at 78.6. I </w:t>
      </w:r>
      <w:proofErr w:type="gramStart"/>
      <w:r>
        <w:t>had waited</w:t>
      </w:r>
      <w:proofErr w:type="gramEnd"/>
      <w:r>
        <w:t xml:space="preserve"> 43 minutes for a pickup at LaGuardia during my visit. The data confirmed </w:t>
      </w:r>
      <w:proofErr w:type="gramStart"/>
      <w:r>
        <w:t>that</w:t>
      </w:r>
      <w:proofErr w:type="gramEnd"/>
      <w:r>
        <w:t xml:space="preserve"> was not a bad day. It is structural, and it represents the clearest market entry opportunity in the dataset.</w:t>
      </w:r>
    </w:p>
    <w:p w14:paraId="3CF6833D" w14:textId="77777777" w:rsidR="001441D8" w:rsidRDefault="001441D8">
      <w:pPr>
        <w:spacing w:after="80"/>
      </w:pPr>
    </w:p>
    <w:p w14:paraId="581595F9" w14:textId="77777777" w:rsidR="001441D8" w:rsidRDefault="00000000">
      <w:pPr>
        <w:spacing w:before="240" w:after="80"/>
      </w:pPr>
      <w:r>
        <w:rPr>
          <w:b/>
          <w:bCs/>
          <w:sz w:val="22"/>
          <w:szCs w:val="22"/>
        </w:rPr>
        <w:t>Recommendation 4A   Launch at LaGuardia First</w:t>
      </w:r>
    </w:p>
    <w:p w14:paraId="4F2750FD" w14:textId="77777777" w:rsidR="001441D8" w:rsidRDefault="00000000">
      <w:pPr>
        <w:spacing w:after="140" w:line="276" w:lineRule="auto"/>
        <w:jc w:val="both"/>
      </w:pPr>
      <w:r>
        <w:t xml:space="preserve">LaGuardia scored a perfect 100 on the opportunity matrix. The zone generated 1,848 trips in December with an average base fare of 62.78 dollars, an average wait time of 41 minutes, and a combined incumbent SLA of approximately 54 percent. Riders paying nearly three times the </w:t>
      </w:r>
      <w:proofErr w:type="spellStart"/>
      <w:proofErr w:type="gramStart"/>
      <w:r>
        <w:t>non airport</w:t>
      </w:r>
      <w:proofErr w:type="spellEnd"/>
      <w:proofErr w:type="gramEnd"/>
      <w:r>
        <w:t xml:space="preserve"> average fare are receiving service that is 15 to 20 </w:t>
      </w:r>
      <w:proofErr w:type="gramStart"/>
      <w:r>
        <w:t>percentage</w:t>
      </w:r>
      <w:proofErr w:type="gramEnd"/>
      <w:r>
        <w:t xml:space="preserve"> points worse than the city average. When I decomposed the airport fare premium, I found that the government mandated airport fee accounts for only 5 to 7 percent of the total premium over non airport fares. The remaining 93 to 95 percent is platform pricing power applied to a captive demand segment.</w:t>
      </w:r>
    </w:p>
    <w:p w14:paraId="325AEA74" w14:textId="77777777" w:rsidR="001441D8" w:rsidRDefault="00000000">
      <w:pPr>
        <w:spacing w:after="140" w:line="276" w:lineRule="auto"/>
        <w:jc w:val="both"/>
      </w:pPr>
      <w:r>
        <w:t xml:space="preserve">The recommended action is to launch at LaGuardia first and with a single, explicit service promise: consistent under </w:t>
      </w:r>
      <w:proofErr w:type="gramStart"/>
      <w:r>
        <w:t>5 minute</w:t>
      </w:r>
      <w:proofErr w:type="gramEnd"/>
      <w:r>
        <w:t xml:space="preserve"> pickups. The geographic perimeter of an airport makes supply deployment controllable in a way that open city launch zones are not. A new entrant that achieves reliable SLA at LaGuardia within the first 90 days builds the brand signal it needs to justify expansion to JFK and then to outer boroughs.</w:t>
      </w:r>
    </w:p>
    <w:p w14:paraId="64E1373C" w14:textId="77777777" w:rsidR="001441D8" w:rsidRDefault="00144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41D8" w14:paraId="130D24E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2F10E37F" w14:textId="77777777" w:rsidR="001441D8" w:rsidRDefault="00000000">
            <w:pPr>
              <w:spacing w:after="60"/>
            </w:pPr>
            <w:r>
              <w:rPr>
                <w:b/>
                <w:bCs/>
              </w:rPr>
              <w:t>Recommendation 4A in Brief</w:t>
            </w:r>
          </w:p>
          <w:p w14:paraId="35F44BCA" w14:textId="77777777" w:rsidR="001441D8" w:rsidRDefault="00000000">
            <w:pPr>
              <w:spacing w:after="80"/>
            </w:pPr>
            <w:r>
              <w:rPr>
                <w:sz w:val="19"/>
                <w:szCs w:val="19"/>
              </w:rPr>
              <w:t>Finding: LaGuardia scored 100 on the opportunity matrix. Average wait time is 41 minutes. Incumbent SLA is approximately 54 percent. Average base fare is 62.78 dollars.</w:t>
            </w:r>
          </w:p>
          <w:p w14:paraId="780C5740" w14:textId="77777777" w:rsidR="001441D8" w:rsidRDefault="00000000">
            <w:pPr>
              <w:spacing w:after="80"/>
            </w:pPr>
            <w:r>
              <w:rPr>
                <w:sz w:val="19"/>
                <w:szCs w:val="19"/>
              </w:rPr>
              <w:t xml:space="preserve">Action: Launch at LaGuardia with a single operational promise of consistent under </w:t>
            </w:r>
            <w:proofErr w:type="gramStart"/>
            <w:r>
              <w:rPr>
                <w:sz w:val="19"/>
                <w:szCs w:val="19"/>
              </w:rPr>
              <w:t>5 minute</w:t>
            </w:r>
            <w:proofErr w:type="gramEnd"/>
            <w:r>
              <w:rPr>
                <w:sz w:val="19"/>
                <w:szCs w:val="19"/>
              </w:rPr>
              <w:t xml:space="preserve"> pickups. Prove the model before expanding.</w:t>
            </w:r>
          </w:p>
          <w:p w14:paraId="0C7C2E69" w14:textId="77777777" w:rsidR="001441D8" w:rsidRDefault="00000000">
            <w:pPr>
              <w:spacing w:after="80"/>
            </w:pPr>
            <w:r>
              <w:rPr>
                <w:sz w:val="19"/>
                <w:szCs w:val="19"/>
              </w:rPr>
              <w:t>Urgency: The opportunity exists now. Uber and Lyft have not closed the service gap. A first mover with capital discipline can establish a durable position.</w:t>
            </w:r>
          </w:p>
        </w:tc>
      </w:tr>
    </w:tbl>
    <w:p w14:paraId="7A4C57B9" w14:textId="77777777" w:rsidR="001441D8" w:rsidRDefault="001441D8">
      <w:pPr>
        <w:spacing w:after="120"/>
      </w:pPr>
    </w:p>
    <w:p w14:paraId="5DCE56CE" w14:textId="77777777" w:rsidR="001441D8" w:rsidRDefault="00000000">
      <w:pPr>
        <w:spacing w:before="240" w:after="80"/>
      </w:pPr>
      <w:r>
        <w:rPr>
          <w:b/>
          <w:bCs/>
          <w:sz w:val="22"/>
          <w:szCs w:val="22"/>
        </w:rPr>
        <w:t>Recommendation 4B   Enter JFK Concurrently with LaGuardia, Not After</w:t>
      </w:r>
    </w:p>
    <w:p w14:paraId="4FE50DC1" w14:textId="77777777" w:rsidR="001441D8" w:rsidRDefault="00000000">
      <w:pPr>
        <w:spacing w:after="140" w:line="276" w:lineRule="auto"/>
        <w:jc w:val="both"/>
      </w:pPr>
      <w:r>
        <w:t>JFK scored 78.6 on the opportunity matrix. Average base fare is 75.66 dollars, the highest average fare zone in the dataset. Incumbent SLA is approximately 52 percent. The wait time and fare premium dynamics mirror LaGuardia. The reason to enter JFK concurrently rather than sequentially is that the two airports feed overlapping rider segments. A business traveler choosing between platforms at LaGuardia will check whether the same platform operates at JFK. Airport first riders evaluate networks, not single locations. Launching only at LaGuardia and not JFK is a more fragile position than launching both simultaneously.</w:t>
      </w:r>
    </w:p>
    <w:p w14:paraId="214D74B0" w14:textId="77777777" w:rsidR="001441D8" w:rsidRDefault="00000000">
      <w:pPr>
        <w:spacing w:after="140" w:line="276" w:lineRule="auto"/>
        <w:jc w:val="both"/>
      </w:pPr>
      <w:r>
        <w:t>The recommended action is to build the operational model for both airports in parallel. The supply requirements differ because JFK handles higher volume, but the service promise is identical. Treating them as a unified airport network from day one gives the entry strategy more defensibility than treating them as sequential milestones.</w:t>
      </w:r>
    </w:p>
    <w:p w14:paraId="33825A08" w14:textId="77777777" w:rsidR="001441D8" w:rsidRDefault="00144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41D8" w14:paraId="6A33D8E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2AC4B36F" w14:textId="77777777" w:rsidR="001441D8" w:rsidRDefault="00000000">
            <w:pPr>
              <w:spacing w:after="60"/>
            </w:pPr>
            <w:r>
              <w:rPr>
                <w:b/>
                <w:bCs/>
              </w:rPr>
              <w:t>Recommendation 4B in Brief</w:t>
            </w:r>
          </w:p>
          <w:p w14:paraId="57246A96" w14:textId="77777777" w:rsidR="001441D8" w:rsidRDefault="00000000">
            <w:pPr>
              <w:spacing w:after="80"/>
            </w:pPr>
            <w:r>
              <w:rPr>
                <w:sz w:val="19"/>
                <w:szCs w:val="19"/>
              </w:rPr>
              <w:t>Finding: JFK scored 78.6 on the opportunity matrix. Average base fare of 75.66 dollars and 52 percent incumbent SLA make it a tier one entry target.</w:t>
            </w:r>
          </w:p>
          <w:p w14:paraId="2B19DE5A" w14:textId="77777777" w:rsidR="001441D8" w:rsidRDefault="00000000">
            <w:pPr>
              <w:spacing w:after="80"/>
            </w:pPr>
            <w:r>
              <w:rPr>
                <w:sz w:val="19"/>
                <w:szCs w:val="19"/>
              </w:rPr>
              <w:t>Action: Launch at JFK concurrently with LaGuardia. Treat them as a unified airport network from the start.</w:t>
            </w:r>
          </w:p>
          <w:p w14:paraId="1A73DEB7" w14:textId="77777777" w:rsidR="001441D8" w:rsidRDefault="00000000">
            <w:pPr>
              <w:spacing w:after="80"/>
            </w:pPr>
            <w:r>
              <w:rPr>
                <w:sz w:val="19"/>
                <w:szCs w:val="19"/>
              </w:rPr>
              <w:t>Urgency: High. The airport network effect means entering one without the other leaves money and positioning on the table.</w:t>
            </w:r>
          </w:p>
        </w:tc>
      </w:tr>
    </w:tbl>
    <w:p w14:paraId="621558F4" w14:textId="77777777" w:rsidR="001441D8" w:rsidRDefault="001441D8">
      <w:pPr>
        <w:spacing w:after="120"/>
      </w:pPr>
    </w:p>
    <w:p w14:paraId="68028193" w14:textId="77777777" w:rsidR="001441D8" w:rsidRDefault="00000000">
      <w:pPr>
        <w:spacing w:before="240" w:after="80"/>
      </w:pPr>
      <w:r>
        <w:rPr>
          <w:b/>
          <w:bCs/>
          <w:sz w:val="22"/>
          <w:szCs w:val="22"/>
        </w:rPr>
        <w:t>Recommendation 4C   Build a Dedicated WAV Fleet as a Regulatory and Brand Moat</w:t>
      </w:r>
    </w:p>
    <w:p w14:paraId="4331C4AF" w14:textId="77777777" w:rsidR="001441D8" w:rsidRDefault="00000000">
      <w:pPr>
        <w:spacing w:after="140" w:line="276" w:lineRule="auto"/>
        <w:jc w:val="both"/>
      </w:pPr>
      <w:r>
        <w:t xml:space="preserve">When I ran the wheelchair accessible vehicle gap analysis, the Bronx had a 0.28 percent WAV </w:t>
      </w:r>
      <w:proofErr w:type="gramStart"/>
      <w:r>
        <w:t>request rate</w:t>
      </w:r>
      <w:proofErr w:type="gramEnd"/>
      <w:r>
        <w:t xml:space="preserve"> with a near zero match rate, representing approximately 200 unmet requests in December alone. Manhattan logged 812 unmet WAV requests. Neither Uber nor Lyft maintains sufficient WAV fleet density to absorb this demand. This is not a minor operational gap. It is a documented compliance failure by both incumbents affecting riders who have the least ability to substitute </w:t>
      </w:r>
      <w:proofErr w:type="gramStart"/>
      <w:r>
        <w:t>to</w:t>
      </w:r>
      <w:proofErr w:type="gramEnd"/>
      <w:r>
        <w:t xml:space="preserve"> other transportation options.</w:t>
      </w:r>
    </w:p>
    <w:p w14:paraId="67535712" w14:textId="77777777" w:rsidR="001441D8" w:rsidRDefault="00000000">
      <w:pPr>
        <w:spacing w:after="140" w:line="276" w:lineRule="auto"/>
        <w:jc w:val="both"/>
      </w:pPr>
      <w:r>
        <w:t>A dedicated WAV fleet in the Bronx and upper Manhattan creates three distinct strategic advantages for a new entrant. First, it generates regulatory goodwill with the TLC that cannot be purchased through other means. Second, it serves a population with high transportation dependency and strong brand loyalty once a reliable option exists. Third, it is a capital commitment that incumbents have repeatedly chosen not to make, meaning the moat is durable. The recommended action is to include WAV fleet sizing and deployment zones in the initial launch plan, not as a future phase.</w:t>
      </w:r>
    </w:p>
    <w:p w14:paraId="03404428" w14:textId="77777777" w:rsidR="001441D8" w:rsidRDefault="00144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41D8" w14:paraId="3971DE4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53835440" w14:textId="77777777" w:rsidR="001441D8" w:rsidRDefault="00000000">
            <w:pPr>
              <w:spacing w:after="60"/>
            </w:pPr>
            <w:r>
              <w:rPr>
                <w:b/>
                <w:bCs/>
              </w:rPr>
              <w:t>Recommendation 4C in Brief</w:t>
            </w:r>
          </w:p>
          <w:p w14:paraId="7043EB0C" w14:textId="77777777" w:rsidR="001441D8" w:rsidRDefault="00000000">
            <w:pPr>
              <w:spacing w:after="80"/>
            </w:pPr>
            <w:r>
              <w:rPr>
                <w:sz w:val="19"/>
                <w:szCs w:val="19"/>
              </w:rPr>
              <w:t>Finding: The Bronx had approximately 200 unmet WAV requests in December 2025. Manhattan had 812. Neither incumbent closes this gap.</w:t>
            </w:r>
          </w:p>
          <w:p w14:paraId="789D2D5B" w14:textId="77777777" w:rsidR="001441D8" w:rsidRDefault="00000000">
            <w:pPr>
              <w:spacing w:after="80"/>
            </w:pPr>
            <w:r>
              <w:rPr>
                <w:sz w:val="19"/>
                <w:szCs w:val="19"/>
              </w:rPr>
              <w:t>Action: Include a dedicated WAV fleet in the Bronx and upper Manhattan in the initial launch plan. Do not defer this to a future phase.</w:t>
            </w:r>
          </w:p>
          <w:p w14:paraId="40E201F5" w14:textId="77777777" w:rsidR="001441D8" w:rsidRDefault="00000000">
            <w:pPr>
              <w:spacing w:after="80"/>
            </w:pPr>
            <w:r>
              <w:rPr>
                <w:sz w:val="19"/>
                <w:szCs w:val="19"/>
              </w:rPr>
              <w:t>Urgency: High from a regulatory positioning standpoint. The gap is documented and attributable to both incumbents.</w:t>
            </w:r>
          </w:p>
        </w:tc>
      </w:tr>
    </w:tbl>
    <w:p w14:paraId="6068640A" w14:textId="77777777" w:rsidR="001441D8" w:rsidRDefault="001441D8">
      <w:pPr>
        <w:spacing w:after="120"/>
      </w:pPr>
    </w:p>
    <w:p w14:paraId="1FD2BA36" w14:textId="77777777" w:rsidR="001441D8" w:rsidRDefault="00000000">
      <w:pPr>
        <w:spacing w:before="240" w:after="80"/>
      </w:pPr>
      <w:r>
        <w:rPr>
          <w:b/>
          <w:bCs/>
          <w:sz w:val="22"/>
          <w:szCs w:val="22"/>
        </w:rPr>
        <w:t>Recommendation 4D   Do Not Launch City Wide</w:t>
      </w:r>
    </w:p>
    <w:p w14:paraId="723E76A4" w14:textId="77777777" w:rsidR="001441D8" w:rsidRDefault="00000000">
      <w:pPr>
        <w:spacing w:after="140" w:line="276" w:lineRule="auto"/>
        <w:jc w:val="both"/>
      </w:pPr>
      <w:r>
        <w:lastRenderedPageBreak/>
        <w:t xml:space="preserve">The outer borough opportunity matrix identified 12 zones in Brooklyn, Queens, and the Bronx as second tier entry targets with above average fares, below 55 percent SLA rates, and </w:t>
      </w:r>
      <w:proofErr w:type="gramStart"/>
      <w:r>
        <w:t>wait</w:t>
      </w:r>
      <w:proofErr w:type="gramEnd"/>
      <w:r>
        <w:t xml:space="preserve"> times over 7 minutes. These zones are real opportunities. They are not first launch zones. Demand density is lower than at airports and achieving reliable SLA in open city zones requires more diffuse supply commitment than a bounded airport perimeter. An entrant that spreads launch resources across three tiers simultaneously will not achieve the SLA threshold needed to build brand trust in any of them.</w:t>
      </w:r>
    </w:p>
    <w:p w14:paraId="615A674A" w14:textId="77777777" w:rsidR="001441D8" w:rsidRDefault="00000000">
      <w:pPr>
        <w:spacing w:after="140" w:line="276" w:lineRule="auto"/>
        <w:jc w:val="both"/>
      </w:pPr>
      <w:r>
        <w:t>The recommended sequencing is airports first, proven SLA second, outer borough expansion third. The WAV fleet is an exception to the sequencing rule because it can be deployed in parallel with airport operations without competing for the same supply. Everything else follows the airport proof of concept.</w:t>
      </w:r>
    </w:p>
    <w:p w14:paraId="64396982" w14:textId="77777777" w:rsidR="001441D8" w:rsidRDefault="001441D8">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441D8" w14:paraId="200FD21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2F2F2"/>
            <w:tcMar>
              <w:top w:w="160" w:type="dxa"/>
              <w:left w:w="200" w:type="dxa"/>
              <w:bottom w:w="160" w:type="dxa"/>
              <w:right w:w="200" w:type="dxa"/>
            </w:tcMar>
          </w:tcPr>
          <w:p w14:paraId="09918216" w14:textId="77777777" w:rsidR="001441D8" w:rsidRDefault="00000000">
            <w:pPr>
              <w:spacing w:after="60"/>
            </w:pPr>
            <w:r>
              <w:rPr>
                <w:b/>
                <w:bCs/>
              </w:rPr>
              <w:t>Recommendation 4D in Brief</w:t>
            </w:r>
          </w:p>
          <w:p w14:paraId="2E384203" w14:textId="77777777" w:rsidR="001441D8" w:rsidRDefault="00000000">
            <w:pPr>
              <w:spacing w:after="80"/>
            </w:pPr>
            <w:r>
              <w:rPr>
                <w:sz w:val="19"/>
                <w:szCs w:val="19"/>
              </w:rPr>
              <w:t xml:space="preserve">Finding: 12 outer borough zones qualify as </w:t>
            </w:r>
            <w:proofErr w:type="gramStart"/>
            <w:r>
              <w:rPr>
                <w:sz w:val="19"/>
                <w:szCs w:val="19"/>
              </w:rPr>
              <w:t>tier two</w:t>
            </w:r>
            <w:proofErr w:type="gramEnd"/>
            <w:r>
              <w:rPr>
                <w:sz w:val="19"/>
                <w:szCs w:val="19"/>
              </w:rPr>
              <w:t xml:space="preserve"> entry targets, but demand density and supply requirements differ significantly from airports.</w:t>
            </w:r>
          </w:p>
          <w:p w14:paraId="3F493386" w14:textId="77777777" w:rsidR="001441D8" w:rsidRDefault="00000000">
            <w:pPr>
              <w:spacing w:after="80"/>
            </w:pPr>
            <w:r>
              <w:rPr>
                <w:sz w:val="19"/>
                <w:szCs w:val="19"/>
              </w:rPr>
              <w:t>Action: Sequence entry as airports first, then outer boroughs. Do not dilute the launch by entering all tiers simultaneously.</w:t>
            </w:r>
          </w:p>
          <w:p w14:paraId="764A6BA0" w14:textId="77777777" w:rsidR="001441D8" w:rsidRDefault="00000000">
            <w:pPr>
              <w:spacing w:after="80"/>
            </w:pPr>
            <w:r>
              <w:rPr>
                <w:sz w:val="19"/>
                <w:szCs w:val="19"/>
              </w:rPr>
              <w:t>Urgency: This is a discipline constraint. Violating it does not create an immediate crisis. It reduces the probability of achieving durable market position.</w:t>
            </w:r>
          </w:p>
        </w:tc>
      </w:tr>
    </w:tbl>
    <w:p w14:paraId="19FA69E2" w14:textId="77777777" w:rsidR="001441D8" w:rsidRDefault="001441D8">
      <w:pPr>
        <w:pBdr>
          <w:bottom w:val="single" w:sz="4" w:space="0" w:color="D9D9D9"/>
        </w:pBdr>
        <w:spacing w:before="160" w:after="160"/>
      </w:pPr>
    </w:p>
    <w:p w14:paraId="36BCD42D" w14:textId="77777777" w:rsidR="001441D8" w:rsidRDefault="00000000">
      <w:pPr>
        <w:pBdr>
          <w:bottom w:val="single" w:sz="6" w:space="0" w:color="000000"/>
        </w:pBdr>
        <w:spacing w:before="320" w:after="100"/>
      </w:pPr>
      <w:r>
        <w:rPr>
          <w:b/>
          <w:bCs/>
          <w:sz w:val="26"/>
          <w:szCs w:val="26"/>
        </w:rPr>
        <w:t>Closing Note</w:t>
      </w:r>
    </w:p>
    <w:p w14:paraId="05248A5C" w14:textId="77777777" w:rsidR="001441D8" w:rsidRDefault="00000000">
      <w:pPr>
        <w:spacing w:after="140" w:line="276" w:lineRule="auto"/>
        <w:jc w:val="both"/>
      </w:pPr>
      <w:r>
        <w:t>All four sets of recommendations in this memorandum are grounded in the same December 2025 dataset, the same 11 verified SQL queries, and the same ground truth numbers documented in the full methodology report. I have made no projections that exceed what the data supports. Where I have drawn conclusions about mechanisms, such as the reason violations peak on long trips or why D10 dependency is a fragility signal, I have explained the reasoning in the body of each recommendation.</w:t>
      </w:r>
    </w:p>
    <w:p w14:paraId="65DC8DE3" w14:textId="77777777" w:rsidR="001441D8" w:rsidRDefault="00000000">
      <w:pPr>
        <w:spacing w:after="140" w:line="276" w:lineRule="auto"/>
        <w:jc w:val="both"/>
      </w:pPr>
      <w:r>
        <w:t>The full analysis, all SQL files, the methodology documentation, and the supporting data are available at github.com/</w:t>
      </w:r>
      <w:proofErr w:type="spellStart"/>
      <w:r>
        <w:t>sourabhakula</w:t>
      </w:r>
      <w:proofErr w:type="spellEnd"/>
      <w:r>
        <w:t>/</w:t>
      </w:r>
      <w:proofErr w:type="spellStart"/>
      <w:r>
        <w:t>nyc</w:t>
      </w:r>
      <w:proofErr w:type="spellEnd"/>
      <w:r>
        <w:t>-rideshare-strategy.</w:t>
      </w:r>
    </w:p>
    <w:p w14:paraId="593C2C95" w14:textId="77777777" w:rsidR="001441D8" w:rsidRDefault="001441D8">
      <w:pPr>
        <w:spacing w:after="60"/>
      </w:pPr>
    </w:p>
    <w:p w14:paraId="74873847" w14:textId="77777777" w:rsidR="001441D8" w:rsidRDefault="00000000">
      <w:pPr>
        <w:spacing w:after="40"/>
      </w:pPr>
      <w:r>
        <w:rPr>
          <w:b/>
          <w:bCs/>
        </w:rPr>
        <w:t>Sai Sourabh Akula</w:t>
      </w:r>
    </w:p>
    <w:p w14:paraId="0286E812" w14:textId="77777777" w:rsidR="001441D8" w:rsidRDefault="00000000">
      <w:pPr>
        <w:spacing w:after="40"/>
      </w:pPr>
      <w:r>
        <w:rPr>
          <w:color w:val="555555"/>
          <w:sz w:val="19"/>
          <w:szCs w:val="19"/>
        </w:rPr>
        <w:t>Business Data Analyst</w:t>
      </w:r>
    </w:p>
    <w:p w14:paraId="0C8199CA" w14:textId="77777777" w:rsidR="001441D8" w:rsidRDefault="00000000">
      <w:pPr>
        <w:spacing w:after="40"/>
      </w:pPr>
      <w:r>
        <w:rPr>
          <w:color w:val="555555"/>
          <w:sz w:val="19"/>
          <w:szCs w:val="19"/>
        </w:rPr>
        <w:t>github.com/</w:t>
      </w:r>
      <w:proofErr w:type="spellStart"/>
      <w:r>
        <w:rPr>
          <w:color w:val="555555"/>
          <w:sz w:val="19"/>
          <w:szCs w:val="19"/>
        </w:rPr>
        <w:t>sourabhakula</w:t>
      </w:r>
      <w:proofErr w:type="spellEnd"/>
      <w:r>
        <w:rPr>
          <w:color w:val="555555"/>
          <w:sz w:val="19"/>
          <w:szCs w:val="19"/>
        </w:rPr>
        <w:t>/</w:t>
      </w:r>
      <w:proofErr w:type="spellStart"/>
      <w:r>
        <w:rPr>
          <w:color w:val="555555"/>
          <w:sz w:val="19"/>
          <w:szCs w:val="19"/>
        </w:rPr>
        <w:t>nyc</w:t>
      </w:r>
      <w:proofErr w:type="spellEnd"/>
      <w:r>
        <w:rPr>
          <w:color w:val="555555"/>
          <w:sz w:val="19"/>
          <w:szCs w:val="19"/>
        </w:rPr>
        <w:t>-rideshare-strategy</w:t>
      </w:r>
    </w:p>
    <w:p w14:paraId="62F5840B" w14:textId="77777777" w:rsidR="001441D8" w:rsidRDefault="001441D8">
      <w:pPr>
        <w:spacing w:after="60"/>
      </w:pPr>
    </w:p>
    <w:p w14:paraId="7FD78A87" w14:textId="77777777" w:rsidR="001441D8" w:rsidRDefault="00000000">
      <w:pPr>
        <w:spacing w:after="100"/>
      </w:pPr>
      <w:r>
        <w:rPr>
          <w:i/>
          <w:iCs/>
          <w:color w:val="555555"/>
          <w:sz w:val="18"/>
          <w:szCs w:val="18"/>
        </w:rPr>
        <w:t>This document is part of a personal portfolio case study. All data is sourced from publicly available NYC TLC records.</w:t>
      </w:r>
    </w:p>
    <w:sectPr w:rsidR="001441D8">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D7C531" w14:textId="77777777" w:rsidR="00FD0058" w:rsidRDefault="00FD0058">
      <w:r>
        <w:separator/>
      </w:r>
    </w:p>
  </w:endnote>
  <w:endnote w:type="continuationSeparator" w:id="0">
    <w:p w14:paraId="2E7629EA" w14:textId="77777777" w:rsidR="00FD0058" w:rsidRDefault="00FD00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4C318" w14:textId="77777777" w:rsidR="001441D8" w:rsidRDefault="00000000">
    <w:pPr>
      <w:pBdr>
        <w:top w:val="single" w:sz="4" w:space="0" w:color="D9D9D9"/>
      </w:pBdr>
      <w:tabs>
        <w:tab w:val="right" w:pos="9360"/>
      </w:tabs>
    </w:pPr>
    <w:r>
      <w:rPr>
        <w:color w:val="888888"/>
        <w:sz w:val="16"/>
        <w:szCs w:val="16"/>
      </w:rPr>
      <w:t xml:space="preserve">Sai Sourabh </w:t>
    </w:r>
    <w:proofErr w:type="gramStart"/>
    <w:r>
      <w:rPr>
        <w:color w:val="888888"/>
        <w:sz w:val="16"/>
        <w:szCs w:val="16"/>
      </w:rPr>
      <w:t>Akula  |</w:t>
    </w:r>
    <w:proofErr w:type="gramEnd"/>
    <w:r>
      <w:rPr>
        <w:color w:val="888888"/>
        <w:sz w:val="16"/>
        <w:szCs w:val="16"/>
      </w:rPr>
      <w:t xml:space="preserve">  github.com/</w:t>
    </w:r>
    <w:proofErr w:type="spellStart"/>
    <w:r>
      <w:rPr>
        <w:color w:val="888888"/>
        <w:sz w:val="16"/>
        <w:szCs w:val="16"/>
      </w:rPr>
      <w:t>sourabhakula</w:t>
    </w:r>
    <w:proofErr w:type="spellEnd"/>
    <w:r>
      <w:rPr>
        <w:color w:val="888888"/>
        <w:sz w:val="16"/>
        <w:szCs w:val="16"/>
      </w:rPr>
      <w:t>/</w:t>
    </w:r>
    <w:proofErr w:type="spellStart"/>
    <w:r>
      <w:rPr>
        <w:color w:val="888888"/>
        <w:sz w:val="16"/>
        <w:szCs w:val="16"/>
      </w:rPr>
      <w:t>nyc</w:t>
    </w:r>
    <w:proofErr w:type="spellEnd"/>
    <w:r>
      <w:rPr>
        <w:color w:val="888888"/>
        <w:sz w:val="16"/>
        <w:szCs w:val="16"/>
      </w:rPr>
      <w:t>-rideshare-strategy</w:t>
    </w:r>
    <w:r>
      <w:rPr>
        <w:color w:val="888888"/>
        <w:sz w:val="16"/>
        <w:szCs w:val="16"/>
      </w:rPr>
      <w:tab/>
      <w:t xml:space="preserve">Page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E1D62" w14:textId="77777777" w:rsidR="00FD0058" w:rsidRDefault="00FD0058">
      <w:r>
        <w:separator/>
      </w:r>
    </w:p>
  </w:footnote>
  <w:footnote w:type="continuationSeparator" w:id="0">
    <w:p w14:paraId="531B1E14" w14:textId="77777777" w:rsidR="00FD0058" w:rsidRDefault="00FD00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1CA6AC" w14:textId="002F7253" w:rsidR="001441D8" w:rsidRDefault="001441D8">
    <w:pPr>
      <w:pBdr>
        <w:bottom w:val="single" w:sz="4" w:space="0" w:color="D9D9D9"/>
      </w:pBdr>
      <w:spacing w:after="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706DA0"/>
    <w:multiLevelType w:val="hybridMultilevel"/>
    <w:tmpl w:val="E5CED51E"/>
    <w:lvl w:ilvl="0" w:tplc="5866D186">
      <w:start w:val="1"/>
      <w:numFmt w:val="bullet"/>
      <w:lvlText w:val="●"/>
      <w:lvlJc w:val="left"/>
      <w:pPr>
        <w:ind w:left="720" w:hanging="360"/>
      </w:pPr>
    </w:lvl>
    <w:lvl w:ilvl="1" w:tplc="78AA7CD2">
      <w:start w:val="1"/>
      <w:numFmt w:val="bullet"/>
      <w:lvlText w:val="○"/>
      <w:lvlJc w:val="left"/>
      <w:pPr>
        <w:ind w:left="1440" w:hanging="360"/>
      </w:pPr>
    </w:lvl>
    <w:lvl w:ilvl="2" w:tplc="1C9CFCC6">
      <w:start w:val="1"/>
      <w:numFmt w:val="bullet"/>
      <w:lvlText w:val="■"/>
      <w:lvlJc w:val="left"/>
      <w:pPr>
        <w:ind w:left="2160" w:hanging="360"/>
      </w:pPr>
    </w:lvl>
    <w:lvl w:ilvl="3" w:tplc="C2060DE4">
      <w:start w:val="1"/>
      <w:numFmt w:val="bullet"/>
      <w:lvlText w:val="●"/>
      <w:lvlJc w:val="left"/>
      <w:pPr>
        <w:ind w:left="2880" w:hanging="360"/>
      </w:pPr>
    </w:lvl>
    <w:lvl w:ilvl="4" w:tplc="400A43C6">
      <w:start w:val="1"/>
      <w:numFmt w:val="bullet"/>
      <w:lvlText w:val="○"/>
      <w:lvlJc w:val="left"/>
      <w:pPr>
        <w:ind w:left="3600" w:hanging="360"/>
      </w:pPr>
    </w:lvl>
    <w:lvl w:ilvl="5" w:tplc="52201EAA">
      <w:start w:val="1"/>
      <w:numFmt w:val="bullet"/>
      <w:lvlText w:val="■"/>
      <w:lvlJc w:val="left"/>
      <w:pPr>
        <w:ind w:left="4320" w:hanging="360"/>
      </w:pPr>
    </w:lvl>
    <w:lvl w:ilvl="6" w:tplc="BA4EE20A">
      <w:start w:val="1"/>
      <w:numFmt w:val="bullet"/>
      <w:lvlText w:val="●"/>
      <w:lvlJc w:val="left"/>
      <w:pPr>
        <w:ind w:left="5040" w:hanging="360"/>
      </w:pPr>
    </w:lvl>
    <w:lvl w:ilvl="7" w:tplc="5D34FBFC">
      <w:start w:val="1"/>
      <w:numFmt w:val="bullet"/>
      <w:lvlText w:val="●"/>
      <w:lvlJc w:val="left"/>
      <w:pPr>
        <w:ind w:left="5760" w:hanging="360"/>
      </w:pPr>
    </w:lvl>
    <w:lvl w:ilvl="8" w:tplc="8BA81B06">
      <w:start w:val="1"/>
      <w:numFmt w:val="bullet"/>
      <w:lvlText w:val="●"/>
      <w:lvlJc w:val="left"/>
      <w:pPr>
        <w:ind w:left="6480" w:hanging="360"/>
      </w:pPr>
    </w:lvl>
  </w:abstractNum>
  <w:num w:numId="1" w16cid:durableId="12293402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41D8"/>
    <w:rsid w:val="001441D8"/>
    <w:rsid w:val="006076B0"/>
    <w:rsid w:val="00812F65"/>
    <w:rsid w:val="00FD00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5704C"/>
  <w15:docId w15:val="{8D41AFE6-1940-4F83-A9A7-38EE00211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812F65"/>
    <w:pPr>
      <w:tabs>
        <w:tab w:val="center" w:pos="4680"/>
        <w:tab w:val="right" w:pos="9360"/>
      </w:tabs>
    </w:pPr>
  </w:style>
  <w:style w:type="character" w:customStyle="1" w:styleId="HeaderChar">
    <w:name w:val="Header Char"/>
    <w:basedOn w:val="DefaultParagraphFont"/>
    <w:link w:val="Header"/>
    <w:uiPriority w:val="99"/>
    <w:rsid w:val="00812F65"/>
  </w:style>
  <w:style w:type="paragraph" w:styleId="Footer">
    <w:name w:val="footer"/>
    <w:basedOn w:val="Normal"/>
    <w:link w:val="FooterChar"/>
    <w:uiPriority w:val="99"/>
    <w:unhideWhenUsed/>
    <w:rsid w:val="00812F65"/>
    <w:pPr>
      <w:tabs>
        <w:tab w:val="center" w:pos="4680"/>
        <w:tab w:val="right" w:pos="9360"/>
      </w:tabs>
    </w:pPr>
  </w:style>
  <w:style w:type="character" w:customStyle="1" w:styleId="FooterChar">
    <w:name w:val="Footer Char"/>
    <w:basedOn w:val="DefaultParagraphFont"/>
    <w:link w:val="Footer"/>
    <w:uiPriority w:val="99"/>
    <w:rsid w:val="00812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3655</Words>
  <Characters>19345</Characters>
  <Application>Microsoft Office Word</Application>
  <DocSecurity>0</DocSecurity>
  <Lines>347</Lines>
  <Paragraphs>152</Paragraphs>
  <ScaleCrop>false</ScaleCrop>
  <Company/>
  <LinksUpToDate>false</LinksUpToDate>
  <CharactersWithSpaces>22892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Akula, Sai Sourab</cp:lastModifiedBy>
  <cp:revision>2</cp:revision>
  <dcterms:created xsi:type="dcterms:W3CDTF">2026-03-11T17:17:00Z</dcterms:created>
  <dcterms:modified xsi:type="dcterms:W3CDTF">2026-03-11T17:29:00Z</dcterms:modified>
</cp:coreProperties>
</file>