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NCMS IoT Platform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2E74B5"/>
          <w:sz w:val="36"/>
          <w:szCs w:val="36"/>
        </w:rPr>
        <w:t xml:space="preserve">Deployment &amp; Handover Guide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Everything needed to install, configure, and run the application on your own server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Version 1.0  | 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is a complete handover guide for the NCMS platform. It gives you everything needed to install the application on your own server, configure it, and get it running — without requiring further involvement from the development team.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NCMS is a device management platform. It lets administrators register devices, monitor which ones are online, and roll out firmware, application, and configuration updates to a fleet of devices from a single web application.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application is made up of two components that are installed and run together: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Handles device registration and data requests.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</w:t>
            </w:r>
          </w:p>
        </w:tc>
        <w:tc>
          <w:tcPr>
            <w:tcW w:type="dxa" w:w="63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web administration interface your team will use, and the connection to the messaging system that talks to devices.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Follow the sections in order. Each one builds on the previous step, ending with a working, verified installation and a summary checklist for your records.</w:t>
      </w:r>
    </w:p>
    <w:p>
      <w:pPr>
        <w:pStyle w:val="Heading1"/>
        <w:spacing w:after="200" w:before="400"/>
      </w:pPr>
      <w:r>
        <w:t xml:space="preserve">2. Prerequisites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Before you begin, make sure you have the following in place: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Linux server (Ubuntu/Debian recommended) with administrator (sudo)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.NET 10 runtime installed on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PostgreSQL database (installed on the server, or a managed/remote database service).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Nginx, used as the reverse proxy in front of the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MQTT message broker reachable by both the server and your devices (see Section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domain name pointed at the server, and optionally certbot for a free TLS certificate.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way to copy files onto the server, such as scp, rsync, or an equivalent file transfer tool.</w:t>
      </w:r>
    </w:p>
    <w:p>
      <w:pPr>
        <w:pStyle w:val="Heading2"/>
        <w:spacing w:after="150" w:before="300"/>
      </w:pPr>
      <w:r>
        <w:t xml:space="preserve">2.1 Install the runtime and database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# .NET 10 runtime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apt-get update &amp;&amp; sudo apt-get install -y aspnetcore-runtime-10.0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dotnet --info        # confirm the runtime is installed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# PostgreSQL (skip if using a managed/remote database)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apt-get install -y 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-u postgres psql -c "CREATE DATABASE ncms_iot;"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-u postgres psql -c "CREATE USER ncms WITH PASSWORD 'CHANGE_ME';"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-u postgres psql -c "GRANT ALL PRIVILEGES ON DATABASE ncms_iot TO ncms;"</w:t>
            </w:r>
          </w:p>
        </w:tc>
      </w:tr>
    </w:tbl>
    <w:p>
      <w:pPr>
        <w:pStyle w:val="Heading2"/>
        <w:spacing w:after="150" w:before="300"/>
      </w:pPr>
      <w:r>
        <w:t xml:space="preserve">2.2 Create a service account and folders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application should not run as the root user. Create a dedicated, low-privilege account and the folders the application will use: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useradd --system --no-create-home --shell /usr/sbin/nologin ncms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mkdir -p /var/www/ncms/api /var/www/ncms/host /etc/ncms/pki /var/lib/ncms/files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chown -R ncms:ncms /var/www/ncms /var/lib/ncms/files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chown -R ncms:ncms /etc/ncms/pki &amp;&amp; sudo chmod 750 /etc/ncms/pki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apt-get install -y nginx</w:t>
            </w:r>
          </w:p>
        </w:tc>
      </w:tr>
    </w:tbl>
    <w:p>
      <w:pPr>
        <w:pStyle w:val="Heading1"/>
        <w:spacing w:after="200" w:before="400"/>
      </w:pPr>
      <w:r>
        <w:t xml:space="preserve">3. Build the Application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Build both components in Release mode. This produces a self-contained set of files for each component, ready to run on the server (the server only needs the .NET runtime installed, not the full development toolchain).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dotnet publish NCMS.IoT.Api/NCMS.IoT.Api.csproj   -c Release -o build-output/api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dotnet publish NCMS.IoT.Host/NCMS.IoT.Host.csproj -c Release -o build-output/host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produces two sets of files — build-output/api and build-output/host — containing everything needed to run each component.</w:t>
      </w:r>
    </w:p>
    <w:p>
      <w:pPr>
        <w:pStyle w:val="Heading1"/>
        <w:spacing w:after="200" w:before="400"/>
      </w:pPr>
      <w:r>
        <w:t xml:space="preserve">4. Copy the Application Files to the Server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Copy each set of build files to its matching location on the server. This step is repeated every time a new version is deployed (see Section 13).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scp -r build-output/api/*  user@server:/var/www/ncms/api/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scp -r build-output/host/* user@server:/var/www/ncms/host/</w:t>
            </w:r>
          </w:p>
        </w:tc>
      </w:tr>
    </w:tbl>
    <w:p>
      <w:pPr>
        <w:pBdr>
          <w:left w:val="single" w:color="E8B339" w:sz="18" w:space="8"/>
        </w:pBdr>
        <w:shd w:fill="FFF4CE" w:val="clear"/>
        <w:spacing w:after="2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rsync only copies changed files and is faster for repeat deployments, for example: rsync -az build-output/api/ user@server:/var/www/ncms/api/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After copying, make sure the files on the server are owned by the service account created in Section 2.2: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chown -R ncms:ncms /var/www/ncms/api /var/www/ncms/host</w:t>
            </w:r>
          </w:p>
        </w:tc>
      </w:tr>
    </w:tbl>
    <w:p>
      <w:pPr>
        <w:pStyle w:val="Heading2"/>
        <w:spacing w:after="150" w:before="300"/>
      </w:pPr>
      <w:r>
        <w:t xml:space="preserve">4.1 Where things live on the server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/var/www/ncms/api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application files.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/var/www/ncms/host</w:t>
            </w:r>
          </w:p>
        </w:tc>
        <w:tc>
          <w:tcPr>
            <w:tcW w:type="dxa" w:w="63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(web interface) application files.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/etc/ncms/pki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security certificate used to identify devices (Section 7).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/var/lib/ncms/files</w:t>
            </w:r>
          </w:p>
        </w:tc>
        <w:tc>
          <w:tcPr>
            <w:tcW w:type="dxa" w:w="63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Uploaded firmware and configuration files, shared by both components.</w:t>
            </w:r>
          </w:p>
        </w:tc>
      </w:tr>
    </w:tbl>
    <w:p>
      <w:pPr>
        <w:pStyle w:val="Heading1"/>
        <w:spacing w:after="200" w:before="400"/>
      </w:pPr>
      <w:r>
        <w:t xml:space="preserve">5. Database Setup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application creates its own database tables and a default administrator account the first time it runs. To make the first start smooth and predictable, run the included database setup tool once beforehand: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cd /var/www/ncms/api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-u ncms dotnet NCMS.IoT.DbMigrator.dll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prepares the database and creates the default administrator account without starting the full application.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default administrator account created for first login 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admin@ncms.local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</w:t>
            </w:r>
          </w:p>
        </w:tc>
        <w:tc>
          <w:tcPr>
            <w:tcW w:type="dxa" w:w="63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Admin@12345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C0392B" w:sz="18" w:space="8"/>
        </w:pBdr>
        <w:shd w:fill="FDE8E8" w:val="clear"/>
        <w:spacing w:after="2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</w:t>
      </w:r>
      <w:r>
        <w:rPr>
          <w:rFonts w:ascii="Calibri" w:cs="Calibri" w:eastAsia="Calibri" w:hAnsi="Calibri"/>
          <w:sz w:val="22"/>
          <w:szCs w:val="22"/>
        </w:rPr>
        <w:t xml:space="preserve">This account and password are the same for every installation of this application, so they must be changed immediately after your first login. See Section 6 of the User Manual for how to change a password, or create a new administrator account and disable this one.</w:t>
      </w:r>
    </w:p>
    <w:p>
      <w:pPr>
        <w:pStyle w:val="Heading1"/>
        <w:spacing w:after="200" w:before="400"/>
      </w:pPr>
      <w:r>
        <w:t xml:space="preserve">6. Application Configuration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component reads its settings from a file named appsettings.Production.json, placed alongside its application files. Create this file on the server for each component, using the content below as a starting point.</w:t>
      </w:r>
    </w:p>
    <w:p>
      <w:pPr>
        <w:pStyle w:val="Heading2"/>
        <w:spacing w:after="150" w:before="300"/>
      </w:pPr>
      <w:r>
        <w:t xml:space="preserve">6.1 /var/www/ncms/api/appsettings.Production.json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"ConnectionStrings":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"IoTDatabase": "Host=127.0.0.1;Port=5432;Database=ncms_iot;Username=ncms;Password=CHANGE_ME"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"RootCa":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"CertificatePath": "/etc/ncms/pki/ca.crt",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"PrivateKeyPath": "/etc/ncms/pki/ca.key",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"IssuerOrganization": "NCMS IoT Platform"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"Ztp":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"CertRenewalUrl": "https://your-domain.example.com/api/v1/certificates/renew",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"TelemetryIntervalSeconds": 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"StatusIntervalSeconds": 30,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"CertRenewalThresholdDays": 90,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"Broker":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"Host": "CHANGE_ME_BROKER_HOST",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"Port": 8883,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"KeepAliveSeconds": 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"SessionExpirySeconds": 300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"FileStorage":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"StoragePath": "/var/lib/ncms/files",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"PublicBaseUrl": "https://your-domain.example.com",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"FirmwareUrlSegment": "firmware-files",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"ConfigUrlSegment": "config-files"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6.2 /var/www/ncms/host/appsettings.Production.json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"ConnectionStrings":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"IoTDatabase": "Host=127.0.0.1;Port=5432;Database=ncms_iot;Username=ncms;Password=CHANGE_ME"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"RootCa":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"CertificatePath": "/etc/ncms/pki/ca.crt",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"PrivateKeyPath": "/etc/ncms/pki/ca.key",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"IssuerOrganization": "NCMS IoT Platform"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"Ztp":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"CertRenewalUrl": "https://your-domain.example.com/api/v1/certificates/renew",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"TelemetryIntervalSeconds": 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"StatusIntervalSeconds": 30,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"CertRenewalThresholdDays": 90,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"Broker":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"Host": "CHANGE_ME_BROKER_HOST",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"Port": 8883,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"KeepAliveSeconds": 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"SessionExpirySeconds": 300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"DevicePresence":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"SweepIntervalSeconds": 30,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"OfflineAfterMissedHeartbeats":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"Mqtt":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"BrokerHost": "CHANGE_ME_BROKER_HOST",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"BrokerPort": 8883,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"ClientId": "ncms-client",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"Username": "ncms-client",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"KeepAliveSeconds": 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"ReconnectDelaySeconds": 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"MaxPendingMessages": 1000,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"Topics":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"Telemetry": "d/+/telemetry",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"Heartbeat": "d/+/heartbeat",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"Events": "d/+/events",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"OtaStatus": "d/+/ota/res"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"FileStorage":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"StoragePath": "/var/lib/ncms/files",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"PublicBaseUrl": "https://your-domain.example.com",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"FirmwareUrlSegment": "firmware-files",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"ConfigUrlSegment": "config-files"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6.3 Values you must update for your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ConnectionStrings → IoTDatabase (both files)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CHANGE_ME with the database password set in Section 2.1. Update the host/port/database/username too if different from the defaults shown.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Ztp → CertRenewalUrl (both files)</w:t>
            </w:r>
          </w:p>
        </w:tc>
        <w:tc>
          <w:tcPr>
            <w:tcW w:type="dxa" w:w="63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your-domain.example.com with your application’s real public web address.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Ztp → Broker → Host / Port (both files)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CHANGE_ME_BROKER_HOST with the MQTT broker address set up in Section 8.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Mqtt → BrokerHost / BrokerPort (Host file only)</w:t>
            </w:r>
          </w:p>
        </w:tc>
        <w:tc>
          <w:tcPr>
            <w:tcW w:type="dxa" w:w="63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same broker address and port, used by the Host to connect to the broker directly.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Mqtt → Username (Host file only)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broker account created for the application in Section 8, if different from the default shown.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FileStorage → PublicBaseUrl (both files)</w:t>
            </w:r>
          </w:p>
        </w:tc>
        <w:tc>
          <w:tcPr>
            <w:tcW w:type="dxa" w:w="63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your-domain.example.com with your application’s real public web address.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chown ncms:ncms /var/www/ncms/api/appsettings.Production.json /var/www/ncms/host/appsettings.Production.json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chmod 640      /var/www/ncms/api/appsettings.Production.json /var/www/ncms/host/appsettings.Production.json</w:t>
            </w:r>
          </w:p>
        </w:tc>
      </w:tr>
    </w:tbl>
    <w:p>
      <w:pPr>
        <w:pBdr>
          <w:left w:val="single" w:color="E8B339" w:sz="18" w:space="8"/>
        </w:pBdr>
        <w:shd w:fill="FFF4CE" w:val="clear"/>
        <w:spacing w:after="2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The database connection, certificate paths, file storage path, and public web address must be identical in both files, or devices and file downloads may stop working correctly.</w:t>
      </w:r>
    </w:p>
    <w:p>
      <w:pPr>
        <w:pStyle w:val="Heading1"/>
        <w:spacing w:after="200" w:before="400"/>
      </w:pPr>
      <w:r>
        <w:t xml:space="preserve">7. Security Certificates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application uses a security certificate to establish trusted identities for devices. Both components must read the exact same certificate files, from the location set in Section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Bring your own certificate: place your certificate and its private key in that location, then restrict access to the private key to the service account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Let the application generate one: leave the location empty and the application creates a self-signed certificate automatically the first time it starts. Start only one of the two components first so they don’t each generate their own certificate — the second component will then find and reuse the one already created.</w:t>
      </w:r>
    </w:p>
    <w:p>
      <w:pPr>
        <w:pBdr>
          <w:left w:val="single" w:color="E8B339" w:sz="18" w:space="8"/>
        </w:pBdr>
        <w:shd w:fill="FFF4CE" w:val="clear"/>
        <w:spacing w:after="2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Keep a secure backup of the certificate’s private key, separate from your regular data backups. Losing it prevents issuing or renewing device certificates.</w:t>
      </w:r>
    </w:p>
    <w:p>
      <w:pPr>
        <w:pStyle w:val="Heading1"/>
        <w:spacing w:after="200" w:before="400"/>
      </w:pPr>
      <w:r>
        <w:t xml:space="preserve">8. MQTT Broker Setup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NCMS uses an MQTT message broker to communicate with devices in the field — for status updates, and to deliver firmware, application, and configuration changes. Any standard MQTT broker can be used; this guide does not require a specific product. Use whichever broker your organization already standardizes on, or install a lightweight one if you do not have one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the broker on a server reachable by both the application and the devices in the field — the same server as the application, or a separate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it to accept connections over TLS rather than plain text, using a server certificate (commonly on port 8883), and disable any unencrypted listener reachable from outside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dedicated broker account for the application with a strong password, and separate credentials for devices, following your broker’s device-provisioning approach.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Apply access rules so each device can only use its own topics, while the application account has the broader access it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the broker address, port, and application credentials into the Host’s settings file (Section 6.2). Only the Host connects to the broker — the API does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the broker starts automatically on boot, and test that a connection with valid credentials succeeds while one without is refused.</w:t>
      </w:r>
    </w:p>
    <w:p>
      <w:pPr>
        <w:pStyle w:val="Heading1"/>
        <w:spacing w:after="200" w:before="400"/>
      </w:pPr>
      <w:r>
        <w:t xml:space="preserve">9. Application Services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Register each component as a system service so it starts automatically and restarts if it stops unexpectedly. Create the following two files on the server.</w:t>
      </w:r>
    </w:p>
    <w:p>
      <w:pPr>
        <w:pStyle w:val="Heading2"/>
        <w:spacing w:after="150" w:before="300"/>
      </w:pPr>
      <w:r>
        <w:t xml:space="preserve">9.1 /etc/systemd/system/ncms-api.service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[Unit]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Description=NCMS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After=network.target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[Service]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WorkingDirectory=/var/www/ncms/api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ExecStart=/usr/bin/dotnet /var/www/ncms/api/NCMS.IoT.Api.dll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Restart=always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RestartSec=10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User=ncms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Environment=ASPNETCORE_ENVIRONMENT=Production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Environment=ASPNETCORE_URLS=http://127.0.0.1:5001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[Install]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WantedBy=multi-user.target</w:t>
            </w:r>
          </w:p>
        </w:tc>
      </w:tr>
    </w:tbl>
    <w:p>
      <w:pPr>
        <w:pStyle w:val="Heading2"/>
        <w:spacing w:after="150" w:before="300"/>
      </w:pPr>
      <w:r>
        <w:t xml:space="preserve">9.2 /etc/systemd/system/ncms-host.service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[Unit]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Description=NCMS Host (web interface)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After=network.target ncms-api.service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[Service]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WorkingDirectory=/var/www/ncms/host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ExecStart=/usr/bin/dotnet /var/www/ncms/host/NCMS.IoT.Host.dll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Restart=always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RestartSec=10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User=ncms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Environment=ASPNETCORE_ENVIRONMENT=Production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Environment=ASPNETCORE_URLS=http://127.0.0.1:5002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[Install]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WantedBy=multi-user.target</w:t>
            </w:r>
          </w:p>
        </w:tc>
      </w:tr>
    </w:tbl>
    <w:p>
      <w:pPr>
        <w:pStyle w:val="Heading2"/>
        <w:spacing w:after="150" w:before="300"/>
      </w:pPr>
      <w:r>
        <w:t xml:space="preserve">9.3 Start the services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systemctl daemon-reload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systemctl enable --now ncms-api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systemctl enable --now ncms-host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systemctl status ncms-api ncms-host</w:t>
            </w:r>
          </w:p>
        </w:tc>
      </w:tr>
    </w:tbl>
    <w:p>
      <w:pPr>
        <w:pBdr>
          <w:left w:val="single" w:color="E8B339" w:sz="18" w:space="8"/>
        </w:pBdr>
        <w:shd w:fill="FFF4CE" w:val="clear"/>
        <w:spacing w:after="2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Both components listen only on the server itself (127.0.0.1), so they are never reachable directly from outside — all external traffic must go through Nginx.</w:t>
      </w:r>
    </w:p>
    <w:p>
      <w:pPr>
        <w:pStyle w:val="Heading1"/>
        <w:spacing w:after="200" w:before="400"/>
      </w:pPr>
      <w:r>
        <w:t xml:space="preserve">10. Reverse Proxy (Nginx)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Nginx sits in front of the application and routes incoming web traffic to the right place: the API, the administration interface, and device file downloads. Create the following configuration file, replacing the placeholder domain with your own.</w:t>
      </w:r>
    </w:p>
    <w:p>
      <w:pPr>
        <w:pStyle w:val="Heading2"/>
        <w:spacing w:after="150" w:before="300"/>
      </w:pPr>
      <w:r>
        <w:t xml:space="preserve">10.1 /etc/nginx/sites-available/ncms.conf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server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listen 80;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server_name your-domain.example.com;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client_max_body_size 512m;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location /api/v1/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  proxy_pass http://127.0.0.1:5001/api/v1/;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  proxy_set_header Host $host;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location /firmware-files/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  alias /var/lib/ncms/files/;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location /config-files/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  alias /var/lib/ncms/files/;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location /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  proxy_pass http://127.0.0.1:5002;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  proxy_set_header Host $host;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  proxy_set_header Upgrade $http_upgrade;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    proxy_set_header Connection keep-alive;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ln -s /etc/nginx/sites-available/ncms.conf /etc/nginx/sites-enabled/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nginx -t &amp;&amp; sudo systemctl reload nginx</w:t>
            </w:r>
          </w:p>
        </w:tc>
      </w:tr>
    </w:tbl>
    <w:p>
      <w:pPr>
        <w:pStyle w:val="Heading2"/>
        <w:spacing w:after="150" w:before="300"/>
      </w:pPr>
      <w:r>
        <w:t xml:space="preserve">10.2 TLS with Let’s Encrypt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apt-get install -y certbot python3-certbot-nginx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certbot --nginx -d your-domain.example.com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# Firewall: only allow web traffic (80/443) from outside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ufw allow 'Nginx Full'</w:t>
            </w:r>
          </w:p>
        </w:tc>
      </w:tr>
    </w:tbl>
    <w:p>
      <w:pPr>
        <w:pStyle w:val="Heading1"/>
        <w:spacing w:after="200" w:before="400"/>
      </w:pPr>
      <w:r>
        <w:t xml:space="preserve">11. Security Checklist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Before handing the system over for regular use, work through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Change the password of the default administrator account created in Section 5 (or create a new administrator account and disable the default 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the public web address only works over TLS (https), not plain http.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the firewall only allows web traffic (80/443) from outside — the application and database should not be reachable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the MQTT broker only accepts encrypted, authenticated connections (Section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configuration files and the certificate’s private key are only readable by the service account, not by other users on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up regular database backups, and store a copy of the certificate’s private key somewhere safe outside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 the server’s access details (SSH access, database password, broker credentials) somewhere secure and share them only with people who need them.</w:t>
      </w:r>
    </w:p>
    <w:p>
      <w:pPr>
        <w:pStyle w:val="Heading1"/>
        <w:spacing w:after="200" w:before="400"/>
      </w:pPr>
      <w:r>
        <w:t xml:space="preserve">12. Verification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Once everything is running, confirm the deployment works end to 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application’s public web address in a browser — the sign-in page should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the application logs (sudo journalctl -u ncms-host -f) to confirm it connected to the MQTT broker.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 in with the administrator account and confirm the Dashboard shows the expected device count.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12.1 — NCMS sign-in page, confirming the application is reachable through Nginx.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67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12.2 — Dashboard after a successful login, confirming database connectivity.</w:t>
      </w:r>
    </w:p>
    <w:p>
      <w:pPr>
        <w:pStyle w:val="Heading1"/>
        <w:spacing w:after="200" w:before="400"/>
      </w:pPr>
      <w:r>
        <w:t xml:space="preserve">13. Updating and Redeploying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 install a new version of the application, repeat the build-and-copy steps, then restart the services:</w:t>
      </w:r>
    </w:p>
    <w:tbl>
      <w:tblPr>
        <w:tblW w:type="pct" w:w="100%"/>
        <w:tblBorders>
          <w:top w:val="single" w:color="2B2B2B" w:sz="2"/>
          <w:left w:val="single" w:color="2B2B2B" w:sz="2"/>
          <w:bottom w:val="single" w:color="2B2B2B" w:sz="2"/>
          <w:right w:val="single" w:color="2B2B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2B2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# Build (Section 3), then copy the new files over the old ones (Section 4):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scp -r build-output/api/*  user@server:/var/www/ncms/api/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scp -r build-output/host/* user@server:/var/www/ncms/host/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chown -R ncms:ncms /var/www/ncms/api /var/www/ncms/host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# If the update changes the database structure, run the database setup tool again (Section 5):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cd /var/www/ncms/api &amp;&amp; sudo -u ncms dotnet NCMS.IoT.DbMigrator.dll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# Restart both services: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F2F2"/>
                <w:sz w:val="19"/>
                <w:szCs w:val="19"/>
              </w:rPr>
              <w:t xml:space="preserve">sudo systemctl restart ncms-api ncms-host</w:t>
            </w:r>
          </w:p>
        </w:tc>
      </w:tr>
    </w:tbl>
    <w:p>
      <w:pPr>
        <w:pBdr>
          <w:left w:val="single" w:color="E8B339" w:sz="18" w:space="8"/>
        </w:pBdr>
        <w:shd w:fill="FFF4CE" w:val="clear"/>
        <w:spacing w:after="2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Copying new application files over the old ones does not touch appsettings.Production.json, so your configuration is preserved across updates.</w:t>
      </w:r>
    </w:p>
    <w:p>
      <w:pPr>
        <w:pStyle w:val="Heading1"/>
        <w:spacing w:after="200" w:before="400"/>
      </w:pPr>
      <w:r>
        <w:t xml:space="preserve">14. Handover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At the end of this process, you should have: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application installed, configured, and running as two services on your 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working web address for the administration interface, secured with TLS.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database holding the application’s data, with backups in place.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MQTT broker configured and connected to the application.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default administrator account replaced or its password changed.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Configuration files, certificates, and access credentials stored securely.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From this point, your team owns and operates the installation. Refer to the User Manual for day-to-day use of the application, and to Section 13 of this guide whenever a new version needs to be installed.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NCMS — Deployment &amp; Handover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6776d9d1f2b65a641701d38d6dc5f64e951ff2.png"/><Relationship Id="rId10" Type="http://schemas.openxmlformats.org/officeDocument/2006/relationships/image" Target="media/20d85ffc21a055ef41ca2404504ac3f7468764f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2026-08-12T09:22:16.043Z</dcterms:created>
  <dcterms:modified xsi:type="dcterms:W3CDTF">2026-08-12T09:22:16.044Z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