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A5352" w14:textId="77777777" w:rsidR="00903DB8" w:rsidRDefault="00903DB8" w:rsidP="00903DB8">
      <w:pPr>
        <w:rPr>
          <w:rFonts w:cs="Times New Roman"/>
          <w:b/>
          <w:bCs/>
          <w:szCs w:val="24"/>
        </w:rPr>
      </w:pPr>
      <w:bookmarkStart w:id="0" w:name="_Hlk103625461"/>
      <w:bookmarkEnd w:id="0"/>
    </w:p>
    <w:p w14:paraId="5BEB35A6" w14:textId="77777777" w:rsidR="005603A6" w:rsidRDefault="005603A6" w:rsidP="00903DB8">
      <w:pPr>
        <w:rPr>
          <w:rFonts w:cs="Times New Roman"/>
          <w:b/>
          <w:bCs/>
          <w:szCs w:val="24"/>
        </w:rPr>
      </w:pPr>
    </w:p>
    <w:p w14:paraId="6975F85F" w14:textId="77777777" w:rsidR="00903DB8" w:rsidRDefault="00903DB8" w:rsidP="00903DB8">
      <w:pPr>
        <w:rPr>
          <w:rFonts w:cs="Times New Roman"/>
          <w:b/>
          <w:bCs/>
          <w:szCs w:val="24"/>
        </w:rPr>
      </w:pPr>
    </w:p>
    <w:p w14:paraId="6DC630E5" w14:textId="77777777" w:rsidR="00903DB8" w:rsidRDefault="00903DB8" w:rsidP="00903DB8">
      <w:pPr>
        <w:rPr>
          <w:rFonts w:cs="Times New Roman"/>
          <w:b/>
          <w:bCs/>
          <w:szCs w:val="24"/>
        </w:rPr>
      </w:pPr>
    </w:p>
    <w:p w14:paraId="674EBFF8" w14:textId="77777777" w:rsidR="00903DB8" w:rsidRPr="007378CD" w:rsidRDefault="003B7220" w:rsidP="007378CD">
      <w:pPr>
        <w:ind w:firstLine="0"/>
        <w:jc w:val="center"/>
        <w:rPr>
          <w:b/>
          <w:bCs/>
        </w:rPr>
      </w:pPr>
      <w:r w:rsidRPr="007378CD">
        <w:rPr>
          <w:b/>
          <w:bCs/>
        </w:rPr>
        <w:t>Module</w:t>
      </w:r>
      <w:r w:rsidR="00A87310">
        <w:rPr>
          <w:b/>
          <w:bCs/>
        </w:rPr>
        <w:t xml:space="preserve"> 1 Project</w:t>
      </w:r>
      <w:r w:rsidRPr="007378CD">
        <w:rPr>
          <w:b/>
          <w:bCs/>
        </w:rPr>
        <w:t xml:space="preserve"> —</w:t>
      </w:r>
      <w:r w:rsidR="002D3F3D" w:rsidRPr="007378CD">
        <w:rPr>
          <w:b/>
          <w:bCs/>
        </w:rPr>
        <w:t xml:space="preserve"> </w:t>
      </w:r>
      <w:r w:rsidR="00A87310" w:rsidRPr="00A87310">
        <w:rPr>
          <w:b/>
          <w:bCs/>
        </w:rPr>
        <w:t>Analysis of a Betting Strategy in Sports</w:t>
      </w:r>
    </w:p>
    <w:p w14:paraId="532773D2" w14:textId="77777777" w:rsidR="00CD6FF2" w:rsidRPr="00982CFD" w:rsidRDefault="00CD6FF2" w:rsidP="0022591B">
      <w:pPr>
        <w:ind w:firstLine="0"/>
        <w:jc w:val="center"/>
        <w:rPr>
          <w:rFonts w:cs="Times New Roman"/>
          <w:b/>
          <w:bCs/>
          <w:szCs w:val="24"/>
        </w:rPr>
      </w:pPr>
    </w:p>
    <w:p w14:paraId="2B931A41" w14:textId="77777777" w:rsidR="00903DB8" w:rsidRPr="00982CFD" w:rsidRDefault="003B7220" w:rsidP="0022591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Sourabh D</w:t>
      </w:r>
      <w:r w:rsidR="005F650A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Khot </w:t>
      </w:r>
      <w:r w:rsidR="00733BD6">
        <w:rPr>
          <w:rFonts w:cs="Times New Roman"/>
          <w:szCs w:val="24"/>
        </w:rPr>
        <w:t xml:space="preserve">(ID </w:t>
      </w:r>
      <w:r>
        <w:rPr>
          <w:rFonts w:cs="Times New Roman"/>
          <w:szCs w:val="24"/>
        </w:rPr>
        <w:t>0027</w:t>
      </w:r>
      <w:r w:rsidR="00733BD6">
        <w:rPr>
          <w:rFonts w:cs="Times New Roman"/>
          <w:szCs w:val="24"/>
        </w:rPr>
        <w:t>54952</w:t>
      </w:r>
      <w:r>
        <w:rPr>
          <w:rFonts w:cs="Times New Roman"/>
          <w:szCs w:val="24"/>
        </w:rPr>
        <w:t>)</w:t>
      </w:r>
    </w:p>
    <w:p w14:paraId="4562F6B8" w14:textId="77777777" w:rsidR="00D235F8" w:rsidRDefault="00733BD6" w:rsidP="0022591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College of Professional</w:t>
      </w:r>
      <w:r w:rsidR="007E52D9">
        <w:rPr>
          <w:rFonts w:cs="Times New Roman"/>
          <w:szCs w:val="24"/>
        </w:rPr>
        <w:t xml:space="preserve"> Studies, Northeastern University</w:t>
      </w:r>
    </w:p>
    <w:p w14:paraId="009FD926" w14:textId="77777777" w:rsidR="002A2D35" w:rsidRDefault="007E52D9" w:rsidP="0022591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ALY 60</w:t>
      </w:r>
      <w:r w:rsidR="00A4784B">
        <w:rPr>
          <w:rFonts w:cs="Times New Roman"/>
          <w:szCs w:val="24"/>
        </w:rPr>
        <w:t>5</w:t>
      </w:r>
      <w:r w:rsidR="00A87310">
        <w:rPr>
          <w:rFonts w:cs="Times New Roman"/>
          <w:szCs w:val="24"/>
        </w:rPr>
        <w:t>0</w:t>
      </w:r>
      <w:r w:rsidR="002A2D35" w:rsidRPr="00CD6FF2">
        <w:rPr>
          <w:rFonts w:cs="Times New Roman"/>
          <w:szCs w:val="24"/>
        </w:rPr>
        <w:t xml:space="preserve">: </w:t>
      </w:r>
      <w:r w:rsidR="00A87310" w:rsidRPr="00A87310">
        <w:rPr>
          <w:rFonts w:cs="Times New Roman"/>
          <w:szCs w:val="24"/>
        </w:rPr>
        <w:t>Introduction to Enterprise Analytics</w:t>
      </w:r>
      <w:r w:rsidR="00A87310">
        <w:rPr>
          <w:rFonts w:cs="Times New Roman"/>
          <w:szCs w:val="24"/>
        </w:rPr>
        <w:t xml:space="preserve"> </w:t>
      </w:r>
      <w:r w:rsidR="00A4784B">
        <w:rPr>
          <w:rFonts w:cs="Times New Roman"/>
          <w:szCs w:val="24"/>
        </w:rPr>
        <w:t xml:space="preserve">CRN </w:t>
      </w:r>
      <w:r w:rsidR="00B830B1" w:rsidRPr="00B830B1">
        <w:rPr>
          <w:rFonts w:cs="Times New Roman"/>
          <w:szCs w:val="24"/>
        </w:rPr>
        <w:t>811</w:t>
      </w:r>
      <w:r w:rsidR="00A87310">
        <w:rPr>
          <w:rFonts w:cs="Times New Roman"/>
          <w:szCs w:val="24"/>
        </w:rPr>
        <w:t>80</w:t>
      </w:r>
    </w:p>
    <w:p w14:paraId="0F5A344A" w14:textId="77777777" w:rsidR="00903DB8" w:rsidRDefault="00903DB8" w:rsidP="0022591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Professor </w:t>
      </w:r>
      <w:r w:rsidR="00A87310" w:rsidRPr="00A87310">
        <w:rPr>
          <w:rFonts w:cs="Times New Roman"/>
          <w:szCs w:val="24"/>
        </w:rPr>
        <w:t>Azadeh Mobasher</w:t>
      </w:r>
    </w:p>
    <w:p w14:paraId="1294B82E" w14:textId="73951562" w:rsidR="00903DB8" w:rsidRPr="00982CFD" w:rsidRDefault="00705732" w:rsidP="0022591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May </w:t>
      </w:r>
      <w:r w:rsidR="00A87310">
        <w:rPr>
          <w:rFonts w:cs="Times New Roman"/>
          <w:szCs w:val="24"/>
        </w:rPr>
        <w:t>2</w:t>
      </w:r>
      <w:r w:rsidR="0080092B">
        <w:rPr>
          <w:rFonts w:cs="Times New Roman"/>
          <w:szCs w:val="24"/>
        </w:rPr>
        <w:t>9</w:t>
      </w:r>
      <w:r w:rsidR="00903DB8">
        <w:rPr>
          <w:rFonts w:cs="Times New Roman"/>
          <w:szCs w:val="24"/>
        </w:rPr>
        <w:t>, 20</w:t>
      </w:r>
      <w:r w:rsidR="00BE3165">
        <w:rPr>
          <w:rFonts w:cs="Times New Roman"/>
          <w:szCs w:val="24"/>
        </w:rPr>
        <w:t>22</w:t>
      </w:r>
    </w:p>
    <w:p w14:paraId="6E6A6BA7" w14:textId="77777777" w:rsidR="007C1A4A" w:rsidRDefault="007C1A4A">
      <w:pPr>
        <w:rPr>
          <w:rFonts w:cs="Times New Roman"/>
          <w:b/>
          <w:bCs/>
          <w:szCs w:val="24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7080763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B0CAF0" w14:textId="77777777" w:rsidR="007378CD" w:rsidRPr="007378CD" w:rsidRDefault="007378CD" w:rsidP="007033E2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7378CD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49B6D6F5" w14:textId="69C02575" w:rsidR="0081574E" w:rsidRDefault="00AC0563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54068" w:history="1">
            <w:r w:rsidR="0081574E" w:rsidRPr="00B3301F">
              <w:rPr>
                <w:rStyle w:val="Hyperlink"/>
                <w:noProof/>
              </w:rPr>
              <w:t>Problem Introduction</w:t>
            </w:r>
            <w:r w:rsidR="0081574E">
              <w:rPr>
                <w:noProof/>
                <w:webHidden/>
              </w:rPr>
              <w:tab/>
            </w:r>
            <w:r w:rsidR="0081574E">
              <w:rPr>
                <w:noProof/>
                <w:webHidden/>
              </w:rPr>
              <w:fldChar w:fldCharType="begin"/>
            </w:r>
            <w:r w:rsidR="0081574E">
              <w:rPr>
                <w:noProof/>
                <w:webHidden/>
              </w:rPr>
              <w:instrText xml:space="preserve"> PAGEREF _Toc104754068 \h </w:instrText>
            </w:r>
            <w:r w:rsidR="0081574E">
              <w:rPr>
                <w:noProof/>
                <w:webHidden/>
              </w:rPr>
            </w:r>
            <w:r w:rsidR="0081574E">
              <w:rPr>
                <w:noProof/>
                <w:webHidden/>
              </w:rPr>
              <w:fldChar w:fldCharType="separate"/>
            </w:r>
            <w:r w:rsidR="0081574E">
              <w:rPr>
                <w:noProof/>
                <w:webHidden/>
              </w:rPr>
              <w:t>3</w:t>
            </w:r>
            <w:r w:rsidR="0081574E">
              <w:rPr>
                <w:noProof/>
                <w:webHidden/>
              </w:rPr>
              <w:fldChar w:fldCharType="end"/>
            </w:r>
          </w:hyperlink>
        </w:p>
        <w:p w14:paraId="0661567D" w14:textId="6CF58B25" w:rsidR="0081574E" w:rsidRDefault="0081574E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04754069" w:history="1">
            <w:r w:rsidRPr="00B3301F">
              <w:rPr>
                <w:rStyle w:val="Hyperlink"/>
                <w:noProof/>
              </w:rPr>
              <w:t>Problem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FB8F3" w14:textId="720DBD05" w:rsidR="0081574E" w:rsidRDefault="0081574E">
          <w:pPr>
            <w:pStyle w:val="TOC2"/>
            <w:rPr>
              <w:rFonts w:asciiTheme="minorHAnsi" w:eastAsiaTheme="minorEastAsia" w:hAnsiTheme="minorHAnsi"/>
              <w:bCs w:val="0"/>
              <w:noProof/>
              <w:sz w:val="22"/>
            </w:rPr>
          </w:pPr>
          <w:hyperlink w:anchor="_Toc104754070" w:history="1">
            <w:r w:rsidRPr="00B3301F">
              <w:rPr>
                <w:rStyle w:val="Hyperlink"/>
                <w:noProof/>
              </w:rPr>
              <w:t>Part 1: Best-of-Three in the order Boston-NY-(Boston)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71D51" w14:textId="07330912" w:rsidR="0081574E" w:rsidRDefault="0081574E">
          <w:pPr>
            <w:pStyle w:val="TOC2"/>
            <w:rPr>
              <w:rFonts w:asciiTheme="minorHAnsi" w:eastAsiaTheme="minorEastAsia" w:hAnsiTheme="minorHAnsi"/>
              <w:bCs w:val="0"/>
              <w:noProof/>
              <w:sz w:val="22"/>
            </w:rPr>
          </w:pPr>
          <w:hyperlink w:anchor="_Toc104754071" w:history="1">
            <w:r w:rsidRPr="00B3301F">
              <w:rPr>
                <w:rStyle w:val="Hyperlink"/>
                <w:noProof/>
              </w:rPr>
              <w:t>Part 2: Best-of-Thr</w:t>
            </w:r>
            <w:r w:rsidRPr="00B3301F">
              <w:rPr>
                <w:rStyle w:val="Hyperlink"/>
                <w:noProof/>
              </w:rPr>
              <w:t>e</w:t>
            </w:r>
            <w:r w:rsidRPr="00B3301F">
              <w:rPr>
                <w:rStyle w:val="Hyperlink"/>
                <w:noProof/>
              </w:rPr>
              <w:t>e in the order NY-Boston-(NY)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C7A80" w14:textId="515D8CF4" w:rsidR="0081574E" w:rsidRDefault="0081574E">
          <w:pPr>
            <w:pStyle w:val="TOC2"/>
            <w:rPr>
              <w:rFonts w:asciiTheme="minorHAnsi" w:eastAsiaTheme="minorEastAsia" w:hAnsiTheme="minorHAnsi"/>
              <w:bCs w:val="0"/>
              <w:noProof/>
              <w:sz w:val="22"/>
            </w:rPr>
          </w:pPr>
          <w:hyperlink w:anchor="_Toc104754072" w:history="1">
            <w:r w:rsidRPr="00B3301F">
              <w:rPr>
                <w:rStyle w:val="Hyperlink"/>
                <w:noProof/>
              </w:rPr>
              <w:t>Part 3: Best-of-Five in the order Boston-NY-Boston-(NY-Boston)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464AE" w14:textId="668B0898" w:rsidR="0081574E" w:rsidRDefault="0081574E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04754073" w:history="1">
            <w:r w:rsidRPr="00B3301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73B6F" w14:textId="23DA4A98" w:rsidR="0081574E" w:rsidRDefault="0081574E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04754074" w:history="1">
            <w:r w:rsidRPr="00B3301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9E3EB" w14:textId="7BDFCB17" w:rsidR="007378CD" w:rsidRDefault="00AC0563" w:rsidP="007033E2">
          <w:pPr>
            <w:spacing w:line="360" w:lineRule="auto"/>
          </w:pPr>
          <w:r>
            <w:fldChar w:fldCharType="end"/>
          </w:r>
        </w:p>
      </w:sdtContent>
    </w:sdt>
    <w:p w14:paraId="1CD99FD1" w14:textId="77777777" w:rsidR="007378CD" w:rsidRDefault="007378CD" w:rsidP="007378CD">
      <w:r>
        <w:br w:type="page"/>
      </w:r>
    </w:p>
    <w:p w14:paraId="63D4C8B3" w14:textId="218D046B" w:rsidR="00674431" w:rsidRPr="00A87310" w:rsidRDefault="00526FB1" w:rsidP="00A87310">
      <w:pPr>
        <w:pStyle w:val="Heading1"/>
      </w:pPr>
      <w:bookmarkStart w:id="1" w:name="_Toc104754068"/>
      <w:r>
        <w:lastRenderedPageBreak/>
        <w:t xml:space="preserve">Problem </w:t>
      </w:r>
      <w:r w:rsidR="0062609E" w:rsidRPr="00A87310">
        <w:t>Introduction</w:t>
      </w:r>
      <w:bookmarkEnd w:id="1"/>
    </w:p>
    <w:p w14:paraId="5BBBA4FF" w14:textId="6EE5F842" w:rsidR="002564B8" w:rsidRDefault="000B6BC5" w:rsidP="00246842">
      <w:r>
        <w:t>As a baseball enthusiast, I follow the American League game series. There</w:t>
      </w:r>
      <w:r w:rsidR="00C75541">
        <w:t xml:space="preserve"> are upcoming </w:t>
      </w:r>
      <w:r>
        <w:t>series of games</w:t>
      </w:r>
      <w:r w:rsidR="00C75541">
        <w:t xml:space="preserve"> </w:t>
      </w:r>
      <w:r w:rsidR="00246842">
        <w:t xml:space="preserve">to be played </w:t>
      </w:r>
      <w:r w:rsidR="00C75541">
        <w:t xml:space="preserve">between Boston Red Sox and New York Yankee </w:t>
      </w:r>
      <w:r>
        <w:t xml:space="preserve">and I </w:t>
      </w:r>
      <w:r w:rsidR="00B23AE6">
        <w:t xml:space="preserve">am interested in betting money on my </w:t>
      </w:r>
      <w:proofErr w:type="spellStart"/>
      <w:r w:rsidR="00B23AE6">
        <w:t>favourite</w:t>
      </w:r>
      <w:proofErr w:type="spellEnd"/>
      <w:r w:rsidR="00B23AE6">
        <w:t xml:space="preserve"> team</w:t>
      </w:r>
      <w:r w:rsidR="008E6EF4">
        <w:t>,</w:t>
      </w:r>
      <w:r w:rsidR="00B23AE6">
        <w:t xml:space="preserve"> Boston Red Sox team </w:t>
      </w:r>
      <w:r w:rsidR="008E6EF4">
        <w:t>so I can</w:t>
      </w:r>
      <w:r w:rsidR="00B23AE6">
        <w:t xml:space="preserve"> make </w:t>
      </w:r>
      <w:r w:rsidR="008E6EF4">
        <w:t>good money.</w:t>
      </w:r>
    </w:p>
    <w:p w14:paraId="493F4162" w14:textId="0771FDFB" w:rsidR="00246842" w:rsidRDefault="00246842" w:rsidP="00246842">
      <w:r>
        <w:t xml:space="preserve">The games will be played alternatively </w:t>
      </w:r>
      <w:r w:rsidR="006267EF">
        <w:t xml:space="preserve">in each </w:t>
      </w:r>
      <w:r w:rsidR="00DF2C9A">
        <w:t xml:space="preserve">team’s home stadium. </w:t>
      </w:r>
      <w:r>
        <w:t xml:space="preserve">There will be three </w:t>
      </w:r>
      <w:r w:rsidR="002173C3">
        <w:t>series</w:t>
      </w:r>
      <w:r>
        <w:t xml:space="preserve"> of games played as follows:</w:t>
      </w:r>
    </w:p>
    <w:p w14:paraId="4120F772" w14:textId="47C30741" w:rsidR="00246842" w:rsidRDefault="00246842" w:rsidP="00246842">
      <w:pPr>
        <w:pStyle w:val="ListParagraph"/>
        <w:numPr>
          <w:ilvl w:val="0"/>
          <w:numId w:val="8"/>
        </w:numPr>
      </w:pPr>
      <w:r>
        <w:t>Best-of-three</w:t>
      </w:r>
      <w:r w:rsidR="006267EF">
        <w:t xml:space="preserve"> played in order in</w:t>
      </w:r>
      <w:r w:rsidR="00DF2C9A">
        <w:t xml:space="preserve"> Boston, New York</w:t>
      </w:r>
      <w:r w:rsidR="001D6D6E">
        <w:t>,</w:t>
      </w:r>
      <w:r w:rsidR="00DF2C9A">
        <w:t xml:space="preserve"> and if necessary, Boston</w:t>
      </w:r>
      <w:r w:rsidR="006267EF">
        <w:t>.</w:t>
      </w:r>
    </w:p>
    <w:p w14:paraId="03CDD134" w14:textId="3870503D" w:rsidR="006267EF" w:rsidRDefault="006267EF" w:rsidP="006267EF">
      <w:pPr>
        <w:pStyle w:val="ListParagraph"/>
        <w:numPr>
          <w:ilvl w:val="0"/>
          <w:numId w:val="8"/>
        </w:numPr>
      </w:pPr>
      <w:r>
        <w:t>Best-of-three played in order in New York, Boston, and if necessary, New York</w:t>
      </w:r>
    </w:p>
    <w:p w14:paraId="5E911737" w14:textId="380DEB55" w:rsidR="006267EF" w:rsidRDefault="006267EF" w:rsidP="00246842">
      <w:pPr>
        <w:pStyle w:val="ListParagraph"/>
        <w:numPr>
          <w:ilvl w:val="0"/>
          <w:numId w:val="8"/>
        </w:numPr>
      </w:pPr>
      <w:r>
        <w:t>Best-of-five, played in order in Boston, New York, Boston and if necessary, New York, Boston</w:t>
      </w:r>
    </w:p>
    <w:p w14:paraId="75246892" w14:textId="509377E2" w:rsidR="00A87310" w:rsidRDefault="00B24BD8" w:rsidP="00E75653">
      <w:r>
        <w:t xml:space="preserve">Through historical data given, </w:t>
      </w:r>
      <w:r w:rsidR="001D6D6E">
        <w:t>I</w:t>
      </w:r>
      <w:r>
        <w:t xml:space="preserve"> know the probabilit</w:t>
      </w:r>
      <w:r w:rsidR="000A24D6">
        <w:t xml:space="preserve">ies </w:t>
      </w:r>
      <w:r>
        <w:t>of</w:t>
      </w:r>
      <w:r w:rsidR="002C2E81">
        <w:t xml:space="preserve"> </w:t>
      </w:r>
      <w:r>
        <w:t>Red Sox</w:t>
      </w:r>
      <w:r w:rsidR="002C2E81">
        <w:t xml:space="preserve"> and Yankees each</w:t>
      </w:r>
      <w:r>
        <w:t xml:space="preserve"> winning a game </w:t>
      </w:r>
      <w:r w:rsidR="002C2E81">
        <w:t>against the other in their home stadium.</w:t>
      </w:r>
      <w:r w:rsidR="00133D66">
        <w:t xml:space="preserve"> Also, the payoff per game is announced. Through the</w:t>
      </w:r>
      <w:r w:rsidR="000A24D6">
        <w:t>ore</w:t>
      </w:r>
      <w:r w:rsidR="00133D66">
        <w:t>tical</w:t>
      </w:r>
      <w:r w:rsidR="002173C3">
        <w:t xml:space="preserve"> probability</w:t>
      </w:r>
      <w:r w:rsidR="00133D66">
        <w:t xml:space="preserve"> analysis</w:t>
      </w:r>
      <w:r w:rsidR="00E75653">
        <w:t xml:space="preserve"> and </w:t>
      </w:r>
      <w:r w:rsidR="00133D66">
        <w:t xml:space="preserve">simulation through random numbers, I </w:t>
      </w:r>
      <w:proofErr w:type="gramStart"/>
      <w:r w:rsidR="00133D66">
        <w:t>have to</w:t>
      </w:r>
      <w:proofErr w:type="gramEnd"/>
      <w:r w:rsidR="00133D66">
        <w:t xml:space="preserve"> determine if </w:t>
      </w:r>
      <w:r w:rsidR="0062371D">
        <w:t xml:space="preserve">my strategy of betting on the Boston Red Sox is favorable to me in each of the three </w:t>
      </w:r>
      <w:r w:rsidR="002173C3">
        <w:t>series</w:t>
      </w:r>
      <w:r w:rsidR="00EF1AF7">
        <w:t>.</w:t>
      </w:r>
      <w:r w:rsidR="008E2A8E">
        <w:t xml:space="preserve"> </w:t>
      </w:r>
    </w:p>
    <w:p w14:paraId="10CC9850" w14:textId="77777777" w:rsidR="00F53786" w:rsidRDefault="00F53786" w:rsidP="00A87310">
      <w:r>
        <w:br w:type="page"/>
      </w:r>
    </w:p>
    <w:p w14:paraId="13FBDE80" w14:textId="7901F674" w:rsidR="0062609E" w:rsidRDefault="00DF349C" w:rsidP="00A87310">
      <w:pPr>
        <w:pStyle w:val="Heading1"/>
      </w:pPr>
      <w:bookmarkStart w:id="2" w:name="_Toc104754069"/>
      <w:r>
        <w:lastRenderedPageBreak/>
        <w:t xml:space="preserve">Problem </w:t>
      </w:r>
      <w:r w:rsidR="0062609E" w:rsidRPr="00A87310">
        <w:t>Analysis</w:t>
      </w:r>
      <w:bookmarkEnd w:id="2"/>
    </w:p>
    <w:p w14:paraId="5B58B3C1" w14:textId="75F3DE83" w:rsidR="00E75653" w:rsidRDefault="004E5F24" w:rsidP="004E5F24">
      <w:r>
        <w:t xml:space="preserve">The probability </w:t>
      </w:r>
      <w:r w:rsidR="000A24D6">
        <w:t xml:space="preserve">of </w:t>
      </w:r>
      <w:r>
        <w:t>a team win</w:t>
      </w:r>
      <w:r w:rsidR="000A24D6">
        <w:t>ning</w:t>
      </w:r>
      <w:r>
        <w:t xml:space="preserve"> against the other in each stadium is given in Table 1.</w:t>
      </w:r>
      <w:r w:rsidRPr="004E5F24">
        <w:t xml:space="preserve"> </w:t>
      </w:r>
      <w:r>
        <w:t>My payoff for betting on Team Red Sox for each game is given in Table 2.</w:t>
      </w:r>
    </w:p>
    <w:tbl>
      <w:tblPr>
        <w:tblW w:w="6091" w:type="dxa"/>
        <w:jc w:val="center"/>
        <w:tblLook w:val="04A0" w:firstRow="1" w:lastRow="0" w:firstColumn="1" w:lastColumn="0" w:noHBand="0" w:noVBand="1"/>
      </w:tblPr>
      <w:tblGrid>
        <w:gridCol w:w="3080"/>
        <w:gridCol w:w="1567"/>
        <w:gridCol w:w="1444"/>
      </w:tblGrid>
      <w:tr w:rsidR="002D7103" w:rsidRPr="002D7103" w14:paraId="7ECE7A7A" w14:textId="77777777" w:rsidTr="00F57E38">
        <w:trPr>
          <w:trHeight w:val="71"/>
          <w:jc w:val="center"/>
        </w:trPr>
        <w:tc>
          <w:tcPr>
            <w:tcW w:w="3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6C02C" w14:textId="77777777" w:rsidR="002D7103" w:rsidRPr="002D7103" w:rsidRDefault="002D7103" w:rsidP="006B33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2D7103">
              <w:rPr>
                <w:rFonts w:eastAsia="Times New Roman" w:cs="Times New Roman"/>
                <w:color w:val="000000"/>
                <w:szCs w:val="24"/>
              </w:rPr>
              <w:t>Team</w:t>
            </w:r>
          </w:p>
        </w:tc>
        <w:tc>
          <w:tcPr>
            <w:tcW w:w="3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7337A" w14:textId="77777777" w:rsidR="002D7103" w:rsidRPr="002D7103" w:rsidRDefault="002D7103" w:rsidP="006B33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2D7103">
              <w:rPr>
                <w:rFonts w:eastAsia="Times New Roman" w:cs="Times New Roman"/>
                <w:color w:val="000000"/>
                <w:szCs w:val="24"/>
              </w:rPr>
              <w:t>Stadium</w:t>
            </w:r>
          </w:p>
        </w:tc>
      </w:tr>
      <w:tr w:rsidR="002D7103" w:rsidRPr="002D7103" w14:paraId="2B96332E" w14:textId="77777777" w:rsidTr="00F57E38">
        <w:trPr>
          <w:trHeight w:val="62"/>
          <w:jc w:val="center"/>
        </w:trPr>
        <w:tc>
          <w:tcPr>
            <w:tcW w:w="3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D8C23" w14:textId="77777777" w:rsidR="002D7103" w:rsidRPr="002D7103" w:rsidRDefault="002D7103" w:rsidP="006B33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5F142" w14:textId="77777777" w:rsidR="002D7103" w:rsidRPr="002D7103" w:rsidRDefault="002D7103" w:rsidP="006B33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2D7103">
              <w:rPr>
                <w:rFonts w:eastAsia="Times New Roman" w:cs="Times New Roman"/>
                <w:color w:val="000000"/>
                <w:szCs w:val="24"/>
              </w:rPr>
              <w:t>Boston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542F3" w14:textId="77777777" w:rsidR="002D7103" w:rsidRPr="002D7103" w:rsidRDefault="002D7103" w:rsidP="006B33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2D7103">
              <w:rPr>
                <w:rFonts w:eastAsia="Times New Roman" w:cs="Times New Roman"/>
                <w:color w:val="000000"/>
                <w:szCs w:val="24"/>
              </w:rPr>
              <w:t>NY</w:t>
            </w:r>
          </w:p>
        </w:tc>
      </w:tr>
      <w:tr w:rsidR="002D7103" w:rsidRPr="002D7103" w14:paraId="04004352" w14:textId="77777777" w:rsidTr="00F57E38">
        <w:trPr>
          <w:trHeight w:val="113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62974" w14:textId="77777777" w:rsidR="002D7103" w:rsidRPr="002D7103" w:rsidRDefault="002D7103" w:rsidP="006B33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2D7103">
              <w:rPr>
                <w:rFonts w:eastAsia="Times New Roman" w:cs="Times New Roman"/>
                <w:color w:val="000000"/>
                <w:szCs w:val="24"/>
              </w:rPr>
              <w:t>Boston Red Sox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11465" w14:textId="77777777" w:rsidR="002D7103" w:rsidRPr="002D7103" w:rsidRDefault="002D7103" w:rsidP="006B33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2D7103">
              <w:rPr>
                <w:rFonts w:eastAsia="Times New Roman" w:cs="Times New Roman"/>
                <w:color w:val="000000"/>
                <w:szCs w:val="24"/>
              </w:rPr>
              <w:t>0.60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82495" w14:textId="77777777" w:rsidR="002D7103" w:rsidRPr="002D7103" w:rsidRDefault="002D7103" w:rsidP="006B33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2D7103">
              <w:rPr>
                <w:rFonts w:eastAsia="Times New Roman" w:cs="Times New Roman"/>
                <w:color w:val="000000"/>
                <w:szCs w:val="24"/>
              </w:rPr>
              <w:t>0.43</w:t>
            </w:r>
          </w:p>
        </w:tc>
      </w:tr>
      <w:tr w:rsidR="002D7103" w:rsidRPr="002D7103" w14:paraId="716416F5" w14:textId="77777777" w:rsidTr="00F57E38">
        <w:trPr>
          <w:trHeight w:val="113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35671" w14:textId="77777777" w:rsidR="002D7103" w:rsidRPr="002D7103" w:rsidRDefault="002D7103" w:rsidP="006B33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2D7103">
              <w:rPr>
                <w:rFonts w:eastAsia="Times New Roman" w:cs="Times New Roman"/>
                <w:color w:val="000000"/>
                <w:szCs w:val="24"/>
              </w:rPr>
              <w:t>NY Yankees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7E29F" w14:textId="77777777" w:rsidR="002D7103" w:rsidRPr="002D7103" w:rsidRDefault="002D7103" w:rsidP="006B33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2D7103">
              <w:rPr>
                <w:rFonts w:eastAsia="Times New Roman" w:cs="Times New Roman"/>
                <w:color w:val="000000"/>
                <w:szCs w:val="24"/>
              </w:rPr>
              <w:t>0.40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DE918" w14:textId="77777777" w:rsidR="002D7103" w:rsidRPr="002D7103" w:rsidRDefault="002D7103" w:rsidP="006B33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2D7103">
              <w:rPr>
                <w:rFonts w:eastAsia="Times New Roman" w:cs="Times New Roman"/>
                <w:color w:val="000000"/>
                <w:szCs w:val="24"/>
              </w:rPr>
              <w:t>0.57</w:t>
            </w:r>
          </w:p>
        </w:tc>
      </w:tr>
      <w:tr w:rsidR="002D7103" w:rsidRPr="002D7103" w14:paraId="416C2C46" w14:textId="77777777" w:rsidTr="00F57E38">
        <w:trPr>
          <w:trHeight w:val="113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19BA8" w14:textId="77777777" w:rsidR="002D7103" w:rsidRPr="002D7103" w:rsidRDefault="002D7103" w:rsidP="006B33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2D7103">
              <w:rPr>
                <w:rFonts w:eastAsia="Times New Roman" w:cs="Times New Roman"/>
                <w:color w:val="000000"/>
                <w:szCs w:val="24"/>
              </w:rPr>
              <w:t>Total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D502D" w14:textId="77777777" w:rsidR="002D7103" w:rsidRPr="002D7103" w:rsidRDefault="002D7103" w:rsidP="006B33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2D7103">
              <w:rPr>
                <w:rFonts w:eastAsia="Times New Roman" w:cs="Times New Roman"/>
                <w:color w:val="000000"/>
                <w:szCs w:val="24"/>
              </w:rPr>
              <w:t>1.00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9A783" w14:textId="77777777" w:rsidR="002D7103" w:rsidRPr="002D7103" w:rsidRDefault="002D7103" w:rsidP="006B33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2D7103">
              <w:rPr>
                <w:rFonts w:eastAsia="Times New Roman" w:cs="Times New Roman"/>
                <w:color w:val="000000"/>
                <w:szCs w:val="24"/>
              </w:rPr>
              <w:t>1.00</w:t>
            </w:r>
          </w:p>
        </w:tc>
      </w:tr>
    </w:tbl>
    <w:p w14:paraId="4C598A6D" w14:textId="6215610D" w:rsidR="002D7103" w:rsidRDefault="002D7103" w:rsidP="006B337A">
      <w:pPr>
        <w:ind w:firstLine="0"/>
        <w:jc w:val="center"/>
      </w:pPr>
      <w:r>
        <w:t xml:space="preserve">Table 1. </w:t>
      </w:r>
      <w:r w:rsidR="006B337A" w:rsidRPr="006B337A">
        <w:t>Probability of winning one game</w:t>
      </w:r>
    </w:p>
    <w:tbl>
      <w:tblPr>
        <w:tblW w:w="4360" w:type="dxa"/>
        <w:jc w:val="center"/>
        <w:tblLook w:val="04A0" w:firstRow="1" w:lastRow="0" w:firstColumn="1" w:lastColumn="0" w:noHBand="0" w:noVBand="1"/>
      </w:tblPr>
      <w:tblGrid>
        <w:gridCol w:w="3080"/>
        <w:gridCol w:w="1280"/>
      </w:tblGrid>
      <w:tr w:rsidR="002D7103" w:rsidRPr="002D7103" w14:paraId="4E089281" w14:textId="77777777" w:rsidTr="00F57E38">
        <w:trPr>
          <w:trHeight w:val="170"/>
          <w:jc w:val="center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5157" w14:textId="77777777" w:rsidR="002D7103" w:rsidRPr="002D7103" w:rsidRDefault="002D7103" w:rsidP="006B33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2D7103">
              <w:rPr>
                <w:rFonts w:eastAsia="Times New Roman" w:cs="Times New Roman"/>
                <w:color w:val="000000"/>
                <w:szCs w:val="24"/>
              </w:rPr>
              <w:t>Game Outcome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408F" w14:textId="77777777" w:rsidR="002D7103" w:rsidRPr="002D7103" w:rsidRDefault="002D7103" w:rsidP="006B33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2D7103">
              <w:rPr>
                <w:rFonts w:eastAsia="Times New Roman" w:cs="Times New Roman"/>
                <w:color w:val="000000"/>
                <w:szCs w:val="24"/>
              </w:rPr>
              <w:t>Amount</w:t>
            </w:r>
          </w:p>
        </w:tc>
      </w:tr>
      <w:tr w:rsidR="002D7103" w:rsidRPr="002D7103" w14:paraId="418C7F8B" w14:textId="77777777" w:rsidTr="00F57E38">
        <w:trPr>
          <w:trHeight w:val="17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92F90" w14:textId="77777777" w:rsidR="002D7103" w:rsidRPr="002D7103" w:rsidRDefault="002D7103" w:rsidP="006B33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2D7103">
              <w:rPr>
                <w:rFonts w:eastAsia="Times New Roman" w:cs="Times New Roman"/>
                <w:color w:val="000000"/>
                <w:szCs w:val="24"/>
              </w:rPr>
              <w:t>Red Sox wins (W)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272D7" w14:textId="77777777" w:rsidR="002D7103" w:rsidRPr="002D7103" w:rsidRDefault="002D7103" w:rsidP="006B33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2D7103">
              <w:rPr>
                <w:rFonts w:eastAsia="Times New Roman" w:cs="Times New Roman"/>
                <w:color w:val="000000"/>
                <w:szCs w:val="24"/>
              </w:rPr>
              <w:t>500</w:t>
            </w:r>
          </w:p>
        </w:tc>
      </w:tr>
      <w:tr w:rsidR="002D7103" w:rsidRPr="002D7103" w14:paraId="7D85C10E" w14:textId="77777777" w:rsidTr="00F57E38">
        <w:trPr>
          <w:trHeight w:val="17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5BE61" w14:textId="77777777" w:rsidR="002D7103" w:rsidRPr="002D7103" w:rsidRDefault="002D7103" w:rsidP="006B33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2D7103">
              <w:rPr>
                <w:rFonts w:eastAsia="Times New Roman" w:cs="Times New Roman"/>
                <w:color w:val="000000"/>
                <w:szCs w:val="24"/>
              </w:rPr>
              <w:t>Red Sox loses (L)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562A2" w14:textId="77777777" w:rsidR="002D7103" w:rsidRPr="002D7103" w:rsidRDefault="002D7103" w:rsidP="006B33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2D7103">
              <w:rPr>
                <w:rFonts w:eastAsia="Times New Roman" w:cs="Times New Roman"/>
                <w:color w:val="000000"/>
                <w:szCs w:val="24"/>
              </w:rPr>
              <w:t>-520</w:t>
            </w:r>
          </w:p>
        </w:tc>
      </w:tr>
    </w:tbl>
    <w:p w14:paraId="66DA6F3A" w14:textId="3EC90481" w:rsidR="002D7103" w:rsidRDefault="002D7103" w:rsidP="006B337A">
      <w:pPr>
        <w:ind w:firstLine="0"/>
        <w:jc w:val="center"/>
      </w:pPr>
      <w:r>
        <w:t xml:space="preserve">Table 2. </w:t>
      </w:r>
      <w:r w:rsidRPr="002D7103">
        <w:t>Pay off per game</w:t>
      </w:r>
    </w:p>
    <w:p w14:paraId="40BE9969" w14:textId="0CB2EE24" w:rsidR="000555B0" w:rsidRDefault="000555B0" w:rsidP="000555B0">
      <w:r>
        <w:t>If any team wins both the first and second game</w:t>
      </w:r>
      <w:r w:rsidR="00F8025B">
        <w:t>s,</w:t>
      </w:r>
      <w:r>
        <w:t xml:space="preserve"> the third game will not be played.</w:t>
      </w:r>
    </w:p>
    <w:p w14:paraId="29DE78B8" w14:textId="77777777" w:rsidR="000555B0" w:rsidRDefault="000555B0" w:rsidP="000555B0"/>
    <w:p w14:paraId="40939922" w14:textId="7383CBFE" w:rsidR="00363971" w:rsidRDefault="00A034EC" w:rsidP="00A87310">
      <w:pPr>
        <w:pStyle w:val="Heading2"/>
      </w:pPr>
      <w:bookmarkStart w:id="3" w:name="_Toc104754070"/>
      <w:r>
        <w:t>Part 1: Best</w:t>
      </w:r>
      <w:r w:rsidR="00C32FD7">
        <w:t>-</w:t>
      </w:r>
      <w:r>
        <w:t>of</w:t>
      </w:r>
      <w:r w:rsidR="00C32FD7">
        <w:t>-</w:t>
      </w:r>
      <w:r>
        <w:t>Three</w:t>
      </w:r>
      <w:r w:rsidR="00BE1B61">
        <w:t xml:space="preserve"> in </w:t>
      </w:r>
      <w:r w:rsidR="00AC0563">
        <w:t xml:space="preserve">the </w:t>
      </w:r>
      <w:r w:rsidR="00BE1B61">
        <w:t xml:space="preserve">order </w:t>
      </w:r>
      <w:r w:rsidR="00AC0563">
        <w:t>Boston</w:t>
      </w:r>
      <w:r w:rsidR="00BE1B61">
        <w:t>-NY-(</w:t>
      </w:r>
      <w:r w:rsidR="00AC0563">
        <w:t>Boston</w:t>
      </w:r>
      <w:r w:rsidR="00BE1B61">
        <w:t>)</w:t>
      </w:r>
      <w:bookmarkEnd w:id="3"/>
    </w:p>
    <w:p w14:paraId="2235D7B8" w14:textId="7674ED2A" w:rsidR="00275198" w:rsidRPr="00F43B7E" w:rsidRDefault="00275198" w:rsidP="00275198">
      <w:pPr>
        <w:pStyle w:val="ListParagraph"/>
        <w:numPr>
          <w:ilvl w:val="0"/>
          <w:numId w:val="9"/>
        </w:numPr>
        <w:rPr>
          <w:b/>
          <w:bCs/>
          <w:i/>
          <w:iCs/>
        </w:rPr>
      </w:pPr>
      <w:r w:rsidRPr="00F43B7E">
        <w:rPr>
          <w:b/>
          <w:bCs/>
          <w:i/>
          <w:iCs/>
        </w:rPr>
        <w:t>Calculate the probability that the Red Sox will win the series.</w:t>
      </w:r>
    </w:p>
    <w:tbl>
      <w:tblPr>
        <w:tblW w:w="3760" w:type="dxa"/>
        <w:jc w:val="center"/>
        <w:tblLook w:val="04A0" w:firstRow="1" w:lastRow="0" w:firstColumn="1" w:lastColumn="0" w:noHBand="0" w:noVBand="1"/>
      </w:tblPr>
      <w:tblGrid>
        <w:gridCol w:w="1892"/>
        <w:gridCol w:w="1868"/>
      </w:tblGrid>
      <w:tr w:rsidR="00E70D2B" w:rsidRPr="00A11FD2" w14:paraId="37BED3B4" w14:textId="77777777" w:rsidTr="00E70D2B">
        <w:trPr>
          <w:trHeight w:val="227"/>
          <w:jc w:val="center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A42BC" w14:textId="77777777" w:rsidR="00E70D2B" w:rsidRPr="00A11FD2" w:rsidRDefault="00E70D2B" w:rsidP="00A11FD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A11FD2">
              <w:rPr>
                <w:rFonts w:eastAsia="Times New Roman" w:cs="Times New Roman"/>
                <w:b/>
                <w:bCs/>
                <w:color w:val="000000"/>
                <w:szCs w:val="24"/>
              </w:rPr>
              <w:t>Favourable</w:t>
            </w:r>
            <w:proofErr w:type="spellEnd"/>
            <w:r w:rsidRPr="00A11FD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Outcomes</w:t>
            </w:r>
          </w:p>
        </w:tc>
      </w:tr>
      <w:tr w:rsidR="00E70D2B" w:rsidRPr="00A11FD2" w14:paraId="16FACA1D" w14:textId="77777777" w:rsidTr="00E70D2B">
        <w:trPr>
          <w:trHeight w:val="227"/>
          <w:jc w:val="center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E9E87" w14:textId="77777777" w:rsidR="00E70D2B" w:rsidRPr="00A11FD2" w:rsidRDefault="00E70D2B" w:rsidP="00A11FD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A11FD2">
              <w:rPr>
                <w:rFonts w:eastAsia="Times New Roman" w:cs="Times New Roman"/>
                <w:b/>
                <w:bCs/>
                <w:color w:val="000000"/>
                <w:szCs w:val="24"/>
              </w:rPr>
              <w:t>Event, a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ADC3" w14:textId="77777777" w:rsidR="00E70D2B" w:rsidRPr="00A11FD2" w:rsidRDefault="00E70D2B" w:rsidP="00A11FD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A11FD2">
              <w:rPr>
                <w:rFonts w:eastAsia="Times New Roman" w:cs="Times New Roman"/>
                <w:b/>
                <w:bCs/>
                <w:color w:val="000000"/>
                <w:szCs w:val="24"/>
              </w:rPr>
              <w:t>Prob, P(a)</w:t>
            </w:r>
          </w:p>
        </w:tc>
      </w:tr>
      <w:tr w:rsidR="00E70D2B" w:rsidRPr="00A11FD2" w14:paraId="71CF2D10" w14:textId="77777777" w:rsidTr="00E70D2B">
        <w:trPr>
          <w:trHeight w:val="227"/>
          <w:jc w:val="center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9D0E1" w14:textId="77777777" w:rsidR="00E70D2B" w:rsidRPr="00A11FD2" w:rsidRDefault="00E70D2B" w:rsidP="00A11FD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11FD2">
              <w:rPr>
                <w:rFonts w:eastAsia="Times New Roman" w:cs="Times New Roman"/>
                <w:color w:val="000000"/>
                <w:szCs w:val="24"/>
              </w:rPr>
              <w:t>WW-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F0568" w14:textId="77777777" w:rsidR="00E70D2B" w:rsidRPr="00A11FD2" w:rsidRDefault="00E70D2B" w:rsidP="00A11FD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11FD2">
              <w:rPr>
                <w:rFonts w:eastAsia="Times New Roman" w:cs="Times New Roman"/>
                <w:color w:val="000000"/>
                <w:szCs w:val="24"/>
              </w:rPr>
              <w:t>0.26</w:t>
            </w:r>
          </w:p>
        </w:tc>
      </w:tr>
      <w:tr w:rsidR="00E70D2B" w:rsidRPr="00A11FD2" w14:paraId="7EA576D3" w14:textId="77777777" w:rsidTr="00E70D2B">
        <w:trPr>
          <w:trHeight w:val="227"/>
          <w:jc w:val="center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2E016" w14:textId="77777777" w:rsidR="00E70D2B" w:rsidRPr="00A11FD2" w:rsidRDefault="00E70D2B" w:rsidP="00A11FD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11FD2">
              <w:rPr>
                <w:rFonts w:eastAsia="Times New Roman" w:cs="Times New Roman"/>
                <w:color w:val="000000"/>
                <w:szCs w:val="24"/>
              </w:rPr>
              <w:t>WLW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BA5D3" w14:textId="77777777" w:rsidR="00E70D2B" w:rsidRPr="00A11FD2" w:rsidRDefault="00E70D2B" w:rsidP="00A11FD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11FD2">
              <w:rPr>
                <w:rFonts w:eastAsia="Times New Roman" w:cs="Times New Roman"/>
                <w:color w:val="000000"/>
                <w:szCs w:val="24"/>
              </w:rPr>
              <w:t>0.21</w:t>
            </w:r>
          </w:p>
        </w:tc>
      </w:tr>
      <w:tr w:rsidR="00E70D2B" w:rsidRPr="00A11FD2" w14:paraId="099B6B53" w14:textId="77777777" w:rsidTr="00E70D2B">
        <w:trPr>
          <w:trHeight w:val="227"/>
          <w:jc w:val="center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99A57" w14:textId="77777777" w:rsidR="00E70D2B" w:rsidRPr="00A11FD2" w:rsidRDefault="00E70D2B" w:rsidP="00A11FD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11FD2">
              <w:rPr>
                <w:rFonts w:eastAsia="Times New Roman" w:cs="Times New Roman"/>
                <w:color w:val="000000"/>
                <w:szCs w:val="24"/>
              </w:rPr>
              <w:t>LWW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2D393" w14:textId="77777777" w:rsidR="00E70D2B" w:rsidRPr="00A11FD2" w:rsidRDefault="00E70D2B" w:rsidP="00A11FD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11FD2">
              <w:rPr>
                <w:rFonts w:eastAsia="Times New Roman" w:cs="Times New Roman"/>
                <w:color w:val="000000"/>
                <w:szCs w:val="24"/>
              </w:rPr>
              <w:t>0.10</w:t>
            </w:r>
          </w:p>
        </w:tc>
      </w:tr>
      <w:tr w:rsidR="00E70D2B" w:rsidRPr="00A11FD2" w14:paraId="15A1FAAF" w14:textId="77777777" w:rsidTr="00E70D2B">
        <w:trPr>
          <w:trHeight w:val="227"/>
          <w:jc w:val="center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ABEE3" w14:textId="613CE610" w:rsidR="00E70D2B" w:rsidRPr="00A11FD2" w:rsidRDefault="00E70D2B" w:rsidP="00A11FD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A11FD2">
              <w:rPr>
                <w:rFonts w:eastAsia="Times New Roman" w:cs="Times New Roman"/>
                <w:b/>
                <w:bCs/>
                <w:color w:val="000000"/>
                <w:szCs w:val="24"/>
              </w:rPr>
              <w:t>Fav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.</w:t>
            </w:r>
            <w:r w:rsidRPr="00A11FD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Prob.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9BC85" w14:textId="77777777" w:rsidR="00E70D2B" w:rsidRPr="00A11FD2" w:rsidRDefault="00E70D2B" w:rsidP="00A11FD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A11FD2">
              <w:rPr>
                <w:rFonts w:eastAsia="Times New Roman" w:cs="Times New Roman"/>
                <w:b/>
                <w:bCs/>
                <w:color w:val="000000"/>
                <w:szCs w:val="24"/>
              </w:rPr>
              <w:t>0.57</w:t>
            </w:r>
          </w:p>
        </w:tc>
      </w:tr>
    </w:tbl>
    <w:p w14:paraId="5A64B548" w14:textId="3AF1BBB8" w:rsidR="00F57E38" w:rsidRDefault="00F57E38" w:rsidP="00E70D2B">
      <w:pPr>
        <w:ind w:left="720" w:firstLine="0"/>
        <w:jc w:val="center"/>
      </w:pPr>
      <w:r>
        <w:t xml:space="preserve">Table 3. </w:t>
      </w:r>
      <w:r w:rsidR="00E70D2B">
        <w:t>Probability of Red Sox Winning</w:t>
      </w:r>
    </w:p>
    <w:p w14:paraId="796695E0" w14:textId="6281D5AF" w:rsidR="00EB34C3" w:rsidRDefault="004B3119" w:rsidP="00A87310">
      <w:r>
        <w:t xml:space="preserve">The favorable outcomes </w:t>
      </w:r>
      <w:r w:rsidR="00C352E8">
        <w:t>are when</w:t>
      </w:r>
      <w:r w:rsidR="00F8025B">
        <w:t xml:space="preserve"> the team</w:t>
      </w:r>
      <w:r w:rsidR="00C352E8">
        <w:t xml:space="preserve"> Red Sox win</w:t>
      </w:r>
      <w:r w:rsidR="00F8025B">
        <w:t>s</w:t>
      </w:r>
      <w:r w:rsidR="00C352E8">
        <w:t xml:space="preserve"> two games. </w:t>
      </w:r>
      <w:r w:rsidR="00505798">
        <w:t>The favorable outcomes from the sample space are given in Table 3. Considering the games are independent of each other,</w:t>
      </w:r>
      <w:r w:rsidR="00505798" w:rsidRPr="000555B0">
        <w:rPr>
          <w:b/>
          <w:bCs/>
        </w:rPr>
        <w:t xml:space="preserve"> </w:t>
      </w:r>
      <w:r w:rsidR="00F8025B" w:rsidRPr="00F8025B">
        <w:t>the</w:t>
      </w:r>
      <w:r w:rsidR="00F8025B">
        <w:rPr>
          <w:b/>
          <w:bCs/>
        </w:rPr>
        <w:t xml:space="preserve"> </w:t>
      </w:r>
      <w:r w:rsidR="0082019E" w:rsidRPr="000555B0">
        <w:t>probability that the Red Sox will win the series is</w:t>
      </w:r>
      <w:r w:rsidR="00E70D2B" w:rsidRPr="000555B0">
        <w:t xml:space="preserve"> </w:t>
      </w:r>
      <w:r w:rsidR="00275198" w:rsidRPr="000555B0">
        <w:t>0.566</w:t>
      </w:r>
      <w:r w:rsidR="0082019E" w:rsidRPr="000555B0">
        <w:t>.</w:t>
      </w:r>
    </w:p>
    <w:p w14:paraId="176BB880" w14:textId="4455BB64" w:rsidR="0082019E" w:rsidRDefault="0082019E" w:rsidP="00A87310"/>
    <w:p w14:paraId="2802B403" w14:textId="0AC091EA" w:rsidR="0082019E" w:rsidRDefault="0082019E" w:rsidP="00A87310"/>
    <w:p w14:paraId="18AA61AD" w14:textId="5B71EF01" w:rsidR="0082019E" w:rsidRDefault="0082019E" w:rsidP="00A87310"/>
    <w:p w14:paraId="6B0848A8" w14:textId="37D5DEE9" w:rsidR="0082019E" w:rsidRPr="00F43B7E" w:rsidRDefault="0082019E" w:rsidP="0082019E">
      <w:pPr>
        <w:pStyle w:val="ListParagraph"/>
        <w:numPr>
          <w:ilvl w:val="0"/>
          <w:numId w:val="9"/>
        </w:numPr>
        <w:rPr>
          <w:b/>
          <w:bCs/>
          <w:i/>
          <w:iCs/>
        </w:rPr>
      </w:pPr>
      <w:r w:rsidRPr="00F43B7E">
        <w:rPr>
          <w:b/>
          <w:bCs/>
          <w:i/>
          <w:iCs/>
        </w:rPr>
        <w:lastRenderedPageBreak/>
        <w:t xml:space="preserve">Construct a probability distribution for your net win (X) in the series. Calculate </w:t>
      </w:r>
    </w:p>
    <w:p w14:paraId="1D5AA7E0" w14:textId="0995809A" w:rsidR="0082019E" w:rsidRDefault="000239EF" w:rsidP="0082019E">
      <w:r w:rsidRPr="00F43B7E">
        <w:rPr>
          <w:b/>
          <w:bCs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118347EA" wp14:editId="4C79165E">
            <wp:simplePos x="0" y="0"/>
            <wp:positionH relativeFrom="column">
              <wp:posOffset>2870200</wp:posOffset>
            </wp:positionH>
            <wp:positionV relativeFrom="paragraph">
              <wp:posOffset>317500</wp:posOffset>
            </wp:positionV>
            <wp:extent cx="3041650" cy="1504950"/>
            <wp:effectExtent l="0" t="0" r="6350" b="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CCB39AB-4836-439D-8772-D3C491CE1D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19E" w:rsidRPr="00F43B7E">
        <w:rPr>
          <w:b/>
          <w:bCs/>
          <w:i/>
          <w:iCs/>
        </w:rPr>
        <w:t>your expected net win (the mean of X) and the standard deviation of X.</w:t>
      </w:r>
    </w:p>
    <w:tbl>
      <w:tblPr>
        <w:tblW w:w="3760" w:type="dxa"/>
        <w:tblLook w:val="04A0" w:firstRow="1" w:lastRow="0" w:firstColumn="1" w:lastColumn="0" w:noHBand="0" w:noVBand="1"/>
      </w:tblPr>
      <w:tblGrid>
        <w:gridCol w:w="1880"/>
        <w:gridCol w:w="1880"/>
      </w:tblGrid>
      <w:tr w:rsidR="000239EF" w:rsidRPr="000239EF" w14:paraId="2E3A1C2A" w14:textId="77777777" w:rsidTr="000239EF">
        <w:trPr>
          <w:trHeight w:val="113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A981D" w14:textId="77777777" w:rsidR="000239EF" w:rsidRPr="000239EF" w:rsidRDefault="000239EF" w:rsidP="00B60FBC">
            <w:pPr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0239EF">
              <w:rPr>
                <w:rFonts w:eastAsia="Times New Roman" w:cs="Times New Roman"/>
                <w:b/>
                <w:bCs/>
                <w:color w:val="000000"/>
                <w:szCs w:val="24"/>
              </w:rPr>
              <w:t>Net Win, x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A79A9" w14:textId="77777777" w:rsidR="000239EF" w:rsidRPr="000239EF" w:rsidRDefault="000239EF" w:rsidP="00B60FBC">
            <w:pPr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0239EF">
              <w:rPr>
                <w:rFonts w:eastAsia="Times New Roman" w:cs="Times New Roman"/>
                <w:b/>
                <w:bCs/>
                <w:color w:val="000000"/>
                <w:szCs w:val="24"/>
              </w:rPr>
              <w:t>Prob, P(x)</w:t>
            </w:r>
          </w:p>
        </w:tc>
      </w:tr>
      <w:tr w:rsidR="000239EF" w:rsidRPr="000239EF" w14:paraId="245D665A" w14:textId="77777777" w:rsidTr="000239EF">
        <w:trPr>
          <w:trHeight w:val="113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753F3" w14:textId="77777777" w:rsidR="000239EF" w:rsidRPr="000239EF" w:rsidRDefault="000239EF" w:rsidP="00B60FBC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239EF">
              <w:rPr>
                <w:rFonts w:eastAsia="Times New Roman" w:cs="Times New Roman"/>
                <w:color w:val="000000"/>
                <w:szCs w:val="24"/>
              </w:rPr>
              <w:t>-1040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C38D7" w14:textId="77777777" w:rsidR="000239EF" w:rsidRPr="000239EF" w:rsidRDefault="000239EF" w:rsidP="00B60FBC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239EF">
              <w:rPr>
                <w:rFonts w:eastAsia="Times New Roman" w:cs="Times New Roman"/>
                <w:color w:val="000000"/>
                <w:szCs w:val="24"/>
              </w:rPr>
              <w:t>0.23</w:t>
            </w:r>
          </w:p>
        </w:tc>
      </w:tr>
      <w:tr w:rsidR="000239EF" w:rsidRPr="000239EF" w14:paraId="12EC5399" w14:textId="77777777" w:rsidTr="000239EF">
        <w:trPr>
          <w:trHeight w:val="113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C40CC" w14:textId="77777777" w:rsidR="000239EF" w:rsidRPr="000239EF" w:rsidRDefault="000239EF" w:rsidP="00B60FBC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239EF">
              <w:rPr>
                <w:rFonts w:eastAsia="Times New Roman" w:cs="Times New Roman"/>
                <w:color w:val="000000"/>
                <w:szCs w:val="24"/>
              </w:rPr>
              <w:t>-540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E8B21" w14:textId="77777777" w:rsidR="000239EF" w:rsidRPr="000239EF" w:rsidRDefault="000239EF" w:rsidP="00B60FBC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239EF">
              <w:rPr>
                <w:rFonts w:eastAsia="Times New Roman" w:cs="Times New Roman"/>
                <w:color w:val="000000"/>
                <w:szCs w:val="24"/>
              </w:rPr>
              <w:t>0.21</w:t>
            </w:r>
          </w:p>
        </w:tc>
      </w:tr>
      <w:tr w:rsidR="000239EF" w:rsidRPr="000239EF" w14:paraId="6DDCF976" w14:textId="77777777" w:rsidTr="000239EF">
        <w:trPr>
          <w:trHeight w:val="113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FC98F" w14:textId="77777777" w:rsidR="000239EF" w:rsidRPr="000239EF" w:rsidRDefault="000239EF" w:rsidP="00B60FBC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239EF">
              <w:rPr>
                <w:rFonts w:eastAsia="Times New Roman" w:cs="Times New Roman"/>
                <w:color w:val="000000"/>
                <w:szCs w:val="24"/>
              </w:rPr>
              <w:t>480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4368A" w14:textId="77777777" w:rsidR="000239EF" w:rsidRPr="000239EF" w:rsidRDefault="000239EF" w:rsidP="00B60FBC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239EF">
              <w:rPr>
                <w:rFonts w:eastAsia="Times New Roman" w:cs="Times New Roman"/>
                <w:color w:val="000000"/>
                <w:szCs w:val="24"/>
              </w:rPr>
              <w:t>0.31</w:t>
            </w:r>
          </w:p>
        </w:tc>
      </w:tr>
      <w:tr w:rsidR="000239EF" w:rsidRPr="000239EF" w14:paraId="15C7C131" w14:textId="77777777" w:rsidTr="000239EF">
        <w:trPr>
          <w:trHeight w:val="113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B1FF3" w14:textId="77777777" w:rsidR="000239EF" w:rsidRPr="000239EF" w:rsidRDefault="000239EF" w:rsidP="00B60FBC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239EF">
              <w:rPr>
                <w:rFonts w:eastAsia="Times New Roman" w:cs="Times New Roman"/>
                <w:color w:val="000000"/>
                <w:szCs w:val="24"/>
              </w:rPr>
              <w:t>1000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59667" w14:textId="77777777" w:rsidR="000239EF" w:rsidRPr="000239EF" w:rsidRDefault="000239EF" w:rsidP="00B60FBC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239EF">
              <w:rPr>
                <w:rFonts w:eastAsia="Times New Roman" w:cs="Times New Roman"/>
                <w:color w:val="000000"/>
                <w:szCs w:val="24"/>
              </w:rPr>
              <w:t>0.26</w:t>
            </w:r>
          </w:p>
        </w:tc>
      </w:tr>
      <w:tr w:rsidR="000239EF" w:rsidRPr="000239EF" w14:paraId="1F004F78" w14:textId="77777777" w:rsidTr="000239EF">
        <w:trPr>
          <w:trHeight w:val="113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B2B20" w14:textId="77777777" w:rsidR="000239EF" w:rsidRPr="000239EF" w:rsidRDefault="000239EF" w:rsidP="00B60FBC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239EF">
              <w:rPr>
                <w:rFonts w:eastAsia="Times New Roman" w:cs="Times New Roman"/>
                <w:color w:val="000000"/>
                <w:szCs w:val="24"/>
              </w:rPr>
              <w:t>Total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2388C" w14:textId="77777777" w:rsidR="000239EF" w:rsidRPr="000239EF" w:rsidRDefault="000239EF" w:rsidP="00B60FBC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239EF">
              <w:rPr>
                <w:rFonts w:eastAsia="Times New Roman" w:cs="Times New Roman"/>
                <w:color w:val="000000"/>
                <w:szCs w:val="24"/>
              </w:rPr>
              <w:t>1.00</w:t>
            </w:r>
          </w:p>
        </w:tc>
      </w:tr>
    </w:tbl>
    <w:p w14:paraId="029731B5" w14:textId="22BA99EF" w:rsidR="0082019E" w:rsidRDefault="00F24F2F" w:rsidP="00F24F2F">
      <w:pPr>
        <w:ind w:firstLine="0"/>
        <w:jc w:val="center"/>
      </w:pPr>
      <w:r>
        <w:t>Table &amp; Figure 4. Prob</w:t>
      </w:r>
      <w:r w:rsidR="00F8025B">
        <w:t>ability</w:t>
      </w:r>
      <w:r>
        <w:t xml:space="preserve"> Dist</w:t>
      </w:r>
      <w:r w:rsidR="00F8025B">
        <w:t>ribution</w:t>
      </w:r>
      <w:r>
        <w:t xml:space="preserve"> of Net Win </w:t>
      </w:r>
    </w:p>
    <w:p w14:paraId="51558A03" w14:textId="29EF88A5" w:rsidR="000239EF" w:rsidRDefault="00E4142F" w:rsidP="0082019E">
      <w:r>
        <w:t>The net win is computed and shown in Table 4 and Figure 4. The expected net win is 57.89</w:t>
      </w:r>
      <w:r w:rsidR="00F8025B">
        <w:t>,</w:t>
      </w:r>
      <w:r>
        <w:t xml:space="preserve"> and its standard deviation is </w:t>
      </w:r>
      <w:r w:rsidR="000555B0">
        <w:t>795.15.</w:t>
      </w:r>
    </w:p>
    <w:p w14:paraId="320925B3" w14:textId="77777777" w:rsidR="00F43B7E" w:rsidRDefault="00F43B7E" w:rsidP="0082019E"/>
    <w:p w14:paraId="71D51D6A" w14:textId="7A8E363F" w:rsidR="00E4142F" w:rsidRPr="00F43B7E" w:rsidRDefault="00F43B7E" w:rsidP="00AE2ECB">
      <w:pPr>
        <w:pStyle w:val="ListParagraph"/>
        <w:numPr>
          <w:ilvl w:val="0"/>
          <w:numId w:val="9"/>
        </w:numPr>
        <w:rPr>
          <w:b/>
          <w:bCs/>
          <w:i/>
          <w:iCs/>
        </w:rPr>
      </w:pPr>
      <w:r w:rsidRPr="00F43B7E">
        <w:rPr>
          <w:b/>
          <w:bCs/>
          <w:i/>
          <w:iCs/>
        </w:rPr>
        <w:t>Use Excel to create 10,000 random values for X. Let these random values be denoted by Y. Use these Y values to estimate your expected net win by using a 95% confidence interval. Does this confidence interval contain E(X)?</w:t>
      </w:r>
    </w:p>
    <w:p w14:paraId="3CC3F7A3" w14:textId="6BB03C37" w:rsidR="00F43B7E" w:rsidRDefault="00070544" w:rsidP="00F43B7E">
      <w:r>
        <w:t xml:space="preserve">The net win is estimated using random numbers and </w:t>
      </w:r>
      <w:r w:rsidR="00F14011">
        <w:t>for one</w:t>
      </w:r>
      <w:r w:rsidR="00D0581C">
        <w:t xml:space="preserve"> such</w:t>
      </w:r>
      <w:r w:rsidR="00F14011">
        <w:t xml:space="preserve"> simulation</w:t>
      </w:r>
      <w:r w:rsidR="00D0581C">
        <w:t>, the observed mean</w:t>
      </w:r>
      <w:r w:rsidR="00F14011">
        <w:t xml:space="preserve"> is 52.86</w:t>
      </w:r>
      <w:r w:rsidR="00D0581C">
        <w:t xml:space="preserve"> and observed standard deviation is </w:t>
      </w:r>
      <w:r w:rsidR="009F39C7">
        <w:t>796.71</w:t>
      </w:r>
      <w:r w:rsidR="00D0581C">
        <w:t>. Since the simulation is a sample from a larger population,</w:t>
      </w:r>
      <w:r w:rsidR="009F39C7">
        <w:t xml:space="preserve"> the sampling error exhibits normal distribution, and using the previous two values,</w:t>
      </w:r>
      <w:r w:rsidR="00D0581C">
        <w:t xml:space="preserve"> the </w:t>
      </w:r>
      <w:r w:rsidR="009F39C7">
        <w:t xml:space="preserve">95% </w:t>
      </w:r>
      <w:r w:rsidR="00D0581C">
        <w:t xml:space="preserve">confidence </w:t>
      </w:r>
      <w:r w:rsidR="009F39C7">
        <w:t xml:space="preserve">interval comes </w:t>
      </w:r>
      <w:r w:rsidR="00C44A55">
        <w:t>as</w:t>
      </w:r>
      <w:r w:rsidR="009F39C7">
        <w:t xml:space="preserve"> 37.</w:t>
      </w:r>
      <w:r w:rsidR="00C44A55">
        <w:t xml:space="preserve">24 to 68.48, which contains the </w:t>
      </w:r>
      <w:r w:rsidR="00836BCD">
        <w:t>theoretical</w:t>
      </w:r>
      <w:r w:rsidR="00F8025B">
        <w:t>ly</w:t>
      </w:r>
      <w:r w:rsidR="00836BCD">
        <w:t xml:space="preserve"> </w:t>
      </w:r>
      <w:r w:rsidR="00C44A55">
        <w:t>expected value of 57.89.</w:t>
      </w:r>
    </w:p>
    <w:p w14:paraId="456D9C78" w14:textId="191874FF" w:rsidR="008C0AE1" w:rsidRDefault="008C0AE1" w:rsidP="00F43B7E"/>
    <w:p w14:paraId="5A4D2676" w14:textId="5CC9762D" w:rsidR="008C0AE1" w:rsidRDefault="008C0AE1" w:rsidP="00F43B7E"/>
    <w:p w14:paraId="4E3BEA4C" w14:textId="0803D0F2" w:rsidR="008C0AE1" w:rsidRDefault="008C0AE1" w:rsidP="00F43B7E"/>
    <w:p w14:paraId="157398B3" w14:textId="0EB5DB21" w:rsidR="008C0AE1" w:rsidRDefault="008C0AE1" w:rsidP="00F43B7E"/>
    <w:p w14:paraId="71A43B21" w14:textId="447D5F64" w:rsidR="008C0AE1" w:rsidRDefault="008C0AE1" w:rsidP="00F43B7E"/>
    <w:p w14:paraId="6FC12F8C" w14:textId="110C6F39" w:rsidR="00C44A55" w:rsidRPr="008C0AE1" w:rsidRDefault="008C0AE1" w:rsidP="00153E17">
      <w:pPr>
        <w:pStyle w:val="ListParagraph"/>
        <w:numPr>
          <w:ilvl w:val="0"/>
          <w:numId w:val="9"/>
        </w:numPr>
        <w:rPr>
          <w:b/>
          <w:bCs/>
          <w:i/>
          <w:iCs/>
        </w:rPr>
      </w:pPr>
      <w:r w:rsidRPr="008C0AE1">
        <w:rPr>
          <w:b/>
          <w:bCs/>
          <w:i/>
          <w:iCs/>
        </w:rPr>
        <w:lastRenderedPageBreak/>
        <w:t>Construct a frequency distribution for Y. Next, use the Chi-squared goodness of fit test</w:t>
      </w:r>
      <w:r>
        <w:rPr>
          <w:b/>
          <w:bCs/>
          <w:i/>
          <w:iCs/>
        </w:rPr>
        <w:t xml:space="preserve"> </w:t>
      </w:r>
      <w:r w:rsidRPr="008C0AE1">
        <w:rPr>
          <w:b/>
          <w:bCs/>
          <w:i/>
          <w:iCs/>
        </w:rPr>
        <w:t>to verify how closely the distribution of Y has estimated the distribution of X.</w:t>
      </w:r>
    </w:p>
    <w:tbl>
      <w:tblPr>
        <w:tblW w:w="9186" w:type="dxa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</w:tblGrid>
      <w:tr w:rsidR="007C655A" w:rsidRPr="008C0AE1" w14:paraId="57FEFDF6" w14:textId="4862F170" w:rsidTr="007C655A">
        <w:trPr>
          <w:trHeight w:val="113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778D2" w14:textId="77777777" w:rsidR="007C655A" w:rsidRPr="008C0AE1" w:rsidRDefault="007C655A" w:rsidP="008C0AE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>Net Win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2C87D" w14:textId="77777777" w:rsidR="007C655A" w:rsidRPr="008C0AE1" w:rsidRDefault="007C655A" w:rsidP="008C0AE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>Prob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21FBA" w14:textId="77777777" w:rsidR="007C655A" w:rsidRPr="008C0AE1" w:rsidRDefault="007C655A" w:rsidP="008C0AE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>Cum Prob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804E0" w14:textId="77777777" w:rsidR="007C655A" w:rsidRPr="008C0AE1" w:rsidRDefault="007C655A" w:rsidP="008C0AE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>Theoretical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FEB34" w14:textId="77777777" w:rsidR="007C655A" w:rsidRPr="008C0AE1" w:rsidRDefault="007C655A" w:rsidP="008C0AE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>Observed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D53825" w14:textId="6F8AE944" w:rsidR="007C655A" w:rsidRPr="008C0AE1" w:rsidRDefault="007C655A" w:rsidP="008C0AE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Chi-Sq</w:t>
            </w:r>
          </w:p>
        </w:tc>
      </w:tr>
      <w:tr w:rsidR="007C655A" w:rsidRPr="008C0AE1" w14:paraId="53F1F3A7" w14:textId="5105A88E" w:rsidTr="007C655A">
        <w:trPr>
          <w:trHeight w:val="113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19890" w14:textId="77777777" w:rsidR="007C655A" w:rsidRPr="008C0AE1" w:rsidRDefault="007C655A" w:rsidP="008C0AE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>x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B01D" w14:textId="77777777" w:rsidR="007C655A" w:rsidRPr="008C0AE1" w:rsidRDefault="007C655A" w:rsidP="008C0AE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>P(x)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F46A4" w14:textId="77777777" w:rsidR="007C655A" w:rsidRPr="008C0AE1" w:rsidRDefault="007C655A" w:rsidP="008C0AE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gramStart"/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>P(</w:t>
            </w:r>
            <w:proofErr w:type="gramEnd"/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>X ≤ x)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5D007" w14:textId="5A7BCCA7" w:rsidR="007C655A" w:rsidRPr="008C0AE1" w:rsidRDefault="007C655A" w:rsidP="008C0AE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Freq </w:t>
            </w:r>
            <w:proofErr w:type="spellStart"/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>Dist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A7D33" w14:textId="27F91B54" w:rsidR="007C655A" w:rsidRPr="008C0AE1" w:rsidRDefault="007C655A" w:rsidP="008C0AE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Freq </w:t>
            </w:r>
            <w:proofErr w:type="spellStart"/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>Dis</w:t>
            </w:r>
            <w:r w:rsidR="00887524">
              <w:rPr>
                <w:rFonts w:eastAsia="Times New Roman" w:cs="Times New Roman"/>
                <w:b/>
                <w:bCs/>
                <w:color w:val="000000"/>
                <w:szCs w:val="24"/>
              </w:rPr>
              <w:t>t</w:t>
            </w:r>
            <w:proofErr w:type="spellEnd"/>
            <w:r w:rsidR="00887524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Y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202C58" w14:textId="77777777" w:rsidR="007C655A" w:rsidRPr="008C0AE1" w:rsidRDefault="007C655A" w:rsidP="008C0AE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</w:p>
        </w:tc>
      </w:tr>
      <w:tr w:rsidR="007C655A" w:rsidRPr="008C0AE1" w14:paraId="5F9019C1" w14:textId="1DA26AA4" w:rsidTr="007C655A">
        <w:trPr>
          <w:trHeight w:val="113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D3D9D" w14:textId="77777777" w:rsidR="007C655A" w:rsidRPr="008C0AE1" w:rsidRDefault="007C655A" w:rsidP="007C655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color w:val="000000"/>
                <w:szCs w:val="24"/>
              </w:rPr>
              <w:t>-1040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171BF" w14:textId="77777777" w:rsidR="007C655A" w:rsidRPr="008C0AE1" w:rsidRDefault="007C655A" w:rsidP="007C655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color w:val="000000"/>
                <w:szCs w:val="24"/>
              </w:rPr>
              <w:t>0.23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591B1" w14:textId="77777777" w:rsidR="007C655A" w:rsidRPr="008C0AE1" w:rsidRDefault="007C655A" w:rsidP="007C655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color w:val="000000"/>
                <w:szCs w:val="24"/>
              </w:rPr>
              <w:t>0.23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2FCF5" w14:textId="77777777" w:rsidR="007C655A" w:rsidRPr="008C0AE1" w:rsidRDefault="007C655A" w:rsidP="007C655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color w:val="000000"/>
                <w:szCs w:val="24"/>
              </w:rPr>
              <w:t>2280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F0BAF" w14:textId="77777777" w:rsidR="007C655A" w:rsidRPr="008C0AE1" w:rsidRDefault="007C655A" w:rsidP="007C655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color w:val="000000"/>
                <w:szCs w:val="24"/>
              </w:rPr>
              <w:t>2310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E1CB13" w14:textId="4D4A6B5D" w:rsidR="007C655A" w:rsidRPr="008C0AE1" w:rsidRDefault="007C655A" w:rsidP="007C655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06CE">
              <w:t>0.39</w:t>
            </w:r>
          </w:p>
        </w:tc>
      </w:tr>
      <w:tr w:rsidR="007C655A" w:rsidRPr="008C0AE1" w14:paraId="36DE83BC" w14:textId="59426E38" w:rsidTr="007C655A">
        <w:trPr>
          <w:trHeight w:val="113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8F182" w14:textId="77777777" w:rsidR="007C655A" w:rsidRPr="008C0AE1" w:rsidRDefault="007C655A" w:rsidP="007C655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color w:val="000000"/>
                <w:szCs w:val="24"/>
              </w:rPr>
              <w:t>-540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5CD63" w14:textId="77777777" w:rsidR="007C655A" w:rsidRPr="008C0AE1" w:rsidRDefault="007C655A" w:rsidP="007C655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color w:val="000000"/>
                <w:szCs w:val="24"/>
              </w:rPr>
              <w:t>0.21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51B8B" w14:textId="77777777" w:rsidR="007C655A" w:rsidRPr="008C0AE1" w:rsidRDefault="007C655A" w:rsidP="007C655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color w:val="000000"/>
                <w:szCs w:val="24"/>
              </w:rPr>
              <w:t>0.43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E6F67" w14:textId="77777777" w:rsidR="007C655A" w:rsidRPr="008C0AE1" w:rsidRDefault="007C655A" w:rsidP="007C655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color w:val="000000"/>
                <w:szCs w:val="24"/>
              </w:rPr>
              <w:t>2056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475F8" w14:textId="77777777" w:rsidR="007C655A" w:rsidRPr="008C0AE1" w:rsidRDefault="007C655A" w:rsidP="007C655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color w:val="000000"/>
                <w:szCs w:val="24"/>
              </w:rPr>
              <w:t>2056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8B35FB" w14:textId="3B05ABEC" w:rsidR="007C655A" w:rsidRPr="008C0AE1" w:rsidRDefault="007C655A" w:rsidP="007C655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06CE">
              <w:t>0.00</w:t>
            </w:r>
          </w:p>
        </w:tc>
      </w:tr>
      <w:tr w:rsidR="007C655A" w:rsidRPr="008C0AE1" w14:paraId="266F311E" w14:textId="138E7D63" w:rsidTr="007C655A">
        <w:trPr>
          <w:trHeight w:val="113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09892" w14:textId="77777777" w:rsidR="007C655A" w:rsidRPr="008C0AE1" w:rsidRDefault="007C655A" w:rsidP="007C655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color w:val="000000"/>
                <w:szCs w:val="24"/>
              </w:rPr>
              <w:t>480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9C147" w14:textId="77777777" w:rsidR="007C655A" w:rsidRPr="008C0AE1" w:rsidRDefault="007C655A" w:rsidP="007C655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color w:val="000000"/>
                <w:szCs w:val="24"/>
              </w:rPr>
              <w:t>0.31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8906" w14:textId="77777777" w:rsidR="007C655A" w:rsidRPr="008C0AE1" w:rsidRDefault="007C655A" w:rsidP="007C655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color w:val="000000"/>
                <w:szCs w:val="24"/>
              </w:rPr>
              <w:t>0.74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D88EB" w14:textId="77777777" w:rsidR="007C655A" w:rsidRPr="008C0AE1" w:rsidRDefault="007C655A" w:rsidP="007C655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color w:val="000000"/>
                <w:szCs w:val="24"/>
              </w:rPr>
              <w:t>3084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A5BC4" w14:textId="77777777" w:rsidR="007C655A" w:rsidRPr="008C0AE1" w:rsidRDefault="007C655A" w:rsidP="007C655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color w:val="000000"/>
                <w:szCs w:val="24"/>
              </w:rPr>
              <w:t>3063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6D02EC" w14:textId="63A14E1B" w:rsidR="007C655A" w:rsidRPr="008C0AE1" w:rsidRDefault="007C655A" w:rsidP="007C655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06CE">
              <w:t>0.14</w:t>
            </w:r>
          </w:p>
        </w:tc>
      </w:tr>
      <w:tr w:rsidR="007C655A" w:rsidRPr="008C0AE1" w14:paraId="6A2631ED" w14:textId="366E2C6B" w:rsidTr="007C655A">
        <w:trPr>
          <w:trHeight w:val="113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C073F" w14:textId="77777777" w:rsidR="007C655A" w:rsidRPr="008C0AE1" w:rsidRDefault="007C655A" w:rsidP="007C655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color w:val="000000"/>
                <w:szCs w:val="24"/>
              </w:rPr>
              <w:t>1000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EA9F8" w14:textId="77777777" w:rsidR="007C655A" w:rsidRPr="008C0AE1" w:rsidRDefault="007C655A" w:rsidP="007C655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color w:val="000000"/>
                <w:szCs w:val="24"/>
              </w:rPr>
              <w:t>0.26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B5DC4" w14:textId="77777777" w:rsidR="007C655A" w:rsidRPr="008C0AE1" w:rsidRDefault="007C655A" w:rsidP="007C655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color w:val="000000"/>
                <w:szCs w:val="24"/>
              </w:rPr>
              <w:t>1.00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91DC3" w14:textId="77777777" w:rsidR="007C655A" w:rsidRPr="008C0AE1" w:rsidRDefault="007C655A" w:rsidP="007C655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color w:val="000000"/>
                <w:szCs w:val="24"/>
              </w:rPr>
              <w:t>2580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7C1E4" w14:textId="77777777" w:rsidR="007C655A" w:rsidRPr="008C0AE1" w:rsidRDefault="007C655A" w:rsidP="007C655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color w:val="000000"/>
                <w:szCs w:val="24"/>
              </w:rPr>
              <w:t>2571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AAC922" w14:textId="3E3E45B0" w:rsidR="007C655A" w:rsidRPr="008C0AE1" w:rsidRDefault="007C655A" w:rsidP="007C655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406CE">
              <w:t>0.03</w:t>
            </w:r>
          </w:p>
        </w:tc>
      </w:tr>
      <w:tr w:rsidR="007C655A" w:rsidRPr="008C0AE1" w14:paraId="1B552377" w14:textId="60A98AC2" w:rsidTr="007C655A">
        <w:trPr>
          <w:trHeight w:val="113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632BA" w14:textId="77777777" w:rsidR="007C655A" w:rsidRPr="008C0AE1" w:rsidRDefault="007C655A" w:rsidP="008C0AE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color w:val="000000"/>
                <w:szCs w:val="24"/>
              </w:rPr>
              <w:t>Total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4FD69" w14:textId="77777777" w:rsidR="007C655A" w:rsidRPr="008C0AE1" w:rsidRDefault="007C655A" w:rsidP="008C0AE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color w:val="000000"/>
                <w:szCs w:val="24"/>
              </w:rPr>
              <w:t>1.00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A77F1" w14:textId="77777777" w:rsidR="007C655A" w:rsidRPr="008C0AE1" w:rsidRDefault="007C655A" w:rsidP="008C0AE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82760" w14:textId="77777777" w:rsidR="007C655A" w:rsidRPr="008C0AE1" w:rsidRDefault="007C655A" w:rsidP="008C0AE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color w:val="000000"/>
                <w:szCs w:val="24"/>
              </w:rPr>
              <w:t>10000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B6B03" w14:textId="77777777" w:rsidR="007C655A" w:rsidRPr="008C0AE1" w:rsidRDefault="007C655A" w:rsidP="008C0AE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color w:val="000000"/>
                <w:szCs w:val="24"/>
              </w:rPr>
              <w:t>10000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633D1103" w14:textId="77777777" w:rsidR="007C655A" w:rsidRPr="008C0AE1" w:rsidRDefault="007C655A" w:rsidP="008C0AE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</w:tbl>
    <w:p w14:paraId="686E6FBA" w14:textId="44C0E961" w:rsidR="00C44A55" w:rsidRDefault="00887524" w:rsidP="00887524">
      <w:pPr>
        <w:jc w:val="center"/>
      </w:pPr>
      <w:r>
        <w:t>Table 5. Frequency Distribution of Theoretical and Observed Values</w:t>
      </w:r>
    </w:p>
    <w:p w14:paraId="524C6B47" w14:textId="03660462" w:rsidR="00F503E6" w:rsidRDefault="00F8025B" w:rsidP="00F43B7E">
      <w:r>
        <w:t>The h</w:t>
      </w:r>
      <w:r w:rsidR="00F503E6">
        <w:t>ypothesis is defined here as:</w:t>
      </w:r>
    </w:p>
    <w:p w14:paraId="2B6E9CDF" w14:textId="77777777" w:rsidR="00F503E6" w:rsidRDefault="00F503E6" w:rsidP="00F503E6">
      <w:r>
        <w:t>H0:</w:t>
      </w:r>
      <w:r>
        <w:tab/>
        <w:t>Dist. Y is consistent with dist. X</w:t>
      </w:r>
    </w:p>
    <w:p w14:paraId="6A38D527" w14:textId="4D84DAE5" w:rsidR="00F503E6" w:rsidRDefault="00F503E6" w:rsidP="00F503E6">
      <w:r>
        <w:t>H1:</w:t>
      </w:r>
      <w:r>
        <w:tab/>
        <w:t>Dist. Y is not consistent with dist. X</w:t>
      </w:r>
    </w:p>
    <w:p w14:paraId="1A399C76" w14:textId="0D0DE4BC" w:rsidR="00F43B7E" w:rsidRDefault="007C655A" w:rsidP="00F43B7E">
      <w:r>
        <w:t xml:space="preserve">The </w:t>
      </w:r>
      <w:r w:rsidR="00CE3FFE">
        <w:t xml:space="preserve">sum of </w:t>
      </w:r>
      <w:r>
        <w:t xml:space="preserve">chi-square metric is 0.57 and degrees of freedom are </w:t>
      </w:r>
      <w:r w:rsidR="00F503E6">
        <w:t xml:space="preserve">3. </w:t>
      </w:r>
      <w:r w:rsidR="007E6A0C">
        <w:t>The</w:t>
      </w:r>
      <w:r w:rsidR="00F503E6">
        <w:t xml:space="preserve"> p-value is 0.9</w:t>
      </w:r>
      <w:r w:rsidR="00887524">
        <w:t xml:space="preserve">0 (much </w:t>
      </w:r>
      <w:r w:rsidR="007E6A0C">
        <w:t>greater</w:t>
      </w:r>
      <w:r w:rsidR="00887524">
        <w:t xml:space="preserve"> than alpha of 0.</w:t>
      </w:r>
      <w:r w:rsidR="007E6A0C">
        <w:t>0</w:t>
      </w:r>
      <w:r w:rsidR="00887524">
        <w:t>5)</w:t>
      </w:r>
      <w:r w:rsidR="007E6A0C">
        <w:t xml:space="preserve">; hence, </w:t>
      </w:r>
      <w:r w:rsidR="00F503E6">
        <w:t>there is not sufficient evidence to reject H0. Hence</w:t>
      </w:r>
      <w:r w:rsidR="00887524">
        <w:t>, d</w:t>
      </w:r>
      <w:r w:rsidR="00887524" w:rsidRPr="00887524">
        <w:t>ist. Y close</w:t>
      </w:r>
      <w:r w:rsidR="00887524">
        <w:t>ly</w:t>
      </w:r>
      <w:r w:rsidR="00887524" w:rsidRPr="00887524">
        <w:t xml:space="preserve"> estimate</w:t>
      </w:r>
      <w:r w:rsidR="00887524">
        <w:t>s</w:t>
      </w:r>
      <w:r w:rsidR="00887524" w:rsidRPr="00887524">
        <w:t xml:space="preserve"> dist. X</w:t>
      </w:r>
    </w:p>
    <w:p w14:paraId="0E3303C7" w14:textId="051341A4" w:rsidR="00887524" w:rsidRDefault="002951AD" w:rsidP="002951AD">
      <w:pPr>
        <w:pStyle w:val="ListParagraph"/>
        <w:numPr>
          <w:ilvl w:val="0"/>
          <w:numId w:val="9"/>
        </w:numPr>
        <w:rPr>
          <w:b/>
          <w:bCs/>
          <w:i/>
          <w:iCs/>
        </w:rPr>
      </w:pPr>
      <w:r w:rsidRPr="002951AD">
        <w:rPr>
          <w:b/>
          <w:bCs/>
          <w:i/>
          <w:iCs/>
        </w:rPr>
        <w:t>Use your observations of parts (ii) and (iii) above to describe whether your betting strategy is favorable to you.</w:t>
      </w:r>
    </w:p>
    <w:tbl>
      <w:tblPr>
        <w:tblW w:w="5060" w:type="dxa"/>
        <w:jc w:val="center"/>
        <w:tblLook w:val="04A0" w:firstRow="1" w:lastRow="0" w:firstColumn="1" w:lastColumn="0" w:noHBand="0" w:noVBand="1"/>
      </w:tblPr>
      <w:tblGrid>
        <w:gridCol w:w="2752"/>
        <w:gridCol w:w="722"/>
        <w:gridCol w:w="1586"/>
      </w:tblGrid>
      <w:tr w:rsidR="002951AD" w:rsidRPr="002951AD" w14:paraId="2D3C17D5" w14:textId="77777777" w:rsidTr="002951AD">
        <w:trPr>
          <w:trHeight w:val="113"/>
          <w:jc w:val="center"/>
        </w:trPr>
        <w:tc>
          <w:tcPr>
            <w:tcW w:w="5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3F8F" w14:textId="77777777" w:rsidR="002951AD" w:rsidRPr="002951AD" w:rsidRDefault="002951AD" w:rsidP="00E628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2951AD">
              <w:rPr>
                <w:rFonts w:eastAsia="Times New Roman" w:cs="Times New Roman"/>
                <w:b/>
                <w:bCs/>
                <w:color w:val="000000"/>
                <w:szCs w:val="24"/>
              </w:rPr>
              <w:t>Expected Value of Net Win</w:t>
            </w:r>
          </w:p>
        </w:tc>
      </w:tr>
      <w:tr w:rsidR="002951AD" w:rsidRPr="002951AD" w14:paraId="33DA9E3F" w14:textId="77777777" w:rsidTr="002951AD">
        <w:trPr>
          <w:trHeight w:val="113"/>
          <w:jc w:val="center"/>
        </w:trPr>
        <w:tc>
          <w:tcPr>
            <w:tcW w:w="3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19C5" w14:textId="2727C837" w:rsidR="002951AD" w:rsidRPr="002951AD" w:rsidRDefault="00E6284C" w:rsidP="002951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 w:rsidRPr="002951AD">
              <w:rPr>
                <w:rFonts w:eastAsia="Times New Roman" w:cs="Times New Roman"/>
                <w:color w:val="000000"/>
                <w:szCs w:val="24"/>
              </w:rPr>
              <w:t>Theo</w:t>
            </w:r>
            <w:r>
              <w:rPr>
                <w:rFonts w:eastAsia="Times New Roman" w:cs="Times New Roman"/>
                <w:color w:val="000000"/>
                <w:szCs w:val="24"/>
              </w:rPr>
              <w:t>retical</w:t>
            </w:r>
            <w:r w:rsidRPr="002951A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Expected Value</w:t>
            </w:r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A124" w14:textId="77777777" w:rsidR="002951AD" w:rsidRPr="002951AD" w:rsidRDefault="002951AD" w:rsidP="00295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2951AD">
              <w:rPr>
                <w:rFonts w:eastAsia="Times New Roman" w:cs="Times New Roman"/>
                <w:color w:val="000000"/>
                <w:szCs w:val="24"/>
              </w:rPr>
              <w:t>57.89</w:t>
            </w:r>
          </w:p>
        </w:tc>
      </w:tr>
      <w:tr w:rsidR="002951AD" w:rsidRPr="002951AD" w14:paraId="08E76EE6" w14:textId="77777777" w:rsidTr="002951AD">
        <w:trPr>
          <w:trHeight w:val="113"/>
          <w:jc w:val="center"/>
        </w:trPr>
        <w:tc>
          <w:tcPr>
            <w:tcW w:w="34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5AB41" w14:textId="1D0EA7DE" w:rsidR="002951AD" w:rsidRPr="002951AD" w:rsidRDefault="00E6284C" w:rsidP="002951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 w:rsidRPr="002951AD">
              <w:rPr>
                <w:rFonts w:eastAsia="Times New Roman" w:cs="Times New Roman"/>
                <w:color w:val="000000"/>
                <w:szCs w:val="24"/>
              </w:rPr>
              <w:t>Simu</w:t>
            </w:r>
            <w:r>
              <w:rPr>
                <w:rFonts w:eastAsia="Times New Roman" w:cs="Times New Roman"/>
                <w:color w:val="000000"/>
                <w:szCs w:val="24"/>
              </w:rPr>
              <w:t>lated</w:t>
            </w:r>
            <w:r w:rsidRPr="002951A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Expected Value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CAAF" w14:textId="77777777" w:rsidR="002951AD" w:rsidRPr="002951AD" w:rsidRDefault="002951AD" w:rsidP="00295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2951AD">
              <w:rPr>
                <w:rFonts w:eastAsia="Times New Roman" w:cs="Times New Roman"/>
                <w:color w:val="000000"/>
                <w:szCs w:val="24"/>
              </w:rPr>
              <w:t>52.86</w:t>
            </w:r>
          </w:p>
        </w:tc>
      </w:tr>
      <w:tr w:rsidR="002951AD" w:rsidRPr="002951AD" w14:paraId="4F84EC09" w14:textId="77777777" w:rsidTr="002951AD">
        <w:trPr>
          <w:trHeight w:val="113"/>
          <w:jc w:val="center"/>
        </w:trPr>
        <w:tc>
          <w:tcPr>
            <w:tcW w:w="5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EA0A" w14:textId="77777777" w:rsidR="006F34AC" w:rsidRDefault="006F34AC" w:rsidP="00E628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</w:p>
          <w:p w14:paraId="111E3932" w14:textId="37ECC755" w:rsidR="002951AD" w:rsidRPr="002951AD" w:rsidRDefault="002951AD" w:rsidP="00E628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2951AD">
              <w:rPr>
                <w:rFonts w:eastAsia="Times New Roman" w:cs="Times New Roman"/>
                <w:b/>
                <w:bCs/>
                <w:color w:val="000000"/>
                <w:szCs w:val="24"/>
              </w:rPr>
              <w:t>Risk of Net Win</w:t>
            </w:r>
          </w:p>
        </w:tc>
      </w:tr>
      <w:tr w:rsidR="002951AD" w:rsidRPr="002951AD" w14:paraId="6E986B66" w14:textId="77777777" w:rsidTr="002951AD">
        <w:trPr>
          <w:trHeight w:val="113"/>
          <w:jc w:val="center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FE9F0" w14:textId="30B2A4D3" w:rsidR="002951AD" w:rsidRPr="002951AD" w:rsidRDefault="002951AD" w:rsidP="002951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 w:rsidRPr="002951AD">
              <w:rPr>
                <w:rFonts w:eastAsia="Times New Roman" w:cs="Times New Roman"/>
                <w:color w:val="000000"/>
                <w:szCs w:val="24"/>
              </w:rPr>
              <w:t>Theo</w:t>
            </w:r>
            <w:r w:rsidR="00E6284C">
              <w:rPr>
                <w:rFonts w:eastAsia="Times New Roman" w:cs="Times New Roman"/>
                <w:color w:val="000000"/>
                <w:szCs w:val="24"/>
              </w:rPr>
              <w:t>retical</w:t>
            </w:r>
            <w:r w:rsidRPr="002951AD">
              <w:rPr>
                <w:rFonts w:eastAsia="Times New Roman" w:cs="Times New Roman"/>
                <w:color w:val="000000"/>
                <w:szCs w:val="24"/>
              </w:rPr>
              <w:t xml:space="preserve"> SD</w:t>
            </w:r>
          </w:p>
        </w:tc>
        <w:tc>
          <w:tcPr>
            <w:tcW w:w="23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7FC5" w14:textId="77777777" w:rsidR="002951AD" w:rsidRPr="002951AD" w:rsidRDefault="002951AD" w:rsidP="00295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2951AD">
              <w:rPr>
                <w:rFonts w:eastAsia="Times New Roman" w:cs="Times New Roman"/>
                <w:color w:val="000000"/>
                <w:szCs w:val="24"/>
              </w:rPr>
              <w:t>795.15</w:t>
            </w:r>
          </w:p>
        </w:tc>
      </w:tr>
      <w:tr w:rsidR="002951AD" w:rsidRPr="002951AD" w14:paraId="0C3FB942" w14:textId="77777777" w:rsidTr="002951AD">
        <w:trPr>
          <w:trHeight w:val="113"/>
          <w:jc w:val="center"/>
        </w:trPr>
        <w:tc>
          <w:tcPr>
            <w:tcW w:w="2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D2927" w14:textId="3A137871" w:rsidR="002951AD" w:rsidRPr="002951AD" w:rsidRDefault="002951AD" w:rsidP="002951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 w:rsidRPr="002951AD">
              <w:rPr>
                <w:rFonts w:eastAsia="Times New Roman" w:cs="Times New Roman"/>
                <w:color w:val="000000"/>
                <w:szCs w:val="24"/>
              </w:rPr>
              <w:t>Simu</w:t>
            </w:r>
            <w:r w:rsidR="00E6284C">
              <w:rPr>
                <w:rFonts w:eastAsia="Times New Roman" w:cs="Times New Roman"/>
                <w:color w:val="000000"/>
                <w:szCs w:val="24"/>
              </w:rPr>
              <w:t>lated</w:t>
            </w:r>
            <w:r w:rsidRPr="002951AD">
              <w:rPr>
                <w:rFonts w:eastAsia="Times New Roman" w:cs="Times New Roman"/>
                <w:color w:val="000000"/>
                <w:szCs w:val="24"/>
              </w:rPr>
              <w:t xml:space="preserve"> SD</w:t>
            </w:r>
          </w:p>
        </w:tc>
        <w:tc>
          <w:tcPr>
            <w:tcW w:w="23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0BC2C" w14:textId="77777777" w:rsidR="002951AD" w:rsidRPr="002951AD" w:rsidRDefault="002951AD" w:rsidP="00295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2951AD">
              <w:rPr>
                <w:rFonts w:eastAsia="Times New Roman" w:cs="Times New Roman"/>
                <w:color w:val="000000"/>
                <w:szCs w:val="24"/>
              </w:rPr>
              <w:t>796.71</w:t>
            </w:r>
          </w:p>
        </w:tc>
      </w:tr>
    </w:tbl>
    <w:p w14:paraId="4EC9EE05" w14:textId="1EFAABBA" w:rsidR="002951AD" w:rsidRPr="002951AD" w:rsidRDefault="00A472A7" w:rsidP="00A472A7">
      <w:pPr>
        <w:jc w:val="center"/>
      </w:pPr>
      <w:r>
        <w:t>Table 6: Expected value and Risks</w:t>
      </w:r>
    </w:p>
    <w:p w14:paraId="544EB25E" w14:textId="41EDCD13" w:rsidR="00887524" w:rsidRDefault="00B6220B" w:rsidP="002722EE">
      <w:r w:rsidRPr="00B6220B">
        <w:t>Looking at the expected value</w:t>
      </w:r>
      <w:r w:rsidR="00FB51FA">
        <w:t>s</w:t>
      </w:r>
      <w:r w:rsidRPr="00B6220B">
        <w:t xml:space="preserve">, the betting strategy is favorable since </w:t>
      </w:r>
      <w:r>
        <w:t xml:space="preserve">the </w:t>
      </w:r>
      <w:r w:rsidRPr="00B6220B">
        <w:t>exp</w:t>
      </w:r>
      <w:r>
        <w:t>ected</w:t>
      </w:r>
      <w:r w:rsidRPr="00B6220B">
        <w:t xml:space="preserve"> </w:t>
      </w:r>
      <w:r w:rsidR="002722EE">
        <w:t>values are</w:t>
      </w:r>
      <w:r w:rsidRPr="00B6220B">
        <w:t xml:space="preserve"> a good positive numbe</w:t>
      </w:r>
      <w:r w:rsidR="001901D6">
        <w:t>r</w:t>
      </w:r>
      <w:r>
        <w:t xml:space="preserve">. </w:t>
      </w:r>
      <w:r w:rsidR="001901D6">
        <w:t xml:space="preserve">That means playing this over huge number of iterations, I will earn around $57.89. </w:t>
      </w:r>
      <w:r w:rsidRPr="00B6220B">
        <w:t>However, the risk is too high (</w:t>
      </w:r>
      <w:r w:rsidR="00F012B1">
        <w:t>SD</w:t>
      </w:r>
      <w:r w:rsidRPr="00B6220B">
        <w:t xml:space="preserve"> is around 14 times of </w:t>
      </w:r>
      <w:r w:rsidR="001901D6">
        <w:t xml:space="preserve">the </w:t>
      </w:r>
      <w:r w:rsidR="00F012B1">
        <w:t xml:space="preserve">theoretical </w:t>
      </w:r>
      <w:r w:rsidR="001901D6">
        <w:t>mean</w:t>
      </w:r>
      <w:r w:rsidRPr="00B6220B">
        <w:t>)</w:t>
      </w:r>
      <w:r w:rsidR="002722EE">
        <w:t>.</w:t>
      </w:r>
    </w:p>
    <w:p w14:paraId="564BBE87" w14:textId="77777777" w:rsidR="002722EE" w:rsidRDefault="002722EE" w:rsidP="00F43B7E"/>
    <w:p w14:paraId="0A1C5F88" w14:textId="10E34186" w:rsidR="00A034EC" w:rsidRPr="00A87310" w:rsidRDefault="00A034EC" w:rsidP="00A034EC">
      <w:pPr>
        <w:pStyle w:val="Heading2"/>
      </w:pPr>
      <w:bookmarkStart w:id="4" w:name="_Toc104754071"/>
      <w:r>
        <w:t>Part 2</w:t>
      </w:r>
      <w:r w:rsidR="00BE1B61">
        <w:t xml:space="preserve">: </w:t>
      </w:r>
      <w:r w:rsidR="00AC0563">
        <w:t>Be</w:t>
      </w:r>
      <w:r w:rsidR="00C32FD7">
        <w:t xml:space="preserve">st-of-Three </w:t>
      </w:r>
      <w:r w:rsidR="00BE1B61">
        <w:t xml:space="preserve">in </w:t>
      </w:r>
      <w:r w:rsidR="00AC0563">
        <w:t xml:space="preserve">the </w:t>
      </w:r>
      <w:r w:rsidR="00BE1B61">
        <w:t>order NY-</w:t>
      </w:r>
      <w:r w:rsidR="00AC0563">
        <w:t>Boston</w:t>
      </w:r>
      <w:r w:rsidR="00BE1B61">
        <w:t>-(NY)</w:t>
      </w:r>
      <w:bookmarkEnd w:id="4"/>
    </w:p>
    <w:p w14:paraId="449B139C" w14:textId="77777777" w:rsidR="00E6284C" w:rsidRPr="00F43B7E" w:rsidRDefault="00E6284C" w:rsidP="00E6284C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F43B7E">
        <w:rPr>
          <w:b/>
          <w:bCs/>
          <w:i/>
          <w:iCs/>
        </w:rPr>
        <w:t>Calculate the probability that the Red Sox will win the series.</w:t>
      </w:r>
    </w:p>
    <w:tbl>
      <w:tblPr>
        <w:tblW w:w="3760" w:type="dxa"/>
        <w:jc w:val="center"/>
        <w:tblLook w:val="04A0" w:firstRow="1" w:lastRow="0" w:firstColumn="1" w:lastColumn="0" w:noHBand="0" w:noVBand="1"/>
      </w:tblPr>
      <w:tblGrid>
        <w:gridCol w:w="1892"/>
        <w:gridCol w:w="1868"/>
      </w:tblGrid>
      <w:tr w:rsidR="00E6284C" w:rsidRPr="00A11FD2" w14:paraId="61B998B9" w14:textId="77777777" w:rsidTr="00237471">
        <w:trPr>
          <w:trHeight w:val="227"/>
          <w:jc w:val="center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2F27" w14:textId="77777777" w:rsidR="00E6284C" w:rsidRPr="00A11FD2" w:rsidRDefault="00E6284C" w:rsidP="002374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A11FD2">
              <w:rPr>
                <w:rFonts w:eastAsia="Times New Roman" w:cs="Times New Roman"/>
                <w:b/>
                <w:bCs/>
                <w:color w:val="000000"/>
                <w:szCs w:val="24"/>
              </w:rPr>
              <w:t>Favourable</w:t>
            </w:r>
            <w:proofErr w:type="spellEnd"/>
            <w:r w:rsidRPr="00A11FD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Outcomes</w:t>
            </w:r>
          </w:p>
        </w:tc>
      </w:tr>
      <w:tr w:rsidR="00E6284C" w:rsidRPr="00A11FD2" w14:paraId="3C307CCE" w14:textId="77777777" w:rsidTr="00237471">
        <w:trPr>
          <w:trHeight w:val="227"/>
          <w:jc w:val="center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4DBD5" w14:textId="77777777" w:rsidR="00E6284C" w:rsidRPr="00A11FD2" w:rsidRDefault="00E6284C" w:rsidP="002374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A11FD2">
              <w:rPr>
                <w:rFonts w:eastAsia="Times New Roman" w:cs="Times New Roman"/>
                <w:b/>
                <w:bCs/>
                <w:color w:val="000000"/>
                <w:szCs w:val="24"/>
              </w:rPr>
              <w:t>Event, a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24010" w14:textId="77777777" w:rsidR="00E6284C" w:rsidRPr="00A11FD2" w:rsidRDefault="00E6284C" w:rsidP="002374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A11FD2">
              <w:rPr>
                <w:rFonts w:eastAsia="Times New Roman" w:cs="Times New Roman"/>
                <w:b/>
                <w:bCs/>
                <w:color w:val="000000"/>
                <w:szCs w:val="24"/>
              </w:rPr>
              <w:t>Prob, P(a)</w:t>
            </w:r>
          </w:p>
        </w:tc>
      </w:tr>
      <w:tr w:rsidR="005B50BE" w:rsidRPr="00A11FD2" w14:paraId="742B4A27" w14:textId="77777777" w:rsidTr="008D4B34">
        <w:trPr>
          <w:trHeight w:val="227"/>
          <w:jc w:val="center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0C041" w14:textId="77777777" w:rsidR="005B50BE" w:rsidRPr="00A11FD2" w:rsidRDefault="005B50BE" w:rsidP="005B50B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11FD2">
              <w:rPr>
                <w:rFonts w:eastAsia="Times New Roman" w:cs="Times New Roman"/>
                <w:color w:val="000000"/>
                <w:szCs w:val="24"/>
              </w:rPr>
              <w:t>WW-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4C5A27" w14:textId="1AF049F7" w:rsidR="005B50BE" w:rsidRPr="00A11FD2" w:rsidRDefault="005B50BE" w:rsidP="005B50B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CD26AD">
              <w:t>0.26</w:t>
            </w:r>
          </w:p>
        </w:tc>
      </w:tr>
      <w:tr w:rsidR="005B50BE" w:rsidRPr="00A11FD2" w14:paraId="14F8898F" w14:textId="77777777" w:rsidTr="008D4B34">
        <w:trPr>
          <w:trHeight w:val="227"/>
          <w:jc w:val="center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8BF04" w14:textId="77777777" w:rsidR="005B50BE" w:rsidRPr="00A11FD2" w:rsidRDefault="005B50BE" w:rsidP="005B50B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11FD2">
              <w:rPr>
                <w:rFonts w:eastAsia="Times New Roman" w:cs="Times New Roman"/>
                <w:color w:val="000000"/>
                <w:szCs w:val="24"/>
              </w:rPr>
              <w:t>WLW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4D83E" w14:textId="64380841" w:rsidR="005B50BE" w:rsidRPr="00A11FD2" w:rsidRDefault="005B50BE" w:rsidP="005B50B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CD26AD">
              <w:t>0.07</w:t>
            </w:r>
          </w:p>
        </w:tc>
      </w:tr>
      <w:tr w:rsidR="005B50BE" w:rsidRPr="00A11FD2" w14:paraId="7A054E85" w14:textId="77777777" w:rsidTr="008D4B34">
        <w:trPr>
          <w:trHeight w:val="227"/>
          <w:jc w:val="center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1EDEC" w14:textId="77777777" w:rsidR="005B50BE" w:rsidRPr="00A11FD2" w:rsidRDefault="005B50BE" w:rsidP="005B50B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A11FD2">
              <w:rPr>
                <w:rFonts w:eastAsia="Times New Roman" w:cs="Times New Roman"/>
                <w:color w:val="000000"/>
                <w:szCs w:val="24"/>
              </w:rPr>
              <w:t>LWW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12857" w14:textId="57A27D43" w:rsidR="005B50BE" w:rsidRPr="00A11FD2" w:rsidRDefault="005B50BE" w:rsidP="005B50B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CD26AD">
              <w:t>0.15</w:t>
            </w:r>
          </w:p>
        </w:tc>
      </w:tr>
      <w:tr w:rsidR="005B50BE" w:rsidRPr="00A11FD2" w14:paraId="621E768F" w14:textId="77777777" w:rsidTr="008D4B34">
        <w:trPr>
          <w:trHeight w:val="227"/>
          <w:jc w:val="center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23802" w14:textId="77777777" w:rsidR="005B50BE" w:rsidRPr="00A11FD2" w:rsidRDefault="005B50BE" w:rsidP="005B50B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A11FD2">
              <w:rPr>
                <w:rFonts w:eastAsia="Times New Roman" w:cs="Times New Roman"/>
                <w:b/>
                <w:bCs/>
                <w:color w:val="000000"/>
                <w:szCs w:val="24"/>
              </w:rPr>
              <w:t>Fav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.</w:t>
            </w:r>
            <w:r w:rsidRPr="00A11FD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Prob.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4B6996" w14:textId="612AC318" w:rsidR="005B50BE" w:rsidRPr="00A11FD2" w:rsidRDefault="005B50BE" w:rsidP="005B50B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5B50BE">
              <w:rPr>
                <w:b/>
                <w:bCs/>
              </w:rPr>
              <w:t>0.48</w:t>
            </w:r>
          </w:p>
        </w:tc>
      </w:tr>
    </w:tbl>
    <w:p w14:paraId="45B72856" w14:textId="321D17A5" w:rsidR="00E6284C" w:rsidRDefault="00E6284C" w:rsidP="00E6284C">
      <w:pPr>
        <w:ind w:left="720" w:firstLine="0"/>
        <w:jc w:val="center"/>
      </w:pPr>
      <w:r>
        <w:t xml:space="preserve">Table </w:t>
      </w:r>
      <w:r w:rsidR="00DB4380">
        <w:t>7</w:t>
      </w:r>
      <w:r>
        <w:t>. Probability of Red Sox Winning</w:t>
      </w:r>
    </w:p>
    <w:p w14:paraId="1E9343A9" w14:textId="26988D9B" w:rsidR="00E6284C" w:rsidRDefault="00E6284C" w:rsidP="00E6284C">
      <w:r>
        <w:t xml:space="preserve">The favorable outcomes from the sample space are given in Table </w:t>
      </w:r>
      <w:r w:rsidR="00DB4380">
        <w:t>7</w:t>
      </w:r>
      <w:r>
        <w:t>. Considering the games are independent of each other</w:t>
      </w:r>
      <w:r w:rsidRPr="00F8025B">
        <w:t xml:space="preserve">, </w:t>
      </w:r>
      <w:r w:rsidR="00F8025B" w:rsidRPr="00F8025B">
        <w:t xml:space="preserve">the </w:t>
      </w:r>
      <w:r w:rsidRPr="00F8025B">
        <w:t>p</w:t>
      </w:r>
      <w:r w:rsidRPr="000555B0">
        <w:t>robability that the Red Sox will win the series is 0.</w:t>
      </w:r>
      <w:r w:rsidR="005B50BE">
        <w:t>48</w:t>
      </w:r>
      <w:r w:rsidRPr="000555B0">
        <w:t>.</w:t>
      </w:r>
    </w:p>
    <w:p w14:paraId="2AAB0929" w14:textId="77777777" w:rsidR="00E6284C" w:rsidRDefault="00E6284C" w:rsidP="00E6284C"/>
    <w:p w14:paraId="7E8B2BD4" w14:textId="35FB577B" w:rsidR="00E6284C" w:rsidRPr="00F43B7E" w:rsidRDefault="00E6284C" w:rsidP="00E6284C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F43B7E">
        <w:rPr>
          <w:b/>
          <w:bCs/>
          <w:i/>
          <w:iCs/>
        </w:rPr>
        <w:t xml:space="preserve">Construct a probability distribution for your net win (X) in the series. Calculate </w:t>
      </w:r>
    </w:p>
    <w:p w14:paraId="3C1D5E39" w14:textId="0657E0FB" w:rsidR="00E6284C" w:rsidRDefault="00A472A7" w:rsidP="00E6284C">
      <w:r>
        <w:rPr>
          <w:noProof/>
        </w:rPr>
        <w:drawing>
          <wp:anchor distT="0" distB="0" distL="114300" distR="114300" simplePos="0" relativeHeight="251659264" behindDoc="0" locked="0" layoutInCell="1" allowOverlap="1" wp14:anchorId="46FBDEB4" wp14:editId="68B3125B">
            <wp:simplePos x="0" y="0"/>
            <wp:positionH relativeFrom="column">
              <wp:posOffset>3429000</wp:posOffset>
            </wp:positionH>
            <wp:positionV relativeFrom="paragraph">
              <wp:posOffset>291465</wp:posOffset>
            </wp:positionV>
            <wp:extent cx="2692400" cy="1536700"/>
            <wp:effectExtent l="0" t="0" r="12700" b="6350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713F6C1-C843-46FC-946A-DC66801EF6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84C" w:rsidRPr="00F43B7E">
        <w:rPr>
          <w:b/>
          <w:bCs/>
          <w:i/>
          <w:iCs/>
        </w:rPr>
        <w:t>your expected net win (the mean of X) and the standard deviation of X.</w:t>
      </w:r>
    </w:p>
    <w:tbl>
      <w:tblPr>
        <w:tblW w:w="3760" w:type="dxa"/>
        <w:tblLook w:val="04A0" w:firstRow="1" w:lastRow="0" w:firstColumn="1" w:lastColumn="0" w:noHBand="0" w:noVBand="1"/>
      </w:tblPr>
      <w:tblGrid>
        <w:gridCol w:w="1880"/>
        <w:gridCol w:w="1880"/>
      </w:tblGrid>
      <w:tr w:rsidR="00E6284C" w:rsidRPr="000239EF" w14:paraId="19A14A5E" w14:textId="77777777" w:rsidTr="00237471">
        <w:trPr>
          <w:trHeight w:val="113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49470" w14:textId="77777777" w:rsidR="00E6284C" w:rsidRPr="000239EF" w:rsidRDefault="00E6284C" w:rsidP="00237471">
            <w:pPr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0239EF">
              <w:rPr>
                <w:rFonts w:eastAsia="Times New Roman" w:cs="Times New Roman"/>
                <w:b/>
                <w:bCs/>
                <w:color w:val="000000"/>
                <w:szCs w:val="24"/>
              </w:rPr>
              <w:t>Net Win, x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F5D76" w14:textId="77777777" w:rsidR="00E6284C" w:rsidRPr="000239EF" w:rsidRDefault="00E6284C" w:rsidP="00237471">
            <w:pPr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0239EF">
              <w:rPr>
                <w:rFonts w:eastAsia="Times New Roman" w:cs="Times New Roman"/>
                <w:b/>
                <w:bCs/>
                <w:color w:val="000000"/>
                <w:szCs w:val="24"/>
              </w:rPr>
              <w:t>Prob, P(x)</w:t>
            </w:r>
          </w:p>
        </w:tc>
      </w:tr>
      <w:tr w:rsidR="00A472A7" w:rsidRPr="000239EF" w14:paraId="6F218843" w14:textId="77777777" w:rsidTr="003136B1">
        <w:trPr>
          <w:trHeight w:val="113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EAB19" w14:textId="77777777" w:rsidR="00A472A7" w:rsidRPr="000239EF" w:rsidRDefault="00A472A7" w:rsidP="00A472A7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239EF">
              <w:rPr>
                <w:rFonts w:eastAsia="Times New Roman" w:cs="Times New Roman"/>
                <w:color w:val="000000"/>
                <w:szCs w:val="24"/>
              </w:rPr>
              <w:t>-1040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E6CBB3" w14:textId="7B689AC6" w:rsidR="00A472A7" w:rsidRPr="000239EF" w:rsidRDefault="00A472A7" w:rsidP="00A472A7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83010">
              <w:t>0.23</w:t>
            </w:r>
          </w:p>
        </w:tc>
      </w:tr>
      <w:tr w:rsidR="00A472A7" w:rsidRPr="000239EF" w14:paraId="501163BB" w14:textId="77777777" w:rsidTr="003136B1">
        <w:trPr>
          <w:trHeight w:val="113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5644E" w14:textId="77777777" w:rsidR="00A472A7" w:rsidRPr="000239EF" w:rsidRDefault="00A472A7" w:rsidP="00A472A7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239EF">
              <w:rPr>
                <w:rFonts w:eastAsia="Times New Roman" w:cs="Times New Roman"/>
                <w:color w:val="000000"/>
                <w:szCs w:val="24"/>
              </w:rPr>
              <w:t>-540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5E8D0" w14:textId="55CA7AA1" w:rsidR="00A472A7" w:rsidRPr="000239EF" w:rsidRDefault="00A472A7" w:rsidP="00A472A7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83010">
              <w:t>0.29</w:t>
            </w:r>
          </w:p>
        </w:tc>
      </w:tr>
      <w:tr w:rsidR="00A472A7" w:rsidRPr="000239EF" w14:paraId="61B69309" w14:textId="77777777" w:rsidTr="003136B1">
        <w:trPr>
          <w:trHeight w:val="113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BD38D" w14:textId="77777777" w:rsidR="00A472A7" w:rsidRPr="000239EF" w:rsidRDefault="00A472A7" w:rsidP="00A472A7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239EF">
              <w:rPr>
                <w:rFonts w:eastAsia="Times New Roman" w:cs="Times New Roman"/>
                <w:color w:val="000000"/>
                <w:szCs w:val="24"/>
              </w:rPr>
              <w:t>480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FA12A" w14:textId="54A42DAF" w:rsidR="00A472A7" w:rsidRPr="000239EF" w:rsidRDefault="00A472A7" w:rsidP="00A472A7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83010">
              <w:t>0.22</w:t>
            </w:r>
          </w:p>
        </w:tc>
      </w:tr>
      <w:tr w:rsidR="00A472A7" w:rsidRPr="000239EF" w14:paraId="1D11F556" w14:textId="77777777" w:rsidTr="003136B1">
        <w:trPr>
          <w:trHeight w:val="113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3A4C0" w14:textId="77777777" w:rsidR="00A472A7" w:rsidRPr="000239EF" w:rsidRDefault="00A472A7" w:rsidP="00A472A7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239EF">
              <w:rPr>
                <w:rFonts w:eastAsia="Times New Roman" w:cs="Times New Roman"/>
                <w:color w:val="000000"/>
                <w:szCs w:val="24"/>
              </w:rPr>
              <w:t>1000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44237B" w14:textId="03F5DC87" w:rsidR="00A472A7" w:rsidRPr="000239EF" w:rsidRDefault="00A472A7" w:rsidP="00A472A7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83010">
              <w:t>0.26</w:t>
            </w:r>
          </w:p>
        </w:tc>
      </w:tr>
      <w:tr w:rsidR="00E6284C" w:rsidRPr="000239EF" w14:paraId="1A0F4DA5" w14:textId="77777777" w:rsidTr="00237471">
        <w:trPr>
          <w:trHeight w:val="113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D9AF0" w14:textId="77777777" w:rsidR="00E6284C" w:rsidRPr="000239EF" w:rsidRDefault="00E6284C" w:rsidP="00237471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239EF">
              <w:rPr>
                <w:rFonts w:eastAsia="Times New Roman" w:cs="Times New Roman"/>
                <w:color w:val="000000"/>
                <w:szCs w:val="24"/>
              </w:rPr>
              <w:t>Total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DD9F5" w14:textId="77777777" w:rsidR="00E6284C" w:rsidRPr="000239EF" w:rsidRDefault="00E6284C" w:rsidP="00237471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239EF">
              <w:rPr>
                <w:rFonts w:eastAsia="Times New Roman" w:cs="Times New Roman"/>
                <w:color w:val="000000"/>
                <w:szCs w:val="24"/>
              </w:rPr>
              <w:t>1.00</w:t>
            </w:r>
          </w:p>
        </w:tc>
      </w:tr>
    </w:tbl>
    <w:p w14:paraId="58226AE9" w14:textId="4B2A1536" w:rsidR="00E6284C" w:rsidRDefault="00E6284C" w:rsidP="00E6284C">
      <w:pPr>
        <w:ind w:firstLine="0"/>
        <w:jc w:val="center"/>
      </w:pPr>
      <w:r>
        <w:t xml:space="preserve">Table &amp; Figure </w:t>
      </w:r>
      <w:r w:rsidR="00DB4380">
        <w:t>8</w:t>
      </w:r>
      <w:r>
        <w:t xml:space="preserve">. Prob. Dist. of Net Win </w:t>
      </w:r>
    </w:p>
    <w:p w14:paraId="3B6C60C9" w14:textId="1D6FB239" w:rsidR="00E6284C" w:rsidRDefault="00E6284C" w:rsidP="00E6284C">
      <w:r>
        <w:t xml:space="preserve">The net win is computed and shown in Table </w:t>
      </w:r>
      <w:r w:rsidR="00DB4380">
        <w:t>8</w:t>
      </w:r>
      <w:r>
        <w:t xml:space="preserve"> and Figure </w:t>
      </w:r>
      <w:r w:rsidR="00DB4380">
        <w:t>8</w:t>
      </w:r>
      <w:r>
        <w:t xml:space="preserve">. The expected net win is </w:t>
      </w:r>
      <w:r w:rsidR="00DB4380">
        <w:t>negative 31</w:t>
      </w:r>
      <w:r>
        <w:t>.</w:t>
      </w:r>
      <w:r w:rsidR="00DB4380">
        <w:t>24</w:t>
      </w:r>
      <w:r>
        <w:t xml:space="preserve"> and its standard deviation is 79</w:t>
      </w:r>
      <w:r w:rsidR="00DB4380">
        <w:t>9.99</w:t>
      </w:r>
      <w:r>
        <w:t>.</w:t>
      </w:r>
    </w:p>
    <w:p w14:paraId="47C9C753" w14:textId="35B8B57D" w:rsidR="00E6284C" w:rsidRDefault="00E6284C" w:rsidP="00E6284C"/>
    <w:p w14:paraId="0A1755E1" w14:textId="3C464792" w:rsidR="00A51460" w:rsidRDefault="00A51460" w:rsidP="00E6284C"/>
    <w:p w14:paraId="6F3473AB" w14:textId="4A4659D6" w:rsidR="00A51460" w:rsidRDefault="00A51460" w:rsidP="00E6284C"/>
    <w:p w14:paraId="07F1442E" w14:textId="4DD15F98" w:rsidR="00A51460" w:rsidRDefault="00A51460" w:rsidP="00E6284C"/>
    <w:p w14:paraId="744D1D9C" w14:textId="4D75F03E" w:rsidR="00A51460" w:rsidRDefault="00A51460" w:rsidP="00E6284C"/>
    <w:p w14:paraId="22F09FDC" w14:textId="77777777" w:rsidR="00E6284C" w:rsidRPr="00F43B7E" w:rsidRDefault="00E6284C" w:rsidP="00E6284C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F43B7E">
        <w:rPr>
          <w:b/>
          <w:bCs/>
          <w:i/>
          <w:iCs/>
        </w:rPr>
        <w:t>Use Excel to create 10,000 random values for X. Let these random values be denoted by Y. Use these Y values to estimate your expected net win by using a 95% confidence interval. Does this confidence interval contain E(X)?</w:t>
      </w:r>
    </w:p>
    <w:p w14:paraId="04317332" w14:textId="457D2E47" w:rsidR="00E6284C" w:rsidRDefault="00E6284C" w:rsidP="00E6284C">
      <w:r>
        <w:t xml:space="preserve">The net win is estimated using random numbers and for one such simulation, the observed mean is </w:t>
      </w:r>
      <w:r w:rsidR="00836BCD">
        <w:t xml:space="preserve">-36.47 </w:t>
      </w:r>
      <w:r>
        <w:t xml:space="preserve">and observed standard deviation is </w:t>
      </w:r>
      <w:r w:rsidR="00836BCD">
        <w:t>799</w:t>
      </w:r>
      <w:r>
        <w:t>.</w:t>
      </w:r>
      <w:r w:rsidR="00836BCD">
        <w:t>68</w:t>
      </w:r>
      <w:r>
        <w:t xml:space="preserve">. Since the simulation is a sample from a larger population, the sampling error exhibits normal distribution, and using the previous two values, the 95% confidence interval comes as </w:t>
      </w:r>
      <w:r w:rsidR="00836BCD">
        <w:t>-52.14</w:t>
      </w:r>
      <w:r>
        <w:t xml:space="preserve"> to </w:t>
      </w:r>
      <w:r w:rsidR="00836BCD">
        <w:t>-20.79</w:t>
      </w:r>
      <w:r>
        <w:t xml:space="preserve">, which contains the </w:t>
      </w:r>
      <w:r w:rsidR="00836BCD">
        <w:t>theoretical</w:t>
      </w:r>
      <w:r w:rsidR="00F8025B">
        <w:t>ly</w:t>
      </w:r>
      <w:r w:rsidR="00836BCD">
        <w:t xml:space="preserve"> </w:t>
      </w:r>
      <w:r>
        <w:t xml:space="preserve">expected value of </w:t>
      </w:r>
      <w:r w:rsidR="00836BCD">
        <w:t>-31.24</w:t>
      </w:r>
      <w:r>
        <w:t>.</w:t>
      </w:r>
    </w:p>
    <w:p w14:paraId="035D3557" w14:textId="77777777" w:rsidR="00E6284C" w:rsidRDefault="00E6284C" w:rsidP="00E6284C"/>
    <w:p w14:paraId="29D40A4C" w14:textId="77777777" w:rsidR="00E6284C" w:rsidRPr="008C0AE1" w:rsidRDefault="00E6284C" w:rsidP="00E6284C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8C0AE1">
        <w:rPr>
          <w:b/>
          <w:bCs/>
          <w:i/>
          <w:iCs/>
        </w:rPr>
        <w:t>Construct a frequency distribution for Y. Next, use the Chi-squared goodness of fit test</w:t>
      </w:r>
      <w:r>
        <w:rPr>
          <w:b/>
          <w:bCs/>
          <w:i/>
          <w:iCs/>
        </w:rPr>
        <w:t xml:space="preserve"> </w:t>
      </w:r>
      <w:r w:rsidRPr="008C0AE1">
        <w:rPr>
          <w:b/>
          <w:bCs/>
          <w:i/>
          <w:iCs/>
        </w:rPr>
        <w:t>to verify how closely the distribution of Y has estimated the distribution of X.</w:t>
      </w:r>
    </w:p>
    <w:tbl>
      <w:tblPr>
        <w:tblW w:w="9186" w:type="dxa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</w:tblGrid>
      <w:tr w:rsidR="00E6284C" w:rsidRPr="008C0AE1" w14:paraId="66379A98" w14:textId="77777777" w:rsidTr="00237471">
        <w:trPr>
          <w:trHeight w:val="113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BC838" w14:textId="77777777" w:rsidR="00E6284C" w:rsidRPr="008C0AE1" w:rsidRDefault="00E6284C" w:rsidP="002374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>Net Win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F88A" w14:textId="77777777" w:rsidR="00E6284C" w:rsidRPr="008C0AE1" w:rsidRDefault="00E6284C" w:rsidP="002374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>Prob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7AB10" w14:textId="77777777" w:rsidR="00E6284C" w:rsidRPr="008C0AE1" w:rsidRDefault="00E6284C" w:rsidP="002374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>Cum Prob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A51FE" w14:textId="77777777" w:rsidR="00E6284C" w:rsidRPr="008C0AE1" w:rsidRDefault="00E6284C" w:rsidP="002374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>Theoretical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3432" w14:textId="77777777" w:rsidR="00E6284C" w:rsidRPr="008C0AE1" w:rsidRDefault="00E6284C" w:rsidP="002374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>Observed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17417A" w14:textId="77777777" w:rsidR="00E6284C" w:rsidRPr="008C0AE1" w:rsidRDefault="00E6284C" w:rsidP="002374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Chi-Sq</w:t>
            </w:r>
          </w:p>
        </w:tc>
      </w:tr>
      <w:tr w:rsidR="00E6284C" w:rsidRPr="008C0AE1" w14:paraId="0A0C07DF" w14:textId="77777777" w:rsidTr="00237471">
        <w:trPr>
          <w:trHeight w:val="113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298AD" w14:textId="77777777" w:rsidR="00E6284C" w:rsidRPr="008C0AE1" w:rsidRDefault="00E6284C" w:rsidP="002374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>x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80E6B" w14:textId="77777777" w:rsidR="00E6284C" w:rsidRPr="008C0AE1" w:rsidRDefault="00E6284C" w:rsidP="002374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>P(x)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E1C87" w14:textId="77777777" w:rsidR="00E6284C" w:rsidRPr="008C0AE1" w:rsidRDefault="00E6284C" w:rsidP="002374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gramStart"/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>P(</w:t>
            </w:r>
            <w:proofErr w:type="gramEnd"/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>X ≤ x)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9320C" w14:textId="77777777" w:rsidR="00E6284C" w:rsidRPr="008C0AE1" w:rsidRDefault="00E6284C" w:rsidP="002374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Freq </w:t>
            </w:r>
            <w:proofErr w:type="spellStart"/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>Dist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1C962" w14:textId="77777777" w:rsidR="00E6284C" w:rsidRPr="008C0AE1" w:rsidRDefault="00E6284C" w:rsidP="002374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Freq </w:t>
            </w:r>
            <w:proofErr w:type="spellStart"/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>Dis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t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Y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E771F8" w14:textId="77777777" w:rsidR="00E6284C" w:rsidRPr="008C0AE1" w:rsidRDefault="00E6284C" w:rsidP="002374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</w:p>
        </w:tc>
      </w:tr>
      <w:tr w:rsidR="007E6A0C" w:rsidRPr="008C0AE1" w14:paraId="2A3E9652" w14:textId="77777777" w:rsidTr="00B06C18">
        <w:trPr>
          <w:trHeight w:val="113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96A226" w14:textId="259FD8E9" w:rsidR="007E6A0C" w:rsidRPr="008C0AE1" w:rsidRDefault="007E6A0C" w:rsidP="007E6A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93C9A">
              <w:t>-1040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73EC1" w14:textId="46CF5B20" w:rsidR="007E6A0C" w:rsidRPr="008C0AE1" w:rsidRDefault="007E6A0C" w:rsidP="007E6A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93C9A">
              <w:t>0.23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F5FBD" w14:textId="22D7FB3B" w:rsidR="007E6A0C" w:rsidRPr="008C0AE1" w:rsidRDefault="007E6A0C" w:rsidP="007E6A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93C9A">
              <w:t>0.23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587F2D" w14:textId="3C1C71E4" w:rsidR="007E6A0C" w:rsidRPr="008C0AE1" w:rsidRDefault="007E6A0C" w:rsidP="007E6A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93C9A">
              <w:t>2280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138697" w14:textId="75EB066C" w:rsidR="007E6A0C" w:rsidRPr="008C0AE1" w:rsidRDefault="007E6A0C" w:rsidP="007E6A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93C9A">
              <w:t>2329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1F0CE6" w14:textId="58C7B020" w:rsidR="007E6A0C" w:rsidRPr="008C0AE1" w:rsidRDefault="007E6A0C" w:rsidP="007E6A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93C9A">
              <w:t>1.05</w:t>
            </w:r>
          </w:p>
        </w:tc>
      </w:tr>
      <w:tr w:rsidR="007E6A0C" w:rsidRPr="008C0AE1" w14:paraId="09F31101" w14:textId="77777777" w:rsidTr="00B06C18">
        <w:trPr>
          <w:trHeight w:val="113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982DA" w14:textId="031D4C9E" w:rsidR="007E6A0C" w:rsidRPr="008C0AE1" w:rsidRDefault="007E6A0C" w:rsidP="007E6A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93C9A">
              <w:t>-540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BDBC42" w14:textId="269F1995" w:rsidR="007E6A0C" w:rsidRPr="008C0AE1" w:rsidRDefault="007E6A0C" w:rsidP="007E6A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93C9A">
              <w:t>0.29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C32BA" w14:textId="1D9FA5EF" w:rsidR="007E6A0C" w:rsidRPr="008C0AE1" w:rsidRDefault="007E6A0C" w:rsidP="007E6A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93C9A">
              <w:t>0.52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2E210" w14:textId="6BDE2119" w:rsidR="007E6A0C" w:rsidRPr="008C0AE1" w:rsidRDefault="007E6A0C" w:rsidP="007E6A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93C9A">
              <w:t>2930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74725" w14:textId="362A6972" w:rsidR="007E6A0C" w:rsidRPr="008C0AE1" w:rsidRDefault="007E6A0C" w:rsidP="007E6A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93C9A">
              <w:t>2881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C12D49" w14:textId="110E9825" w:rsidR="007E6A0C" w:rsidRPr="008C0AE1" w:rsidRDefault="007E6A0C" w:rsidP="007E6A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93C9A">
              <w:t>0.81</w:t>
            </w:r>
          </w:p>
        </w:tc>
      </w:tr>
      <w:tr w:rsidR="007E6A0C" w:rsidRPr="008C0AE1" w14:paraId="46CDD9AA" w14:textId="77777777" w:rsidTr="00B06C18">
        <w:trPr>
          <w:trHeight w:val="113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011C7" w14:textId="3C2A1F15" w:rsidR="007E6A0C" w:rsidRPr="008C0AE1" w:rsidRDefault="007E6A0C" w:rsidP="007E6A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93C9A">
              <w:t>480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16E4E5" w14:textId="4592D4B7" w:rsidR="007E6A0C" w:rsidRPr="008C0AE1" w:rsidRDefault="007E6A0C" w:rsidP="007E6A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93C9A">
              <w:t>0.22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580AB8" w14:textId="26D6B2DC" w:rsidR="007E6A0C" w:rsidRPr="008C0AE1" w:rsidRDefault="007E6A0C" w:rsidP="007E6A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93C9A">
              <w:t>0.74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01366" w14:textId="11196FD5" w:rsidR="007E6A0C" w:rsidRPr="008C0AE1" w:rsidRDefault="007E6A0C" w:rsidP="007E6A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93C9A">
              <w:t>2210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153919" w14:textId="1F5D6940" w:rsidR="007E6A0C" w:rsidRPr="008C0AE1" w:rsidRDefault="007E6A0C" w:rsidP="007E6A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93C9A">
              <w:t>2263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3C5677" w14:textId="302DF7D4" w:rsidR="007E6A0C" w:rsidRPr="008C0AE1" w:rsidRDefault="007E6A0C" w:rsidP="007E6A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93C9A">
              <w:t>1.26</w:t>
            </w:r>
          </w:p>
        </w:tc>
      </w:tr>
      <w:tr w:rsidR="007E6A0C" w:rsidRPr="008C0AE1" w14:paraId="30DEC6C1" w14:textId="77777777" w:rsidTr="00B06C18">
        <w:trPr>
          <w:trHeight w:val="113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241EB4" w14:textId="246BCDB3" w:rsidR="007E6A0C" w:rsidRPr="008C0AE1" w:rsidRDefault="007E6A0C" w:rsidP="007E6A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93C9A">
              <w:t>1000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AD854" w14:textId="7D141337" w:rsidR="007E6A0C" w:rsidRPr="008C0AE1" w:rsidRDefault="007E6A0C" w:rsidP="007E6A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93C9A">
              <w:t>0.26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09C870" w14:textId="4C0B965B" w:rsidR="007E6A0C" w:rsidRPr="008C0AE1" w:rsidRDefault="007E6A0C" w:rsidP="007E6A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93C9A">
              <w:t>1.00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5B33D2" w14:textId="108B6A08" w:rsidR="007E6A0C" w:rsidRPr="008C0AE1" w:rsidRDefault="007E6A0C" w:rsidP="007E6A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93C9A">
              <w:t>2580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FF5E8" w14:textId="7E4F5CED" w:rsidR="007E6A0C" w:rsidRPr="008C0AE1" w:rsidRDefault="007E6A0C" w:rsidP="007E6A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93C9A">
              <w:t>2527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E9729C" w14:textId="185D36C5" w:rsidR="007E6A0C" w:rsidRPr="008C0AE1" w:rsidRDefault="007E6A0C" w:rsidP="007E6A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93C9A">
              <w:t>1.09</w:t>
            </w:r>
          </w:p>
        </w:tc>
      </w:tr>
      <w:tr w:rsidR="00E6284C" w:rsidRPr="008C0AE1" w14:paraId="59B579BF" w14:textId="77777777" w:rsidTr="00237471">
        <w:trPr>
          <w:trHeight w:val="113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BAC28" w14:textId="77777777" w:rsidR="00E6284C" w:rsidRPr="008C0AE1" w:rsidRDefault="00E6284C" w:rsidP="002374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color w:val="000000"/>
                <w:szCs w:val="24"/>
              </w:rPr>
              <w:t>Total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876C3" w14:textId="77777777" w:rsidR="00E6284C" w:rsidRPr="008C0AE1" w:rsidRDefault="00E6284C" w:rsidP="002374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color w:val="000000"/>
                <w:szCs w:val="24"/>
              </w:rPr>
              <w:t>1.00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0F6F9" w14:textId="77777777" w:rsidR="00E6284C" w:rsidRPr="008C0AE1" w:rsidRDefault="00E6284C" w:rsidP="002374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F8A06" w14:textId="77777777" w:rsidR="00E6284C" w:rsidRPr="008C0AE1" w:rsidRDefault="00E6284C" w:rsidP="002374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color w:val="000000"/>
                <w:szCs w:val="24"/>
              </w:rPr>
              <w:t>10000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EBA4E" w14:textId="77777777" w:rsidR="00E6284C" w:rsidRPr="008C0AE1" w:rsidRDefault="00E6284C" w:rsidP="002374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color w:val="000000"/>
                <w:szCs w:val="24"/>
              </w:rPr>
              <w:t>10000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71EE3007" w14:textId="77777777" w:rsidR="00E6284C" w:rsidRPr="008C0AE1" w:rsidRDefault="00E6284C" w:rsidP="002374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</w:tbl>
    <w:p w14:paraId="220C824F" w14:textId="572AE586" w:rsidR="00E6284C" w:rsidRDefault="00E6284C" w:rsidP="00E6284C">
      <w:pPr>
        <w:jc w:val="center"/>
      </w:pPr>
      <w:r>
        <w:t xml:space="preserve">Table </w:t>
      </w:r>
      <w:r w:rsidR="007E6A0C">
        <w:t>9</w:t>
      </w:r>
      <w:r>
        <w:t>. Frequency Distribution of Theoretical and Observed Values</w:t>
      </w:r>
    </w:p>
    <w:p w14:paraId="54EFD615" w14:textId="3B32C2C2" w:rsidR="00E6284C" w:rsidRDefault="00F8025B" w:rsidP="00E6284C">
      <w:r>
        <w:t>The h</w:t>
      </w:r>
      <w:r w:rsidR="00E6284C">
        <w:t>ypothesis is defined here as:</w:t>
      </w:r>
    </w:p>
    <w:p w14:paraId="0FF4C51D" w14:textId="77777777" w:rsidR="00E6284C" w:rsidRDefault="00E6284C" w:rsidP="00E6284C">
      <w:r>
        <w:t>H0:</w:t>
      </w:r>
      <w:r>
        <w:tab/>
        <w:t>Dist. Y is consistent with dist. X</w:t>
      </w:r>
    </w:p>
    <w:p w14:paraId="3C3AA913" w14:textId="77777777" w:rsidR="00E6284C" w:rsidRDefault="00E6284C" w:rsidP="00E6284C">
      <w:r>
        <w:t>H1:</w:t>
      </w:r>
      <w:r>
        <w:tab/>
        <w:t>Dist. Y is not consistent with dist. X</w:t>
      </w:r>
    </w:p>
    <w:p w14:paraId="317518F1" w14:textId="2B869A1B" w:rsidR="00E6284C" w:rsidRDefault="00E6284C" w:rsidP="00CE3FFE">
      <w:r>
        <w:t>The</w:t>
      </w:r>
      <w:r w:rsidR="00CE3FFE">
        <w:t xml:space="preserve"> sum of</w:t>
      </w:r>
      <w:r>
        <w:t xml:space="preserve"> chi-square metric is </w:t>
      </w:r>
      <w:r w:rsidR="007E6A0C">
        <w:t>4</w:t>
      </w:r>
      <w:r>
        <w:t>.</w:t>
      </w:r>
      <w:r w:rsidR="007E6A0C">
        <w:t>22</w:t>
      </w:r>
      <w:r>
        <w:t xml:space="preserve"> and degrees of freedom are 3. </w:t>
      </w:r>
      <w:r w:rsidR="007E6A0C">
        <w:t>The</w:t>
      </w:r>
      <w:r>
        <w:t xml:space="preserve"> p-value is 0.</w:t>
      </w:r>
      <w:r w:rsidR="007E6A0C">
        <w:t>24</w:t>
      </w:r>
      <w:r>
        <w:t xml:space="preserve"> (</w:t>
      </w:r>
      <w:r w:rsidR="007E6A0C">
        <w:t>greater</w:t>
      </w:r>
      <w:r>
        <w:t xml:space="preserve"> than alpha of 0.</w:t>
      </w:r>
      <w:r w:rsidR="007E6A0C">
        <w:t>0</w:t>
      </w:r>
      <w:r>
        <w:t>5)</w:t>
      </w:r>
      <w:r w:rsidR="007E6A0C">
        <w:t xml:space="preserve">; hence, </w:t>
      </w:r>
      <w:r>
        <w:t>there is not sufficient evidence to reject H0. Hence, d</w:t>
      </w:r>
      <w:r w:rsidRPr="00887524">
        <w:t>ist. Y close</w:t>
      </w:r>
      <w:r>
        <w:t>ly</w:t>
      </w:r>
      <w:r w:rsidRPr="00887524">
        <w:t xml:space="preserve"> estimate</w:t>
      </w:r>
      <w:r>
        <w:t>s</w:t>
      </w:r>
      <w:r w:rsidRPr="00887524">
        <w:t xml:space="preserve"> dist. X</w:t>
      </w:r>
    </w:p>
    <w:p w14:paraId="5E3AB040" w14:textId="0C885E52" w:rsidR="007E6A0C" w:rsidRDefault="007E6A0C" w:rsidP="00E6284C"/>
    <w:p w14:paraId="744AA3A0" w14:textId="77777777" w:rsidR="00E6284C" w:rsidRDefault="00E6284C" w:rsidP="00E6284C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2951AD">
        <w:rPr>
          <w:b/>
          <w:bCs/>
          <w:i/>
          <w:iCs/>
        </w:rPr>
        <w:t>Use your observations of parts (ii) and (iii) above to describe whether your betting strategy is favorable to you.</w:t>
      </w:r>
    </w:p>
    <w:tbl>
      <w:tblPr>
        <w:tblW w:w="5060" w:type="dxa"/>
        <w:jc w:val="center"/>
        <w:tblLook w:val="04A0" w:firstRow="1" w:lastRow="0" w:firstColumn="1" w:lastColumn="0" w:noHBand="0" w:noVBand="1"/>
      </w:tblPr>
      <w:tblGrid>
        <w:gridCol w:w="2752"/>
        <w:gridCol w:w="722"/>
        <w:gridCol w:w="1586"/>
      </w:tblGrid>
      <w:tr w:rsidR="00E6284C" w:rsidRPr="002951AD" w14:paraId="766225A1" w14:textId="77777777" w:rsidTr="00237471">
        <w:trPr>
          <w:trHeight w:val="113"/>
          <w:jc w:val="center"/>
        </w:trPr>
        <w:tc>
          <w:tcPr>
            <w:tcW w:w="5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154D" w14:textId="77777777" w:rsidR="00E6284C" w:rsidRPr="002951AD" w:rsidRDefault="00E6284C" w:rsidP="002374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2951AD">
              <w:rPr>
                <w:rFonts w:eastAsia="Times New Roman" w:cs="Times New Roman"/>
                <w:b/>
                <w:bCs/>
                <w:color w:val="000000"/>
                <w:szCs w:val="24"/>
              </w:rPr>
              <w:t>Expected Value of Net Win</w:t>
            </w:r>
          </w:p>
        </w:tc>
      </w:tr>
      <w:tr w:rsidR="007E6A0C" w:rsidRPr="002951AD" w14:paraId="0424563D" w14:textId="77777777" w:rsidTr="001B278D">
        <w:trPr>
          <w:trHeight w:val="113"/>
          <w:jc w:val="center"/>
        </w:trPr>
        <w:tc>
          <w:tcPr>
            <w:tcW w:w="3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A78AA" w14:textId="77777777" w:rsidR="007E6A0C" w:rsidRPr="002951AD" w:rsidRDefault="007E6A0C" w:rsidP="007E6A0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 w:rsidRPr="002951AD">
              <w:rPr>
                <w:rFonts w:eastAsia="Times New Roman" w:cs="Times New Roman"/>
                <w:color w:val="000000"/>
                <w:szCs w:val="24"/>
              </w:rPr>
              <w:t>Theo</w:t>
            </w:r>
            <w:r>
              <w:rPr>
                <w:rFonts w:eastAsia="Times New Roman" w:cs="Times New Roman"/>
                <w:color w:val="000000"/>
                <w:szCs w:val="24"/>
              </w:rPr>
              <w:t>retical</w:t>
            </w:r>
            <w:r w:rsidRPr="002951A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Expected Value</w:t>
            </w:r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3F03D" w14:textId="47D43D6B" w:rsidR="007E6A0C" w:rsidRPr="002951AD" w:rsidRDefault="007E6A0C" w:rsidP="007E6A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245299">
              <w:t>-31.24</w:t>
            </w:r>
          </w:p>
        </w:tc>
      </w:tr>
      <w:tr w:rsidR="007E6A0C" w:rsidRPr="002951AD" w14:paraId="03E65E7E" w14:textId="77777777" w:rsidTr="001B278D">
        <w:trPr>
          <w:trHeight w:val="113"/>
          <w:jc w:val="center"/>
        </w:trPr>
        <w:tc>
          <w:tcPr>
            <w:tcW w:w="34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223A" w14:textId="77777777" w:rsidR="007E6A0C" w:rsidRPr="002951AD" w:rsidRDefault="007E6A0C" w:rsidP="007E6A0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 w:rsidRPr="002951AD">
              <w:rPr>
                <w:rFonts w:eastAsia="Times New Roman" w:cs="Times New Roman"/>
                <w:color w:val="000000"/>
                <w:szCs w:val="24"/>
              </w:rPr>
              <w:t>Simu</w:t>
            </w:r>
            <w:r>
              <w:rPr>
                <w:rFonts w:eastAsia="Times New Roman" w:cs="Times New Roman"/>
                <w:color w:val="000000"/>
                <w:szCs w:val="24"/>
              </w:rPr>
              <w:t>lated</w:t>
            </w:r>
            <w:r w:rsidRPr="002951A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Expected Value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6CA28" w14:textId="5852119D" w:rsidR="007E6A0C" w:rsidRPr="002951AD" w:rsidRDefault="007E6A0C" w:rsidP="007E6A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245299">
              <w:t>-36.47</w:t>
            </w:r>
          </w:p>
        </w:tc>
      </w:tr>
      <w:tr w:rsidR="00E6284C" w:rsidRPr="002951AD" w14:paraId="4082FFCE" w14:textId="77777777" w:rsidTr="00237471">
        <w:trPr>
          <w:trHeight w:val="113"/>
          <w:jc w:val="center"/>
        </w:trPr>
        <w:tc>
          <w:tcPr>
            <w:tcW w:w="5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ACFE" w14:textId="77777777" w:rsidR="00FB51FA" w:rsidRDefault="00FB51FA" w:rsidP="002374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</w:p>
          <w:p w14:paraId="776A3513" w14:textId="635EFAF0" w:rsidR="00E6284C" w:rsidRPr="002951AD" w:rsidRDefault="00E6284C" w:rsidP="002374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2951AD">
              <w:rPr>
                <w:rFonts w:eastAsia="Times New Roman" w:cs="Times New Roman"/>
                <w:b/>
                <w:bCs/>
                <w:color w:val="000000"/>
                <w:szCs w:val="24"/>
              </w:rPr>
              <w:t>Risk of Net Win</w:t>
            </w:r>
          </w:p>
        </w:tc>
      </w:tr>
      <w:tr w:rsidR="007E6A0C" w:rsidRPr="002951AD" w14:paraId="47C0DF1B" w14:textId="77777777" w:rsidTr="00FF748D">
        <w:trPr>
          <w:trHeight w:val="113"/>
          <w:jc w:val="center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5CDF" w14:textId="77777777" w:rsidR="007E6A0C" w:rsidRPr="002951AD" w:rsidRDefault="007E6A0C" w:rsidP="007E6A0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 w:rsidRPr="002951AD">
              <w:rPr>
                <w:rFonts w:eastAsia="Times New Roman" w:cs="Times New Roman"/>
                <w:color w:val="000000"/>
                <w:szCs w:val="24"/>
              </w:rPr>
              <w:t>Theo</w:t>
            </w:r>
            <w:r>
              <w:rPr>
                <w:rFonts w:eastAsia="Times New Roman" w:cs="Times New Roman"/>
                <w:color w:val="000000"/>
                <w:szCs w:val="24"/>
              </w:rPr>
              <w:t>retical</w:t>
            </w:r>
            <w:r w:rsidRPr="002951AD">
              <w:rPr>
                <w:rFonts w:eastAsia="Times New Roman" w:cs="Times New Roman"/>
                <w:color w:val="000000"/>
                <w:szCs w:val="24"/>
              </w:rPr>
              <w:t xml:space="preserve"> SD</w:t>
            </w:r>
          </w:p>
        </w:tc>
        <w:tc>
          <w:tcPr>
            <w:tcW w:w="23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3CB74" w14:textId="6014354A" w:rsidR="007E6A0C" w:rsidRPr="002951AD" w:rsidRDefault="007E6A0C" w:rsidP="007E6A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2E4D87">
              <w:t>799.99</w:t>
            </w:r>
          </w:p>
        </w:tc>
      </w:tr>
      <w:tr w:rsidR="007E6A0C" w:rsidRPr="002951AD" w14:paraId="5702AF13" w14:textId="77777777" w:rsidTr="00FF748D">
        <w:trPr>
          <w:trHeight w:val="113"/>
          <w:jc w:val="center"/>
        </w:trPr>
        <w:tc>
          <w:tcPr>
            <w:tcW w:w="2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F0F7" w14:textId="77777777" w:rsidR="007E6A0C" w:rsidRPr="002951AD" w:rsidRDefault="007E6A0C" w:rsidP="007E6A0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 w:rsidRPr="002951AD">
              <w:rPr>
                <w:rFonts w:eastAsia="Times New Roman" w:cs="Times New Roman"/>
                <w:color w:val="000000"/>
                <w:szCs w:val="24"/>
              </w:rPr>
              <w:t>Simu</w:t>
            </w:r>
            <w:r>
              <w:rPr>
                <w:rFonts w:eastAsia="Times New Roman" w:cs="Times New Roman"/>
                <w:color w:val="000000"/>
                <w:szCs w:val="24"/>
              </w:rPr>
              <w:t>lated</w:t>
            </w:r>
            <w:r w:rsidRPr="002951AD">
              <w:rPr>
                <w:rFonts w:eastAsia="Times New Roman" w:cs="Times New Roman"/>
                <w:color w:val="000000"/>
                <w:szCs w:val="24"/>
              </w:rPr>
              <w:t xml:space="preserve"> SD</w:t>
            </w:r>
          </w:p>
        </w:tc>
        <w:tc>
          <w:tcPr>
            <w:tcW w:w="23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80BA0" w14:textId="6795EB13" w:rsidR="007E6A0C" w:rsidRPr="002951AD" w:rsidRDefault="007E6A0C" w:rsidP="007E6A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2E4D87">
              <w:t>799.68</w:t>
            </w:r>
          </w:p>
        </w:tc>
      </w:tr>
    </w:tbl>
    <w:p w14:paraId="1D033D5A" w14:textId="2840271E" w:rsidR="00E6284C" w:rsidRDefault="00A472A7" w:rsidP="00A472A7">
      <w:pPr>
        <w:jc w:val="center"/>
      </w:pPr>
      <w:r>
        <w:t xml:space="preserve">Table </w:t>
      </w:r>
      <w:r w:rsidR="00115D39">
        <w:t>10</w:t>
      </w:r>
      <w:r>
        <w:t>: Expected value and Risks</w:t>
      </w:r>
    </w:p>
    <w:p w14:paraId="40296B76" w14:textId="77777777" w:rsidR="00A51460" w:rsidRPr="002951AD" w:rsidRDefault="00A51460" w:rsidP="00A472A7">
      <w:pPr>
        <w:jc w:val="center"/>
      </w:pPr>
    </w:p>
    <w:p w14:paraId="20556A2F" w14:textId="2674897D" w:rsidR="00E6284C" w:rsidRDefault="00B775C0" w:rsidP="00E6284C">
      <w:r w:rsidRPr="00B775C0">
        <w:t>The expected value</w:t>
      </w:r>
      <w:r w:rsidR="006F34AC">
        <w:t>s</w:t>
      </w:r>
      <w:r w:rsidRPr="00B775C0">
        <w:t xml:space="preserve"> </w:t>
      </w:r>
      <w:r w:rsidR="006F34AC">
        <w:t>are</w:t>
      </w:r>
      <w:r w:rsidRPr="00B775C0">
        <w:t xml:space="preserve"> negative</w:t>
      </w:r>
      <w:r w:rsidR="00F012B1">
        <w:t>, both</w:t>
      </w:r>
      <w:r w:rsidR="006F34AC">
        <w:t xml:space="preserve"> theoretically and</w:t>
      </w:r>
      <w:r w:rsidRPr="00B775C0">
        <w:t xml:space="preserve"> </w:t>
      </w:r>
      <w:r w:rsidR="001901D6">
        <w:t xml:space="preserve">in </w:t>
      </w:r>
      <w:r w:rsidRPr="00B775C0">
        <w:t>almost all</w:t>
      </w:r>
      <w:r w:rsidR="006F34AC">
        <w:t xml:space="preserve"> the simulations</w:t>
      </w:r>
      <w:r w:rsidRPr="00B775C0">
        <w:t>.</w:t>
      </w:r>
      <w:r>
        <w:t xml:space="preserve"> </w:t>
      </w:r>
      <w:r w:rsidR="00F012B1">
        <w:t xml:space="preserve">That means playing this series large number of times, I will </w:t>
      </w:r>
      <w:proofErr w:type="gramStart"/>
      <w:r w:rsidR="00F012B1">
        <w:t>actually lose</w:t>
      </w:r>
      <w:proofErr w:type="gramEnd"/>
      <w:r w:rsidR="00F012B1">
        <w:t xml:space="preserve"> around $31.24. </w:t>
      </w:r>
      <w:r>
        <w:t xml:space="preserve">Hence, </w:t>
      </w:r>
      <w:r w:rsidRPr="00B775C0">
        <w:t xml:space="preserve">the betting strategy is </w:t>
      </w:r>
      <w:r>
        <w:t xml:space="preserve">clearly </w:t>
      </w:r>
      <w:r w:rsidRPr="00B775C0">
        <w:t>not favorable</w:t>
      </w:r>
      <w:r w:rsidR="00FB51FA">
        <w:t>.</w:t>
      </w:r>
      <w:r w:rsidR="00F012B1" w:rsidRPr="00F012B1">
        <w:t xml:space="preserve"> </w:t>
      </w:r>
      <w:r w:rsidR="00F012B1">
        <w:t>T</w:t>
      </w:r>
      <w:r w:rsidR="00F012B1" w:rsidRPr="00B775C0">
        <w:t>he standard deviation is</w:t>
      </w:r>
      <w:r w:rsidR="00F012B1">
        <w:t xml:space="preserve"> also</w:t>
      </w:r>
      <w:r w:rsidR="00F012B1" w:rsidRPr="00B775C0">
        <w:t xml:space="preserve"> high (around 25 times of </w:t>
      </w:r>
      <w:r w:rsidR="00F012B1">
        <w:t xml:space="preserve">the </w:t>
      </w:r>
      <w:r w:rsidR="00F012B1">
        <w:rPr>
          <w:rFonts w:eastAsia="Times New Roman" w:cs="Times New Roman"/>
          <w:color w:val="000000"/>
          <w:szCs w:val="24"/>
        </w:rPr>
        <w:t>t</w:t>
      </w:r>
      <w:r w:rsidR="00F012B1" w:rsidRPr="002951AD">
        <w:rPr>
          <w:rFonts w:eastAsia="Times New Roman" w:cs="Times New Roman"/>
          <w:color w:val="000000"/>
          <w:szCs w:val="24"/>
        </w:rPr>
        <w:t>heo</w:t>
      </w:r>
      <w:r w:rsidR="00F012B1">
        <w:rPr>
          <w:rFonts w:eastAsia="Times New Roman" w:cs="Times New Roman"/>
          <w:color w:val="000000"/>
          <w:szCs w:val="24"/>
        </w:rPr>
        <w:t>retical</w:t>
      </w:r>
      <w:r w:rsidR="00F012B1" w:rsidRPr="002951AD">
        <w:rPr>
          <w:rFonts w:eastAsia="Times New Roman" w:cs="Times New Roman"/>
          <w:color w:val="000000"/>
          <w:szCs w:val="24"/>
        </w:rPr>
        <w:t xml:space="preserve"> </w:t>
      </w:r>
      <w:r w:rsidR="00F012B1">
        <w:t>mean), which can go in either direction of the expected value, but the risk is not worth it.</w:t>
      </w:r>
    </w:p>
    <w:p w14:paraId="7D89A4C4" w14:textId="60974D5B" w:rsidR="00A034EC" w:rsidRDefault="00A034EC" w:rsidP="00E6284C">
      <w:pPr>
        <w:ind w:firstLine="0"/>
      </w:pPr>
    </w:p>
    <w:p w14:paraId="277F75D3" w14:textId="5FD7EA5B" w:rsidR="00A51460" w:rsidRDefault="00A51460" w:rsidP="00E6284C">
      <w:pPr>
        <w:ind w:firstLine="0"/>
      </w:pPr>
    </w:p>
    <w:p w14:paraId="79468291" w14:textId="48E19FE6" w:rsidR="00A51460" w:rsidRDefault="00A51460" w:rsidP="00E6284C">
      <w:pPr>
        <w:ind w:firstLine="0"/>
      </w:pPr>
    </w:p>
    <w:p w14:paraId="12C01572" w14:textId="7D47EC7C" w:rsidR="00A51460" w:rsidRDefault="00A51460" w:rsidP="00E6284C">
      <w:pPr>
        <w:ind w:firstLine="0"/>
      </w:pPr>
    </w:p>
    <w:p w14:paraId="4B483F31" w14:textId="078624C5" w:rsidR="00A51460" w:rsidRDefault="00A51460" w:rsidP="00E6284C">
      <w:pPr>
        <w:ind w:firstLine="0"/>
      </w:pPr>
    </w:p>
    <w:p w14:paraId="403D446D" w14:textId="04594D80" w:rsidR="00A51460" w:rsidRDefault="00A51460" w:rsidP="00E6284C">
      <w:pPr>
        <w:ind w:firstLine="0"/>
      </w:pPr>
    </w:p>
    <w:p w14:paraId="70FEE23E" w14:textId="1A361619" w:rsidR="00A51460" w:rsidRDefault="00A51460" w:rsidP="00E6284C">
      <w:pPr>
        <w:ind w:firstLine="0"/>
      </w:pPr>
    </w:p>
    <w:p w14:paraId="27FA8F5B" w14:textId="0B62E9BC" w:rsidR="00A51460" w:rsidRDefault="00A51460" w:rsidP="00E6284C">
      <w:pPr>
        <w:ind w:firstLine="0"/>
      </w:pPr>
    </w:p>
    <w:p w14:paraId="6CAD812C" w14:textId="1E34397A" w:rsidR="00A51460" w:rsidRDefault="00A51460" w:rsidP="00E6284C">
      <w:pPr>
        <w:ind w:firstLine="0"/>
      </w:pPr>
    </w:p>
    <w:p w14:paraId="548DD06A" w14:textId="67014526" w:rsidR="00A51460" w:rsidRDefault="00A51460" w:rsidP="00E6284C">
      <w:pPr>
        <w:ind w:firstLine="0"/>
      </w:pPr>
    </w:p>
    <w:p w14:paraId="36C6BEF7" w14:textId="390AF8F7" w:rsidR="00A51460" w:rsidRDefault="00A51460" w:rsidP="00E6284C">
      <w:pPr>
        <w:ind w:firstLine="0"/>
      </w:pPr>
    </w:p>
    <w:p w14:paraId="74FDDDE4" w14:textId="3425D71F" w:rsidR="00A51460" w:rsidRDefault="00A51460" w:rsidP="00E6284C">
      <w:pPr>
        <w:ind w:firstLine="0"/>
      </w:pPr>
    </w:p>
    <w:p w14:paraId="3A353D97" w14:textId="77777777" w:rsidR="00A51460" w:rsidRDefault="00A51460" w:rsidP="00E6284C">
      <w:pPr>
        <w:ind w:firstLine="0"/>
      </w:pPr>
    </w:p>
    <w:p w14:paraId="70043A4F" w14:textId="08035808" w:rsidR="00A034EC" w:rsidRPr="00A87310" w:rsidRDefault="00A034EC" w:rsidP="00A034EC">
      <w:pPr>
        <w:pStyle w:val="Heading2"/>
      </w:pPr>
      <w:bookmarkStart w:id="5" w:name="_Toc104754072"/>
      <w:r>
        <w:t>Part 3</w:t>
      </w:r>
      <w:r w:rsidR="00BE1B61">
        <w:t xml:space="preserve">: </w:t>
      </w:r>
      <w:r w:rsidR="00AC0563">
        <w:t>Best</w:t>
      </w:r>
      <w:r w:rsidR="00C32FD7">
        <w:t>-</w:t>
      </w:r>
      <w:r w:rsidR="00BE1B61">
        <w:t>of</w:t>
      </w:r>
      <w:r w:rsidR="00C32FD7">
        <w:t>-</w:t>
      </w:r>
      <w:r w:rsidR="00BE1B61">
        <w:t>Five</w:t>
      </w:r>
      <w:r w:rsidR="00C32FD7">
        <w:t xml:space="preserve"> in </w:t>
      </w:r>
      <w:r w:rsidR="00AC0563">
        <w:t xml:space="preserve">the </w:t>
      </w:r>
      <w:r w:rsidR="00C32FD7">
        <w:t xml:space="preserve">order </w:t>
      </w:r>
      <w:r w:rsidR="00AC0563">
        <w:t>Boston</w:t>
      </w:r>
      <w:r w:rsidR="00C32FD7">
        <w:t>-NY-</w:t>
      </w:r>
      <w:r w:rsidR="00AC0563">
        <w:t>Boston</w:t>
      </w:r>
      <w:r w:rsidR="00C32FD7">
        <w:t>-(NY-</w:t>
      </w:r>
      <w:r w:rsidR="00AC0563">
        <w:t>Boston</w:t>
      </w:r>
      <w:r w:rsidR="00C32FD7">
        <w:t>)</w:t>
      </w:r>
      <w:bookmarkEnd w:id="5"/>
    </w:p>
    <w:p w14:paraId="7BDF7217" w14:textId="77777777" w:rsidR="00866A23" w:rsidRPr="00F43B7E" w:rsidRDefault="00866A23" w:rsidP="00866A23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F43B7E">
        <w:rPr>
          <w:b/>
          <w:bCs/>
          <w:i/>
          <w:iCs/>
        </w:rPr>
        <w:t>Calculate the probability that the Red Sox will win the series.</w:t>
      </w:r>
    </w:p>
    <w:tbl>
      <w:tblPr>
        <w:tblW w:w="3760" w:type="dxa"/>
        <w:jc w:val="center"/>
        <w:tblLook w:val="04A0" w:firstRow="1" w:lastRow="0" w:firstColumn="1" w:lastColumn="0" w:noHBand="0" w:noVBand="1"/>
      </w:tblPr>
      <w:tblGrid>
        <w:gridCol w:w="1892"/>
        <w:gridCol w:w="1868"/>
      </w:tblGrid>
      <w:tr w:rsidR="00866A23" w:rsidRPr="00A11FD2" w14:paraId="2A2BF9E8" w14:textId="77777777" w:rsidTr="008322A4">
        <w:trPr>
          <w:trHeight w:val="227"/>
          <w:jc w:val="center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8E6D3" w14:textId="77777777" w:rsidR="00866A23" w:rsidRPr="00A11FD2" w:rsidRDefault="00866A23" w:rsidP="008322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A11FD2">
              <w:rPr>
                <w:rFonts w:eastAsia="Times New Roman" w:cs="Times New Roman"/>
                <w:b/>
                <w:bCs/>
                <w:color w:val="000000"/>
                <w:szCs w:val="24"/>
              </w:rPr>
              <w:t>Favourable</w:t>
            </w:r>
            <w:proofErr w:type="spellEnd"/>
            <w:r w:rsidRPr="00A11FD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Outcomes</w:t>
            </w:r>
          </w:p>
        </w:tc>
      </w:tr>
      <w:tr w:rsidR="00866A23" w:rsidRPr="00A11FD2" w14:paraId="25E12A13" w14:textId="77777777" w:rsidTr="008322A4">
        <w:trPr>
          <w:trHeight w:val="227"/>
          <w:jc w:val="center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EF72B" w14:textId="77777777" w:rsidR="00866A23" w:rsidRPr="00A11FD2" w:rsidRDefault="00866A23" w:rsidP="008322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A11FD2">
              <w:rPr>
                <w:rFonts w:eastAsia="Times New Roman" w:cs="Times New Roman"/>
                <w:b/>
                <w:bCs/>
                <w:color w:val="000000"/>
                <w:szCs w:val="24"/>
              </w:rPr>
              <w:t>Event, a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D2E2C" w14:textId="77777777" w:rsidR="00866A23" w:rsidRPr="00A11FD2" w:rsidRDefault="00866A23" w:rsidP="008322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A11FD2">
              <w:rPr>
                <w:rFonts w:eastAsia="Times New Roman" w:cs="Times New Roman"/>
                <w:b/>
                <w:bCs/>
                <w:color w:val="000000"/>
                <w:szCs w:val="24"/>
              </w:rPr>
              <w:t>Prob, P(a)</w:t>
            </w:r>
          </w:p>
        </w:tc>
      </w:tr>
      <w:tr w:rsidR="00115D39" w:rsidRPr="00A11FD2" w14:paraId="148A40CF" w14:textId="77777777" w:rsidTr="0058374A">
        <w:trPr>
          <w:trHeight w:val="227"/>
          <w:jc w:val="center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7D772" w14:textId="431E1F5D" w:rsidR="00115D39" w:rsidRPr="00A11FD2" w:rsidRDefault="00115D39" w:rsidP="00115D3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56031">
              <w:t>WWW--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B10144" w14:textId="6B42B170" w:rsidR="00115D39" w:rsidRPr="00A11FD2" w:rsidRDefault="00115D39" w:rsidP="00115D3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F43B4">
              <w:t>0.15</w:t>
            </w:r>
          </w:p>
        </w:tc>
      </w:tr>
      <w:tr w:rsidR="00115D39" w:rsidRPr="00A11FD2" w14:paraId="1038E07D" w14:textId="77777777" w:rsidTr="0058374A">
        <w:trPr>
          <w:trHeight w:val="227"/>
          <w:jc w:val="center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E4F408" w14:textId="7C875B95" w:rsidR="00115D39" w:rsidRPr="00A11FD2" w:rsidRDefault="00115D39" w:rsidP="00115D3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56031">
              <w:t>WWLW-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729E89" w14:textId="5F98CD2A" w:rsidR="00115D39" w:rsidRPr="00A11FD2" w:rsidRDefault="00115D39" w:rsidP="00115D3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F43B4">
              <w:t>0.04</w:t>
            </w:r>
          </w:p>
        </w:tc>
      </w:tr>
      <w:tr w:rsidR="00115D39" w:rsidRPr="00A11FD2" w14:paraId="1FC7050B" w14:textId="77777777" w:rsidTr="0058374A">
        <w:trPr>
          <w:trHeight w:val="227"/>
          <w:jc w:val="center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8D268" w14:textId="4B8F6BA6" w:rsidR="00115D39" w:rsidRPr="00A11FD2" w:rsidRDefault="00115D39" w:rsidP="00115D3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56031">
              <w:t>WLWW-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7CC60E" w14:textId="1DDFC833" w:rsidR="00115D39" w:rsidRPr="00A11FD2" w:rsidRDefault="00115D39" w:rsidP="00115D3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F43B4">
              <w:t>0.09</w:t>
            </w:r>
          </w:p>
        </w:tc>
      </w:tr>
      <w:tr w:rsidR="00115D39" w:rsidRPr="00A11FD2" w14:paraId="78934470" w14:textId="77777777" w:rsidTr="0058374A">
        <w:trPr>
          <w:trHeight w:val="227"/>
          <w:jc w:val="center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EDE285" w14:textId="58218FB4" w:rsidR="00115D39" w:rsidRPr="00A11FD2" w:rsidRDefault="00115D39" w:rsidP="00115D3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56031">
              <w:t>LWWW-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17F808" w14:textId="2D100C25" w:rsidR="00115D39" w:rsidRPr="00CD26AD" w:rsidRDefault="00115D39" w:rsidP="00115D39">
            <w:pPr>
              <w:spacing w:line="240" w:lineRule="auto"/>
              <w:ind w:firstLine="0"/>
              <w:jc w:val="center"/>
            </w:pPr>
            <w:r w:rsidRPr="005F43B4">
              <w:t>0.04</w:t>
            </w:r>
          </w:p>
        </w:tc>
      </w:tr>
      <w:tr w:rsidR="00115D39" w:rsidRPr="00A11FD2" w14:paraId="36EF89F0" w14:textId="77777777" w:rsidTr="0058374A">
        <w:trPr>
          <w:trHeight w:val="227"/>
          <w:jc w:val="center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D764C1" w14:textId="1A92C269" w:rsidR="00115D39" w:rsidRPr="00A11FD2" w:rsidRDefault="00115D39" w:rsidP="00115D3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56031">
              <w:t>WWLLW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410F2B" w14:textId="5BAEA315" w:rsidR="00115D39" w:rsidRPr="00CD26AD" w:rsidRDefault="00115D39" w:rsidP="00115D39">
            <w:pPr>
              <w:spacing w:line="240" w:lineRule="auto"/>
              <w:ind w:firstLine="0"/>
              <w:jc w:val="center"/>
            </w:pPr>
            <w:r w:rsidRPr="005F43B4">
              <w:t>0.04</w:t>
            </w:r>
          </w:p>
        </w:tc>
      </w:tr>
      <w:tr w:rsidR="00115D39" w:rsidRPr="00A11FD2" w14:paraId="735CBAD4" w14:textId="77777777" w:rsidTr="0058374A">
        <w:trPr>
          <w:trHeight w:val="227"/>
          <w:jc w:val="center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F285C4" w14:textId="0B38FDB4" w:rsidR="00115D39" w:rsidRPr="00A11FD2" w:rsidRDefault="00115D39" w:rsidP="00115D3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56031">
              <w:t>WLWLW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02895E" w14:textId="55B34CF2" w:rsidR="00115D39" w:rsidRPr="00CD26AD" w:rsidRDefault="00115D39" w:rsidP="00115D39">
            <w:pPr>
              <w:spacing w:line="240" w:lineRule="auto"/>
              <w:ind w:firstLine="0"/>
              <w:jc w:val="center"/>
            </w:pPr>
            <w:r w:rsidRPr="005F43B4">
              <w:t>0.07</w:t>
            </w:r>
          </w:p>
        </w:tc>
      </w:tr>
      <w:tr w:rsidR="00115D39" w:rsidRPr="00A11FD2" w14:paraId="0F3D71AD" w14:textId="77777777" w:rsidTr="0058374A">
        <w:trPr>
          <w:trHeight w:val="227"/>
          <w:jc w:val="center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29DC5C" w14:textId="2469A7C7" w:rsidR="00115D39" w:rsidRPr="00A11FD2" w:rsidRDefault="00115D39" w:rsidP="00115D3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56031">
              <w:t>LWWLW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F77B2D" w14:textId="5A9BC477" w:rsidR="00115D39" w:rsidRPr="00CD26AD" w:rsidRDefault="00115D39" w:rsidP="00115D39">
            <w:pPr>
              <w:spacing w:line="240" w:lineRule="auto"/>
              <w:ind w:firstLine="0"/>
              <w:jc w:val="center"/>
            </w:pPr>
            <w:r w:rsidRPr="005F43B4">
              <w:t>0.04</w:t>
            </w:r>
          </w:p>
        </w:tc>
      </w:tr>
      <w:tr w:rsidR="00115D39" w:rsidRPr="00A11FD2" w14:paraId="73BDFB21" w14:textId="77777777" w:rsidTr="0058374A">
        <w:trPr>
          <w:trHeight w:val="227"/>
          <w:jc w:val="center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F964A" w14:textId="0456386A" w:rsidR="00115D39" w:rsidRPr="00A11FD2" w:rsidRDefault="00115D39" w:rsidP="00115D3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56031">
              <w:t>WLLWW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D55F82" w14:textId="24CD004B" w:rsidR="00115D39" w:rsidRPr="00CD26AD" w:rsidRDefault="00115D39" w:rsidP="00115D39">
            <w:pPr>
              <w:spacing w:line="240" w:lineRule="auto"/>
              <w:ind w:firstLine="0"/>
              <w:jc w:val="center"/>
            </w:pPr>
            <w:r w:rsidRPr="005F43B4">
              <w:t>0.04</w:t>
            </w:r>
          </w:p>
        </w:tc>
      </w:tr>
      <w:tr w:rsidR="00115D39" w:rsidRPr="00A11FD2" w14:paraId="0036FBFF" w14:textId="77777777" w:rsidTr="0058374A">
        <w:trPr>
          <w:trHeight w:val="227"/>
          <w:jc w:val="center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7EA497" w14:textId="7ABEFA0B" w:rsidR="00115D39" w:rsidRPr="00A11FD2" w:rsidRDefault="00115D39" w:rsidP="00115D3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56031">
              <w:t>LWLWW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7CFE5D" w14:textId="679108C6" w:rsidR="00115D39" w:rsidRPr="00CD26AD" w:rsidRDefault="00115D39" w:rsidP="00115D39">
            <w:pPr>
              <w:spacing w:line="240" w:lineRule="auto"/>
              <w:ind w:firstLine="0"/>
              <w:jc w:val="center"/>
            </w:pPr>
            <w:r w:rsidRPr="005F43B4">
              <w:t>0.02</w:t>
            </w:r>
          </w:p>
        </w:tc>
      </w:tr>
      <w:tr w:rsidR="00115D39" w:rsidRPr="00A11FD2" w14:paraId="5AB5DDA6" w14:textId="77777777" w:rsidTr="0058374A">
        <w:trPr>
          <w:trHeight w:val="227"/>
          <w:jc w:val="center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3B82FC" w14:textId="0B8B7967" w:rsidR="00115D39" w:rsidRPr="00A11FD2" w:rsidRDefault="00115D39" w:rsidP="00115D3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56031">
              <w:t>LLWWW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CECD0" w14:textId="420A715E" w:rsidR="00115D39" w:rsidRPr="00CD26AD" w:rsidRDefault="00115D39" w:rsidP="00115D39">
            <w:pPr>
              <w:spacing w:line="240" w:lineRule="auto"/>
              <w:ind w:firstLine="0"/>
              <w:jc w:val="center"/>
            </w:pPr>
            <w:r w:rsidRPr="005F43B4">
              <w:t>0.04</w:t>
            </w:r>
          </w:p>
        </w:tc>
      </w:tr>
      <w:tr w:rsidR="00115D39" w:rsidRPr="00A11FD2" w14:paraId="781533DA" w14:textId="77777777" w:rsidTr="008322A4">
        <w:trPr>
          <w:trHeight w:val="227"/>
          <w:jc w:val="center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93783" w14:textId="77777777" w:rsidR="00115D39" w:rsidRPr="00A11FD2" w:rsidRDefault="00115D39" w:rsidP="00115D3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A11FD2">
              <w:rPr>
                <w:rFonts w:eastAsia="Times New Roman" w:cs="Times New Roman"/>
                <w:b/>
                <w:bCs/>
                <w:color w:val="000000"/>
                <w:szCs w:val="24"/>
              </w:rPr>
              <w:t>Fav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.</w:t>
            </w:r>
            <w:r w:rsidRPr="00A11FD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Prob.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35F21" w14:textId="4F3E084D" w:rsidR="00115D39" w:rsidRPr="00FB51FA" w:rsidRDefault="00115D39" w:rsidP="00115D3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B51FA">
              <w:rPr>
                <w:b/>
                <w:bCs/>
              </w:rPr>
              <w:t>0.56</w:t>
            </w:r>
          </w:p>
        </w:tc>
      </w:tr>
    </w:tbl>
    <w:p w14:paraId="60731B3E" w14:textId="1AEE3DD2" w:rsidR="00866A23" w:rsidRDefault="00866A23" w:rsidP="00FB51FA">
      <w:pPr>
        <w:ind w:firstLine="0"/>
        <w:jc w:val="center"/>
      </w:pPr>
      <w:r>
        <w:t xml:space="preserve">Table </w:t>
      </w:r>
      <w:r w:rsidR="00115D39">
        <w:t>11</w:t>
      </w:r>
      <w:r>
        <w:t>. Probability of Red Sox Winning</w:t>
      </w:r>
    </w:p>
    <w:p w14:paraId="447D12D4" w14:textId="77777777" w:rsidR="006F34AC" w:rsidRDefault="006F34AC" w:rsidP="00866A23"/>
    <w:p w14:paraId="3AE90CD7" w14:textId="2143E38B" w:rsidR="00866A23" w:rsidRDefault="00866A23" w:rsidP="00866A23">
      <w:r>
        <w:t xml:space="preserve">The favorable outcomes from the sample space are given in Table </w:t>
      </w:r>
      <w:r w:rsidR="00115D39">
        <w:t>11</w:t>
      </w:r>
      <w:r>
        <w:t>.</w:t>
      </w:r>
      <w:r w:rsidR="00FB51FA">
        <w:t xml:space="preserve"> The entire sample space is available in the submitted workbook.</w:t>
      </w:r>
      <w:r>
        <w:t xml:space="preserve"> Considering the games are independent of each other</w:t>
      </w:r>
      <w:r w:rsidRPr="00F8025B">
        <w:t>, the p</w:t>
      </w:r>
      <w:r w:rsidRPr="000555B0">
        <w:t>robability that the Red Sox will win the series is 0.</w:t>
      </w:r>
      <w:r w:rsidR="00115D39">
        <w:t>56</w:t>
      </w:r>
      <w:r w:rsidRPr="000555B0">
        <w:t>.</w:t>
      </w:r>
    </w:p>
    <w:p w14:paraId="7D441E17" w14:textId="1AA24C5A" w:rsidR="00FB51FA" w:rsidRDefault="00FB51FA" w:rsidP="00866A23"/>
    <w:p w14:paraId="5F57DC6E" w14:textId="48B04998" w:rsidR="00FB51FA" w:rsidRDefault="00FB51FA" w:rsidP="00866A23"/>
    <w:p w14:paraId="2E0419B2" w14:textId="6E5A9475" w:rsidR="00FB51FA" w:rsidRDefault="00FB51FA" w:rsidP="00866A23"/>
    <w:p w14:paraId="23FE41B2" w14:textId="6C2B006F" w:rsidR="00FB51FA" w:rsidRDefault="00FB51FA" w:rsidP="00866A23"/>
    <w:p w14:paraId="48BC9A0F" w14:textId="066F157B" w:rsidR="00FB51FA" w:rsidRDefault="00FB51FA" w:rsidP="00866A23"/>
    <w:p w14:paraId="6E97D5F7" w14:textId="51F84D1B" w:rsidR="00FB51FA" w:rsidRDefault="00FB51FA" w:rsidP="00866A23"/>
    <w:p w14:paraId="3DB2DFB2" w14:textId="123C962B" w:rsidR="00FB51FA" w:rsidRDefault="00FB51FA" w:rsidP="00866A23"/>
    <w:p w14:paraId="3959B5AE" w14:textId="77777777" w:rsidR="00FB51FA" w:rsidRDefault="00FB51FA" w:rsidP="00866A23"/>
    <w:p w14:paraId="69AEA06A" w14:textId="6B4CFC57" w:rsidR="00FB51FA" w:rsidRDefault="00FB51FA" w:rsidP="00866A23"/>
    <w:p w14:paraId="1E85414B" w14:textId="79269390" w:rsidR="00FB51FA" w:rsidRDefault="00FB51FA" w:rsidP="00866A23"/>
    <w:p w14:paraId="6B4EECB7" w14:textId="55731E42" w:rsidR="00866A23" w:rsidRPr="00F43B7E" w:rsidRDefault="00866A23" w:rsidP="00866A23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F43B7E">
        <w:rPr>
          <w:b/>
          <w:bCs/>
          <w:i/>
          <w:iCs/>
        </w:rPr>
        <w:t xml:space="preserve">Construct a probability distribution for your net win (X) in the series. Calculate </w:t>
      </w:r>
    </w:p>
    <w:p w14:paraId="4DDC295B" w14:textId="7CA4B647" w:rsidR="00866A23" w:rsidRDefault="00FB51FA" w:rsidP="00FB51FA">
      <w:pPr>
        <w:ind w:firstLine="0"/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2C0DDD" wp14:editId="3E352A26">
            <wp:simplePos x="0" y="0"/>
            <wp:positionH relativeFrom="column">
              <wp:posOffset>2639115</wp:posOffset>
            </wp:positionH>
            <wp:positionV relativeFrom="paragraph">
              <wp:posOffset>388868</wp:posOffset>
            </wp:positionV>
            <wp:extent cx="3291840" cy="1852654"/>
            <wp:effectExtent l="0" t="0" r="3810" b="14605"/>
            <wp:wrapSquare wrapText="bothSides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9B51F6C-DB94-4AF6-8D68-AC45D8CB53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A23" w:rsidRPr="00F43B7E">
        <w:rPr>
          <w:b/>
          <w:bCs/>
          <w:i/>
          <w:iCs/>
        </w:rPr>
        <w:t>your expected net win (the mean of X) and the standard deviation of X.</w:t>
      </w:r>
    </w:p>
    <w:tbl>
      <w:tblPr>
        <w:tblW w:w="3760" w:type="dxa"/>
        <w:tblLook w:val="04A0" w:firstRow="1" w:lastRow="0" w:firstColumn="1" w:lastColumn="0" w:noHBand="0" w:noVBand="1"/>
      </w:tblPr>
      <w:tblGrid>
        <w:gridCol w:w="1880"/>
        <w:gridCol w:w="1880"/>
      </w:tblGrid>
      <w:tr w:rsidR="00866A23" w:rsidRPr="000239EF" w14:paraId="352E90D8" w14:textId="77777777" w:rsidTr="008322A4">
        <w:trPr>
          <w:trHeight w:val="113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B7216" w14:textId="77777777" w:rsidR="00866A23" w:rsidRPr="000239EF" w:rsidRDefault="00866A23" w:rsidP="008322A4">
            <w:pPr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0239EF">
              <w:rPr>
                <w:rFonts w:eastAsia="Times New Roman" w:cs="Times New Roman"/>
                <w:b/>
                <w:bCs/>
                <w:color w:val="000000"/>
                <w:szCs w:val="24"/>
              </w:rPr>
              <w:t>Net Win, x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46A4B" w14:textId="77777777" w:rsidR="00866A23" w:rsidRPr="000239EF" w:rsidRDefault="00866A23" w:rsidP="008322A4">
            <w:pPr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0239EF">
              <w:rPr>
                <w:rFonts w:eastAsia="Times New Roman" w:cs="Times New Roman"/>
                <w:b/>
                <w:bCs/>
                <w:color w:val="000000"/>
                <w:szCs w:val="24"/>
              </w:rPr>
              <w:t>Prob, P(x)</w:t>
            </w:r>
          </w:p>
        </w:tc>
      </w:tr>
      <w:tr w:rsidR="006A39B6" w:rsidRPr="000239EF" w14:paraId="1206F2BB" w14:textId="77777777" w:rsidTr="00C345D1">
        <w:trPr>
          <w:trHeight w:val="113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7780E4" w14:textId="12DFB029" w:rsidR="006A39B6" w:rsidRPr="000239EF" w:rsidRDefault="006A39B6" w:rsidP="006A39B6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20F00">
              <w:t>-1560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87D2D" w14:textId="376D9E20" w:rsidR="006A39B6" w:rsidRPr="000239EF" w:rsidRDefault="006A39B6" w:rsidP="006A39B6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82D95">
              <w:t>0.09</w:t>
            </w:r>
          </w:p>
        </w:tc>
      </w:tr>
      <w:tr w:rsidR="006A39B6" w:rsidRPr="000239EF" w14:paraId="67454A67" w14:textId="77777777" w:rsidTr="00C345D1">
        <w:trPr>
          <w:trHeight w:val="113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9A9912" w14:textId="03BCF461" w:rsidR="006A39B6" w:rsidRPr="000239EF" w:rsidRDefault="006A39B6" w:rsidP="006A39B6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20F00">
              <w:t>-1060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EF16AA" w14:textId="64691E24" w:rsidR="006A39B6" w:rsidRPr="000239EF" w:rsidRDefault="006A39B6" w:rsidP="006A39B6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82D95">
              <w:t>0.20</w:t>
            </w:r>
          </w:p>
        </w:tc>
      </w:tr>
      <w:tr w:rsidR="006A39B6" w:rsidRPr="000239EF" w14:paraId="32C44820" w14:textId="77777777" w:rsidTr="00C345D1">
        <w:trPr>
          <w:trHeight w:val="113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438AB" w14:textId="777DC04B" w:rsidR="006A39B6" w:rsidRPr="000239EF" w:rsidRDefault="006A39B6" w:rsidP="006A39B6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20F00">
              <w:t>-560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3EDD80" w14:textId="7CD23916" w:rsidR="006A39B6" w:rsidRPr="000239EF" w:rsidRDefault="006A39B6" w:rsidP="006A39B6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82D95">
              <w:t>0.15</w:t>
            </w:r>
          </w:p>
        </w:tc>
      </w:tr>
      <w:tr w:rsidR="006A39B6" w:rsidRPr="000239EF" w14:paraId="3C99415C" w14:textId="77777777" w:rsidTr="00C345D1">
        <w:trPr>
          <w:trHeight w:val="113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FB830" w14:textId="70B5F8A5" w:rsidR="006A39B6" w:rsidRPr="000239EF" w:rsidRDefault="006A39B6" w:rsidP="006A39B6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20F00">
              <w:t>460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9C4A2" w14:textId="1823A4A3" w:rsidR="006A39B6" w:rsidRPr="000239EF" w:rsidRDefault="006A39B6" w:rsidP="006A39B6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82D95">
              <w:t>0.23</w:t>
            </w:r>
          </w:p>
        </w:tc>
      </w:tr>
      <w:tr w:rsidR="006A39B6" w:rsidRPr="000239EF" w14:paraId="3C6DC3DB" w14:textId="77777777" w:rsidTr="00C345D1">
        <w:trPr>
          <w:trHeight w:val="113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FCDAD" w14:textId="1010C3FC" w:rsidR="006A39B6" w:rsidRPr="000239EF" w:rsidRDefault="006A39B6" w:rsidP="006A39B6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20F00">
              <w:t>980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25BF0" w14:textId="2A6FC002" w:rsidR="006A39B6" w:rsidRPr="00083010" w:rsidRDefault="006A39B6" w:rsidP="006A39B6">
            <w:pPr>
              <w:spacing w:line="360" w:lineRule="auto"/>
              <w:ind w:firstLine="0"/>
              <w:jc w:val="center"/>
            </w:pPr>
            <w:r w:rsidRPr="00582D95">
              <w:t>0.18</w:t>
            </w:r>
          </w:p>
        </w:tc>
      </w:tr>
      <w:tr w:rsidR="006A39B6" w:rsidRPr="000239EF" w14:paraId="35293ABD" w14:textId="77777777" w:rsidTr="00C345D1">
        <w:trPr>
          <w:trHeight w:val="113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07477E" w14:textId="6E3B5FB4" w:rsidR="006A39B6" w:rsidRPr="000239EF" w:rsidRDefault="006A39B6" w:rsidP="006A39B6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20F00">
              <w:t>1500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EB2AC" w14:textId="1C25C872" w:rsidR="006A39B6" w:rsidRPr="00083010" w:rsidRDefault="006A39B6" w:rsidP="006A39B6">
            <w:pPr>
              <w:spacing w:line="360" w:lineRule="auto"/>
              <w:ind w:firstLine="0"/>
              <w:jc w:val="center"/>
            </w:pPr>
            <w:r w:rsidRPr="00582D95">
              <w:t>0.15</w:t>
            </w:r>
          </w:p>
        </w:tc>
      </w:tr>
      <w:tr w:rsidR="00866A23" w:rsidRPr="000239EF" w14:paraId="165056BF" w14:textId="77777777" w:rsidTr="008322A4">
        <w:trPr>
          <w:trHeight w:val="113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D3D56" w14:textId="77777777" w:rsidR="00866A23" w:rsidRPr="000239EF" w:rsidRDefault="00866A23" w:rsidP="008322A4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239EF">
              <w:rPr>
                <w:rFonts w:eastAsia="Times New Roman" w:cs="Times New Roman"/>
                <w:color w:val="000000"/>
                <w:szCs w:val="24"/>
              </w:rPr>
              <w:t>Total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7010F" w14:textId="77777777" w:rsidR="00866A23" w:rsidRPr="000239EF" w:rsidRDefault="00866A23" w:rsidP="008322A4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239EF">
              <w:rPr>
                <w:rFonts w:eastAsia="Times New Roman" w:cs="Times New Roman"/>
                <w:color w:val="000000"/>
                <w:szCs w:val="24"/>
              </w:rPr>
              <w:t>1.00</w:t>
            </w:r>
          </w:p>
        </w:tc>
      </w:tr>
    </w:tbl>
    <w:p w14:paraId="231C9D01" w14:textId="6A2DDDD9" w:rsidR="00866A23" w:rsidRDefault="00866A23" w:rsidP="00866A23">
      <w:pPr>
        <w:ind w:firstLine="0"/>
        <w:jc w:val="center"/>
      </w:pPr>
      <w:r>
        <w:t xml:space="preserve">Table &amp; Figure </w:t>
      </w:r>
      <w:r w:rsidR="00115D39">
        <w:t>12</w:t>
      </w:r>
      <w:r>
        <w:t xml:space="preserve">. Prob. Dist. of Net Win </w:t>
      </w:r>
    </w:p>
    <w:p w14:paraId="1BBFEB02" w14:textId="06F59E59" w:rsidR="00866A23" w:rsidRDefault="00866A23" w:rsidP="00866A23">
      <w:r>
        <w:t xml:space="preserve">The net win is computed and shown in Table 8 and Figure 8. The expected net win is </w:t>
      </w:r>
      <w:r w:rsidR="00074D9F">
        <w:t>76.35</w:t>
      </w:r>
      <w:r>
        <w:t xml:space="preserve"> and its standard deviation is </w:t>
      </w:r>
      <w:r w:rsidR="00074D9F">
        <w:t>1024.73</w:t>
      </w:r>
      <w:r>
        <w:t>.</w:t>
      </w:r>
    </w:p>
    <w:p w14:paraId="2CA775AF" w14:textId="77777777" w:rsidR="00866A23" w:rsidRDefault="00866A23" w:rsidP="00866A23"/>
    <w:p w14:paraId="2F5A78C4" w14:textId="77777777" w:rsidR="00866A23" w:rsidRPr="00F43B7E" w:rsidRDefault="00866A23" w:rsidP="00866A23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F43B7E">
        <w:rPr>
          <w:b/>
          <w:bCs/>
          <w:i/>
          <w:iCs/>
        </w:rPr>
        <w:t>Use Excel to create 10,000 random values for X. Let these random values be denoted by Y. Use these Y values to estimate your expected net win by using a 95% confidence interval. Does this confidence interval contain E(X)?</w:t>
      </w:r>
    </w:p>
    <w:p w14:paraId="7B841771" w14:textId="77777777" w:rsidR="006F34AC" w:rsidRDefault="006F34AC" w:rsidP="00866A23"/>
    <w:p w14:paraId="3CD7C7E7" w14:textId="1B99EF75" w:rsidR="00866A23" w:rsidRDefault="00866A23" w:rsidP="00866A23">
      <w:r>
        <w:t>The net win is estimated using random numbers</w:t>
      </w:r>
      <w:r w:rsidR="00074D9F">
        <w:t>,</w:t>
      </w:r>
      <w:r>
        <w:t xml:space="preserve"> and for one such simulation, the observed mean is </w:t>
      </w:r>
      <w:r w:rsidR="00074D9F">
        <w:t>72.</w:t>
      </w:r>
      <w:r w:rsidR="008F3BA0">
        <w:t>47</w:t>
      </w:r>
      <w:r>
        <w:t xml:space="preserve"> and observed standard deviation is </w:t>
      </w:r>
      <w:r w:rsidR="008F3BA0">
        <w:t>1024.59</w:t>
      </w:r>
      <w:r>
        <w:t xml:space="preserve">. Since the simulation is a sample from a larger population, the sampling error exhibits normal distribution, and using the </w:t>
      </w:r>
      <w:r>
        <w:lastRenderedPageBreak/>
        <w:t>previous two values, the 95% confidence interval comes as 52.</w:t>
      </w:r>
      <w:r w:rsidR="008F3BA0">
        <w:t>39</w:t>
      </w:r>
      <w:r>
        <w:t xml:space="preserve"> to </w:t>
      </w:r>
      <w:r w:rsidR="008F3BA0">
        <w:t>92</w:t>
      </w:r>
      <w:r>
        <w:t>.</w:t>
      </w:r>
      <w:r w:rsidR="008F3BA0">
        <w:t>55</w:t>
      </w:r>
      <w:r>
        <w:t xml:space="preserve">, which contains the theoretically expected value of </w:t>
      </w:r>
      <w:r w:rsidR="006379F0">
        <w:t>76.35</w:t>
      </w:r>
      <w:r>
        <w:t>.</w:t>
      </w:r>
    </w:p>
    <w:p w14:paraId="3D1CB472" w14:textId="77777777" w:rsidR="00866A23" w:rsidRDefault="00866A23" w:rsidP="00866A23"/>
    <w:p w14:paraId="114356DA" w14:textId="77777777" w:rsidR="00866A23" w:rsidRPr="008C0AE1" w:rsidRDefault="00866A23" w:rsidP="00866A23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8C0AE1">
        <w:rPr>
          <w:b/>
          <w:bCs/>
          <w:i/>
          <w:iCs/>
        </w:rPr>
        <w:t>Construct a frequency distribution for Y. Next, use the Chi-squared goodness of fit test</w:t>
      </w:r>
      <w:r>
        <w:rPr>
          <w:b/>
          <w:bCs/>
          <w:i/>
          <w:iCs/>
        </w:rPr>
        <w:t xml:space="preserve"> </w:t>
      </w:r>
      <w:r w:rsidRPr="008C0AE1">
        <w:rPr>
          <w:b/>
          <w:bCs/>
          <w:i/>
          <w:iCs/>
        </w:rPr>
        <w:t>to verify how closely the distribution of Y has estimated the distribution of X.</w:t>
      </w:r>
    </w:p>
    <w:tbl>
      <w:tblPr>
        <w:tblW w:w="9186" w:type="dxa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</w:tblGrid>
      <w:tr w:rsidR="00866A23" w:rsidRPr="008C0AE1" w14:paraId="27977D20" w14:textId="77777777" w:rsidTr="008322A4">
        <w:trPr>
          <w:trHeight w:val="113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7B013" w14:textId="77777777" w:rsidR="00866A23" w:rsidRPr="008C0AE1" w:rsidRDefault="00866A23" w:rsidP="008322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>Net Win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C2AA" w14:textId="77777777" w:rsidR="00866A23" w:rsidRPr="008C0AE1" w:rsidRDefault="00866A23" w:rsidP="008322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>Prob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AAD9B" w14:textId="77777777" w:rsidR="00866A23" w:rsidRPr="008C0AE1" w:rsidRDefault="00866A23" w:rsidP="008322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>Cum Prob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2CF7A" w14:textId="77777777" w:rsidR="00866A23" w:rsidRPr="008C0AE1" w:rsidRDefault="00866A23" w:rsidP="008322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>Theoretical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E4FB0" w14:textId="77777777" w:rsidR="00866A23" w:rsidRPr="008C0AE1" w:rsidRDefault="00866A23" w:rsidP="008322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>Observed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B40102" w14:textId="77777777" w:rsidR="00866A23" w:rsidRPr="008C0AE1" w:rsidRDefault="00866A23" w:rsidP="008322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Chi-Sq</w:t>
            </w:r>
          </w:p>
        </w:tc>
      </w:tr>
      <w:tr w:rsidR="00866A23" w:rsidRPr="008C0AE1" w14:paraId="2BD482C9" w14:textId="77777777" w:rsidTr="008322A4">
        <w:trPr>
          <w:trHeight w:val="113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7EE77" w14:textId="77777777" w:rsidR="00866A23" w:rsidRPr="008C0AE1" w:rsidRDefault="00866A23" w:rsidP="008322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>x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45420" w14:textId="77777777" w:rsidR="00866A23" w:rsidRPr="008C0AE1" w:rsidRDefault="00866A23" w:rsidP="008322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>P(x)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C2412" w14:textId="77777777" w:rsidR="00866A23" w:rsidRPr="008C0AE1" w:rsidRDefault="00866A23" w:rsidP="008322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gramStart"/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>P(</w:t>
            </w:r>
            <w:proofErr w:type="gramEnd"/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>X ≤ x)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09538" w14:textId="77777777" w:rsidR="00866A23" w:rsidRPr="008C0AE1" w:rsidRDefault="00866A23" w:rsidP="008322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Freq </w:t>
            </w:r>
            <w:proofErr w:type="spellStart"/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>Dist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2E2F" w14:textId="77777777" w:rsidR="00866A23" w:rsidRPr="008C0AE1" w:rsidRDefault="00866A23" w:rsidP="008322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Freq </w:t>
            </w:r>
            <w:proofErr w:type="spellStart"/>
            <w:r w:rsidRPr="008C0AE1">
              <w:rPr>
                <w:rFonts w:eastAsia="Times New Roman" w:cs="Times New Roman"/>
                <w:b/>
                <w:bCs/>
                <w:color w:val="000000"/>
                <w:szCs w:val="24"/>
              </w:rPr>
              <w:t>Dis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t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Y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2D7454" w14:textId="77777777" w:rsidR="00866A23" w:rsidRPr="008C0AE1" w:rsidRDefault="00866A23" w:rsidP="008322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</w:p>
        </w:tc>
      </w:tr>
      <w:tr w:rsidR="006379F0" w:rsidRPr="008C0AE1" w14:paraId="4ACC8767" w14:textId="77777777" w:rsidTr="008322A4">
        <w:trPr>
          <w:trHeight w:val="113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A270F" w14:textId="1155B763" w:rsidR="006379F0" w:rsidRPr="008C0AE1" w:rsidRDefault="006379F0" w:rsidP="006379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F164C">
              <w:t>-1560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A937F7" w14:textId="77AB56EB" w:rsidR="006379F0" w:rsidRPr="008C0AE1" w:rsidRDefault="006379F0" w:rsidP="006379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F164C">
              <w:t>0.09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D4C1D5" w14:textId="40C4465C" w:rsidR="006379F0" w:rsidRPr="008C0AE1" w:rsidRDefault="006379F0" w:rsidP="006379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F164C">
              <w:t>0.09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1CC1F7" w14:textId="64DBB336" w:rsidR="006379F0" w:rsidRPr="008C0AE1" w:rsidRDefault="006379F0" w:rsidP="006379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F164C">
              <w:t>912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49D7B1" w14:textId="7ED2EA6A" w:rsidR="006379F0" w:rsidRPr="008C0AE1" w:rsidRDefault="006379F0" w:rsidP="006379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F164C">
              <w:t>909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E470EB" w14:textId="1BED4A21" w:rsidR="006379F0" w:rsidRPr="008C0AE1" w:rsidRDefault="006379F0" w:rsidP="006379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F164C">
              <w:t>0.01</w:t>
            </w:r>
          </w:p>
        </w:tc>
      </w:tr>
      <w:tr w:rsidR="006379F0" w:rsidRPr="008C0AE1" w14:paraId="3446B9F8" w14:textId="77777777" w:rsidTr="008322A4">
        <w:trPr>
          <w:trHeight w:val="113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59A72" w14:textId="7941934D" w:rsidR="006379F0" w:rsidRPr="00D93C9A" w:rsidRDefault="006379F0" w:rsidP="006379F0">
            <w:pPr>
              <w:spacing w:line="240" w:lineRule="auto"/>
              <w:ind w:firstLine="0"/>
              <w:jc w:val="center"/>
            </w:pPr>
            <w:r w:rsidRPr="009F164C">
              <w:t>-1060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22D6D7" w14:textId="63BCDD78" w:rsidR="006379F0" w:rsidRPr="00D93C9A" w:rsidRDefault="006379F0" w:rsidP="006379F0">
            <w:pPr>
              <w:spacing w:line="240" w:lineRule="auto"/>
              <w:ind w:firstLine="0"/>
              <w:jc w:val="center"/>
            </w:pPr>
            <w:r w:rsidRPr="009F164C">
              <w:t>0.20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98BE42" w14:textId="5F891F08" w:rsidR="006379F0" w:rsidRPr="00D93C9A" w:rsidRDefault="006379F0" w:rsidP="006379F0">
            <w:pPr>
              <w:spacing w:line="240" w:lineRule="auto"/>
              <w:ind w:firstLine="0"/>
              <w:jc w:val="center"/>
            </w:pPr>
            <w:r w:rsidRPr="009F164C">
              <w:t>0.29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C7E71C" w14:textId="2A7858F7" w:rsidR="006379F0" w:rsidRPr="00D93C9A" w:rsidRDefault="006379F0" w:rsidP="006379F0">
            <w:pPr>
              <w:spacing w:line="240" w:lineRule="auto"/>
              <w:ind w:firstLine="0"/>
              <w:jc w:val="center"/>
            </w:pPr>
            <w:r w:rsidRPr="009F164C">
              <w:t>1952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9DDD5" w14:textId="65F9B426" w:rsidR="006379F0" w:rsidRPr="00D93C9A" w:rsidRDefault="006379F0" w:rsidP="006379F0">
            <w:pPr>
              <w:spacing w:line="240" w:lineRule="auto"/>
              <w:ind w:firstLine="0"/>
              <w:jc w:val="center"/>
            </w:pPr>
            <w:r w:rsidRPr="009F164C">
              <w:t>1968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C02B37" w14:textId="37810D64" w:rsidR="006379F0" w:rsidRPr="00D93C9A" w:rsidRDefault="006379F0" w:rsidP="006379F0">
            <w:pPr>
              <w:spacing w:line="240" w:lineRule="auto"/>
              <w:ind w:firstLine="0"/>
              <w:jc w:val="center"/>
            </w:pPr>
            <w:r w:rsidRPr="009F164C">
              <w:t>0.14</w:t>
            </w:r>
          </w:p>
        </w:tc>
      </w:tr>
      <w:tr w:rsidR="006379F0" w:rsidRPr="008C0AE1" w14:paraId="0DB0016E" w14:textId="77777777" w:rsidTr="008322A4">
        <w:trPr>
          <w:trHeight w:val="113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BA5967" w14:textId="6CEB8B45" w:rsidR="006379F0" w:rsidRPr="00D93C9A" w:rsidRDefault="006379F0" w:rsidP="006379F0">
            <w:pPr>
              <w:spacing w:line="240" w:lineRule="auto"/>
              <w:ind w:firstLine="0"/>
              <w:jc w:val="center"/>
            </w:pPr>
            <w:r w:rsidRPr="009F164C">
              <w:t>-560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04A200" w14:textId="234ABD05" w:rsidR="006379F0" w:rsidRPr="00D93C9A" w:rsidRDefault="006379F0" w:rsidP="006379F0">
            <w:pPr>
              <w:spacing w:line="240" w:lineRule="auto"/>
              <w:ind w:firstLine="0"/>
              <w:jc w:val="center"/>
            </w:pPr>
            <w:r w:rsidRPr="009F164C">
              <w:t>0.15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7D52E" w14:textId="0542327A" w:rsidR="006379F0" w:rsidRPr="00D93C9A" w:rsidRDefault="006379F0" w:rsidP="006379F0">
            <w:pPr>
              <w:spacing w:line="240" w:lineRule="auto"/>
              <w:ind w:firstLine="0"/>
              <w:jc w:val="center"/>
            </w:pPr>
            <w:r w:rsidRPr="009F164C">
              <w:t>0.44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4A373B" w14:textId="579714A3" w:rsidR="006379F0" w:rsidRPr="00D93C9A" w:rsidRDefault="006379F0" w:rsidP="006379F0">
            <w:pPr>
              <w:spacing w:line="240" w:lineRule="auto"/>
              <w:ind w:firstLine="0"/>
              <w:jc w:val="center"/>
            </w:pPr>
            <w:r w:rsidRPr="009F164C">
              <w:t>1527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358D07" w14:textId="59FF9265" w:rsidR="006379F0" w:rsidRPr="00D93C9A" w:rsidRDefault="006379F0" w:rsidP="006379F0">
            <w:pPr>
              <w:spacing w:line="240" w:lineRule="auto"/>
              <w:ind w:firstLine="0"/>
              <w:jc w:val="center"/>
            </w:pPr>
            <w:r w:rsidRPr="009F164C">
              <w:t>1540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702107" w14:textId="3CA01D16" w:rsidR="006379F0" w:rsidRPr="00D93C9A" w:rsidRDefault="006379F0" w:rsidP="006379F0">
            <w:pPr>
              <w:spacing w:line="240" w:lineRule="auto"/>
              <w:ind w:firstLine="0"/>
              <w:jc w:val="center"/>
            </w:pPr>
            <w:r w:rsidRPr="009F164C">
              <w:t>0.10</w:t>
            </w:r>
          </w:p>
        </w:tc>
      </w:tr>
      <w:tr w:rsidR="006379F0" w:rsidRPr="008C0AE1" w14:paraId="1BD1301E" w14:textId="77777777" w:rsidTr="008322A4">
        <w:trPr>
          <w:trHeight w:val="113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35A11" w14:textId="448E96BF" w:rsidR="006379F0" w:rsidRPr="008C0AE1" w:rsidRDefault="006379F0" w:rsidP="006379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F164C">
              <w:t>460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2FFAA" w14:textId="21B795CD" w:rsidR="006379F0" w:rsidRPr="008C0AE1" w:rsidRDefault="006379F0" w:rsidP="006379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F164C">
              <w:t>0.23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6ED28" w14:textId="18D01A05" w:rsidR="006379F0" w:rsidRPr="008C0AE1" w:rsidRDefault="006379F0" w:rsidP="006379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F164C">
              <w:t>0.67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4ED8D" w14:textId="76B3D119" w:rsidR="006379F0" w:rsidRPr="008C0AE1" w:rsidRDefault="006379F0" w:rsidP="006379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F164C">
              <w:t>2291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FA01C8" w14:textId="5098CE78" w:rsidR="006379F0" w:rsidRPr="008C0AE1" w:rsidRDefault="006379F0" w:rsidP="006379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F164C">
              <w:t>2263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231B0A" w14:textId="53F5C7E0" w:rsidR="006379F0" w:rsidRPr="008C0AE1" w:rsidRDefault="006379F0" w:rsidP="006379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F164C">
              <w:t>0.34</w:t>
            </w:r>
          </w:p>
        </w:tc>
      </w:tr>
      <w:tr w:rsidR="006379F0" w:rsidRPr="008C0AE1" w14:paraId="3354BC7D" w14:textId="77777777" w:rsidTr="008322A4">
        <w:trPr>
          <w:trHeight w:val="113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FAE70" w14:textId="36483E35" w:rsidR="006379F0" w:rsidRPr="008C0AE1" w:rsidRDefault="006379F0" w:rsidP="006379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F164C">
              <w:t>980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43D9BA" w14:textId="3CBDA8B9" w:rsidR="006379F0" w:rsidRPr="008C0AE1" w:rsidRDefault="006379F0" w:rsidP="006379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F164C">
              <w:t>0.18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482A6" w14:textId="090295E7" w:rsidR="006379F0" w:rsidRPr="008C0AE1" w:rsidRDefault="006379F0" w:rsidP="006379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F164C">
              <w:t>0.85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4D81F" w14:textId="26F8A2C3" w:rsidR="006379F0" w:rsidRPr="008C0AE1" w:rsidRDefault="006379F0" w:rsidP="006379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F164C">
              <w:t>1770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3F17B" w14:textId="3CDBB8AE" w:rsidR="006379F0" w:rsidRPr="008C0AE1" w:rsidRDefault="006379F0" w:rsidP="006379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F164C">
              <w:t>1788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43DBD1" w14:textId="055225B2" w:rsidR="006379F0" w:rsidRPr="008C0AE1" w:rsidRDefault="006379F0" w:rsidP="006379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F164C">
              <w:t>0.19</w:t>
            </w:r>
          </w:p>
        </w:tc>
      </w:tr>
      <w:tr w:rsidR="006379F0" w:rsidRPr="008C0AE1" w14:paraId="167B5880" w14:textId="77777777" w:rsidTr="008322A4">
        <w:trPr>
          <w:trHeight w:val="113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FDFE6" w14:textId="3BB2C34E" w:rsidR="006379F0" w:rsidRPr="008C0AE1" w:rsidRDefault="006379F0" w:rsidP="006379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F164C">
              <w:t>1500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D6840" w14:textId="6EF0FFD3" w:rsidR="006379F0" w:rsidRPr="008C0AE1" w:rsidRDefault="006379F0" w:rsidP="006379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F164C">
              <w:t>0.15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253617" w14:textId="62803E3C" w:rsidR="006379F0" w:rsidRPr="008C0AE1" w:rsidRDefault="006379F0" w:rsidP="006379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F164C">
              <w:t>1.00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98FE33" w14:textId="790D0A02" w:rsidR="006379F0" w:rsidRPr="008C0AE1" w:rsidRDefault="006379F0" w:rsidP="006379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F164C">
              <w:t>1548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CCF74" w14:textId="0AEEA692" w:rsidR="006379F0" w:rsidRPr="008C0AE1" w:rsidRDefault="006379F0" w:rsidP="006379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F164C">
              <w:t>1532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8F88AE" w14:textId="3B797264" w:rsidR="006379F0" w:rsidRPr="008C0AE1" w:rsidRDefault="006379F0" w:rsidP="006379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F164C">
              <w:t>0.17</w:t>
            </w:r>
          </w:p>
        </w:tc>
      </w:tr>
      <w:tr w:rsidR="00866A23" w:rsidRPr="008C0AE1" w14:paraId="47E4A6D3" w14:textId="77777777" w:rsidTr="008322A4">
        <w:trPr>
          <w:trHeight w:val="113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EDF73" w14:textId="77777777" w:rsidR="00866A23" w:rsidRPr="008C0AE1" w:rsidRDefault="00866A23" w:rsidP="008322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color w:val="000000"/>
                <w:szCs w:val="24"/>
              </w:rPr>
              <w:t>Total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EF40E" w14:textId="77777777" w:rsidR="00866A23" w:rsidRPr="008C0AE1" w:rsidRDefault="00866A23" w:rsidP="008322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color w:val="000000"/>
                <w:szCs w:val="24"/>
              </w:rPr>
              <w:t>1.00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5762E" w14:textId="77777777" w:rsidR="00866A23" w:rsidRPr="008C0AE1" w:rsidRDefault="00866A23" w:rsidP="008322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3AC49" w14:textId="77777777" w:rsidR="00866A23" w:rsidRPr="008C0AE1" w:rsidRDefault="00866A23" w:rsidP="008322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color w:val="000000"/>
                <w:szCs w:val="24"/>
              </w:rPr>
              <w:t>10000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43CF" w14:textId="77777777" w:rsidR="00866A23" w:rsidRPr="008C0AE1" w:rsidRDefault="00866A23" w:rsidP="008322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C0AE1">
              <w:rPr>
                <w:rFonts w:eastAsia="Times New Roman" w:cs="Times New Roman"/>
                <w:color w:val="000000"/>
                <w:szCs w:val="24"/>
              </w:rPr>
              <w:t>10000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3C774D7E" w14:textId="77777777" w:rsidR="00866A23" w:rsidRPr="008C0AE1" w:rsidRDefault="00866A23" w:rsidP="008322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</w:tbl>
    <w:p w14:paraId="29E0D481" w14:textId="4A167486" w:rsidR="00866A23" w:rsidRDefault="00866A23" w:rsidP="00866A23">
      <w:pPr>
        <w:jc w:val="center"/>
      </w:pPr>
      <w:r>
        <w:t xml:space="preserve">Table </w:t>
      </w:r>
      <w:r w:rsidR="006379F0">
        <w:t>13</w:t>
      </w:r>
      <w:r>
        <w:t>. Frequency Distribution of Theoretical and Observed Values</w:t>
      </w:r>
    </w:p>
    <w:p w14:paraId="434CBD19" w14:textId="77777777" w:rsidR="00FB51FA" w:rsidRDefault="00FB51FA" w:rsidP="00866A23"/>
    <w:p w14:paraId="31452943" w14:textId="306C3C29" w:rsidR="00866A23" w:rsidRDefault="00866A23" w:rsidP="00866A23">
      <w:r>
        <w:t>The hypothesis is defined here as:</w:t>
      </w:r>
    </w:p>
    <w:p w14:paraId="454CC55C" w14:textId="77777777" w:rsidR="00866A23" w:rsidRDefault="00866A23" w:rsidP="00866A23">
      <w:r>
        <w:t>H0:</w:t>
      </w:r>
      <w:r>
        <w:tab/>
        <w:t>Dist. Y is consistent with dist. X</w:t>
      </w:r>
    </w:p>
    <w:p w14:paraId="2D3C21FB" w14:textId="77777777" w:rsidR="00866A23" w:rsidRDefault="00866A23" w:rsidP="00866A23">
      <w:r>
        <w:t>H1:</w:t>
      </w:r>
      <w:r>
        <w:tab/>
        <w:t>Dist. Y is not consistent with dist. X</w:t>
      </w:r>
    </w:p>
    <w:p w14:paraId="67013E61" w14:textId="77777777" w:rsidR="00FB51FA" w:rsidRDefault="00FB51FA" w:rsidP="00866A23"/>
    <w:p w14:paraId="76F05F90" w14:textId="71FF3781" w:rsidR="00866A23" w:rsidRDefault="00866A23" w:rsidP="00866A23">
      <w:r>
        <w:t>The</w:t>
      </w:r>
      <w:r w:rsidR="00CE3FFE">
        <w:t xml:space="preserve"> sum of</w:t>
      </w:r>
      <w:r>
        <w:t xml:space="preserve"> chi-square metric is </w:t>
      </w:r>
      <w:r w:rsidR="00CE3FFE">
        <w:t xml:space="preserve">0.95 </w:t>
      </w:r>
      <w:r>
        <w:t xml:space="preserve">and degrees of freedom are </w:t>
      </w:r>
      <w:r w:rsidR="00CE3FFE">
        <w:t>5</w:t>
      </w:r>
      <w:r>
        <w:t>. The p-value is 0.</w:t>
      </w:r>
      <w:r w:rsidR="00CE3FFE">
        <w:t>97</w:t>
      </w:r>
      <w:r>
        <w:t xml:space="preserve"> (</w:t>
      </w:r>
      <w:r w:rsidR="00CE3FFE">
        <w:t xml:space="preserve">much </w:t>
      </w:r>
      <w:r>
        <w:t>greater than alpha of 0.05); hence, there is not sufficient evidence to reject H0. Hence, d</w:t>
      </w:r>
      <w:r w:rsidRPr="00887524">
        <w:t>ist. Y close</w:t>
      </w:r>
      <w:r>
        <w:t>ly</w:t>
      </w:r>
      <w:r w:rsidRPr="00887524">
        <w:t xml:space="preserve"> estimate</w:t>
      </w:r>
      <w:r>
        <w:t>s</w:t>
      </w:r>
      <w:r w:rsidRPr="00887524">
        <w:t xml:space="preserve"> dist. X</w:t>
      </w:r>
      <w:r w:rsidR="00FB51FA">
        <w:t>.</w:t>
      </w:r>
    </w:p>
    <w:p w14:paraId="4024AB48" w14:textId="59CBC552" w:rsidR="00FB51FA" w:rsidRDefault="00FB51FA" w:rsidP="00866A23"/>
    <w:p w14:paraId="795DB54D" w14:textId="1B013500" w:rsidR="00FB51FA" w:rsidRDefault="00FB51FA" w:rsidP="00866A23"/>
    <w:p w14:paraId="185AF561" w14:textId="74843C70" w:rsidR="00FB51FA" w:rsidRDefault="00FB51FA" w:rsidP="00866A23"/>
    <w:p w14:paraId="100F895B" w14:textId="3F15147E" w:rsidR="00FB51FA" w:rsidRDefault="00FB51FA" w:rsidP="00866A23"/>
    <w:p w14:paraId="26BFF49A" w14:textId="2D176EB8" w:rsidR="00FB51FA" w:rsidRDefault="00FB51FA" w:rsidP="00866A23"/>
    <w:p w14:paraId="76FF5A36" w14:textId="3D34D3DC" w:rsidR="00FB51FA" w:rsidRDefault="00FB51FA" w:rsidP="00866A23"/>
    <w:p w14:paraId="2EB07DB5" w14:textId="43D359FA" w:rsidR="00FB51FA" w:rsidRDefault="00FB51FA" w:rsidP="00866A23"/>
    <w:p w14:paraId="1E2FA1C4" w14:textId="77777777" w:rsidR="00FB51FA" w:rsidRDefault="00FB51FA" w:rsidP="00866A23"/>
    <w:p w14:paraId="69D50F9F" w14:textId="77777777" w:rsidR="00866A23" w:rsidRDefault="00866A23" w:rsidP="00866A23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2951AD">
        <w:rPr>
          <w:b/>
          <w:bCs/>
          <w:i/>
          <w:iCs/>
        </w:rPr>
        <w:t>Use your observations of parts (ii) and (iii) above to describe whether your betting strategy is favorable to you.</w:t>
      </w:r>
    </w:p>
    <w:tbl>
      <w:tblPr>
        <w:tblW w:w="5060" w:type="dxa"/>
        <w:jc w:val="center"/>
        <w:tblLook w:val="04A0" w:firstRow="1" w:lastRow="0" w:firstColumn="1" w:lastColumn="0" w:noHBand="0" w:noVBand="1"/>
      </w:tblPr>
      <w:tblGrid>
        <w:gridCol w:w="2752"/>
        <w:gridCol w:w="722"/>
        <w:gridCol w:w="1586"/>
      </w:tblGrid>
      <w:tr w:rsidR="00866A23" w:rsidRPr="002951AD" w14:paraId="7F7D7A3C" w14:textId="77777777" w:rsidTr="008322A4">
        <w:trPr>
          <w:trHeight w:val="113"/>
          <w:jc w:val="center"/>
        </w:trPr>
        <w:tc>
          <w:tcPr>
            <w:tcW w:w="5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2732" w14:textId="77777777" w:rsidR="00866A23" w:rsidRPr="002951AD" w:rsidRDefault="00866A23" w:rsidP="008322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2951AD">
              <w:rPr>
                <w:rFonts w:eastAsia="Times New Roman" w:cs="Times New Roman"/>
                <w:b/>
                <w:bCs/>
                <w:color w:val="000000"/>
                <w:szCs w:val="24"/>
              </w:rPr>
              <w:t>Expected Value of Net Win</w:t>
            </w:r>
          </w:p>
        </w:tc>
      </w:tr>
      <w:tr w:rsidR="00A51460" w:rsidRPr="002951AD" w14:paraId="65EECAC4" w14:textId="77777777" w:rsidTr="008322A4">
        <w:trPr>
          <w:trHeight w:val="113"/>
          <w:jc w:val="center"/>
        </w:trPr>
        <w:tc>
          <w:tcPr>
            <w:tcW w:w="3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73E2B" w14:textId="77777777" w:rsidR="00A51460" w:rsidRPr="002951AD" w:rsidRDefault="00A51460" w:rsidP="00A5146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 w:rsidRPr="002951AD">
              <w:rPr>
                <w:rFonts w:eastAsia="Times New Roman" w:cs="Times New Roman"/>
                <w:color w:val="000000"/>
                <w:szCs w:val="24"/>
              </w:rPr>
              <w:t>Theo</w:t>
            </w:r>
            <w:r>
              <w:rPr>
                <w:rFonts w:eastAsia="Times New Roman" w:cs="Times New Roman"/>
                <w:color w:val="000000"/>
                <w:szCs w:val="24"/>
              </w:rPr>
              <w:t>retical</w:t>
            </w:r>
            <w:r w:rsidRPr="002951A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Expected Value</w:t>
            </w:r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8C086" w14:textId="01B1AB84" w:rsidR="00A51460" w:rsidRPr="002951AD" w:rsidRDefault="00A51460" w:rsidP="00A5146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02E24">
              <w:t>76.35</w:t>
            </w:r>
          </w:p>
        </w:tc>
      </w:tr>
      <w:tr w:rsidR="00A51460" w:rsidRPr="002951AD" w14:paraId="3B2FA8A4" w14:textId="77777777" w:rsidTr="008322A4">
        <w:trPr>
          <w:trHeight w:val="113"/>
          <w:jc w:val="center"/>
        </w:trPr>
        <w:tc>
          <w:tcPr>
            <w:tcW w:w="34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5A53C" w14:textId="77777777" w:rsidR="00A51460" w:rsidRPr="002951AD" w:rsidRDefault="00A51460" w:rsidP="00A5146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 w:rsidRPr="002951AD">
              <w:rPr>
                <w:rFonts w:eastAsia="Times New Roman" w:cs="Times New Roman"/>
                <w:color w:val="000000"/>
                <w:szCs w:val="24"/>
              </w:rPr>
              <w:t>Simu</w:t>
            </w:r>
            <w:r>
              <w:rPr>
                <w:rFonts w:eastAsia="Times New Roman" w:cs="Times New Roman"/>
                <w:color w:val="000000"/>
                <w:szCs w:val="24"/>
              </w:rPr>
              <w:t>lated</w:t>
            </w:r>
            <w:r w:rsidRPr="002951A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Expected Value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00B514" w14:textId="5C718511" w:rsidR="00A51460" w:rsidRPr="002951AD" w:rsidRDefault="00A51460" w:rsidP="00A5146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02E24">
              <w:t>72.47</w:t>
            </w:r>
          </w:p>
        </w:tc>
      </w:tr>
      <w:tr w:rsidR="00866A23" w:rsidRPr="002951AD" w14:paraId="115D5648" w14:textId="77777777" w:rsidTr="008322A4">
        <w:trPr>
          <w:trHeight w:val="113"/>
          <w:jc w:val="center"/>
        </w:trPr>
        <w:tc>
          <w:tcPr>
            <w:tcW w:w="5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03D7" w14:textId="77777777" w:rsidR="00FB51FA" w:rsidRDefault="00FB51FA" w:rsidP="008322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</w:p>
          <w:p w14:paraId="16107B78" w14:textId="1183EA95" w:rsidR="00866A23" w:rsidRPr="002951AD" w:rsidRDefault="00866A23" w:rsidP="008322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2951AD">
              <w:rPr>
                <w:rFonts w:eastAsia="Times New Roman" w:cs="Times New Roman"/>
                <w:b/>
                <w:bCs/>
                <w:color w:val="000000"/>
                <w:szCs w:val="24"/>
              </w:rPr>
              <w:t>Risk of Net Win</w:t>
            </w:r>
          </w:p>
        </w:tc>
      </w:tr>
      <w:tr w:rsidR="00866A23" w:rsidRPr="002951AD" w14:paraId="28538CDE" w14:textId="77777777" w:rsidTr="008322A4">
        <w:trPr>
          <w:trHeight w:val="113"/>
          <w:jc w:val="center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B7A9" w14:textId="77777777" w:rsidR="00866A23" w:rsidRPr="002951AD" w:rsidRDefault="00866A23" w:rsidP="008322A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 w:rsidRPr="002951AD">
              <w:rPr>
                <w:rFonts w:eastAsia="Times New Roman" w:cs="Times New Roman"/>
                <w:color w:val="000000"/>
                <w:szCs w:val="24"/>
              </w:rPr>
              <w:t>Theo</w:t>
            </w:r>
            <w:r>
              <w:rPr>
                <w:rFonts w:eastAsia="Times New Roman" w:cs="Times New Roman"/>
                <w:color w:val="000000"/>
                <w:szCs w:val="24"/>
              </w:rPr>
              <w:t>retical</w:t>
            </w:r>
            <w:r w:rsidRPr="002951AD">
              <w:rPr>
                <w:rFonts w:eastAsia="Times New Roman" w:cs="Times New Roman"/>
                <w:color w:val="000000"/>
                <w:szCs w:val="24"/>
              </w:rPr>
              <w:t xml:space="preserve"> SD</w:t>
            </w:r>
          </w:p>
        </w:tc>
        <w:tc>
          <w:tcPr>
            <w:tcW w:w="23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69AE61" w14:textId="77777777" w:rsidR="00866A23" w:rsidRPr="002951AD" w:rsidRDefault="00866A23" w:rsidP="008322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2E4D87">
              <w:t>799.99</w:t>
            </w:r>
          </w:p>
        </w:tc>
      </w:tr>
      <w:tr w:rsidR="00866A23" w:rsidRPr="002951AD" w14:paraId="714BC7F0" w14:textId="77777777" w:rsidTr="008322A4">
        <w:trPr>
          <w:trHeight w:val="113"/>
          <w:jc w:val="center"/>
        </w:trPr>
        <w:tc>
          <w:tcPr>
            <w:tcW w:w="2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FDB05" w14:textId="77777777" w:rsidR="00866A23" w:rsidRPr="002951AD" w:rsidRDefault="00866A23" w:rsidP="008322A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 w:rsidRPr="002951AD">
              <w:rPr>
                <w:rFonts w:eastAsia="Times New Roman" w:cs="Times New Roman"/>
                <w:color w:val="000000"/>
                <w:szCs w:val="24"/>
              </w:rPr>
              <w:t>Simu</w:t>
            </w:r>
            <w:r>
              <w:rPr>
                <w:rFonts w:eastAsia="Times New Roman" w:cs="Times New Roman"/>
                <w:color w:val="000000"/>
                <w:szCs w:val="24"/>
              </w:rPr>
              <w:t>lated</w:t>
            </w:r>
            <w:r w:rsidRPr="002951AD">
              <w:rPr>
                <w:rFonts w:eastAsia="Times New Roman" w:cs="Times New Roman"/>
                <w:color w:val="000000"/>
                <w:szCs w:val="24"/>
              </w:rPr>
              <w:t xml:space="preserve"> SD</w:t>
            </w:r>
          </w:p>
        </w:tc>
        <w:tc>
          <w:tcPr>
            <w:tcW w:w="23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21567" w14:textId="77777777" w:rsidR="00866A23" w:rsidRPr="002951AD" w:rsidRDefault="00866A23" w:rsidP="008322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2E4D87">
              <w:t>799.68</w:t>
            </w:r>
          </w:p>
        </w:tc>
      </w:tr>
    </w:tbl>
    <w:p w14:paraId="034232E2" w14:textId="77777777" w:rsidR="00866A23" w:rsidRPr="002951AD" w:rsidRDefault="00866A23" w:rsidP="00866A23">
      <w:pPr>
        <w:jc w:val="center"/>
      </w:pPr>
      <w:r>
        <w:t>Table 6: Expected value and Risks</w:t>
      </w:r>
    </w:p>
    <w:p w14:paraId="64C1C187" w14:textId="77777777" w:rsidR="00B4139C" w:rsidRDefault="00B4139C" w:rsidP="00866A23"/>
    <w:p w14:paraId="70174AC2" w14:textId="60EFFD12" w:rsidR="00F7783B" w:rsidRDefault="00B4139C" w:rsidP="00866A23">
      <w:r>
        <w:t>The expected value</w:t>
      </w:r>
      <w:r w:rsidR="006F34AC">
        <w:t xml:space="preserve">s (both theoretical and </w:t>
      </w:r>
      <w:r>
        <w:t>s</w:t>
      </w:r>
      <w:r w:rsidR="006F34AC">
        <w:t>imulated)</w:t>
      </w:r>
      <w:r>
        <w:t xml:space="preserve"> are </w:t>
      </w:r>
      <w:r w:rsidR="006F34AC">
        <w:t xml:space="preserve">good </w:t>
      </w:r>
      <w:r w:rsidR="00F7783B">
        <w:t>positive numbers</w:t>
      </w:r>
      <w:r w:rsidR="00F012B1">
        <w:t xml:space="preserve"> (around 76)</w:t>
      </w:r>
      <w:r w:rsidR="006F34AC">
        <w:t>, which are greater than those in part 1</w:t>
      </w:r>
      <w:r w:rsidR="00F012B1">
        <w:t xml:space="preserve"> (around 57)</w:t>
      </w:r>
      <w:r w:rsidR="006F34AC">
        <w:t xml:space="preserve">. </w:t>
      </w:r>
      <w:r w:rsidR="00F012B1">
        <w:t>That means if I play this series for a very long time, I will earn around $76.35. By expected value, t</w:t>
      </w:r>
      <w:r w:rsidR="006F34AC">
        <w:t xml:space="preserve">his is a </w:t>
      </w:r>
      <w:proofErr w:type="spellStart"/>
      <w:r w:rsidR="006F34AC">
        <w:t>favourable</w:t>
      </w:r>
      <w:proofErr w:type="spellEnd"/>
      <w:r w:rsidR="006F34AC">
        <w:t xml:space="preserve"> ca</w:t>
      </w:r>
      <w:r w:rsidR="00F012B1">
        <w:t>s</w:t>
      </w:r>
      <w:r w:rsidR="006F34AC">
        <w:t>e of betting.</w:t>
      </w:r>
    </w:p>
    <w:p w14:paraId="1DA6C2C6" w14:textId="4754A302" w:rsidR="00866A23" w:rsidRDefault="00F012B1" w:rsidP="00F012B1">
      <w:r>
        <w:t xml:space="preserve">However, there is similar amount of risk as in part </w:t>
      </w:r>
      <w:proofErr w:type="gramStart"/>
      <w:r>
        <w:t>1, since</w:t>
      </w:r>
      <w:proofErr w:type="gramEnd"/>
      <w:r>
        <w:t xml:space="preserve"> the standard deviation is 14 times of the expected value.</w:t>
      </w:r>
    </w:p>
    <w:p w14:paraId="6F909B1F" w14:textId="77777777" w:rsidR="005F064C" w:rsidRDefault="005F064C" w:rsidP="00FB51FA">
      <w:pPr>
        <w:ind w:firstLine="0"/>
      </w:pPr>
      <w:r>
        <w:br w:type="page"/>
      </w:r>
    </w:p>
    <w:p w14:paraId="199BF212" w14:textId="7E97C2AC" w:rsidR="0062609E" w:rsidRPr="00A87310" w:rsidRDefault="0025201F" w:rsidP="00A87310">
      <w:pPr>
        <w:pStyle w:val="Heading1"/>
      </w:pPr>
      <w:bookmarkStart w:id="6" w:name="_Toc104754073"/>
      <w:r w:rsidRPr="00A87310">
        <w:lastRenderedPageBreak/>
        <w:t>Conclusion</w:t>
      </w:r>
      <w:bookmarkEnd w:id="6"/>
    </w:p>
    <w:p w14:paraId="68038F5A" w14:textId="62D23FF6" w:rsidR="00F012B1" w:rsidRDefault="00F5763D" w:rsidP="00A87310">
      <w:r>
        <w:t>Considering probability of individual games, the</w:t>
      </w:r>
      <w:r w:rsidR="00F012B1">
        <w:t xml:space="preserve"> </w:t>
      </w:r>
      <w:r>
        <w:t xml:space="preserve">probability distribution of net win was constructed, </w:t>
      </w:r>
      <w:r w:rsidR="00533D32">
        <w:t>the outcomes were simulated 10,000 times, and the</w:t>
      </w:r>
      <w:r>
        <w:t xml:space="preserve"> expected values and risk were calculated </w:t>
      </w:r>
      <w:r w:rsidR="00533D32">
        <w:t xml:space="preserve">in </w:t>
      </w:r>
      <w:proofErr w:type="spellStart"/>
      <w:r w:rsidR="00533D32">
        <w:t>Mirosoft</w:t>
      </w:r>
      <w:proofErr w:type="spellEnd"/>
      <w:r w:rsidR="00533D32">
        <w:t xml:space="preserve"> Excel</w:t>
      </w:r>
      <w:r>
        <w:t xml:space="preserve">. The </w:t>
      </w:r>
      <w:r w:rsidR="00533D32">
        <w:t>conclusions</w:t>
      </w:r>
      <w:r>
        <w:t xml:space="preserve"> </w:t>
      </w:r>
      <w:r w:rsidR="00533D32">
        <w:t>are summarized below.</w:t>
      </w:r>
      <w:r>
        <w:t xml:space="preserve">  </w:t>
      </w:r>
    </w:p>
    <w:p w14:paraId="48D353A6" w14:textId="56A7A593" w:rsidR="00B775C0" w:rsidRDefault="00B775C0" w:rsidP="00A87310">
      <w:r>
        <w:t>In case of part 1 series of games, by analyzi</w:t>
      </w:r>
      <w:r w:rsidR="00F8025B">
        <w:t>ng the the</w:t>
      </w:r>
      <w:r w:rsidR="00533D32">
        <w:t>o</w:t>
      </w:r>
      <w:r w:rsidR="00F8025B">
        <w:t>retical and</w:t>
      </w:r>
      <w:r>
        <w:t xml:space="preserve"> simulat</w:t>
      </w:r>
      <w:r w:rsidR="00F8025B">
        <w:t>ed</w:t>
      </w:r>
      <w:r>
        <w:t xml:space="preserve"> mean, the betting strategy was favorable. But the degree of risk is high, which depends on each individual if they are willing to take </w:t>
      </w:r>
      <w:r w:rsidR="00533D32">
        <w:t>the</w:t>
      </w:r>
      <w:r>
        <w:t xml:space="preserve"> risk. I personally am risk</w:t>
      </w:r>
      <w:r w:rsidR="007F02E2">
        <w:t>-</w:t>
      </w:r>
      <w:proofErr w:type="gramStart"/>
      <w:r w:rsidR="006E748B">
        <w:t>neutral, but</w:t>
      </w:r>
      <w:proofErr w:type="gramEnd"/>
      <w:r>
        <w:t xml:space="preserve"> may not bet</w:t>
      </w:r>
      <w:r w:rsidR="00533D32">
        <w:t xml:space="preserve"> in this game</w:t>
      </w:r>
      <w:r w:rsidR="006E748B">
        <w:t xml:space="preserve"> as the standard deviation is 14 times of the expected value.</w:t>
      </w:r>
    </w:p>
    <w:p w14:paraId="6EE6BC0C" w14:textId="11FCB08E" w:rsidR="00B775C0" w:rsidRDefault="00B775C0" w:rsidP="00A87310">
      <w:r>
        <w:t xml:space="preserve">In </w:t>
      </w:r>
      <w:r w:rsidR="007F02E2">
        <w:t xml:space="preserve">the </w:t>
      </w:r>
      <w:r>
        <w:t>case of part 2 series of games, the betting strategy was clearly not favorable</w:t>
      </w:r>
      <w:r w:rsidR="00533D32">
        <w:t>. A</w:t>
      </w:r>
      <w:r>
        <w:t>ny</w:t>
      </w:r>
      <w:r w:rsidR="007F02E2">
        <w:t xml:space="preserve"> person</w:t>
      </w:r>
      <w:r>
        <w:t xml:space="preserve"> must avoid betting on Red Sox</w:t>
      </w:r>
      <w:r w:rsidR="00533D32">
        <w:t xml:space="preserve"> team</w:t>
      </w:r>
      <w:r>
        <w:t xml:space="preserve"> in this series.</w:t>
      </w:r>
    </w:p>
    <w:p w14:paraId="0EA24F1E" w14:textId="370EB65D" w:rsidR="00A87310" w:rsidRDefault="00533D32" w:rsidP="00A87310">
      <w:r>
        <w:t xml:space="preserve">In the part 3 series of games, which was best-of-three in five games, the </w:t>
      </w:r>
      <w:r w:rsidR="00C87984">
        <w:t xml:space="preserve">betting on Red Sox team was </w:t>
      </w:r>
      <w:proofErr w:type="spellStart"/>
      <w:r w:rsidR="00C87984">
        <w:t>favourable</w:t>
      </w:r>
      <w:proofErr w:type="spellEnd"/>
      <w:r w:rsidR="00C87984">
        <w:t xml:space="preserve">. The risk was </w:t>
      </w:r>
      <w:proofErr w:type="gramStart"/>
      <w:r w:rsidR="00C87984">
        <w:t>similar to</w:t>
      </w:r>
      <w:proofErr w:type="gramEnd"/>
      <w:r w:rsidR="00C87984">
        <w:t xml:space="preserve"> part 1, however, the expected value was higher than part 1 at $76.35. Over multiple simulation iterations, the </w:t>
      </w:r>
      <w:r w:rsidR="006E748B">
        <w:t>simulated expected value was also positive. Risk-taking individuals may bet in this game.</w:t>
      </w:r>
    </w:p>
    <w:p w14:paraId="03C1FCAE" w14:textId="77777777" w:rsidR="007033E2" w:rsidRDefault="007033E2" w:rsidP="00A87310">
      <w:r>
        <w:br w:type="page"/>
      </w:r>
    </w:p>
    <w:bookmarkStart w:id="7" w:name="_Toc104754074" w:displacedByCustomXml="next"/>
    <w:sdt>
      <w:sdtPr>
        <w:rPr>
          <w:rFonts w:cstheme="minorBidi"/>
          <w:b w:val="0"/>
          <w:bCs w:val="0"/>
          <w:szCs w:val="22"/>
        </w:rPr>
        <w:id w:val="-1316864844"/>
        <w:docPartObj>
          <w:docPartGallery w:val="Bibliographies"/>
          <w:docPartUnique/>
        </w:docPartObj>
      </w:sdtPr>
      <w:sdtEndPr/>
      <w:sdtContent>
        <w:p w14:paraId="44075D54" w14:textId="77777777" w:rsidR="00C97C64" w:rsidRDefault="00C97C64">
          <w:pPr>
            <w:pStyle w:val="Heading1"/>
          </w:pPr>
          <w:r>
            <w:t>References</w:t>
          </w:r>
          <w:bookmarkEnd w:id="7"/>
        </w:p>
        <w:sdt>
          <w:sdtPr>
            <w:id w:val="-573587230"/>
            <w:bibliography/>
          </w:sdtPr>
          <w:sdtEndPr/>
          <w:sdtContent>
            <w:p w14:paraId="2B8E4DA2" w14:textId="77777777" w:rsidR="002564B8" w:rsidRDefault="00C97C64" w:rsidP="002564B8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564B8">
                <w:rPr>
                  <w:noProof/>
                </w:rPr>
                <w:t xml:space="preserve">Albright, S. (2016). </w:t>
              </w:r>
              <w:r w:rsidR="002564B8">
                <w:rPr>
                  <w:i/>
                  <w:iCs/>
                  <w:noProof/>
                </w:rPr>
                <w:t>Business Analytics. Sixth Edition.</w:t>
              </w:r>
              <w:r w:rsidR="002564B8">
                <w:rPr>
                  <w:noProof/>
                </w:rPr>
                <w:t xml:space="preserve"> Boston, MA: Cengage Learning.</w:t>
              </w:r>
            </w:p>
            <w:p w14:paraId="0D450790" w14:textId="77777777" w:rsidR="002564B8" w:rsidRDefault="002564B8" w:rsidP="002564B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APA Style Table: APA.org</w:t>
              </w:r>
              <w:r>
                <w:rPr>
                  <w:noProof/>
                </w:rPr>
                <w:t>. (n.d.). Retrieved from https://apastyle.apa.org/style-grammar-guidelines/tables-figures/tables</w:t>
              </w:r>
            </w:p>
            <w:p w14:paraId="2C3FCC45" w14:textId="77777777" w:rsidR="002564B8" w:rsidRDefault="002564B8" w:rsidP="002564B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Canvas Module 1 Project: Analysis of a Betting Strategy in Sports</w:t>
              </w:r>
              <w:r>
                <w:rPr>
                  <w:noProof/>
                </w:rPr>
                <w:t>. (n.d.). Retrieved from https://northeastern.instructure.com/courses/110059/assignments/1346025</w:t>
              </w:r>
            </w:p>
            <w:p w14:paraId="268C4C4F" w14:textId="77777777" w:rsidR="002564B8" w:rsidRDefault="002564B8" w:rsidP="002564B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Chi-Square Goodness of Fit Test: yale.edu</w:t>
              </w:r>
              <w:r>
                <w:rPr>
                  <w:noProof/>
                </w:rPr>
                <w:t>. (n.d.). Retrieved from http://www.stat.yale.edu/Courses/1997-98/101/chigf.htm#:~:text=%3D%20(r%20%2D%201)(c,square%20statistic%20may%20be%20calculated.</w:t>
              </w:r>
            </w:p>
            <w:p w14:paraId="6F5832FC" w14:textId="77777777" w:rsidR="002564B8" w:rsidRDefault="002564B8" w:rsidP="002564B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Concept of Prob: TheFactFactor.com</w:t>
              </w:r>
              <w:r>
                <w:rPr>
                  <w:noProof/>
                </w:rPr>
                <w:t>. (n.d.). Retrieved from https://thefactfactor.com/facts/pure_science/mathematics/statistics-and-probability/probability/15095/#:~:text=The%20result%20of%20a%20random,is%20denoted%20by%20%27S%27.</w:t>
              </w:r>
            </w:p>
            <w:p w14:paraId="25A8E7E8" w14:textId="77777777" w:rsidR="002564B8" w:rsidRDefault="002564B8" w:rsidP="002564B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CONFIDENCE Function: CorporateFinanceInstitute.com</w:t>
              </w:r>
              <w:r>
                <w:rPr>
                  <w:noProof/>
                </w:rPr>
                <w:t>. (n.d.). Retrieved from https://corporatefinanceinstitute.com/resources/excel/functions/confidence-interval-excel-function/</w:t>
              </w:r>
            </w:p>
            <w:p w14:paraId="5BD57A95" w14:textId="77777777" w:rsidR="002564B8" w:rsidRDefault="002564B8" w:rsidP="002564B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Evans, J. R. (2013). </w:t>
              </w:r>
              <w:r>
                <w:rPr>
                  <w:i/>
                  <w:iCs/>
                  <w:noProof/>
                </w:rPr>
                <w:t>Statistics, data analysis, and decision modeling.</w:t>
              </w:r>
              <w:r>
                <w:rPr>
                  <w:noProof/>
                </w:rPr>
                <w:t xml:space="preserve"> New York: Pearson.</w:t>
              </w:r>
            </w:p>
            <w:p w14:paraId="27CC9506" w14:textId="77777777" w:rsidR="002564B8" w:rsidRDefault="002564B8" w:rsidP="002564B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Payoff Table: Kaplan Financial Knowledge Bank</w:t>
              </w:r>
              <w:r>
                <w:rPr>
                  <w:noProof/>
                </w:rPr>
                <w:t>. (n.d.). Retrieved from https://kfknowledgebank.kaplan.co.uk/payoff-tables-</w:t>
              </w:r>
            </w:p>
            <w:p w14:paraId="6E7DDA6C" w14:textId="77777777" w:rsidR="002564B8" w:rsidRDefault="002564B8" w:rsidP="002564B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Playoff Format: Wikipedia</w:t>
              </w:r>
              <w:r>
                <w:rPr>
                  <w:noProof/>
                </w:rPr>
                <w:t>. (n.d.). Retrieved from https://en.wikipedia.org/wiki/Playoff_format#Best-of-three_playoff</w:t>
              </w:r>
            </w:p>
            <w:p w14:paraId="77CB16EE" w14:textId="33C8C69D" w:rsidR="00C97C64" w:rsidRDefault="00C97C64" w:rsidP="002564B8">
              <w:pPr>
                <w:spacing w:line="36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BAAC656" w14:textId="77777777" w:rsidR="00910F71" w:rsidRPr="00106627" w:rsidRDefault="00910F71" w:rsidP="001C5A9F">
      <w:pPr>
        <w:ind w:firstLine="0"/>
        <w:jc w:val="center"/>
      </w:pPr>
      <w:r>
        <w:t>&lt;End of Report&gt;</w:t>
      </w:r>
    </w:p>
    <w:sectPr w:rsidR="00910F71" w:rsidRPr="0010662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8693E" w14:textId="77777777" w:rsidR="00447F25" w:rsidRDefault="00447F25" w:rsidP="00903DB8">
      <w:pPr>
        <w:spacing w:line="240" w:lineRule="auto"/>
      </w:pPr>
      <w:r>
        <w:separator/>
      </w:r>
    </w:p>
    <w:p w14:paraId="497A6529" w14:textId="77777777" w:rsidR="00447F25" w:rsidRDefault="00447F25"/>
    <w:p w14:paraId="7787B679" w14:textId="77777777" w:rsidR="00447F25" w:rsidRDefault="00447F25" w:rsidP="0062609E"/>
  </w:endnote>
  <w:endnote w:type="continuationSeparator" w:id="0">
    <w:p w14:paraId="6A208DA4" w14:textId="77777777" w:rsidR="00447F25" w:rsidRDefault="00447F25" w:rsidP="00903DB8">
      <w:pPr>
        <w:spacing w:line="240" w:lineRule="auto"/>
      </w:pPr>
      <w:r>
        <w:continuationSeparator/>
      </w:r>
    </w:p>
    <w:p w14:paraId="7DE6BC84" w14:textId="77777777" w:rsidR="00447F25" w:rsidRDefault="00447F25"/>
    <w:p w14:paraId="17DB2265" w14:textId="77777777" w:rsidR="00447F25" w:rsidRDefault="00447F25" w:rsidP="006260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7D2F1" w14:textId="77777777" w:rsidR="00447F25" w:rsidRDefault="00447F25" w:rsidP="00903DB8">
      <w:pPr>
        <w:spacing w:line="240" w:lineRule="auto"/>
      </w:pPr>
      <w:r>
        <w:separator/>
      </w:r>
    </w:p>
    <w:p w14:paraId="32B45193" w14:textId="77777777" w:rsidR="00447F25" w:rsidRDefault="00447F25"/>
    <w:p w14:paraId="4AAA4F11" w14:textId="77777777" w:rsidR="00447F25" w:rsidRDefault="00447F25" w:rsidP="0062609E"/>
  </w:footnote>
  <w:footnote w:type="continuationSeparator" w:id="0">
    <w:p w14:paraId="04984E5B" w14:textId="77777777" w:rsidR="00447F25" w:rsidRDefault="00447F25" w:rsidP="00903DB8">
      <w:pPr>
        <w:spacing w:line="240" w:lineRule="auto"/>
      </w:pPr>
      <w:r>
        <w:continuationSeparator/>
      </w:r>
    </w:p>
    <w:p w14:paraId="6202A50B" w14:textId="77777777" w:rsidR="00447F25" w:rsidRDefault="00447F25"/>
    <w:p w14:paraId="1A82795F" w14:textId="77777777" w:rsidR="00447F25" w:rsidRDefault="00447F25" w:rsidP="006260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8405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D65F60" w14:textId="77777777" w:rsidR="00903DB8" w:rsidRDefault="00903DB8" w:rsidP="005603A6">
        <w:pPr>
          <w:pStyle w:val="Header"/>
          <w:jc w:val="right"/>
        </w:pPr>
        <w:r w:rsidRPr="00903DB8">
          <w:rPr>
            <w:rFonts w:cs="Times New Roman"/>
            <w:szCs w:val="24"/>
          </w:rPr>
          <w:fldChar w:fldCharType="begin"/>
        </w:r>
        <w:r w:rsidRPr="00903DB8">
          <w:rPr>
            <w:rFonts w:cs="Times New Roman"/>
            <w:szCs w:val="24"/>
          </w:rPr>
          <w:instrText xml:space="preserve"> PAGE   \* MERGEFORMAT </w:instrText>
        </w:r>
        <w:r w:rsidRPr="00903DB8">
          <w:rPr>
            <w:rFonts w:cs="Times New Roman"/>
            <w:szCs w:val="24"/>
          </w:rPr>
          <w:fldChar w:fldCharType="separate"/>
        </w:r>
        <w:r w:rsidRPr="00903DB8">
          <w:rPr>
            <w:rFonts w:cs="Times New Roman"/>
            <w:noProof/>
            <w:szCs w:val="24"/>
          </w:rPr>
          <w:t>2</w:t>
        </w:r>
        <w:r w:rsidRPr="00903DB8">
          <w:rPr>
            <w:rFonts w:cs="Times New Roman"/>
            <w:noProof/>
            <w:szCs w:val="24"/>
          </w:rPr>
          <w:fldChar w:fldCharType="end"/>
        </w:r>
      </w:p>
    </w:sdtContent>
  </w:sdt>
  <w:p w14:paraId="5315D0CC" w14:textId="77777777" w:rsidR="00B32E7A" w:rsidRDefault="00B32E7A" w:rsidP="003C3A74">
    <w:pP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A33C7"/>
    <w:multiLevelType w:val="hybridMultilevel"/>
    <w:tmpl w:val="5576E770"/>
    <w:lvl w:ilvl="0" w:tplc="47805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FD512E"/>
    <w:multiLevelType w:val="hybridMultilevel"/>
    <w:tmpl w:val="3D2C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F497D"/>
    <w:multiLevelType w:val="hybridMultilevel"/>
    <w:tmpl w:val="6AA60400"/>
    <w:lvl w:ilvl="0" w:tplc="AC2C95F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C131B8"/>
    <w:multiLevelType w:val="hybridMultilevel"/>
    <w:tmpl w:val="5C34BAB4"/>
    <w:lvl w:ilvl="0" w:tplc="590CB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2427E"/>
    <w:multiLevelType w:val="hybridMultilevel"/>
    <w:tmpl w:val="062C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A1E90"/>
    <w:multiLevelType w:val="hybridMultilevel"/>
    <w:tmpl w:val="8B64E466"/>
    <w:lvl w:ilvl="0" w:tplc="590CB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613D8D"/>
    <w:multiLevelType w:val="hybridMultilevel"/>
    <w:tmpl w:val="0ABC3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C0817"/>
    <w:multiLevelType w:val="hybridMultilevel"/>
    <w:tmpl w:val="6AA60400"/>
    <w:lvl w:ilvl="0" w:tplc="AC2C95F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7033DE"/>
    <w:multiLevelType w:val="hybridMultilevel"/>
    <w:tmpl w:val="6AA60400"/>
    <w:lvl w:ilvl="0" w:tplc="AC2C95F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092BCE"/>
    <w:multiLevelType w:val="hybridMultilevel"/>
    <w:tmpl w:val="77F2F6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211D6D"/>
    <w:multiLevelType w:val="hybridMultilevel"/>
    <w:tmpl w:val="1CB6D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9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GzNDMwNLIwsDQ2tTRQ0lEKTi0uzszPAykwNKkFAJXyxYctAAAA"/>
  </w:docVars>
  <w:rsids>
    <w:rsidRoot w:val="00447F25"/>
    <w:rsid w:val="00001A03"/>
    <w:rsid w:val="00002600"/>
    <w:rsid w:val="00002A8C"/>
    <w:rsid w:val="00002BC5"/>
    <w:rsid w:val="00002BC6"/>
    <w:rsid w:val="00006EC8"/>
    <w:rsid w:val="000109E2"/>
    <w:rsid w:val="00012C93"/>
    <w:rsid w:val="00013189"/>
    <w:rsid w:val="00015FB4"/>
    <w:rsid w:val="0001696A"/>
    <w:rsid w:val="00017E15"/>
    <w:rsid w:val="000203F5"/>
    <w:rsid w:val="0002086B"/>
    <w:rsid w:val="000209E4"/>
    <w:rsid w:val="00020CBE"/>
    <w:rsid w:val="00022922"/>
    <w:rsid w:val="000234E2"/>
    <w:rsid w:val="000239EF"/>
    <w:rsid w:val="00025A8B"/>
    <w:rsid w:val="00025DB3"/>
    <w:rsid w:val="00031277"/>
    <w:rsid w:val="00031D8D"/>
    <w:rsid w:val="000339FB"/>
    <w:rsid w:val="000370D8"/>
    <w:rsid w:val="00037186"/>
    <w:rsid w:val="00040DE5"/>
    <w:rsid w:val="000419E0"/>
    <w:rsid w:val="00050629"/>
    <w:rsid w:val="000518CD"/>
    <w:rsid w:val="00051F32"/>
    <w:rsid w:val="00052B78"/>
    <w:rsid w:val="00052E8E"/>
    <w:rsid w:val="0005301F"/>
    <w:rsid w:val="0005404A"/>
    <w:rsid w:val="00054C2A"/>
    <w:rsid w:val="00054EEE"/>
    <w:rsid w:val="000555B0"/>
    <w:rsid w:val="00055EA2"/>
    <w:rsid w:val="00057771"/>
    <w:rsid w:val="00060830"/>
    <w:rsid w:val="00061DFE"/>
    <w:rsid w:val="00062773"/>
    <w:rsid w:val="00062CA3"/>
    <w:rsid w:val="00063E62"/>
    <w:rsid w:val="00065447"/>
    <w:rsid w:val="00065D8D"/>
    <w:rsid w:val="0006673A"/>
    <w:rsid w:val="000668C7"/>
    <w:rsid w:val="0006783B"/>
    <w:rsid w:val="00070507"/>
    <w:rsid w:val="00070544"/>
    <w:rsid w:val="00070FD5"/>
    <w:rsid w:val="00073F6B"/>
    <w:rsid w:val="00074CDD"/>
    <w:rsid w:val="00074D9F"/>
    <w:rsid w:val="00076481"/>
    <w:rsid w:val="00076738"/>
    <w:rsid w:val="000779CE"/>
    <w:rsid w:val="000807C4"/>
    <w:rsid w:val="00082382"/>
    <w:rsid w:val="0008263C"/>
    <w:rsid w:val="000836DE"/>
    <w:rsid w:val="00084D4C"/>
    <w:rsid w:val="00085FD4"/>
    <w:rsid w:val="00086336"/>
    <w:rsid w:val="00087DE6"/>
    <w:rsid w:val="0009222A"/>
    <w:rsid w:val="00092326"/>
    <w:rsid w:val="00092BA1"/>
    <w:rsid w:val="00092D82"/>
    <w:rsid w:val="000932F0"/>
    <w:rsid w:val="00094492"/>
    <w:rsid w:val="000944EE"/>
    <w:rsid w:val="00094664"/>
    <w:rsid w:val="00094837"/>
    <w:rsid w:val="00096586"/>
    <w:rsid w:val="000968F1"/>
    <w:rsid w:val="000A1D6E"/>
    <w:rsid w:val="000A1E59"/>
    <w:rsid w:val="000A24D6"/>
    <w:rsid w:val="000A28C9"/>
    <w:rsid w:val="000A3CD7"/>
    <w:rsid w:val="000A57A6"/>
    <w:rsid w:val="000A5E84"/>
    <w:rsid w:val="000A69A1"/>
    <w:rsid w:val="000A7431"/>
    <w:rsid w:val="000A7605"/>
    <w:rsid w:val="000B0FAA"/>
    <w:rsid w:val="000B2057"/>
    <w:rsid w:val="000B3408"/>
    <w:rsid w:val="000B462E"/>
    <w:rsid w:val="000B47F5"/>
    <w:rsid w:val="000B4877"/>
    <w:rsid w:val="000B6B71"/>
    <w:rsid w:val="000B6BC5"/>
    <w:rsid w:val="000B6DDD"/>
    <w:rsid w:val="000B728F"/>
    <w:rsid w:val="000B7B8A"/>
    <w:rsid w:val="000C04A0"/>
    <w:rsid w:val="000C5CE6"/>
    <w:rsid w:val="000C6547"/>
    <w:rsid w:val="000C7412"/>
    <w:rsid w:val="000D0AC0"/>
    <w:rsid w:val="000D0DCD"/>
    <w:rsid w:val="000D105C"/>
    <w:rsid w:val="000D1767"/>
    <w:rsid w:val="000D2522"/>
    <w:rsid w:val="000D3431"/>
    <w:rsid w:val="000E2F44"/>
    <w:rsid w:val="000E32BF"/>
    <w:rsid w:val="000E3773"/>
    <w:rsid w:val="000E379F"/>
    <w:rsid w:val="000F0353"/>
    <w:rsid w:val="000F0E1F"/>
    <w:rsid w:val="000F3E56"/>
    <w:rsid w:val="000F6472"/>
    <w:rsid w:val="00101341"/>
    <w:rsid w:val="001015DF"/>
    <w:rsid w:val="001033FC"/>
    <w:rsid w:val="00106627"/>
    <w:rsid w:val="00112606"/>
    <w:rsid w:val="00113EAC"/>
    <w:rsid w:val="001151E2"/>
    <w:rsid w:val="00115273"/>
    <w:rsid w:val="001154EF"/>
    <w:rsid w:val="00115C87"/>
    <w:rsid w:val="00115D39"/>
    <w:rsid w:val="00117D45"/>
    <w:rsid w:val="001214AA"/>
    <w:rsid w:val="00121921"/>
    <w:rsid w:val="00121DDB"/>
    <w:rsid w:val="00122066"/>
    <w:rsid w:val="00123427"/>
    <w:rsid w:val="00124247"/>
    <w:rsid w:val="00124425"/>
    <w:rsid w:val="00125064"/>
    <w:rsid w:val="00125725"/>
    <w:rsid w:val="00127FC4"/>
    <w:rsid w:val="00133D66"/>
    <w:rsid w:val="00134F77"/>
    <w:rsid w:val="00135200"/>
    <w:rsid w:val="00136686"/>
    <w:rsid w:val="00137E09"/>
    <w:rsid w:val="00140563"/>
    <w:rsid w:val="001421BF"/>
    <w:rsid w:val="00142E58"/>
    <w:rsid w:val="00147B39"/>
    <w:rsid w:val="00147D19"/>
    <w:rsid w:val="001511F3"/>
    <w:rsid w:val="00152687"/>
    <w:rsid w:val="001529DA"/>
    <w:rsid w:val="00161593"/>
    <w:rsid w:val="0016424B"/>
    <w:rsid w:val="00164EF1"/>
    <w:rsid w:val="00166A28"/>
    <w:rsid w:val="00167880"/>
    <w:rsid w:val="00167906"/>
    <w:rsid w:val="00167E24"/>
    <w:rsid w:val="001704D7"/>
    <w:rsid w:val="00170925"/>
    <w:rsid w:val="001724CF"/>
    <w:rsid w:val="001725E9"/>
    <w:rsid w:val="00172700"/>
    <w:rsid w:val="00172BC1"/>
    <w:rsid w:val="00173D45"/>
    <w:rsid w:val="00174115"/>
    <w:rsid w:val="0017615A"/>
    <w:rsid w:val="00176A40"/>
    <w:rsid w:val="0017763D"/>
    <w:rsid w:val="0017774E"/>
    <w:rsid w:val="00183DAF"/>
    <w:rsid w:val="00184AAD"/>
    <w:rsid w:val="001872E9"/>
    <w:rsid w:val="001901D6"/>
    <w:rsid w:val="00191073"/>
    <w:rsid w:val="00193ED3"/>
    <w:rsid w:val="00195C24"/>
    <w:rsid w:val="00196AC8"/>
    <w:rsid w:val="00197573"/>
    <w:rsid w:val="00197B60"/>
    <w:rsid w:val="001A01B7"/>
    <w:rsid w:val="001A4772"/>
    <w:rsid w:val="001A63B1"/>
    <w:rsid w:val="001A7D76"/>
    <w:rsid w:val="001B17AA"/>
    <w:rsid w:val="001B2494"/>
    <w:rsid w:val="001B27DD"/>
    <w:rsid w:val="001B32ED"/>
    <w:rsid w:val="001B40BE"/>
    <w:rsid w:val="001B518D"/>
    <w:rsid w:val="001B5B86"/>
    <w:rsid w:val="001B7777"/>
    <w:rsid w:val="001B7822"/>
    <w:rsid w:val="001C1D06"/>
    <w:rsid w:val="001C22F1"/>
    <w:rsid w:val="001C3107"/>
    <w:rsid w:val="001C482B"/>
    <w:rsid w:val="001C5483"/>
    <w:rsid w:val="001C5A9F"/>
    <w:rsid w:val="001C5F82"/>
    <w:rsid w:val="001C6803"/>
    <w:rsid w:val="001D0186"/>
    <w:rsid w:val="001D1B2A"/>
    <w:rsid w:val="001D4E8D"/>
    <w:rsid w:val="001D6CFA"/>
    <w:rsid w:val="001D6D6E"/>
    <w:rsid w:val="001D7ED2"/>
    <w:rsid w:val="001E098E"/>
    <w:rsid w:val="001E1553"/>
    <w:rsid w:val="001E203F"/>
    <w:rsid w:val="001E2387"/>
    <w:rsid w:val="001E4757"/>
    <w:rsid w:val="001E61DE"/>
    <w:rsid w:val="001E7902"/>
    <w:rsid w:val="001F1D24"/>
    <w:rsid w:val="001F3174"/>
    <w:rsid w:val="001F422F"/>
    <w:rsid w:val="001F6415"/>
    <w:rsid w:val="001F6BB9"/>
    <w:rsid w:val="0020100C"/>
    <w:rsid w:val="00201E16"/>
    <w:rsid w:val="002020B9"/>
    <w:rsid w:val="002042F2"/>
    <w:rsid w:val="002056D6"/>
    <w:rsid w:val="00205A9F"/>
    <w:rsid w:val="00210051"/>
    <w:rsid w:val="0021135D"/>
    <w:rsid w:val="0021146C"/>
    <w:rsid w:val="00211F10"/>
    <w:rsid w:val="00212E3B"/>
    <w:rsid w:val="00215517"/>
    <w:rsid w:val="002159A7"/>
    <w:rsid w:val="00216022"/>
    <w:rsid w:val="0021638A"/>
    <w:rsid w:val="002173C3"/>
    <w:rsid w:val="002179D4"/>
    <w:rsid w:val="00220914"/>
    <w:rsid w:val="00222062"/>
    <w:rsid w:val="00222349"/>
    <w:rsid w:val="00224665"/>
    <w:rsid w:val="002250CF"/>
    <w:rsid w:val="0022591B"/>
    <w:rsid w:val="00226368"/>
    <w:rsid w:val="00231CAB"/>
    <w:rsid w:val="002327E1"/>
    <w:rsid w:val="00233139"/>
    <w:rsid w:val="0023586A"/>
    <w:rsid w:val="00237650"/>
    <w:rsid w:val="0024040F"/>
    <w:rsid w:val="002416F1"/>
    <w:rsid w:val="002432A6"/>
    <w:rsid w:val="0024355A"/>
    <w:rsid w:val="002447ED"/>
    <w:rsid w:val="00245272"/>
    <w:rsid w:val="002453DC"/>
    <w:rsid w:val="0024647A"/>
    <w:rsid w:val="002464C4"/>
    <w:rsid w:val="00246842"/>
    <w:rsid w:val="00247987"/>
    <w:rsid w:val="00247C77"/>
    <w:rsid w:val="0025049B"/>
    <w:rsid w:val="00250A4F"/>
    <w:rsid w:val="0025201F"/>
    <w:rsid w:val="0025391A"/>
    <w:rsid w:val="0025399E"/>
    <w:rsid w:val="002550D4"/>
    <w:rsid w:val="0025633E"/>
    <w:rsid w:val="002564B8"/>
    <w:rsid w:val="00257572"/>
    <w:rsid w:val="00260872"/>
    <w:rsid w:val="00262A35"/>
    <w:rsid w:val="00265153"/>
    <w:rsid w:val="00265560"/>
    <w:rsid w:val="002665A6"/>
    <w:rsid w:val="002667F7"/>
    <w:rsid w:val="00267D45"/>
    <w:rsid w:val="00267E0B"/>
    <w:rsid w:val="002722EE"/>
    <w:rsid w:val="00272B2B"/>
    <w:rsid w:val="00275198"/>
    <w:rsid w:val="00275650"/>
    <w:rsid w:val="00275A61"/>
    <w:rsid w:val="002778FC"/>
    <w:rsid w:val="002807F9"/>
    <w:rsid w:val="00280C32"/>
    <w:rsid w:val="00282933"/>
    <w:rsid w:val="002830BB"/>
    <w:rsid w:val="00283A9D"/>
    <w:rsid w:val="00283C15"/>
    <w:rsid w:val="00283C4D"/>
    <w:rsid w:val="0028413B"/>
    <w:rsid w:val="002843B1"/>
    <w:rsid w:val="002854F8"/>
    <w:rsid w:val="00285B08"/>
    <w:rsid w:val="00285DA4"/>
    <w:rsid w:val="00291644"/>
    <w:rsid w:val="00294B66"/>
    <w:rsid w:val="00294E77"/>
    <w:rsid w:val="002951AD"/>
    <w:rsid w:val="00296B82"/>
    <w:rsid w:val="00297546"/>
    <w:rsid w:val="00297ACB"/>
    <w:rsid w:val="002A2D35"/>
    <w:rsid w:val="002A360B"/>
    <w:rsid w:val="002A3F57"/>
    <w:rsid w:val="002A6E8F"/>
    <w:rsid w:val="002A7328"/>
    <w:rsid w:val="002B0613"/>
    <w:rsid w:val="002B07BB"/>
    <w:rsid w:val="002B154B"/>
    <w:rsid w:val="002B4325"/>
    <w:rsid w:val="002B5659"/>
    <w:rsid w:val="002B7E94"/>
    <w:rsid w:val="002C0A91"/>
    <w:rsid w:val="002C0F4C"/>
    <w:rsid w:val="002C2E81"/>
    <w:rsid w:val="002C3694"/>
    <w:rsid w:val="002C44C6"/>
    <w:rsid w:val="002C5646"/>
    <w:rsid w:val="002C5871"/>
    <w:rsid w:val="002C6D9F"/>
    <w:rsid w:val="002D0FC2"/>
    <w:rsid w:val="002D24FD"/>
    <w:rsid w:val="002D3F3D"/>
    <w:rsid w:val="002D3FB1"/>
    <w:rsid w:val="002D524C"/>
    <w:rsid w:val="002D5E38"/>
    <w:rsid w:val="002D7103"/>
    <w:rsid w:val="002D72ED"/>
    <w:rsid w:val="002E06D1"/>
    <w:rsid w:val="002E1EDE"/>
    <w:rsid w:val="002E2152"/>
    <w:rsid w:val="002E6A2D"/>
    <w:rsid w:val="002E6DF3"/>
    <w:rsid w:val="002F11C8"/>
    <w:rsid w:val="002F1D39"/>
    <w:rsid w:val="002F2E95"/>
    <w:rsid w:val="002F36B6"/>
    <w:rsid w:val="002F4D74"/>
    <w:rsid w:val="002F5067"/>
    <w:rsid w:val="002F5A25"/>
    <w:rsid w:val="002F5C13"/>
    <w:rsid w:val="002F5FA7"/>
    <w:rsid w:val="002F6BAE"/>
    <w:rsid w:val="002F7267"/>
    <w:rsid w:val="002F750E"/>
    <w:rsid w:val="00305D74"/>
    <w:rsid w:val="00305DF4"/>
    <w:rsid w:val="00306046"/>
    <w:rsid w:val="003063E4"/>
    <w:rsid w:val="00307068"/>
    <w:rsid w:val="003079E8"/>
    <w:rsid w:val="0031109D"/>
    <w:rsid w:val="00312C75"/>
    <w:rsid w:val="00313E5C"/>
    <w:rsid w:val="003143C0"/>
    <w:rsid w:val="00315E47"/>
    <w:rsid w:val="00316A79"/>
    <w:rsid w:val="00316BE4"/>
    <w:rsid w:val="00317287"/>
    <w:rsid w:val="0032121B"/>
    <w:rsid w:val="00322F52"/>
    <w:rsid w:val="00330B90"/>
    <w:rsid w:val="00331EE3"/>
    <w:rsid w:val="00333556"/>
    <w:rsid w:val="0033363E"/>
    <w:rsid w:val="00333F26"/>
    <w:rsid w:val="003401A7"/>
    <w:rsid w:val="0034027E"/>
    <w:rsid w:val="00341C41"/>
    <w:rsid w:val="00343D78"/>
    <w:rsid w:val="00350748"/>
    <w:rsid w:val="00354B6D"/>
    <w:rsid w:val="0035777B"/>
    <w:rsid w:val="0036016F"/>
    <w:rsid w:val="00360B85"/>
    <w:rsid w:val="0036237D"/>
    <w:rsid w:val="0036239E"/>
    <w:rsid w:val="00363437"/>
    <w:rsid w:val="00363971"/>
    <w:rsid w:val="0036492B"/>
    <w:rsid w:val="00365AC5"/>
    <w:rsid w:val="003661DE"/>
    <w:rsid w:val="00371CA1"/>
    <w:rsid w:val="00372FE2"/>
    <w:rsid w:val="0037323A"/>
    <w:rsid w:val="00373418"/>
    <w:rsid w:val="00375D4C"/>
    <w:rsid w:val="00376197"/>
    <w:rsid w:val="0037706F"/>
    <w:rsid w:val="00381F58"/>
    <w:rsid w:val="0038401A"/>
    <w:rsid w:val="00387F6A"/>
    <w:rsid w:val="00392FD6"/>
    <w:rsid w:val="003935FF"/>
    <w:rsid w:val="00394837"/>
    <w:rsid w:val="0039621A"/>
    <w:rsid w:val="0039719F"/>
    <w:rsid w:val="00397368"/>
    <w:rsid w:val="003A0CE8"/>
    <w:rsid w:val="003A139A"/>
    <w:rsid w:val="003A21AF"/>
    <w:rsid w:val="003A3A20"/>
    <w:rsid w:val="003A3F8B"/>
    <w:rsid w:val="003A495F"/>
    <w:rsid w:val="003A7E5B"/>
    <w:rsid w:val="003B0CE1"/>
    <w:rsid w:val="003B1D15"/>
    <w:rsid w:val="003B29F7"/>
    <w:rsid w:val="003B7220"/>
    <w:rsid w:val="003B76C5"/>
    <w:rsid w:val="003B7739"/>
    <w:rsid w:val="003C0639"/>
    <w:rsid w:val="003C1B04"/>
    <w:rsid w:val="003C2995"/>
    <w:rsid w:val="003C374D"/>
    <w:rsid w:val="003C3A74"/>
    <w:rsid w:val="003D071A"/>
    <w:rsid w:val="003D1B32"/>
    <w:rsid w:val="003D2F56"/>
    <w:rsid w:val="003D3527"/>
    <w:rsid w:val="003D59FB"/>
    <w:rsid w:val="003D668A"/>
    <w:rsid w:val="003D6CCB"/>
    <w:rsid w:val="003D797D"/>
    <w:rsid w:val="003E2FEA"/>
    <w:rsid w:val="003E316F"/>
    <w:rsid w:val="003E3F1C"/>
    <w:rsid w:val="003E40B8"/>
    <w:rsid w:val="003E6C33"/>
    <w:rsid w:val="003E762B"/>
    <w:rsid w:val="003F573B"/>
    <w:rsid w:val="003F5AC5"/>
    <w:rsid w:val="003F6B60"/>
    <w:rsid w:val="0040106C"/>
    <w:rsid w:val="00401A70"/>
    <w:rsid w:val="00401B83"/>
    <w:rsid w:val="00401BC8"/>
    <w:rsid w:val="00401CDA"/>
    <w:rsid w:val="00402F0E"/>
    <w:rsid w:val="00407705"/>
    <w:rsid w:val="00416F38"/>
    <w:rsid w:val="0042095A"/>
    <w:rsid w:val="004238EF"/>
    <w:rsid w:val="00424013"/>
    <w:rsid w:val="0042595F"/>
    <w:rsid w:val="00426924"/>
    <w:rsid w:val="00427295"/>
    <w:rsid w:val="0042732A"/>
    <w:rsid w:val="004275D6"/>
    <w:rsid w:val="00427FAA"/>
    <w:rsid w:val="00430B71"/>
    <w:rsid w:val="004327DE"/>
    <w:rsid w:val="00432B94"/>
    <w:rsid w:val="0043404A"/>
    <w:rsid w:val="00435FDD"/>
    <w:rsid w:val="004364F7"/>
    <w:rsid w:val="00436C94"/>
    <w:rsid w:val="00440DF3"/>
    <w:rsid w:val="0044100C"/>
    <w:rsid w:val="0044167A"/>
    <w:rsid w:val="00441924"/>
    <w:rsid w:val="004435AE"/>
    <w:rsid w:val="00443785"/>
    <w:rsid w:val="004441DC"/>
    <w:rsid w:val="00445314"/>
    <w:rsid w:val="00446105"/>
    <w:rsid w:val="00447F25"/>
    <w:rsid w:val="00453C23"/>
    <w:rsid w:val="00455108"/>
    <w:rsid w:val="0045553B"/>
    <w:rsid w:val="0045606A"/>
    <w:rsid w:val="0045787F"/>
    <w:rsid w:val="00460FBE"/>
    <w:rsid w:val="004620F6"/>
    <w:rsid w:val="0046269C"/>
    <w:rsid w:val="00463B49"/>
    <w:rsid w:val="00464596"/>
    <w:rsid w:val="004647B4"/>
    <w:rsid w:val="00465AC8"/>
    <w:rsid w:val="004716F2"/>
    <w:rsid w:val="00471C0F"/>
    <w:rsid w:val="004732AF"/>
    <w:rsid w:val="004733B8"/>
    <w:rsid w:val="00473BF5"/>
    <w:rsid w:val="00475D50"/>
    <w:rsid w:val="00477579"/>
    <w:rsid w:val="004813D1"/>
    <w:rsid w:val="0048259D"/>
    <w:rsid w:val="0048286D"/>
    <w:rsid w:val="00482BE9"/>
    <w:rsid w:val="00483E87"/>
    <w:rsid w:val="00484472"/>
    <w:rsid w:val="00491F72"/>
    <w:rsid w:val="00493FA5"/>
    <w:rsid w:val="00495C6A"/>
    <w:rsid w:val="00496DDF"/>
    <w:rsid w:val="004A1106"/>
    <w:rsid w:val="004A4F4B"/>
    <w:rsid w:val="004A604F"/>
    <w:rsid w:val="004A6115"/>
    <w:rsid w:val="004A6D86"/>
    <w:rsid w:val="004A77C8"/>
    <w:rsid w:val="004B126F"/>
    <w:rsid w:val="004B3019"/>
    <w:rsid w:val="004B3119"/>
    <w:rsid w:val="004B77EA"/>
    <w:rsid w:val="004C0730"/>
    <w:rsid w:val="004C1195"/>
    <w:rsid w:val="004C12D8"/>
    <w:rsid w:val="004C12F4"/>
    <w:rsid w:val="004C1939"/>
    <w:rsid w:val="004C28D2"/>
    <w:rsid w:val="004C2B1B"/>
    <w:rsid w:val="004C4651"/>
    <w:rsid w:val="004C48A5"/>
    <w:rsid w:val="004C4B15"/>
    <w:rsid w:val="004C50FB"/>
    <w:rsid w:val="004C54B4"/>
    <w:rsid w:val="004C62FC"/>
    <w:rsid w:val="004C6754"/>
    <w:rsid w:val="004C7182"/>
    <w:rsid w:val="004C7AEB"/>
    <w:rsid w:val="004D0481"/>
    <w:rsid w:val="004D10AA"/>
    <w:rsid w:val="004D19B0"/>
    <w:rsid w:val="004D1BA6"/>
    <w:rsid w:val="004D1D52"/>
    <w:rsid w:val="004D295F"/>
    <w:rsid w:val="004D29B5"/>
    <w:rsid w:val="004D3DCA"/>
    <w:rsid w:val="004D5A84"/>
    <w:rsid w:val="004D5ED6"/>
    <w:rsid w:val="004E1153"/>
    <w:rsid w:val="004E178A"/>
    <w:rsid w:val="004E3BB5"/>
    <w:rsid w:val="004E3BCB"/>
    <w:rsid w:val="004E4FA4"/>
    <w:rsid w:val="004E5F24"/>
    <w:rsid w:val="004E65D2"/>
    <w:rsid w:val="004E6A11"/>
    <w:rsid w:val="004E6D5C"/>
    <w:rsid w:val="004E75B1"/>
    <w:rsid w:val="004F0B7D"/>
    <w:rsid w:val="004F1301"/>
    <w:rsid w:val="004F34D7"/>
    <w:rsid w:val="004F4599"/>
    <w:rsid w:val="004F50BC"/>
    <w:rsid w:val="004F5EA8"/>
    <w:rsid w:val="004F6037"/>
    <w:rsid w:val="004F6142"/>
    <w:rsid w:val="00500B2D"/>
    <w:rsid w:val="00502E15"/>
    <w:rsid w:val="00504644"/>
    <w:rsid w:val="00505798"/>
    <w:rsid w:val="0050584F"/>
    <w:rsid w:val="00505AB8"/>
    <w:rsid w:val="005111F3"/>
    <w:rsid w:val="0051224F"/>
    <w:rsid w:val="0051396F"/>
    <w:rsid w:val="00515A5D"/>
    <w:rsid w:val="005174A1"/>
    <w:rsid w:val="0052067A"/>
    <w:rsid w:val="005207D8"/>
    <w:rsid w:val="005222AE"/>
    <w:rsid w:val="0052282D"/>
    <w:rsid w:val="00523BD1"/>
    <w:rsid w:val="00525B9C"/>
    <w:rsid w:val="00526FB1"/>
    <w:rsid w:val="00527449"/>
    <w:rsid w:val="00527E58"/>
    <w:rsid w:val="00530457"/>
    <w:rsid w:val="005316B5"/>
    <w:rsid w:val="0053204E"/>
    <w:rsid w:val="005339A3"/>
    <w:rsid w:val="00533D32"/>
    <w:rsid w:val="005347F6"/>
    <w:rsid w:val="00534CB8"/>
    <w:rsid w:val="0053627A"/>
    <w:rsid w:val="005407E7"/>
    <w:rsid w:val="005409A7"/>
    <w:rsid w:val="00541458"/>
    <w:rsid w:val="00541CA9"/>
    <w:rsid w:val="00542326"/>
    <w:rsid w:val="0054334F"/>
    <w:rsid w:val="0054432B"/>
    <w:rsid w:val="00544469"/>
    <w:rsid w:val="00545208"/>
    <w:rsid w:val="00545368"/>
    <w:rsid w:val="005455AB"/>
    <w:rsid w:val="00546B5A"/>
    <w:rsid w:val="00546C1B"/>
    <w:rsid w:val="005479FB"/>
    <w:rsid w:val="00547CCB"/>
    <w:rsid w:val="00550C90"/>
    <w:rsid w:val="00551D91"/>
    <w:rsid w:val="005540F6"/>
    <w:rsid w:val="005543AD"/>
    <w:rsid w:val="00556846"/>
    <w:rsid w:val="005568D6"/>
    <w:rsid w:val="005603A6"/>
    <w:rsid w:val="00561FDE"/>
    <w:rsid w:val="00562154"/>
    <w:rsid w:val="0056252F"/>
    <w:rsid w:val="0056271F"/>
    <w:rsid w:val="00562AC5"/>
    <w:rsid w:val="0056417B"/>
    <w:rsid w:val="005645AF"/>
    <w:rsid w:val="00573656"/>
    <w:rsid w:val="00573A5A"/>
    <w:rsid w:val="00573F7A"/>
    <w:rsid w:val="00574557"/>
    <w:rsid w:val="005750F2"/>
    <w:rsid w:val="005756E7"/>
    <w:rsid w:val="00575CC6"/>
    <w:rsid w:val="00582C53"/>
    <w:rsid w:val="00583710"/>
    <w:rsid w:val="00586719"/>
    <w:rsid w:val="00587321"/>
    <w:rsid w:val="005904BC"/>
    <w:rsid w:val="005905B2"/>
    <w:rsid w:val="00591C16"/>
    <w:rsid w:val="00593206"/>
    <w:rsid w:val="00593A71"/>
    <w:rsid w:val="00594C74"/>
    <w:rsid w:val="0059531D"/>
    <w:rsid w:val="00595E35"/>
    <w:rsid w:val="00596A9A"/>
    <w:rsid w:val="005A0A47"/>
    <w:rsid w:val="005A0CDA"/>
    <w:rsid w:val="005A2985"/>
    <w:rsid w:val="005A314B"/>
    <w:rsid w:val="005A3557"/>
    <w:rsid w:val="005A49BC"/>
    <w:rsid w:val="005A5EE0"/>
    <w:rsid w:val="005A6EB6"/>
    <w:rsid w:val="005B16DB"/>
    <w:rsid w:val="005B50BE"/>
    <w:rsid w:val="005B547B"/>
    <w:rsid w:val="005B5487"/>
    <w:rsid w:val="005B569C"/>
    <w:rsid w:val="005B6967"/>
    <w:rsid w:val="005B7C3B"/>
    <w:rsid w:val="005C06FC"/>
    <w:rsid w:val="005C08C6"/>
    <w:rsid w:val="005C1AFC"/>
    <w:rsid w:val="005C1F8B"/>
    <w:rsid w:val="005C2F17"/>
    <w:rsid w:val="005C3FD1"/>
    <w:rsid w:val="005C6EF3"/>
    <w:rsid w:val="005D0BA4"/>
    <w:rsid w:val="005D47B9"/>
    <w:rsid w:val="005D5F9C"/>
    <w:rsid w:val="005D6134"/>
    <w:rsid w:val="005D6712"/>
    <w:rsid w:val="005D7A11"/>
    <w:rsid w:val="005E418F"/>
    <w:rsid w:val="005E5FAA"/>
    <w:rsid w:val="005F064C"/>
    <w:rsid w:val="005F0F90"/>
    <w:rsid w:val="005F4721"/>
    <w:rsid w:val="005F549E"/>
    <w:rsid w:val="005F642E"/>
    <w:rsid w:val="005F650A"/>
    <w:rsid w:val="005F75B7"/>
    <w:rsid w:val="00600F24"/>
    <w:rsid w:val="00606230"/>
    <w:rsid w:val="00607742"/>
    <w:rsid w:val="0061097D"/>
    <w:rsid w:val="0061352B"/>
    <w:rsid w:val="0061656B"/>
    <w:rsid w:val="00617DC4"/>
    <w:rsid w:val="0062108B"/>
    <w:rsid w:val="00622C42"/>
    <w:rsid w:val="0062371D"/>
    <w:rsid w:val="00623E85"/>
    <w:rsid w:val="00625664"/>
    <w:rsid w:val="0062609E"/>
    <w:rsid w:val="00626170"/>
    <w:rsid w:val="006267EF"/>
    <w:rsid w:val="0063509E"/>
    <w:rsid w:val="0063545B"/>
    <w:rsid w:val="00636209"/>
    <w:rsid w:val="0063661F"/>
    <w:rsid w:val="00636867"/>
    <w:rsid w:val="00636AB9"/>
    <w:rsid w:val="00636BF6"/>
    <w:rsid w:val="0063745B"/>
    <w:rsid w:val="006379F0"/>
    <w:rsid w:val="00642622"/>
    <w:rsid w:val="00642F30"/>
    <w:rsid w:val="00643769"/>
    <w:rsid w:val="006438E8"/>
    <w:rsid w:val="00644AB0"/>
    <w:rsid w:val="006453EA"/>
    <w:rsid w:val="0064676F"/>
    <w:rsid w:val="00646845"/>
    <w:rsid w:val="00646BA3"/>
    <w:rsid w:val="00647CD8"/>
    <w:rsid w:val="00650403"/>
    <w:rsid w:val="00651727"/>
    <w:rsid w:val="00651A43"/>
    <w:rsid w:val="0065288F"/>
    <w:rsid w:val="0065459A"/>
    <w:rsid w:val="0065643E"/>
    <w:rsid w:val="0065700D"/>
    <w:rsid w:val="00657720"/>
    <w:rsid w:val="006632F9"/>
    <w:rsid w:val="00664D5A"/>
    <w:rsid w:val="00664ECF"/>
    <w:rsid w:val="0066514C"/>
    <w:rsid w:val="006663F2"/>
    <w:rsid w:val="00670E24"/>
    <w:rsid w:val="006723FA"/>
    <w:rsid w:val="00672619"/>
    <w:rsid w:val="00674431"/>
    <w:rsid w:val="00675750"/>
    <w:rsid w:val="00675FCB"/>
    <w:rsid w:val="00676538"/>
    <w:rsid w:val="00676607"/>
    <w:rsid w:val="0068072B"/>
    <w:rsid w:val="00680F6D"/>
    <w:rsid w:val="00683BDA"/>
    <w:rsid w:val="00684DC3"/>
    <w:rsid w:val="00687F8A"/>
    <w:rsid w:val="006912F1"/>
    <w:rsid w:val="006916E2"/>
    <w:rsid w:val="006918BC"/>
    <w:rsid w:val="00691A35"/>
    <w:rsid w:val="00692703"/>
    <w:rsid w:val="006936B8"/>
    <w:rsid w:val="00696744"/>
    <w:rsid w:val="00697999"/>
    <w:rsid w:val="00697DD5"/>
    <w:rsid w:val="006A05F0"/>
    <w:rsid w:val="006A0F3E"/>
    <w:rsid w:val="006A2688"/>
    <w:rsid w:val="006A39B6"/>
    <w:rsid w:val="006A4032"/>
    <w:rsid w:val="006A5663"/>
    <w:rsid w:val="006B0370"/>
    <w:rsid w:val="006B055A"/>
    <w:rsid w:val="006B0FCD"/>
    <w:rsid w:val="006B22D1"/>
    <w:rsid w:val="006B337A"/>
    <w:rsid w:val="006B7ABD"/>
    <w:rsid w:val="006C19C3"/>
    <w:rsid w:val="006C35D6"/>
    <w:rsid w:val="006C46EE"/>
    <w:rsid w:val="006C72E5"/>
    <w:rsid w:val="006C7DCD"/>
    <w:rsid w:val="006C7F5A"/>
    <w:rsid w:val="006D0B47"/>
    <w:rsid w:val="006D0F7F"/>
    <w:rsid w:val="006D1EFA"/>
    <w:rsid w:val="006D2858"/>
    <w:rsid w:val="006D3017"/>
    <w:rsid w:val="006D4F80"/>
    <w:rsid w:val="006D5C50"/>
    <w:rsid w:val="006D6056"/>
    <w:rsid w:val="006D7536"/>
    <w:rsid w:val="006E20A4"/>
    <w:rsid w:val="006E3404"/>
    <w:rsid w:val="006E5A72"/>
    <w:rsid w:val="006E5B50"/>
    <w:rsid w:val="006E748B"/>
    <w:rsid w:val="006F1255"/>
    <w:rsid w:val="006F1B74"/>
    <w:rsid w:val="006F2135"/>
    <w:rsid w:val="006F2983"/>
    <w:rsid w:val="006F2CB8"/>
    <w:rsid w:val="006F34AC"/>
    <w:rsid w:val="006F4186"/>
    <w:rsid w:val="006F4555"/>
    <w:rsid w:val="0070136E"/>
    <w:rsid w:val="00702E03"/>
    <w:rsid w:val="007033E2"/>
    <w:rsid w:val="00704634"/>
    <w:rsid w:val="00705103"/>
    <w:rsid w:val="00705732"/>
    <w:rsid w:val="00706687"/>
    <w:rsid w:val="00706C28"/>
    <w:rsid w:val="0070750E"/>
    <w:rsid w:val="007103C4"/>
    <w:rsid w:val="007121E3"/>
    <w:rsid w:val="007127FF"/>
    <w:rsid w:val="007129BC"/>
    <w:rsid w:val="00713203"/>
    <w:rsid w:val="00713E42"/>
    <w:rsid w:val="00714421"/>
    <w:rsid w:val="00714B4D"/>
    <w:rsid w:val="0071512E"/>
    <w:rsid w:val="00716DF1"/>
    <w:rsid w:val="0071771D"/>
    <w:rsid w:val="00722770"/>
    <w:rsid w:val="00725444"/>
    <w:rsid w:val="00725749"/>
    <w:rsid w:val="007274C2"/>
    <w:rsid w:val="00731457"/>
    <w:rsid w:val="00732B32"/>
    <w:rsid w:val="00733BD6"/>
    <w:rsid w:val="0073619D"/>
    <w:rsid w:val="0073675A"/>
    <w:rsid w:val="00736C45"/>
    <w:rsid w:val="007378A8"/>
    <w:rsid w:val="007378B0"/>
    <w:rsid w:val="007378CD"/>
    <w:rsid w:val="00737E5E"/>
    <w:rsid w:val="00737FB2"/>
    <w:rsid w:val="00743BF1"/>
    <w:rsid w:val="00743C98"/>
    <w:rsid w:val="00744A3A"/>
    <w:rsid w:val="0074729E"/>
    <w:rsid w:val="007478AD"/>
    <w:rsid w:val="0075557F"/>
    <w:rsid w:val="00755BE3"/>
    <w:rsid w:val="00761AFA"/>
    <w:rsid w:val="0076258A"/>
    <w:rsid w:val="00764166"/>
    <w:rsid w:val="007646CE"/>
    <w:rsid w:val="007654F5"/>
    <w:rsid w:val="00765D16"/>
    <w:rsid w:val="00765F27"/>
    <w:rsid w:val="007664F2"/>
    <w:rsid w:val="0076724A"/>
    <w:rsid w:val="007705AC"/>
    <w:rsid w:val="00771600"/>
    <w:rsid w:val="0077309C"/>
    <w:rsid w:val="007744C2"/>
    <w:rsid w:val="00776305"/>
    <w:rsid w:val="00777638"/>
    <w:rsid w:val="007776B5"/>
    <w:rsid w:val="00784336"/>
    <w:rsid w:val="00784542"/>
    <w:rsid w:val="00784FB8"/>
    <w:rsid w:val="00785E6C"/>
    <w:rsid w:val="00786AA3"/>
    <w:rsid w:val="00787EE9"/>
    <w:rsid w:val="00790632"/>
    <w:rsid w:val="00790C36"/>
    <w:rsid w:val="007920F7"/>
    <w:rsid w:val="007928DE"/>
    <w:rsid w:val="00793D5F"/>
    <w:rsid w:val="0079566E"/>
    <w:rsid w:val="007964FF"/>
    <w:rsid w:val="00797C8D"/>
    <w:rsid w:val="007A11F1"/>
    <w:rsid w:val="007A2C6E"/>
    <w:rsid w:val="007A3740"/>
    <w:rsid w:val="007A4388"/>
    <w:rsid w:val="007A5079"/>
    <w:rsid w:val="007A5EA1"/>
    <w:rsid w:val="007A6614"/>
    <w:rsid w:val="007B11A8"/>
    <w:rsid w:val="007B1B54"/>
    <w:rsid w:val="007B1BA2"/>
    <w:rsid w:val="007B22BC"/>
    <w:rsid w:val="007B56CE"/>
    <w:rsid w:val="007C028C"/>
    <w:rsid w:val="007C1A4A"/>
    <w:rsid w:val="007C2B40"/>
    <w:rsid w:val="007C3697"/>
    <w:rsid w:val="007C4779"/>
    <w:rsid w:val="007C49CC"/>
    <w:rsid w:val="007C4E5D"/>
    <w:rsid w:val="007C61EF"/>
    <w:rsid w:val="007C655A"/>
    <w:rsid w:val="007C74F4"/>
    <w:rsid w:val="007C757F"/>
    <w:rsid w:val="007C78D9"/>
    <w:rsid w:val="007D0310"/>
    <w:rsid w:val="007D3D0F"/>
    <w:rsid w:val="007D53BB"/>
    <w:rsid w:val="007D6AFD"/>
    <w:rsid w:val="007D6D56"/>
    <w:rsid w:val="007D76C2"/>
    <w:rsid w:val="007E0156"/>
    <w:rsid w:val="007E0806"/>
    <w:rsid w:val="007E26EE"/>
    <w:rsid w:val="007E4A96"/>
    <w:rsid w:val="007E52D9"/>
    <w:rsid w:val="007E68C7"/>
    <w:rsid w:val="007E6A0C"/>
    <w:rsid w:val="007E6F21"/>
    <w:rsid w:val="007E761A"/>
    <w:rsid w:val="007F02E2"/>
    <w:rsid w:val="007F1BFE"/>
    <w:rsid w:val="007F44B6"/>
    <w:rsid w:val="007F7919"/>
    <w:rsid w:val="0080092B"/>
    <w:rsid w:val="0080132D"/>
    <w:rsid w:val="008020EA"/>
    <w:rsid w:val="00806ED0"/>
    <w:rsid w:val="00806F11"/>
    <w:rsid w:val="00807386"/>
    <w:rsid w:val="00807FA2"/>
    <w:rsid w:val="00811D0B"/>
    <w:rsid w:val="00811DC5"/>
    <w:rsid w:val="008125C0"/>
    <w:rsid w:val="0081289C"/>
    <w:rsid w:val="0081440B"/>
    <w:rsid w:val="00815016"/>
    <w:rsid w:val="0081574E"/>
    <w:rsid w:val="00815ECD"/>
    <w:rsid w:val="0082019E"/>
    <w:rsid w:val="0082392E"/>
    <w:rsid w:val="00823C78"/>
    <w:rsid w:val="00823F1F"/>
    <w:rsid w:val="00824D38"/>
    <w:rsid w:val="00825CD7"/>
    <w:rsid w:val="00826C2E"/>
    <w:rsid w:val="008275AE"/>
    <w:rsid w:val="00827A17"/>
    <w:rsid w:val="00830454"/>
    <w:rsid w:val="008309C3"/>
    <w:rsid w:val="00830B54"/>
    <w:rsid w:val="00830E6E"/>
    <w:rsid w:val="00834503"/>
    <w:rsid w:val="00836A7E"/>
    <w:rsid w:val="00836BCD"/>
    <w:rsid w:val="0084443A"/>
    <w:rsid w:val="00846C07"/>
    <w:rsid w:val="008470EB"/>
    <w:rsid w:val="00851110"/>
    <w:rsid w:val="00851306"/>
    <w:rsid w:val="00851DF4"/>
    <w:rsid w:val="00853B88"/>
    <w:rsid w:val="008565EB"/>
    <w:rsid w:val="00856BC3"/>
    <w:rsid w:val="00857BBD"/>
    <w:rsid w:val="008620F8"/>
    <w:rsid w:val="00863F73"/>
    <w:rsid w:val="008641B5"/>
    <w:rsid w:val="008656B3"/>
    <w:rsid w:val="00865B8E"/>
    <w:rsid w:val="008662F3"/>
    <w:rsid w:val="00866A23"/>
    <w:rsid w:val="00870E33"/>
    <w:rsid w:val="00871C87"/>
    <w:rsid w:val="00871C97"/>
    <w:rsid w:val="008720A6"/>
    <w:rsid w:val="0087217A"/>
    <w:rsid w:val="00873BCB"/>
    <w:rsid w:val="00874D25"/>
    <w:rsid w:val="0088026D"/>
    <w:rsid w:val="00880849"/>
    <w:rsid w:val="00881ACA"/>
    <w:rsid w:val="00882E49"/>
    <w:rsid w:val="00882F40"/>
    <w:rsid w:val="008836AA"/>
    <w:rsid w:val="0088620C"/>
    <w:rsid w:val="00887524"/>
    <w:rsid w:val="008878A5"/>
    <w:rsid w:val="00887F85"/>
    <w:rsid w:val="00891D70"/>
    <w:rsid w:val="008930D4"/>
    <w:rsid w:val="00893343"/>
    <w:rsid w:val="00894021"/>
    <w:rsid w:val="008942BC"/>
    <w:rsid w:val="0089435D"/>
    <w:rsid w:val="00896BD8"/>
    <w:rsid w:val="008A1522"/>
    <w:rsid w:val="008A1A9C"/>
    <w:rsid w:val="008A1D6F"/>
    <w:rsid w:val="008A431F"/>
    <w:rsid w:val="008A6B76"/>
    <w:rsid w:val="008A7075"/>
    <w:rsid w:val="008A7E13"/>
    <w:rsid w:val="008B08F0"/>
    <w:rsid w:val="008B0AF6"/>
    <w:rsid w:val="008B245A"/>
    <w:rsid w:val="008C0AE1"/>
    <w:rsid w:val="008C2B95"/>
    <w:rsid w:val="008C3DFE"/>
    <w:rsid w:val="008C4990"/>
    <w:rsid w:val="008C4BA8"/>
    <w:rsid w:val="008C69B3"/>
    <w:rsid w:val="008C7D4C"/>
    <w:rsid w:val="008D0478"/>
    <w:rsid w:val="008D0B33"/>
    <w:rsid w:val="008D138B"/>
    <w:rsid w:val="008D4509"/>
    <w:rsid w:val="008D54CD"/>
    <w:rsid w:val="008D5531"/>
    <w:rsid w:val="008D79B6"/>
    <w:rsid w:val="008E1185"/>
    <w:rsid w:val="008E2149"/>
    <w:rsid w:val="008E2A8E"/>
    <w:rsid w:val="008E3766"/>
    <w:rsid w:val="008E58F2"/>
    <w:rsid w:val="008E5AB5"/>
    <w:rsid w:val="008E5CC3"/>
    <w:rsid w:val="008E6397"/>
    <w:rsid w:val="008E6656"/>
    <w:rsid w:val="008E6B56"/>
    <w:rsid w:val="008E6EF4"/>
    <w:rsid w:val="008E7A91"/>
    <w:rsid w:val="008F1DDB"/>
    <w:rsid w:val="008F210D"/>
    <w:rsid w:val="008F28FE"/>
    <w:rsid w:val="008F2AA3"/>
    <w:rsid w:val="008F3BA0"/>
    <w:rsid w:val="008F3C96"/>
    <w:rsid w:val="008F3E7C"/>
    <w:rsid w:val="008F6586"/>
    <w:rsid w:val="0090103C"/>
    <w:rsid w:val="00903DB8"/>
    <w:rsid w:val="00905258"/>
    <w:rsid w:val="009054F1"/>
    <w:rsid w:val="0091061E"/>
    <w:rsid w:val="00910F71"/>
    <w:rsid w:val="009142C2"/>
    <w:rsid w:val="00914CAB"/>
    <w:rsid w:val="0091593A"/>
    <w:rsid w:val="00915C14"/>
    <w:rsid w:val="00916502"/>
    <w:rsid w:val="009169FB"/>
    <w:rsid w:val="00916C4B"/>
    <w:rsid w:val="009206A2"/>
    <w:rsid w:val="0092242E"/>
    <w:rsid w:val="00923AB4"/>
    <w:rsid w:val="00927D3D"/>
    <w:rsid w:val="0093286E"/>
    <w:rsid w:val="00932C8C"/>
    <w:rsid w:val="00933DF1"/>
    <w:rsid w:val="00934643"/>
    <w:rsid w:val="00935075"/>
    <w:rsid w:val="0093593E"/>
    <w:rsid w:val="00936102"/>
    <w:rsid w:val="00940764"/>
    <w:rsid w:val="009423FE"/>
    <w:rsid w:val="00946529"/>
    <w:rsid w:val="00947989"/>
    <w:rsid w:val="00951CFA"/>
    <w:rsid w:val="0095352D"/>
    <w:rsid w:val="00955BC4"/>
    <w:rsid w:val="009565EB"/>
    <w:rsid w:val="00956643"/>
    <w:rsid w:val="009600C0"/>
    <w:rsid w:val="00960DEE"/>
    <w:rsid w:val="0096157F"/>
    <w:rsid w:val="00961BEF"/>
    <w:rsid w:val="00961EF6"/>
    <w:rsid w:val="00962295"/>
    <w:rsid w:val="0096326E"/>
    <w:rsid w:val="00963CB3"/>
    <w:rsid w:val="009645C2"/>
    <w:rsid w:val="009665FE"/>
    <w:rsid w:val="009674C6"/>
    <w:rsid w:val="009718B4"/>
    <w:rsid w:val="00972913"/>
    <w:rsid w:val="00973159"/>
    <w:rsid w:val="0097628C"/>
    <w:rsid w:val="00982926"/>
    <w:rsid w:val="00983316"/>
    <w:rsid w:val="009864C6"/>
    <w:rsid w:val="00986676"/>
    <w:rsid w:val="00986868"/>
    <w:rsid w:val="00987F6B"/>
    <w:rsid w:val="00990CA7"/>
    <w:rsid w:val="00993011"/>
    <w:rsid w:val="00994004"/>
    <w:rsid w:val="00995643"/>
    <w:rsid w:val="009A14A7"/>
    <w:rsid w:val="009A14B5"/>
    <w:rsid w:val="009A1F58"/>
    <w:rsid w:val="009A34A3"/>
    <w:rsid w:val="009A43BA"/>
    <w:rsid w:val="009B0879"/>
    <w:rsid w:val="009B1D33"/>
    <w:rsid w:val="009B237A"/>
    <w:rsid w:val="009B7F68"/>
    <w:rsid w:val="009C0147"/>
    <w:rsid w:val="009C21BB"/>
    <w:rsid w:val="009C3AB4"/>
    <w:rsid w:val="009C43C9"/>
    <w:rsid w:val="009C5144"/>
    <w:rsid w:val="009D0409"/>
    <w:rsid w:val="009D0594"/>
    <w:rsid w:val="009D2521"/>
    <w:rsid w:val="009D2F0E"/>
    <w:rsid w:val="009D60F3"/>
    <w:rsid w:val="009D6BC2"/>
    <w:rsid w:val="009D75E4"/>
    <w:rsid w:val="009E0673"/>
    <w:rsid w:val="009E209E"/>
    <w:rsid w:val="009E2CCE"/>
    <w:rsid w:val="009E470F"/>
    <w:rsid w:val="009E7640"/>
    <w:rsid w:val="009F0752"/>
    <w:rsid w:val="009F0908"/>
    <w:rsid w:val="009F0C66"/>
    <w:rsid w:val="009F10DD"/>
    <w:rsid w:val="009F3356"/>
    <w:rsid w:val="009F39C7"/>
    <w:rsid w:val="009F3F7D"/>
    <w:rsid w:val="009F47EE"/>
    <w:rsid w:val="00A00B19"/>
    <w:rsid w:val="00A00FF4"/>
    <w:rsid w:val="00A0199E"/>
    <w:rsid w:val="00A01BB7"/>
    <w:rsid w:val="00A0310D"/>
    <w:rsid w:val="00A034EC"/>
    <w:rsid w:val="00A037E9"/>
    <w:rsid w:val="00A03DA9"/>
    <w:rsid w:val="00A040FD"/>
    <w:rsid w:val="00A04A0B"/>
    <w:rsid w:val="00A065BE"/>
    <w:rsid w:val="00A07668"/>
    <w:rsid w:val="00A10574"/>
    <w:rsid w:val="00A11FD2"/>
    <w:rsid w:val="00A16E2A"/>
    <w:rsid w:val="00A16E9A"/>
    <w:rsid w:val="00A214A2"/>
    <w:rsid w:val="00A226C6"/>
    <w:rsid w:val="00A228AB"/>
    <w:rsid w:val="00A22D74"/>
    <w:rsid w:val="00A259A9"/>
    <w:rsid w:val="00A276FA"/>
    <w:rsid w:val="00A27A61"/>
    <w:rsid w:val="00A27D45"/>
    <w:rsid w:val="00A3127F"/>
    <w:rsid w:val="00A32AAA"/>
    <w:rsid w:val="00A3682B"/>
    <w:rsid w:val="00A36DE2"/>
    <w:rsid w:val="00A373C2"/>
    <w:rsid w:val="00A374BB"/>
    <w:rsid w:val="00A37D35"/>
    <w:rsid w:val="00A42BDB"/>
    <w:rsid w:val="00A43462"/>
    <w:rsid w:val="00A448A6"/>
    <w:rsid w:val="00A45A24"/>
    <w:rsid w:val="00A461C7"/>
    <w:rsid w:val="00A471CB"/>
    <w:rsid w:val="00A472A7"/>
    <w:rsid w:val="00A4784B"/>
    <w:rsid w:val="00A50444"/>
    <w:rsid w:val="00A51460"/>
    <w:rsid w:val="00A51EF0"/>
    <w:rsid w:val="00A533E1"/>
    <w:rsid w:val="00A627CD"/>
    <w:rsid w:val="00A63593"/>
    <w:rsid w:val="00A635AE"/>
    <w:rsid w:val="00A66D18"/>
    <w:rsid w:val="00A70D4C"/>
    <w:rsid w:val="00A72170"/>
    <w:rsid w:val="00A7377B"/>
    <w:rsid w:val="00A7389E"/>
    <w:rsid w:val="00A74C7D"/>
    <w:rsid w:val="00A75400"/>
    <w:rsid w:val="00A75DD3"/>
    <w:rsid w:val="00A76CCF"/>
    <w:rsid w:val="00A77AE0"/>
    <w:rsid w:val="00A77C2F"/>
    <w:rsid w:val="00A804BD"/>
    <w:rsid w:val="00A822CC"/>
    <w:rsid w:val="00A82B14"/>
    <w:rsid w:val="00A83141"/>
    <w:rsid w:val="00A860E7"/>
    <w:rsid w:val="00A87310"/>
    <w:rsid w:val="00A87901"/>
    <w:rsid w:val="00A9190C"/>
    <w:rsid w:val="00A91AEE"/>
    <w:rsid w:val="00A92221"/>
    <w:rsid w:val="00A93B7A"/>
    <w:rsid w:val="00AA2240"/>
    <w:rsid w:val="00AA3246"/>
    <w:rsid w:val="00AA52FB"/>
    <w:rsid w:val="00AA57AD"/>
    <w:rsid w:val="00AA6EAA"/>
    <w:rsid w:val="00AA70C8"/>
    <w:rsid w:val="00AB00AB"/>
    <w:rsid w:val="00AB35FB"/>
    <w:rsid w:val="00AB42E8"/>
    <w:rsid w:val="00AB4D31"/>
    <w:rsid w:val="00AB5010"/>
    <w:rsid w:val="00AB5872"/>
    <w:rsid w:val="00AB7FEE"/>
    <w:rsid w:val="00AC03F0"/>
    <w:rsid w:val="00AC0563"/>
    <w:rsid w:val="00AC081C"/>
    <w:rsid w:val="00AC1104"/>
    <w:rsid w:val="00AC1982"/>
    <w:rsid w:val="00AC3C00"/>
    <w:rsid w:val="00AC4031"/>
    <w:rsid w:val="00AC4270"/>
    <w:rsid w:val="00AC602A"/>
    <w:rsid w:val="00AC6594"/>
    <w:rsid w:val="00AC68E8"/>
    <w:rsid w:val="00AD39E4"/>
    <w:rsid w:val="00AD3B29"/>
    <w:rsid w:val="00AD7991"/>
    <w:rsid w:val="00AD7A2D"/>
    <w:rsid w:val="00AE1E90"/>
    <w:rsid w:val="00AE32EF"/>
    <w:rsid w:val="00AE607E"/>
    <w:rsid w:val="00AE6722"/>
    <w:rsid w:val="00AE781E"/>
    <w:rsid w:val="00AF0A20"/>
    <w:rsid w:val="00AF14BD"/>
    <w:rsid w:val="00AF208E"/>
    <w:rsid w:val="00AF236B"/>
    <w:rsid w:val="00AF238B"/>
    <w:rsid w:val="00AF2970"/>
    <w:rsid w:val="00AF2B4B"/>
    <w:rsid w:val="00AF3653"/>
    <w:rsid w:val="00AF6C7B"/>
    <w:rsid w:val="00AF7D62"/>
    <w:rsid w:val="00AF7DEF"/>
    <w:rsid w:val="00B00820"/>
    <w:rsid w:val="00B00D05"/>
    <w:rsid w:val="00B0155E"/>
    <w:rsid w:val="00B017F4"/>
    <w:rsid w:val="00B02B80"/>
    <w:rsid w:val="00B0513C"/>
    <w:rsid w:val="00B05D51"/>
    <w:rsid w:val="00B06D4C"/>
    <w:rsid w:val="00B078B1"/>
    <w:rsid w:val="00B1089A"/>
    <w:rsid w:val="00B10B20"/>
    <w:rsid w:val="00B130B1"/>
    <w:rsid w:val="00B143DA"/>
    <w:rsid w:val="00B15E35"/>
    <w:rsid w:val="00B23AE6"/>
    <w:rsid w:val="00B24BD8"/>
    <w:rsid w:val="00B27FBC"/>
    <w:rsid w:val="00B31A8E"/>
    <w:rsid w:val="00B32E7A"/>
    <w:rsid w:val="00B3470D"/>
    <w:rsid w:val="00B36228"/>
    <w:rsid w:val="00B40F8D"/>
    <w:rsid w:val="00B4139C"/>
    <w:rsid w:val="00B42E0E"/>
    <w:rsid w:val="00B4435B"/>
    <w:rsid w:val="00B4446A"/>
    <w:rsid w:val="00B44760"/>
    <w:rsid w:val="00B509DF"/>
    <w:rsid w:val="00B52C87"/>
    <w:rsid w:val="00B532C7"/>
    <w:rsid w:val="00B54295"/>
    <w:rsid w:val="00B55AD2"/>
    <w:rsid w:val="00B576FD"/>
    <w:rsid w:val="00B57E7C"/>
    <w:rsid w:val="00B57F7E"/>
    <w:rsid w:val="00B60FBC"/>
    <w:rsid w:val="00B61E9B"/>
    <w:rsid w:val="00B6220B"/>
    <w:rsid w:val="00B6327B"/>
    <w:rsid w:val="00B64F9A"/>
    <w:rsid w:val="00B66251"/>
    <w:rsid w:val="00B66392"/>
    <w:rsid w:val="00B66ABC"/>
    <w:rsid w:val="00B66C98"/>
    <w:rsid w:val="00B67379"/>
    <w:rsid w:val="00B678B2"/>
    <w:rsid w:val="00B703DE"/>
    <w:rsid w:val="00B73EE4"/>
    <w:rsid w:val="00B747A8"/>
    <w:rsid w:val="00B74DD6"/>
    <w:rsid w:val="00B75C17"/>
    <w:rsid w:val="00B7656E"/>
    <w:rsid w:val="00B775C0"/>
    <w:rsid w:val="00B80525"/>
    <w:rsid w:val="00B80BB0"/>
    <w:rsid w:val="00B8152C"/>
    <w:rsid w:val="00B822F7"/>
    <w:rsid w:val="00B82365"/>
    <w:rsid w:val="00B827C4"/>
    <w:rsid w:val="00B830B1"/>
    <w:rsid w:val="00B855F1"/>
    <w:rsid w:val="00B85A79"/>
    <w:rsid w:val="00B85FFB"/>
    <w:rsid w:val="00B86378"/>
    <w:rsid w:val="00B8756A"/>
    <w:rsid w:val="00B90A49"/>
    <w:rsid w:val="00B90BD3"/>
    <w:rsid w:val="00B910F7"/>
    <w:rsid w:val="00B9264F"/>
    <w:rsid w:val="00B93604"/>
    <w:rsid w:val="00B936CE"/>
    <w:rsid w:val="00B95A3A"/>
    <w:rsid w:val="00B96F40"/>
    <w:rsid w:val="00B97743"/>
    <w:rsid w:val="00BA1BF6"/>
    <w:rsid w:val="00BA3144"/>
    <w:rsid w:val="00BA37A8"/>
    <w:rsid w:val="00BA3B67"/>
    <w:rsid w:val="00BA6A2B"/>
    <w:rsid w:val="00BB2EE4"/>
    <w:rsid w:val="00BB659E"/>
    <w:rsid w:val="00BB7110"/>
    <w:rsid w:val="00BC1231"/>
    <w:rsid w:val="00BC2B5A"/>
    <w:rsid w:val="00BC3210"/>
    <w:rsid w:val="00BC7C46"/>
    <w:rsid w:val="00BD50C6"/>
    <w:rsid w:val="00BD5DE5"/>
    <w:rsid w:val="00BD7315"/>
    <w:rsid w:val="00BE1B61"/>
    <w:rsid w:val="00BE3165"/>
    <w:rsid w:val="00BE3862"/>
    <w:rsid w:val="00BE3A26"/>
    <w:rsid w:val="00BE45B8"/>
    <w:rsid w:val="00BE4B2A"/>
    <w:rsid w:val="00BE633B"/>
    <w:rsid w:val="00BE65C9"/>
    <w:rsid w:val="00BF4C64"/>
    <w:rsid w:val="00BF5716"/>
    <w:rsid w:val="00C0114D"/>
    <w:rsid w:val="00C0286D"/>
    <w:rsid w:val="00C029D2"/>
    <w:rsid w:val="00C054A2"/>
    <w:rsid w:val="00C05568"/>
    <w:rsid w:val="00C056A9"/>
    <w:rsid w:val="00C07066"/>
    <w:rsid w:val="00C0711F"/>
    <w:rsid w:val="00C103A2"/>
    <w:rsid w:val="00C10B3C"/>
    <w:rsid w:val="00C121D1"/>
    <w:rsid w:val="00C138B6"/>
    <w:rsid w:val="00C1432A"/>
    <w:rsid w:val="00C176F7"/>
    <w:rsid w:val="00C17B78"/>
    <w:rsid w:val="00C17C74"/>
    <w:rsid w:val="00C17D38"/>
    <w:rsid w:val="00C17E13"/>
    <w:rsid w:val="00C20DCE"/>
    <w:rsid w:val="00C223FB"/>
    <w:rsid w:val="00C22477"/>
    <w:rsid w:val="00C22D2C"/>
    <w:rsid w:val="00C23042"/>
    <w:rsid w:val="00C2799E"/>
    <w:rsid w:val="00C32856"/>
    <w:rsid w:val="00C32FD7"/>
    <w:rsid w:val="00C34D1B"/>
    <w:rsid w:val="00C3511E"/>
    <w:rsid w:val="00C352E8"/>
    <w:rsid w:val="00C37339"/>
    <w:rsid w:val="00C40F76"/>
    <w:rsid w:val="00C41C3B"/>
    <w:rsid w:val="00C42738"/>
    <w:rsid w:val="00C440AB"/>
    <w:rsid w:val="00C44A55"/>
    <w:rsid w:val="00C45BE6"/>
    <w:rsid w:val="00C45FB9"/>
    <w:rsid w:val="00C50448"/>
    <w:rsid w:val="00C5243F"/>
    <w:rsid w:val="00C542BE"/>
    <w:rsid w:val="00C54476"/>
    <w:rsid w:val="00C54B41"/>
    <w:rsid w:val="00C54E95"/>
    <w:rsid w:val="00C57944"/>
    <w:rsid w:val="00C616E7"/>
    <w:rsid w:val="00C61918"/>
    <w:rsid w:val="00C623E3"/>
    <w:rsid w:val="00C629F5"/>
    <w:rsid w:val="00C65578"/>
    <w:rsid w:val="00C665F1"/>
    <w:rsid w:val="00C6669C"/>
    <w:rsid w:val="00C66FCF"/>
    <w:rsid w:val="00C67490"/>
    <w:rsid w:val="00C67C48"/>
    <w:rsid w:val="00C67D24"/>
    <w:rsid w:val="00C71F8C"/>
    <w:rsid w:val="00C72030"/>
    <w:rsid w:val="00C72340"/>
    <w:rsid w:val="00C72489"/>
    <w:rsid w:val="00C72D51"/>
    <w:rsid w:val="00C7362D"/>
    <w:rsid w:val="00C751AC"/>
    <w:rsid w:val="00C75541"/>
    <w:rsid w:val="00C766DF"/>
    <w:rsid w:val="00C809E0"/>
    <w:rsid w:val="00C83735"/>
    <w:rsid w:val="00C83C1C"/>
    <w:rsid w:val="00C8514D"/>
    <w:rsid w:val="00C8755F"/>
    <w:rsid w:val="00C87984"/>
    <w:rsid w:val="00C91E6C"/>
    <w:rsid w:val="00C923AD"/>
    <w:rsid w:val="00C949EA"/>
    <w:rsid w:val="00C957F1"/>
    <w:rsid w:val="00C960EA"/>
    <w:rsid w:val="00C9697F"/>
    <w:rsid w:val="00C97C64"/>
    <w:rsid w:val="00CA0269"/>
    <w:rsid w:val="00CA136C"/>
    <w:rsid w:val="00CA202C"/>
    <w:rsid w:val="00CA2AB2"/>
    <w:rsid w:val="00CA316C"/>
    <w:rsid w:val="00CA4816"/>
    <w:rsid w:val="00CA54E9"/>
    <w:rsid w:val="00CA58B4"/>
    <w:rsid w:val="00CA72D5"/>
    <w:rsid w:val="00CB2433"/>
    <w:rsid w:val="00CB29A9"/>
    <w:rsid w:val="00CB3238"/>
    <w:rsid w:val="00CB5DB5"/>
    <w:rsid w:val="00CB7498"/>
    <w:rsid w:val="00CB7D11"/>
    <w:rsid w:val="00CC0FE1"/>
    <w:rsid w:val="00CC4421"/>
    <w:rsid w:val="00CC6D0E"/>
    <w:rsid w:val="00CC6F9D"/>
    <w:rsid w:val="00CD398F"/>
    <w:rsid w:val="00CD40AE"/>
    <w:rsid w:val="00CD62A1"/>
    <w:rsid w:val="00CD687D"/>
    <w:rsid w:val="00CD6998"/>
    <w:rsid w:val="00CD6B6E"/>
    <w:rsid w:val="00CD6FF2"/>
    <w:rsid w:val="00CE05C7"/>
    <w:rsid w:val="00CE18AD"/>
    <w:rsid w:val="00CE3C9B"/>
    <w:rsid w:val="00CE3E03"/>
    <w:rsid w:val="00CE3FFE"/>
    <w:rsid w:val="00CE4E46"/>
    <w:rsid w:val="00CE5494"/>
    <w:rsid w:val="00CE572C"/>
    <w:rsid w:val="00CF0126"/>
    <w:rsid w:val="00CF298A"/>
    <w:rsid w:val="00CF4B1E"/>
    <w:rsid w:val="00CF52D4"/>
    <w:rsid w:val="00D0133F"/>
    <w:rsid w:val="00D01972"/>
    <w:rsid w:val="00D01A18"/>
    <w:rsid w:val="00D02030"/>
    <w:rsid w:val="00D0263A"/>
    <w:rsid w:val="00D0336C"/>
    <w:rsid w:val="00D034AF"/>
    <w:rsid w:val="00D03B92"/>
    <w:rsid w:val="00D04BD0"/>
    <w:rsid w:val="00D0581C"/>
    <w:rsid w:val="00D05963"/>
    <w:rsid w:val="00D1306E"/>
    <w:rsid w:val="00D131DA"/>
    <w:rsid w:val="00D16791"/>
    <w:rsid w:val="00D20B7A"/>
    <w:rsid w:val="00D235F8"/>
    <w:rsid w:val="00D252FC"/>
    <w:rsid w:val="00D27E01"/>
    <w:rsid w:val="00D31318"/>
    <w:rsid w:val="00D32EA7"/>
    <w:rsid w:val="00D33DB3"/>
    <w:rsid w:val="00D359DC"/>
    <w:rsid w:val="00D36AFF"/>
    <w:rsid w:val="00D40103"/>
    <w:rsid w:val="00D41AB1"/>
    <w:rsid w:val="00D41F56"/>
    <w:rsid w:val="00D42744"/>
    <w:rsid w:val="00D4298C"/>
    <w:rsid w:val="00D433CE"/>
    <w:rsid w:val="00D509A1"/>
    <w:rsid w:val="00D50CEF"/>
    <w:rsid w:val="00D520A7"/>
    <w:rsid w:val="00D5326E"/>
    <w:rsid w:val="00D57F43"/>
    <w:rsid w:val="00D6038A"/>
    <w:rsid w:val="00D60873"/>
    <w:rsid w:val="00D613E3"/>
    <w:rsid w:val="00D62D65"/>
    <w:rsid w:val="00D63D47"/>
    <w:rsid w:val="00D67B78"/>
    <w:rsid w:val="00D67C44"/>
    <w:rsid w:val="00D708EB"/>
    <w:rsid w:val="00D71DF7"/>
    <w:rsid w:val="00D7376B"/>
    <w:rsid w:val="00D74873"/>
    <w:rsid w:val="00D74FF5"/>
    <w:rsid w:val="00D750C2"/>
    <w:rsid w:val="00D77BA1"/>
    <w:rsid w:val="00D800BB"/>
    <w:rsid w:val="00D807FC"/>
    <w:rsid w:val="00D80810"/>
    <w:rsid w:val="00D81489"/>
    <w:rsid w:val="00D8172A"/>
    <w:rsid w:val="00D85380"/>
    <w:rsid w:val="00D85B66"/>
    <w:rsid w:val="00D87B3E"/>
    <w:rsid w:val="00D87C3B"/>
    <w:rsid w:val="00D87F3D"/>
    <w:rsid w:val="00D91339"/>
    <w:rsid w:val="00D919F4"/>
    <w:rsid w:val="00D937C6"/>
    <w:rsid w:val="00D93BEE"/>
    <w:rsid w:val="00D977FB"/>
    <w:rsid w:val="00D97A2E"/>
    <w:rsid w:val="00DA10E6"/>
    <w:rsid w:val="00DA2F08"/>
    <w:rsid w:val="00DA462B"/>
    <w:rsid w:val="00DA50D2"/>
    <w:rsid w:val="00DA7BC3"/>
    <w:rsid w:val="00DB322C"/>
    <w:rsid w:val="00DB4380"/>
    <w:rsid w:val="00DB6525"/>
    <w:rsid w:val="00DC1EEF"/>
    <w:rsid w:val="00DC1F15"/>
    <w:rsid w:val="00DC3FBE"/>
    <w:rsid w:val="00DC441E"/>
    <w:rsid w:val="00DC739D"/>
    <w:rsid w:val="00DC7AFB"/>
    <w:rsid w:val="00DC7DEA"/>
    <w:rsid w:val="00DD01B3"/>
    <w:rsid w:val="00DD0889"/>
    <w:rsid w:val="00DD22BA"/>
    <w:rsid w:val="00DD24B3"/>
    <w:rsid w:val="00DD26F7"/>
    <w:rsid w:val="00DD4BA3"/>
    <w:rsid w:val="00DD6523"/>
    <w:rsid w:val="00DD6941"/>
    <w:rsid w:val="00DE3904"/>
    <w:rsid w:val="00DE72CD"/>
    <w:rsid w:val="00DF11C5"/>
    <w:rsid w:val="00DF1674"/>
    <w:rsid w:val="00DF1AB9"/>
    <w:rsid w:val="00DF2734"/>
    <w:rsid w:val="00DF2C9A"/>
    <w:rsid w:val="00DF349C"/>
    <w:rsid w:val="00DF5B0D"/>
    <w:rsid w:val="00DF6EA6"/>
    <w:rsid w:val="00DF7AB2"/>
    <w:rsid w:val="00E01FD0"/>
    <w:rsid w:val="00E02304"/>
    <w:rsid w:val="00E067F1"/>
    <w:rsid w:val="00E06CBB"/>
    <w:rsid w:val="00E1122F"/>
    <w:rsid w:val="00E13D31"/>
    <w:rsid w:val="00E16B0A"/>
    <w:rsid w:val="00E17A65"/>
    <w:rsid w:val="00E200CA"/>
    <w:rsid w:val="00E21B1C"/>
    <w:rsid w:val="00E222BA"/>
    <w:rsid w:val="00E22D8A"/>
    <w:rsid w:val="00E24B5F"/>
    <w:rsid w:val="00E25549"/>
    <w:rsid w:val="00E25E15"/>
    <w:rsid w:val="00E26845"/>
    <w:rsid w:val="00E26968"/>
    <w:rsid w:val="00E27535"/>
    <w:rsid w:val="00E310C7"/>
    <w:rsid w:val="00E3348F"/>
    <w:rsid w:val="00E33958"/>
    <w:rsid w:val="00E3475E"/>
    <w:rsid w:val="00E3621C"/>
    <w:rsid w:val="00E36CEA"/>
    <w:rsid w:val="00E41270"/>
    <w:rsid w:val="00E4142F"/>
    <w:rsid w:val="00E41444"/>
    <w:rsid w:val="00E418AA"/>
    <w:rsid w:val="00E423A0"/>
    <w:rsid w:val="00E42746"/>
    <w:rsid w:val="00E44F42"/>
    <w:rsid w:val="00E47924"/>
    <w:rsid w:val="00E50CAE"/>
    <w:rsid w:val="00E517FB"/>
    <w:rsid w:val="00E52B53"/>
    <w:rsid w:val="00E53BD1"/>
    <w:rsid w:val="00E56B69"/>
    <w:rsid w:val="00E6033A"/>
    <w:rsid w:val="00E6070E"/>
    <w:rsid w:val="00E6284C"/>
    <w:rsid w:val="00E629F1"/>
    <w:rsid w:val="00E66AE2"/>
    <w:rsid w:val="00E670AA"/>
    <w:rsid w:val="00E70665"/>
    <w:rsid w:val="00E70D2B"/>
    <w:rsid w:val="00E72445"/>
    <w:rsid w:val="00E72D36"/>
    <w:rsid w:val="00E739FB"/>
    <w:rsid w:val="00E75653"/>
    <w:rsid w:val="00E773F1"/>
    <w:rsid w:val="00E77414"/>
    <w:rsid w:val="00E77683"/>
    <w:rsid w:val="00E821C8"/>
    <w:rsid w:val="00E9088E"/>
    <w:rsid w:val="00E91B1E"/>
    <w:rsid w:val="00E927D3"/>
    <w:rsid w:val="00E93350"/>
    <w:rsid w:val="00E94112"/>
    <w:rsid w:val="00E95757"/>
    <w:rsid w:val="00E957FE"/>
    <w:rsid w:val="00E96BEA"/>
    <w:rsid w:val="00EA1A19"/>
    <w:rsid w:val="00EA42B5"/>
    <w:rsid w:val="00EA43E7"/>
    <w:rsid w:val="00EA60CA"/>
    <w:rsid w:val="00EA64A8"/>
    <w:rsid w:val="00EA6ED7"/>
    <w:rsid w:val="00EB02D5"/>
    <w:rsid w:val="00EB1C27"/>
    <w:rsid w:val="00EB34C3"/>
    <w:rsid w:val="00EB3F24"/>
    <w:rsid w:val="00EC16A7"/>
    <w:rsid w:val="00EC16DC"/>
    <w:rsid w:val="00EC3E41"/>
    <w:rsid w:val="00EC469F"/>
    <w:rsid w:val="00EC7625"/>
    <w:rsid w:val="00ED0131"/>
    <w:rsid w:val="00ED15EB"/>
    <w:rsid w:val="00ED1A20"/>
    <w:rsid w:val="00ED1D8A"/>
    <w:rsid w:val="00ED25CA"/>
    <w:rsid w:val="00ED2618"/>
    <w:rsid w:val="00ED3D92"/>
    <w:rsid w:val="00ED45C4"/>
    <w:rsid w:val="00ED4F1F"/>
    <w:rsid w:val="00ED52AC"/>
    <w:rsid w:val="00ED5901"/>
    <w:rsid w:val="00ED5F29"/>
    <w:rsid w:val="00ED69E4"/>
    <w:rsid w:val="00EE1ED8"/>
    <w:rsid w:val="00EE2A91"/>
    <w:rsid w:val="00EE3081"/>
    <w:rsid w:val="00EE3E57"/>
    <w:rsid w:val="00EE5DA0"/>
    <w:rsid w:val="00EF1AF7"/>
    <w:rsid w:val="00EF47FD"/>
    <w:rsid w:val="00EF5721"/>
    <w:rsid w:val="00EF726F"/>
    <w:rsid w:val="00F004FA"/>
    <w:rsid w:val="00F012B1"/>
    <w:rsid w:val="00F012C4"/>
    <w:rsid w:val="00F01FE6"/>
    <w:rsid w:val="00F026CF"/>
    <w:rsid w:val="00F02D4F"/>
    <w:rsid w:val="00F032CA"/>
    <w:rsid w:val="00F05681"/>
    <w:rsid w:val="00F05E40"/>
    <w:rsid w:val="00F062E6"/>
    <w:rsid w:val="00F118DE"/>
    <w:rsid w:val="00F121D1"/>
    <w:rsid w:val="00F14011"/>
    <w:rsid w:val="00F15200"/>
    <w:rsid w:val="00F17BF2"/>
    <w:rsid w:val="00F20E66"/>
    <w:rsid w:val="00F21BD1"/>
    <w:rsid w:val="00F24F2F"/>
    <w:rsid w:val="00F25D48"/>
    <w:rsid w:val="00F30F3B"/>
    <w:rsid w:val="00F30FE6"/>
    <w:rsid w:val="00F326BA"/>
    <w:rsid w:val="00F3316A"/>
    <w:rsid w:val="00F33FAA"/>
    <w:rsid w:val="00F34012"/>
    <w:rsid w:val="00F35931"/>
    <w:rsid w:val="00F3742C"/>
    <w:rsid w:val="00F40C30"/>
    <w:rsid w:val="00F413D7"/>
    <w:rsid w:val="00F4286C"/>
    <w:rsid w:val="00F436C8"/>
    <w:rsid w:val="00F43809"/>
    <w:rsid w:val="00F43B7E"/>
    <w:rsid w:val="00F4477B"/>
    <w:rsid w:val="00F45228"/>
    <w:rsid w:val="00F4594C"/>
    <w:rsid w:val="00F46E8C"/>
    <w:rsid w:val="00F503E6"/>
    <w:rsid w:val="00F50B61"/>
    <w:rsid w:val="00F51295"/>
    <w:rsid w:val="00F53786"/>
    <w:rsid w:val="00F54953"/>
    <w:rsid w:val="00F56342"/>
    <w:rsid w:val="00F56544"/>
    <w:rsid w:val="00F56854"/>
    <w:rsid w:val="00F5763D"/>
    <w:rsid w:val="00F57816"/>
    <w:rsid w:val="00F57E38"/>
    <w:rsid w:val="00F65390"/>
    <w:rsid w:val="00F65BF1"/>
    <w:rsid w:val="00F65C09"/>
    <w:rsid w:val="00F66939"/>
    <w:rsid w:val="00F7491E"/>
    <w:rsid w:val="00F7500B"/>
    <w:rsid w:val="00F753EE"/>
    <w:rsid w:val="00F77531"/>
    <w:rsid w:val="00F7783B"/>
    <w:rsid w:val="00F8025B"/>
    <w:rsid w:val="00F80495"/>
    <w:rsid w:val="00F83147"/>
    <w:rsid w:val="00F83377"/>
    <w:rsid w:val="00F838A7"/>
    <w:rsid w:val="00F83CD9"/>
    <w:rsid w:val="00F87C27"/>
    <w:rsid w:val="00F90730"/>
    <w:rsid w:val="00F90761"/>
    <w:rsid w:val="00F9497C"/>
    <w:rsid w:val="00F96B08"/>
    <w:rsid w:val="00F97577"/>
    <w:rsid w:val="00FA07E6"/>
    <w:rsid w:val="00FA561F"/>
    <w:rsid w:val="00FA5F42"/>
    <w:rsid w:val="00FA787C"/>
    <w:rsid w:val="00FA79F8"/>
    <w:rsid w:val="00FA7BBC"/>
    <w:rsid w:val="00FB4333"/>
    <w:rsid w:val="00FB51FA"/>
    <w:rsid w:val="00FB6AB8"/>
    <w:rsid w:val="00FB72E0"/>
    <w:rsid w:val="00FC0326"/>
    <w:rsid w:val="00FC29F1"/>
    <w:rsid w:val="00FC34AF"/>
    <w:rsid w:val="00FC375B"/>
    <w:rsid w:val="00FC378E"/>
    <w:rsid w:val="00FC4FA9"/>
    <w:rsid w:val="00FC59BD"/>
    <w:rsid w:val="00FC5A01"/>
    <w:rsid w:val="00FC79D3"/>
    <w:rsid w:val="00FD1743"/>
    <w:rsid w:val="00FD341A"/>
    <w:rsid w:val="00FD4CAC"/>
    <w:rsid w:val="00FD5727"/>
    <w:rsid w:val="00FD7144"/>
    <w:rsid w:val="00FE027C"/>
    <w:rsid w:val="00FE07E4"/>
    <w:rsid w:val="00FE1E19"/>
    <w:rsid w:val="00FE2D66"/>
    <w:rsid w:val="00FE4D0B"/>
    <w:rsid w:val="00FF13BA"/>
    <w:rsid w:val="00FF2A5A"/>
    <w:rsid w:val="00FF421F"/>
    <w:rsid w:val="00FF68F3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A2494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A23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9DF"/>
    <w:pPr>
      <w:ind w:firstLine="0"/>
      <w:jc w:val="center"/>
      <w:outlineLvl w:val="0"/>
    </w:pPr>
    <w:rPr>
      <w:rFonts w:cs="Times New Roman"/>
      <w:b/>
      <w:bC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8DE"/>
    <w:pPr>
      <w:ind w:firstLine="0"/>
      <w:contextualSpacing/>
      <w:outlineLvl w:val="1"/>
    </w:pPr>
    <w:rPr>
      <w:rFonts w:cs="Times New Roman"/>
      <w:b/>
      <w:b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5D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F14BD"/>
    <w:pPr>
      <w:outlineLvl w:val="3"/>
    </w:pPr>
    <w:rPr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AF14BD"/>
    <w:pPr>
      <w:outlineLvl w:val="4"/>
    </w:pPr>
    <w:rPr>
      <w:b w:val="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D15E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D8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3D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DB8"/>
  </w:style>
  <w:style w:type="paragraph" w:styleId="Footer">
    <w:name w:val="footer"/>
    <w:basedOn w:val="Normal"/>
    <w:link w:val="FooterChar"/>
    <w:uiPriority w:val="99"/>
    <w:unhideWhenUsed/>
    <w:rsid w:val="00903D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DB8"/>
  </w:style>
  <w:style w:type="paragraph" w:styleId="NormalWeb">
    <w:name w:val="Normal (Web)"/>
    <w:basedOn w:val="Normal"/>
    <w:uiPriority w:val="99"/>
    <w:unhideWhenUsed/>
    <w:rsid w:val="0065700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5700D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CA4816"/>
  </w:style>
  <w:style w:type="paragraph" w:styleId="ListParagraph">
    <w:name w:val="List Paragraph"/>
    <w:basedOn w:val="Normal"/>
    <w:uiPriority w:val="34"/>
    <w:qFormat/>
    <w:rsid w:val="00EE5D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09DF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118DE"/>
    <w:rPr>
      <w:rFonts w:ascii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423F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272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72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72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2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2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29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295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015DF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14BD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F14BD"/>
    <w:rPr>
      <w:rFonts w:ascii="Times New Roman" w:eastAsiaTheme="majorEastAsia" w:hAnsi="Times New Roman" w:cstheme="majorBidi"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D15E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ED15E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7920F7"/>
  </w:style>
  <w:style w:type="paragraph" w:styleId="Caption">
    <w:name w:val="caption"/>
    <w:basedOn w:val="Normal"/>
    <w:next w:val="Normal"/>
    <w:uiPriority w:val="35"/>
    <w:semiHidden/>
    <w:unhideWhenUsed/>
    <w:qFormat/>
    <w:rsid w:val="00A32A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41C41"/>
    <w:rPr>
      <w:color w:val="808080"/>
    </w:rPr>
  </w:style>
  <w:style w:type="table" w:styleId="TableGrid">
    <w:name w:val="Table Grid"/>
    <w:basedOn w:val="TableNormal"/>
    <w:uiPriority w:val="39"/>
    <w:rsid w:val="00B06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D45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D45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D45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378CD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C17"/>
    <w:pPr>
      <w:tabs>
        <w:tab w:val="right" w:leader="dot" w:pos="9350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C0563"/>
    <w:pPr>
      <w:tabs>
        <w:tab w:val="right" w:leader="dot" w:pos="9350"/>
      </w:tabs>
      <w:spacing w:after="100" w:line="360" w:lineRule="auto"/>
      <w:ind w:left="240"/>
    </w:pPr>
    <w:rPr>
      <w:bCs/>
    </w:rPr>
  </w:style>
  <w:style w:type="paragraph" w:styleId="TOC3">
    <w:name w:val="toc 3"/>
    <w:basedOn w:val="Normal"/>
    <w:next w:val="Normal"/>
    <w:autoRedefine/>
    <w:uiPriority w:val="39"/>
    <w:unhideWhenUsed/>
    <w:rsid w:val="007378CD"/>
    <w:pPr>
      <w:spacing w:after="100"/>
      <w:ind w:left="480"/>
    </w:pPr>
  </w:style>
  <w:style w:type="paragraph" w:styleId="NoSpacing">
    <w:name w:val="No Spacing"/>
    <w:uiPriority w:val="1"/>
    <w:qFormat/>
    <w:rsid w:val="0080132D"/>
    <w:pPr>
      <w:spacing w:after="0" w:line="240" w:lineRule="auto"/>
      <w:ind w:firstLine="720"/>
    </w:pPr>
    <w:rPr>
      <w:rFonts w:ascii="Times New Roman" w:hAnsi="Times New Roman"/>
      <w:sz w:val="24"/>
    </w:rPr>
  </w:style>
  <w:style w:type="table" w:styleId="PlainTable1">
    <w:name w:val="Plain Table 1"/>
    <w:basedOn w:val="TableNormal"/>
    <w:uiPriority w:val="41"/>
    <w:rsid w:val="001872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Northeastern%20University\Resources\ALY6050_MOD1Project_Khot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northeastern-my.sharepoint.com/personal/khot_s_northeastern_edu/Documents/ALY6050%20Intro%20to%20Enterprise%20Analytics/Module1/ALY6050_MOD1Project_Kh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northeastern-my.sharepoint.com/personal/khot_s_northeastern_edu/Documents/ALY6050%20Intro%20to%20Enterprise%20Analytics/Module1/ALY6050_MOD1Project_Kho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northeastern-my.sharepoint.com/personal/khot_s_northeastern_edu/Documents/ALY6050%20Intro%20to%20Enterprise%20Analytics/Module1/ALY6050_MOD1Project_Kho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Net Win Probability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'Part 1'!$R$10:$R$13</c:f>
              <c:numCache>
                <c:formatCode>General</c:formatCode>
                <c:ptCount val="4"/>
                <c:pt idx="0">
                  <c:v>-1040</c:v>
                </c:pt>
                <c:pt idx="1">
                  <c:v>-540</c:v>
                </c:pt>
                <c:pt idx="2">
                  <c:v>480</c:v>
                </c:pt>
                <c:pt idx="3">
                  <c:v>1000</c:v>
                </c:pt>
              </c:numCache>
            </c:numRef>
          </c:cat>
          <c:val>
            <c:numRef>
              <c:f>'Part 1'!$S$10:$S$13</c:f>
              <c:numCache>
                <c:formatCode>0.00</c:formatCode>
                <c:ptCount val="4"/>
                <c:pt idx="0">
                  <c:v>0.22799999999999998</c:v>
                </c:pt>
                <c:pt idx="1">
                  <c:v>0.2056</c:v>
                </c:pt>
                <c:pt idx="2">
                  <c:v>0.30840000000000001</c:v>
                </c:pt>
                <c:pt idx="3">
                  <c:v>0.25800000000000001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98-42FB-8DFF-D54E28B6613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20772432"/>
        <c:axId val="820771600"/>
      </c:barChart>
      <c:catAx>
        <c:axId val="820772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820771600"/>
        <c:crosses val="autoZero"/>
        <c:auto val="1"/>
        <c:lblAlgn val="ctr"/>
        <c:lblOffset val="100"/>
        <c:noMultiLvlLbl val="0"/>
      </c:catAx>
      <c:valAx>
        <c:axId val="82077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820772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Net Win Probability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'Part 2'!$R$10:$R$13</c:f>
              <c:numCache>
                <c:formatCode>General</c:formatCode>
                <c:ptCount val="4"/>
                <c:pt idx="0">
                  <c:v>-1040</c:v>
                </c:pt>
                <c:pt idx="1">
                  <c:v>-540</c:v>
                </c:pt>
                <c:pt idx="2">
                  <c:v>480</c:v>
                </c:pt>
                <c:pt idx="3">
                  <c:v>1000</c:v>
                </c:pt>
              </c:numCache>
            </c:numRef>
          </c:cat>
          <c:val>
            <c:numRef>
              <c:f>'Part 2'!$S$10:$S$13</c:f>
              <c:numCache>
                <c:formatCode>0.00</c:formatCode>
                <c:ptCount val="4"/>
                <c:pt idx="0">
                  <c:v>0.22799999999999998</c:v>
                </c:pt>
                <c:pt idx="1">
                  <c:v>0.29298000000000002</c:v>
                </c:pt>
                <c:pt idx="2">
                  <c:v>0.22102000000000002</c:v>
                </c:pt>
                <c:pt idx="3">
                  <c:v>0.25800000000000001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E3-4059-9509-A67CEA085F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0772432"/>
        <c:axId val="820771600"/>
      </c:barChart>
      <c:catAx>
        <c:axId val="820772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820771600"/>
        <c:crosses val="autoZero"/>
        <c:auto val="1"/>
        <c:lblAlgn val="ctr"/>
        <c:lblOffset val="100"/>
        <c:noMultiLvlLbl val="0"/>
      </c:catAx>
      <c:valAx>
        <c:axId val="82077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820772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7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Tahoma" panose="020B0604030504040204" pitchFamily="34" charset="0"/>
                <a:cs typeface="Times New Roman" panose="02020603050405020304" pitchFamily="18" charset="0"/>
              </a:defRPr>
            </a:pPr>
            <a:r>
              <a:rPr lang="en-US"/>
              <a:t>Net Win Probability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Tahoma" panose="020B0604030504040204" pitchFamily="34" charset="0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'Part 3'!$R$10:$R$15</c:f>
              <c:numCache>
                <c:formatCode>General</c:formatCode>
                <c:ptCount val="6"/>
                <c:pt idx="0">
                  <c:v>-1560</c:v>
                </c:pt>
                <c:pt idx="1">
                  <c:v>-1060</c:v>
                </c:pt>
                <c:pt idx="2">
                  <c:v>-560</c:v>
                </c:pt>
                <c:pt idx="3">
                  <c:v>460</c:v>
                </c:pt>
                <c:pt idx="4">
                  <c:v>980</c:v>
                </c:pt>
                <c:pt idx="5">
                  <c:v>1500</c:v>
                </c:pt>
              </c:numCache>
            </c:numRef>
          </c:cat>
          <c:val>
            <c:numRef>
              <c:f>'Part 3'!$S$10:$S$15</c:f>
              <c:numCache>
                <c:formatCode>0.00</c:formatCode>
                <c:ptCount val="6"/>
                <c:pt idx="0">
                  <c:v>9.1200000000000003E-2</c:v>
                </c:pt>
                <c:pt idx="1">
                  <c:v>0.19516799999999998</c:v>
                </c:pt>
                <c:pt idx="2">
                  <c:v>0.1527376</c:v>
                </c:pt>
                <c:pt idx="3">
                  <c:v>0.22910639999999999</c:v>
                </c:pt>
                <c:pt idx="4">
                  <c:v>0.17698800000000003</c:v>
                </c:pt>
                <c:pt idx="5">
                  <c:v>0.15479999999999999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0E-47BA-8803-991B16DEA2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0772432"/>
        <c:axId val="820771600"/>
      </c:barChart>
      <c:catAx>
        <c:axId val="820772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Tahoma" panose="020B0604030504040204" pitchFamily="34" charset="0"/>
                <a:cs typeface="Times New Roman" panose="02020603050405020304" pitchFamily="18" charset="0"/>
              </a:defRPr>
            </a:pPr>
            <a:endParaRPr lang="en-US"/>
          </a:p>
        </c:txPr>
        <c:crossAx val="820771600"/>
        <c:crosses val="autoZero"/>
        <c:auto val="1"/>
        <c:lblAlgn val="ctr"/>
        <c:lblOffset val="100"/>
        <c:noMultiLvlLbl val="0"/>
      </c:catAx>
      <c:valAx>
        <c:axId val="82077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Tahoma" panose="020B0604030504040204" pitchFamily="34" charset="0"/>
                <a:cs typeface="Times New Roman" panose="02020603050405020304" pitchFamily="18" charset="0"/>
              </a:defRPr>
            </a:pPr>
            <a:endParaRPr lang="en-US"/>
          </a:p>
        </c:txPr>
        <c:crossAx val="820772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>
          <a:latin typeface="Times New Roman" panose="02020603050405020304" pitchFamily="18" charset="0"/>
          <a:ea typeface="Tahoma" panose="020B0604030504040204" pitchFamily="34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APA</b:Tag>
    <b:SourceType>InternetSite</b:SourceType>
    <b:Guid>{6D3DAAC6-F9CE-454B-91D5-D83ECADA4445}</b:Guid>
    <b:Title>APA Style Table: APA.org</b:Title>
    <b:URL>https://apastyle.apa.org/style-grammar-guidelines/tables-figures/tables</b:URL>
    <b:RefOrder>1</b:RefOrder>
  </b:Source>
  <b:Source>
    <b:Tag>Can</b:Tag>
    <b:SourceType>InternetSite</b:SourceType>
    <b:Guid>{93F9AAD7-615A-42B7-AC24-D014DB4DF545}</b:Guid>
    <b:Title>Canvas Module 1 Project: Analysis of a Betting Strategy in Sports</b:Title>
    <b:URL>https://northeastern.instructure.com/courses/110059/assignments/1346025</b:URL>
    <b:RefOrder>2</b:RefOrder>
  </b:Source>
  <b:Source xmlns:b="http://schemas.openxmlformats.org/officeDocument/2006/bibliography">
    <b:Tag>All18</b:Tag>
    <b:SourceType>Book</b:SourceType>
    <b:Guid>{0D46520E-9396-4D7D-BBF9-44398BB4C628}</b:Guid>
    <b:Author>
      <b:Author>
        <b:NameList>
          <b:Person>
            <b:Last>Evans</b:Last>
            <b:First>J.</b:First>
            <b:Middle>R., &amp; Basu, A.</b:Middle>
          </b:Person>
        </b:NameList>
      </b:Author>
    </b:Author>
    <b:Title>Statistics, data analysis, and decision modeling</b:Title>
    <b:Year>2013</b:Year>
    <b:City>New York</b:City>
    <b:Publisher>Pearson</b:Publisher>
    <b:RefOrder>3</b:RefOrder>
  </b:Source>
  <b:Source>
    <b:Tag>Alb16</b:Tag>
    <b:SourceType>Book</b:SourceType>
    <b:Guid>{C759542E-9631-4887-A1EE-1BC79EAA1DE2}</b:Guid>
    <b:Title>Business Analytics. Sixth Edition</b:Title>
    <b:Year>2016</b:Year>
    <b:Author>
      <b:Author>
        <b:NameList>
          <b:Person>
            <b:Last>Albright</b:Last>
            <b:First>S.</b:First>
          </b:Person>
        </b:NameList>
      </b:Author>
    </b:Author>
    <b:City>Boston, MA</b:City>
    <b:Publisher>Cengage Learning</b:Publisher>
    <b:RefOrder>4</b:RefOrder>
  </b:Source>
  <b:Source>
    <b:Tag>Pla</b:Tag>
    <b:SourceType>InternetSite</b:SourceType>
    <b:Guid>{2698BCBF-6C62-41B9-84FE-78D1AC8FA233}</b:Guid>
    <b:Title>Playoff Format: Wikipedia</b:Title>
    <b:URL>https://en.wikipedia.org/wiki/Playoff_format#Best-of-three_playoff</b:URL>
    <b:RefOrder>5</b:RefOrder>
  </b:Source>
  <b:Source>
    <b:Tag>Pay</b:Tag>
    <b:SourceType>InternetSite</b:SourceType>
    <b:Guid>{5E0B0964-77FD-43BB-84F3-4E63485EC6AC}</b:Guid>
    <b:Title>Payoff Table: Kaplan Financial Knowledge Bank</b:Title>
    <b:URL>https://kfknowledgebank.kaplan.co.uk/payoff-tables-</b:URL>
    <b:RefOrder>6</b:RefOrder>
  </b:Source>
  <b:Source>
    <b:Tag>Con</b:Tag>
    <b:SourceType>InternetSite</b:SourceType>
    <b:Guid>{C757730C-799A-4F5C-8CB3-52D40595618E}</b:Guid>
    <b:Title>Concept of Prob: TheFactFactor.com</b:Title>
    <b:URL>https://thefactfactor.com/facts/pure_science/mathematics/statistics-and-probability/probability/15095/#:~:text=The%20result%20of%20a%20random,is%20denoted%20by%20%27S%27.</b:URL>
    <b:RefOrder>7</b:RefOrder>
  </b:Source>
  <b:Source>
    <b:Tag>CON</b:Tag>
    <b:SourceType>InternetSite</b:SourceType>
    <b:Guid>{E905C27C-77F9-4E45-AAF4-2A5535454981}</b:Guid>
    <b:Title>CONFIDENCE Function: CorporateFinanceInstitute.com</b:Title>
    <b:URL>https://corporatefinanceinstitute.com/resources/excel/functions/confidence-interval-excel-function/</b:URL>
    <b:RefOrder>8</b:RefOrder>
  </b:Source>
  <b:Source>
    <b:Tag>Chi</b:Tag>
    <b:SourceType>InternetSite</b:SourceType>
    <b:Guid>{6D060365-8B0E-4A68-946B-125758BBCA2C}</b:Guid>
    <b:Title>Chi-Square Goodness of Fit Test: yale.edu</b:Title>
    <b:URL>http://www.stat.yale.edu/Courses/1997-98/101/chigf.htm#:~:text=%3D%20(r%20%2D%201)(c,square%20statistic%20may%20be%20calculated.</b:URL>
    <b:RefOrder>9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21AF64BD63B045AA9A0B697611A7E7" ma:contentTypeVersion="13" ma:contentTypeDescription="Create a new document." ma:contentTypeScope="" ma:versionID="577ae9de38a1d59c55daa3d70aed3812">
  <xsd:schema xmlns:xsd="http://www.w3.org/2001/XMLSchema" xmlns:xs="http://www.w3.org/2001/XMLSchema" xmlns:p="http://schemas.microsoft.com/office/2006/metadata/properties" xmlns:ns3="ba88afe1-d897-4f80-aa04-046d4eb4df8e" xmlns:ns4="e73950f9-89bf-4d2d-90c7-1a0e5b17f7f2" targetNamespace="http://schemas.microsoft.com/office/2006/metadata/properties" ma:root="true" ma:fieldsID="69f23878f092fa9ff37c29167fede9d2" ns3:_="" ns4:_="">
    <xsd:import namespace="ba88afe1-d897-4f80-aa04-046d4eb4df8e"/>
    <xsd:import namespace="e73950f9-89bf-4d2d-90c7-1a0e5b17f7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8afe1-d897-4f80-aa04-046d4eb4df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950f9-89bf-4d2d-90c7-1a0e5b17f7f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B0DE74-AE03-409C-94D6-E43E6F3527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14B290-1440-4984-BA41-2C23E0234D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A8F99C-6633-4FCD-B474-BB25D413C7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045E09-DA42-42BC-9A9C-FDE12337AB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8afe1-d897-4f80-aa04-046d4eb4df8e"/>
    <ds:schemaRef ds:uri="e73950f9-89bf-4d2d-90c7-1a0e5b17f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ALY6050_MOD1Project_KhotS.dotx</Template>
  <TotalTime>0</TotalTime>
  <Pages>15</Pages>
  <Words>2111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2022-05-29T05:53:00Z</dcterms:created>
  <dcterms:modified xsi:type="dcterms:W3CDTF">2022-05-30T05:01:00Z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0x010100B421AF64BD63B045AA9A0B697611A7E7</vt:lpwstr>
  </property>
</Properties>
</file>