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091" w14:textId="77777777" w:rsidR="00903DB8" w:rsidRDefault="00903DB8" w:rsidP="00903DB8">
      <w:pPr>
        <w:rPr>
          <w:rFonts w:cs="Times New Roman"/>
          <w:b/>
          <w:bCs/>
          <w:szCs w:val="24"/>
        </w:rPr>
      </w:pPr>
      <w:bookmarkStart w:id="0" w:name="_Hlk103625461"/>
      <w:bookmarkEnd w:id="0"/>
    </w:p>
    <w:p w14:paraId="01EEBEA2" w14:textId="77777777" w:rsidR="005603A6" w:rsidRDefault="005603A6" w:rsidP="00903DB8">
      <w:pPr>
        <w:rPr>
          <w:rFonts w:cs="Times New Roman"/>
          <w:b/>
          <w:bCs/>
          <w:szCs w:val="24"/>
        </w:rPr>
      </w:pPr>
    </w:p>
    <w:p w14:paraId="3F140C2B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7F2393C1" w14:textId="77777777" w:rsidR="00903DB8" w:rsidRDefault="00903DB8" w:rsidP="00903DB8">
      <w:pPr>
        <w:rPr>
          <w:rFonts w:cs="Times New Roman"/>
          <w:b/>
          <w:bCs/>
          <w:szCs w:val="24"/>
        </w:rPr>
      </w:pPr>
    </w:p>
    <w:p w14:paraId="12E8448F" w14:textId="2819E6C8" w:rsidR="00903DB8" w:rsidRPr="007378CD" w:rsidRDefault="003B7220" w:rsidP="007378CD">
      <w:pPr>
        <w:ind w:firstLine="0"/>
        <w:jc w:val="center"/>
        <w:rPr>
          <w:b/>
          <w:bCs/>
        </w:rPr>
      </w:pPr>
      <w:r w:rsidRPr="007378CD">
        <w:rPr>
          <w:b/>
          <w:bCs/>
        </w:rPr>
        <w:t>Module</w:t>
      </w:r>
      <w:r w:rsidR="00A87310">
        <w:rPr>
          <w:b/>
          <w:bCs/>
        </w:rPr>
        <w:t xml:space="preserve"> </w:t>
      </w:r>
      <w:r w:rsidR="00EF54ED">
        <w:rPr>
          <w:b/>
          <w:bCs/>
        </w:rPr>
        <w:t>5</w:t>
      </w:r>
      <w:r w:rsidR="00A87310">
        <w:rPr>
          <w:b/>
          <w:bCs/>
        </w:rPr>
        <w:t xml:space="preserve"> Project</w:t>
      </w:r>
      <w:r w:rsidRPr="007378CD">
        <w:rPr>
          <w:b/>
          <w:bCs/>
        </w:rPr>
        <w:t xml:space="preserve"> —</w:t>
      </w:r>
      <w:r w:rsidR="002D3F3D" w:rsidRPr="007378CD">
        <w:rPr>
          <w:b/>
          <w:bCs/>
        </w:rPr>
        <w:t xml:space="preserve"> </w:t>
      </w:r>
      <w:r w:rsidR="00EF54ED" w:rsidRPr="00EF54ED">
        <w:rPr>
          <w:b/>
          <w:bCs/>
        </w:rPr>
        <w:t xml:space="preserve">Using Linear Programming Models to </w:t>
      </w:r>
      <w:r w:rsidR="00EF54ED">
        <w:rPr>
          <w:b/>
          <w:bCs/>
        </w:rPr>
        <w:t>M</w:t>
      </w:r>
      <w:r w:rsidR="00EF54ED" w:rsidRPr="00EF54ED">
        <w:rPr>
          <w:b/>
          <w:bCs/>
        </w:rPr>
        <w:t xml:space="preserve">aximize </w:t>
      </w:r>
      <w:r w:rsidR="00EF54ED">
        <w:rPr>
          <w:b/>
          <w:bCs/>
        </w:rPr>
        <w:t>P</w:t>
      </w:r>
      <w:r w:rsidR="00EF54ED" w:rsidRPr="00EF54ED">
        <w:rPr>
          <w:b/>
          <w:bCs/>
        </w:rPr>
        <w:t>rofit</w:t>
      </w:r>
      <w:r w:rsidR="00802E26">
        <w:rPr>
          <w:b/>
          <w:bCs/>
        </w:rPr>
        <w:t>s</w:t>
      </w:r>
    </w:p>
    <w:p w14:paraId="739AD5B9" w14:textId="77777777" w:rsidR="00CD6FF2" w:rsidRPr="00982CFD" w:rsidRDefault="00CD6FF2" w:rsidP="0022591B">
      <w:pPr>
        <w:ind w:firstLine="0"/>
        <w:jc w:val="center"/>
        <w:rPr>
          <w:rFonts w:cs="Times New Roman"/>
          <w:b/>
          <w:bCs/>
          <w:szCs w:val="24"/>
        </w:rPr>
      </w:pPr>
    </w:p>
    <w:p w14:paraId="160607C1" w14:textId="77777777" w:rsidR="00903DB8" w:rsidRPr="00982CFD" w:rsidRDefault="003B7220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Sourabh D</w:t>
      </w:r>
      <w:r w:rsidR="005F65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Khot </w:t>
      </w:r>
      <w:r w:rsidR="00733BD6">
        <w:rPr>
          <w:rFonts w:cs="Times New Roman"/>
          <w:szCs w:val="24"/>
        </w:rPr>
        <w:t xml:space="preserve">(ID </w:t>
      </w:r>
      <w:r>
        <w:rPr>
          <w:rFonts w:cs="Times New Roman"/>
          <w:szCs w:val="24"/>
        </w:rPr>
        <w:t>0027</w:t>
      </w:r>
      <w:r w:rsidR="00733BD6">
        <w:rPr>
          <w:rFonts w:cs="Times New Roman"/>
          <w:szCs w:val="24"/>
        </w:rPr>
        <w:t>54952</w:t>
      </w:r>
      <w:r>
        <w:rPr>
          <w:rFonts w:cs="Times New Roman"/>
          <w:szCs w:val="24"/>
        </w:rPr>
        <w:t>)</w:t>
      </w:r>
    </w:p>
    <w:p w14:paraId="0064402C" w14:textId="77777777" w:rsidR="00D235F8" w:rsidRDefault="00733BD6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College of Professional</w:t>
      </w:r>
      <w:r w:rsidR="007E52D9">
        <w:rPr>
          <w:rFonts w:cs="Times New Roman"/>
          <w:szCs w:val="24"/>
        </w:rPr>
        <w:t xml:space="preserve"> Studies, Northeastern University</w:t>
      </w:r>
    </w:p>
    <w:p w14:paraId="20FE8F49" w14:textId="6127CF8D" w:rsidR="002A2D35" w:rsidRDefault="007E52D9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 60</w:t>
      </w:r>
      <w:r w:rsidR="00A4784B">
        <w:rPr>
          <w:rFonts w:cs="Times New Roman"/>
          <w:szCs w:val="24"/>
        </w:rPr>
        <w:t>5</w:t>
      </w:r>
      <w:r w:rsidR="00A87310">
        <w:rPr>
          <w:rFonts w:cs="Times New Roman"/>
          <w:szCs w:val="24"/>
        </w:rPr>
        <w:t>0</w:t>
      </w:r>
      <w:r w:rsidR="002A2D35" w:rsidRPr="00CD6FF2">
        <w:rPr>
          <w:rFonts w:cs="Times New Roman"/>
          <w:szCs w:val="24"/>
        </w:rPr>
        <w:t xml:space="preserve"> </w:t>
      </w:r>
      <w:r w:rsidR="00A87310" w:rsidRPr="00A87310">
        <w:rPr>
          <w:rFonts w:cs="Times New Roman"/>
          <w:szCs w:val="24"/>
        </w:rPr>
        <w:t>Introduction to Enterprise Analytics</w:t>
      </w:r>
      <w:r w:rsidR="00A87310">
        <w:rPr>
          <w:rFonts w:cs="Times New Roman"/>
          <w:szCs w:val="24"/>
        </w:rPr>
        <w:t xml:space="preserve"> </w:t>
      </w:r>
      <w:r w:rsidR="00A4784B">
        <w:rPr>
          <w:rFonts w:cs="Times New Roman"/>
          <w:szCs w:val="24"/>
        </w:rPr>
        <w:t xml:space="preserve">CRN </w:t>
      </w:r>
      <w:r w:rsidR="00B830B1" w:rsidRPr="00B830B1">
        <w:rPr>
          <w:rFonts w:cs="Times New Roman"/>
          <w:szCs w:val="24"/>
        </w:rPr>
        <w:t>811</w:t>
      </w:r>
      <w:r w:rsidR="00A87310">
        <w:rPr>
          <w:rFonts w:cs="Times New Roman"/>
          <w:szCs w:val="24"/>
        </w:rPr>
        <w:t>80</w:t>
      </w:r>
      <w:r w:rsidR="00D91F25">
        <w:rPr>
          <w:rFonts w:cs="Times New Roman"/>
          <w:szCs w:val="24"/>
        </w:rPr>
        <w:t xml:space="preserve"> </w:t>
      </w:r>
      <w:r w:rsidR="00057423">
        <w:rPr>
          <w:rFonts w:cs="Times New Roman"/>
          <w:szCs w:val="24"/>
        </w:rPr>
        <w:t>Spring 2022</w:t>
      </w:r>
    </w:p>
    <w:p w14:paraId="60CB98F1" w14:textId="77777777" w:rsidR="00903DB8" w:rsidRDefault="00903DB8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A87310" w:rsidRPr="00A87310">
        <w:rPr>
          <w:rFonts w:cs="Times New Roman"/>
          <w:szCs w:val="24"/>
        </w:rPr>
        <w:t>Azadeh Mobasher</w:t>
      </w:r>
    </w:p>
    <w:p w14:paraId="7DB75154" w14:textId="39DAEFDA" w:rsidR="00903DB8" w:rsidRPr="00982CFD" w:rsidRDefault="00DD1D6F" w:rsidP="0022591B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Jun</w:t>
      </w:r>
      <w:r w:rsidR="00705732">
        <w:rPr>
          <w:rFonts w:cs="Times New Roman"/>
          <w:szCs w:val="24"/>
        </w:rPr>
        <w:t xml:space="preserve"> </w:t>
      </w:r>
      <w:r w:rsidR="001B3733">
        <w:rPr>
          <w:rFonts w:cs="Times New Roman"/>
          <w:szCs w:val="24"/>
        </w:rPr>
        <w:t>26</w:t>
      </w:r>
      <w:r w:rsidR="00903DB8">
        <w:rPr>
          <w:rFonts w:cs="Times New Roman"/>
          <w:szCs w:val="24"/>
        </w:rPr>
        <w:t>, 20</w:t>
      </w:r>
      <w:r w:rsidR="00BE3165">
        <w:rPr>
          <w:rFonts w:cs="Times New Roman"/>
          <w:szCs w:val="24"/>
        </w:rPr>
        <w:t>22</w:t>
      </w:r>
    </w:p>
    <w:p w14:paraId="7CB80669" w14:textId="77777777" w:rsidR="007C1A4A" w:rsidRDefault="007C1A4A">
      <w:pPr>
        <w:rPr>
          <w:rFonts w:cs="Times New Roman"/>
          <w:b/>
          <w:bCs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708076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DAF6EF" w14:textId="77777777" w:rsidR="007378CD" w:rsidRPr="007378CD" w:rsidRDefault="007378CD" w:rsidP="007033E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378C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787F723A" w14:textId="5E719D92" w:rsidR="004B3610" w:rsidRDefault="00BB41F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53595" w:history="1">
            <w:r w:rsidR="004B3610" w:rsidRPr="00B33C4C">
              <w:rPr>
                <w:rStyle w:val="Hyperlink"/>
                <w:noProof/>
              </w:rPr>
              <w:t>Introduction</w:t>
            </w:r>
            <w:r w:rsidR="004B3610">
              <w:rPr>
                <w:noProof/>
                <w:webHidden/>
              </w:rPr>
              <w:tab/>
            </w:r>
            <w:r w:rsidR="004B3610">
              <w:rPr>
                <w:noProof/>
                <w:webHidden/>
              </w:rPr>
              <w:fldChar w:fldCharType="begin"/>
            </w:r>
            <w:r w:rsidR="004B3610">
              <w:rPr>
                <w:noProof/>
                <w:webHidden/>
              </w:rPr>
              <w:instrText xml:space="preserve"> PAGEREF _Toc107253595 \h </w:instrText>
            </w:r>
            <w:r w:rsidR="004B3610">
              <w:rPr>
                <w:noProof/>
                <w:webHidden/>
              </w:rPr>
            </w:r>
            <w:r w:rsidR="004B3610">
              <w:rPr>
                <w:noProof/>
                <w:webHidden/>
              </w:rPr>
              <w:fldChar w:fldCharType="separate"/>
            </w:r>
            <w:r w:rsidR="00507207">
              <w:rPr>
                <w:noProof/>
                <w:webHidden/>
              </w:rPr>
              <w:t>3</w:t>
            </w:r>
            <w:r w:rsidR="004B3610">
              <w:rPr>
                <w:noProof/>
                <w:webHidden/>
              </w:rPr>
              <w:fldChar w:fldCharType="end"/>
            </w:r>
          </w:hyperlink>
        </w:p>
        <w:p w14:paraId="4C4E0B16" w14:textId="5186B8B9" w:rsidR="004B3610" w:rsidRDefault="00A407A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253596" w:history="1">
            <w:r w:rsidR="004B3610" w:rsidRPr="00B33C4C">
              <w:rPr>
                <w:rStyle w:val="Hyperlink"/>
                <w:noProof/>
              </w:rPr>
              <w:t>Analysis</w:t>
            </w:r>
            <w:r w:rsidR="004B3610">
              <w:rPr>
                <w:noProof/>
                <w:webHidden/>
              </w:rPr>
              <w:tab/>
            </w:r>
            <w:r w:rsidR="004B3610">
              <w:rPr>
                <w:noProof/>
                <w:webHidden/>
              </w:rPr>
              <w:fldChar w:fldCharType="begin"/>
            </w:r>
            <w:r w:rsidR="004B3610">
              <w:rPr>
                <w:noProof/>
                <w:webHidden/>
              </w:rPr>
              <w:instrText xml:space="preserve"> PAGEREF _Toc107253596 \h </w:instrText>
            </w:r>
            <w:r w:rsidR="004B3610">
              <w:rPr>
                <w:noProof/>
                <w:webHidden/>
              </w:rPr>
            </w:r>
            <w:r w:rsidR="004B3610">
              <w:rPr>
                <w:noProof/>
                <w:webHidden/>
              </w:rPr>
              <w:fldChar w:fldCharType="separate"/>
            </w:r>
            <w:r w:rsidR="00507207">
              <w:rPr>
                <w:noProof/>
                <w:webHidden/>
              </w:rPr>
              <w:t>4</w:t>
            </w:r>
            <w:r w:rsidR="004B3610">
              <w:rPr>
                <w:noProof/>
                <w:webHidden/>
              </w:rPr>
              <w:fldChar w:fldCharType="end"/>
            </w:r>
          </w:hyperlink>
        </w:p>
        <w:p w14:paraId="690C3A1C" w14:textId="40D1CACC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597" w:history="1">
            <w:r w:rsidR="004B3610" w:rsidRPr="00B33C4C">
              <w:rPr>
                <w:rStyle w:val="Hyperlink"/>
              </w:rPr>
              <w:t>1.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Mathematical formulation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_Toc107253597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4</w:t>
            </w:r>
            <w:r w:rsidR="004B3610">
              <w:rPr>
                <w:webHidden/>
              </w:rPr>
              <w:fldChar w:fldCharType="end"/>
            </w:r>
          </w:hyperlink>
        </w:p>
        <w:p w14:paraId="151E2C53" w14:textId="67C9DF6C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598" w:history="1">
            <w:r w:rsidR="004B3610" w:rsidRPr="00B33C4C">
              <w:rPr>
                <w:rStyle w:val="Hyperlink"/>
              </w:rPr>
              <w:t>2.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Linear programming formulation setup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_Toc107253598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5</w:t>
            </w:r>
            <w:r w:rsidR="004B3610">
              <w:rPr>
                <w:webHidden/>
              </w:rPr>
              <w:fldChar w:fldCharType="end"/>
            </w:r>
          </w:hyperlink>
        </w:p>
        <w:p w14:paraId="41973210" w14:textId="300BB8EC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599" w:history="1">
            <w:r w:rsidR="004B3610" w:rsidRPr="00B33C4C">
              <w:rPr>
                <w:rStyle w:val="Hyperlink"/>
              </w:rPr>
              <w:t>3.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Problem solution and sensitivity report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_Toc107253599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6</w:t>
            </w:r>
            <w:r w:rsidR="004B3610">
              <w:rPr>
                <w:webHidden/>
              </w:rPr>
              <w:fldChar w:fldCharType="end"/>
            </w:r>
          </w:hyperlink>
        </w:p>
        <w:p w14:paraId="60685558" w14:textId="4C40E78C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600" w:history="1">
            <w:r w:rsidR="004B3610" w:rsidRPr="00B33C4C">
              <w:rPr>
                <w:rStyle w:val="Hyperlink"/>
              </w:rPr>
              <w:t>4.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Optimal inventory level and monthly profit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_Toc107253600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6</w:t>
            </w:r>
            <w:r w:rsidR="004B3610">
              <w:rPr>
                <w:webHidden/>
              </w:rPr>
              <w:fldChar w:fldCharType="end"/>
            </w:r>
          </w:hyperlink>
        </w:p>
        <w:p w14:paraId="1D9F0064" w14:textId="1FBA5892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601" w:history="1">
            <w:r w:rsidR="004B3610" w:rsidRPr="00B33C4C">
              <w:rPr>
                <w:rStyle w:val="Hyperlink"/>
              </w:rPr>
              <w:t>5.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Min. selling price of washer for having a non-zero optimal inventory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_Toc107253601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7</w:t>
            </w:r>
            <w:r w:rsidR="004B3610">
              <w:rPr>
                <w:webHidden/>
              </w:rPr>
              <w:fldChar w:fldCharType="end"/>
            </w:r>
          </w:hyperlink>
        </w:p>
        <w:p w14:paraId="77DEB39F" w14:textId="3F5C59B1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602" w:history="1">
            <w:r w:rsidR="004B3610" w:rsidRPr="00B33C4C">
              <w:rPr>
                <w:rStyle w:val="Hyperlink"/>
              </w:rPr>
              <w:t>6.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Recommendation of additional budget and its impact on monthly profit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_Toc107253602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8</w:t>
            </w:r>
            <w:r w:rsidR="004B3610">
              <w:rPr>
                <w:webHidden/>
              </w:rPr>
              <w:fldChar w:fldCharType="end"/>
            </w:r>
          </w:hyperlink>
        </w:p>
        <w:p w14:paraId="359DDCEA" w14:textId="239AC5FA" w:rsidR="004B3610" w:rsidRDefault="00A407A5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bCs w:val="0"/>
              <w:sz w:val="22"/>
            </w:rPr>
          </w:pPr>
          <w:hyperlink w:anchor="_Toc107253603" w:history="1">
            <w:r w:rsidR="004B3610" w:rsidRPr="00B33C4C">
              <w:rPr>
                <w:rStyle w:val="Hyperlink"/>
              </w:rPr>
              <w:t>7.</w:t>
            </w:r>
            <w:r w:rsidR="004B3610">
              <w:rPr>
                <w:rFonts w:asciiTheme="minorHAnsi" w:eastAsiaTheme="minorEastAsia" w:hAnsiTheme="minorHAnsi"/>
                <w:bCs w:val="0"/>
                <w:sz w:val="22"/>
              </w:rPr>
              <w:tab/>
            </w:r>
            <w:r w:rsidR="004B3610" w:rsidRPr="00B33C4C">
              <w:rPr>
                <w:rStyle w:val="Hyperlink"/>
              </w:rPr>
              <w:t>Recommendation on ideal warehouse size and its impact on monthly profit</w:t>
            </w:r>
            <w:r w:rsidR="004B3610">
              <w:rPr>
                <w:webHidden/>
              </w:rPr>
              <w:tab/>
            </w:r>
            <w:r w:rsidR="004B3610">
              <w:rPr>
                <w:webHidden/>
              </w:rPr>
              <w:fldChar w:fldCharType="begin"/>
            </w:r>
            <w:r w:rsidR="004B3610">
              <w:rPr>
                <w:webHidden/>
              </w:rPr>
              <w:instrText xml:space="preserve"> PAGEREF _Toc107253603 \h </w:instrText>
            </w:r>
            <w:r w:rsidR="004B3610">
              <w:rPr>
                <w:webHidden/>
              </w:rPr>
            </w:r>
            <w:r w:rsidR="004B3610">
              <w:rPr>
                <w:webHidden/>
              </w:rPr>
              <w:fldChar w:fldCharType="separate"/>
            </w:r>
            <w:r w:rsidR="00507207">
              <w:rPr>
                <w:webHidden/>
              </w:rPr>
              <w:t>8</w:t>
            </w:r>
            <w:r w:rsidR="004B3610">
              <w:rPr>
                <w:webHidden/>
              </w:rPr>
              <w:fldChar w:fldCharType="end"/>
            </w:r>
          </w:hyperlink>
        </w:p>
        <w:p w14:paraId="0430C41E" w14:textId="26236F00" w:rsidR="004B3610" w:rsidRDefault="00A407A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253604" w:history="1">
            <w:r w:rsidR="004B3610" w:rsidRPr="00B33C4C">
              <w:rPr>
                <w:rStyle w:val="Hyperlink"/>
                <w:noProof/>
              </w:rPr>
              <w:t>Conclusion</w:t>
            </w:r>
            <w:r w:rsidR="004B3610">
              <w:rPr>
                <w:noProof/>
                <w:webHidden/>
              </w:rPr>
              <w:tab/>
            </w:r>
            <w:r w:rsidR="004B3610">
              <w:rPr>
                <w:noProof/>
                <w:webHidden/>
              </w:rPr>
              <w:fldChar w:fldCharType="begin"/>
            </w:r>
            <w:r w:rsidR="004B3610">
              <w:rPr>
                <w:noProof/>
                <w:webHidden/>
              </w:rPr>
              <w:instrText xml:space="preserve"> PAGEREF _Toc107253604 \h </w:instrText>
            </w:r>
            <w:r w:rsidR="004B3610">
              <w:rPr>
                <w:noProof/>
                <w:webHidden/>
              </w:rPr>
            </w:r>
            <w:r w:rsidR="004B3610">
              <w:rPr>
                <w:noProof/>
                <w:webHidden/>
              </w:rPr>
              <w:fldChar w:fldCharType="separate"/>
            </w:r>
            <w:r w:rsidR="00507207">
              <w:rPr>
                <w:noProof/>
                <w:webHidden/>
              </w:rPr>
              <w:t>11</w:t>
            </w:r>
            <w:r w:rsidR="004B3610">
              <w:rPr>
                <w:noProof/>
                <w:webHidden/>
              </w:rPr>
              <w:fldChar w:fldCharType="end"/>
            </w:r>
          </w:hyperlink>
        </w:p>
        <w:p w14:paraId="5DE074D5" w14:textId="414657A0" w:rsidR="004B3610" w:rsidRDefault="00A407A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07253605" w:history="1">
            <w:r w:rsidR="004B3610" w:rsidRPr="00B33C4C">
              <w:rPr>
                <w:rStyle w:val="Hyperlink"/>
                <w:noProof/>
              </w:rPr>
              <w:t>References</w:t>
            </w:r>
            <w:r w:rsidR="004B3610">
              <w:rPr>
                <w:noProof/>
                <w:webHidden/>
              </w:rPr>
              <w:tab/>
            </w:r>
            <w:r w:rsidR="004B3610">
              <w:rPr>
                <w:noProof/>
                <w:webHidden/>
              </w:rPr>
              <w:fldChar w:fldCharType="begin"/>
            </w:r>
            <w:r w:rsidR="004B3610">
              <w:rPr>
                <w:noProof/>
                <w:webHidden/>
              </w:rPr>
              <w:instrText xml:space="preserve"> PAGEREF _Toc107253605 \h </w:instrText>
            </w:r>
            <w:r w:rsidR="004B3610">
              <w:rPr>
                <w:noProof/>
                <w:webHidden/>
              </w:rPr>
            </w:r>
            <w:r w:rsidR="004B3610">
              <w:rPr>
                <w:noProof/>
                <w:webHidden/>
              </w:rPr>
              <w:fldChar w:fldCharType="separate"/>
            </w:r>
            <w:r w:rsidR="00507207">
              <w:rPr>
                <w:noProof/>
                <w:webHidden/>
              </w:rPr>
              <w:t>12</w:t>
            </w:r>
            <w:r w:rsidR="004B3610">
              <w:rPr>
                <w:noProof/>
                <w:webHidden/>
              </w:rPr>
              <w:fldChar w:fldCharType="end"/>
            </w:r>
          </w:hyperlink>
        </w:p>
        <w:p w14:paraId="50E67B55" w14:textId="06EF0997" w:rsidR="007378CD" w:rsidRDefault="00BB41F1" w:rsidP="007033E2">
          <w:pPr>
            <w:spacing w:line="360" w:lineRule="auto"/>
          </w:pPr>
          <w:r>
            <w:fldChar w:fldCharType="end"/>
          </w:r>
        </w:p>
      </w:sdtContent>
    </w:sdt>
    <w:p w14:paraId="35164977" w14:textId="77777777" w:rsidR="007378CD" w:rsidRDefault="007378CD" w:rsidP="007378CD">
      <w:r>
        <w:br w:type="page"/>
      </w:r>
    </w:p>
    <w:p w14:paraId="330D2F0D" w14:textId="77777777" w:rsidR="00674431" w:rsidRPr="00A87310" w:rsidRDefault="0062609E" w:rsidP="00A87310">
      <w:pPr>
        <w:pStyle w:val="Heading1"/>
      </w:pPr>
      <w:bookmarkStart w:id="1" w:name="_Toc107253595"/>
      <w:r w:rsidRPr="00A87310">
        <w:lastRenderedPageBreak/>
        <w:t>Introduction</w:t>
      </w:r>
      <w:bookmarkEnd w:id="1"/>
    </w:p>
    <w:p w14:paraId="4EC3D521" w14:textId="2DCEB9D7" w:rsidR="00C43D6F" w:rsidRDefault="00D855B5" w:rsidP="00A13CA3">
      <w:r>
        <w:t>A</w:t>
      </w:r>
      <w:r w:rsidR="00136A81">
        <w:t xml:space="preserve"> hardware company </w:t>
      </w:r>
      <w:r w:rsidR="0075334E">
        <w:t>plans</w:t>
      </w:r>
      <w:r w:rsidR="00D51CDE">
        <w:t xml:space="preserve"> to</w:t>
      </w:r>
      <w:r w:rsidR="00FD2269">
        <w:t xml:space="preserve"> expand</w:t>
      </w:r>
      <w:r w:rsidR="00D51CDE">
        <w:t xml:space="preserve"> </w:t>
      </w:r>
      <w:r>
        <w:t>in</w:t>
      </w:r>
      <w:r w:rsidR="00E05DE1">
        <w:t>to</w:t>
      </w:r>
      <w:r>
        <w:t xml:space="preserve"> a new </w:t>
      </w:r>
      <w:r w:rsidR="00264C59">
        <w:t>area</w:t>
      </w:r>
      <w:r w:rsidR="0075334E">
        <w:t xml:space="preserve"> and </w:t>
      </w:r>
      <w:r>
        <w:t>supply its four main products to</w:t>
      </w:r>
      <w:r w:rsidR="001F5818">
        <w:t xml:space="preserve"> the</w:t>
      </w:r>
      <w:r w:rsidR="0075334E">
        <w:t xml:space="preserve"> nearby</w:t>
      </w:r>
      <w:r>
        <w:t xml:space="preserve"> local dealers.</w:t>
      </w:r>
      <w:r w:rsidR="00C43D6F">
        <w:t xml:space="preserve"> As an operation research analyst, I will be assisting the company </w:t>
      </w:r>
      <w:r w:rsidR="0075334E">
        <w:t>in determining</w:t>
      </w:r>
      <w:r w:rsidR="00E05DE1">
        <w:t xml:space="preserve"> </w:t>
      </w:r>
      <w:r w:rsidR="00CB3ADD">
        <w:t xml:space="preserve">inventory </w:t>
      </w:r>
      <w:r w:rsidR="00C43D6F">
        <w:t>level</w:t>
      </w:r>
      <w:r w:rsidR="00CB3ADD">
        <w:t>s for each product</w:t>
      </w:r>
      <w:r w:rsidR="00C43D6F">
        <w:t xml:space="preserve"> </w:t>
      </w:r>
      <w:r w:rsidR="00CB3ADD">
        <w:t>for</w:t>
      </w:r>
      <w:r w:rsidR="00E05DE1">
        <w:t xml:space="preserve"> maximum </w:t>
      </w:r>
      <w:r w:rsidR="00EE2B1A">
        <w:t xml:space="preserve">net </w:t>
      </w:r>
      <w:r w:rsidR="00E05DE1">
        <w:t>profit</w:t>
      </w:r>
      <w:r w:rsidR="00C43D6F">
        <w:t>.</w:t>
      </w:r>
    </w:p>
    <w:p w14:paraId="46F4ADF0" w14:textId="6EDF4CB1" w:rsidR="00136A81" w:rsidRDefault="003A0FC7" w:rsidP="00083C42">
      <w:r>
        <w:t>Data on manufact</w:t>
      </w:r>
      <w:r w:rsidR="0075334E">
        <w:t>ur</w:t>
      </w:r>
      <w:r>
        <w:t xml:space="preserve">ing and transformation </w:t>
      </w:r>
      <w:r w:rsidR="00F805E6">
        <w:t>cost</w:t>
      </w:r>
      <w:r>
        <w:t xml:space="preserve"> per unit is known</w:t>
      </w:r>
      <w:r w:rsidR="0075334E">
        <w:t>,</w:t>
      </w:r>
      <w:r>
        <w:t xml:space="preserve"> and the </w:t>
      </w:r>
      <w:r w:rsidR="00F805E6">
        <w:t>selling price of each product</w:t>
      </w:r>
      <w:r>
        <w:t xml:space="preserve"> is fixed. The company </w:t>
      </w:r>
      <w:r w:rsidR="00264C59">
        <w:t>has set aside a monthly budget</w:t>
      </w:r>
      <w:r w:rsidR="001F5818">
        <w:t xml:space="preserve"> for this expansion</w:t>
      </w:r>
      <w:r w:rsidR="00975820">
        <w:t xml:space="preserve"> and </w:t>
      </w:r>
      <w:r w:rsidR="001F5818">
        <w:t>plans to rent a warehouse</w:t>
      </w:r>
      <w:r w:rsidR="00975820">
        <w:t xml:space="preserve">. </w:t>
      </w:r>
      <w:r w:rsidR="0075334E">
        <w:t>The n</w:t>
      </w:r>
      <w:r w:rsidR="00083C42">
        <w:t>umber of shelves in the warehouse, their dimensions</w:t>
      </w:r>
      <w:r w:rsidR="0075334E">
        <w:t>,</w:t>
      </w:r>
      <w:r w:rsidR="00083C42">
        <w:t xml:space="preserve"> and </w:t>
      </w:r>
      <w:r w:rsidR="0075334E">
        <w:t xml:space="preserve">the </w:t>
      </w:r>
      <w:r w:rsidR="00083C42">
        <w:t>dimensions of the product packages are known.</w:t>
      </w:r>
      <w:r w:rsidR="00C43D6F">
        <w:t xml:space="preserve"> To</w:t>
      </w:r>
      <w:r w:rsidR="002672AD">
        <w:t xml:space="preserve"> promote band products and</w:t>
      </w:r>
      <w:r w:rsidR="00C43D6F">
        <w:t xml:space="preserve"> </w:t>
      </w:r>
      <w:proofErr w:type="gramStart"/>
      <w:r w:rsidR="00C43D6F">
        <w:t>penetrate into</w:t>
      </w:r>
      <w:proofErr w:type="gramEnd"/>
      <w:r w:rsidR="00C43D6F">
        <w:t xml:space="preserve"> a new </w:t>
      </w:r>
      <w:r w:rsidR="0075334E">
        <w:t>area</w:t>
      </w:r>
      <w:r w:rsidR="0099650F">
        <w:t xml:space="preserve">, </w:t>
      </w:r>
      <w:r w:rsidR="00C43D6F">
        <w:t xml:space="preserve">the marketing department has provided specific </w:t>
      </w:r>
      <w:r w:rsidR="0075334E">
        <w:t>product portfolio mix requirements that need</w:t>
      </w:r>
      <w:r w:rsidR="002672AD">
        <w:t xml:space="preserve"> to be </w:t>
      </w:r>
      <w:r w:rsidR="0075334E">
        <w:t>accommodated</w:t>
      </w:r>
      <w:r w:rsidR="002672AD">
        <w:t>.</w:t>
      </w:r>
    </w:p>
    <w:p w14:paraId="095A379F" w14:textId="6DE65933" w:rsidR="001B3733" w:rsidRDefault="00B152D3" w:rsidP="00AE0B19">
      <w:r>
        <w:t xml:space="preserve">Using this information, I will </w:t>
      </w:r>
      <w:r w:rsidR="00AE0B19">
        <w:t>recommend</w:t>
      </w:r>
      <w:r>
        <w:t xml:space="preserve"> the optimum monthly inventory level for each product</w:t>
      </w:r>
      <w:r w:rsidR="00CB3ADD">
        <w:t xml:space="preserve"> </w:t>
      </w:r>
      <w:r w:rsidR="0075334E">
        <w:t>to make</w:t>
      </w:r>
      <w:r w:rsidR="00CB3ADD">
        <w:t xml:space="preserve"> maximum profit</w:t>
      </w:r>
      <w:r w:rsidR="00AE0B19">
        <w:t>. I will</w:t>
      </w:r>
      <w:r>
        <w:t xml:space="preserve"> also perform sensitivity analysis </w:t>
      </w:r>
      <w:r w:rsidR="00AE0B19">
        <w:t>to suggest changes in the model parameters</w:t>
      </w:r>
      <w:r w:rsidR="0075334E">
        <w:t>,</w:t>
      </w:r>
      <w:r w:rsidR="00AE0B19">
        <w:t xml:space="preserve"> such as selling price and budget allocation.</w:t>
      </w:r>
      <w:r w:rsidR="001B3733">
        <w:br w:type="page"/>
      </w:r>
    </w:p>
    <w:p w14:paraId="0BFA525F" w14:textId="1151C75F" w:rsidR="0062609E" w:rsidRDefault="0062609E" w:rsidP="00A87310">
      <w:pPr>
        <w:pStyle w:val="Heading1"/>
      </w:pPr>
      <w:bookmarkStart w:id="2" w:name="_Toc107253596"/>
      <w:r w:rsidRPr="00A87310">
        <w:lastRenderedPageBreak/>
        <w:t>Analysis</w:t>
      </w:r>
      <w:bookmarkEnd w:id="2"/>
    </w:p>
    <w:p w14:paraId="535F2105" w14:textId="340616FF" w:rsidR="00B14FE9" w:rsidRDefault="00B14FE9" w:rsidP="001B3733">
      <w:r>
        <w:t xml:space="preserve">I will </w:t>
      </w:r>
      <w:r w:rsidR="00A43254">
        <w:t>build</w:t>
      </w:r>
      <w:r>
        <w:t xml:space="preserve"> a linear programming model </w:t>
      </w:r>
      <w:r w:rsidR="00CB3ADD">
        <w:t>in Microsoft Excel</w:t>
      </w:r>
      <w:r w:rsidR="0075334E">
        <w:t xml:space="preserve"> and </w:t>
      </w:r>
      <w:r w:rsidR="008B22BA">
        <w:t xml:space="preserve">use </w:t>
      </w:r>
      <w:r w:rsidR="003335FE">
        <w:t>Solver</w:t>
      </w:r>
      <w:r w:rsidR="008B22BA">
        <w:t xml:space="preserve"> Excel</w:t>
      </w:r>
      <w:r w:rsidR="003335FE">
        <w:t xml:space="preserve"> </w:t>
      </w:r>
      <w:r w:rsidR="008B22BA">
        <w:t xml:space="preserve">add-in with </w:t>
      </w:r>
      <w:r w:rsidR="0075334E">
        <w:t xml:space="preserve">the </w:t>
      </w:r>
      <w:r w:rsidR="008B22BA">
        <w:t xml:space="preserve">Simplex LP method to compute the optimum solution for maximum profit. I will </w:t>
      </w:r>
      <w:r w:rsidR="001D0D0F">
        <w:t>extensively analyze</w:t>
      </w:r>
      <w:r w:rsidR="008B22BA">
        <w:t xml:space="preserve"> the sensitivity report to </w:t>
      </w:r>
      <w:r w:rsidR="001D0D0F">
        <w:t>suggest</w:t>
      </w:r>
      <w:r w:rsidR="0075334E">
        <w:t xml:space="preserve"> </w:t>
      </w:r>
      <w:r w:rsidR="001D0D0F">
        <w:t>further course</w:t>
      </w:r>
      <w:r w:rsidR="0075334E">
        <w:t>s</w:t>
      </w:r>
      <w:r w:rsidR="001D0D0F">
        <w:t xml:space="preserve"> of action </w:t>
      </w:r>
      <w:r w:rsidR="0075334E">
        <w:t>and increase</w:t>
      </w:r>
      <w:r w:rsidR="001D0D0F">
        <w:t xml:space="preserve"> profit.</w:t>
      </w:r>
    </w:p>
    <w:p w14:paraId="1BB9E4F1" w14:textId="112B35FC" w:rsidR="001B3733" w:rsidRDefault="001B3733" w:rsidP="001B3733">
      <w:pPr>
        <w:pStyle w:val="Heading2"/>
        <w:numPr>
          <w:ilvl w:val="0"/>
          <w:numId w:val="13"/>
        </w:numPr>
      </w:pPr>
      <w:bookmarkStart w:id="3" w:name="_Toc107253597"/>
      <w:r>
        <w:t>M</w:t>
      </w:r>
      <w:r w:rsidR="008220D7" w:rsidRPr="008220D7">
        <w:t>athematical formulation</w:t>
      </w:r>
      <w:bookmarkEnd w:id="3"/>
    </w:p>
    <w:p w14:paraId="2F83755F" w14:textId="396A3569" w:rsidR="00405B90" w:rsidRDefault="00E4659A" w:rsidP="001033BD">
      <w:r>
        <w:t>It is assumed that in a month, a single purchasing order is placed</w:t>
      </w:r>
      <w:r w:rsidR="005601A5">
        <w:t xml:space="preserve"> at the beginning of the month using the monthly purchasing budget</w:t>
      </w:r>
      <w:r>
        <w:t xml:space="preserve"> for the required </w:t>
      </w:r>
      <w:r w:rsidR="008829B0">
        <w:t>inventory</w:t>
      </w:r>
      <w:r w:rsidR="005601A5">
        <w:t xml:space="preserve"> of </w:t>
      </w:r>
      <w:r>
        <w:t>units of the four</w:t>
      </w:r>
      <w:r w:rsidR="005601A5">
        <w:t xml:space="preserve"> </w:t>
      </w:r>
      <w:r>
        <w:t>products.</w:t>
      </w:r>
      <w:r w:rsidR="00B07606">
        <w:t xml:space="preserve"> </w:t>
      </w:r>
      <w:r w:rsidR="00E34828">
        <w:t>Hence,</w:t>
      </w:r>
      <w:r w:rsidR="00405B90">
        <w:t xml:space="preserve"> the </w:t>
      </w:r>
      <w:r w:rsidR="00B07606">
        <w:t>area</w:t>
      </w:r>
      <w:r w:rsidR="00405B90">
        <w:t xml:space="preserve"> occupied by </w:t>
      </w:r>
      <w:r w:rsidR="00B07606">
        <w:t>a</w:t>
      </w:r>
      <w:r w:rsidR="00405B90">
        <w:t xml:space="preserve"> single order should </w:t>
      </w:r>
      <w:r w:rsidR="00B07606">
        <w:t xml:space="preserve">not be more than the total shelf area </w:t>
      </w:r>
      <w:r w:rsidR="005601A5">
        <w:t>of</w:t>
      </w:r>
      <w:r w:rsidR="00E008EE">
        <w:t xml:space="preserve"> the warehouse.</w:t>
      </w:r>
      <w:r w:rsidR="006A5230">
        <w:t xml:space="preserve"> Shelves of the warehouse are assumed to be connected</w:t>
      </w:r>
      <w:r w:rsidR="0075334E">
        <w:t>,</w:t>
      </w:r>
      <w:r w:rsidR="006A5230">
        <w:t xml:space="preserve"> and </w:t>
      </w:r>
      <w:r w:rsidR="00756C38">
        <w:t xml:space="preserve">only the </w:t>
      </w:r>
      <w:r w:rsidR="006A5230">
        <w:t xml:space="preserve">total </w:t>
      </w:r>
      <w:r w:rsidR="0075334E">
        <w:t xml:space="preserve">warehouse </w:t>
      </w:r>
      <w:r w:rsidR="006A5230">
        <w:t>area (number of shelves</w:t>
      </w:r>
      <w:r w:rsidR="00756C38">
        <w:t xml:space="preserve">*area </w:t>
      </w:r>
      <w:r w:rsidR="005601A5">
        <w:t xml:space="preserve">per </w:t>
      </w:r>
      <w:r w:rsidR="00756C38">
        <w:t>shel</w:t>
      </w:r>
      <w:r w:rsidR="005601A5">
        <w:t>f</w:t>
      </w:r>
      <w:r w:rsidR="00756C38">
        <w:t xml:space="preserve">) </w:t>
      </w:r>
      <w:r w:rsidR="002A1EF4">
        <w:t>and area of each product are</w:t>
      </w:r>
      <w:r w:rsidR="00756C38">
        <w:t xml:space="preserve"> used to </w:t>
      </w:r>
      <w:r w:rsidR="005D41BB">
        <w:t xml:space="preserve">constrain the </w:t>
      </w:r>
      <w:r w:rsidR="002A1EF4">
        <w:t xml:space="preserve">maximum </w:t>
      </w:r>
      <w:r w:rsidR="005D41BB">
        <w:t>number of products that may be stored in the warehouse.</w:t>
      </w:r>
      <w:r w:rsidR="008829B0">
        <w:t xml:space="preserve"> Also, it is assumed that there is sufficient demand, and every inventory bought is sold in the same month.</w:t>
      </w:r>
    </w:p>
    <w:p w14:paraId="0FB0B607" w14:textId="3AF25653" w:rsidR="009D26FA" w:rsidRDefault="001033BD" w:rsidP="005601A5">
      <w:r>
        <w:t>To</w:t>
      </w:r>
      <w:r w:rsidR="005538B3">
        <w:t xml:space="preserve"> implement linear programming, inventory unit</w:t>
      </w:r>
      <w:r>
        <w:t>s</w:t>
      </w:r>
      <w:r w:rsidR="005538B3">
        <w:t xml:space="preserve"> per month are allowed to be non-integers</w:t>
      </w:r>
      <w:r w:rsidR="0075334E">
        <w:t>,</w:t>
      </w:r>
      <w:r w:rsidR="005538B3">
        <w:t xml:space="preserve"> and </w:t>
      </w:r>
      <w:r>
        <w:t xml:space="preserve">the fractional part may </w:t>
      </w:r>
      <w:r w:rsidR="0075334E">
        <w:t xml:space="preserve">be </w:t>
      </w:r>
      <w:r>
        <w:t>assumed to</w:t>
      </w:r>
      <w:r w:rsidR="001216B0">
        <w:t xml:space="preserve"> be average, </w:t>
      </w:r>
      <w:r w:rsidR="002A1EF4">
        <w:t>contribut</w:t>
      </w:r>
      <w:r w:rsidR="001216B0">
        <w:t>ing</w:t>
      </w:r>
      <w:r w:rsidR="002A1EF4">
        <w:t xml:space="preserve"> to</w:t>
      </w:r>
      <w:r>
        <w:t xml:space="preserve"> </w:t>
      </w:r>
      <w:r w:rsidR="005538B3">
        <w:t xml:space="preserve">subsequent months. </w:t>
      </w:r>
      <w:r w:rsidR="001216B0">
        <w:t>E.g</w:t>
      </w:r>
      <w:r w:rsidR="00394FEA">
        <w:t>.,</w:t>
      </w:r>
      <w:r w:rsidR="005538B3">
        <w:t xml:space="preserve"> if the monthly inventory is 4.5, then </w:t>
      </w:r>
      <w:r w:rsidR="0075334E">
        <w:t>nine</w:t>
      </w:r>
      <w:r w:rsidR="005538B3">
        <w:t xml:space="preserve"> products </w:t>
      </w:r>
      <w:r w:rsidR="00B40703">
        <w:t>should</w:t>
      </w:r>
      <w:r w:rsidR="005538B3">
        <w:t xml:space="preserve"> be purchased in </w:t>
      </w:r>
      <w:r w:rsidR="0075334E">
        <w:t>two</w:t>
      </w:r>
      <w:r w:rsidR="005538B3">
        <w:t xml:space="preserve"> months</w:t>
      </w:r>
      <w:r w:rsidR="000E65C5">
        <w:t xml:space="preserve">. </w:t>
      </w:r>
      <w:r w:rsidR="00B40703">
        <w:t>Sim</w:t>
      </w:r>
      <w:r w:rsidR="006059C9">
        <w:t>i</w:t>
      </w:r>
      <w:r w:rsidR="00B40703">
        <w:t>larly, although water products</w:t>
      </w:r>
      <w:r w:rsidR="006059C9">
        <w:t xml:space="preserve"> are packed in</w:t>
      </w:r>
      <w:r w:rsidR="00B40703">
        <w:t xml:space="preserve"> a case of five, </w:t>
      </w:r>
      <w:r w:rsidR="006059C9">
        <w:t xml:space="preserve">the decision variable for </w:t>
      </w:r>
      <w:r w:rsidR="00B40703">
        <w:t xml:space="preserve">inventory count is </w:t>
      </w:r>
      <w:r w:rsidR="006059C9">
        <w:t xml:space="preserve">defined </w:t>
      </w:r>
      <w:r w:rsidR="00B40703">
        <w:t>for</w:t>
      </w:r>
      <w:r w:rsidR="006059C9">
        <w:t xml:space="preserve"> an</w:t>
      </w:r>
      <w:r w:rsidR="00B40703">
        <w:t xml:space="preserve"> individual water pump</w:t>
      </w:r>
      <w:r w:rsidR="0075334E">
        <w:t>, and the r</w:t>
      </w:r>
      <w:r w:rsidR="006059C9">
        <w:t xml:space="preserve">elated </w:t>
      </w:r>
      <w:r w:rsidR="00B40703">
        <w:t>metrics</w:t>
      </w:r>
      <w:r w:rsidR="006059C9">
        <w:t xml:space="preserve"> such as </w:t>
      </w:r>
      <w:r w:rsidR="009D26FA">
        <w:t>cost price and area per unit</w:t>
      </w:r>
      <w:r w:rsidR="00B40703">
        <w:t xml:space="preserve"> are normalized </w:t>
      </w:r>
      <w:r w:rsidR="009D26FA">
        <w:t>as per</w:t>
      </w:r>
      <w:r w:rsidR="00B40703">
        <w:t xml:space="preserve"> individual pump.</w:t>
      </w:r>
    </w:p>
    <w:p w14:paraId="7843942C" w14:textId="00095D8E" w:rsidR="003C169A" w:rsidRPr="00725575" w:rsidRDefault="007B43B7" w:rsidP="003C169A">
      <w:pPr>
        <w:rPr>
          <w:rFonts w:eastAsiaTheme="minorEastAsia"/>
          <w:b/>
          <w:bCs/>
          <w:sz w:val="22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Definitions:</m:t>
          </m:r>
        </m:oMath>
      </m:oMathPara>
    </w:p>
    <w:p w14:paraId="65567138" w14:textId="55FAAB75" w:rsidR="007B43B7" w:rsidRPr="003A18FF" w:rsidRDefault="00725575" w:rsidP="003A18FF">
      <w:pPr>
        <w:ind w:left="2880"/>
        <w:rPr>
          <w:b/>
          <w:bCs/>
          <w:sz w:val="22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0"/>
            </w:rPr>
            <m:t>Profit=Selling price-Cost price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=Units per month of Pressure Washer</m:t>
          </m:r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r>
            <w:rPr>
              <w:rFonts w:ascii="Cambria Math" w:hAnsi="Cambria Math"/>
              <w:sz w:val="22"/>
              <w:szCs w:val="20"/>
            </w:rPr>
            <m:t xml:space="preserve">Units per month of </m:t>
          </m:r>
          <m:r>
            <w:rPr>
              <w:rFonts w:ascii="Cambria Math" w:eastAsiaTheme="minorEastAsia" w:hAnsi="Cambria Math"/>
              <w:sz w:val="22"/>
              <w:szCs w:val="20"/>
            </w:rPr>
            <m:t>Gokart</m:t>
          </m:r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=Units per month of Generator</m:t>
          </m:r>
          <m:r>
            <m:rPr>
              <m:sty m:val="p"/>
            </m:rPr>
            <w:rPr>
              <w:rFonts w:ascii="Cambria Math" w:hAnsi="Cambria Math"/>
              <w:sz w:val="22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 xml:space="preserve">=Units per month of Water pump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single</m:t>
              </m:r>
            </m:e>
          </m:d>
        </m:oMath>
      </m:oMathPara>
    </w:p>
    <w:p w14:paraId="326FA651" w14:textId="356C293A" w:rsidR="007B43B7" w:rsidRPr="00725575" w:rsidRDefault="00620EA0" w:rsidP="007B43B7">
      <w:pPr>
        <w:rPr>
          <w:rFonts w:eastAsiaTheme="minorEastAsia"/>
          <w:b/>
          <w:bCs/>
          <w:sz w:val="22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0"/>
            </w:rPr>
            <w:lastRenderedPageBreak/>
            <m:t>Maximize:</m:t>
          </m:r>
        </m:oMath>
      </m:oMathPara>
    </w:p>
    <w:p w14:paraId="3991D055" w14:textId="24C544A4" w:rsidR="003C169A" w:rsidRPr="001B3843" w:rsidRDefault="00A407A5" w:rsidP="001B3843">
      <w:pPr>
        <w:ind w:left="720" w:firstLine="0"/>
        <w:rPr>
          <w:rFonts w:ascii="Cambria Math" w:eastAsiaTheme="minorEastAsia" w:hAnsi="Cambria Math"/>
          <w:i/>
          <w:iCs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z=(499.99-330)x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(729.99-370)x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(700.99-410)x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(269.99-127)x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or</m:t>
          </m:r>
        </m:oMath>
      </m:oMathPara>
    </w:p>
    <w:p w14:paraId="37AF1EA1" w14:textId="5A2F2010" w:rsidR="001B3843" w:rsidRPr="00725575" w:rsidRDefault="001B3843" w:rsidP="001B3843">
      <w:pPr>
        <w:rPr>
          <w:rFonts w:ascii="Cambria Math" w:eastAsiaTheme="minorEastAsia" w:hAnsi="Cambria Math"/>
          <w:i/>
          <w:iCs/>
          <w:sz w:val="22"/>
          <w:szCs w:val="20"/>
        </w:rPr>
      </w:pPr>
      <w:r>
        <w:rPr>
          <w:rFonts w:ascii="Cambria Math" w:eastAsiaTheme="minorEastAsia" w:hAnsi="Cambria Math"/>
          <w:i/>
          <w:iCs/>
          <w:sz w:val="22"/>
          <w:szCs w:val="20"/>
        </w:rPr>
        <w:t>Maximum:</w:t>
      </w:r>
      <w:r>
        <w:rPr>
          <w:rFonts w:ascii="Cambria Math" w:eastAsiaTheme="minorEastAsia" w:hAnsi="Cambria Math"/>
          <w:i/>
          <w:iCs/>
          <w:sz w:val="22"/>
          <w:szCs w:val="20"/>
        </w:rPr>
        <w:tab/>
      </w:r>
      <w:r>
        <w:rPr>
          <w:rFonts w:ascii="Cambria Math" w:eastAsiaTheme="minorEastAsia" w:hAnsi="Cambria Math"/>
          <w:i/>
          <w:iCs/>
          <w:sz w:val="22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z=169.99x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359.99x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290.99x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142.99x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4</m:t>
            </m:r>
          </m:sub>
        </m:sSub>
      </m:oMath>
    </w:p>
    <w:p w14:paraId="30656478" w14:textId="77777777" w:rsidR="00725575" w:rsidRPr="00725575" w:rsidRDefault="00725575" w:rsidP="00725575">
      <w:pPr>
        <w:rPr>
          <w:rFonts w:ascii="Cambria Math" w:eastAsiaTheme="minorEastAsia" w:hAnsi="Cambria Math"/>
          <w:b/>
          <w:bCs/>
          <w:i/>
          <w:iCs/>
          <w:sz w:val="22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0"/>
            </w:rPr>
            <m:t>Subject to constraints:</m:t>
          </m:r>
        </m:oMath>
      </m:oMathPara>
    </w:p>
    <w:p w14:paraId="1AEE0346" w14:textId="1AEA8091" w:rsidR="003A18FF" w:rsidRDefault="00725575" w:rsidP="003A18FF">
      <w:pPr>
        <w:ind w:left="720" w:firstLine="0"/>
        <w:rPr>
          <w:rFonts w:ascii="Cambria Math" w:eastAsiaTheme="minorEastAsia" w:hAnsi="Cambria Math"/>
          <w:i/>
          <w:iCs/>
          <w:sz w:val="22"/>
          <w:szCs w:val="20"/>
        </w:rPr>
      </w:pPr>
      <w:r w:rsidRPr="003A18FF">
        <w:rPr>
          <w:rFonts w:ascii="Cambria Math" w:eastAsiaTheme="minorEastAsia" w:hAnsi="Cambria Math"/>
          <w:i/>
          <w:iCs/>
          <w:sz w:val="22"/>
          <w:szCs w:val="20"/>
        </w:rPr>
        <w:t>Budget:</w:t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330x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370x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410x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127x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≤170,000</m:t>
        </m:r>
      </m:oMath>
      <w:r w:rsidRPr="003A18FF">
        <w:rPr>
          <w:rFonts w:ascii="Cambria Math" w:eastAsiaTheme="minorEastAsia" w:hAnsi="Cambria Math"/>
          <w:i/>
          <w:iCs/>
          <w:sz w:val="22"/>
          <w:szCs w:val="20"/>
        </w:rPr>
        <w:br/>
      </w:r>
      <w:r w:rsidR="00922015" w:rsidRPr="003A18FF">
        <w:rPr>
          <w:rFonts w:ascii="Cambria Math" w:eastAsiaTheme="minorEastAsia" w:hAnsi="Cambria Math"/>
          <w:i/>
          <w:iCs/>
          <w:sz w:val="22"/>
          <w:szCs w:val="20"/>
        </w:rPr>
        <w:t>Shelf Space</w:t>
      </w:r>
      <w:r w:rsidR="00BB48A0">
        <w:rPr>
          <w:rFonts w:ascii="Cambria Math" w:eastAsiaTheme="minorEastAsia" w:hAnsi="Cambria Math"/>
          <w:i/>
          <w:iCs/>
          <w:sz w:val="22"/>
          <w:szCs w:val="20"/>
        </w:rPr>
        <w:t xml:space="preserve"> (sq</w:t>
      </w:r>
      <w:r w:rsidR="00813AB5">
        <w:rPr>
          <w:rFonts w:ascii="Cambria Math" w:eastAsiaTheme="minorEastAsia" w:hAnsi="Cambria Math"/>
          <w:i/>
          <w:iCs/>
          <w:sz w:val="22"/>
          <w:szCs w:val="20"/>
        </w:rPr>
        <w:t>.</w:t>
      </w:r>
      <w:r w:rsidR="00BB48A0">
        <w:rPr>
          <w:rFonts w:ascii="Cambria Math" w:eastAsiaTheme="minorEastAsia" w:hAnsi="Cambria Math"/>
          <w:i/>
          <w:iCs/>
          <w:sz w:val="22"/>
          <w:szCs w:val="20"/>
        </w:rPr>
        <w:t xml:space="preserve"> ft</w:t>
      </w:r>
      <w:r w:rsidR="00813AB5">
        <w:rPr>
          <w:rFonts w:ascii="Cambria Math" w:eastAsiaTheme="minorEastAsia" w:hAnsi="Cambria Math"/>
          <w:i/>
          <w:iCs/>
          <w:sz w:val="22"/>
          <w:szCs w:val="20"/>
        </w:rPr>
        <w:t>.</w:t>
      </w:r>
      <w:r w:rsidR="00BB48A0">
        <w:rPr>
          <w:rFonts w:ascii="Cambria Math" w:eastAsiaTheme="minorEastAsia" w:hAnsi="Cambria Math"/>
          <w:i/>
          <w:iCs/>
          <w:sz w:val="22"/>
          <w:szCs w:val="20"/>
        </w:rPr>
        <w:t>)</w:t>
      </w:r>
      <w:r w:rsidR="00922015" w:rsidRPr="003A18FF">
        <w:rPr>
          <w:rFonts w:ascii="Cambria Math" w:eastAsiaTheme="minorEastAsia" w:hAnsi="Cambria Math"/>
          <w:i/>
          <w:iCs/>
          <w:sz w:val="22"/>
          <w:szCs w:val="20"/>
        </w:rPr>
        <w:t>:</w:t>
      </w:r>
      <w:r w:rsidR="00922015"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5×5x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8×5x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5×5x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5×5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4×5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≤82×30×5</m:t>
        </m:r>
      </m:oMath>
    </w:p>
    <w:p w14:paraId="4016D34C" w14:textId="2A836F3E" w:rsidR="003A18FF" w:rsidRPr="003A18FF" w:rsidRDefault="003A18FF" w:rsidP="003A18FF">
      <w:pPr>
        <w:ind w:left="2880" w:hanging="2160"/>
        <w:rPr>
          <w:rFonts w:ascii="Cambria Math" w:eastAsiaTheme="minorEastAsia" w:hAnsi="Cambria Math"/>
          <w:i/>
          <w:iCs/>
          <w:sz w:val="22"/>
          <w:szCs w:val="20"/>
        </w:rPr>
      </w:pPr>
      <w:r w:rsidRPr="003A18FF">
        <w:rPr>
          <w:rFonts w:ascii="Cambria Math" w:eastAsiaTheme="minorEastAsia" w:hAnsi="Cambria Math"/>
          <w:i/>
          <w:iCs/>
          <w:sz w:val="22"/>
          <w:szCs w:val="20"/>
        </w:rPr>
        <w:t>Promotion 1:</w:t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0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0"/>
          </w:rPr>
          <m:t>≥30%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0"/>
          </w:rPr>
          <m:t xml:space="preserve"> or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-0.7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-0.7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0.3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0.3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≤0</m:t>
          </m:r>
        </m:oMath>
      </m:oMathPara>
    </w:p>
    <w:p w14:paraId="7A134007" w14:textId="72E007C7" w:rsidR="00725575" w:rsidRPr="002D4C18" w:rsidRDefault="00922015" w:rsidP="003A18FF">
      <w:pPr>
        <w:rPr>
          <w:b/>
          <w:bCs/>
        </w:rPr>
      </w:pPr>
      <w:r w:rsidRPr="003A18FF">
        <w:rPr>
          <w:rFonts w:ascii="Cambria Math" w:eastAsiaTheme="minorEastAsia" w:hAnsi="Cambria Math"/>
          <w:i/>
          <w:iCs/>
          <w:sz w:val="22"/>
          <w:szCs w:val="20"/>
        </w:rPr>
        <w:t xml:space="preserve">Promotion 2: </w:t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w:r w:rsidRPr="003A18FF">
        <w:tab/>
      </w:r>
      <w:r w:rsidR="00725575" w:rsidRPr="003A18F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or</m:t>
        </m:r>
      </m:oMath>
    </w:p>
    <w:p w14:paraId="47195D76" w14:textId="2282EA0F" w:rsidR="003A18FF" w:rsidRPr="003A18FF" w:rsidRDefault="003A18FF" w:rsidP="003A18FF">
      <w:pPr>
        <w:ind w:left="2880"/>
        <w:rPr>
          <w:rFonts w:ascii="Cambria Math" w:eastAsiaTheme="minorEastAsia" w:hAnsi="Cambria Math"/>
          <w:i/>
          <w:iCs/>
          <w:sz w:val="22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≤0</m:t>
          </m:r>
        </m:oMath>
      </m:oMathPara>
    </w:p>
    <w:p w14:paraId="68918E20" w14:textId="3D263CA1" w:rsidR="001B3733" w:rsidRDefault="00922015" w:rsidP="003A18FF">
      <w:pPr>
        <w:rPr>
          <w:rFonts w:ascii="Cambria Math" w:eastAsiaTheme="minorEastAsia" w:hAnsi="Cambria Math"/>
          <w:i/>
          <w:iCs/>
          <w:sz w:val="22"/>
          <w:szCs w:val="20"/>
        </w:rPr>
      </w:pPr>
      <w:r w:rsidRPr="003A18FF">
        <w:rPr>
          <w:rFonts w:ascii="Cambria Math" w:eastAsiaTheme="minorEastAsia" w:hAnsi="Cambria Math"/>
          <w:i/>
          <w:iCs/>
          <w:sz w:val="22"/>
          <w:szCs w:val="20"/>
        </w:rPr>
        <w:t xml:space="preserve">Non-negativity: </w:t>
      </w:r>
      <w:r w:rsidRPr="003A18FF">
        <w:rPr>
          <w:rFonts w:ascii="Cambria Math" w:eastAsiaTheme="minorEastAsia" w:hAnsi="Cambria Math"/>
          <w:i/>
          <w:iCs/>
          <w:sz w:val="22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4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≥0</m:t>
        </m:r>
      </m:oMath>
    </w:p>
    <w:p w14:paraId="7EF0BFA8" w14:textId="6BE6DA04" w:rsidR="00D41D64" w:rsidRDefault="00D41D64" w:rsidP="00D41D64">
      <w:r>
        <w:t xml:space="preserve">In the </w:t>
      </w:r>
      <w:r w:rsidR="0075334E">
        <w:t>E</w:t>
      </w:r>
      <w:r>
        <w:t>xcel model, the non-negativity constraint</w:t>
      </w:r>
      <w:r w:rsidR="004A6B5B">
        <w:t>s</w:t>
      </w:r>
      <w:r>
        <w:t xml:space="preserve"> </w:t>
      </w:r>
      <w:r w:rsidR="00CB6E1E">
        <w:t>are not explicit</w:t>
      </w:r>
      <w:r w:rsidR="0075334E">
        <w:t>l</w:t>
      </w:r>
      <w:r w:rsidR="00CB6E1E">
        <w:t xml:space="preserve">y formulated and are taken care </w:t>
      </w:r>
      <w:r w:rsidR="0075334E">
        <w:t xml:space="preserve">of </w:t>
      </w:r>
      <w:r w:rsidR="00CB6E1E">
        <w:t>by selecting the corresponding option in the Solver dialog box.</w:t>
      </w:r>
    </w:p>
    <w:p w14:paraId="34D572FF" w14:textId="77777777" w:rsidR="00E5371A" w:rsidRPr="003A18FF" w:rsidRDefault="00E5371A" w:rsidP="00D41D64"/>
    <w:p w14:paraId="29C3E92B" w14:textId="3F51D0F1" w:rsidR="00EC338F" w:rsidRDefault="00640A55" w:rsidP="00032F9D">
      <w:pPr>
        <w:pStyle w:val="Heading2"/>
        <w:numPr>
          <w:ilvl w:val="0"/>
          <w:numId w:val="13"/>
        </w:numPr>
      </w:pPr>
      <w:bookmarkStart w:id="4" w:name="_Toc107253598"/>
      <w:r>
        <w:t>L</w:t>
      </w:r>
      <w:r w:rsidR="008220D7" w:rsidRPr="008220D7">
        <w:t xml:space="preserve">inear programming formulation </w:t>
      </w:r>
      <w:r>
        <w:t>setup</w:t>
      </w:r>
      <w:bookmarkEnd w:id="4"/>
    </w:p>
    <w:p w14:paraId="4EA3B4A3" w14:textId="1246B268" w:rsidR="00032F9D" w:rsidRPr="00032F9D" w:rsidRDefault="00640A55" w:rsidP="00032F9D">
      <w:r>
        <w:t>The linear programming model is implemented in Excel</w:t>
      </w:r>
      <w:r w:rsidR="0075334E">
        <w:t>,</w:t>
      </w:r>
      <w:r>
        <w:t xml:space="preserve"> as shown in </w:t>
      </w:r>
      <w:r w:rsidR="0022581C">
        <w:t>table</w:t>
      </w:r>
      <w:r>
        <w:t xml:space="preserve"> 1.</w:t>
      </w:r>
    </w:p>
    <w:p w14:paraId="38504B7D" w14:textId="38F48A98" w:rsidR="00032F9D" w:rsidRPr="00032F9D" w:rsidRDefault="00CB1BCC" w:rsidP="00032F9D">
      <w:pPr>
        <w:ind w:firstLine="0"/>
      </w:pPr>
      <w:r w:rsidRPr="00CB1BCC">
        <w:rPr>
          <w:noProof/>
        </w:rPr>
        <w:drawing>
          <wp:inline distT="0" distB="0" distL="0" distR="0" wp14:anchorId="11258AA4" wp14:editId="53063D6B">
            <wp:extent cx="5943600" cy="2073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B388" w14:textId="4D59C7CD" w:rsidR="00182225" w:rsidRDefault="0022581C" w:rsidP="00700FA7">
      <w:pPr>
        <w:ind w:firstLine="0"/>
        <w:jc w:val="center"/>
        <w:rPr>
          <w:i/>
          <w:iCs/>
        </w:rPr>
      </w:pPr>
      <w:r>
        <w:rPr>
          <w:i/>
          <w:iCs/>
        </w:rPr>
        <w:t>Table</w:t>
      </w:r>
      <w:r w:rsidR="00182225" w:rsidRPr="00F20E2A">
        <w:rPr>
          <w:i/>
          <w:iCs/>
        </w:rPr>
        <w:t xml:space="preserve"> </w:t>
      </w:r>
      <w:r w:rsidR="00F20E2A" w:rsidRPr="00F20E2A">
        <w:rPr>
          <w:i/>
          <w:iCs/>
        </w:rPr>
        <w:t xml:space="preserve">1. </w:t>
      </w:r>
      <w:r w:rsidR="00F20E2A">
        <w:rPr>
          <w:i/>
          <w:iCs/>
        </w:rPr>
        <w:t>Linear</w:t>
      </w:r>
      <w:r w:rsidR="00700FA7">
        <w:rPr>
          <w:i/>
          <w:iCs/>
        </w:rPr>
        <w:t xml:space="preserve"> Programming </w:t>
      </w:r>
      <w:r w:rsidR="00493D81">
        <w:rPr>
          <w:i/>
          <w:iCs/>
        </w:rPr>
        <w:t>Model</w:t>
      </w:r>
      <w:r w:rsidR="008A169C">
        <w:rPr>
          <w:i/>
          <w:iCs/>
        </w:rPr>
        <w:t xml:space="preserve"> </w:t>
      </w:r>
      <w:r w:rsidR="0075334E">
        <w:rPr>
          <w:i/>
          <w:iCs/>
        </w:rPr>
        <w:t>implemented</w:t>
      </w:r>
      <w:r w:rsidR="00700FA7">
        <w:rPr>
          <w:i/>
          <w:iCs/>
        </w:rPr>
        <w:t xml:space="preserve"> </w:t>
      </w:r>
      <w:r w:rsidR="008A169C">
        <w:rPr>
          <w:i/>
          <w:iCs/>
        </w:rPr>
        <w:t>in</w:t>
      </w:r>
      <w:r w:rsidR="00700FA7">
        <w:rPr>
          <w:i/>
          <w:iCs/>
        </w:rPr>
        <w:t xml:space="preserve"> Excel</w:t>
      </w:r>
      <w:r w:rsidR="0047113E">
        <w:rPr>
          <w:i/>
          <w:iCs/>
        </w:rPr>
        <w:t xml:space="preserve"> (with </w:t>
      </w:r>
      <w:r w:rsidR="00D767E5">
        <w:rPr>
          <w:i/>
          <w:iCs/>
        </w:rPr>
        <w:t>dummy decision variables</w:t>
      </w:r>
      <w:r w:rsidR="0047113E">
        <w:rPr>
          <w:i/>
          <w:iCs/>
        </w:rPr>
        <w:t>)</w:t>
      </w:r>
    </w:p>
    <w:p w14:paraId="5D15D5EA" w14:textId="2BABA25A" w:rsidR="008220D7" w:rsidRDefault="0022581C" w:rsidP="001B3733">
      <w:pPr>
        <w:pStyle w:val="Heading2"/>
        <w:numPr>
          <w:ilvl w:val="0"/>
          <w:numId w:val="13"/>
        </w:numPr>
      </w:pPr>
      <w:bookmarkStart w:id="5" w:name="_Toc107253599"/>
      <w:r>
        <w:lastRenderedPageBreak/>
        <w:t>Problem solution and</w:t>
      </w:r>
      <w:r w:rsidR="008220D7" w:rsidRPr="008220D7">
        <w:t xml:space="preserve"> sensitivity report</w:t>
      </w:r>
      <w:bookmarkEnd w:id="5"/>
    </w:p>
    <w:p w14:paraId="3772DF6A" w14:textId="2B716D1E" w:rsidR="00700FA7" w:rsidRDefault="0075334E" w:rsidP="00700FA7">
      <w:r>
        <w:t>The linear programming problem is solved in Excel using the above mathematical formulation and mod</w:t>
      </w:r>
      <w:r w:rsidR="0022581C">
        <w:t>el.</w:t>
      </w:r>
      <w:r w:rsidR="008F76E2">
        <w:t xml:space="preserve"> </w:t>
      </w:r>
      <w:r w:rsidR="000807C0">
        <w:t>The solution</w:t>
      </w:r>
      <w:r w:rsidR="0022581C">
        <w:t xml:space="preserve"> </w:t>
      </w:r>
      <w:r w:rsidR="00D07D2C">
        <w:t xml:space="preserve">is </w:t>
      </w:r>
      <w:r w:rsidR="0022581C">
        <w:t xml:space="preserve">populated in the model </w:t>
      </w:r>
      <w:r w:rsidR="00D07D2C">
        <w:t>shown</w:t>
      </w:r>
      <w:r w:rsidR="0022581C">
        <w:t xml:space="preserve"> in table 2</w:t>
      </w:r>
      <w:r>
        <w:t>,</w:t>
      </w:r>
      <w:r w:rsidR="0022581C">
        <w:t xml:space="preserve"> and </w:t>
      </w:r>
      <w:r w:rsidR="00D07D2C">
        <w:t xml:space="preserve">the </w:t>
      </w:r>
      <w:r w:rsidR="0022581C">
        <w:t xml:space="preserve">generated sensitivity report </w:t>
      </w:r>
      <w:r w:rsidR="000807C0">
        <w:t xml:space="preserve">is </w:t>
      </w:r>
      <w:r w:rsidR="0022581C">
        <w:t>in table 3.</w:t>
      </w:r>
    </w:p>
    <w:p w14:paraId="35166CB2" w14:textId="4E52D520" w:rsidR="00B63A4B" w:rsidRDefault="00CF590C" w:rsidP="00B63A4B">
      <w:pPr>
        <w:ind w:firstLine="0"/>
      </w:pPr>
      <w:r w:rsidRPr="00CF590C">
        <w:drawing>
          <wp:inline distT="0" distB="0" distL="0" distR="0" wp14:anchorId="533CDE52" wp14:editId="62A91E2F">
            <wp:extent cx="59436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AA55" w14:textId="33CFFD90" w:rsidR="00B63A4B" w:rsidRDefault="005E6A40" w:rsidP="00B63A4B">
      <w:pPr>
        <w:ind w:firstLine="0"/>
        <w:jc w:val="center"/>
        <w:rPr>
          <w:i/>
          <w:iCs/>
        </w:rPr>
      </w:pPr>
      <w:r>
        <w:rPr>
          <w:i/>
          <w:iCs/>
        </w:rPr>
        <w:t>Table</w:t>
      </w:r>
      <w:r w:rsidR="00B63A4B" w:rsidRPr="00F20E2A">
        <w:rPr>
          <w:i/>
          <w:iCs/>
        </w:rPr>
        <w:t xml:space="preserve"> </w:t>
      </w:r>
      <w:r w:rsidR="00B63A4B">
        <w:rPr>
          <w:i/>
          <w:iCs/>
        </w:rPr>
        <w:t>2</w:t>
      </w:r>
      <w:r w:rsidR="00B63A4B" w:rsidRPr="00F20E2A">
        <w:rPr>
          <w:i/>
          <w:iCs/>
        </w:rPr>
        <w:t>.</w:t>
      </w:r>
      <w:r w:rsidR="008A169C">
        <w:rPr>
          <w:i/>
          <w:iCs/>
        </w:rPr>
        <w:t xml:space="preserve"> </w:t>
      </w:r>
      <w:r w:rsidR="00BE0C01">
        <w:rPr>
          <w:i/>
          <w:iCs/>
        </w:rPr>
        <w:t xml:space="preserve">Solved </w:t>
      </w:r>
      <w:r w:rsidR="00B63A4B">
        <w:rPr>
          <w:i/>
          <w:iCs/>
        </w:rPr>
        <w:t xml:space="preserve">Linear </w:t>
      </w:r>
      <w:r w:rsidR="008A169C">
        <w:rPr>
          <w:i/>
          <w:iCs/>
        </w:rPr>
        <w:t>P</w:t>
      </w:r>
      <w:r w:rsidR="00B63A4B">
        <w:rPr>
          <w:i/>
          <w:iCs/>
        </w:rPr>
        <w:t>rogramming</w:t>
      </w:r>
      <w:r w:rsidR="008A169C">
        <w:rPr>
          <w:i/>
          <w:iCs/>
        </w:rPr>
        <w:t xml:space="preserve"> Problem using Solver</w:t>
      </w:r>
    </w:p>
    <w:p w14:paraId="6A6330E7" w14:textId="77777777" w:rsidR="00E5371A" w:rsidRDefault="00E5371A" w:rsidP="00E5371A"/>
    <w:p w14:paraId="4C92A7A5" w14:textId="5590D444" w:rsidR="00B26D8C" w:rsidRDefault="00663D05" w:rsidP="00B26D8C">
      <w:pPr>
        <w:ind w:firstLine="0"/>
      </w:pPr>
      <w:r w:rsidRPr="00663D05">
        <w:rPr>
          <w:noProof/>
        </w:rPr>
        <w:drawing>
          <wp:inline distT="0" distB="0" distL="0" distR="0" wp14:anchorId="295A5739" wp14:editId="4D2DD375">
            <wp:extent cx="5943600" cy="2397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1AEA" w14:textId="1916AF1B" w:rsidR="005931AB" w:rsidRDefault="005E6A40" w:rsidP="005931AB">
      <w:pPr>
        <w:ind w:firstLine="0"/>
        <w:jc w:val="center"/>
        <w:rPr>
          <w:i/>
          <w:iCs/>
        </w:rPr>
      </w:pPr>
      <w:r>
        <w:rPr>
          <w:i/>
          <w:iCs/>
        </w:rPr>
        <w:t>Table</w:t>
      </w:r>
      <w:r w:rsidR="005931AB" w:rsidRPr="005931AB">
        <w:rPr>
          <w:i/>
          <w:iCs/>
        </w:rPr>
        <w:t xml:space="preserve"> 3. </w:t>
      </w:r>
      <w:r w:rsidR="005931AB">
        <w:rPr>
          <w:i/>
          <w:iCs/>
        </w:rPr>
        <w:t>Sensitivity Report</w:t>
      </w:r>
      <w:r w:rsidR="008A169C">
        <w:rPr>
          <w:i/>
          <w:iCs/>
        </w:rPr>
        <w:t xml:space="preserve"> of the solved problem</w:t>
      </w:r>
    </w:p>
    <w:p w14:paraId="62CA211E" w14:textId="7F6565FF" w:rsidR="005E6A40" w:rsidRDefault="005E6A40" w:rsidP="005E6A40"/>
    <w:p w14:paraId="7006D4BB" w14:textId="511BF5C1" w:rsidR="005E6A40" w:rsidRDefault="005E6A40" w:rsidP="005E6A40"/>
    <w:p w14:paraId="6C86CC39" w14:textId="77777777" w:rsidR="005E6A40" w:rsidRPr="005931AB" w:rsidRDefault="005E6A40" w:rsidP="005E6A40"/>
    <w:p w14:paraId="3C0C2396" w14:textId="6BF185EC" w:rsidR="008220D7" w:rsidRDefault="00D40C8F" w:rsidP="001B3733">
      <w:pPr>
        <w:pStyle w:val="Heading2"/>
        <w:numPr>
          <w:ilvl w:val="0"/>
          <w:numId w:val="13"/>
        </w:numPr>
      </w:pPr>
      <w:bookmarkStart w:id="6" w:name="_Toc107253600"/>
      <w:r>
        <w:t>Optimal inventory level and monthly profit</w:t>
      </w:r>
      <w:bookmarkEnd w:id="6"/>
    </w:p>
    <w:p w14:paraId="60FF950C" w14:textId="7DE6775B" w:rsidR="00A72BB8" w:rsidRDefault="00C70490" w:rsidP="00A72BB8">
      <w:r>
        <w:lastRenderedPageBreak/>
        <w:t>T</w:t>
      </w:r>
      <w:r w:rsidR="00D17B35">
        <w:t>he optimum inventory level</w:t>
      </w:r>
      <w:r>
        <w:t xml:space="preserve"> solution</w:t>
      </w:r>
      <w:r w:rsidR="00D17B35">
        <w:t xml:space="preserve"> for each product is given in table 4.</w:t>
      </w:r>
      <w:r>
        <w:t xml:space="preserve"> </w:t>
      </w:r>
      <w:r w:rsidR="0075334E">
        <w:t>To maximize</w:t>
      </w:r>
      <w:r w:rsidR="0071130F">
        <w:t xml:space="preserve"> the</w:t>
      </w:r>
      <w:r>
        <w:t xml:space="preserve"> profit given the constraints, there should be </w:t>
      </w:r>
      <w:r w:rsidR="0071130F">
        <w:t>zero</w:t>
      </w:r>
      <w:r>
        <w:t xml:space="preserve"> pressure washer inventory,</w:t>
      </w:r>
      <w:r w:rsidR="0071130F">
        <w:t xml:space="preserve"> </w:t>
      </w:r>
      <w:r>
        <w:t xml:space="preserve">Go-karts should be </w:t>
      </w:r>
      <w:r w:rsidR="00DA56AF">
        <w:t>ordered</w:t>
      </w:r>
      <w:r>
        <w:t xml:space="preserve"> at 155.18 per month, generators a</w:t>
      </w:r>
      <w:r w:rsidR="00DA56AF">
        <w:t>t 237.77 per month</w:t>
      </w:r>
      <w:r w:rsidR="008829B0">
        <w:t>,</w:t>
      </w:r>
      <w:r w:rsidR="00DA56AF">
        <w:t xml:space="preserve"> and water pump</w:t>
      </w:r>
      <w:r w:rsidR="00A91365">
        <w:t xml:space="preserve"> units at 118.88 per month</w:t>
      </w:r>
      <w:r w:rsidR="0071130F">
        <w:t xml:space="preserve"> (</w:t>
      </w:r>
      <w:r w:rsidR="00A91365">
        <w:t>i.e.</w:t>
      </w:r>
      <w:r w:rsidR="0075334E">
        <w:t>,</w:t>
      </w:r>
      <w:r w:rsidR="00A91365">
        <w:t xml:space="preserve"> </w:t>
      </w:r>
      <w:r w:rsidR="00804234">
        <w:t>23.78 water pump cases per mont</w:t>
      </w:r>
      <w:r w:rsidR="0071130F">
        <w:t>h)</w:t>
      </w:r>
      <w:r w:rsidR="00804234">
        <w:t>.</w:t>
      </w:r>
      <w:r w:rsidR="00B845C6">
        <w:t xml:space="preserve"> Maintaining this </w:t>
      </w:r>
      <w:r w:rsidR="0075334E">
        <w:t>inventory level, we will make a maximum monthly profit</w:t>
      </w:r>
      <w:r w:rsidR="00B845C6">
        <w:t xml:space="preserve"> of $142.05K.</w:t>
      </w:r>
    </w:p>
    <w:p w14:paraId="6E692501" w14:textId="77777777" w:rsidR="00611C9A" w:rsidRDefault="00611C9A" w:rsidP="00A72BB8"/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705"/>
        <w:gridCol w:w="1529"/>
        <w:gridCol w:w="1529"/>
        <w:gridCol w:w="1529"/>
        <w:gridCol w:w="1529"/>
        <w:gridCol w:w="1529"/>
      </w:tblGrid>
      <w:tr w:rsidR="00E5371A" w:rsidRPr="009E735C" w14:paraId="2F06D6AC" w14:textId="77777777" w:rsidTr="0011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DF76069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529" w:type="dxa"/>
          </w:tcPr>
          <w:p w14:paraId="263A734A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E735C">
              <w:rPr>
                <w:sz w:val="22"/>
                <w:szCs w:val="20"/>
              </w:rPr>
              <w:t>Pressure washer</w:t>
            </w:r>
          </w:p>
        </w:tc>
        <w:tc>
          <w:tcPr>
            <w:tcW w:w="1529" w:type="dxa"/>
          </w:tcPr>
          <w:p w14:paraId="2B659AE0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E735C">
              <w:rPr>
                <w:sz w:val="22"/>
                <w:szCs w:val="20"/>
              </w:rPr>
              <w:t>Go-kart</w:t>
            </w:r>
          </w:p>
        </w:tc>
        <w:tc>
          <w:tcPr>
            <w:tcW w:w="1529" w:type="dxa"/>
          </w:tcPr>
          <w:p w14:paraId="73F357AB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E735C">
              <w:rPr>
                <w:sz w:val="22"/>
                <w:szCs w:val="20"/>
              </w:rPr>
              <w:t>Generator</w:t>
            </w:r>
          </w:p>
        </w:tc>
        <w:tc>
          <w:tcPr>
            <w:tcW w:w="1529" w:type="dxa"/>
          </w:tcPr>
          <w:p w14:paraId="59772239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E735C">
              <w:rPr>
                <w:sz w:val="22"/>
                <w:szCs w:val="20"/>
              </w:rPr>
              <w:t>Water pump</w:t>
            </w:r>
            <w:r>
              <w:rPr>
                <w:sz w:val="22"/>
                <w:szCs w:val="20"/>
              </w:rPr>
              <w:t xml:space="preserve"> (single)</w:t>
            </w:r>
          </w:p>
        </w:tc>
        <w:tc>
          <w:tcPr>
            <w:tcW w:w="1529" w:type="dxa"/>
          </w:tcPr>
          <w:p w14:paraId="4A68BC26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9E735C">
              <w:rPr>
                <w:sz w:val="22"/>
                <w:szCs w:val="20"/>
              </w:rPr>
              <w:t>Total</w:t>
            </w:r>
          </w:p>
        </w:tc>
      </w:tr>
      <w:tr w:rsidR="00E5371A" w:rsidRPr="009E735C" w14:paraId="41C000F1" w14:textId="77777777" w:rsidTr="0011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66484C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Inventory units</w:t>
            </w:r>
          </w:p>
        </w:tc>
        <w:tc>
          <w:tcPr>
            <w:tcW w:w="1529" w:type="dxa"/>
            <w:shd w:val="clear" w:color="auto" w:fill="C5E0B3" w:themeFill="accent6" w:themeFillTint="66"/>
          </w:tcPr>
          <w:p w14:paraId="52F04DD8" w14:textId="77777777" w:rsidR="00E5371A" w:rsidRPr="00DA56AF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DA56AF">
              <w:rPr>
                <w:b/>
                <w:bCs/>
                <w:sz w:val="22"/>
                <w:szCs w:val="20"/>
              </w:rPr>
              <w:t>0.00</w:t>
            </w:r>
          </w:p>
        </w:tc>
        <w:tc>
          <w:tcPr>
            <w:tcW w:w="1529" w:type="dxa"/>
            <w:shd w:val="clear" w:color="auto" w:fill="C5E0B3" w:themeFill="accent6" w:themeFillTint="66"/>
          </w:tcPr>
          <w:p w14:paraId="67E7472F" w14:textId="77777777" w:rsidR="00E5371A" w:rsidRPr="00DA56AF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DA56AF">
              <w:rPr>
                <w:b/>
                <w:bCs/>
                <w:sz w:val="22"/>
                <w:szCs w:val="20"/>
              </w:rPr>
              <w:t>155.18</w:t>
            </w:r>
          </w:p>
        </w:tc>
        <w:tc>
          <w:tcPr>
            <w:tcW w:w="1529" w:type="dxa"/>
            <w:shd w:val="clear" w:color="auto" w:fill="C5E0B3" w:themeFill="accent6" w:themeFillTint="66"/>
          </w:tcPr>
          <w:p w14:paraId="2EA2CF9C" w14:textId="77777777" w:rsidR="00E5371A" w:rsidRPr="00DA56AF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DA56AF">
              <w:rPr>
                <w:b/>
                <w:bCs/>
                <w:sz w:val="22"/>
                <w:szCs w:val="20"/>
              </w:rPr>
              <w:t>237.77</w:t>
            </w:r>
          </w:p>
        </w:tc>
        <w:tc>
          <w:tcPr>
            <w:tcW w:w="1529" w:type="dxa"/>
            <w:shd w:val="clear" w:color="auto" w:fill="C5E0B3" w:themeFill="accent6" w:themeFillTint="66"/>
          </w:tcPr>
          <w:p w14:paraId="37035EFA" w14:textId="77777777" w:rsidR="00E5371A" w:rsidRPr="00DA56AF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DA56AF">
              <w:rPr>
                <w:b/>
                <w:bCs/>
                <w:sz w:val="22"/>
                <w:szCs w:val="20"/>
              </w:rPr>
              <w:t>118.88</w:t>
            </w:r>
          </w:p>
        </w:tc>
        <w:tc>
          <w:tcPr>
            <w:tcW w:w="1529" w:type="dxa"/>
          </w:tcPr>
          <w:p w14:paraId="175F655B" w14:textId="77777777" w:rsidR="00E5371A" w:rsidRPr="00493D81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>511.83</w:t>
            </w:r>
          </w:p>
        </w:tc>
      </w:tr>
      <w:tr w:rsidR="00E5371A" w:rsidRPr="009E735C" w14:paraId="6FC178C7" w14:textId="77777777" w:rsidTr="0011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F0EFD2" w14:textId="77777777" w:rsidR="00E5371A" w:rsidRPr="009E735C" w:rsidRDefault="00E5371A" w:rsidP="001159A2">
            <w:pPr>
              <w:spacing w:line="36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Monthly profit</w:t>
            </w:r>
          </w:p>
        </w:tc>
        <w:tc>
          <w:tcPr>
            <w:tcW w:w="1529" w:type="dxa"/>
          </w:tcPr>
          <w:p w14:paraId="1F2D3610" w14:textId="77777777" w:rsidR="00E5371A" w:rsidRPr="00493D81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 xml:space="preserve"> $ 0.00</w:t>
            </w:r>
          </w:p>
        </w:tc>
        <w:tc>
          <w:tcPr>
            <w:tcW w:w="1529" w:type="dxa"/>
          </w:tcPr>
          <w:p w14:paraId="247FD782" w14:textId="77777777" w:rsidR="00E5371A" w:rsidRPr="00493D81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 xml:space="preserve"> $ 55,862.91 </w:t>
            </w:r>
          </w:p>
        </w:tc>
        <w:tc>
          <w:tcPr>
            <w:tcW w:w="1529" w:type="dxa"/>
          </w:tcPr>
          <w:p w14:paraId="577B6BF2" w14:textId="77777777" w:rsidR="00E5371A" w:rsidRPr="00493D81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 xml:space="preserve"> $ 69,188.48 </w:t>
            </w:r>
          </w:p>
        </w:tc>
        <w:tc>
          <w:tcPr>
            <w:tcW w:w="1529" w:type="dxa"/>
          </w:tcPr>
          <w:p w14:paraId="34E8F4F6" w14:textId="77777777" w:rsidR="00E5371A" w:rsidRPr="00493D81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 xml:space="preserve"> $ 16,999.31 </w:t>
            </w:r>
          </w:p>
        </w:tc>
        <w:tc>
          <w:tcPr>
            <w:tcW w:w="1529" w:type="dxa"/>
            <w:shd w:val="clear" w:color="auto" w:fill="C5E0B3" w:themeFill="accent6" w:themeFillTint="66"/>
          </w:tcPr>
          <w:p w14:paraId="680A573C" w14:textId="77777777" w:rsidR="00E5371A" w:rsidRPr="00DA56AF" w:rsidRDefault="00E5371A" w:rsidP="001159A2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493D81">
              <w:rPr>
                <w:sz w:val="22"/>
                <w:szCs w:val="20"/>
              </w:rPr>
              <w:t xml:space="preserve"> </w:t>
            </w:r>
            <w:r w:rsidRPr="00DA56AF">
              <w:rPr>
                <w:b/>
                <w:bCs/>
                <w:sz w:val="22"/>
                <w:szCs w:val="20"/>
              </w:rPr>
              <w:t xml:space="preserve">$ 142,050.70 </w:t>
            </w:r>
          </w:p>
        </w:tc>
      </w:tr>
    </w:tbl>
    <w:p w14:paraId="33007C30" w14:textId="6704BF85" w:rsidR="00E5371A" w:rsidRPr="00E5371A" w:rsidRDefault="00E5371A" w:rsidP="00E5371A">
      <w:pPr>
        <w:ind w:firstLine="0"/>
        <w:jc w:val="center"/>
        <w:rPr>
          <w:i/>
          <w:iCs/>
        </w:rPr>
      </w:pPr>
      <w:r w:rsidRPr="00493D81">
        <w:rPr>
          <w:i/>
          <w:iCs/>
        </w:rPr>
        <w:t xml:space="preserve">Table </w:t>
      </w:r>
      <w:r>
        <w:rPr>
          <w:i/>
          <w:iCs/>
        </w:rPr>
        <w:t>4</w:t>
      </w:r>
      <w:r w:rsidRPr="00493D81">
        <w:rPr>
          <w:i/>
          <w:iCs/>
        </w:rPr>
        <w:t xml:space="preserve">. </w:t>
      </w:r>
      <w:r>
        <w:rPr>
          <w:i/>
          <w:iCs/>
        </w:rPr>
        <w:t>Solution of the Linear Programming Problem</w:t>
      </w:r>
    </w:p>
    <w:p w14:paraId="2C09ABFB" w14:textId="760797CF" w:rsidR="0098613F" w:rsidRDefault="0098613F" w:rsidP="00E25307">
      <w:r>
        <w:t xml:space="preserve">From table 2, we can see that </w:t>
      </w:r>
      <w:r w:rsidR="00E5371A">
        <w:t xml:space="preserve">the entire budget and warehouse space is used up. There is slack in </w:t>
      </w:r>
      <w:r w:rsidR="0075334E">
        <w:t xml:space="preserve">the </w:t>
      </w:r>
      <w:r w:rsidR="00E5371A">
        <w:t xml:space="preserve">proportion of </w:t>
      </w:r>
      <w:proofErr w:type="spellStart"/>
      <w:r w:rsidR="00E5371A">
        <w:t>washer+karts</w:t>
      </w:r>
      <w:proofErr w:type="spellEnd"/>
      <w:r w:rsidR="00E5371A">
        <w:t xml:space="preserve">, as it </w:t>
      </w:r>
      <w:r w:rsidR="0075334E">
        <w:t>i</w:t>
      </w:r>
      <w:r w:rsidR="00E5371A">
        <w:t>s required to be</w:t>
      </w:r>
      <w:r w:rsidR="0075334E">
        <w:t xml:space="preserve"> at least</w:t>
      </w:r>
      <w:r w:rsidR="00E5371A">
        <w:t xml:space="preserve"> 30%, and is 30.32%.</w:t>
      </w:r>
    </w:p>
    <w:p w14:paraId="3945C53F" w14:textId="77777777" w:rsidR="00E5371A" w:rsidRDefault="00E5371A" w:rsidP="00E25307"/>
    <w:p w14:paraId="1C1B6644" w14:textId="135A62E1" w:rsidR="00B557E1" w:rsidRDefault="0053573A" w:rsidP="001B3733">
      <w:pPr>
        <w:pStyle w:val="Heading2"/>
        <w:numPr>
          <w:ilvl w:val="0"/>
          <w:numId w:val="13"/>
        </w:numPr>
      </w:pPr>
      <w:bookmarkStart w:id="7" w:name="_Toc107253601"/>
      <w:r>
        <w:t>Min</w:t>
      </w:r>
      <w:r w:rsidR="004B3610">
        <w:t>.</w:t>
      </w:r>
      <w:r>
        <w:t xml:space="preserve"> selling price o</w:t>
      </w:r>
      <w:r w:rsidR="00B557E1">
        <w:t xml:space="preserve">f </w:t>
      </w:r>
      <w:r w:rsidR="004B3610">
        <w:t>w</w:t>
      </w:r>
      <w:r w:rsidR="00B557E1">
        <w:t>asher</w:t>
      </w:r>
      <w:r w:rsidR="00BB77DB">
        <w:t xml:space="preserve"> </w:t>
      </w:r>
      <w:r>
        <w:t xml:space="preserve">for having </w:t>
      </w:r>
      <w:r w:rsidR="00D40C8F">
        <w:t xml:space="preserve">a </w:t>
      </w:r>
      <w:r>
        <w:t>non-zero</w:t>
      </w:r>
      <w:r w:rsidR="00BB77DB" w:rsidRPr="00BB77DB">
        <w:t xml:space="preserve"> </w:t>
      </w:r>
      <w:r w:rsidR="00BB77DB">
        <w:t>optimal inventory</w:t>
      </w:r>
      <w:bookmarkEnd w:id="7"/>
    </w:p>
    <w:p w14:paraId="3E29D780" w14:textId="5308D454" w:rsidR="00882552" w:rsidRDefault="00F94352" w:rsidP="0053573A">
      <w:r>
        <w:t xml:space="preserve">With the current parameters, no pressure washer is sold for the maximum </w:t>
      </w:r>
      <w:r w:rsidR="00882552">
        <w:t xml:space="preserve">profit. This </w:t>
      </w:r>
      <w:r w:rsidR="00D65ADC">
        <w:t>could be</w:t>
      </w:r>
      <w:r w:rsidR="00882552">
        <w:t xml:space="preserve"> because </w:t>
      </w:r>
      <w:r w:rsidR="00D65ADC">
        <w:t>the</w:t>
      </w:r>
      <w:r w:rsidR="00882552">
        <w:t xml:space="preserve"> per</w:t>
      </w:r>
      <w:r w:rsidR="000423DA">
        <w:t>-</w:t>
      </w:r>
      <w:r w:rsidR="00882552">
        <w:t xml:space="preserve">unit profit from </w:t>
      </w:r>
      <w:r w:rsidR="000423DA">
        <w:t xml:space="preserve">the </w:t>
      </w:r>
      <w:r w:rsidR="00882552">
        <w:t>pressure washer is not high enough</w:t>
      </w:r>
      <w:r w:rsidR="002F2056">
        <w:t xml:space="preserve"> considering the space</w:t>
      </w:r>
      <w:r w:rsidR="00D65ADC">
        <w:t xml:space="preserve"> </w:t>
      </w:r>
      <w:r w:rsidR="006F7BEF">
        <w:t xml:space="preserve">it </w:t>
      </w:r>
      <w:r w:rsidR="000423DA">
        <w:t>occupies</w:t>
      </w:r>
      <w:r w:rsidR="006F7BEF">
        <w:t xml:space="preserve"> in the </w:t>
      </w:r>
      <w:proofErr w:type="gramStart"/>
      <w:r w:rsidR="006F7BEF">
        <w:t>warehouse</w:t>
      </w:r>
      <w:r w:rsidR="002F2056">
        <w:t>, and</w:t>
      </w:r>
      <w:proofErr w:type="gramEnd"/>
      <w:r w:rsidR="002F2056">
        <w:t xml:space="preserve"> using that space for other products would generate more net profit. Per</w:t>
      </w:r>
      <w:r w:rsidR="000423DA">
        <w:t>-</w:t>
      </w:r>
      <w:r w:rsidR="002F2056">
        <w:t>unit</w:t>
      </w:r>
      <w:r w:rsidR="000423DA">
        <w:t xml:space="preserve"> </w:t>
      </w:r>
      <w:r w:rsidR="002F2056">
        <w:t>profit depends on selling price and cost price.</w:t>
      </w:r>
      <w:r w:rsidR="003B5C91">
        <w:t xml:space="preserve"> Now, the area </w:t>
      </w:r>
      <w:proofErr w:type="gramStart"/>
      <w:r w:rsidR="003B5C91">
        <w:t>occupied</w:t>
      </w:r>
      <w:proofErr w:type="gramEnd"/>
      <w:r w:rsidR="003B5C91">
        <w:t xml:space="preserve"> and per</w:t>
      </w:r>
      <w:r w:rsidR="000423DA">
        <w:t>-</w:t>
      </w:r>
      <w:r w:rsidR="003B5C91">
        <w:t xml:space="preserve">unit cost of a fixed product cannot be changed. Hence, </w:t>
      </w:r>
      <w:r w:rsidR="00682AEA">
        <w:t>the only option is to increase the se</w:t>
      </w:r>
      <w:r w:rsidR="000423DA">
        <w:t>l</w:t>
      </w:r>
      <w:r w:rsidR="00682AEA">
        <w:t>ling price so that it is worthwhile to sell the space-occupying product.</w:t>
      </w:r>
      <w:r w:rsidR="003B5C91">
        <w:t xml:space="preserve"> </w:t>
      </w:r>
    </w:p>
    <w:p w14:paraId="3FF42BC8" w14:textId="733976C4" w:rsidR="00D27A83" w:rsidRDefault="00682AEA" w:rsidP="003E730D">
      <w:r>
        <w:t xml:space="preserve">From the sensitivity report in table 3, we observe that the reduced price for washer units is -110.07, which is the price to be reduced from </w:t>
      </w:r>
      <w:r w:rsidR="004F0E7E">
        <w:t xml:space="preserve">the </w:t>
      </w:r>
      <w:r>
        <w:t xml:space="preserve">coefficient of the decision variable to obtain a non-zero </w:t>
      </w:r>
      <w:r w:rsidR="00E17BEA">
        <w:t>decision variable.</w:t>
      </w:r>
      <w:r w:rsidR="00C22E2C">
        <w:t xml:space="preserve"> Reducing negative means adding </w:t>
      </w:r>
      <w:r w:rsidR="003940AC">
        <w:t xml:space="preserve">mod of the </w:t>
      </w:r>
      <w:r w:rsidR="00C22E2C">
        <w:t>number.</w:t>
      </w:r>
      <w:r w:rsidR="00E17BEA">
        <w:t xml:space="preserve"> Hence, the </w:t>
      </w:r>
      <w:r w:rsidR="00E17BEA">
        <w:lastRenderedPageBreak/>
        <w:t xml:space="preserve">coefficient or profit of washer units must be increased by 110.07 for a non-zero </w:t>
      </w:r>
      <w:r w:rsidR="00C22E2C">
        <w:t xml:space="preserve">optimum inventory level. Since </w:t>
      </w:r>
      <w:r w:rsidR="003940AC">
        <w:t xml:space="preserve">the </w:t>
      </w:r>
      <w:r w:rsidR="00C22E2C">
        <w:t xml:space="preserve">cost price is constant, the </w:t>
      </w:r>
      <w:r w:rsidR="004F0E7E">
        <w:t>current</w:t>
      </w:r>
      <w:r w:rsidR="00C22E2C">
        <w:t xml:space="preserve"> </w:t>
      </w:r>
      <w:r w:rsidR="003940AC">
        <w:t xml:space="preserve">selling price of </w:t>
      </w:r>
      <w:r w:rsidR="00EC4276">
        <w:t>$</w:t>
      </w:r>
      <w:r w:rsidR="00EC4276" w:rsidRPr="00EC4276">
        <w:t>499.99</w:t>
      </w:r>
      <w:r w:rsidR="00666915">
        <w:t xml:space="preserve"> must be increased by 110.07 to obtain a non-negative optimal inventory. (To account for rounding off error, we will increase by 110.08).</w:t>
      </w:r>
      <w:r w:rsidR="00AC2616">
        <w:t xml:space="preserve"> T</w:t>
      </w:r>
      <w:r w:rsidR="00036285">
        <w:t>herefore,</w:t>
      </w:r>
      <w:r w:rsidR="00A25266">
        <w:t xml:space="preserve"> the selling price </w:t>
      </w:r>
      <w:r w:rsidR="00611C9A">
        <w:t xml:space="preserve">of </w:t>
      </w:r>
      <w:r w:rsidR="004F0E7E">
        <w:t xml:space="preserve">the </w:t>
      </w:r>
      <w:r w:rsidR="00611C9A">
        <w:t>pressure washer should be at least</w:t>
      </w:r>
      <w:r w:rsidR="00A25266">
        <w:t xml:space="preserve"> $610.07</w:t>
      </w:r>
      <w:r w:rsidR="00611C9A">
        <w:t xml:space="preserve"> for its optimum monthly inventory level to be a non-zero positive number.</w:t>
      </w:r>
      <w:r w:rsidR="00790A31">
        <w:t xml:space="preserve"> This was </w:t>
      </w:r>
      <w:r w:rsidR="00554064">
        <w:t xml:space="preserve">solved in </w:t>
      </w:r>
      <w:r w:rsidR="00A56911">
        <w:t xml:space="preserve">another iteration </w:t>
      </w:r>
      <w:r w:rsidR="00554064">
        <w:t xml:space="preserve">of the model as in table 5. Note that in this scenario, </w:t>
      </w:r>
      <w:r w:rsidR="004F0E7E">
        <w:t xml:space="preserve">another product </w:t>
      </w:r>
      <w:r w:rsidR="00554064">
        <w:t>go-kart</w:t>
      </w:r>
      <w:r w:rsidR="004F0E7E">
        <w:t>’s</w:t>
      </w:r>
      <w:r w:rsidR="00554064">
        <w:t xml:space="preserve"> </w:t>
      </w:r>
      <w:r w:rsidR="003E730D">
        <w:t xml:space="preserve">optimum </w:t>
      </w:r>
      <w:r w:rsidR="00554064">
        <w:t xml:space="preserve">inventory </w:t>
      </w:r>
      <w:r w:rsidR="003E730D">
        <w:t>level becomes zero!</w:t>
      </w:r>
      <w:r w:rsidR="00554064" w:rsidRPr="00554064">
        <w:rPr>
          <w:noProof/>
        </w:rPr>
        <w:drawing>
          <wp:inline distT="0" distB="0" distL="0" distR="0" wp14:anchorId="5EF4A384" wp14:editId="57C071CF">
            <wp:extent cx="5943600" cy="17373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1B59" w14:textId="48C31BA2" w:rsidR="00F368D1" w:rsidRPr="00F368D1" w:rsidRDefault="00F368D1" w:rsidP="00F368D1">
      <w:pPr>
        <w:ind w:firstLine="0"/>
        <w:jc w:val="center"/>
        <w:rPr>
          <w:i/>
          <w:iCs/>
        </w:rPr>
      </w:pPr>
      <w:r>
        <w:rPr>
          <w:i/>
          <w:iCs/>
        </w:rPr>
        <w:t>Table 5</w:t>
      </w:r>
      <w:r w:rsidRPr="00F20E2A">
        <w:rPr>
          <w:i/>
          <w:iCs/>
        </w:rPr>
        <w:t>.</w:t>
      </w:r>
      <w:r>
        <w:rPr>
          <w:i/>
          <w:iCs/>
        </w:rPr>
        <w:t xml:space="preserve"> Alternate Solved Linear Programming Problem with </w:t>
      </w:r>
      <w:r w:rsidR="00790A31">
        <w:rPr>
          <w:i/>
          <w:iCs/>
        </w:rPr>
        <w:t>washer selling price of $610.07</w:t>
      </w:r>
    </w:p>
    <w:p w14:paraId="33B7464B" w14:textId="64C0DE9F" w:rsidR="008220D7" w:rsidRDefault="00E174BA" w:rsidP="001B3733">
      <w:pPr>
        <w:pStyle w:val="Heading2"/>
        <w:numPr>
          <w:ilvl w:val="0"/>
          <w:numId w:val="13"/>
        </w:numPr>
      </w:pPr>
      <w:bookmarkStart w:id="8" w:name="_Toc107253602"/>
      <w:r>
        <w:t>Recommendation of a</w:t>
      </w:r>
      <w:r w:rsidR="00F60CA4">
        <w:t xml:space="preserve">dditional budget </w:t>
      </w:r>
      <w:r>
        <w:t>and its impact</w:t>
      </w:r>
      <w:r w:rsidR="00D40C8F">
        <w:t xml:space="preserve"> on monthly profit</w:t>
      </w:r>
      <w:bookmarkEnd w:id="8"/>
    </w:p>
    <w:p w14:paraId="7BBDBED6" w14:textId="3F921287" w:rsidR="00D40C8F" w:rsidRDefault="00BD0185" w:rsidP="0056264B">
      <w:r>
        <w:t xml:space="preserve">From table 3, we can see that </w:t>
      </w:r>
      <w:r w:rsidR="002E5995">
        <w:t xml:space="preserve">the shadow price for </w:t>
      </w:r>
      <w:r w:rsidR="00400DCB">
        <w:t>budget</w:t>
      </w:r>
      <w:r w:rsidR="006D7CBD">
        <w:t xml:space="preserve"> LHS</w:t>
      </w:r>
      <w:r w:rsidR="00400DCB">
        <w:t xml:space="preserve"> is $0.56. That means for every additional </w:t>
      </w:r>
      <w:r w:rsidR="0033105C">
        <w:t>monthly</w:t>
      </w:r>
      <w:r w:rsidR="00B60D9D">
        <w:t xml:space="preserve"> </w:t>
      </w:r>
      <w:r w:rsidR="00D378C1">
        <w:t xml:space="preserve">budget of $1, the objective function of </w:t>
      </w:r>
      <w:r w:rsidR="0033105C">
        <w:t xml:space="preserve">net monthly </w:t>
      </w:r>
      <w:r w:rsidR="00D378C1">
        <w:t>profit</w:t>
      </w:r>
      <w:r w:rsidR="00A009A4">
        <w:t xml:space="preserve"> will increase</w:t>
      </w:r>
      <w:r w:rsidR="00D378C1">
        <w:t xml:space="preserve"> by </w:t>
      </w:r>
      <w:r w:rsidR="00DC7AAD">
        <w:t xml:space="preserve">only </w:t>
      </w:r>
      <w:r w:rsidR="00D378C1">
        <w:t>56 cent</w:t>
      </w:r>
      <w:r w:rsidR="00DC7AAD">
        <w:t>s</w:t>
      </w:r>
      <w:r w:rsidR="00D378C1">
        <w:t xml:space="preserve">, </w:t>
      </w:r>
      <w:proofErr w:type="gramStart"/>
      <w:r w:rsidR="000176D1">
        <w:t>i.e.</w:t>
      </w:r>
      <w:proofErr w:type="gramEnd"/>
      <w:r w:rsidR="00D378C1">
        <w:t xml:space="preserve"> a </w:t>
      </w:r>
      <w:r w:rsidR="009A3A60">
        <w:t xml:space="preserve">marginal </w:t>
      </w:r>
      <w:r w:rsidR="00D378C1">
        <w:t>loss of 44 cents</w:t>
      </w:r>
      <w:r w:rsidR="009B252C">
        <w:t>.</w:t>
      </w:r>
      <w:r w:rsidR="00D378C1">
        <w:t xml:space="preserve"> Hence</w:t>
      </w:r>
      <w:r w:rsidR="009B252C">
        <w:t>,</w:t>
      </w:r>
      <w:r w:rsidR="00D378C1">
        <w:t xml:space="preserve"> I would not recommend</w:t>
      </w:r>
      <w:r w:rsidR="001F4A30">
        <w:t xml:space="preserve"> </w:t>
      </w:r>
      <w:r w:rsidR="000176D1">
        <w:t>any additional</w:t>
      </w:r>
      <w:r w:rsidR="0033105C">
        <w:t xml:space="preserve"> monthly</w:t>
      </w:r>
      <w:r w:rsidR="000176D1">
        <w:t xml:space="preserve"> budget</w:t>
      </w:r>
      <w:r w:rsidR="00246E65">
        <w:t xml:space="preserve">. </w:t>
      </w:r>
      <w:r w:rsidR="0033105C">
        <w:t>(</w:t>
      </w:r>
      <w:r w:rsidR="00246E65">
        <w:t>This shadow price is valid</w:t>
      </w:r>
      <w:r w:rsidR="0033105C">
        <w:t xml:space="preserve"> </w:t>
      </w:r>
      <w:r w:rsidR="00A40F25">
        <w:t>with</w:t>
      </w:r>
      <w:r w:rsidR="0033105C">
        <w:t>in a</w:t>
      </w:r>
      <w:r w:rsidR="00B60D9D">
        <w:t xml:space="preserve"> range of </w:t>
      </w:r>
      <w:r w:rsidR="00122392">
        <w:t>allowable increase of $428.8</w:t>
      </w:r>
      <w:r w:rsidR="0033105C">
        <w:t>)</w:t>
      </w:r>
      <w:r w:rsidR="00122392">
        <w:t xml:space="preserve"> We may </w:t>
      </w:r>
      <w:r w:rsidR="00DC7AAD">
        <w:t xml:space="preserve">focus on the warehouse area, which has </w:t>
      </w:r>
      <w:r w:rsidR="00122392">
        <w:t>a higher shadow price</w:t>
      </w:r>
      <w:r w:rsidR="00AC2616">
        <w:t>.</w:t>
      </w:r>
    </w:p>
    <w:p w14:paraId="1DD1C47C" w14:textId="735B8BA6" w:rsidR="002446F6" w:rsidRDefault="002446F6" w:rsidP="001B3733">
      <w:pPr>
        <w:pStyle w:val="Heading2"/>
        <w:numPr>
          <w:ilvl w:val="0"/>
          <w:numId w:val="13"/>
        </w:numPr>
      </w:pPr>
      <w:bookmarkStart w:id="9" w:name="_Toc107253603"/>
      <w:r>
        <w:t>Recommendation on ideal</w:t>
      </w:r>
      <w:r w:rsidR="004B3610" w:rsidRPr="004B3610">
        <w:t xml:space="preserve"> </w:t>
      </w:r>
      <w:r w:rsidR="004B3610">
        <w:t>warehouse</w:t>
      </w:r>
      <w:r>
        <w:t xml:space="preserve"> size </w:t>
      </w:r>
      <w:r w:rsidR="00D40C8F">
        <w:t xml:space="preserve">and </w:t>
      </w:r>
      <w:r w:rsidR="004B3610">
        <w:t xml:space="preserve">its impact </w:t>
      </w:r>
      <w:r w:rsidR="00D40C8F">
        <w:t>on monthly profit</w:t>
      </w:r>
      <w:bookmarkEnd w:id="9"/>
    </w:p>
    <w:p w14:paraId="7EA4DAFF" w14:textId="12DC4A20" w:rsidR="00962DAB" w:rsidRDefault="00962DAB" w:rsidP="00E13447">
      <w:r>
        <w:t>Intuitively, a smaller warehouse will hold</w:t>
      </w:r>
      <w:r w:rsidR="00AD3094">
        <w:t xml:space="preserve"> lesser inventory</w:t>
      </w:r>
      <w:r w:rsidR="00DC7AAD">
        <w:t>,</w:t>
      </w:r>
      <w:r w:rsidR="00AD3094">
        <w:t xml:space="preserve"> causing profits to reduce</w:t>
      </w:r>
      <w:r w:rsidR="00DC7AAD">
        <w:t>. In comparison,</w:t>
      </w:r>
      <w:r w:rsidR="00AD3094">
        <w:t xml:space="preserve"> a bigger warehouse will hold more inventory</w:t>
      </w:r>
      <w:r w:rsidR="00DC7AAD">
        <w:t>,</w:t>
      </w:r>
      <w:r w:rsidR="00AD3094">
        <w:t xml:space="preserve"> </w:t>
      </w:r>
      <w:r w:rsidR="00DC7AAD">
        <w:t>increasing</w:t>
      </w:r>
      <w:r w:rsidR="00AD3094">
        <w:t xml:space="preserve"> profits</w:t>
      </w:r>
      <w:r w:rsidR="00DC7AAD">
        <w:t>,</w:t>
      </w:r>
      <w:r w:rsidR="00AD3094">
        <w:t xml:space="preserve"> </w:t>
      </w:r>
      <w:r w:rsidR="00DC7AAD">
        <w:t xml:space="preserve">assuming </w:t>
      </w:r>
      <w:r w:rsidR="00AD3094">
        <w:t xml:space="preserve">we </w:t>
      </w:r>
      <w:r w:rsidR="00DC7AAD">
        <w:t>can</w:t>
      </w:r>
      <w:r w:rsidR="00AD3094">
        <w:t xml:space="preserve"> sell the additional </w:t>
      </w:r>
      <w:r w:rsidR="001A5A62">
        <w:t>inventory.</w:t>
      </w:r>
      <w:r w:rsidR="00384F72">
        <w:t xml:space="preserve"> The </w:t>
      </w:r>
      <w:r w:rsidR="00E528D0">
        <w:t xml:space="preserve">procurement </w:t>
      </w:r>
      <w:r w:rsidR="00384F72">
        <w:t xml:space="preserve">cost of </w:t>
      </w:r>
      <w:r w:rsidR="00DC7AAD">
        <w:t xml:space="preserve">an </w:t>
      </w:r>
      <w:r w:rsidR="00384F72">
        <w:t xml:space="preserve">additional </w:t>
      </w:r>
      <w:proofErr w:type="spellStart"/>
      <w:r w:rsidR="003648FF">
        <w:t>sq.ft</w:t>
      </w:r>
      <w:proofErr w:type="spellEnd"/>
      <w:r w:rsidR="003648FF">
        <w:t>.</w:t>
      </w:r>
      <w:r w:rsidR="00384F72">
        <w:t xml:space="preserve"> of </w:t>
      </w:r>
      <w:r w:rsidR="00DC7AAD">
        <w:t xml:space="preserve">the </w:t>
      </w:r>
      <w:r w:rsidR="00384F72">
        <w:t xml:space="preserve">warehouse is not </w:t>
      </w:r>
      <w:r w:rsidR="00384F72">
        <w:lastRenderedPageBreak/>
        <w:t>given</w:t>
      </w:r>
      <w:r w:rsidR="00DC7AAD">
        <w:t>;</w:t>
      </w:r>
      <w:r w:rsidR="00384F72">
        <w:t xml:space="preserve"> </w:t>
      </w:r>
      <w:r w:rsidR="00E528D0">
        <w:t xml:space="preserve">hence we will assume it is low enough to </w:t>
      </w:r>
      <w:r w:rsidR="006A6F94">
        <w:t>ignore</w:t>
      </w:r>
      <w:r w:rsidR="00E528D0">
        <w:t>.</w:t>
      </w:r>
      <w:r w:rsidR="001A5A62">
        <w:t xml:space="preserve"> </w:t>
      </w:r>
      <w:r w:rsidR="009334B6">
        <w:t>In the current</w:t>
      </w:r>
      <w:r w:rsidR="00BB143B">
        <w:t xml:space="preserve"> optimum</w:t>
      </w:r>
      <w:r w:rsidR="009334B6">
        <w:t xml:space="preserve"> solution in table 2, we see that both budget and warehouse space </w:t>
      </w:r>
      <w:r w:rsidR="00DC7AAD">
        <w:t>are</w:t>
      </w:r>
      <w:r w:rsidR="009334B6">
        <w:t xml:space="preserve"> used up with no slack</w:t>
      </w:r>
      <w:r w:rsidR="00BB143B">
        <w:t>.</w:t>
      </w:r>
      <w:r w:rsidR="00C32DF7">
        <w:t xml:space="preserve"> W</w:t>
      </w:r>
      <w:r w:rsidR="00CF0F50">
        <w:t xml:space="preserve">e also </w:t>
      </w:r>
      <w:r w:rsidR="00C32DF7">
        <w:t xml:space="preserve">observe </w:t>
      </w:r>
      <w:r w:rsidR="00CF0F50">
        <w:t xml:space="preserve">that </w:t>
      </w:r>
      <w:r w:rsidR="0042015C">
        <w:t>the</w:t>
      </w:r>
      <w:r w:rsidR="003B07CC">
        <w:t xml:space="preserve"> product with </w:t>
      </w:r>
      <w:r w:rsidR="00DC7AAD">
        <w:t xml:space="preserve">the </w:t>
      </w:r>
      <w:r w:rsidR="003B07CC">
        <w:t>highest per</w:t>
      </w:r>
      <w:r w:rsidR="00DC7AAD">
        <w:t>-</w:t>
      </w:r>
      <w:r w:rsidR="003B07CC">
        <w:t xml:space="preserve">unit profit </w:t>
      </w:r>
      <w:r w:rsidR="004B0217">
        <w:t>(Go-kart</w:t>
      </w:r>
      <w:r w:rsidR="003B07CC">
        <w:t>)</w:t>
      </w:r>
      <w:r w:rsidR="004B0217">
        <w:t xml:space="preserve"> takes </w:t>
      </w:r>
      <w:r w:rsidR="00C32DF7">
        <w:t>up</w:t>
      </w:r>
      <w:r w:rsidR="004B0217">
        <w:t xml:space="preserve"> </w:t>
      </w:r>
      <w:r w:rsidR="00DC7AAD">
        <w:t xml:space="preserve">the </w:t>
      </w:r>
      <w:r w:rsidR="004B0217">
        <w:t xml:space="preserve">highest </w:t>
      </w:r>
      <w:r w:rsidR="00FA5E11">
        <w:t xml:space="preserve">space </w:t>
      </w:r>
      <w:r w:rsidR="00C32DF7">
        <w:t>compared to</w:t>
      </w:r>
      <w:r w:rsidR="00FA5E11">
        <w:t xml:space="preserve"> other products. </w:t>
      </w:r>
      <w:proofErr w:type="gramStart"/>
      <w:r w:rsidR="0040572C">
        <w:t>So</w:t>
      </w:r>
      <w:proofErr w:type="gramEnd"/>
      <w:r w:rsidR="0040572C">
        <w:t xml:space="preserve"> </w:t>
      </w:r>
      <w:r w:rsidR="0090627D">
        <w:t>in the</w:t>
      </w:r>
      <w:r w:rsidR="0040572C">
        <w:t xml:space="preserve"> optimum solution, more </w:t>
      </w:r>
      <w:r w:rsidR="00DC7AAD">
        <w:t>less profitable products may have been selected because they occup</w:t>
      </w:r>
      <w:r w:rsidR="0040572C">
        <w:t>y less</w:t>
      </w:r>
      <w:r w:rsidR="00DC7AAD">
        <w:t>er</w:t>
      </w:r>
      <w:r w:rsidR="0040572C">
        <w:t xml:space="preserve"> space. Increasing warehouse space may </w:t>
      </w:r>
      <w:r w:rsidR="0090627D">
        <w:t xml:space="preserve">thus </w:t>
      </w:r>
      <w:r w:rsidR="00DC7AAD">
        <w:t xml:space="preserve">increase </w:t>
      </w:r>
      <w:r w:rsidR="0090627D">
        <w:t xml:space="preserve">the </w:t>
      </w:r>
      <w:r w:rsidR="00DC7AAD">
        <w:t>proportion</w:t>
      </w:r>
      <w:r w:rsidR="0090627D">
        <w:t xml:space="preserve"> of t</w:t>
      </w:r>
      <w:r w:rsidR="00720992">
        <w:t>he most profitable product, reducing the lesser profitable products</w:t>
      </w:r>
      <w:r w:rsidR="00CA3359">
        <w:t>,</w:t>
      </w:r>
      <w:r w:rsidR="009232C0">
        <w:t xml:space="preserve"> with the</w:t>
      </w:r>
      <w:r w:rsidR="00720992">
        <w:t xml:space="preserve"> same budget</w:t>
      </w:r>
      <w:r w:rsidR="00E13447">
        <w:t>, thus increasing the net monthly profit.</w:t>
      </w:r>
    </w:p>
    <w:p w14:paraId="63E1963F" w14:textId="5C0F1DD9" w:rsidR="00AC2616" w:rsidRDefault="005540B1" w:rsidP="00AC2616">
      <w:r>
        <w:t xml:space="preserve">The shadow price </w:t>
      </w:r>
      <w:r w:rsidR="00C938CE">
        <w:t xml:space="preserve">of </w:t>
      </w:r>
      <w:r w:rsidR="00CA3359">
        <w:t xml:space="preserve">the </w:t>
      </w:r>
      <w:r w:rsidR="00CF08E4">
        <w:t xml:space="preserve">warehouse </w:t>
      </w:r>
      <w:r w:rsidR="007D43AC">
        <w:t>area</w:t>
      </w:r>
      <w:r w:rsidR="00CF08E4">
        <w:t xml:space="preserve"> </w:t>
      </w:r>
      <w:r w:rsidR="00117A8C">
        <w:t xml:space="preserve">is $3.84 per </w:t>
      </w:r>
      <w:proofErr w:type="spellStart"/>
      <w:r w:rsidR="003648FF">
        <w:t>sq.ft</w:t>
      </w:r>
      <w:proofErr w:type="spellEnd"/>
      <w:r w:rsidR="003648FF">
        <w:t>.</w:t>
      </w:r>
      <w:r w:rsidR="00117A8C">
        <w:t xml:space="preserve"> That means</w:t>
      </w:r>
      <w:r w:rsidR="00CA3359">
        <w:t>,</w:t>
      </w:r>
      <w:r w:rsidR="009232C0">
        <w:t xml:space="preserve"> </w:t>
      </w:r>
      <w:r w:rsidR="00CA3359">
        <w:t xml:space="preserve">per the above understanding, for every additional </w:t>
      </w:r>
      <w:proofErr w:type="spellStart"/>
      <w:r w:rsidR="00CA3359">
        <w:t>sq.ft</w:t>
      </w:r>
      <w:proofErr w:type="spellEnd"/>
      <w:r w:rsidR="00CA3359">
        <w:t>. of warehouse area, there will be an</w:t>
      </w:r>
      <w:r w:rsidR="00F72175">
        <w:t xml:space="preserve"> increase </w:t>
      </w:r>
      <w:r w:rsidR="007E61D8">
        <w:t xml:space="preserve">of $3.84 </w:t>
      </w:r>
      <w:r w:rsidR="00F72175">
        <w:t xml:space="preserve">monthly net profit. </w:t>
      </w:r>
      <w:r w:rsidR="007E61D8">
        <w:t xml:space="preserve">Thus, I will recommend renting a larger warehouse. </w:t>
      </w:r>
      <w:r w:rsidR="00C62ED5">
        <w:t>As per</w:t>
      </w:r>
      <w:r w:rsidR="00903AF0">
        <w:t xml:space="preserve"> the sensitivity report, the shadow price of $3.84</w:t>
      </w:r>
      <w:r w:rsidR="00D07071">
        <w:t xml:space="preserve"> is valid within an allowable range of </w:t>
      </w:r>
      <w:r w:rsidR="00FF5FE7">
        <w:t xml:space="preserve">6078.38 </w:t>
      </w:r>
      <w:proofErr w:type="spellStart"/>
      <w:r w:rsidR="003648FF">
        <w:t>sq.ft</w:t>
      </w:r>
      <w:proofErr w:type="spellEnd"/>
      <w:r w:rsidR="00592932">
        <w:t xml:space="preserve">. At the maximum </w:t>
      </w:r>
      <w:r w:rsidR="0077220C">
        <w:t>increase</w:t>
      </w:r>
      <w:r w:rsidR="00592932">
        <w:t xml:space="preserve"> </w:t>
      </w:r>
      <w:r w:rsidR="00EA158B">
        <w:t>(</w:t>
      </w:r>
      <w:r w:rsidR="006B579B">
        <w:t xml:space="preserve">i.e. total area of </w:t>
      </w:r>
      <w:r w:rsidR="00EA158B">
        <w:t xml:space="preserve">18,378.38 </w:t>
      </w:r>
      <w:proofErr w:type="spellStart"/>
      <w:proofErr w:type="gramStart"/>
      <w:r w:rsidR="00EA158B">
        <w:t>sq.ft</w:t>
      </w:r>
      <w:proofErr w:type="spellEnd"/>
      <w:proofErr w:type="gramEnd"/>
      <w:r w:rsidR="00EA158B">
        <w:t>)</w:t>
      </w:r>
      <w:r w:rsidR="001000F8">
        <w:t>, the additional contribution would</w:t>
      </w:r>
      <w:r w:rsidR="0077220C">
        <w:t xml:space="preserve"> </w:t>
      </w:r>
      <w:r w:rsidR="002A3446">
        <w:t>$23,350.11</w:t>
      </w:r>
      <w:r w:rsidR="0077220C">
        <w:t xml:space="preserve"> (shadow price * additional area)</w:t>
      </w:r>
      <w:r w:rsidR="002A3446">
        <w:t xml:space="preserve">. </w:t>
      </w:r>
      <w:r w:rsidR="00AC2616">
        <w:t>I performed a</w:t>
      </w:r>
      <w:r w:rsidR="00EA158B">
        <w:t>nother</w:t>
      </w:r>
      <w:r w:rsidR="00AC2616">
        <w:t xml:space="preserve"> iteration </w:t>
      </w:r>
      <w:r w:rsidR="00A375F1">
        <w:t xml:space="preserve">utilizing </w:t>
      </w:r>
      <w:r w:rsidR="0052598A">
        <w:t xml:space="preserve">this </w:t>
      </w:r>
      <w:r w:rsidR="006B579B">
        <w:t>maximum allow</w:t>
      </w:r>
      <w:r w:rsidR="00386D71">
        <w:t xml:space="preserve">able </w:t>
      </w:r>
      <w:r w:rsidR="006B579B">
        <w:t>increase</w:t>
      </w:r>
      <w:r w:rsidR="006631FE">
        <w:t xml:space="preserve"> </w:t>
      </w:r>
      <w:r w:rsidR="00A375F1">
        <w:t xml:space="preserve">with </w:t>
      </w:r>
      <w:r w:rsidR="00386D71">
        <w:t xml:space="preserve">an </w:t>
      </w:r>
      <w:r w:rsidR="00A375F1">
        <w:t>optimum solution</w:t>
      </w:r>
      <w:r w:rsidR="002A3446">
        <w:t xml:space="preserve"> in table </w:t>
      </w:r>
      <w:r w:rsidR="00F368D1">
        <w:t>6</w:t>
      </w:r>
      <w:r w:rsidR="002A3446">
        <w:t>.</w:t>
      </w:r>
    </w:p>
    <w:p w14:paraId="13BE3739" w14:textId="4D4E1248" w:rsidR="00BE0C01" w:rsidRDefault="00CB4736" w:rsidP="00CB4736">
      <w:pPr>
        <w:ind w:firstLine="0"/>
      </w:pPr>
      <w:r>
        <w:rPr>
          <w:noProof/>
        </w:rPr>
        <w:drawing>
          <wp:inline distT="0" distB="0" distL="0" distR="0" wp14:anchorId="34FC861B" wp14:editId="4FC17FBB">
            <wp:extent cx="5943600" cy="1838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DC1D" w14:textId="110DC23B" w:rsidR="00BE0C01" w:rsidRDefault="00BE0C01" w:rsidP="00BE0C01">
      <w:pPr>
        <w:ind w:firstLine="0"/>
        <w:jc w:val="center"/>
        <w:rPr>
          <w:i/>
          <w:iCs/>
        </w:rPr>
      </w:pPr>
      <w:r>
        <w:rPr>
          <w:i/>
          <w:iCs/>
        </w:rPr>
        <w:t>Table</w:t>
      </w:r>
      <w:r w:rsidR="00A56911">
        <w:rPr>
          <w:i/>
          <w:iCs/>
        </w:rPr>
        <w:t xml:space="preserve"> 6</w:t>
      </w:r>
      <w:r w:rsidRPr="00F20E2A">
        <w:rPr>
          <w:i/>
          <w:iCs/>
        </w:rPr>
        <w:t>.</w:t>
      </w:r>
      <w:r w:rsidR="00F368D1">
        <w:rPr>
          <w:i/>
          <w:iCs/>
        </w:rPr>
        <w:t xml:space="preserve"> Alternate</w:t>
      </w:r>
      <w:r>
        <w:rPr>
          <w:i/>
          <w:iCs/>
        </w:rPr>
        <w:t xml:space="preserve"> Solved Linear Programming Problem with </w:t>
      </w:r>
      <w:r w:rsidR="006631FE">
        <w:rPr>
          <w:i/>
          <w:iCs/>
        </w:rPr>
        <w:t>increase</w:t>
      </w:r>
      <w:r w:rsidR="00F368D1">
        <w:rPr>
          <w:i/>
          <w:iCs/>
        </w:rPr>
        <w:t>d</w:t>
      </w:r>
      <w:r w:rsidR="006631FE">
        <w:rPr>
          <w:i/>
          <w:iCs/>
        </w:rPr>
        <w:t xml:space="preserve"> </w:t>
      </w:r>
      <w:r>
        <w:rPr>
          <w:i/>
          <w:iCs/>
        </w:rPr>
        <w:t>area</w:t>
      </w:r>
      <w:r w:rsidR="006631FE">
        <w:rPr>
          <w:i/>
          <w:iCs/>
        </w:rPr>
        <w:t xml:space="preserve"> of 18,378 </w:t>
      </w:r>
      <w:proofErr w:type="spellStart"/>
      <w:r w:rsidR="006631FE">
        <w:rPr>
          <w:i/>
          <w:iCs/>
        </w:rPr>
        <w:t>sq.ft</w:t>
      </w:r>
      <w:proofErr w:type="spellEnd"/>
      <w:r w:rsidR="006631FE">
        <w:rPr>
          <w:i/>
          <w:iCs/>
        </w:rPr>
        <w:t>.</w:t>
      </w:r>
    </w:p>
    <w:p w14:paraId="2D017C95" w14:textId="0108E9A2" w:rsidR="006631FE" w:rsidRDefault="006631FE" w:rsidP="006631FE">
      <w:r>
        <w:t>As initially predicted,</w:t>
      </w:r>
      <w:r w:rsidR="00AF3742">
        <w:t xml:space="preserve"> the high-profit high-area </w:t>
      </w:r>
      <w:r w:rsidR="007715A5">
        <w:t xml:space="preserve">Go-kart </w:t>
      </w:r>
      <w:r w:rsidR="00AF3742">
        <w:t xml:space="preserve">has </w:t>
      </w:r>
      <w:r w:rsidR="007715A5">
        <w:t>fully consumed</w:t>
      </w:r>
      <w:r w:rsidR="00AF3742">
        <w:t xml:space="preserve"> the budget and </w:t>
      </w:r>
      <w:r w:rsidR="0093379D">
        <w:t xml:space="preserve">the </w:t>
      </w:r>
      <w:r w:rsidR="00AF3742">
        <w:t>area with no slack</w:t>
      </w:r>
      <w:r w:rsidR="007715A5">
        <w:t>. T</w:t>
      </w:r>
      <w:r w:rsidR="00AF3742">
        <w:t xml:space="preserve">here </w:t>
      </w:r>
      <w:r w:rsidR="006A6F94">
        <w:t xml:space="preserve">is zero inventory of other products </w:t>
      </w:r>
      <w:r w:rsidR="006B38CA">
        <w:t>of</w:t>
      </w:r>
      <w:r w:rsidR="0052598A">
        <w:t xml:space="preserve"> low</w:t>
      </w:r>
      <w:r w:rsidR="006B38CA">
        <w:t>er</w:t>
      </w:r>
      <w:r w:rsidR="0052598A">
        <w:t>-profit low</w:t>
      </w:r>
      <w:r w:rsidR="006B38CA">
        <w:t>er</w:t>
      </w:r>
      <w:r w:rsidR="0052598A">
        <w:t>-</w:t>
      </w:r>
      <w:r w:rsidR="006A6F94">
        <w:t>space.</w:t>
      </w:r>
      <w:r w:rsidR="007E7AED">
        <w:t xml:space="preserve"> The constraint of </w:t>
      </w:r>
      <w:r w:rsidR="00B009CF">
        <w:t xml:space="preserve">a </w:t>
      </w:r>
      <w:r w:rsidR="007E7AED">
        <w:t xml:space="preserve">minimum 30% allocation to </w:t>
      </w:r>
      <w:proofErr w:type="spellStart"/>
      <w:r w:rsidR="007E7AED">
        <w:t>washer</w:t>
      </w:r>
      <w:r w:rsidR="007715A5">
        <w:t>+</w:t>
      </w:r>
      <w:r w:rsidR="007E7AED">
        <w:t>go-kart</w:t>
      </w:r>
      <w:proofErr w:type="spellEnd"/>
      <w:r w:rsidR="007E7AED">
        <w:t xml:space="preserve"> is still satisfied</w:t>
      </w:r>
      <w:r w:rsidR="005A71C8">
        <w:t xml:space="preserve">. The second </w:t>
      </w:r>
      <w:r w:rsidR="005A71C8">
        <w:lastRenderedPageBreak/>
        <w:t>constraint of having twice as many pump</w:t>
      </w:r>
      <w:r w:rsidR="00C83529">
        <w:t>s as pumps</w:t>
      </w:r>
      <w:r w:rsidR="007E7AED">
        <w:t xml:space="preserve"> </w:t>
      </w:r>
      <w:r w:rsidR="001D7E1B">
        <w:t>is</w:t>
      </w:r>
      <w:r w:rsidR="007E7AED">
        <w:t xml:space="preserve"> technically satisfied since both </w:t>
      </w:r>
      <w:r w:rsidR="004E0D18">
        <w:t xml:space="preserve">generator and one water pump inventories </w:t>
      </w:r>
      <w:r w:rsidR="00C83529">
        <w:t>are</w:t>
      </w:r>
      <w:r w:rsidR="004E0D18">
        <w:t xml:space="preserve"> zero.</w:t>
      </w:r>
    </w:p>
    <w:p w14:paraId="042C49BE" w14:textId="1C8E40EC" w:rsidR="00B0752C" w:rsidRPr="00B0752C" w:rsidRDefault="004E0D18" w:rsidP="00B0752C">
      <w:r>
        <w:t xml:space="preserve">Hence, assuming that cost of </w:t>
      </w:r>
      <w:r w:rsidR="00FE614E">
        <w:t xml:space="preserve">the </w:t>
      </w:r>
      <w:r>
        <w:t xml:space="preserve">additional area of </w:t>
      </w:r>
      <w:r w:rsidR="00FE614E">
        <w:t xml:space="preserve">the </w:t>
      </w:r>
      <w:r w:rsidR="0089113E">
        <w:t>warehouse is negligible (because it may already be a part of owned land)</w:t>
      </w:r>
      <w:r w:rsidR="005C2F5B">
        <w:t xml:space="preserve"> and that both generator</w:t>
      </w:r>
      <w:r w:rsidR="003A42C4">
        <w:t xml:space="preserve"> </w:t>
      </w:r>
      <w:r w:rsidR="005C2F5B">
        <w:t>and pump</w:t>
      </w:r>
      <w:r w:rsidR="003A42C4">
        <w:t xml:space="preserve"> inventory </w:t>
      </w:r>
      <w:r w:rsidR="005C2F5B">
        <w:t>can be zero, I will recommend hav</w:t>
      </w:r>
      <w:r w:rsidR="00C83529">
        <w:t>ing</w:t>
      </w:r>
      <w:r w:rsidR="005C2F5B">
        <w:t xml:space="preserve"> a larger </w:t>
      </w:r>
      <w:r w:rsidR="00C83529">
        <w:t xml:space="preserve">warehouse </w:t>
      </w:r>
      <w:r w:rsidR="001A1336">
        <w:t>of</w:t>
      </w:r>
      <w:r w:rsidR="00592932">
        <w:t xml:space="preserve"> </w:t>
      </w:r>
      <w:r w:rsidR="00FE614E">
        <w:t xml:space="preserve">a </w:t>
      </w:r>
      <w:r w:rsidR="00A55855">
        <w:t xml:space="preserve">total </w:t>
      </w:r>
      <w:r w:rsidR="00592932" w:rsidRPr="00592932">
        <w:t>18,378</w:t>
      </w:r>
      <w:r w:rsidR="00592932">
        <w:t xml:space="preserve"> </w:t>
      </w:r>
      <w:proofErr w:type="spellStart"/>
      <w:r w:rsidR="00592932">
        <w:t>sq.f</w:t>
      </w:r>
      <w:r w:rsidR="001A1336">
        <w:t>t</w:t>
      </w:r>
      <w:proofErr w:type="spellEnd"/>
      <w:r w:rsidR="001A1336">
        <w:t xml:space="preserve">. that will lead to </w:t>
      </w:r>
      <w:r w:rsidR="00FE614E">
        <w:t xml:space="preserve">an </w:t>
      </w:r>
      <w:r w:rsidR="001A1336">
        <w:t xml:space="preserve">additional </w:t>
      </w:r>
      <w:r w:rsidR="00DF3F43">
        <w:t xml:space="preserve">monthly </w:t>
      </w:r>
      <w:r w:rsidR="001A1336">
        <w:t xml:space="preserve">profit of </w:t>
      </w:r>
      <w:r w:rsidR="00DF3F43">
        <w:t>$23,350</w:t>
      </w:r>
      <w:r w:rsidR="007A1E23">
        <w:t xml:space="preserve">. </w:t>
      </w:r>
      <w:r w:rsidR="00A55855">
        <w:t xml:space="preserve">The additional area </w:t>
      </w:r>
      <w:r w:rsidR="00E97077">
        <w:t>corresponds to</w:t>
      </w:r>
      <w:r w:rsidR="00A55855">
        <w:t xml:space="preserve"> additional 40.52 shelves</w:t>
      </w:r>
      <w:r w:rsidR="00343306">
        <w:t xml:space="preserve"> or </w:t>
      </w:r>
      <w:r w:rsidR="00B009CF">
        <w:t xml:space="preserve">a </w:t>
      </w:r>
      <w:r w:rsidR="00343306">
        <w:t>total</w:t>
      </w:r>
      <w:r w:rsidR="00E97077">
        <w:t xml:space="preserve"> </w:t>
      </w:r>
      <w:r w:rsidR="00FE614E">
        <w:t xml:space="preserve">of </w:t>
      </w:r>
      <w:r w:rsidR="00E97077">
        <w:t xml:space="preserve">122.52 shelves </w:t>
      </w:r>
      <w:r w:rsidR="00111D33">
        <w:t>of the same dimension</w:t>
      </w:r>
      <w:r w:rsidR="00B009CF">
        <w:t>s</w:t>
      </w:r>
      <w:r w:rsidR="00B0752C">
        <w:br w:type="page"/>
      </w:r>
    </w:p>
    <w:p w14:paraId="02353D38" w14:textId="75ACE078" w:rsidR="0062609E" w:rsidRPr="00A87310" w:rsidRDefault="0025201F" w:rsidP="00A87310">
      <w:pPr>
        <w:pStyle w:val="Heading1"/>
      </w:pPr>
      <w:bookmarkStart w:id="10" w:name="_Toc107253604"/>
      <w:r w:rsidRPr="00A87310">
        <w:lastRenderedPageBreak/>
        <w:t>Conclusion</w:t>
      </w:r>
      <w:bookmarkEnd w:id="10"/>
    </w:p>
    <w:p w14:paraId="1BA13933" w14:textId="705B6322" w:rsidR="00E30D32" w:rsidRDefault="00E30D32" w:rsidP="00B0752C">
      <w:r>
        <w:t xml:space="preserve">For the given </w:t>
      </w:r>
      <w:r w:rsidR="003F26A2">
        <w:t>parameters and constraints, I designed a linear programming model</w:t>
      </w:r>
      <w:r w:rsidR="001216B0">
        <w:t xml:space="preserve"> whose optimum solution was</w:t>
      </w:r>
      <w:r w:rsidR="00B051D3">
        <w:t xml:space="preserve"> </w:t>
      </w:r>
      <w:r w:rsidR="00611BA3">
        <w:t>not to</w:t>
      </w:r>
      <w:r w:rsidR="00D051DB">
        <w:t xml:space="preserve"> order</w:t>
      </w:r>
      <w:r w:rsidR="001216B0">
        <w:t xml:space="preserve"> </w:t>
      </w:r>
      <w:r w:rsidR="00944C52">
        <w:t xml:space="preserve">a </w:t>
      </w:r>
      <w:r w:rsidR="001216B0">
        <w:t>pressure washer</w:t>
      </w:r>
      <w:r w:rsidR="00D051DB">
        <w:t xml:space="preserve"> and place an </w:t>
      </w:r>
      <w:r w:rsidR="001216B0">
        <w:t>average monthly inventory</w:t>
      </w:r>
      <w:r w:rsidR="00D051DB">
        <w:t xml:space="preserve"> order</w:t>
      </w:r>
      <w:r w:rsidR="001216B0">
        <w:t xml:space="preserve"> of 155.18 </w:t>
      </w:r>
      <w:r w:rsidR="00093985">
        <w:t>g</w:t>
      </w:r>
      <w:r w:rsidR="001216B0">
        <w:t>o-kart</w:t>
      </w:r>
      <w:r w:rsidR="00070A48">
        <w:t>s</w:t>
      </w:r>
      <w:r w:rsidR="001216B0">
        <w:t xml:space="preserve">, </w:t>
      </w:r>
      <w:r w:rsidR="00070A48">
        <w:t xml:space="preserve">237.77 </w:t>
      </w:r>
      <w:r w:rsidR="00093985">
        <w:t>g</w:t>
      </w:r>
      <w:r w:rsidR="00070A48">
        <w:t>enerators</w:t>
      </w:r>
      <w:r w:rsidR="00944C52">
        <w:t>,</w:t>
      </w:r>
      <w:r w:rsidR="00FF6B14">
        <w:t xml:space="preserve"> and </w:t>
      </w:r>
      <w:r w:rsidR="00070A48">
        <w:t xml:space="preserve">118.88 single </w:t>
      </w:r>
      <w:r w:rsidR="00093985">
        <w:t>w</w:t>
      </w:r>
      <w:r w:rsidR="00070A48">
        <w:t xml:space="preserve">ater </w:t>
      </w:r>
      <w:r w:rsidR="00093985">
        <w:t>p</w:t>
      </w:r>
      <w:r w:rsidR="00070A48">
        <w:t xml:space="preserve">umps (or 23.78 </w:t>
      </w:r>
      <w:r w:rsidR="00FF6B14">
        <w:t xml:space="preserve">cases of </w:t>
      </w:r>
      <w:r w:rsidR="00093985">
        <w:t>wa</w:t>
      </w:r>
      <w:r w:rsidR="00FF6B14">
        <w:t xml:space="preserve">ter </w:t>
      </w:r>
      <w:r w:rsidR="00093985">
        <w:t>p</w:t>
      </w:r>
      <w:r w:rsidR="00FF6B14">
        <w:t>umps</w:t>
      </w:r>
      <w:r w:rsidR="00093985">
        <w:t>). Th</w:t>
      </w:r>
      <w:r w:rsidR="00944C52">
        <w:t>ese</w:t>
      </w:r>
      <w:r w:rsidR="00093985">
        <w:t xml:space="preserve"> optimum inventories </w:t>
      </w:r>
      <w:r w:rsidR="00FF6B14">
        <w:t>would lead to</w:t>
      </w:r>
      <w:r w:rsidR="00093985">
        <w:t xml:space="preserve"> </w:t>
      </w:r>
      <w:r w:rsidR="00944C52">
        <w:t>the</w:t>
      </w:r>
      <w:r w:rsidR="00FF6B14">
        <w:t xml:space="preserve"> maximum profit of $142,050.</w:t>
      </w:r>
      <w:r w:rsidR="00FB4120">
        <w:t>70.</w:t>
      </w:r>
    </w:p>
    <w:p w14:paraId="2E566190" w14:textId="181E2EDD" w:rsidR="00FB4120" w:rsidRDefault="00FB4120" w:rsidP="00B0752C">
      <w:r>
        <w:t xml:space="preserve">To </w:t>
      </w:r>
      <w:r w:rsidR="000F76C3">
        <w:t xml:space="preserve">have </w:t>
      </w:r>
      <w:r w:rsidR="0071604D">
        <w:t>at least some</w:t>
      </w:r>
      <w:r>
        <w:t xml:space="preserve"> </w:t>
      </w:r>
      <w:r w:rsidR="0071604D">
        <w:t xml:space="preserve">inventory of </w:t>
      </w:r>
      <w:r w:rsidR="00093985">
        <w:t>pressure washer</w:t>
      </w:r>
      <w:r w:rsidR="000F76C3">
        <w:t xml:space="preserve"> as part of optimum solution, its selling price should be increased </w:t>
      </w:r>
      <w:r w:rsidR="0038771E">
        <w:t xml:space="preserve">by $110.08 </w:t>
      </w:r>
      <w:r w:rsidR="000F76C3">
        <w:t xml:space="preserve">from </w:t>
      </w:r>
      <w:r w:rsidR="0038771E">
        <w:t xml:space="preserve">currently $499.99 </w:t>
      </w:r>
      <w:r w:rsidR="000F76C3">
        <w:t>to $610.07</w:t>
      </w:r>
      <w:r w:rsidR="0071604D">
        <w:t>. However</w:t>
      </w:r>
      <w:r w:rsidR="00944C52">
        <w:t>,</w:t>
      </w:r>
      <w:r w:rsidR="0042303B">
        <w:t xml:space="preserve"> note that in such a scenario, the optimal inventory of go-kart</w:t>
      </w:r>
      <w:r w:rsidR="00FF7A0C">
        <w:t xml:space="preserve"> will </w:t>
      </w:r>
      <w:r w:rsidR="0042303B">
        <w:t>become zero</w:t>
      </w:r>
      <w:r w:rsidR="00D77AB5">
        <w:t>.</w:t>
      </w:r>
    </w:p>
    <w:p w14:paraId="4BBE2E67" w14:textId="07A5C566" w:rsidR="00A76A6D" w:rsidRDefault="00A76A6D" w:rsidP="00B0752C">
      <w:r>
        <w:t xml:space="preserve">As per sensitivity analysis, </w:t>
      </w:r>
      <w:r w:rsidR="007E29B9">
        <w:t xml:space="preserve">an </w:t>
      </w:r>
      <w:r>
        <w:t xml:space="preserve">increase in one dollar of </w:t>
      </w:r>
      <w:r w:rsidR="007E29B9">
        <w:t xml:space="preserve">the </w:t>
      </w:r>
      <w:r>
        <w:t>monthly budget increases the monthly net profit by 56 cents or</w:t>
      </w:r>
      <w:r w:rsidR="007E29B9">
        <w:t xml:space="preserve"> at a</w:t>
      </w:r>
      <w:r>
        <w:t xml:space="preserve"> 44% marginal loss</w:t>
      </w:r>
      <w:r w:rsidR="007E29B9">
        <w:t>;</w:t>
      </w:r>
      <w:r>
        <w:t xml:space="preserve"> hence </w:t>
      </w:r>
      <w:r w:rsidR="007E29B9">
        <w:t xml:space="preserve">I would </w:t>
      </w:r>
      <w:r>
        <w:t xml:space="preserve">not recommend </w:t>
      </w:r>
      <w:r w:rsidR="001D0771">
        <w:t>increasing</w:t>
      </w:r>
      <w:r w:rsidR="001D2287">
        <w:t xml:space="preserve"> the budget. An increase in one square foot of area leads to </w:t>
      </w:r>
      <w:r w:rsidR="007E29B9">
        <w:t xml:space="preserve">an </w:t>
      </w:r>
      <w:r w:rsidR="001D2287">
        <w:t>increase of $3.84 in monthly pro</w:t>
      </w:r>
      <w:r w:rsidR="00304865">
        <w:t xml:space="preserve">fit </w:t>
      </w:r>
      <w:r w:rsidR="000D62CB">
        <w:t>(ignoring area cost)</w:t>
      </w:r>
      <w:r w:rsidR="00913CCA">
        <w:t xml:space="preserve"> since the high-area high-profit go-kart replaces other products </w:t>
      </w:r>
      <w:r w:rsidR="00094F93">
        <w:t>keeping the budget</w:t>
      </w:r>
      <w:r w:rsidR="00913CCA">
        <w:t xml:space="preserve"> same.</w:t>
      </w:r>
      <w:r w:rsidR="00094F93" w:rsidRPr="00094F93">
        <w:t xml:space="preserve"> </w:t>
      </w:r>
      <w:r w:rsidR="00094F93">
        <w:t>This is up</w:t>
      </w:r>
      <w:r w:rsidR="00D4264C">
        <w:t xml:space="preserve"> </w:t>
      </w:r>
      <w:r w:rsidR="00094F93">
        <w:t xml:space="preserve">to a maximum additional increase of 6078.38 </w:t>
      </w:r>
      <w:proofErr w:type="spellStart"/>
      <w:r w:rsidR="00094F93">
        <w:t>sq.ft</w:t>
      </w:r>
      <w:proofErr w:type="spellEnd"/>
      <w:r w:rsidR="00094F93">
        <w:t>.</w:t>
      </w:r>
    </w:p>
    <w:p w14:paraId="61C683B7" w14:textId="559D098D" w:rsidR="00E50AB6" w:rsidRDefault="000D62CB" w:rsidP="00B0752C">
      <w:r>
        <w:t xml:space="preserve">Accordingly, </w:t>
      </w:r>
      <w:r w:rsidR="00E50AB6">
        <w:t xml:space="preserve">I would recommend </w:t>
      </w:r>
      <w:r w:rsidR="00D4264C">
        <w:t xml:space="preserve">a </w:t>
      </w:r>
      <w:r>
        <w:t>larger warehouse.</w:t>
      </w:r>
      <w:r w:rsidR="006A723C">
        <w:t xml:space="preserve"> Assuming </w:t>
      </w:r>
      <w:r w:rsidR="00D4264C">
        <w:t xml:space="preserve">the </w:t>
      </w:r>
      <w:r w:rsidR="006A723C">
        <w:t xml:space="preserve">cost of </w:t>
      </w:r>
      <w:r w:rsidR="00D4264C">
        <w:t xml:space="preserve">the </w:t>
      </w:r>
      <w:r w:rsidR="006A723C">
        <w:t xml:space="preserve">additional area is </w:t>
      </w:r>
      <w:proofErr w:type="gramStart"/>
      <w:r w:rsidR="006A723C">
        <w:t>negligible</w:t>
      </w:r>
      <w:proofErr w:type="gramEnd"/>
      <w:r w:rsidR="006A723C">
        <w:t xml:space="preserve"> and no inventories of generators and pumps are acceptable, I would </w:t>
      </w:r>
      <w:r w:rsidR="00876DA4">
        <w:t>suggest increasing the area by</w:t>
      </w:r>
      <w:r w:rsidR="007F388B">
        <w:t xml:space="preserve"> full allowable</w:t>
      </w:r>
      <w:r w:rsidR="001D0771">
        <w:t xml:space="preserve"> range of</w:t>
      </w:r>
      <w:r w:rsidR="00D4264C">
        <w:t xml:space="preserve"> </w:t>
      </w:r>
      <w:r w:rsidR="00876DA4">
        <w:t xml:space="preserve">6078,38 </w:t>
      </w:r>
      <w:proofErr w:type="spellStart"/>
      <w:r w:rsidR="00876DA4">
        <w:t>sq.ft</w:t>
      </w:r>
      <w:proofErr w:type="spellEnd"/>
      <w:r w:rsidR="00876DA4">
        <w:t xml:space="preserve">. (40.52 additional shelves) for an increased marginal profit of </w:t>
      </w:r>
      <w:r w:rsidR="000C2F85">
        <w:t>$23,350</w:t>
      </w:r>
      <w:r w:rsidR="007F388B">
        <w:t>, which would entail selling</w:t>
      </w:r>
      <w:r w:rsidR="000C2F85">
        <w:t xml:space="preserve"> only go-karts</w:t>
      </w:r>
      <w:r w:rsidR="007F388B">
        <w:t xml:space="preserve"> optimally</w:t>
      </w:r>
      <w:r w:rsidR="000C2F85">
        <w:t xml:space="preserve">. </w:t>
      </w:r>
      <w:r w:rsidR="007F388B">
        <w:t>In terms of totals, the</w:t>
      </w:r>
      <w:r w:rsidR="000C2F85">
        <w:t xml:space="preserve"> total warehouse </w:t>
      </w:r>
      <w:r w:rsidR="007F388B">
        <w:t xml:space="preserve">area </w:t>
      </w:r>
      <w:r w:rsidR="000C2F85">
        <w:t xml:space="preserve">of 18,378 </w:t>
      </w:r>
      <w:proofErr w:type="spellStart"/>
      <w:r w:rsidR="000C2F85">
        <w:t>sq.ft</w:t>
      </w:r>
      <w:proofErr w:type="spellEnd"/>
      <w:r w:rsidR="000C2F85">
        <w:t>. (122.52 total shelves) would lead t</w:t>
      </w:r>
      <w:r w:rsidR="00BB1853">
        <w:t xml:space="preserve">o </w:t>
      </w:r>
      <w:r w:rsidR="007F388B">
        <w:t xml:space="preserve">a </w:t>
      </w:r>
      <w:r w:rsidR="00BB1853">
        <w:t>total optimum profit of $165,400.81.</w:t>
      </w:r>
    </w:p>
    <w:p w14:paraId="1E88DBD0" w14:textId="4CDA2293" w:rsidR="007033E2" w:rsidRDefault="007033E2" w:rsidP="00A87310">
      <w:r>
        <w:br w:type="page"/>
      </w:r>
    </w:p>
    <w:bookmarkStart w:id="11" w:name="_Toc107253605" w:displacedByCustomXml="next"/>
    <w:sdt>
      <w:sdtPr>
        <w:rPr>
          <w:rFonts w:cstheme="minorBidi"/>
          <w:b w:val="0"/>
          <w:bCs w:val="0"/>
          <w:szCs w:val="22"/>
        </w:rPr>
        <w:id w:val="-1316864844"/>
        <w:docPartObj>
          <w:docPartGallery w:val="Bibliographies"/>
          <w:docPartUnique/>
        </w:docPartObj>
      </w:sdtPr>
      <w:sdtEndPr/>
      <w:sdtContent>
        <w:p w14:paraId="03657DDA" w14:textId="77777777" w:rsidR="00C97C64" w:rsidRDefault="00C97C64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2B684134" w14:textId="77777777" w:rsidR="004B3610" w:rsidRDefault="00C97C64" w:rsidP="004B361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3610">
                <w:rPr>
                  <w:i/>
                  <w:iCs/>
                  <w:noProof/>
                </w:rPr>
                <w:t>APA Style Table: APA.org</w:t>
              </w:r>
              <w:r w:rsidR="004B3610">
                <w:rPr>
                  <w:noProof/>
                </w:rPr>
                <w:t>. (n.d.). Retrieved from https://apastyle.apa.org/style-grammar-guidelines/tables-figures/tables</w:t>
              </w:r>
            </w:p>
            <w:p w14:paraId="599A3CDC" w14:textId="77777777" w:rsidR="004B3610" w:rsidRDefault="004B3610" w:rsidP="004B36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ALY6070: Module 5 - Optimization 1 (Linear Programming Models)</w:t>
              </w:r>
              <w:r>
                <w:rPr>
                  <w:noProof/>
                </w:rPr>
                <w:t>. (n.d.). Retrieved from https://northeastern.instructure.com/courses/110059/pages/module-5-introduction</w:t>
              </w:r>
            </w:p>
            <w:p w14:paraId="0D1D9D04" w14:textId="77777777" w:rsidR="004B3610" w:rsidRDefault="004B3610" w:rsidP="004B36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Canvas Module 5 Project: Using Linear Programming Models to maximize profits</w:t>
              </w:r>
              <w:r>
                <w:rPr>
                  <w:noProof/>
                </w:rPr>
                <w:t>. (n.d.). Retrieved from https://northeastern.instructure.com/courses/110059/assignments/1346084</w:t>
              </w:r>
            </w:p>
            <w:p w14:paraId="441D54CE" w14:textId="77777777" w:rsidR="004B3610" w:rsidRDefault="004B3610" w:rsidP="004B36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J. R. (2013). </w:t>
              </w:r>
              <w:r>
                <w:rPr>
                  <w:i/>
                  <w:iCs/>
                  <w:noProof/>
                </w:rPr>
                <w:t>Statistics, data analysis, and decision modeling.</w:t>
              </w:r>
              <w:r>
                <w:rPr>
                  <w:noProof/>
                </w:rPr>
                <w:t xml:space="preserve"> New York: Pearson.</w:t>
              </w:r>
            </w:p>
            <w:p w14:paraId="1C3D4EFD" w14:textId="07D0BFBC" w:rsidR="00910F71" w:rsidRPr="00B10885" w:rsidRDefault="00C97C64" w:rsidP="004B3610">
              <w:pPr>
                <w:spacing w:line="360" w:lineRule="auto"/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10F71" w:rsidRPr="00B1088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4DFC" w14:textId="77777777" w:rsidR="00A407A5" w:rsidRDefault="00A407A5" w:rsidP="00903DB8">
      <w:pPr>
        <w:spacing w:line="240" w:lineRule="auto"/>
      </w:pPr>
      <w:r>
        <w:separator/>
      </w:r>
    </w:p>
    <w:p w14:paraId="40097FFC" w14:textId="77777777" w:rsidR="00A407A5" w:rsidRDefault="00A407A5"/>
    <w:p w14:paraId="477FAC4E" w14:textId="77777777" w:rsidR="00A407A5" w:rsidRDefault="00A407A5" w:rsidP="0062609E"/>
  </w:endnote>
  <w:endnote w:type="continuationSeparator" w:id="0">
    <w:p w14:paraId="5151D6E8" w14:textId="77777777" w:rsidR="00A407A5" w:rsidRDefault="00A407A5" w:rsidP="00903DB8">
      <w:pPr>
        <w:spacing w:line="240" w:lineRule="auto"/>
      </w:pPr>
      <w:r>
        <w:continuationSeparator/>
      </w:r>
    </w:p>
    <w:p w14:paraId="4BAE5F31" w14:textId="77777777" w:rsidR="00A407A5" w:rsidRDefault="00A407A5"/>
    <w:p w14:paraId="7B86BDA1" w14:textId="77777777" w:rsidR="00A407A5" w:rsidRDefault="00A407A5" w:rsidP="0062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8E0C" w14:textId="77777777" w:rsidR="00A407A5" w:rsidRDefault="00A407A5" w:rsidP="00903DB8">
      <w:pPr>
        <w:spacing w:line="240" w:lineRule="auto"/>
      </w:pPr>
      <w:r>
        <w:separator/>
      </w:r>
    </w:p>
    <w:p w14:paraId="39D74F9B" w14:textId="77777777" w:rsidR="00A407A5" w:rsidRDefault="00A407A5"/>
    <w:p w14:paraId="1415C0DB" w14:textId="77777777" w:rsidR="00A407A5" w:rsidRDefault="00A407A5" w:rsidP="0062609E"/>
  </w:footnote>
  <w:footnote w:type="continuationSeparator" w:id="0">
    <w:p w14:paraId="533438E5" w14:textId="77777777" w:rsidR="00A407A5" w:rsidRDefault="00A407A5" w:rsidP="00903DB8">
      <w:pPr>
        <w:spacing w:line="240" w:lineRule="auto"/>
      </w:pPr>
      <w:r>
        <w:continuationSeparator/>
      </w:r>
    </w:p>
    <w:p w14:paraId="15777E50" w14:textId="77777777" w:rsidR="00A407A5" w:rsidRDefault="00A407A5"/>
    <w:p w14:paraId="243583BA" w14:textId="77777777" w:rsidR="00A407A5" w:rsidRDefault="00A407A5" w:rsidP="006260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05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9704BF" w14:textId="77777777" w:rsidR="00903DB8" w:rsidRDefault="00903DB8" w:rsidP="005603A6">
        <w:pPr>
          <w:pStyle w:val="Header"/>
          <w:jc w:val="right"/>
        </w:pPr>
        <w:r w:rsidRPr="00903DB8">
          <w:rPr>
            <w:rFonts w:cs="Times New Roman"/>
            <w:szCs w:val="24"/>
          </w:rPr>
          <w:fldChar w:fldCharType="begin"/>
        </w:r>
        <w:r w:rsidRPr="00903DB8">
          <w:rPr>
            <w:rFonts w:cs="Times New Roman"/>
            <w:szCs w:val="24"/>
          </w:rPr>
          <w:instrText xml:space="preserve"> PAGE   \* MERGEFORMAT </w:instrText>
        </w:r>
        <w:r w:rsidRPr="00903DB8">
          <w:rPr>
            <w:rFonts w:cs="Times New Roman"/>
            <w:szCs w:val="24"/>
          </w:rPr>
          <w:fldChar w:fldCharType="separate"/>
        </w:r>
        <w:r w:rsidRPr="00903DB8">
          <w:rPr>
            <w:rFonts w:cs="Times New Roman"/>
            <w:noProof/>
            <w:szCs w:val="24"/>
          </w:rPr>
          <w:t>2</w:t>
        </w:r>
        <w:r w:rsidRPr="00903DB8">
          <w:rPr>
            <w:rFonts w:cs="Times New Roman"/>
            <w:noProof/>
            <w:szCs w:val="24"/>
          </w:rPr>
          <w:fldChar w:fldCharType="end"/>
        </w:r>
      </w:p>
    </w:sdtContent>
  </w:sdt>
  <w:p w14:paraId="319E12B1" w14:textId="77777777" w:rsidR="00B32E7A" w:rsidRDefault="00B32E7A" w:rsidP="003C3A74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4F2B"/>
    <w:multiLevelType w:val="hybridMultilevel"/>
    <w:tmpl w:val="D2A8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173F9E"/>
    <w:multiLevelType w:val="hybridMultilevel"/>
    <w:tmpl w:val="B03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E7802"/>
    <w:multiLevelType w:val="hybridMultilevel"/>
    <w:tmpl w:val="6D3C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0B26"/>
    <w:multiLevelType w:val="hybridMultilevel"/>
    <w:tmpl w:val="AA0C1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D512E"/>
    <w:multiLevelType w:val="hybridMultilevel"/>
    <w:tmpl w:val="3D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497D"/>
    <w:multiLevelType w:val="hybridMultilevel"/>
    <w:tmpl w:val="F19A3BC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C131B8"/>
    <w:multiLevelType w:val="hybridMultilevel"/>
    <w:tmpl w:val="5C34BAB4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2427E"/>
    <w:multiLevelType w:val="hybridMultilevel"/>
    <w:tmpl w:val="062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A1E90"/>
    <w:multiLevelType w:val="hybridMultilevel"/>
    <w:tmpl w:val="8B64E466"/>
    <w:lvl w:ilvl="0" w:tplc="590CB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191F96"/>
    <w:multiLevelType w:val="hybridMultilevel"/>
    <w:tmpl w:val="D700942C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AC2C95F6">
      <w:start w:val="1"/>
      <w:numFmt w:val="lowerRoman"/>
      <w:lvlText w:val="(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613D8D"/>
    <w:multiLevelType w:val="hybridMultilevel"/>
    <w:tmpl w:val="0AB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92BCE"/>
    <w:multiLevelType w:val="hybridMultilevel"/>
    <w:tmpl w:val="77F2F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211D6D"/>
    <w:multiLevelType w:val="hybridMultilevel"/>
    <w:tmpl w:val="1CB6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549025">
    <w:abstractNumId w:val="7"/>
  </w:num>
  <w:num w:numId="2" w16cid:durableId="2078354695">
    <w:abstractNumId w:val="4"/>
  </w:num>
  <w:num w:numId="3" w16cid:durableId="1846818828">
    <w:abstractNumId w:val="12"/>
  </w:num>
  <w:num w:numId="4" w16cid:durableId="575364440">
    <w:abstractNumId w:val="11"/>
  </w:num>
  <w:num w:numId="5" w16cid:durableId="2045670334">
    <w:abstractNumId w:val="10"/>
  </w:num>
  <w:num w:numId="6" w16cid:durableId="1404911321">
    <w:abstractNumId w:val="8"/>
  </w:num>
  <w:num w:numId="7" w16cid:durableId="379406480">
    <w:abstractNumId w:val="6"/>
  </w:num>
  <w:num w:numId="8" w16cid:durableId="363792290">
    <w:abstractNumId w:val="5"/>
  </w:num>
  <w:num w:numId="9" w16cid:durableId="1813211909">
    <w:abstractNumId w:val="9"/>
  </w:num>
  <w:num w:numId="10" w16cid:durableId="400445275">
    <w:abstractNumId w:val="0"/>
  </w:num>
  <w:num w:numId="11" w16cid:durableId="1728644697">
    <w:abstractNumId w:val="3"/>
  </w:num>
  <w:num w:numId="12" w16cid:durableId="1819495750">
    <w:abstractNumId w:val="1"/>
  </w:num>
  <w:num w:numId="13" w16cid:durableId="120582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NDMwNLIwsDQ2tTRQ0lEKTi0uzszPAykwNK8FAFah6KwtAAAA"/>
  </w:docVars>
  <w:rsids>
    <w:rsidRoot w:val="00DF56EF"/>
    <w:rsid w:val="00000B08"/>
    <w:rsid w:val="00001A03"/>
    <w:rsid w:val="00002600"/>
    <w:rsid w:val="00002A8C"/>
    <w:rsid w:val="00002BC5"/>
    <w:rsid w:val="00002BC6"/>
    <w:rsid w:val="00005601"/>
    <w:rsid w:val="0000637B"/>
    <w:rsid w:val="00006EC8"/>
    <w:rsid w:val="000109E2"/>
    <w:rsid w:val="00011515"/>
    <w:rsid w:val="00012C93"/>
    <w:rsid w:val="00013189"/>
    <w:rsid w:val="00015FB4"/>
    <w:rsid w:val="0001696A"/>
    <w:rsid w:val="000176D1"/>
    <w:rsid w:val="00017E15"/>
    <w:rsid w:val="000203F5"/>
    <w:rsid w:val="0002086B"/>
    <w:rsid w:val="000209E4"/>
    <w:rsid w:val="00020CBE"/>
    <w:rsid w:val="0002222D"/>
    <w:rsid w:val="000226C1"/>
    <w:rsid w:val="00022922"/>
    <w:rsid w:val="000234E2"/>
    <w:rsid w:val="00025A8B"/>
    <w:rsid w:val="00025DB3"/>
    <w:rsid w:val="0002760A"/>
    <w:rsid w:val="00030785"/>
    <w:rsid w:val="00030D82"/>
    <w:rsid w:val="00031277"/>
    <w:rsid w:val="00031D8D"/>
    <w:rsid w:val="00032F9D"/>
    <w:rsid w:val="000339FB"/>
    <w:rsid w:val="00036285"/>
    <w:rsid w:val="000370D8"/>
    <w:rsid w:val="00037186"/>
    <w:rsid w:val="00040DE5"/>
    <w:rsid w:val="000419E0"/>
    <w:rsid w:val="000423DA"/>
    <w:rsid w:val="000430C4"/>
    <w:rsid w:val="00050629"/>
    <w:rsid w:val="000518CD"/>
    <w:rsid w:val="00051F32"/>
    <w:rsid w:val="00052B78"/>
    <w:rsid w:val="00052E8E"/>
    <w:rsid w:val="0005301F"/>
    <w:rsid w:val="0005404A"/>
    <w:rsid w:val="00054C2A"/>
    <w:rsid w:val="00054EEE"/>
    <w:rsid w:val="00055BCB"/>
    <w:rsid w:val="00055EA2"/>
    <w:rsid w:val="00056AE4"/>
    <w:rsid w:val="00057423"/>
    <w:rsid w:val="00057771"/>
    <w:rsid w:val="00060830"/>
    <w:rsid w:val="00061DFE"/>
    <w:rsid w:val="00062773"/>
    <w:rsid w:val="00062CA3"/>
    <w:rsid w:val="00063E62"/>
    <w:rsid w:val="00063E7B"/>
    <w:rsid w:val="00065447"/>
    <w:rsid w:val="00065D8D"/>
    <w:rsid w:val="0006673A"/>
    <w:rsid w:val="000668C7"/>
    <w:rsid w:val="0006783B"/>
    <w:rsid w:val="00070507"/>
    <w:rsid w:val="00070A48"/>
    <w:rsid w:val="00070FD5"/>
    <w:rsid w:val="00073140"/>
    <w:rsid w:val="00073F6B"/>
    <w:rsid w:val="00074CDD"/>
    <w:rsid w:val="00076481"/>
    <w:rsid w:val="00076738"/>
    <w:rsid w:val="00076B7C"/>
    <w:rsid w:val="000779CE"/>
    <w:rsid w:val="000807C0"/>
    <w:rsid w:val="000807C4"/>
    <w:rsid w:val="00082382"/>
    <w:rsid w:val="0008263C"/>
    <w:rsid w:val="000836DE"/>
    <w:rsid w:val="00083C42"/>
    <w:rsid w:val="00084074"/>
    <w:rsid w:val="00084D4C"/>
    <w:rsid w:val="00085FD4"/>
    <w:rsid w:val="00086336"/>
    <w:rsid w:val="00087DE6"/>
    <w:rsid w:val="00090C18"/>
    <w:rsid w:val="0009222A"/>
    <w:rsid w:val="00092326"/>
    <w:rsid w:val="00092BA1"/>
    <w:rsid w:val="00092D82"/>
    <w:rsid w:val="000932F0"/>
    <w:rsid w:val="00093985"/>
    <w:rsid w:val="000940ED"/>
    <w:rsid w:val="00094492"/>
    <w:rsid w:val="000944EE"/>
    <w:rsid w:val="00094664"/>
    <w:rsid w:val="00094837"/>
    <w:rsid w:val="00094F93"/>
    <w:rsid w:val="000968F1"/>
    <w:rsid w:val="000A1D6E"/>
    <w:rsid w:val="000A1E59"/>
    <w:rsid w:val="000A28C9"/>
    <w:rsid w:val="000A3CD7"/>
    <w:rsid w:val="000A57A6"/>
    <w:rsid w:val="000A5E84"/>
    <w:rsid w:val="000A69A1"/>
    <w:rsid w:val="000A6D85"/>
    <w:rsid w:val="000A7431"/>
    <w:rsid w:val="000A7605"/>
    <w:rsid w:val="000A7AF0"/>
    <w:rsid w:val="000A7D0D"/>
    <w:rsid w:val="000B0FAA"/>
    <w:rsid w:val="000B2057"/>
    <w:rsid w:val="000B3408"/>
    <w:rsid w:val="000B462E"/>
    <w:rsid w:val="000B47F5"/>
    <w:rsid w:val="000B4877"/>
    <w:rsid w:val="000B6B71"/>
    <w:rsid w:val="000B6DC7"/>
    <w:rsid w:val="000B6DDD"/>
    <w:rsid w:val="000B728F"/>
    <w:rsid w:val="000B7B8A"/>
    <w:rsid w:val="000C04A0"/>
    <w:rsid w:val="000C2F85"/>
    <w:rsid w:val="000C5CE6"/>
    <w:rsid w:val="000C6547"/>
    <w:rsid w:val="000C7412"/>
    <w:rsid w:val="000D0AC0"/>
    <w:rsid w:val="000D0DCD"/>
    <w:rsid w:val="000D105C"/>
    <w:rsid w:val="000D1767"/>
    <w:rsid w:val="000D2522"/>
    <w:rsid w:val="000D3431"/>
    <w:rsid w:val="000D4E4D"/>
    <w:rsid w:val="000D614F"/>
    <w:rsid w:val="000D62CB"/>
    <w:rsid w:val="000D69E5"/>
    <w:rsid w:val="000E042F"/>
    <w:rsid w:val="000E09F3"/>
    <w:rsid w:val="000E2F44"/>
    <w:rsid w:val="000E32BF"/>
    <w:rsid w:val="000E3773"/>
    <w:rsid w:val="000E379F"/>
    <w:rsid w:val="000E4834"/>
    <w:rsid w:val="000E5B97"/>
    <w:rsid w:val="000E65C5"/>
    <w:rsid w:val="000F0353"/>
    <w:rsid w:val="000F0E1F"/>
    <w:rsid w:val="000F3168"/>
    <w:rsid w:val="000F3E56"/>
    <w:rsid w:val="000F6472"/>
    <w:rsid w:val="000F7063"/>
    <w:rsid w:val="000F76C3"/>
    <w:rsid w:val="000F7C19"/>
    <w:rsid w:val="001000F8"/>
    <w:rsid w:val="00101341"/>
    <w:rsid w:val="001015DF"/>
    <w:rsid w:val="001033BD"/>
    <w:rsid w:val="001033FC"/>
    <w:rsid w:val="00106627"/>
    <w:rsid w:val="00111D33"/>
    <w:rsid w:val="00112606"/>
    <w:rsid w:val="00113EAC"/>
    <w:rsid w:val="001151E2"/>
    <w:rsid w:val="00115273"/>
    <w:rsid w:val="001154EF"/>
    <w:rsid w:val="00115C87"/>
    <w:rsid w:val="00117A8C"/>
    <w:rsid w:val="00117D45"/>
    <w:rsid w:val="001213A0"/>
    <w:rsid w:val="001214AA"/>
    <w:rsid w:val="001216B0"/>
    <w:rsid w:val="00121921"/>
    <w:rsid w:val="0012198A"/>
    <w:rsid w:val="00121DDB"/>
    <w:rsid w:val="00122066"/>
    <w:rsid w:val="00122392"/>
    <w:rsid w:val="0012339D"/>
    <w:rsid w:val="00123427"/>
    <w:rsid w:val="00124247"/>
    <w:rsid w:val="00124425"/>
    <w:rsid w:val="00125064"/>
    <w:rsid w:val="00125725"/>
    <w:rsid w:val="00127FC4"/>
    <w:rsid w:val="00134F77"/>
    <w:rsid w:val="00135200"/>
    <w:rsid w:val="00136686"/>
    <w:rsid w:val="00136A81"/>
    <w:rsid w:val="00137BD6"/>
    <w:rsid w:val="00137E09"/>
    <w:rsid w:val="00140563"/>
    <w:rsid w:val="001421BF"/>
    <w:rsid w:val="00142E58"/>
    <w:rsid w:val="0014730B"/>
    <w:rsid w:val="00147B39"/>
    <w:rsid w:val="00147D19"/>
    <w:rsid w:val="001502DF"/>
    <w:rsid w:val="00150DE4"/>
    <w:rsid w:val="001511F3"/>
    <w:rsid w:val="00151E55"/>
    <w:rsid w:val="00152687"/>
    <w:rsid w:val="001529DA"/>
    <w:rsid w:val="00153F15"/>
    <w:rsid w:val="00161593"/>
    <w:rsid w:val="0016424B"/>
    <w:rsid w:val="00164D1B"/>
    <w:rsid w:val="00164EF1"/>
    <w:rsid w:val="00165EEF"/>
    <w:rsid w:val="00166785"/>
    <w:rsid w:val="00166A28"/>
    <w:rsid w:val="00167880"/>
    <w:rsid w:val="00167906"/>
    <w:rsid w:val="00167E24"/>
    <w:rsid w:val="001704D7"/>
    <w:rsid w:val="00170925"/>
    <w:rsid w:val="00170E4F"/>
    <w:rsid w:val="00172260"/>
    <w:rsid w:val="001724CF"/>
    <w:rsid w:val="001725E9"/>
    <w:rsid w:val="00172700"/>
    <w:rsid w:val="00172BC1"/>
    <w:rsid w:val="00173D45"/>
    <w:rsid w:val="00174115"/>
    <w:rsid w:val="0017615A"/>
    <w:rsid w:val="00176A40"/>
    <w:rsid w:val="0017763D"/>
    <w:rsid w:val="0017774E"/>
    <w:rsid w:val="00182225"/>
    <w:rsid w:val="00183DAF"/>
    <w:rsid w:val="00184AAD"/>
    <w:rsid w:val="001872E9"/>
    <w:rsid w:val="0018791B"/>
    <w:rsid w:val="00191073"/>
    <w:rsid w:val="00193ED3"/>
    <w:rsid w:val="00195C24"/>
    <w:rsid w:val="00196AC8"/>
    <w:rsid w:val="00197573"/>
    <w:rsid w:val="00197B60"/>
    <w:rsid w:val="001A01B7"/>
    <w:rsid w:val="001A1336"/>
    <w:rsid w:val="001A4772"/>
    <w:rsid w:val="001A5A62"/>
    <w:rsid w:val="001A63B1"/>
    <w:rsid w:val="001A7D76"/>
    <w:rsid w:val="001B0A0B"/>
    <w:rsid w:val="001B15B7"/>
    <w:rsid w:val="001B17AA"/>
    <w:rsid w:val="001B2494"/>
    <w:rsid w:val="001B27DD"/>
    <w:rsid w:val="001B32ED"/>
    <w:rsid w:val="001B3733"/>
    <w:rsid w:val="001B3843"/>
    <w:rsid w:val="001B40BE"/>
    <w:rsid w:val="001B518D"/>
    <w:rsid w:val="001B5B86"/>
    <w:rsid w:val="001B7777"/>
    <w:rsid w:val="001B7822"/>
    <w:rsid w:val="001C1D06"/>
    <w:rsid w:val="001C22F1"/>
    <w:rsid w:val="001C3107"/>
    <w:rsid w:val="001C482B"/>
    <w:rsid w:val="001C5483"/>
    <w:rsid w:val="001C5A9F"/>
    <w:rsid w:val="001C5F82"/>
    <w:rsid w:val="001C6803"/>
    <w:rsid w:val="001D0186"/>
    <w:rsid w:val="001D0439"/>
    <w:rsid w:val="001D0771"/>
    <w:rsid w:val="001D0D0F"/>
    <w:rsid w:val="001D1B2A"/>
    <w:rsid w:val="001D2287"/>
    <w:rsid w:val="001D4E8D"/>
    <w:rsid w:val="001D6CFA"/>
    <w:rsid w:val="001D7E1B"/>
    <w:rsid w:val="001D7ED2"/>
    <w:rsid w:val="001E098E"/>
    <w:rsid w:val="001E1553"/>
    <w:rsid w:val="001E1B98"/>
    <w:rsid w:val="001E203F"/>
    <w:rsid w:val="001E2387"/>
    <w:rsid w:val="001E4757"/>
    <w:rsid w:val="001E61DE"/>
    <w:rsid w:val="001E7902"/>
    <w:rsid w:val="001F1D24"/>
    <w:rsid w:val="001F3174"/>
    <w:rsid w:val="001F422F"/>
    <w:rsid w:val="001F4A30"/>
    <w:rsid w:val="001F5818"/>
    <w:rsid w:val="001F6415"/>
    <w:rsid w:val="001F6BB9"/>
    <w:rsid w:val="001F6F19"/>
    <w:rsid w:val="0020100C"/>
    <w:rsid w:val="00201E16"/>
    <w:rsid w:val="002020B9"/>
    <w:rsid w:val="00203CCE"/>
    <w:rsid w:val="002042F2"/>
    <w:rsid w:val="002056D6"/>
    <w:rsid w:val="00205A9F"/>
    <w:rsid w:val="00205DF0"/>
    <w:rsid w:val="00210051"/>
    <w:rsid w:val="0021077A"/>
    <w:rsid w:val="0021135D"/>
    <w:rsid w:val="0021146C"/>
    <w:rsid w:val="00211F10"/>
    <w:rsid w:val="00212E3B"/>
    <w:rsid w:val="00215517"/>
    <w:rsid w:val="002159A7"/>
    <w:rsid w:val="00216022"/>
    <w:rsid w:val="0021638A"/>
    <w:rsid w:val="002179D4"/>
    <w:rsid w:val="00220914"/>
    <w:rsid w:val="00222062"/>
    <w:rsid w:val="00222349"/>
    <w:rsid w:val="00224665"/>
    <w:rsid w:val="002250CF"/>
    <w:rsid w:val="0022581C"/>
    <w:rsid w:val="0022591B"/>
    <w:rsid w:val="00226368"/>
    <w:rsid w:val="00231CAB"/>
    <w:rsid w:val="002327E1"/>
    <w:rsid w:val="00233139"/>
    <w:rsid w:val="0023586A"/>
    <w:rsid w:val="00235B66"/>
    <w:rsid w:val="00237650"/>
    <w:rsid w:val="0024040F"/>
    <w:rsid w:val="002416F1"/>
    <w:rsid w:val="00242AFB"/>
    <w:rsid w:val="002432A6"/>
    <w:rsid w:val="0024355A"/>
    <w:rsid w:val="00244061"/>
    <w:rsid w:val="002446F6"/>
    <w:rsid w:val="002447ED"/>
    <w:rsid w:val="00245272"/>
    <w:rsid w:val="002453DC"/>
    <w:rsid w:val="0024647A"/>
    <w:rsid w:val="002464C4"/>
    <w:rsid w:val="00246E65"/>
    <w:rsid w:val="00247987"/>
    <w:rsid w:val="00247C77"/>
    <w:rsid w:val="0025049B"/>
    <w:rsid w:val="00250A4F"/>
    <w:rsid w:val="0025201F"/>
    <w:rsid w:val="0025391A"/>
    <w:rsid w:val="0025399E"/>
    <w:rsid w:val="002550D4"/>
    <w:rsid w:val="0025633E"/>
    <w:rsid w:val="00256F6A"/>
    <w:rsid w:val="00257572"/>
    <w:rsid w:val="00260872"/>
    <w:rsid w:val="00260CE5"/>
    <w:rsid w:val="00262A21"/>
    <w:rsid w:val="00262A35"/>
    <w:rsid w:val="00264C59"/>
    <w:rsid w:val="00265153"/>
    <w:rsid w:val="00265560"/>
    <w:rsid w:val="002665A6"/>
    <w:rsid w:val="002667F7"/>
    <w:rsid w:val="002672AD"/>
    <w:rsid w:val="00267D45"/>
    <w:rsid w:val="00267E0B"/>
    <w:rsid w:val="00272B2B"/>
    <w:rsid w:val="00274174"/>
    <w:rsid w:val="002755C5"/>
    <w:rsid w:val="00275650"/>
    <w:rsid w:val="00275A61"/>
    <w:rsid w:val="002778FC"/>
    <w:rsid w:val="002807F9"/>
    <w:rsid w:val="00280C32"/>
    <w:rsid w:val="00282933"/>
    <w:rsid w:val="002830BB"/>
    <w:rsid w:val="00283A9D"/>
    <w:rsid w:val="00283C15"/>
    <w:rsid w:val="00283C4D"/>
    <w:rsid w:val="0028413B"/>
    <w:rsid w:val="002843B1"/>
    <w:rsid w:val="002854F8"/>
    <w:rsid w:val="00285B08"/>
    <w:rsid w:val="00285DA4"/>
    <w:rsid w:val="00291644"/>
    <w:rsid w:val="002922E9"/>
    <w:rsid w:val="00294B66"/>
    <w:rsid w:val="00294E77"/>
    <w:rsid w:val="002964D8"/>
    <w:rsid w:val="00296B82"/>
    <w:rsid w:val="00297546"/>
    <w:rsid w:val="00297ACB"/>
    <w:rsid w:val="002A1EF4"/>
    <w:rsid w:val="002A2D35"/>
    <w:rsid w:val="002A3446"/>
    <w:rsid w:val="002A360B"/>
    <w:rsid w:val="002A3F57"/>
    <w:rsid w:val="002A63D5"/>
    <w:rsid w:val="002A68F6"/>
    <w:rsid w:val="002A6E8F"/>
    <w:rsid w:val="002A7328"/>
    <w:rsid w:val="002B0613"/>
    <w:rsid w:val="002B07BB"/>
    <w:rsid w:val="002B154B"/>
    <w:rsid w:val="002B4325"/>
    <w:rsid w:val="002B5659"/>
    <w:rsid w:val="002B7287"/>
    <w:rsid w:val="002B7E94"/>
    <w:rsid w:val="002C0A91"/>
    <w:rsid w:val="002C0F4C"/>
    <w:rsid w:val="002C3694"/>
    <w:rsid w:val="002C44C6"/>
    <w:rsid w:val="002C5219"/>
    <w:rsid w:val="002C5646"/>
    <w:rsid w:val="002C5871"/>
    <w:rsid w:val="002C6AFF"/>
    <w:rsid w:val="002C6D9F"/>
    <w:rsid w:val="002C7F50"/>
    <w:rsid w:val="002D0FC2"/>
    <w:rsid w:val="002D24FD"/>
    <w:rsid w:val="002D3F3D"/>
    <w:rsid w:val="002D3FB1"/>
    <w:rsid w:val="002D4C18"/>
    <w:rsid w:val="002D524C"/>
    <w:rsid w:val="002D5E38"/>
    <w:rsid w:val="002E06D1"/>
    <w:rsid w:val="002E1EDE"/>
    <w:rsid w:val="002E2152"/>
    <w:rsid w:val="002E5995"/>
    <w:rsid w:val="002E6A17"/>
    <w:rsid w:val="002E6A2D"/>
    <w:rsid w:val="002E6DF3"/>
    <w:rsid w:val="002F11C8"/>
    <w:rsid w:val="002F1D39"/>
    <w:rsid w:val="002F2056"/>
    <w:rsid w:val="002F2E95"/>
    <w:rsid w:val="002F35C3"/>
    <w:rsid w:val="002F36B6"/>
    <w:rsid w:val="002F4D74"/>
    <w:rsid w:val="002F5067"/>
    <w:rsid w:val="002F5A25"/>
    <w:rsid w:val="002F5C13"/>
    <w:rsid w:val="002F5FA7"/>
    <w:rsid w:val="002F6BAE"/>
    <w:rsid w:val="002F7267"/>
    <w:rsid w:val="002F750E"/>
    <w:rsid w:val="0030238F"/>
    <w:rsid w:val="00304787"/>
    <w:rsid w:val="00304865"/>
    <w:rsid w:val="00305D74"/>
    <w:rsid w:val="00305DF4"/>
    <w:rsid w:val="00306046"/>
    <w:rsid w:val="003063E4"/>
    <w:rsid w:val="00306C49"/>
    <w:rsid w:val="00307068"/>
    <w:rsid w:val="003079E8"/>
    <w:rsid w:val="00307BA6"/>
    <w:rsid w:val="003104E3"/>
    <w:rsid w:val="00310EF3"/>
    <w:rsid w:val="0031109D"/>
    <w:rsid w:val="00312C75"/>
    <w:rsid w:val="00313E5C"/>
    <w:rsid w:val="003143C0"/>
    <w:rsid w:val="003154B4"/>
    <w:rsid w:val="00315E47"/>
    <w:rsid w:val="00316A79"/>
    <w:rsid w:val="00316BE4"/>
    <w:rsid w:val="00317287"/>
    <w:rsid w:val="00317EEB"/>
    <w:rsid w:val="0032121B"/>
    <w:rsid w:val="00322F52"/>
    <w:rsid w:val="00330B90"/>
    <w:rsid w:val="0033105C"/>
    <w:rsid w:val="00331EE3"/>
    <w:rsid w:val="00333556"/>
    <w:rsid w:val="003335FE"/>
    <w:rsid w:val="0033363E"/>
    <w:rsid w:val="00333F26"/>
    <w:rsid w:val="00335055"/>
    <w:rsid w:val="00335F36"/>
    <w:rsid w:val="003401A7"/>
    <w:rsid w:val="0034027E"/>
    <w:rsid w:val="00341C41"/>
    <w:rsid w:val="00342E4C"/>
    <w:rsid w:val="00343306"/>
    <w:rsid w:val="00343D78"/>
    <w:rsid w:val="00347E47"/>
    <w:rsid w:val="00347F98"/>
    <w:rsid w:val="00350748"/>
    <w:rsid w:val="003512E9"/>
    <w:rsid w:val="00354B6D"/>
    <w:rsid w:val="0035777B"/>
    <w:rsid w:val="0036016F"/>
    <w:rsid w:val="00360B85"/>
    <w:rsid w:val="0036237D"/>
    <w:rsid w:val="0036239E"/>
    <w:rsid w:val="00363437"/>
    <w:rsid w:val="00363971"/>
    <w:rsid w:val="003648FF"/>
    <w:rsid w:val="0036492B"/>
    <w:rsid w:val="00364BFE"/>
    <w:rsid w:val="00365AC5"/>
    <w:rsid w:val="003661DE"/>
    <w:rsid w:val="00366B71"/>
    <w:rsid w:val="00371CA1"/>
    <w:rsid w:val="00372FE2"/>
    <w:rsid w:val="0037323A"/>
    <w:rsid w:val="00373418"/>
    <w:rsid w:val="00375D4C"/>
    <w:rsid w:val="00376197"/>
    <w:rsid w:val="0037706F"/>
    <w:rsid w:val="00381F58"/>
    <w:rsid w:val="0038401A"/>
    <w:rsid w:val="00384F72"/>
    <w:rsid w:val="00386D71"/>
    <w:rsid w:val="0038771E"/>
    <w:rsid w:val="00387F6A"/>
    <w:rsid w:val="00390F60"/>
    <w:rsid w:val="00392FD6"/>
    <w:rsid w:val="003935FF"/>
    <w:rsid w:val="003940AC"/>
    <w:rsid w:val="00394837"/>
    <w:rsid w:val="00394FEA"/>
    <w:rsid w:val="0039621A"/>
    <w:rsid w:val="0039719F"/>
    <w:rsid w:val="00397368"/>
    <w:rsid w:val="00397F9B"/>
    <w:rsid w:val="003A0CE8"/>
    <w:rsid w:val="003A0FC7"/>
    <w:rsid w:val="003A139A"/>
    <w:rsid w:val="003A18FF"/>
    <w:rsid w:val="003A21AF"/>
    <w:rsid w:val="003A3A20"/>
    <w:rsid w:val="003A3F8B"/>
    <w:rsid w:val="003A42C4"/>
    <w:rsid w:val="003A495F"/>
    <w:rsid w:val="003A7E5B"/>
    <w:rsid w:val="003B07CC"/>
    <w:rsid w:val="003B0CE1"/>
    <w:rsid w:val="003B1D15"/>
    <w:rsid w:val="003B29F7"/>
    <w:rsid w:val="003B5C91"/>
    <w:rsid w:val="003B7220"/>
    <w:rsid w:val="003B76C5"/>
    <w:rsid w:val="003B7739"/>
    <w:rsid w:val="003C0639"/>
    <w:rsid w:val="003C169A"/>
    <w:rsid w:val="003C1B04"/>
    <w:rsid w:val="003C2995"/>
    <w:rsid w:val="003C374D"/>
    <w:rsid w:val="003C3A74"/>
    <w:rsid w:val="003C7CE2"/>
    <w:rsid w:val="003C7F6C"/>
    <w:rsid w:val="003D071A"/>
    <w:rsid w:val="003D1B32"/>
    <w:rsid w:val="003D2F56"/>
    <w:rsid w:val="003D3527"/>
    <w:rsid w:val="003D59FB"/>
    <w:rsid w:val="003D668A"/>
    <w:rsid w:val="003D6CCB"/>
    <w:rsid w:val="003D797D"/>
    <w:rsid w:val="003E2FEA"/>
    <w:rsid w:val="003E316F"/>
    <w:rsid w:val="003E3F1C"/>
    <w:rsid w:val="003E40B8"/>
    <w:rsid w:val="003E6C33"/>
    <w:rsid w:val="003E730D"/>
    <w:rsid w:val="003E762B"/>
    <w:rsid w:val="003F26A2"/>
    <w:rsid w:val="003F321D"/>
    <w:rsid w:val="003F46BB"/>
    <w:rsid w:val="003F573B"/>
    <w:rsid w:val="003F5AC5"/>
    <w:rsid w:val="003F617F"/>
    <w:rsid w:val="003F6B60"/>
    <w:rsid w:val="00400DCB"/>
    <w:rsid w:val="0040106C"/>
    <w:rsid w:val="00401A70"/>
    <w:rsid w:val="00401B83"/>
    <w:rsid w:val="00401BC8"/>
    <w:rsid w:val="00401CDA"/>
    <w:rsid w:val="00401F8D"/>
    <w:rsid w:val="00402F0E"/>
    <w:rsid w:val="0040572C"/>
    <w:rsid w:val="00405B90"/>
    <w:rsid w:val="00406E3F"/>
    <w:rsid w:val="00407705"/>
    <w:rsid w:val="0041192A"/>
    <w:rsid w:val="0041542F"/>
    <w:rsid w:val="00416B10"/>
    <w:rsid w:val="00416F38"/>
    <w:rsid w:val="0042015C"/>
    <w:rsid w:val="0042095A"/>
    <w:rsid w:val="0042303B"/>
    <w:rsid w:val="004238EF"/>
    <w:rsid w:val="00424013"/>
    <w:rsid w:val="0042409E"/>
    <w:rsid w:val="00424C41"/>
    <w:rsid w:val="0042595F"/>
    <w:rsid w:val="00426924"/>
    <w:rsid w:val="00427295"/>
    <w:rsid w:val="0042732A"/>
    <w:rsid w:val="004275D6"/>
    <w:rsid w:val="00427FAA"/>
    <w:rsid w:val="00430B71"/>
    <w:rsid w:val="004327DE"/>
    <w:rsid w:val="00432B94"/>
    <w:rsid w:val="0043404A"/>
    <w:rsid w:val="00435732"/>
    <w:rsid w:val="004357B5"/>
    <w:rsid w:val="00435FDD"/>
    <w:rsid w:val="004364F7"/>
    <w:rsid w:val="00436C94"/>
    <w:rsid w:val="00437B11"/>
    <w:rsid w:val="00440DF3"/>
    <w:rsid w:val="0044100C"/>
    <w:rsid w:val="0044167A"/>
    <w:rsid w:val="00441924"/>
    <w:rsid w:val="004435AE"/>
    <w:rsid w:val="00443785"/>
    <w:rsid w:val="004441DC"/>
    <w:rsid w:val="0044496D"/>
    <w:rsid w:val="00445314"/>
    <w:rsid w:val="00446105"/>
    <w:rsid w:val="004477AA"/>
    <w:rsid w:val="00453C23"/>
    <w:rsid w:val="00455108"/>
    <w:rsid w:val="0045553B"/>
    <w:rsid w:val="0045606A"/>
    <w:rsid w:val="00457540"/>
    <w:rsid w:val="0045787F"/>
    <w:rsid w:val="00460FBE"/>
    <w:rsid w:val="004620F6"/>
    <w:rsid w:val="0046269C"/>
    <w:rsid w:val="00463B49"/>
    <w:rsid w:val="00464596"/>
    <w:rsid w:val="004647B4"/>
    <w:rsid w:val="00465AC8"/>
    <w:rsid w:val="0047113E"/>
    <w:rsid w:val="004716F2"/>
    <w:rsid w:val="00471C0F"/>
    <w:rsid w:val="00472950"/>
    <w:rsid w:val="004732AF"/>
    <w:rsid w:val="004733B8"/>
    <w:rsid w:val="00473672"/>
    <w:rsid w:val="00473BF5"/>
    <w:rsid w:val="00474004"/>
    <w:rsid w:val="00475D50"/>
    <w:rsid w:val="0047632C"/>
    <w:rsid w:val="00477579"/>
    <w:rsid w:val="004813D1"/>
    <w:rsid w:val="0048259D"/>
    <w:rsid w:val="0048286D"/>
    <w:rsid w:val="00482BE9"/>
    <w:rsid w:val="00482E17"/>
    <w:rsid w:val="00483B86"/>
    <w:rsid w:val="00483E87"/>
    <w:rsid w:val="00484472"/>
    <w:rsid w:val="00491F72"/>
    <w:rsid w:val="00493D81"/>
    <w:rsid w:val="00493FA5"/>
    <w:rsid w:val="00495C6A"/>
    <w:rsid w:val="00496DDF"/>
    <w:rsid w:val="0049736B"/>
    <w:rsid w:val="004A1106"/>
    <w:rsid w:val="004A4F4B"/>
    <w:rsid w:val="004A604F"/>
    <w:rsid w:val="004A6115"/>
    <w:rsid w:val="004A6B5B"/>
    <w:rsid w:val="004A6D86"/>
    <w:rsid w:val="004A77C8"/>
    <w:rsid w:val="004B0217"/>
    <w:rsid w:val="004B126F"/>
    <w:rsid w:val="004B3019"/>
    <w:rsid w:val="004B3610"/>
    <w:rsid w:val="004B77EA"/>
    <w:rsid w:val="004C0730"/>
    <w:rsid w:val="004C1195"/>
    <w:rsid w:val="004C12D8"/>
    <w:rsid w:val="004C12F4"/>
    <w:rsid w:val="004C165A"/>
    <w:rsid w:val="004C1939"/>
    <w:rsid w:val="004C28D2"/>
    <w:rsid w:val="004C2B1B"/>
    <w:rsid w:val="004C4651"/>
    <w:rsid w:val="004C48A5"/>
    <w:rsid w:val="004C4B15"/>
    <w:rsid w:val="004C50FB"/>
    <w:rsid w:val="004C54B4"/>
    <w:rsid w:val="004C62FC"/>
    <w:rsid w:val="004C6754"/>
    <w:rsid w:val="004C7182"/>
    <w:rsid w:val="004C7AEB"/>
    <w:rsid w:val="004D0481"/>
    <w:rsid w:val="004D10AA"/>
    <w:rsid w:val="004D19B0"/>
    <w:rsid w:val="004D1BA6"/>
    <w:rsid w:val="004D1D52"/>
    <w:rsid w:val="004D295F"/>
    <w:rsid w:val="004D29B5"/>
    <w:rsid w:val="004D3DCA"/>
    <w:rsid w:val="004D4C55"/>
    <w:rsid w:val="004D5A84"/>
    <w:rsid w:val="004D5ED6"/>
    <w:rsid w:val="004E0815"/>
    <w:rsid w:val="004E0D18"/>
    <w:rsid w:val="004E1153"/>
    <w:rsid w:val="004E178A"/>
    <w:rsid w:val="004E1A1D"/>
    <w:rsid w:val="004E3BB5"/>
    <w:rsid w:val="004E3BCB"/>
    <w:rsid w:val="004E4FA4"/>
    <w:rsid w:val="004E65D2"/>
    <w:rsid w:val="004E6A11"/>
    <w:rsid w:val="004E6D5C"/>
    <w:rsid w:val="004E75B1"/>
    <w:rsid w:val="004F0B7D"/>
    <w:rsid w:val="004F0E7E"/>
    <w:rsid w:val="004F1301"/>
    <w:rsid w:val="004F34D7"/>
    <w:rsid w:val="004F4599"/>
    <w:rsid w:val="004F4AD9"/>
    <w:rsid w:val="004F50BC"/>
    <w:rsid w:val="004F5EA8"/>
    <w:rsid w:val="004F6037"/>
    <w:rsid w:val="004F6142"/>
    <w:rsid w:val="00500B2D"/>
    <w:rsid w:val="00501348"/>
    <w:rsid w:val="00502AA6"/>
    <w:rsid w:val="00502E15"/>
    <w:rsid w:val="00504066"/>
    <w:rsid w:val="00504644"/>
    <w:rsid w:val="0050584F"/>
    <w:rsid w:val="00505AB8"/>
    <w:rsid w:val="00507207"/>
    <w:rsid w:val="00510F83"/>
    <w:rsid w:val="005111F3"/>
    <w:rsid w:val="0051224F"/>
    <w:rsid w:val="0051396F"/>
    <w:rsid w:val="00515A5D"/>
    <w:rsid w:val="005174A1"/>
    <w:rsid w:val="0052067A"/>
    <w:rsid w:val="005207D8"/>
    <w:rsid w:val="005222AE"/>
    <w:rsid w:val="00522335"/>
    <w:rsid w:val="0052282D"/>
    <w:rsid w:val="00523BD1"/>
    <w:rsid w:val="0052598A"/>
    <w:rsid w:val="00525B9C"/>
    <w:rsid w:val="00527449"/>
    <w:rsid w:val="00527E58"/>
    <w:rsid w:val="00530457"/>
    <w:rsid w:val="005316B5"/>
    <w:rsid w:val="0053204E"/>
    <w:rsid w:val="005330CB"/>
    <w:rsid w:val="005339A3"/>
    <w:rsid w:val="005347F6"/>
    <w:rsid w:val="00534CB8"/>
    <w:rsid w:val="0053573A"/>
    <w:rsid w:val="005361C7"/>
    <w:rsid w:val="0053627A"/>
    <w:rsid w:val="00536B69"/>
    <w:rsid w:val="005407E7"/>
    <w:rsid w:val="005409A7"/>
    <w:rsid w:val="005411A2"/>
    <w:rsid w:val="00541458"/>
    <w:rsid w:val="00541CA9"/>
    <w:rsid w:val="00542326"/>
    <w:rsid w:val="0054334F"/>
    <w:rsid w:val="0054432B"/>
    <w:rsid w:val="00544469"/>
    <w:rsid w:val="00545208"/>
    <w:rsid w:val="00545368"/>
    <w:rsid w:val="005455AB"/>
    <w:rsid w:val="00546B5A"/>
    <w:rsid w:val="00546C1B"/>
    <w:rsid w:val="00546F37"/>
    <w:rsid w:val="005479FB"/>
    <w:rsid w:val="00547CCB"/>
    <w:rsid w:val="00550C90"/>
    <w:rsid w:val="00550F86"/>
    <w:rsid w:val="00551D91"/>
    <w:rsid w:val="005538B3"/>
    <w:rsid w:val="00554064"/>
    <w:rsid w:val="005540B1"/>
    <w:rsid w:val="005540F6"/>
    <w:rsid w:val="005543AD"/>
    <w:rsid w:val="00556846"/>
    <w:rsid w:val="005568D6"/>
    <w:rsid w:val="005601A5"/>
    <w:rsid w:val="005603A6"/>
    <w:rsid w:val="00561FDE"/>
    <w:rsid w:val="00562154"/>
    <w:rsid w:val="0056252F"/>
    <w:rsid w:val="0056264B"/>
    <w:rsid w:val="0056271F"/>
    <w:rsid w:val="00562AC5"/>
    <w:rsid w:val="005633D5"/>
    <w:rsid w:val="0056417B"/>
    <w:rsid w:val="005645AF"/>
    <w:rsid w:val="00570DDF"/>
    <w:rsid w:val="00573656"/>
    <w:rsid w:val="00573A5A"/>
    <w:rsid w:val="00573F7A"/>
    <w:rsid w:val="00574557"/>
    <w:rsid w:val="005750F2"/>
    <w:rsid w:val="005756E7"/>
    <w:rsid w:val="00575CC6"/>
    <w:rsid w:val="00582C53"/>
    <w:rsid w:val="00583097"/>
    <w:rsid w:val="00583710"/>
    <w:rsid w:val="00586719"/>
    <w:rsid w:val="00587321"/>
    <w:rsid w:val="005904BC"/>
    <w:rsid w:val="005905B2"/>
    <w:rsid w:val="00591C16"/>
    <w:rsid w:val="00592932"/>
    <w:rsid w:val="005931AB"/>
    <w:rsid w:val="00593206"/>
    <w:rsid w:val="00593A71"/>
    <w:rsid w:val="0059493C"/>
    <w:rsid w:val="00594C74"/>
    <w:rsid w:val="0059531D"/>
    <w:rsid w:val="00595E35"/>
    <w:rsid w:val="00596A9A"/>
    <w:rsid w:val="005A0A47"/>
    <w:rsid w:val="005A0CDA"/>
    <w:rsid w:val="005A269E"/>
    <w:rsid w:val="005A2985"/>
    <w:rsid w:val="005A2D5C"/>
    <w:rsid w:val="005A314B"/>
    <w:rsid w:val="005A3557"/>
    <w:rsid w:val="005A49BC"/>
    <w:rsid w:val="005A5EE0"/>
    <w:rsid w:val="005A6EB6"/>
    <w:rsid w:val="005A71C8"/>
    <w:rsid w:val="005B16DB"/>
    <w:rsid w:val="005B249E"/>
    <w:rsid w:val="005B547B"/>
    <w:rsid w:val="005B5487"/>
    <w:rsid w:val="005B569C"/>
    <w:rsid w:val="005B6967"/>
    <w:rsid w:val="005B7C3B"/>
    <w:rsid w:val="005C06FC"/>
    <w:rsid w:val="005C08C6"/>
    <w:rsid w:val="005C1AFC"/>
    <w:rsid w:val="005C1F8B"/>
    <w:rsid w:val="005C2F17"/>
    <w:rsid w:val="005C2F5B"/>
    <w:rsid w:val="005C3FD1"/>
    <w:rsid w:val="005C5BE3"/>
    <w:rsid w:val="005C6222"/>
    <w:rsid w:val="005C6EF3"/>
    <w:rsid w:val="005D0BA4"/>
    <w:rsid w:val="005D40BB"/>
    <w:rsid w:val="005D41BB"/>
    <w:rsid w:val="005D47B9"/>
    <w:rsid w:val="005D5B0B"/>
    <w:rsid w:val="005D5F9C"/>
    <w:rsid w:val="005D6134"/>
    <w:rsid w:val="005D6712"/>
    <w:rsid w:val="005D6A28"/>
    <w:rsid w:val="005D7A11"/>
    <w:rsid w:val="005E418F"/>
    <w:rsid w:val="005E5FAA"/>
    <w:rsid w:val="005E6A40"/>
    <w:rsid w:val="005E7A59"/>
    <w:rsid w:val="005F064C"/>
    <w:rsid w:val="005F0F90"/>
    <w:rsid w:val="005F4214"/>
    <w:rsid w:val="005F4721"/>
    <w:rsid w:val="005F4DA7"/>
    <w:rsid w:val="005F549E"/>
    <w:rsid w:val="005F642E"/>
    <w:rsid w:val="005F650A"/>
    <w:rsid w:val="005F75B7"/>
    <w:rsid w:val="00600F24"/>
    <w:rsid w:val="006059C9"/>
    <w:rsid w:val="00606230"/>
    <w:rsid w:val="00607742"/>
    <w:rsid w:val="0061097D"/>
    <w:rsid w:val="00611BA3"/>
    <w:rsid w:val="00611C9A"/>
    <w:rsid w:val="0061352B"/>
    <w:rsid w:val="0061656B"/>
    <w:rsid w:val="00617BAD"/>
    <w:rsid w:val="00617DC4"/>
    <w:rsid w:val="00620EA0"/>
    <w:rsid w:val="0062108B"/>
    <w:rsid w:val="00622C42"/>
    <w:rsid w:val="00623BD3"/>
    <w:rsid w:val="00623E85"/>
    <w:rsid w:val="00625664"/>
    <w:rsid w:val="0062609E"/>
    <w:rsid w:val="00626170"/>
    <w:rsid w:val="006277C8"/>
    <w:rsid w:val="0063509E"/>
    <w:rsid w:val="0063545B"/>
    <w:rsid w:val="00636209"/>
    <w:rsid w:val="0063661F"/>
    <w:rsid w:val="00636867"/>
    <w:rsid w:val="00636AB9"/>
    <w:rsid w:val="00636BF6"/>
    <w:rsid w:val="0063745B"/>
    <w:rsid w:val="00640A55"/>
    <w:rsid w:val="00642622"/>
    <w:rsid w:val="00642F30"/>
    <w:rsid w:val="00643769"/>
    <w:rsid w:val="006438E8"/>
    <w:rsid w:val="00644AB0"/>
    <w:rsid w:val="006453EA"/>
    <w:rsid w:val="0064676F"/>
    <w:rsid w:val="00646845"/>
    <w:rsid w:val="00646BA3"/>
    <w:rsid w:val="00647CD8"/>
    <w:rsid w:val="00650403"/>
    <w:rsid w:val="006505DA"/>
    <w:rsid w:val="006507A3"/>
    <w:rsid w:val="00651727"/>
    <w:rsid w:val="00651A43"/>
    <w:rsid w:val="0065288F"/>
    <w:rsid w:val="0065459A"/>
    <w:rsid w:val="0065643E"/>
    <w:rsid w:val="0065700D"/>
    <w:rsid w:val="00657720"/>
    <w:rsid w:val="00661729"/>
    <w:rsid w:val="00662B2A"/>
    <w:rsid w:val="006631FE"/>
    <w:rsid w:val="006632F9"/>
    <w:rsid w:val="00663D05"/>
    <w:rsid w:val="00664D5A"/>
    <w:rsid w:val="00664ECF"/>
    <w:rsid w:val="0066514C"/>
    <w:rsid w:val="006663F2"/>
    <w:rsid w:val="00666915"/>
    <w:rsid w:val="00667784"/>
    <w:rsid w:val="00670E24"/>
    <w:rsid w:val="006723FA"/>
    <w:rsid w:val="00672619"/>
    <w:rsid w:val="00673A33"/>
    <w:rsid w:val="00674431"/>
    <w:rsid w:val="00675750"/>
    <w:rsid w:val="00675FCB"/>
    <w:rsid w:val="00676538"/>
    <w:rsid w:val="00676607"/>
    <w:rsid w:val="0068072B"/>
    <w:rsid w:val="00680F6D"/>
    <w:rsid w:val="00682AEA"/>
    <w:rsid w:val="00683BDA"/>
    <w:rsid w:val="00683C9D"/>
    <w:rsid w:val="00684DC3"/>
    <w:rsid w:val="00685DAB"/>
    <w:rsid w:val="00687F8A"/>
    <w:rsid w:val="006912F1"/>
    <w:rsid w:val="006916E2"/>
    <w:rsid w:val="006918BC"/>
    <w:rsid w:val="00691A35"/>
    <w:rsid w:val="00692703"/>
    <w:rsid w:val="006936B8"/>
    <w:rsid w:val="00696744"/>
    <w:rsid w:val="00697999"/>
    <w:rsid w:val="00697DD5"/>
    <w:rsid w:val="006A05F0"/>
    <w:rsid w:val="006A0F3E"/>
    <w:rsid w:val="006A2688"/>
    <w:rsid w:val="006A4032"/>
    <w:rsid w:val="006A5230"/>
    <w:rsid w:val="006A5663"/>
    <w:rsid w:val="006A6F94"/>
    <w:rsid w:val="006A723C"/>
    <w:rsid w:val="006A7468"/>
    <w:rsid w:val="006B0370"/>
    <w:rsid w:val="006B055A"/>
    <w:rsid w:val="006B0FCD"/>
    <w:rsid w:val="006B1D7D"/>
    <w:rsid w:val="006B22D1"/>
    <w:rsid w:val="006B34B4"/>
    <w:rsid w:val="006B3761"/>
    <w:rsid w:val="006B38CA"/>
    <w:rsid w:val="006B3ED7"/>
    <w:rsid w:val="006B579B"/>
    <w:rsid w:val="006B7A72"/>
    <w:rsid w:val="006B7ABD"/>
    <w:rsid w:val="006C19C3"/>
    <w:rsid w:val="006C35D6"/>
    <w:rsid w:val="006C3899"/>
    <w:rsid w:val="006C46EE"/>
    <w:rsid w:val="006C72E5"/>
    <w:rsid w:val="006C7DCD"/>
    <w:rsid w:val="006C7F5A"/>
    <w:rsid w:val="006D0B47"/>
    <w:rsid w:val="006D0F7F"/>
    <w:rsid w:val="006D1EFA"/>
    <w:rsid w:val="006D2858"/>
    <w:rsid w:val="006D3017"/>
    <w:rsid w:val="006D4F80"/>
    <w:rsid w:val="006D5C50"/>
    <w:rsid w:val="006D6056"/>
    <w:rsid w:val="006D7536"/>
    <w:rsid w:val="006D7CBD"/>
    <w:rsid w:val="006E1B9A"/>
    <w:rsid w:val="006E20A4"/>
    <w:rsid w:val="006E3404"/>
    <w:rsid w:val="006E5A72"/>
    <w:rsid w:val="006E5B0B"/>
    <w:rsid w:val="006E5B50"/>
    <w:rsid w:val="006F1255"/>
    <w:rsid w:val="006F1B74"/>
    <w:rsid w:val="006F2135"/>
    <w:rsid w:val="006F2983"/>
    <w:rsid w:val="006F2CB8"/>
    <w:rsid w:val="006F4186"/>
    <w:rsid w:val="006F7BEF"/>
    <w:rsid w:val="00700FA7"/>
    <w:rsid w:val="0070136E"/>
    <w:rsid w:val="00702E03"/>
    <w:rsid w:val="007033E2"/>
    <w:rsid w:val="00704634"/>
    <w:rsid w:val="00705103"/>
    <w:rsid w:val="00705732"/>
    <w:rsid w:val="00706687"/>
    <w:rsid w:val="00706C28"/>
    <w:rsid w:val="0070750E"/>
    <w:rsid w:val="007103C4"/>
    <w:rsid w:val="0071130F"/>
    <w:rsid w:val="007121E3"/>
    <w:rsid w:val="007127FF"/>
    <w:rsid w:val="007129BC"/>
    <w:rsid w:val="00713203"/>
    <w:rsid w:val="00713E42"/>
    <w:rsid w:val="00714421"/>
    <w:rsid w:val="00714B3E"/>
    <w:rsid w:val="00714B4D"/>
    <w:rsid w:val="0071512E"/>
    <w:rsid w:val="0071604D"/>
    <w:rsid w:val="00716DF1"/>
    <w:rsid w:val="0071771D"/>
    <w:rsid w:val="00720992"/>
    <w:rsid w:val="00722770"/>
    <w:rsid w:val="007234D4"/>
    <w:rsid w:val="00725444"/>
    <w:rsid w:val="00725575"/>
    <w:rsid w:val="00725749"/>
    <w:rsid w:val="007274C2"/>
    <w:rsid w:val="00731457"/>
    <w:rsid w:val="00732B32"/>
    <w:rsid w:val="00733BD6"/>
    <w:rsid w:val="0073619D"/>
    <w:rsid w:val="0073675A"/>
    <w:rsid w:val="00736C45"/>
    <w:rsid w:val="007378A8"/>
    <w:rsid w:val="007378B0"/>
    <w:rsid w:val="007378CD"/>
    <w:rsid w:val="00737E5E"/>
    <w:rsid w:val="00737FB2"/>
    <w:rsid w:val="00743BF1"/>
    <w:rsid w:val="00743C98"/>
    <w:rsid w:val="0074470D"/>
    <w:rsid w:val="00744A3A"/>
    <w:rsid w:val="0074729E"/>
    <w:rsid w:val="007478AD"/>
    <w:rsid w:val="0075334E"/>
    <w:rsid w:val="00755BE3"/>
    <w:rsid w:val="00756C38"/>
    <w:rsid w:val="00761AFA"/>
    <w:rsid w:val="0076258A"/>
    <w:rsid w:val="00763B5D"/>
    <w:rsid w:val="00764166"/>
    <w:rsid w:val="007646CE"/>
    <w:rsid w:val="007654A7"/>
    <w:rsid w:val="007654F5"/>
    <w:rsid w:val="00765D16"/>
    <w:rsid w:val="00765F27"/>
    <w:rsid w:val="007664F2"/>
    <w:rsid w:val="0076724A"/>
    <w:rsid w:val="007705AC"/>
    <w:rsid w:val="007715A5"/>
    <w:rsid w:val="00771600"/>
    <w:rsid w:val="0077220C"/>
    <w:rsid w:val="0077309C"/>
    <w:rsid w:val="007744C2"/>
    <w:rsid w:val="00776305"/>
    <w:rsid w:val="00777638"/>
    <w:rsid w:val="007776B5"/>
    <w:rsid w:val="00784336"/>
    <w:rsid w:val="00784542"/>
    <w:rsid w:val="00784FB8"/>
    <w:rsid w:val="00785E6C"/>
    <w:rsid w:val="00786AA3"/>
    <w:rsid w:val="00787EE9"/>
    <w:rsid w:val="00790632"/>
    <w:rsid w:val="00790A31"/>
    <w:rsid w:val="00790C36"/>
    <w:rsid w:val="00791508"/>
    <w:rsid w:val="007920F7"/>
    <w:rsid w:val="007928DE"/>
    <w:rsid w:val="00793D5F"/>
    <w:rsid w:val="0079566E"/>
    <w:rsid w:val="007964FF"/>
    <w:rsid w:val="00797C8D"/>
    <w:rsid w:val="007A11F1"/>
    <w:rsid w:val="007A1E23"/>
    <w:rsid w:val="007A2C6E"/>
    <w:rsid w:val="007A3740"/>
    <w:rsid w:val="007A4388"/>
    <w:rsid w:val="007A5079"/>
    <w:rsid w:val="007A5EA1"/>
    <w:rsid w:val="007A6614"/>
    <w:rsid w:val="007B11A8"/>
    <w:rsid w:val="007B1B54"/>
    <w:rsid w:val="007B1BA2"/>
    <w:rsid w:val="007B22BC"/>
    <w:rsid w:val="007B43B7"/>
    <w:rsid w:val="007B56CE"/>
    <w:rsid w:val="007C028C"/>
    <w:rsid w:val="007C062A"/>
    <w:rsid w:val="007C1A4A"/>
    <w:rsid w:val="007C2B40"/>
    <w:rsid w:val="007C3697"/>
    <w:rsid w:val="007C4779"/>
    <w:rsid w:val="007C49CC"/>
    <w:rsid w:val="007C4E5D"/>
    <w:rsid w:val="007C61EF"/>
    <w:rsid w:val="007C74F4"/>
    <w:rsid w:val="007C757F"/>
    <w:rsid w:val="007C78D9"/>
    <w:rsid w:val="007D0310"/>
    <w:rsid w:val="007D3D0F"/>
    <w:rsid w:val="007D43AC"/>
    <w:rsid w:val="007D53BB"/>
    <w:rsid w:val="007D6AFD"/>
    <w:rsid w:val="007D6D56"/>
    <w:rsid w:val="007D76C2"/>
    <w:rsid w:val="007E0156"/>
    <w:rsid w:val="007E0806"/>
    <w:rsid w:val="007E26EE"/>
    <w:rsid w:val="007E29B9"/>
    <w:rsid w:val="007E346E"/>
    <w:rsid w:val="007E4A96"/>
    <w:rsid w:val="007E52D9"/>
    <w:rsid w:val="007E61D8"/>
    <w:rsid w:val="007E68C7"/>
    <w:rsid w:val="007E6A5B"/>
    <w:rsid w:val="007E6D11"/>
    <w:rsid w:val="007E6F21"/>
    <w:rsid w:val="007E761A"/>
    <w:rsid w:val="007E7AED"/>
    <w:rsid w:val="007F1263"/>
    <w:rsid w:val="007F1BFE"/>
    <w:rsid w:val="007F388B"/>
    <w:rsid w:val="007F44B6"/>
    <w:rsid w:val="007F7919"/>
    <w:rsid w:val="0080132D"/>
    <w:rsid w:val="008020EA"/>
    <w:rsid w:val="00802E26"/>
    <w:rsid w:val="00804234"/>
    <w:rsid w:val="00806ED0"/>
    <w:rsid w:val="00806F11"/>
    <w:rsid w:val="00807386"/>
    <w:rsid w:val="00807FA2"/>
    <w:rsid w:val="00811D0B"/>
    <w:rsid w:val="00811DC5"/>
    <w:rsid w:val="008125C0"/>
    <w:rsid w:val="0081289C"/>
    <w:rsid w:val="00813AB5"/>
    <w:rsid w:val="0081440B"/>
    <w:rsid w:val="00815016"/>
    <w:rsid w:val="008159B8"/>
    <w:rsid w:val="00815ECD"/>
    <w:rsid w:val="00817112"/>
    <w:rsid w:val="00820711"/>
    <w:rsid w:val="008220D7"/>
    <w:rsid w:val="0082392E"/>
    <w:rsid w:val="00823C78"/>
    <w:rsid w:val="00823F1F"/>
    <w:rsid w:val="00824D38"/>
    <w:rsid w:val="00825CD7"/>
    <w:rsid w:val="00826C2E"/>
    <w:rsid w:val="008275AE"/>
    <w:rsid w:val="00827A17"/>
    <w:rsid w:val="00830454"/>
    <w:rsid w:val="008309C3"/>
    <w:rsid w:val="00830B54"/>
    <w:rsid w:val="00830E6E"/>
    <w:rsid w:val="00834503"/>
    <w:rsid w:val="00836A7E"/>
    <w:rsid w:val="008433B0"/>
    <w:rsid w:val="0084443A"/>
    <w:rsid w:val="00844BE6"/>
    <w:rsid w:val="00846C07"/>
    <w:rsid w:val="008470EB"/>
    <w:rsid w:val="00851110"/>
    <w:rsid w:val="00851306"/>
    <w:rsid w:val="00851DF4"/>
    <w:rsid w:val="00853B88"/>
    <w:rsid w:val="008565EB"/>
    <w:rsid w:val="008566F4"/>
    <w:rsid w:val="00856BC3"/>
    <w:rsid w:val="00857BBD"/>
    <w:rsid w:val="008620F8"/>
    <w:rsid w:val="00862FDC"/>
    <w:rsid w:val="00863F73"/>
    <w:rsid w:val="008641B5"/>
    <w:rsid w:val="008656B3"/>
    <w:rsid w:val="00865B8E"/>
    <w:rsid w:val="008662F3"/>
    <w:rsid w:val="00870E33"/>
    <w:rsid w:val="00871049"/>
    <w:rsid w:val="00871C87"/>
    <w:rsid w:val="00871C97"/>
    <w:rsid w:val="008720A6"/>
    <w:rsid w:val="0087217A"/>
    <w:rsid w:val="00873BCB"/>
    <w:rsid w:val="00874D25"/>
    <w:rsid w:val="00876DA4"/>
    <w:rsid w:val="0088026D"/>
    <w:rsid w:val="00880849"/>
    <w:rsid w:val="00881ACA"/>
    <w:rsid w:val="00881E85"/>
    <w:rsid w:val="008822BA"/>
    <w:rsid w:val="00882552"/>
    <w:rsid w:val="008829B0"/>
    <w:rsid w:val="00882E49"/>
    <w:rsid w:val="00882F40"/>
    <w:rsid w:val="008836AA"/>
    <w:rsid w:val="00883A46"/>
    <w:rsid w:val="00884E2A"/>
    <w:rsid w:val="0088620C"/>
    <w:rsid w:val="008878A5"/>
    <w:rsid w:val="00887F85"/>
    <w:rsid w:val="0089113E"/>
    <w:rsid w:val="00891D70"/>
    <w:rsid w:val="008930D4"/>
    <w:rsid w:val="00893343"/>
    <w:rsid w:val="00893EE8"/>
    <w:rsid w:val="008942BC"/>
    <w:rsid w:val="0089435D"/>
    <w:rsid w:val="00896BD8"/>
    <w:rsid w:val="008A0440"/>
    <w:rsid w:val="008A1522"/>
    <w:rsid w:val="008A169C"/>
    <w:rsid w:val="008A1A9C"/>
    <w:rsid w:val="008A1D6F"/>
    <w:rsid w:val="008A431F"/>
    <w:rsid w:val="008A6B76"/>
    <w:rsid w:val="008A7075"/>
    <w:rsid w:val="008A7E13"/>
    <w:rsid w:val="008B08F0"/>
    <w:rsid w:val="008B0AF6"/>
    <w:rsid w:val="008B22BA"/>
    <w:rsid w:val="008B245A"/>
    <w:rsid w:val="008B5947"/>
    <w:rsid w:val="008C26C5"/>
    <w:rsid w:val="008C2B95"/>
    <w:rsid w:val="008C3DFE"/>
    <w:rsid w:val="008C4990"/>
    <w:rsid w:val="008C4BA8"/>
    <w:rsid w:val="008C69B3"/>
    <w:rsid w:val="008C7D4C"/>
    <w:rsid w:val="008D0478"/>
    <w:rsid w:val="008D0B33"/>
    <w:rsid w:val="008D138B"/>
    <w:rsid w:val="008D2B27"/>
    <w:rsid w:val="008D4509"/>
    <w:rsid w:val="008D54CD"/>
    <w:rsid w:val="008D5531"/>
    <w:rsid w:val="008D79B6"/>
    <w:rsid w:val="008E1185"/>
    <w:rsid w:val="008E2149"/>
    <w:rsid w:val="008E2A8E"/>
    <w:rsid w:val="008E3766"/>
    <w:rsid w:val="008E3EE2"/>
    <w:rsid w:val="008E58F2"/>
    <w:rsid w:val="008E59B2"/>
    <w:rsid w:val="008E5AB5"/>
    <w:rsid w:val="008E5CC3"/>
    <w:rsid w:val="008E6397"/>
    <w:rsid w:val="008E6656"/>
    <w:rsid w:val="008E6B56"/>
    <w:rsid w:val="008E7A91"/>
    <w:rsid w:val="008F1DDB"/>
    <w:rsid w:val="008F210D"/>
    <w:rsid w:val="008F28FE"/>
    <w:rsid w:val="008F2AA3"/>
    <w:rsid w:val="008F3C96"/>
    <w:rsid w:val="008F3E7C"/>
    <w:rsid w:val="008F6586"/>
    <w:rsid w:val="008F6CBD"/>
    <w:rsid w:val="008F76E2"/>
    <w:rsid w:val="00900985"/>
    <w:rsid w:val="0090103C"/>
    <w:rsid w:val="00903AF0"/>
    <w:rsid w:val="00903DB8"/>
    <w:rsid w:val="00905258"/>
    <w:rsid w:val="009054F1"/>
    <w:rsid w:val="0090627D"/>
    <w:rsid w:val="00906A56"/>
    <w:rsid w:val="0091061E"/>
    <w:rsid w:val="00910F71"/>
    <w:rsid w:val="009132C8"/>
    <w:rsid w:val="00913CCA"/>
    <w:rsid w:val="009142C2"/>
    <w:rsid w:val="00914CAB"/>
    <w:rsid w:val="0091593A"/>
    <w:rsid w:val="00915C14"/>
    <w:rsid w:val="00916502"/>
    <w:rsid w:val="009169FB"/>
    <w:rsid w:val="00916C4B"/>
    <w:rsid w:val="009206A2"/>
    <w:rsid w:val="00922015"/>
    <w:rsid w:val="009220F5"/>
    <w:rsid w:val="0092242E"/>
    <w:rsid w:val="009232C0"/>
    <w:rsid w:val="00923AB4"/>
    <w:rsid w:val="00927D3D"/>
    <w:rsid w:val="00930A48"/>
    <w:rsid w:val="00932C8C"/>
    <w:rsid w:val="009334B6"/>
    <w:rsid w:val="0093379D"/>
    <w:rsid w:val="00933DF1"/>
    <w:rsid w:val="00934643"/>
    <w:rsid w:val="00935075"/>
    <w:rsid w:val="0093593E"/>
    <w:rsid w:val="00936102"/>
    <w:rsid w:val="00940764"/>
    <w:rsid w:val="00941DDE"/>
    <w:rsid w:val="009423FE"/>
    <w:rsid w:val="009447D1"/>
    <w:rsid w:val="00944C52"/>
    <w:rsid w:val="009462ED"/>
    <w:rsid w:val="00946529"/>
    <w:rsid w:val="00947838"/>
    <w:rsid w:val="00947989"/>
    <w:rsid w:val="00951CFA"/>
    <w:rsid w:val="0095352D"/>
    <w:rsid w:val="009553E5"/>
    <w:rsid w:val="00955BB3"/>
    <w:rsid w:val="00955BC4"/>
    <w:rsid w:val="009565EB"/>
    <w:rsid w:val="00956643"/>
    <w:rsid w:val="00960058"/>
    <w:rsid w:val="009600C0"/>
    <w:rsid w:val="00960DEE"/>
    <w:rsid w:val="0096157F"/>
    <w:rsid w:val="00961BEF"/>
    <w:rsid w:val="00961EF6"/>
    <w:rsid w:val="00962295"/>
    <w:rsid w:val="00962DAB"/>
    <w:rsid w:val="0096326E"/>
    <w:rsid w:val="00963CB3"/>
    <w:rsid w:val="009645C2"/>
    <w:rsid w:val="009665FE"/>
    <w:rsid w:val="0096691B"/>
    <w:rsid w:val="009674C6"/>
    <w:rsid w:val="0097167D"/>
    <w:rsid w:val="009718B4"/>
    <w:rsid w:val="00972913"/>
    <w:rsid w:val="00973159"/>
    <w:rsid w:val="00975820"/>
    <w:rsid w:val="0097628C"/>
    <w:rsid w:val="00980452"/>
    <w:rsid w:val="00982926"/>
    <w:rsid w:val="00983316"/>
    <w:rsid w:val="00985490"/>
    <w:rsid w:val="00985AE0"/>
    <w:rsid w:val="0098613F"/>
    <w:rsid w:val="009864C6"/>
    <w:rsid w:val="00986676"/>
    <w:rsid w:val="00986868"/>
    <w:rsid w:val="00987124"/>
    <w:rsid w:val="00987F6B"/>
    <w:rsid w:val="00990CA7"/>
    <w:rsid w:val="00993011"/>
    <w:rsid w:val="00994004"/>
    <w:rsid w:val="00995643"/>
    <w:rsid w:val="0099650F"/>
    <w:rsid w:val="009A02E7"/>
    <w:rsid w:val="009A14A7"/>
    <w:rsid w:val="009A14B5"/>
    <w:rsid w:val="009A1F58"/>
    <w:rsid w:val="009A34A3"/>
    <w:rsid w:val="009A3A60"/>
    <w:rsid w:val="009A43BA"/>
    <w:rsid w:val="009B0879"/>
    <w:rsid w:val="009B1D33"/>
    <w:rsid w:val="009B237A"/>
    <w:rsid w:val="009B252C"/>
    <w:rsid w:val="009B2808"/>
    <w:rsid w:val="009B72E0"/>
    <w:rsid w:val="009B7F68"/>
    <w:rsid w:val="009C0147"/>
    <w:rsid w:val="009C21BB"/>
    <w:rsid w:val="009C3280"/>
    <w:rsid w:val="009C356A"/>
    <w:rsid w:val="009C3AB4"/>
    <w:rsid w:val="009C43C9"/>
    <w:rsid w:val="009C5144"/>
    <w:rsid w:val="009C7025"/>
    <w:rsid w:val="009D034D"/>
    <w:rsid w:val="009D0409"/>
    <w:rsid w:val="009D0594"/>
    <w:rsid w:val="009D2521"/>
    <w:rsid w:val="009D26FA"/>
    <w:rsid w:val="009D2F0E"/>
    <w:rsid w:val="009D60F3"/>
    <w:rsid w:val="009D6BC2"/>
    <w:rsid w:val="009D75E4"/>
    <w:rsid w:val="009E0673"/>
    <w:rsid w:val="009E209E"/>
    <w:rsid w:val="009E2CCE"/>
    <w:rsid w:val="009E4338"/>
    <w:rsid w:val="009E470F"/>
    <w:rsid w:val="009E735C"/>
    <w:rsid w:val="009E7640"/>
    <w:rsid w:val="009F0752"/>
    <w:rsid w:val="009F0908"/>
    <w:rsid w:val="009F0C66"/>
    <w:rsid w:val="009F10DD"/>
    <w:rsid w:val="009F1893"/>
    <w:rsid w:val="009F2691"/>
    <w:rsid w:val="009F3356"/>
    <w:rsid w:val="009F3DD2"/>
    <w:rsid w:val="009F3F7D"/>
    <w:rsid w:val="009F47EE"/>
    <w:rsid w:val="00A009A4"/>
    <w:rsid w:val="00A00B19"/>
    <w:rsid w:val="00A00FF4"/>
    <w:rsid w:val="00A0199E"/>
    <w:rsid w:val="00A01BB7"/>
    <w:rsid w:val="00A0310D"/>
    <w:rsid w:val="00A037E9"/>
    <w:rsid w:val="00A03DA9"/>
    <w:rsid w:val="00A040FD"/>
    <w:rsid w:val="00A04A0B"/>
    <w:rsid w:val="00A057CF"/>
    <w:rsid w:val="00A065BE"/>
    <w:rsid w:val="00A07668"/>
    <w:rsid w:val="00A10574"/>
    <w:rsid w:val="00A13CA3"/>
    <w:rsid w:val="00A1533E"/>
    <w:rsid w:val="00A16E2A"/>
    <w:rsid w:val="00A16E9A"/>
    <w:rsid w:val="00A214A2"/>
    <w:rsid w:val="00A2183E"/>
    <w:rsid w:val="00A226C6"/>
    <w:rsid w:val="00A228AB"/>
    <w:rsid w:val="00A22D74"/>
    <w:rsid w:val="00A23A13"/>
    <w:rsid w:val="00A24499"/>
    <w:rsid w:val="00A25266"/>
    <w:rsid w:val="00A259A9"/>
    <w:rsid w:val="00A276FA"/>
    <w:rsid w:val="00A27A61"/>
    <w:rsid w:val="00A27D45"/>
    <w:rsid w:val="00A3127F"/>
    <w:rsid w:val="00A32AAA"/>
    <w:rsid w:val="00A353FB"/>
    <w:rsid w:val="00A3682B"/>
    <w:rsid w:val="00A36DE2"/>
    <w:rsid w:val="00A373C2"/>
    <w:rsid w:val="00A374BB"/>
    <w:rsid w:val="00A375F1"/>
    <w:rsid w:val="00A37D35"/>
    <w:rsid w:val="00A407A5"/>
    <w:rsid w:val="00A40F25"/>
    <w:rsid w:val="00A42BDB"/>
    <w:rsid w:val="00A43254"/>
    <w:rsid w:val="00A43462"/>
    <w:rsid w:val="00A443F5"/>
    <w:rsid w:val="00A448A6"/>
    <w:rsid w:val="00A45A24"/>
    <w:rsid w:val="00A461C7"/>
    <w:rsid w:val="00A471CB"/>
    <w:rsid w:val="00A4784B"/>
    <w:rsid w:val="00A50444"/>
    <w:rsid w:val="00A51EF0"/>
    <w:rsid w:val="00A533E1"/>
    <w:rsid w:val="00A55855"/>
    <w:rsid w:val="00A55E8D"/>
    <w:rsid w:val="00A56911"/>
    <w:rsid w:val="00A576DE"/>
    <w:rsid w:val="00A627CD"/>
    <w:rsid w:val="00A62D7B"/>
    <w:rsid w:val="00A63593"/>
    <w:rsid w:val="00A635AE"/>
    <w:rsid w:val="00A66D18"/>
    <w:rsid w:val="00A70D4C"/>
    <w:rsid w:val="00A72170"/>
    <w:rsid w:val="00A724AC"/>
    <w:rsid w:val="00A72BB8"/>
    <w:rsid w:val="00A7377B"/>
    <w:rsid w:val="00A7389E"/>
    <w:rsid w:val="00A74B07"/>
    <w:rsid w:val="00A74C7D"/>
    <w:rsid w:val="00A75400"/>
    <w:rsid w:val="00A75DD3"/>
    <w:rsid w:val="00A76A6D"/>
    <w:rsid w:val="00A76CCF"/>
    <w:rsid w:val="00A77AE0"/>
    <w:rsid w:val="00A77C2F"/>
    <w:rsid w:val="00A804BD"/>
    <w:rsid w:val="00A804EC"/>
    <w:rsid w:val="00A822CC"/>
    <w:rsid w:val="00A82B14"/>
    <w:rsid w:val="00A83141"/>
    <w:rsid w:val="00A860E7"/>
    <w:rsid w:val="00A87310"/>
    <w:rsid w:val="00A87901"/>
    <w:rsid w:val="00A91365"/>
    <w:rsid w:val="00A9190C"/>
    <w:rsid w:val="00A91AEE"/>
    <w:rsid w:val="00A92221"/>
    <w:rsid w:val="00A93B7A"/>
    <w:rsid w:val="00AA2240"/>
    <w:rsid w:val="00AA3246"/>
    <w:rsid w:val="00AA52FB"/>
    <w:rsid w:val="00AA57AD"/>
    <w:rsid w:val="00AA6EAA"/>
    <w:rsid w:val="00AA70C8"/>
    <w:rsid w:val="00AB1E58"/>
    <w:rsid w:val="00AB35FB"/>
    <w:rsid w:val="00AB42E8"/>
    <w:rsid w:val="00AB4D31"/>
    <w:rsid w:val="00AB5010"/>
    <w:rsid w:val="00AB5872"/>
    <w:rsid w:val="00AB725B"/>
    <w:rsid w:val="00AB7FEE"/>
    <w:rsid w:val="00AC03F0"/>
    <w:rsid w:val="00AC081C"/>
    <w:rsid w:val="00AC1104"/>
    <w:rsid w:val="00AC1982"/>
    <w:rsid w:val="00AC2616"/>
    <w:rsid w:val="00AC3C00"/>
    <w:rsid w:val="00AC4270"/>
    <w:rsid w:val="00AC602A"/>
    <w:rsid w:val="00AC6594"/>
    <w:rsid w:val="00AC68E8"/>
    <w:rsid w:val="00AD3094"/>
    <w:rsid w:val="00AD39E4"/>
    <w:rsid w:val="00AD3B29"/>
    <w:rsid w:val="00AD62E7"/>
    <w:rsid w:val="00AD6933"/>
    <w:rsid w:val="00AD72DF"/>
    <w:rsid w:val="00AD7991"/>
    <w:rsid w:val="00AD7A2D"/>
    <w:rsid w:val="00AE0B19"/>
    <w:rsid w:val="00AE1E90"/>
    <w:rsid w:val="00AE21EB"/>
    <w:rsid w:val="00AE32EF"/>
    <w:rsid w:val="00AE56B2"/>
    <w:rsid w:val="00AE5E60"/>
    <w:rsid w:val="00AE607E"/>
    <w:rsid w:val="00AE65F8"/>
    <w:rsid w:val="00AE6722"/>
    <w:rsid w:val="00AE781E"/>
    <w:rsid w:val="00AF0A20"/>
    <w:rsid w:val="00AF1175"/>
    <w:rsid w:val="00AF14BD"/>
    <w:rsid w:val="00AF1BF0"/>
    <w:rsid w:val="00AF208E"/>
    <w:rsid w:val="00AF236B"/>
    <w:rsid w:val="00AF2970"/>
    <w:rsid w:val="00AF2B4B"/>
    <w:rsid w:val="00AF3653"/>
    <w:rsid w:val="00AF3742"/>
    <w:rsid w:val="00AF5138"/>
    <w:rsid w:val="00AF6C7B"/>
    <w:rsid w:val="00AF7D62"/>
    <w:rsid w:val="00AF7DEF"/>
    <w:rsid w:val="00B00820"/>
    <w:rsid w:val="00B009CF"/>
    <w:rsid w:val="00B00D05"/>
    <w:rsid w:val="00B0155E"/>
    <w:rsid w:val="00B017F4"/>
    <w:rsid w:val="00B02B80"/>
    <w:rsid w:val="00B0513C"/>
    <w:rsid w:val="00B051D3"/>
    <w:rsid w:val="00B05D51"/>
    <w:rsid w:val="00B06742"/>
    <w:rsid w:val="00B06D4C"/>
    <w:rsid w:val="00B0752C"/>
    <w:rsid w:val="00B07606"/>
    <w:rsid w:val="00B077FF"/>
    <w:rsid w:val="00B078B1"/>
    <w:rsid w:val="00B10885"/>
    <w:rsid w:val="00B1089A"/>
    <w:rsid w:val="00B10B20"/>
    <w:rsid w:val="00B130B1"/>
    <w:rsid w:val="00B143DA"/>
    <w:rsid w:val="00B146D7"/>
    <w:rsid w:val="00B14FE9"/>
    <w:rsid w:val="00B152D3"/>
    <w:rsid w:val="00B15E35"/>
    <w:rsid w:val="00B16997"/>
    <w:rsid w:val="00B24E0A"/>
    <w:rsid w:val="00B2666C"/>
    <w:rsid w:val="00B26D8C"/>
    <w:rsid w:val="00B27FBC"/>
    <w:rsid w:val="00B31A8E"/>
    <w:rsid w:val="00B32E7A"/>
    <w:rsid w:val="00B3470D"/>
    <w:rsid w:val="00B36228"/>
    <w:rsid w:val="00B40703"/>
    <w:rsid w:val="00B40F8D"/>
    <w:rsid w:val="00B427C9"/>
    <w:rsid w:val="00B42E0E"/>
    <w:rsid w:val="00B43BB7"/>
    <w:rsid w:val="00B4435B"/>
    <w:rsid w:val="00B4446A"/>
    <w:rsid w:val="00B44760"/>
    <w:rsid w:val="00B509DF"/>
    <w:rsid w:val="00B52C87"/>
    <w:rsid w:val="00B532C7"/>
    <w:rsid w:val="00B53630"/>
    <w:rsid w:val="00B53FE5"/>
    <w:rsid w:val="00B54295"/>
    <w:rsid w:val="00B557E1"/>
    <w:rsid w:val="00B558A3"/>
    <w:rsid w:val="00B55AD2"/>
    <w:rsid w:val="00B576FD"/>
    <w:rsid w:val="00B5788E"/>
    <w:rsid w:val="00B57E7C"/>
    <w:rsid w:val="00B57F7E"/>
    <w:rsid w:val="00B60D9D"/>
    <w:rsid w:val="00B61E9B"/>
    <w:rsid w:val="00B6327B"/>
    <w:rsid w:val="00B63A4B"/>
    <w:rsid w:val="00B64F9A"/>
    <w:rsid w:val="00B66251"/>
    <w:rsid w:val="00B66392"/>
    <w:rsid w:val="00B66ABC"/>
    <w:rsid w:val="00B66C98"/>
    <w:rsid w:val="00B67379"/>
    <w:rsid w:val="00B678B2"/>
    <w:rsid w:val="00B703DE"/>
    <w:rsid w:val="00B72D84"/>
    <w:rsid w:val="00B73EE4"/>
    <w:rsid w:val="00B747A8"/>
    <w:rsid w:val="00B74DD6"/>
    <w:rsid w:val="00B75C17"/>
    <w:rsid w:val="00B7656E"/>
    <w:rsid w:val="00B80525"/>
    <w:rsid w:val="00B80BB0"/>
    <w:rsid w:val="00B8152C"/>
    <w:rsid w:val="00B822F7"/>
    <w:rsid w:val="00B82365"/>
    <w:rsid w:val="00B827C4"/>
    <w:rsid w:val="00B830B1"/>
    <w:rsid w:val="00B845C6"/>
    <w:rsid w:val="00B85020"/>
    <w:rsid w:val="00B855F1"/>
    <w:rsid w:val="00B85A79"/>
    <w:rsid w:val="00B85FFB"/>
    <w:rsid w:val="00B86378"/>
    <w:rsid w:val="00B8756A"/>
    <w:rsid w:val="00B90A49"/>
    <w:rsid w:val="00B90BD3"/>
    <w:rsid w:val="00B910F7"/>
    <w:rsid w:val="00B9264F"/>
    <w:rsid w:val="00B93604"/>
    <w:rsid w:val="00B936CE"/>
    <w:rsid w:val="00B95A3A"/>
    <w:rsid w:val="00B96F40"/>
    <w:rsid w:val="00B97743"/>
    <w:rsid w:val="00BA1729"/>
    <w:rsid w:val="00BA1BF6"/>
    <w:rsid w:val="00BA3144"/>
    <w:rsid w:val="00BA37A8"/>
    <w:rsid w:val="00BA3B67"/>
    <w:rsid w:val="00BA47E1"/>
    <w:rsid w:val="00BA6A2B"/>
    <w:rsid w:val="00BB0A5B"/>
    <w:rsid w:val="00BB143B"/>
    <w:rsid w:val="00BB1853"/>
    <w:rsid w:val="00BB19BE"/>
    <w:rsid w:val="00BB2EE4"/>
    <w:rsid w:val="00BB41F1"/>
    <w:rsid w:val="00BB48A0"/>
    <w:rsid w:val="00BB659E"/>
    <w:rsid w:val="00BB6988"/>
    <w:rsid w:val="00BB7110"/>
    <w:rsid w:val="00BB77DB"/>
    <w:rsid w:val="00BC0D42"/>
    <w:rsid w:val="00BC1231"/>
    <w:rsid w:val="00BC2B5A"/>
    <w:rsid w:val="00BC3210"/>
    <w:rsid w:val="00BC4B84"/>
    <w:rsid w:val="00BC6F34"/>
    <w:rsid w:val="00BC7C46"/>
    <w:rsid w:val="00BD0185"/>
    <w:rsid w:val="00BD0BE2"/>
    <w:rsid w:val="00BD1886"/>
    <w:rsid w:val="00BD50C6"/>
    <w:rsid w:val="00BD5DE5"/>
    <w:rsid w:val="00BD7315"/>
    <w:rsid w:val="00BE0C01"/>
    <w:rsid w:val="00BE3165"/>
    <w:rsid w:val="00BE3862"/>
    <w:rsid w:val="00BE3A26"/>
    <w:rsid w:val="00BE45B8"/>
    <w:rsid w:val="00BE4B2A"/>
    <w:rsid w:val="00BE633B"/>
    <w:rsid w:val="00BE65C9"/>
    <w:rsid w:val="00BF4C64"/>
    <w:rsid w:val="00BF5716"/>
    <w:rsid w:val="00C00744"/>
    <w:rsid w:val="00C00F61"/>
    <w:rsid w:val="00C0114D"/>
    <w:rsid w:val="00C0286D"/>
    <w:rsid w:val="00C029D2"/>
    <w:rsid w:val="00C054A2"/>
    <w:rsid w:val="00C05568"/>
    <w:rsid w:val="00C07066"/>
    <w:rsid w:val="00C0711F"/>
    <w:rsid w:val="00C103A2"/>
    <w:rsid w:val="00C10B3C"/>
    <w:rsid w:val="00C121D1"/>
    <w:rsid w:val="00C12BE6"/>
    <w:rsid w:val="00C12DDE"/>
    <w:rsid w:val="00C12E87"/>
    <w:rsid w:val="00C138B6"/>
    <w:rsid w:val="00C1432A"/>
    <w:rsid w:val="00C151B9"/>
    <w:rsid w:val="00C170B6"/>
    <w:rsid w:val="00C176F7"/>
    <w:rsid w:val="00C17B78"/>
    <w:rsid w:val="00C17C74"/>
    <w:rsid w:val="00C17D38"/>
    <w:rsid w:val="00C17E13"/>
    <w:rsid w:val="00C20560"/>
    <w:rsid w:val="00C20DCE"/>
    <w:rsid w:val="00C223FB"/>
    <w:rsid w:val="00C22477"/>
    <w:rsid w:val="00C22D2C"/>
    <w:rsid w:val="00C22E2C"/>
    <w:rsid w:val="00C23042"/>
    <w:rsid w:val="00C2799E"/>
    <w:rsid w:val="00C32856"/>
    <w:rsid w:val="00C32DF7"/>
    <w:rsid w:val="00C34D1B"/>
    <w:rsid w:val="00C3511E"/>
    <w:rsid w:val="00C37339"/>
    <w:rsid w:val="00C40F76"/>
    <w:rsid w:val="00C41C3B"/>
    <w:rsid w:val="00C42738"/>
    <w:rsid w:val="00C42DF5"/>
    <w:rsid w:val="00C43D6F"/>
    <w:rsid w:val="00C440AB"/>
    <w:rsid w:val="00C44123"/>
    <w:rsid w:val="00C441CE"/>
    <w:rsid w:val="00C45BE6"/>
    <w:rsid w:val="00C45FB9"/>
    <w:rsid w:val="00C50448"/>
    <w:rsid w:val="00C5243F"/>
    <w:rsid w:val="00C542BE"/>
    <w:rsid w:val="00C54476"/>
    <w:rsid w:val="00C54B41"/>
    <w:rsid w:val="00C54E95"/>
    <w:rsid w:val="00C57944"/>
    <w:rsid w:val="00C6073A"/>
    <w:rsid w:val="00C616E7"/>
    <w:rsid w:val="00C61918"/>
    <w:rsid w:val="00C623E3"/>
    <w:rsid w:val="00C629F5"/>
    <w:rsid w:val="00C62ED5"/>
    <w:rsid w:val="00C6522C"/>
    <w:rsid w:val="00C65578"/>
    <w:rsid w:val="00C665F1"/>
    <w:rsid w:val="00C6669C"/>
    <w:rsid w:val="00C66FCF"/>
    <w:rsid w:val="00C67490"/>
    <w:rsid w:val="00C67912"/>
    <w:rsid w:val="00C67C48"/>
    <w:rsid w:val="00C67D24"/>
    <w:rsid w:val="00C70490"/>
    <w:rsid w:val="00C70750"/>
    <w:rsid w:val="00C71F8C"/>
    <w:rsid w:val="00C72030"/>
    <w:rsid w:val="00C72340"/>
    <w:rsid w:val="00C72489"/>
    <w:rsid w:val="00C72D51"/>
    <w:rsid w:val="00C7362D"/>
    <w:rsid w:val="00C751AC"/>
    <w:rsid w:val="00C75F16"/>
    <w:rsid w:val="00C766DF"/>
    <w:rsid w:val="00C8062B"/>
    <w:rsid w:val="00C809E0"/>
    <w:rsid w:val="00C82B8B"/>
    <w:rsid w:val="00C83529"/>
    <w:rsid w:val="00C83735"/>
    <w:rsid w:val="00C83C1C"/>
    <w:rsid w:val="00C8514D"/>
    <w:rsid w:val="00C8755F"/>
    <w:rsid w:val="00C9116A"/>
    <w:rsid w:val="00C91E6C"/>
    <w:rsid w:val="00C923AD"/>
    <w:rsid w:val="00C938CE"/>
    <w:rsid w:val="00C949EA"/>
    <w:rsid w:val="00C957F1"/>
    <w:rsid w:val="00C95B87"/>
    <w:rsid w:val="00C960EA"/>
    <w:rsid w:val="00C9697F"/>
    <w:rsid w:val="00C97C64"/>
    <w:rsid w:val="00CA0269"/>
    <w:rsid w:val="00CA1357"/>
    <w:rsid w:val="00CA136C"/>
    <w:rsid w:val="00CA202C"/>
    <w:rsid w:val="00CA2AB2"/>
    <w:rsid w:val="00CA316C"/>
    <w:rsid w:val="00CA3359"/>
    <w:rsid w:val="00CA4816"/>
    <w:rsid w:val="00CA54E9"/>
    <w:rsid w:val="00CA58B4"/>
    <w:rsid w:val="00CA6F67"/>
    <w:rsid w:val="00CA72D5"/>
    <w:rsid w:val="00CB0A29"/>
    <w:rsid w:val="00CB1BCC"/>
    <w:rsid w:val="00CB2433"/>
    <w:rsid w:val="00CB29A9"/>
    <w:rsid w:val="00CB3238"/>
    <w:rsid w:val="00CB3ADD"/>
    <w:rsid w:val="00CB4736"/>
    <w:rsid w:val="00CB5DB5"/>
    <w:rsid w:val="00CB6E1E"/>
    <w:rsid w:val="00CB7498"/>
    <w:rsid w:val="00CB7D11"/>
    <w:rsid w:val="00CC0FE1"/>
    <w:rsid w:val="00CC17E4"/>
    <w:rsid w:val="00CC4421"/>
    <w:rsid w:val="00CC6D0E"/>
    <w:rsid w:val="00CC6F9D"/>
    <w:rsid w:val="00CD12D6"/>
    <w:rsid w:val="00CD398F"/>
    <w:rsid w:val="00CD40AE"/>
    <w:rsid w:val="00CD62A1"/>
    <w:rsid w:val="00CD687D"/>
    <w:rsid w:val="00CD6998"/>
    <w:rsid w:val="00CD6B6E"/>
    <w:rsid w:val="00CD6FF2"/>
    <w:rsid w:val="00CE05C7"/>
    <w:rsid w:val="00CE18AD"/>
    <w:rsid w:val="00CE3C9B"/>
    <w:rsid w:val="00CE3E03"/>
    <w:rsid w:val="00CE43D7"/>
    <w:rsid w:val="00CE4E46"/>
    <w:rsid w:val="00CE5494"/>
    <w:rsid w:val="00CE572C"/>
    <w:rsid w:val="00CF0126"/>
    <w:rsid w:val="00CF08E4"/>
    <w:rsid w:val="00CF0F50"/>
    <w:rsid w:val="00CF298A"/>
    <w:rsid w:val="00CF4B1E"/>
    <w:rsid w:val="00CF52D4"/>
    <w:rsid w:val="00CF590C"/>
    <w:rsid w:val="00D0133F"/>
    <w:rsid w:val="00D01972"/>
    <w:rsid w:val="00D01A18"/>
    <w:rsid w:val="00D02030"/>
    <w:rsid w:val="00D0263A"/>
    <w:rsid w:val="00D0336C"/>
    <w:rsid w:val="00D034AF"/>
    <w:rsid w:val="00D03B92"/>
    <w:rsid w:val="00D04BD0"/>
    <w:rsid w:val="00D051DB"/>
    <w:rsid w:val="00D05963"/>
    <w:rsid w:val="00D07071"/>
    <w:rsid w:val="00D07D2C"/>
    <w:rsid w:val="00D10822"/>
    <w:rsid w:val="00D11D90"/>
    <w:rsid w:val="00D1306E"/>
    <w:rsid w:val="00D131DA"/>
    <w:rsid w:val="00D14CF2"/>
    <w:rsid w:val="00D15D60"/>
    <w:rsid w:val="00D16791"/>
    <w:rsid w:val="00D17B35"/>
    <w:rsid w:val="00D20A4B"/>
    <w:rsid w:val="00D20B7A"/>
    <w:rsid w:val="00D235F8"/>
    <w:rsid w:val="00D24CB1"/>
    <w:rsid w:val="00D252FC"/>
    <w:rsid w:val="00D27A83"/>
    <w:rsid w:val="00D27E01"/>
    <w:rsid w:val="00D308C8"/>
    <w:rsid w:val="00D31318"/>
    <w:rsid w:val="00D32EA7"/>
    <w:rsid w:val="00D33DB3"/>
    <w:rsid w:val="00D359DC"/>
    <w:rsid w:val="00D3624D"/>
    <w:rsid w:val="00D36AFF"/>
    <w:rsid w:val="00D378C1"/>
    <w:rsid w:val="00D40103"/>
    <w:rsid w:val="00D40779"/>
    <w:rsid w:val="00D40C8F"/>
    <w:rsid w:val="00D41AB1"/>
    <w:rsid w:val="00D41D64"/>
    <w:rsid w:val="00D41F56"/>
    <w:rsid w:val="00D4264C"/>
    <w:rsid w:val="00D42744"/>
    <w:rsid w:val="00D4298C"/>
    <w:rsid w:val="00D433CE"/>
    <w:rsid w:val="00D47CA8"/>
    <w:rsid w:val="00D509A1"/>
    <w:rsid w:val="00D50CEF"/>
    <w:rsid w:val="00D51CDE"/>
    <w:rsid w:val="00D520A7"/>
    <w:rsid w:val="00D5326E"/>
    <w:rsid w:val="00D57F43"/>
    <w:rsid w:val="00D6038A"/>
    <w:rsid w:val="00D60873"/>
    <w:rsid w:val="00D613E3"/>
    <w:rsid w:val="00D62D65"/>
    <w:rsid w:val="00D63D47"/>
    <w:rsid w:val="00D65ADC"/>
    <w:rsid w:val="00D67B78"/>
    <w:rsid w:val="00D67C44"/>
    <w:rsid w:val="00D708EB"/>
    <w:rsid w:val="00D71DF7"/>
    <w:rsid w:val="00D7376B"/>
    <w:rsid w:val="00D74873"/>
    <w:rsid w:val="00D74FF5"/>
    <w:rsid w:val="00D750C2"/>
    <w:rsid w:val="00D767E5"/>
    <w:rsid w:val="00D77AB5"/>
    <w:rsid w:val="00D77BA1"/>
    <w:rsid w:val="00D8008C"/>
    <w:rsid w:val="00D800BB"/>
    <w:rsid w:val="00D807FC"/>
    <w:rsid w:val="00D80810"/>
    <w:rsid w:val="00D81489"/>
    <w:rsid w:val="00D8172A"/>
    <w:rsid w:val="00D85380"/>
    <w:rsid w:val="00D855B5"/>
    <w:rsid w:val="00D85B66"/>
    <w:rsid w:val="00D87B3E"/>
    <w:rsid w:val="00D87C3B"/>
    <w:rsid w:val="00D87F3D"/>
    <w:rsid w:val="00D91339"/>
    <w:rsid w:val="00D9134A"/>
    <w:rsid w:val="00D919F4"/>
    <w:rsid w:val="00D91F25"/>
    <w:rsid w:val="00D937C6"/>
    <w:rsid w:val="00D93BEE"/>
    <w:rsid w:val="00D977FB"/>
    <w:rsid w:val="00D97A2E"/>
    <w:rsid w:val="00DA10E6"/>
    <w:rsid w:val="00DA2F08"/>
    <w:rsid w:val="00DA462B"/>
    <w:rsid w:val="00DA50D2"/>
    <w:rsid w:val="00DA56AF"/>
    <w:rsid w:val="00DA7BC3"/>
    <w:rsid w:val="00DB322C"/>
    <w:rsid w:val="00DB3D5A"/>
    <w:rsid w:val="00DB6525"/>
    <w:rsid w:val="00DC0A45"/>
    <w:rsid w:val="00DC1474"/>
    <w:rsid w:val="00DC1EEF"/>
    <w:rsid w:val="00DC1F15"/>
    <w:rsid w:val="00DC3FBE"/>
    <w:rsid w:val="00DC441E"/>
    <w:rsid w:val="00DC5A04"/>
    <w:rsid w:val="00DC739D"/>
    <w:rsid w:val="00DC744A"/>
    <w:rsid w:val="00DC7AAD"/>
    <w:rsid w:val="00DC7AFB"/>
    <w:rsid w:val="00DC7DEA"/>
    <w:rsid w:val="00DC7EE2"/>
    <w:rsid w:val="00DD01B3"/>
    <w:rsid w:val="00DD0889"/>
    <w:rsid w:val="00DD1D6F"/>
    <w:rsid w:val="00DD22BA"/>
    <w:rsid w:val="00DD24B3"/>
    <w:rsid w:val="00DD26F7"/>
    <w:rsid w:val="00DD44A4"/>
    <w:rsid w:val="00DD4BA3"/>
    <w:rsid w:val="00DD6523"/>
    <w:rsid w:val="00DD6941"/>
    <w:rsid w:val="00DE2627"/>
    <w:rsid w:val="00DE3904"/>
    <w:rsid w:val="00DE5C61"/>
    <w:rsid w:val="00DE72CD"/>
    <w:rsid w:val="00DE7FF2"/>
    <w:rsid w:val="00DF11C5"/>
    <w:rsid w:val="00DF1674"/>
    <w:rsid w:val="00DF1AB9"/>
    <w:rsid w:val="00DF2734"/>
    <w:rsid w:val="00DF3F43"/>
    <w:rsid w:val="00DF56EF"/>
    <w:rsid w:val="00DF5B0D"/>
    <w:rsid w:val="00DF652C"/>
    <w:rsid w:val="00DF6EA6"/>
    <w:rsid w:val="00DF7AB2"/>
    <w:rsid w:val="00E008EE"/>
    <w:rsid w:val="00E01FD0"/>
    <w:rsid w:val="00E02304"/>
    <w:rsid w:val="00E05DE1"/>
    <w:rsid w:val="00E067F1"/>
    <w:rsid w:val="00E06CBB"/>
    <w:rsid w:val="00E1122F"/>
    <w:rsid w:val="00E13447"/>
    <w:rsid w:val="00E13D31"/>
    <w:rsid w:val="00E16B0A"/>
    <w:rsid w:val="00E174BA"/>
    <w:rsid w:val="00E17A65"/>
    <w:rsid w:val="00E17BEA"/>
    <w:rsid w:val="00E200CA"/>
    <w:rsid w:val="00E21B1C"/>
    <w:rsid w:val="00E222BA"/>
    <w:rsid w:val="00E22D8A"/>
    <w:rsid w:val="00E23D3E"/>
    <w:rsid w:val="00E24B5F"/>
    <w:rsid w:val="00E25307"/>
    <w:rsid w:val="00E25549"/>
    <w:rsid w:val="00E25E15"/>
    <w:rsid w:val="00E26845"/>
    <w:rsid w:val="00E26968"/>
    <w:rsid w:val="00E27535"/>
    <w:rsid w:val="00E30D32"/>
    <w:rsid w:val="00E310C7"/>
    <w:rsid w:val="00E31609"/>
    <w:rsid w:val="00E3242A"/>
    <w:rsid w:val="00E3348F"/>
    <w:rsid w:val="00E33958"/>
    <w:rsid w:val="00E3475E"/>
    <w:rsid w:val="00E34828"/>
    <w:rsid w:val="00E3621C"/>
    <w:rsid w:val="00E36CEA"/>
    <w:rsid w:val="00E37180"/>
    <w:rsid w:val="00E41270"/>
    <w:rsid w:val="00E41387"/>
    <w:rsid w:val="00E41444"/>
    <w:rsid w:val="00E418AA"/>
    <w:rsid w:val="00E423A0"/>
    <w:rsid w:val="00E42746"/>
    <w:rsid w:val="00E42E54"/>
    <w:rsid w:val="00E4470E"/>
    <w:rsid w:val="00E44F42"/>
    <w:rsid w:val="00E4659A"/>
    <w:rsid w:val="00E46ADF"/>
    <w:rsid w:val="00E47924"/>
    <w:rsid w:val="00E50AB6"/>
    <w:rsid w:val="00E50CAE"/>
    <w:rsid w:val="00E517FB"/>
    <w:rsid w:val="00E528D0"/>
    <w:rsid w:val="00E52B53"/>
    <w:rsid w:val="00E5371A"/>
    <w:rsid w:val="00E53BD1"/>
    <w:rsid w:val="00E55921"/>
    <w:rsid w:val="00E55F89"/>
    <w:rsid w:val="00E56B69"/>
    <w:rsid w:val="00E6033A"/>
    <w:rsid w:val="00E6070E"/>
    <w:rsid w:val="00E6203C"/>
    <w:rsid w:val="00E629F1"/>
    <w:rsid w:val="00E63B2A"/>
    <w:rsid w:val="00E66AE2"/>
    <w:rsid w:val="00E670AA"/>
    <w:rsid w:val="00E67164"/>
    <w:rsid w:val="00E705E0"/>
    <w:rsid w:val="00E70665"/>
    <w:rsid w:val="00E72445"/>
    <w:rsid w:val="00E72D36"/>
    <w:rsid w:val="00E739FB"/>
    <w:rsid w:val="00E7519D"/>
    <w:rsid w:val="00E773F1"/>
    <w:rsid w:val="00E77414"/>
    <w:rsid w:val="00E77683"/>
    <w:rsid w:val="00E80A99"/>
    <w:rsid w:val="00E80C55"/>
    <w:rsid w:val="00E821C8"/>
    <w:rsid w:val="00E9088E"/>
    <w:rsid w:val="00E919C3"/>
    <w:rsid w:val="00E91B1E"/>
    <w:rsid w:val="00E927D3"/>
    <w:rsid w:val="00E93350"/>
    <w:rsid w:val="00E94112"/>
    <w:rsid w:val="00E95757"/>
    <w:rsid w:val="00E957FE"/>
    <w:rsid w:val="00E96BEA"/>
    <w:rsid w:val="00E97077"/>
    <w:rsid w:val="00EA158B"/>
    <w:rsid w:val="00EA1A19"/>
    <w:rsid w:val="00EA42B5"/>
    <w:rsid w:val="00EA43E7"/>
    <w:rsid w:val="00EA4A60"/>
    <w:rsid w:val="00EA60CA"/>
    <w:rsid w:val="00EA64A8"/>
    <w:rsid w:val="00EA6ED7"/>
    <w:rsid w:val="00EA7C21"/>
    <w:rsid w:val="00EB02D5"/>
    <w:rsid w:val="00EB1C27"/>
    <w:rsid w:val="00EB34C3"/>
    <w:rsid w:val="00EB3F24"/>
    <w:rsid w:val="00EC16A7"/>
    <w:rsid w:val="00EC16DC"/>
    <w:rsid w:val="00EC338F"/>
    <w:rsid w:val="00EC3E41"/>
    <w:rsid w:val="00EC4276"/>
    <w:rsid w:val="00EC469F"/>
    <w:rsid w:val="00EC6223"/>
    <w:rsid w:val="00EC7625"/>
    <w:rsid w:val="00ED0131"/>
    <w:rsid w:val="00ED15EB"/>
    <w:rsid w:val="00ED1A20"/>
    <w:rsid w:val="00ED1D8A"/>
    <w:rsid w:val="00ED25CA"/>
    <w:rsid w:val="00ED2618"/>
    <w:rsid w:val="00ED3D92"/>
    <w:rsid w:val="00ED45C4"/>
    <w:rsid w:val="00ED4F1F"/>
    <w:rsid w:val="00ED52AC"/>
    <w:rsid w:val="00ED5901"/>
    <w:rsid w:val="00ED5F29"/>
    <w:rsid w:val="00ED69E4"/>
    <w:rsid w:val="00ED6BFA"/>
    <w:rsid w:val="00ED7FD2"/>
    <w:rsid w:val="00EE17E6"/>
    <w:rsid w:val="00EE1AF4"/>
    <w:rsid w:val="00EE1ED8"/>
    <w:rsid w:val="00EE2A91"/>
    <w:rsid w:val="00EE2B1A"/>
    <w:rsid w:val="00EE3081"/>
    <w:rsid w:val="00EE3E57"/>
    <w:rsid w:val="00EE5DA0"/>
    <w:rsid w:val="00EF0742"/>
    <w:rsid w:val="00EF2147"/>
    <w:rsid w:val="00EF47FD"/>
    <w:rsid w:val="00EF54ED"/>
    <w:rsid w:val="00EF5721"/>
    <w:rsid w:val="00EF726F"/>
    <w:rsid w:val="00F0033B"/>
    <w:rsid w:val="00F004FA"/>
    <w:rsid w:val="00F012C4"/>
    <w:rsid w:val="00F01FE6"/>
    <w:rsid w:val="00F026CF"/>
    <w:rsid w:val="00F02D4F"/>
    <w:rsid w:val="00F02D6D"/>
    <w:rsid w:val="00F032CA"/>
    <w:rsid w:val="00F05681"/>
    <w:rsid w:val="00F05E40"/>
    <w:rsid w:val="00F062E6"/>
    <w:rsid w:val="00F10747"/>
    <w:rsid w:val="00F118DE"/>
    <w:rsid w:val="00F121D1"/>
    <w:rsid w:val="00F15200"/>
    <w:rsid w:val="00F17BF2"/>
    <w:rsid w:val="00F17C9D"/>
    <w:rsid w:val="00F20E2A"/>
    <w:rsid w:val="00F20E66"/>
    <w:rsid w:val="00F21BD1"/>
    <w:rsid w:val="00F238DB"/>
    <w:rsid w:val="00F2580B"/>
    <w:rsid w:val="00F25D48"/>
    <w:rsid w:val="00F30F3B"/>
    <w:rsid w:val="00F30FE6"/>
    <w:rsid w:val="00F326BA"/>
    <w:rsid w:val="00F3316A"/>
    <w:rsid w:val="00F33FAA"/>
    <w:rsid w:val="00F34012"/>
    <w:rsid w:val="00F368D1"/>
    <w:rsid w:val="00F3742C"/>
    <w:rsid w:val="00F40040"/>
    <w:rsid w:val="00F40C30"/>
    <w:rsid w:val="00F413D7"/>
    <w:rsid w:val="00F4286C"/>
    <w:rsid w:val="00F436C8"/>
    <w:rsid w:val="00F43809"/>
    <w:rsid w:val="00F4477B"/>
    <w:rsid w:val="00F45228"/>
    <w:rsid w:val="00F4594C"/>
    <w:rsid w:val="00F46E8C"/>
    <w:rsid w:val="00F50B61"/>
    <w:rsid w:val="00F51295"/>
    <w:rsid w:val="00F51343"/>
    <w:rsid w:val="00F53786"/>
    <w:rsid w:val="00F53E0B"/>
    <w:rsid w:val="00F54953"/>
    <w:rsid w:val="00F54EFD"/>
    <w:rsid w:val="00F56342"/>
    <w:rsid w:val="00F56544"/>
    <w:rsid w:val="00F56854"/>
    <w:rsid w:val="00F57816"/>
    <w:rsid w:val="00F60CA4"/>
    <w:rsid w:val="00F65390"/>
    <w:rsid w:val="00F65BF1"/>
    <w:rsid w:val="00F65C09"/>
    <w:rsid w:val="00F65F14"/>
    <w:rsid w:val="00F66939"/>
    <w:rsid w:val="00F72175"/>
    <w:rsid w:val="00F7491E"/>
    <w:rsid w:val="00F7500B"/>
    <w:rsid w:val="00F753EE"/>
    <w:rsid w:val="00F76A8A"/>
    <w:rsid w:val="00F77531"/>
    <w:rsid w:val="00F80495"/>
    <w:rsid w:val="00F805E6"/>
    <w:rsid w:val="00F83147"/>
    <w:rsid w:val="00F83377"/>
    <w:rsid w:val="00F838A7"/>
    <w:rsid w:val="00F83CD9"/>
    <w:rsid w:val="00F85CD9"/>
    <w:rsid w:val="00F87C27"/>
    <w:rsid w:val="00F90730"/>
    <w:rsid w:val="00F90761"/>
    <w:rsid w:val="00F94352"/>
    <w:rsid w:val="00F9497C"/>
    <w:rsid w:val="00F96B08"/>
    <w:rsid w:val="00F97577"/>
    <w:rsid w:val="00FA07E6"/>
    <w:rsid w:val="00FA561F"/>
    <w:rsid w:val="00FA5E11"/>
    <w:rsid w:val="00FA5F42"/>
    <w:rsid w:val="00FA787C"/>
    <w:rsid w:val="00FA79F8"/>
    <w:rsid w:val="00FA7BBC"/>
    <w:rsid w:val="00FB4120"/>
    <w:rsid w:val="00FB4333"/>
    <w:rsid w:val="00FB486A"/>
    <w:rsid w:val="00FB6AB8"/>
    <w:rsid w:val="00FB72E0"/>
    <w:rsid w:val="00FC0326"/>
    <w:rsid w:val="00FC167A"/>
    <w:rsid w:val="00FC29F1"/>
    <w:rsid w:val="00FC34AF"/>
    <w:rsid w:val="00FC375B"/>
    <w:rsid w:val="00FC378E"/>
    <w:rsid w:val="00FC4215"/>
    <w:rsid w:val="00FC4FA9"/>
    <w:rsid w:val="00FC5110"/>
    <w:rsid w:val="00FC59BD"/>
    <w:rsid w:val="00FC5A01"/>
    <w:rsid w:val="00FC79D3"/>
    <w:rsid w:val="00FD1743"/>
    <w:rsid w:val="00FD2269"/>
    <w:rsid w:val="00FD2687"/>
    <w:rsid w:val="00FD341A"/>
    <w:rsid w:val="00FD3F64"/>
    <w:rsid w:val="00FD4CAC"/>
    <w:rsid w:val="00FD5727"/>
    <w:rsid w:val="00FD7144"/>
    <w:rsid w:val="00FE027C"/>
    <w:rsid w:val="00FE07E4"/>
    <w:rsid w:val="00FE1E19"/>
    <w:rsid w:val="00FE2506"/>
    <w:rsid w:val="00FE2D66"/>
    <w:rsid w:val="00FE2E66"/>
    <w:rsid w:val="00FE48C8"/>
    <w:rsid w:val="00FE4D0B"/>
    <w:rsid w:val="00FE5914"/>
    <w:rsid w:val="00FE614E"/>
    <w:rsid w:val="00FF13BA"/>
    <w:rsid w:val="00FF2A5A"/>
    <w:rsid w:val="00FF421F"/>
    <w:rsid w:val="00FF5FE7"/>
    <w:rsid w:val="00FF68F3"/>
    <w:rsid w:val="00FF6B14"/>
    <w:rsid w:val="00FF7048"/>
    <w:rsid w:val="00FF7A0C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64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D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DF"/>
    <w:pPr>
      <w:ind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DE"/>
    <w:pPr>
      <w:ind w:firstLine="0"/>
      <w:contextualSpacing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F14BD"/>
    <w:p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F14BD"/>
    <w:p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5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B8"/>
  </w:style>
  <w:style w:type="paragraph" w:styleId="Footer">
    <w:name w:val="footer"/>
    <w:basedOn w:val="Normal"/>
    <w:link w:val="FooterChar"/>
    <w:uiPriority w:val="99"/>
    <w:unhideWhenUsed/>
    <w:rsid w:val="0090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B8"/>
  </w:style>
  <w:style w:type="paragraph" w:styleId="NormalWeb">
    <w:name w:val="Normal (Web)"/>
    <w:basedOn w:val="Normal"/>
    <w:uiPriority w:val="99"/>
    <w:unhideWhenUsed/>
    <w:rsid w:val="006570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700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CA4816"/>
  </w:style>
  <w:style w:type="paragraph" w:styleId="ListParagraph">
    <w:name w:val="List Paragraph"/>
    <w:basedOn w:val="Normal"/>
    <w:uiPriority w:val="34"/>
    <w:qFormat/>
    <w:rsid w:val="00EE5D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9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8DE"/>
    <w:rPr>
      <w:rFonts w:ascii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3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9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15D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4B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14BD"/>
    <w:rPr>
      <w:rFonts w:ascii="Times New Roman" w:eastAsiaTheme="majorEastAsia" w:hAnsi="Times New Roman" w:cstheme="majorBid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15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ED15E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920F7"/>
  </w:style>
  <w:style w:type="paragraph" w:styleId="Caption">
    <w:name w:val="caption"/>
    <w:basedOn w:val="Normal"/>
    <w:next w:val="Normal"/>
    <w:uiPriority w:val="35"/>
    <w:unhideWhenUsed/>
    <w:qFormat/>
    <w:rsid w:val="00A32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1C41"/>
    <w:rPr>
      <w:color w:val="808080"/>
    </w:rPr>
  </w:style>
  <w:style w:type="table" w:styleId="TableGrid">
    <w:name w:val="Table Grid"/>
    <w:basedOn w:val="TableNormal"/>
    <w:uiPriority w:val="39"/>
    <w:rsid w:val="00B0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D45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45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378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C1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B41F1"/>
    <w:pPr>
      <w:tabs>
        <w:tab w:val="right" w:leader="dot" w:pos="9350"/>
      </w:tabs>
      <w:spacing w:after="100" w:line="276" w:lineRule="auto"/>
      <w:ind w:left="24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78CD"/>
    <w:pPr>
      <w:spacing w:after="100"/>
      <w:ind w:left="480"/>
    </w:pPr>
  </w:style>
  <w:style w:type="paragraph" w:styleId="NoSpacing">
    <w:name w:val="No Spacing"/>
    <w:uiPriority w:val="1"/>
    <w:qFormat/>
    <w:rsid w:val="0080132D"/>
    <w:pPr>
      <w:spacing w:after="0" w:line="240" w:lineRule="auto"/>
      <w:ind w:firstLine="720"/>
    </w:pPr>
    <w:rPr>
      <w:rFonts w:ascii="Times New Roman" w:hAnsi="Times New Roman"/>
      <w:sz w:val="24"/>
    </w:rPr>
  </w:style>
  <w:style w:type="table" w:styleId="PlainTable1">
    <w:name w:val="Plain Table 1"/>
    <w:basedOn w:val="TableNormal"/>
    <w:uiPriority w:val="41"/>
    <w:rsid w:val="001872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Northeastern%20University\Resources\APA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</b:Tag>
    <b:SourceType>InternetSite</b:SourceType>
    <b:Guid>{6D3DAAC6-F9CE-454B-91D5-D83ECADA4445}</b:Guid>
    <b:Title>APA Style Table: APA.org</b:Title>
    <b:URL>https://apastyle.apa.org/style-grammar-guidelines/tables-figures/tables</b:URL>
    <b:RefOrder>1</b:RefOrder>
  </b:Source>
  <b:Source>
    <b:Tag>All18</b:Tag>
    <b:SourceType>Book</b:SourceType>
    <b:Guid>{0D46520E-9396-4D7D-BBF9-44398BB4C628}</b:Guid>
    <b:Author>
      <b:Author>
        <b:NameList>
          <b:Person>
            <b:Last>Evans</b:Last>
            <b:First>J.</b:First>
            <b:Middle>R., &amp; Basu, A.</b:Middle>
          </b:Person>
        </b:NameList>
      </b:Author>
    </b:Author>
    <b:Title>Statistics, data analysis, and decision modeling</b:Title>
    <b:Year>2013</b:Year>
    <b:City>New York</b:City>
    <b:Publisher>Pearson</b:Publisher>
    <b:RefOrder>2</b:RefOrder>
  </b:Source>
  <b:Source>
    <b:Tag>Can</b:Tag>
    <b:SourceType>InternetSite</b:SourceType>
    <b:Guid>{663084AE-68AF-46CA-A719-B6ADF17A7257}</b:Guid>
    <b:Title>Canvas Module 5 Project: Using Linear Programming Models to maximize profits</b:Title>
    <b:URL>https://northeastern.instructure.com/courses/110059/assignments/1346084</b:URL>
    <b:RefOrder>3</b:RefOrder>
  </b:Source>
  <b:Source>
    <b:Tag>Can2</b:Tag>
    <b:SourceType>InternetSite</b:SourceType>
    <b:Guid>{6FCC1027-2D0F-4DE7-8BEE-620DB9FF35D6}</b:Guid>
    <b:Title>Canvas ALY6070: Module 5 - Optimization 1 (Linear Programming Models)</b:Title>
    <b:URL>https://northeastern.instructure.com/courses/110059/pages/module-5-introduction</b:URL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A8F99C-6633-4FCD-B474-BB25D413C7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3DBC9-E967-4F98-9A5C-CC880B847E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14B290-1440-4984-BA41-2C23E0234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045E09-DA42-42BC-9A9C-FDE12337A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Style.dotx</Template>
  <TotalTime>0</TotalTime>
  <Pages>12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2022-06-19T19:09:00Z</dcterms:created>
  <dcterms:modified xsi:type="dcterms:W3CDTF">2022-06-27T15:20:00Z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