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A091" w14:textId="77777777" w:rsidR="00903DB8" w:rsidRDefault="00903DB8" w:rsidP="00903DB8">
      <w:pPr>
        <w:rPr>
          <w:rFonts w:cs="Times New Roman"/>
          <w:b/>
          <w:bCs/>
          <w:szCs w:val="24"/>
        </w:rPr>
      </w:pPr>
      <w:bookmarkStart w:id="0" w:name="_Hlk103625461"/>
      <w:bookmarkEnd w:id="0"/>
    </w:p>
    <w:p w14:paraId="01EEBEA2" w14:textId="77777777" w:rsidR="005603A6" w:rsidRDefault="005603A6" w:rsidP="00903DB8">
      <w:pPr>
        <w:rPr>
          <w:rFonts w:cs="Times New Roman"/>
          <w:b/>
          <w:bCs/>
          <w:szCs w:val="24"/>
        </w:rPr>
      </w:pPr>
    </w:p>
    <w:p w14:paraId="3F140C2B" w14:textId="77777777" w:rsidR="00903DB8" w:rsidRDefault="00903DB8" w:rsidP="00903DB8">
      <w:pPr>
        <w:rPr>
          <w:rFonts w:cs="Times New Roman"/>
          <w:b/>
          <w:bCs/>
          <w:szCs w:val="24"/>
        </w:rPr>
      </w:pPr>
    </w:p>
    <w:p w14:paraId="7F2393C1" w14:textId="77777777" w:rsidR="00903DB8" w:rsidRDefault="00903DB8" w:rsidP="00903DB8">
      <w:pPr>
        <w:rPr>
          <w:rFonts w:cs="Times New Roman"/>
          <w:b/>
          <w:bCs/>
          <w:szCs w:val="24"/>
        </w:rPr>
      </w:pPr>
    </w:p>
    <w:p w14:paraId="12E8448F" w14:textId="300F6151" w:rsidR="00903DB8" w:rsidRPr="007378CD" w:rsidRDefault="003B7220" w:rsidP="007378CD">
      <w:pPr>
        <w:ind w:firstLine="0"/>
        <w:jc w:val="center"/>
        <w:rPr>
          <w:b/>
          <w:bCs/>
        </w:rPr>
      </w:pPr>
      <w:r w:rsidRPr="007378CD">
        <w:rPr>
          <w:b/>
          <w:bCs/>
        </w:rPr>
        <w:t>Module</w:t>
      </w:r>
      <w:r w:rsidR="00A87310">
        <w:rPr>
          <w:b/>
          <w:bCs/>
        </w:rPr>
        <w:t xml:space="preserve"> </w:t>
      </w:r>
      <w:r w:rsidR="0007631D">
        <w:rPr>
          <w:b/>
          <w:bCs/>
        </w:rPr>
        <w:t>6 Final</w:t>
      </w:r>
      <w:r w:rsidR="00A87310">
        <w:rPr>
          <w:b/>
          <w:bCs/>
        </w:rPr>
        <w:t xml:space="preserve"> Project</w:t>
      </w:r>
      <w:r w:rsidRPr="007378CD">
        <w:rPr>
          <w:b/>
          <w:bCs/>
        </w:rPr>
        <w:t xml:space="preserve"> —</w:t>
      </w:r>
      <w:r w:rsidR="00596B8B">
        <w:rPr>
          <w:b/>
          <w:bCs/>
        </w:rPr>
        <w:t xml:space="preserve"> O</w:t>
      </w:r>
      <w:r w:rsidR="006D46BD">
        <w:rPr>
          <w:b/>
          <w:bCs/>
        </w:rPr>
        <w:t>ptimizatio</w:t>
      </w:r>
      <w:r w:rsidR="00596B8B">
        <w:rPr>
          <w:b/>
          <w:bCs/>
        </w:rPr>
        <w:t>n</w:t>
      </w:r>
      <w:r w:rsidR="008B0484">
        <w:rPr>
          <w:b/>
          <w:bCs/>
        </w:rPr>
        <w:t xml:space="preserve"> Models</w:t>
      </w:r>
      <w:r w:rsidR="00596B8B">
        <w:rPr>
          <w:b/>
          <w:bCs/>
        </w:rPr>
        <w:t>: Transshipment, Risk Minimizing</w:t>
      </w:r>
    </w:p>
    <w:p w14:paraId="739AD5B9" w14:textId="77777777" w:rsidR="00CD6FF2" w:rsidRPr="00982CFD" w:rsidRDefault="00CD6FF2" w:rsidP="0022591B">
      <w:pPr>
        <w:ind w:firstLine="0"/>
        <w:jc w:val="center"/>
        <w:rPr>
          <w:rFonts w:cs="Times New Roman"/>
          <w:b/>
          <w:bCs/>
          <w:szCs w:val="24"/>
        </w:rPr>
      </w:pPr>
    </w:p>
    <w:p w14:paraId="160607C1" w14:textId="77777777" w:rsidR="00903DB8" w:rsidRPr="00982CFD" w:rsidRDefault="003B7220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Sourabh D</w:t>
      </w:r>
      <w:r w:rsidR="005F650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Khot </w:t>
      </w:r>
      <w:r w:rsidR="00733BD6">
        <w:rPr>
          <w:rFonts w:cs="Times New Roman"/>
          <w:szCs w:val="24"/>
        </w:rPr>
        <w:t xml:space="preserve">(ID </w:t>
      </w:r>
      <w:r>
        <w:rPr>
          <w:rFonts w:cs="Times New Roman"/>
          <w:szCs w:val="24"/>
        </w:rPr>
        <w:t>0027</w:t>
      </w:r>
      <w:r w:rsidR="00733BD6">
        <w:rPr>
          <w:rFonts w:cs="Times New Roman"/>
          <w:szCs w:val="24"/>
        </w:rPr>
        <w:t>54952</w:t>
      </w:r>
      <w:r>
        <w:rPr>
          <w:rFonts w:cs="Times New Roman"/>
          <w:szCs w:val="24"/>
        </w:rPr>
        <w:t>)</w:t>
      </w:r>
    </w:p>
    <w:p w14:paraId="0064402C" w14:textId="77777777" w:rsidR="00D235F8" w:rsidRDefault="00733BD6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College of Professional</w:t>
      </w:r>
      <w:r w:rsidR="007E52D9">
        <w:rPr>
          <w:rFonts w:cs="Times New Roman"/>
          <w:szCs w:val="24"/>
        </w:rPr>
        <w:t xml:space="preserve"> Studies, Northeastern University</w:t>
      </w:r>
    </w:p>
    <w:p w14:paraId="20FE8F49" w14:textId="6127CF8D" w:rsidR="002A2D35" w:rsidRDefault="007E52D9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ALY 60</w:t>
      </w:r>
      <w:r w:rsidR="00A4784B">
        <w:rPr>
          <w:rFonts w:cs="Times New Roman"/>
          <w:szCs w:val="24"/>
        </w:rPr>
        <w:t>5</w:t>
      </w:r>
      <w:r w:rsidR="00A87310">
        <w:rPr>
          <w:rFonts w:cs="Times New Roman"/>
          <w:szCs w:val="24"/>
        </w:rPr>
        <w:t>0</w:t>
      </w:r>
      <w:r w:rsidR="002A2D35" w:rsidRPr="00CD6FF2">
        <w:rPr>
          <w:rFonts w:cs="Times New Roman"/>
          <w:szCs w:val="24"/>
        </w:rPr>
        <w:t xml:space="preserve"> </w:t>
      </w:r>
      <w:r w:rsidR="00A87310" w:rsidRPr="00A87310">
        <w:rPr>
          <w:rFonts w:cs="Times New Roman"/>
          <w:szCs w:val="24"/>
        </w:rPr>
        <w:t>Introduction to Enterprise Analytics</w:t>
      </w:r>
      <w:r w:rsidR="00A87310">
        <w:rPr>
          <w:rFonts w:cs="Times New Roman"/>
          <w:szCs w:val="24"/>
        </w:rPr>
        <w:t xml:space="preserve"> </w:t>
      </w:r>
      <w:r w:rsidR="00A4784B">
        <w:rPr>
          <w:rFonts w:cs="Times New Roman"/>
          <w:szCs w:val="24"/>
        </w:rPr>
        <w:t xml:space="preserve">CRN </w:t>
      </w:r>
      <w:r w:rsidR="00B830B1" w:rsidRPr="00B830B1">
        <w:rPr>
          <w:rFonts w:cs="Times New Roman"/>
          <w:szCs w:val="24"/>
        </w:rPr>
        <w:t>811</w:t>
      </w:r>
      <w:r w:rsidR="00A87310">
        <w:rPr>
          <w:rFonts w:cs="Times New Roman"/>
          <w:szCs w:val="24"/>
        </w:rPr>
        <w:t>80</w:t>
      </w:r>
      <w:r w:rsidR="00D91F25">
        <w:rPr>
          <w:rFonts w:cs="Times New Roman"/>
          <w:szCs w:val="24"/>
        </w:rPr>
        <w:t xml:space="preserve"> </w:t>
      </w:r>
      <w:r w:rsidR="00057423">
        <w:rPr>
          <w:rFonts w:cs="Times New Roman"/>
          <w:szCs w:val="24"/>
        </w:rPr>
        <w:t>Spring 2022</w:t>
      </w:r>
    </w:p>
    <w:p w14:paraId="60CB98F1" w14:textId="77777777" w:rsidR="00903DB8" w:rsidRDefault="00903DB8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Professor </w:t>
      </w:r>
      <w:r w:rsidR="00A87310" w:rsidRPr="00A87310">
        <w:rPr>
          <w:rFonts w:cs="Times New Roman"/>
          <w:szCs w:val="24"/>
        </w:rPr>
        <w:t>Azadeh Mobasher</w:t>
      </w:r>
    </w:p>
    <w:p w14:paraId="7DB75154" w14:textId="02739194" w:rsidR="00903DB8" w:rsidRPr="00982CFD" w:rsidRDefault="00DD1D6F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Ju</w:t>
      </w:r>
      <w:r w:rsidR="00596B8B">
        <w:rPr>
          <w:rFonts w:cs="Times New Roman"/>
          <w:szCs w:val="24"/>
        </w:rPr>
        <w:t>l</w:t>
      </w:r>
      <w:r w:rsidR="00705732">
        <w:rPr>
          <w:rFonts w:cs="Times New Roman"/>
          <w:szCs w:val="24"/>
        </w:rPr>
        <w:t xml:space="preserve"> </w:t>
      </w:r>
      <w:r w:rsidR="00596B8B">
        <w:rPr>
          <w:rFonts w:cs="Times New Roman"/>
          <w:szCs w:val="24"/>
        </w:rPr>
        <w:t>1</w:t>
      </w:r>
      <w:r w:rsidR="00903DB8">
        <w:rPr>
          <w:rFonts w:cs="Times New Roman"/>
          <w:szCs w:val="24"/>
        </w:rPr>
        <w:t>, 20</w:t>
      </w:r>
      <w:r w:rsidR="00BE3165">
        <w:rPr>
          <w:rFonts w:cs="Times New Roman"/>
          <w:szCs w:val="24"/>
        </w:rPr>
        <w:t>22</w:t>
      </w:r>
    </w:p>
    <w:p w14:paraId="7CB80669" w14:textId="77777777" w:rsidR="007C1A4A" w:rsidRDefault="007C1A4A">
      <w:pPr>
        <w:rPr>
          <w:rFonts w:cs="Times New Roman"/>
          <w:b/>
          <w:bCs/>
          <w:szCs w:val="24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708076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DAF6EF" w14:textId="77777777" w:rsidR="007378CD" w:rsidRPr="007378CD" w:rsidRDefault="007378CD" w:rsidP="007033E2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378C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012D921C" w14:textId="7FF6BCE6" w:rsidR="00A235DB" w:rsidRDefault="003A32A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663920" w:history="1">
            <w:r w:rsidR="00A235DB" w:rsidRPr="00C77720">
              <w:rPr>
                <w:rStyle w:val="Hyperlink"/>
                <w:noProof/>
              </w:rPr>
              <w:t>Introduction</w:t>
            </w:r>
            <w:r w:rsidR="00A235DB">
              <w:rPr>
                <w:noProof/>
                <w:webHidden/>
              </w:rPr>
              <w:tab/>
            </w:r>
            <w:r w:rsidR="00A235DB">
              <w:rPr>
                <w:noProof/>
                <w:webHidden/>
              </w:rPr>
              <w:fldChar w:fldCharType="begin"/>
            </w:r>
            <w:r w:rsidR="00A235DB">
              <w:rPr>
                <w:noProof/>
                <w:webHidden/>
              </w:rPr>
              <w:instrText xml:space="preserve"> PAGEREF _Toc107663920 \h </w:instrText>
            </w:r>
            <w:r w:rsidR="00A235DB">
              <w:rPr>
                <w:noProof/>
                <w:webHidden/>
              </w:rPr>
            </w:r>
            <w:r w:rsidR="00A235DB">
              <w:rPr>
                <w:noProof/>
                <w:webHidden/>
              </w:rPr>
              <w:fldChar w:fldCharType="separate"/>
            </w:r>
            <w:r w:rsidR="003F0801">
              <w:rPr>
                <w:noProof/>
                <w:webHidden/>
              </w:rPr>
              <w:t>3</w:t>
            </w:r>
            <w:r w:rsidR="00A235DB">
              <w:rPr>
                <w:noProof/>
                <w:webHidden/>
              </w:rPr>
              <w:fldChar w:fldCharType="end"/>
            </w:r>
          </w:hyperlink>
        </w:p>
        <w:p w14:paraId="4C4AE455" w14:textId="352099AD" w:rsidR="00A235DB" w:rsidRDefault="003F080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07663921" w:history="1">
            <w:r w:rsidR="00A235DB" w:rsidRPr="00C77720">
              <w:rPr>
                <w:rStyle w:val="Hyperlink"/>
                <w:noProof/>
              </w:rPr>
              <w:t>Analysis</w:t>
            </w:r>
            <w:r w:rsidR="00A235DB">
              <w:rPr>
                <w:noProof/>
                <w:webHidden/>
              </w:rPr>
              <w:tab/>
            </w:r>
            <w:r w:rsidR="00A235DB">
              <w:rPr>
                <w:noProof/>
                <w:webHidden/>
              </w:rPr>
              <w:fldChar w:fldCharType="begin"/>
            </w:r>
            <w:r w:rsidR="00A235DB">
              <w:rPr>
                <w:noProof/>
                <w:webHidden/>
              </w:rPr>
              <w:instrText xml:space="preserve"> PAGEREF _Toc107663921 \h </w:instrText>
            </w:r>
            <w:r w:rsidR="00A235DB">
              <w:rPr>
                <w:noProof/>
                <w:webHidden/>
              </w:rPr>
            </w:r>
            <w:r w:rsidR="00A235D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35DB">
              <w:rPr>
                <w:noProof/>
                <w:webHidden/>
              </w:rPr>
              <w:fldChar w:fldCharType="end"/>
            </w:r>
          </w:hyperlink>
        </w:p>
        <w:p w14:paraId="70267881" w14:textId="26065971" w:rsidR="00A235DB" w:rsidRDefault="003F0801">
          <w:pPr>
            <w:pStyle w:val="TOC2"/>
            <w:rPr>
              <w:rFonts w:asciiTheme="minorHAnsi" w:eastAsiaTheme="minorEastAsia" w:hAnsiTheme="minorHAnsi"/>
              <w:bCs w:val="0"/>
              <w:sz w:val="22"/>
            </w:rPr>
          </w:pPr>
          <w:hyperlink w:anchor="_Toc107663922" w:history="1">
            <w:r w:rsidR="00A235DB" w:rsidRPr="00C77720">
              <w:rPr>
                <w:rStyle w:val="Hyperlink"/>
              </w:rPr>
              <w:t>Part I: Rockhill Shipping &amp; Transport Company</w:t>
            </w:r>
            <w:r w:rsidR="00A235DB">
              <w:rPr>
                <w:webHidden/>
              </w:rPr>
              <w:tab/>
            </w:r>
            <w:r w:rsidR="00A235DB">
              <w:rPr>
                <w:webHidden/>
              </w:rPr>
              <w:fldChar w:fldCharType="begin"/>
            </w:r>
            <w:r w:rsidR="00A235DB">
              <w:rPr>
                <w:webHidden/>
              </w:rPr>
              <w:instrText xml:space="preserve"> PAGEREF _Toc107663922 \h </w:instrText>
            </w:r>
            <w:r w:rsidR="00A235DB">
              <w:rPr>
                <w:webHidden/>
              </w:rPr>
            </w:r>
            <w:r w:rsidR="00A235DB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A235DB">
              <w:rPr>
                <w:webHidden/>
              </w:rPr>
              <w:fldChar w:fldCharType="end"/>
            </w:r>
          </w:hyperlink>
        </w:p>
        <w:p w14:paraId="0EE9DA30" w14:textId="50285F1B" w:rsidR="00A235DB" w:rsidRDefault="003F08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7663923" w:history="1">
            <w:r w:rsidR="00A235DB" w:rsidRPr="00C77720">
              <w:rPr>
                <w:rStyle w:val="Hyperlink"/>
                <w:noProof/>
              </w:rPr>
              <w:t>Case 1. Plant to Disposal Site Direct Shipping</w:t>
            </w:r>
            <w:r w:rsidR="00A235DB">
              <w:rPr>
                <w:noProof/>
                <w:webHidden/>
              </w:rPr>
              <w:tab/>
            </w:r>
            <w:r w:rsidR="00A235DB">
              <w:rPr>
                <w:noProof/>
                <w:webHidden/>
              </w:rPr>
              <w:fldChar w:fldCharType="begin"/>
            </w:r>
            <w:r w:rsidR="00A235DB">
              <w:rPr>
                <w:noProof/>
                <w:webHidden/>
              </w:rPr>
              <w:instrText xml:space="preserve"> PAGEREF _Toc107663923 \h </w:instrText>
            </w:r>
            <w:r w:rsidR="00A235DB">
              <w:rPr>
                <w:noProof/>
                <w:webHidden/>
              </w:rPr>
            </w:r>
            <w:r w:rsidR="00A235D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35DB">
              <w:rPr>
                <w:noProof/>
                <w:webHidden/>
              </w:rPr>
              <w:fldChar w:fldCharType="end"/>
            </w:r>
          </w:hyperlink>
        </w:p>
        <w:p w14:paraId="3C641783" w14:textId="1297E8E9" w:rsidR="00A235DB" w:rsidRDefault="003F08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7663924" w:history="1">
            <w:r w:rsidR="00A235DB" w:rsidRPr="00C77720">
              <w:rPr>
                <w:rStyle w:val="Hyperlink"/>
                <w:noProof/>
              </w:rPr>
              <w:t>Case 2. Using Intermediate Shipping Points</w:t>
            </w:r>
            <w:r w:rsidR="00A235DB">
              <w:rPr>
                <w:noProof/>
                <w:webHidden/>
              </w:rPr>
              <w:tab/>
            </w:r>
            <w:r w:rsidR="00A235DB">
              <w:rPr>
                <w:noProof/>
                <w:webHidden/>
              </w:rPr>
              <w:fldChar w:fldCharType="begin"/>
            </w:r>
            <w:r w:rsidR="00A235DB">
              <w:rPr>
                <w:noProof/>
                <w:webHidden/>
              </w:rPr>
              <w:instrText xml:space="preserve"> PAGEREF _Toc107663924 \h </w:instrText>
            </w:r>
            <w:r w:rsidR="00A235DB">
              <w:rPr>
                <w:noProof/>
                <w:webHidden/>
              </w:rPr>
            </w:r>
            <w:r w:rsidR="00A235D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35DB">
              <w:rPr>
                <w:noProof/>
                <w:webHidden/>
              </w:rPr>
              <w:fldChar w:fldCharType="end"/>
            </w:r>
          </w:hyperlink>
        </w:p>
        <w:p w14:paraId="66E6DFA5" w14:textId="6345519B" w:rsidR="00A235DB" w:rsidRDefault="003F0801">
          <w:pPr>
            <w:pStyle w:val="TOC2"/>
            <w:rPr>
              <w:rFonts w:asciiTheme="minorHAnsi" w:eastAsiaTheme="minorEastAsia" w:hAnsiTheme="minorHAnsi"/>
              <w:bCs w:val="0"/>
              <w:sz w:val="22"/>
            </w:rPr>
          </w:pPr>
          <w:hyperlink w:anchor="_Toc107663925" w:history="1">
            <w:r w:rsidR="00A235DB" w:rsidRPr="00C77720">
              <w:rPr>
                <w:rStyle w:val="Hyperlink"/>
              </w:rPr>
              <w:t>Part II: Investment Allocations</w:t>
            </w:r>
            <w:r w:rsidR="00A235DB">
              <w:rPr>
                <w:webHidden/>
              </w:rPr>
              <w:tab/>
            </w:r>
            <w:r w:rsidR="00A235DB">
              <w:rPr>
                <w:webHidden/>
              </w:rPr>
              <w:fldChar w:fldCharType="begin"/>
            </w:r>
            <w:r w:rsidR="00A235DB">
              <w:rPr>
                <w:webHidden/>
              </w:rPr>
              <w:instrText xml:space="preserve"> PAGEREF _Toc107663925 \h </w:instrText>
            </w:r>
            <w:r w:rsidR="00A235DB">
              <w:rPr>
                <w:webHidden/>
              </w:rPr>
            </w:r>
            <w:r w:rsidR="00A235DB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A235DB">
              <w:rPr>
                <w:webHidden/>
              </w:rPr>
              <w:fldChar w:fldCharType="end"/>
            </w:r>
          </w:hyperlink>
        </w:p>
        <w:p w14:paraId="421E9BBA" w14:textId="62563E55" w:rsidR="00A235DB" w:rsidRDefault="003F0801">
          <w:pPr>
            <w:pStyle w:val="TOC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7663926" w:history="1">
            <w:r w:rsidR="00A235DB" w:rsidRPr="00C77720">
              <w:rPr>
                <w:rStyle w:val="Hyperlink"/>
                <w:noProof/>
              </w:rPr>
              <w:t>(i)</w:t>
            </w:r>
            <w:r w:rsidR="00A235D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35DB" w:rsidRPr="00C77720">
              <w:rPr>
                <w:rStyle w:val="Hyperlink"/>
                <w:noProof/>
              </w:rPr>
              <w:t>Optimal allocation of $10,000</w:t>
            </w:r>
            <w:r w:rsidR="00A235DB">
              <w:rPr>
                <w:noProof/>
                <w:webHidden/>
              </w:rPr>
              <w:tab/>
            </w:r>
            <w:r w:rsidR="00A235DB">
              <w:rPr>
                <w:noProof/>
                <w:webHidden/>
              </w:rPr>
              <w:fldChar w:fldCharType="begin"/>
            </w:r>
            <w:r w:rsidR="00A235DB">
              <w:rPr>
                <w:noProof/>
                <w:webHidden/>
              </w:rPr>
              <w:instrText xml:space="preserve"> PAGEREF _Toc107663926 \h </w:instrText>
            </w:r>
            <w:r w:rsidR="00A235DB">
              <w:rPr>
                <w:noProof/>
                <w:webHidden/>
              </w:rPr>
            </w:r>
            <w:r w:rsidR="00A235D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235DB">
              <w:rPr>
                <w:noProof/>
                <w:webHidden/>
              </w:rPr>
              <w:fldChar w:fldCharType="end"/>
            </w:r>
          </w:hyperlink>
        </w:p>
        <w:p w14:paraId="2B48FFCB" w14:textId="66D7E69D" w:rsidR="00A235DB" w:rsidRDefault="003F0801">
          <w:pPr>
            <w:pStyle w:val="TOC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7663927" w:history="1">
            <w:r w:rsidR="00A235DB" w:rsidRPr="00C77720">
              <w:rPr>
                <w:rStyle w:val="Hyperlink"/>
                <w:noProof/>
              </w:rPr>
              <w:t>(ii)</w:t>
            </w:r>
            <w:r w:rsidR="00A235D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35DB" w:rsidRPr="00C77720">
              <w:rPr>
                <w:rStyle w:val="Hyperlink"/>
                <w:noProof/>
              </w:rPr>
              <w:t>Return vs. Risk Relationship</w:t>
            </w:r>
            <w:r w:rsidR="00A235DB">
              <w:rPr>
                <w:noProof/>
                <w:webHidden/>
              </w:rPr>
              <w:tab/>
            </w:r>
            <w:r w:rsidR="00A235DB">
              <w:rPr>
                <w:noProof/>
                <w:webHidden/>
              </w:rPr>
              <w:fldChar w:fldCharType="begin"/>
            </w:r>
            <w:r w:rsidR="00A235DB">
              <w:rPr>
                <w:noProof/>
                <w:webHidden/>
              </w:rPr>
              <w:instrText xml:space="preserve"> PAGEREF _Toc107663927 \h </w:instrText>
            </w:r>
            <w:r w:rsidR="00A235DB">
              <w:rPr>
                <w:noProof/>
                <w:webHidden/>
              </w:rPr>
            </w:r>
            <w:r w:rsidR="00A235D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235DB">
              <w:rPr>
                <w:noProof/>
                <w:webHidden/>
              </w:rPr>
              <w:fldChar w:fldCharType="end"/>
            </w:r>
          </w:hyperlink>
        </w:p>
        <w:p w14:paraId="2A89E4B1" w14:textId="1D050CE5" w:rsidR="00A235DB" w:rsidRDefault="003F080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07663928" w:history="1">
            <w:r w:rsidR="00A235DB" w:rsidRPr="00C77720">
              <w:rPr>
                <w:rStyle w:val="Hyperlink"/>
                <w:noProof/>
              </w:rPr>
              <w:t>Conclusion</w:t>
            </w:r>
            <w:r w:rsidR="00A235DB">
              <w:rPr>
                <w:noProof/>
                <w:webHidden/>
              </w:rPr>
              <w:tab/>
            </w:r>
            <w:r w:rsidR="00A235DB">
              <w:rPr>
                <w:noProof/>
                <w:webHidden/>
              </w:rPr>
              <w:fldChar w:fldCharType="begin"/>
            </w:r>
            <w:r w:rsidR="00A235DB">
              <w:rPr>
                <w:noProof/>
                <w:webHidden/>
              </w:rPr>
              <w:instrText xml:space="preserve"> PAGEREF _Toc107663928 \h </w:instrText>
            </w:r>
            <w:r w:rsidR="00A235DB">
              <w:rPr>
                <w:noProof/>
                <w:webHidden/>
              </w:rPr>
            </w:r>
            <w:r w:rsidR="00A235D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235DB">
              <w:rPr>
                <w:noProof/>
                <w:webHidden/>
              </w:rPr>
              <w:fldChar w:fldCharType="end"/>
            </w:r>
          </w:hyperlink>
        </w:p>
        <w:p w14:paraId="07171AE5" w14:textId="6C045908" w:rsidR="00A235DB" w:rsidRDefault="003F080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07663929" w:history="1">
            <w:r w:rsidR="00A235DB" w:rsidRPr="00C77720">
              <w:rPr>
                <w:rStyle w:val="Hyperlink"/>
                <w:noProof/>
              </w:rPr>
              <w:t>References</w:t>
            </w:r>
            <w:r w:rsidR="00A235DB">
              <w:rPr>
                <w:noProof/>
                <w:webHidden/>
              </w:rPr>
              <w:tab/>
            </w:r>
            <w:r w:rsidR="00A235DB">
              <w:rPr>
                <w:noProof/>
                <w:webHidden/>
              </w:rPr>
              <w:fldChar w:fldCharType="begin"/>
            </w:r>
            <w:r w:rsidR="00A235DB">
              <w:rPr>
                <w:noProof/>
                <w:webHidden/>
              </w:rPr>
              <w:instrText xml:space="preserve"> PAGEREF _Toc107663929 \h </w:instrText>
            </w:r>
            <w:r w:rsidR="00A235DB">
              <w:rPr>
                <w:noProof/>
                <w:webHidden/>
              </w:rPr>
            </w:r>
            <w:r w:rsidR="00A235D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235DB">
              <w:rPr>
                <w:noProof/>
                <w:webHidden/>
              </w:rPr>
              <w:fldChar w:fldCharType="end"/>
            </w:r>
          </w:hyperlink>
        </w:p>
        <w:p w14:paraId="50E67B55" w14:textId="1C6F6656" w:rsidR="007378CD" w:rsidRDefault="003A32A3" w:rsidP="007033E2">
          <w:pPr>
            <w:spacing w:line="360" w:lineRule="auto"/>
          </w:pPr>
          <w:r>
            <w:fldChar w:fldCharType="end"/>
          </w:r>
        </w:p>
      </w:sdtContent>
    </w:sdt>
    <w:p w14:paraId="35164977" w14:textId="77777777" w:rsidR="007378CD" w:rsidRDefault="007378CD" w:rsidP="007378CD">
      <w:r>
        <w:br w:type="page"/>
      </w:r>
    </w:p>
    <w:p w14:paraId="330D2F0D" w14:textId="77777777" w:rsidR="00674431" w:rsidRPr="00A87310" w:rsidRDefault="0062609E" w:rsidP="00A87310">
      <w:pPr>
        <w:pStyle w:val="Heading1"/>
      </w:pPr>
      <w:bookmarkStart w:id="1" w:name="_Toc107663920"/>
      <w:r w:rsidRPr="00A87310">
        <w:lastRenderedPageBreak/>
        <w:t>Introduction</w:t>
      </w:r>
      <w:bookmarkEnd w:id="1"/>
    </w:p>
    <w:p w14:paraId="54503C6A" w14:textId="1AF5EC12" w:rsidR="000B6CF7" w:rsidRDefault="00176A8D" w:rsidP="0081441A">
      <w:r>
        <w:t xml:space="preserve">I will be playing two roles in this project. </w:t>
      </w:r>
      <w:r w:rsidR="008E06B8">
        <w:t>In my first role a</w:t>
      </w:r>
      <w:r>
        <w:t xml:space="preserve">s a manager of </w:t>
      </w:r>
      <w:r w:rsidR="008923AC">
        <w:t>the</w:t>
      </w:r>
      <w:r w:rsidR="008923AC" w:rsidRPr="008923AC">
        <w:t xml:space="preserve"> Rockhill Shipping &amp; Transport Company</w:t>
      </w:r>
      <w:r w:rsidR="008E06B8">
        <w:t xml:space="preserve">, I am negotiating </w:t>
      </w:r>
      <w:r w:rsidR="00EF0BF5">
        <w:t xml:space="preserve">a new shipping contract </w:t>
      </w:r>
      <w:r w:rsidR="008923AC">
        <w:t xml:space="preserve">with </w:t>
      </w:r>
      <w:r w:rsidR="00DC6BA2">
        <w:t xml:space="preserve">a </w:t>
      </w:r>
      <w:r w:rsidR="007F37B6">
        <w:t xml:space="preserve">company named </w:t>
      </w:r>
      <w:r w:rsidR="008923AC">
        <w:t xml:space="preserve">Chimotoxic </w:t>
      </w:r>
      <w:r w:rsidR="00E37092">
        <w:t>for transporting chemical waste from six of their</w:t>
      </w:r>
      <w:r w:rsidR="002C467A">
        <w:t xml:space="preserve"> plants to </w:t>
      </w:r>
      <w:r w:rsidR="00CB6B3D">
        <w:t>three</w:t>
      </w:r>
      <w:r w:rsidR="002C467A">
        <w:t xml:space="preserve"> waste disposal sites.</w:t>
      </w:r>
      <w:r w:rsidR="00F00648">
        <w:t xml:space="preserve"> </w:t>
      </w:r>
      <w:r w:rsidR="00CB6B3D">
        <w:t xml:space="preserve">As </w:t>
      </w:r>
      <w:r w:rsidR="00983734">
        <w:t xml:space="preserve">the </w:t>
      </w:r>
      <w:r w:rsidR="00F560EB">
        <w:t>waste</w:t>
      </w:r>
      <w:r w:rsidR="00983734">
        <w:t xml:space="preserve"> is hazardous, I </w:t>
      </w:r>
      <w:proofErr w:type="gramStart"/>
      <w:r w:rsidR="00983734">
        <w:t>have</w:t>
      </w:r>
      <w:r w:rsidR="00F00648">
        <w:t xml:space="preserve"> </w:t>
      </w:r>
      <w:r w:rsidR="00362986">
        <w:t>to</w:t>
      </w:r>
      <w:proofErr w:type="gramEnd"/>
      <w:r w:rsidR="00362986">
        <w:t xml:space="preserve"> consider only the</w:t>
      </w:r>
      <w:r w:rsidR="00BC0BF0">
        <w:t xml:space="preserve"> safer routes</w:t>
      </w:r>
      <w:r w:rsidR="008C0115">
        <w:t xml:space="preserve"> and a</w:t>
      </w:r>
      <w:r w:rsidR="00983734">
        <w:t>ccount</w:t>
      </w:r>
      <w:r w:rsidR="008C0115">
        <w:t xml:space="preserve"> </w:t>
      </w:r>
      <w:r w:rsidR="00801ADB">
        <w:t>for all</w:t>
      </w:r>
      <w:r w:rsidR="008C0115">
        <w:t xml:space="preserve"> the</w:t>
      </w:r>
      <w:r w:rsidR="00801ADB">
        <w:t xml:space="preserve"> costs.</w:t>
      </w:r>
      <w:r w:rsidR="0097713C">
        <w:t xml:space="preserve"> </w:t>
      </w:r>
      <w:r w:rsidR="008C0115">
        <w:t>I k</w:t>
      </w:r>
      <w:r w:rsidR="004A2F30">
        <w:t>now</w:t>
      </w:r>
      <w:r w:rsidR="008C0115">
        <w:t xml:space="preserve"> the</w:t>
      </w:r>
      <w:r w:rsidR="004A2F30">
        <w:t xml:space="preserve"> cost of </w:t>
      </w:r>
      <w:r w:rsidR="00CD52EA">
        <w:t>feasible transportat</w:t>
      </w:r>
      <w:r w:rsidR="004A2F30">
        <w:t>ion routes between the plants and sites</w:t>
      </w:r>
      <w:r w:rsidR="0097713C">
        <w:t xml:space="preserve">. Knowing the amount of waste generated </w:t>
      </w:r>
      <w:r w:rsidR="00AE338E">
        <w:t xml:space="preserve">per week </w:t>
      </w:r>
      <w:r w:rsidR="0097713C">
        <w:t xml:space="preserve">and </w:t>
      </w:r>
      <w:r w:rsidR="00DC6BA2">
        <w:t xml:space="preserve">the </w:t>
      </w:r>
      <w:r w:rsidR="0097713C">
        <w:t xml:space="preserve">capacity of the disposal plant, I will determine the optimal route </w:t>
      </w:r>
      <w:r w:rsidR="00AE338E">
        <w:t xml:space="preserve">for </w:t>
      </w:r>
      <w:r w:rsidR="00DC6BA2">
        <w:t xml:space="preserve">the </w:t>
      </w:r>
      <w:r w:rsidR="00AE338E">
        <w:t>minimum cost of transportation</w:t>
      </w:r>
      <w:r w:rsidR="00AE7CFB">
        <w:t xml:space="preserve">. </w:t>
      </w:r>
      <w:r w:rsidR="00F47E97">
        <w:t xml:space="preserve">Optimal </w:t>
      </w:r>
      <w:r w:rsidR="00AE7CFB">
        <w:t xml:space="preserve">cases of </w:t>
      </w:r>
      <w:r w:rsidR="00F47E97">
        <w:t xml:space="preserve">both </w:t>
      </w:r>
      <w:r w:rsidR="00AE7CFB">
        <w:t xml:space="preserve">direct </w:t>
      </w:r>
      <w:r w:rsidR="00F046E1">
        <w:t xml:space="preserve">shipment </w:t>
      </w:r>
      <w:r w:rsidR="00AE7CFB">
        <w:t xml:space="preserve">and intermediary </w:t>
      </w:r>
      <w:r w:rsidR="00F046E1">
        <w:t xml:space="preserve">points will be </w:t>
      </w:r>
      <w:r w:rsidR="00F66592">
        <w:t>assessed</w:t>
      </w:r>
      <w:r w:rsidR="00F046E1">
        <w:t>.</w:t>
      </w:r>
      <w:r w:rsidR="0098214C">
        <w:t xml:space="preserve"> This will help me </w:t>
      </w:r>
      <w:r w:rsidR="00960E6B">
        <w:t>in formulating the contract.</w:t>
      </w:r>
    </w:p>
    <w:p w14:paraId="66395621" w14:textId="38259A49" w:rsidR="00F046E1" w:rsidRDefault="004364EA" w:rsidP="0081441A">
      <w:r>
        <w:t>In my second role</w:t>
      </w:r>
      <w:r w:rsidR="009F2405">
        <w:t xml:space="preserve">, I am a </w:t>
      </w:r>
      <w:r w:rsidR="00732189">
        <w:t>portfolio</w:t>
      </w:r>
      <w:r w:rsidR="009F2405">
        <w:t xml:space="preserve"> advisor to an investor</w:t>
      </w:r>
      <w:r w:rsidR="00B70706">
        <w:t xml:space="preserve">. </w:t>
      </w:r>
      <w:r w:rsidR="00D92021">
        <w:t xml:space="preserve">The investor </w:t>
      </w:r>
      <w:r w:rsidR="00B70706">
        <w:t xml:space="preserve">has </w:t>
      </w:r>
      <w:r w:rsidR="006C4806">
        <w:t xml:space="preserve">an </w:t>
      </w:r>
      <w:r w:rsidR="00B70706">
        <w:t>available</w:t>
      </w:r>
      <w:r w:rsidR="00815761">
        <w:t xml:space="preserve"> fund of </w:t>
      </w:r>
      <w:r w:rsidR="00D92021">
        <w:t xml:space="preserve">$10,000 </w:t>
      </w:r>
      <w:r w:rsidR="006C4806">
        <w:t>and wants to invest it between six different asset types</w:t>
      </w:r>
      <w:r w:rsidR="00DC6BA2">
        <w:t>,</w:t>
      </w:r>
      <w:r w:rsidR="006C4806">
        <w:t xml:space="preserve"> from stocks t</w:t>
      </w:r>
      <w:r w:rsidR="00DC6BA2">
        <w:t>o</w:t>
      </w:r>
      <w:r w:rsidR="006C4806">
        <w:t xml:space="preserve"> gold</w:t>
      </w:r>
      <w:r w:rsidR="00815761">
        <w:t>.</w:t>
      </w:r>
      <w:r w:rsidR="008351DB">
        <w:t xml:space="preserve"> </w:t>
      </w:r>
      <w:r w:rsidR="006C4806">
        <w:t xml:space="preserve">The investor is risk-averse and </w:t>
      </w:r>
      <w:r w:rsidR="00DC6BA2">
        <w:t xml:space="preserve">has </w:t>
      </w:r>
      <w:r w:rsidR="006C4806">
        <w:t>a</w:t>
      </w:r>
      <w:r w:rsidR="000A3185">
        <w:t xml:space="preserve"> baseline expectation of an 11% return</w:t>
      </w:r>
      <w:r w:rsidR="006C4806">
        <w:t xml:space="preserve">. </w:t>
      </w:r>
      <w:r w:rsidR="008351DB">
        <w:t xml:space="preserve">Knowing </w:t>
      </w:r>
      <w:r w:rsidR="000A3185">
        <w:t>each asset type’s historical return and risk</w:t>
      </w:r>
      <w:r w:rsidR="008351DB">
        <w:t xml:space="preserve">, I will </w:t>
      </w:r>
      <w:r w:rsidR="00A8008C">
        <w:t>recommend</w:t>
      </w:r>
      <w:r w:rsidR="008351DB">
        <w:t xml:space="preserve"> an optimal portfolio mix for</w:t>
      </w:r>
      <w:r w:rsidR="006C4806">
        <w:t xml:space="preserve"> </w:t>
      </w:r>
      <w:r w:rsidR="008351DB">
        <w:t>minimum risk.</w:t>
      </w:r>
      <w:r w:rsidR="004769EB">
        <w:t xml:space="preserve"> Also, </w:t>
      </w:r>
      <w:r w:rsidR="006A2D5E">
        <w:t>the</w:t>
      </w:r>
      <w:r w:rsidR="004769EB">
        <w:t xml:space="preserve"> investor </w:t>
      </w:r>
      <w:r w:rsidR="00AD179E">
        <w:t>is interested to know</w:t>
      </w:r>
      <w:r w:rsidR="0060624F">
        <w:t xml:space="preserve"> </w:t>
      </w:r>
      <w:r w:rsidR="000A3185">
        <w:t xml:space="preserve">the </w:t>
      </w:r>
      <w:r w:rsidR="00A428B6">
        <w:t>marginal</w:t>
      </w:r>
      <w:r w:rsidR="00AD179E">
        <w:t xml:space="preserve"> risk for a</w:t>
      </w:r>
      <w:r w:rsidR="00A428B6">
        <w:t xml:space="preserve">n increase </w:t>
      </w:r>
      <w:r w:rsidR="00AD179E">
        <w:t xml:space="preserve">in </w:t>
      </w:r>
      <w:r w:rsidR="0060624F">
        <w:t>expected return</w:t>
      </w:r>
      <w:r w:rsidR="00AD179E">
        <w:t>s.</w:t>
      </w:r>
      <w:r w:rsidR="008351DB">
        <w:t xml:space="preserve"> </w:t>
      </w:r>
      <w:r w:rsidR="00F66592">
        <w:t xml:space="preserve">I will evaluate the risk for different baseline returns, estimate </w:t>
      </w:r>
      <w:r w:rsidR="008D1DFB">
        <w:t>its</w:t>
      </w:r>
      <w:r w:rsidR="00F66592">
        <w:t xml:space="preserve"> relationship and </w:t>
      </w:r>
      <w:r w:rsidR="00A428B6">
        <w:t>demonstrate</w:t>
      </w:r>
      <w:r w:rsidR="004E7AB1">
        <w:t xml:space="preserve"> the risk-return trade</w:t>
      </w:r>
      <w:r w:rsidR="000A3185">
        <w:t>-</w:t>
      </w:r>
      <w:r w:rsidR="004E7AB1">
        <w:t>off</w:t>
      </w:r>
      <w:r w:rsidR="00F66592">
        <w:t xml:space="preserve"> to the </w:t>
      </w:r>
      <w:r w:rsidR="008D1DFB">
        <w:t>investor.</w:t>
      </w:r>
    </w:p>
    <w:p w14:paraId="095A379F" w14:textId="3FAB7A71" w:rsidR="001B3733" w:rsidRDefault="001B3733" w:rsidP="00AE0B19">
      <w:r>
        <w:br w:type="page"/>
      </w:r>
    </w:p>
    <w:p w14:paraId="0BFA525F" w14:textId="1151C75F" w:rsidR="0062609E" w:rsidRDefault="0062609E" w:rsidP="00A87310">
      <w:pPr>
        <w:pStyle w:val="Heading1"/>
      </w:pPr>
      <w:bookmarkStart w:id="2" w:name="_Toc107663921"/>
      <w:r w:rsidRPr="00A87310">
        <w:lastRenderedPageBreak/>
        <w:t>Analysis</w:t>
      </w:r>
      <w:bookmarkEnd w:id="2"/>
    </w:p>
    <w:p w14:paraId="0350E031" w14:textId="6D881272" w:rsidR="00706247" w:rsidRDefault="0015696D" w:rsidP="0015696D">
      <w:pPr>
        <w:pStyle w:val="Heading2"/>
      </w:pPr>
      <w:bookmarkStart w:id="3" w:name="_Toc107663922"/>
      <w:r>
        <w:t>Part I: Rockhill Shipping &amp; Transport Company</w:t>
      </w:r>
      <w:bookmarkEnd w:id="3"/>
    </w:p>
    <w:p w14:paraId="06D3DB1D" w14:textId="59C655A7" w:rsidR="001B7B8C" w:rsidRDefault="001B7B8C" w:rsidP="001B7B8C">
      <w:r>
        <w:t>There are six chemical plants, viz. Denver, Morganton, Morrisville, Pineville, Rockhill</w:t>
      </w:r>
      <w:r w:rsidR="000A3185">
        <w:t>,</w:t>
      </w:r>
      <w:r>
        <w:t xml:space="preserve"> and Statesville, denoted as A to F respectively, and three waste disposal sites, viz. </w:t>
      </w:r>
      <w:r w:rsidRPr="00432F2D">
        <w:t>Orangebur</w:t>
      </w:r>
      <w:r>
        <w:t xml:space="preserve">g, </w:t>
      </w:r>
      <w:r w:rsidRPr="00432F2D">
        <w:t>Florence</w:t>
      </w:r>
      <w:r w:rsidR="000A3185">
        <w:t>,</w:t>
      </w:r>
      <w:r>
        <w:t xml:space="preserve"> and </w:t>
      </w:r>
      <w:r w:rsidRPr="00432F2D">
        <w:t>Macon</w:t>
      </w:r>
      <w:r>
        <w:t xml:space="preserve"> denoted P, Q</w:t>
      </w:r>
      <w:r w:rsidR="00EE1E38">
        <w:t>,</w:t>
      </w:r>
      <w:r>
        <w:t xml:space="preserve"> and R</w:t>
      </w:r>
      <w:r w:rsidR="00EE1E38">
        <w:t>,</w:t>
      </w:r>
      <w:r>
        <w:t xml:space="preserve"> respectively. </w:t>
      </w:r>
      <w:r w:rsidR="00296D23">
        <w:t>I have the data of waste generated per week</w:t>
      </w:r>
      <w:r w:rsidR="006B30D5">
        <w:t xml:space="preserve"> in every plant</w:t>
      </w:r>
      <w:r w:rsidR="00296D23">
        <w:t xml:space="preserve"> and </w:t>
      </w:r>
      <w:r w:rsidR="006B30D5">
        <w:t xml:space="preserve">the </w:t>
      </w:r>
      <w:r w:rsidR="00296D23">
        <w:t xml:space="preserve">disposal capacity per week of the </w:t>
      </w:r>
      <w:r w:rsidR="0045593B">
        <w:t xml:space="preserve">sites. </w:t>
      </w:r>
      <w:r w:rsidR="000A6787">
        <w:t xml:space="preserve">Using </w:t>
      </w:r>
      <w:r w:rsidR="002852A7">
        <w:t xml:space="preserve">historical data and with the help of domain experts, I know the cost of shipping a barrel of waste </w:t>
      </w:r>
      <w:r w:rsidR="006B30D5">
        <w:t xml:space="preserve">for </w:t>
      </w:r>
      <w:r w:rsidR="00C86153">
        <w:t>each</w:t>
      </w:r>
      <w:r w:rsidR="006B30D5">
        <w:t xml:space="preserve"> </w:t>
      </w:r>
      <w:r w:rsidR="00323C92">
        <w:t>combination</w:t>
      </w:r>
      <w:r w:rsidR="006B30D5">
        <w:t xml:space="preserve"> of </w:t>
      </w:r>
      <w:r w:rsidR="002852A7">
        <w:t>plan</w:t>
      </w:r>
      <w:r w:rsidR="0098214C">
        <w:t>t</w:t>
      </w:r>
      <w:r w:rsidR="002852A7">
        <w:t xml:space="preserve"> to</w:t>
      </w:r>
      <w:r w:rsidR="0098214C">
        <w:t xml:space="preserve"> plant, plant to</w:t>
      </w:r>
      <w:r w:rsidR="002852A7">
        <w:t xml:space="preserve"> site</w:t>
      </w:r>
      <w:r w:rsidR="00EE1E38">
        <w:t>,</w:t>
      </w:r>
      <w:r w:rsidR="00E82DEC">
        <w:t xml:space="preserve"> and </w:t>
      </w:r>
      <w:r w:rsidR="006C4806">
        <w:t>site to site</w:t>
      </w:r>
      <w:r w:rsidR="00EE1E38">
        <w:t xml:space="preserve"> route.</w:t>
      </w:r>
    </w:p>
    <w:p w14:paraId="183891AF" w14:textId="6DD75AF1" w:rsidR="008D1DFB" w:rsidRDefault="00296D23" w:rsidP="001B7B8C">
      <w:r>
        <w:t>Determining</w:t>
      </w:r>
      <w:r w:rsidR="006B30D5">
        <w:t xml:space="preserve"> </w:t>
      </w:r>
      <w:r w:rsidR="00EE1E38">
        <w:t xml:space="preserve">the </w:t>
      </w:r>
      <w:r w:rsidR="006B30D5">
        <w:t>optimal</w:t>
      </w:r>
      <w:r>
        <w:t xml:space="preserve"> </w:t>
      </w:r>
      <w:r w:rsidR="006B30D5">
        <w:t xml:space="preserve">route </w:t>
      </w:r>
      <w:r w:rsidR="00E03225">
        <w:t>and</w:t>
      </w:r>
      <w:r w:rsidR="00401374">
        <w:t xml:space="preserve"> </w:t>
      </w:r>
      <w:r>
        <w:t>quantity to ship</w:t>
      </w:r>
      <w:r w:rsidR="00401374">
        <w:t xml:space="preserve"> the waste from plants to sites is a transportation problem</w:t>
      </w:r>
      <w:r w:rsidR="00B60C9E">
        <w:t xml:space="preserve"> of linear programming that I will solve </w:t>
      </w:r>
      <w:r w:rsidR="00323C92">
        <w:t>as the first</w:t>
      </w:r>
      <w:r w:rsidR="00B60C9E">
        <w:t xml:space="preserve"> case.</w:t>
      </w:r>
      <w:r w:rsidR="001B7B8C">
        <w:t xml:space="preserve"> </w:t>
      </w:r>
      <w:r w:rsidR="00401374">
        <w:t xml:space="preserve">However, shipping directly from </w:t>
      </w:r>
      <w:r w:rsidR="000C2262">
        <w:t>some</w:t>
      </w:r>
      <w:r w:rsidR="00401374">
        <w:t xml:space="preserve"> plants to</w:t>
      </w:r>
      <w:r w:rsidR="000C2262">
        <w:t xml:space="preserve"> any</w:t>
      </w:r>
      <w:r w:rsidR="00401374">
        <w:t xml:space="preserve"> site may</w:t>
      </w:r>
      <w:r w:rsidR="00C26B87">
        <w:t xml:space="preserve"> </w:t>
      </w:r>
      <w:r w:rsidR="000C2262">
        <w:t>be</w:t>
      </w:r>
      <w:r w:rsidR="00C26B87">
        <w:t xml:space="preserve"> </w:t>
      </w:r>
      <w:r w:rsidR="00872F17">
        <w:t xml:space="preserve">more </w:t>
      </w:r>
      <w:r w:rsidR="00C26B87">
        <w:t xml:space="preserve">expensive than shipping </w:t>
      </w:r>
      <w:r w:rsidR="000C2262">
        <w:t xml:space="preserve">from plants </w:t>
      </w:r>
      <w:r w:rsidR="00C26B87">
        <w:t xml:space="preserve">to an intermediate </w:t>
      </w:r>
      <w:r w:rsidR="0050748F">
        <w:t>point</w:t>
      </w:r>
      <w:r w:rsidR="000C2262">
        <w:t xml:space="preserve"> and</w:t>
      </w:r>
      <w:r w:rsidR="00C26B87">
        <w:t xml:space="preserve"> then </w:t>
      </w:r>
      <w:r w:rsidR="000C2262">
        <w:t>re-</w:t>
      </w:r>
      <w:r w:rsidR="00C26B87">
        <w:t>shipping to</w:t>
      </w:r>
      <w:r w:rsidR="000C2262">
        <w:t xml:space="preserve"> a</w:t>
      </w:r>
      <w:r w:rsidR="0050748F">
        <w:t xml:space="preserve"> disposal</w:t>
      </w:r>
      <w:r w:rsidR="000C2262">
        <w:t xml:space="preserve"> site. The intermediary point</w:t>
      </w:r>
      <w:r w:rsidR="0050748F">
        <w:t xml:space="preserve"> may be another plant or </w:t>
      </w:r>
      <w:r w:rsidR="00690D6F">
        <w:t>another site</w:t>
      </w:r>
      <w:r w:rsidR="004C2B51">
        <w:t>, whose holding cost will be bor</w:t>
      </w:r>
      <w:r w:rsidR="00872F17">
        <w:t>n</w:t>
      </w:r>
      <w:r w:rsidR="004C2B51">
        <w:t>e by the customer</w:t>
      </w:r>
      <w:r w:rsidR="00690D6F">
        <w:t xml:space="preserve">. </w:t>
      </w:r>
      <w:r w:rsidR="00E03225">
        <w:t>This will</w:t>
      </w:r>
      <w:r w:rsidR="00B60C9E">
        <w:t xml:space="preserve"> </w:t>
      </w:r>
      <w:r w:rsidR="00872F17">
        <w:t xml:space="preserve">be </w:t>
      </w:r>
      <w:r w:rsidR="00B60C9E">
        <w:t xml:space="preserve">a transshipment problem that will be solved </w:t>
      </w:r>
      <w:r w:rsidR="00323C92">
        <w:t>as the second</w:t>
      </w:r>
      <w:r w:rsidR="00B60C9E">
        <w:t xml:space="preserve"> case</w:t>
      </w:r>
      <w:r w:rsidR="00C736CE">
        <w:t xml:space="preserve">. I will build both the models in Excel and use </w:t>
      </w:r>
      <w:r w:rsidR="00872F17">
        <w:t xml:space="preserve">the </w:t>
      </w:r>
      <w:r w:rsidR="00C736CE">
        <w:t xml:space="preserve">Solver add-in </w:t>
      </w:r>
      <w:r w:rsidR="00323C92">
        <w:t xml:space="preserve">with </w:t>
      </w:r>
      <w:r w:rsidR="00872F17">
        <w:t xml:space="preserve">the </w:t>
      </w:r>
      <w:r w:rsidR="00323C92">
        <w:t xml:space="preserve">Simplex LP method </w:t>
      </w:r>
      <w:r w:rsidR="00C736CE">
        <w:t>to arrive at the optimum solution.</w:t>
      </w:r>
    </w:p>
    <w:p w14:paraId="08C6EBEE" w14:textId="77777777" w:rsidR="00CB2207" w:rsidRDefault="00CB2207" w:rsidP="001B7B8C"/>
    <w:p w14:paraId="27DBA72C" w14:textId="7A0C6FD9" w:rsidR="0015696D" w:rsidRDefault="0015696D" w:rsidP="0015696D">
      <w:pPr>
        <w:pStyle w:val="Heading3"/>
      </w:pPr>
      <w:bookmarkStart w:id="4" w:name="_Toc107663923"/>
      <w:r>
        <w:t xml:space="preserve">Case 1. </w:t>
      </w:r>
      <w:r w:rsidR="00E35519">
        <w:t xml:space="preserve">Plant to Disposal Site </w:t>
      </w:r>
      <w:r w:rsidR="0049326F">
        <w:t xml:space="preserve">Direct </w:t>
      </w:r>
      <w:r w:rsidR="00E35519">
        <w:t>Shipping</w:t>
      </w:r>
      <w:bookmarkEnd w:id="4"/>
    </w:p>
    <w:p w14:paraId="4EB52CC1" w14:textId="5BA04395" w:rsidR="00C90672" w:rsidRDefault="00B565AD" w:rsidP="00B95A4B">
      <w:r>
        <w:t>P</w:t>
      </w:r>
      <w:r w:rsidR="00C90672">
        <w:t>ossible</w:t>
      </w:r>
      <w:r>
        <w:t xml:space="preserve"> direct</w:t>
      </w:r>
      <w:r w:rsidR="00C90672">
        <w:t xml:space="preserve"> shipping routes </w:t>
      </w:r>
      <w:r w:rsidR="00D72BDC">
        <w:t xml:space="preserve">are </w:t>
      </w:r>
      <w:r w:rsidR="001B7B8C">
        <w:t>every</w:t>
      </w:r>
      <w:r w:rsidR="00D72BDC">
        <w:t xml:space="preserve"> combination from A-F to P-Q. Let </w:t>
      </w:r>
      <w:proofErr w:type="spellStart"/>
      <w:r w:rsidR="00A322F9">
        <w:t>X</w:t>
      </w:r>
      <w:r w:rsidRPr="00B565AD">
        <w:rPr>
          <w:vertAlign w:val="subscript"/>
        </w:rPr>
        <w:t>ij</w:t>
      </w:r>
      <w:proofErr w:type="spellEnd"/>
      <w:r w:rsidR="00D72BDC">
        <w:t xml:space="preserve"> denote the barrels</w:t>
      </w:r>
      <w:r>
        <w:t xml:space="preserve"> of waste transported from </w:t>
      </w:r>
      <w:proofErr w:type="spellStart"/>
      <w:r>
        <w:t>i</w:t>
      </w:r>
      <w:proofErr w:type="spellEnd"/>
      <w:r>
        <w:t xml:space="preserve"> to j</w:t>
      </w:r>
      <w:r w:rsidR="00A322F9">
        <w:t xml:space="preserve"> and </w:t>
      </w:r>
      <w:proofErr w:type="spellStart"/>
      <w:r w:rsidR="00A322F9">
        <w:t>C</w:t>
      </w:r>
      <w:r w:rsidR="00A322F9" w:rsidRPr="00A322F9">
        <w:rPr>
          <w:vertAlign w:val="subscript"/>
        </w:rPr>
        <w:t>ij</w:t>
      </w:r>
      <w:proofErr w:type="spellEnd"/>
      <w:r w:rsidR="00A322F9">
        <w:t xml:space="preserve"> denote</w:t>
      </w:r>
      <w:r w:rsidR="00805826">
        <w:t xml:space="preserve"> its cost </w:t>
      </w:r>
      <w:r w:rsidR="00A322F9">
        <w:t>per barrel</w:t>
      </w:r>
      <w:r>
        <w:t xml:space="preserve">. </w:t>
      </w:r>
      <w:r w:rsidR="00FF5531">
        <w:t xml:space="preserve">We also know </w:t>
      </w:r>
      <w:r w:rsidR="00AD1107">
        <w:t>the</w:t>
      </w:r>
      <w:r w:rsidR="00FF5531">
        <w:t xml:space="preserve"> waste generated by each plant </w:t>
      </w:r>
      <w:r w:rsidR="00AD1107">
        <w:t>every week and</w:t>
      </w:r>
      <w:r w:rsidR="00306F89">
        <w:t xml:space="preserve"> the</w:t>
      </w:r>
      <w:r w:rsidR="00AD1107">
        <w:t xml:space="preserve"> capacity of disposal sites. The generated waste</w:t>
      </w:r>
      <w:r w:rsidR="00872F17">
        <w:t xml:space="preserve"> in each plant</w:t>
      </w:r>
      <w:r w:rsidR="00AD1107">
        <w:t xml:space="preserve"> must be</w:t>
      </w:r>
      <w:r w:rsidR="00872F17">
        <w:t xml:space="preserve"> fully</w:t>
      </w:r>
      <w:r w:rsidR="00AD1107">
        <w:t xml:space="preserve"> </w:t>
      </w:r>
      <w:r w:rsidR="00872F17">
        <w:t>removed</w:t>
      </w:r>
      <w:r w:rsidR="003C2D83">
        <w:t xml:space="preserve"> and supplied to </w:t>
      </w:r>
      <w:r w:rsidR="00872F17">
        <w:t xml:space="preserve">the </w:t>
      </w:r>
      <w:r w:rsidR="003C2D83">
        <w:t>disposal site</w:t>
      </w:r>
      <w:r w:rsidR="00872F17">
        <w:t>s</w:t>
      </w:r>
      <w:r w:rsidR="003C2D83">
        <w:t xml:space="preserve"> </w:t>
      </w:r>
      <w:r w:rsidR="00872F17">
        <w:t>without</w:t>
      </w:r>
      <w:r w:rsidR="003C2D83">
        <w:t xml:space="preserve"> exceeding their capacity. Hence, </w:t>
      </w:r>
      <w:r w:rsidR="00306F89">
        <w:t xml:space="preserve">the </w:t>
      </w:r>
      <w:r w:rsidR="003C2D83">
        <w:t xml:space="preserve">linear programming </w:t>
      </w:r>
      <w:r w:rsidR="006400D7">
        <w:t>formulation</w:t>
      </w:r>
      <w:r w:rsidR="00306F89">
        <w:t xml:space="preserve"> will be as follows.</w:t>
      </w:r>
    </w:p>
    <w:p w14:paraId="58D14004" w14:textId="674B2855" w:rsidR="003B59D5" w:rsidRPr="005C3111" w:rsidRDefault="00B95A4B" w:rsidP="00BF2689">
      <w:pPr>
        <w:rPr>
          <w:i/>
          <w:iCs/>
        </w:rPr>
      </w:pPr>
      <w:r w:rsidRPr="005C3111">
        <w:rPr>
          <w:b/>
          <w:bCs/>
          <w:i/>
          <w:iCs/>
        </w:rPr>
        <w:lastRenderedPageBreak/>
        <w:t>Minimize:</w:t>
      </w:r>
      <w:r w:rsidR="00CB2207" w:rsidRPr="005C3111">
        <w:t xml:space="preserve"> </w:t>
      </w:r>
      <w:r w:rsidR="00CB2207" w:rsidRPr="005C3111">
        <w:tab/>
      </w:r>
      <w:r w:rsidRPr="005C3111">
        <w:t>Z = ∑</w:t>
      </w:r>
      <w:proofErr w:type="spellStart"/>
      <w:r w:rsidRPr="005C3111">
        <w:t>C</w:t>
      </w:r>
      <w:r w:rsidRPr="005C3111">
        <w:rPr>
          <w:vertAlign w:val="subscript"/>
        </w:rPr>
        <w:t>ij</w:t>
      </w:r>
      <w:r w:rsidRPr="005C3111">
        <w:t>X</w:t>
      </w:r>
      <w:r w:rsidR="00A322F9">
        <w:t>x</w:t>
      </w:r>
      <w:r w:rsidRPr="005C3111">
        <w:rPr>
          <w:vertAlign w:val="subscript"/>
        </w:rPr>
        <w:t>ij</w:t>
      </w:r>
      <w:proofErr w:type="spellEnd"/>
      <w:r w:rsidR="00306F89" w:rsidRPr="005C3111">
        <w:t>;</w:t>
      </w:r>
      <w:r w:rsidR="00CB2207" w:rsidRPr="005C3111">
        <w:tab/>
      </w:r>
      <w:r w:rsidR="00CB2207" w:rsidRPr="005C3111">
        <w:tab/>
      </w:r>
      <w:proofErr w:type="spellStart"/>
      <w:r w:rsidRPr="005C3111">
        <w:t>i</w:t>
      </w:r>
      <w:proofErr w:type="spellEnd"/>
      <w:r w:rsidRPr="005C3111">
        <w:t xml:space="preserve"> = A, B, C, D, E, F</w:t>
      </w:r>
      <w:r w:rsidR="00306F89" w:rsidRPr="005C3111">
        <w:t>;</w:t>
      </w:r>
      <w:r w:rsidR="00CB2207" w:rsidRPr="005C3111">
        <w:tab/>
      </w:r>
      <w:r w:rsidR="00CB2207" w:rsidRPr="005C3111">
        <w:tab/>
      </w:r>
      <w:r w:rsidRPr="005C3111">
        <w:t>j = P, Q, R</w:t>
      </w:r>
      <w:r w:rsidRPr="005C3111">
        <w:tab/>
      </w:r>
      <w:r w:rsidRPr="005C3111">
        <w:rPr>
          <w:i/>
          <w:iCs/>
        </w:rPr>
        <w:tab/>
      </w:r>
      <w:r w:rsidRPr="005C3111">
        <w:rPr>
          <w:b/>
          <w:bCs/>
          <w:i/>
          <w:iCs/>
        </w:rPr>
        <w:t>Subject to:</w:t>
      </w:r>
      <w:r w:rsidR="00BF2689" w:rsidRPr="005C3111">
        <w:rPr>
          <w:i/>
          <w:iCs/>
        </w:rPr>
        <w:t xml:space="preserve"> </w:t>
      </w:r>
      <w:r w:rsidR="00BF2689" w:rsidRPr="005C3111">
        <w:rPr>
          <w:i/>
          <w:iCs/>
        </w:rPr>
        <w:tab/>
        <w:t xml:space="preserve">(1) </w:t>
      </w:r>
      <w:r w:rsidRPr="005C3111">
        <w:rPr>
          <w:i/>
          <w:iCs/>
        </w:rPr>
        <w:t>Weekly waste shipped = generated for each plant</w:t>
      </w:r>
    </w:p>
    <w:p w14:paraId="6477B891" w14:textId="60913520" w:rsidR="003B59D5" w:rsidRPr="005C3111" w:rsidRDefault="00B95A4B" w:rsidP="00A842EC">
      <w:pPr>
        <w:ind w:left="2160"/>
      </w:pPr>
      <w:r w:rsidRPr="005C3111">
        <w:t>∑</w:t>
      </w:r>
      <w:proofErr w:type="spellStart"/>
      <w:r w:rsidRPr="005C3111">
        <w:t>X</w:t>
      </w:r>
      <w:r w:rsidRPr="005C3111">
        <w:rPr>
          <w:vertAlign w:val="subscript"/>
        </w:rPr>
        <w:t>Aj</w:t>
      </w:r>
      <w:proofErr w:type="spellEnd"/>
      <w:r w:rsidR="003B59D5" w:rsidRPr="005C3111">
        <w:t xml:space="preserve"> </w:t>
      </w:r>
      <w:r w:rsidRPr="005C3111">
        <w:t>=</w:t>
      </w:r>
      <w:r w:rsidR="00BF2689" w:rsidRPr="005C3111">
        <w:t xml:space="preserve"> </w:t>
      </w:r>
      <w:r w:rsidRPr="005C3111">
        <w:t>45</w:t>
      </w:r>
      <w:r w:rsidR="003B59D5" w:rsidRPr="005C3111">
        <w:t>;</w:t>
      </w:r>
      <w:r w:rsidRPr="005C3111">
        <w:tab/>
      </w:r>
      <w:r w:rsidR="003B59D5" w:rsidRPr="005C3111">
        <w:tab/>
      </w:r>
      <w:r w:rsidRPr="005C3111">
        <w:t>∑</w:t>
      </w:r>
      <w:proofErr w:type="spellStart"/>
      <w:r w:rsidRPr="005C3111">
        <w:t>X</w:t>
      </w:r>
      <w:r w:rsidRPr="005C3111">
        <w:rPr>
          <w:vertAlign w:val="subscript"/>
        </w:rPr>
        <w:t>Bj</w:t>
      </w:r>
      <w:proofErr w:type="spellEnd"/>
      <w:r w:rsidR="003B59D5" w:rsidRPr="005C3111">
        <w:t xml:space="preserve"> </w:t>
      </w:r>
      <w:r w:rsidRPr="005C3111">
        <w:t>=</w:t>
      </w:r>
      <w:r w:rsidR="00BF2689" w:rsidRPr="005C3111">
        <w:t xml:space="preserve"> </w:t>
      </w:r>
      <w:r w:rsidRPr="005C3111">
        <w:t>26</w:t>
      </w:r>
      <w:r w:rsidR="003B59D5" w:rsidRPr="005C3111">
        <w:t>;</w:t>
      </w:r>
      <w:r w:rsidRPr="005C3111">
        <w:tab/>
      </w:r>
      <w:r w:rsidR="003B59D5" w:rsidRPr="005C3111">
        <w:tab/>
      </w:r>
      <w:r w:rsidRPr="005C3111">
        <w:t>∑</w:t>
      </w:r>
      <w:proofErr w:type="spellStart"/>
      <w:r w:rsidRPr="005C3111">
        <w:t>X</w:t>
      </w:r>
      <w:r w:rsidRPr="005C3111">
        <w:rPr>
          <w:vertAlign w:val="subscript"/>
        </w:rPr>
        <w:t>Cj</w:t>
      </w:r>
      <w:proofErr w:type="spellEnd"/>
      <w:r w:rsidR="003B59D5" w:rsidRPr="005C3111">
        <w:t xml:space="preserve"> </w:t>
      </w:r>
      <w:r w:rsidRPr="005C3111">
        <w:t>=</w:t>
      </w:r>
      <w:r w:rsidR="003B59D5" w:rsidRPr="005C3111">
        <w:t xml:space="preserve"> </w:t>
      </w:r>
      <w:proofErr w:type="gramStart"/>
      <w:r w:rsidRPr="005C3111">
        <w:t>42</w:t>
      </w:r>
      <w:r w:rsidR="003B59D5" w:rsidRPr="005C3111">
        <w:t>;</w:t>
      </w:r>
      <w:proofErr w:type="gramEnd"/>
    </w:p>
    <w:p w14:paraId="65598EA0" w14:textId="08D011EE" w:rsidR="00B95A4B" w:rsidRPr="005C3111" w:rsidRDefault="00B95A4B" w:rsidP="00A842EC">
      <w:pPr>
        <w:ind w:left="2160"/>
      </w:pPr>
      <w:r w:rsidRPr="005C3111">
        <w:t>∑</w:t>
      </w:r>
      <w:proofErr w:type="spellStart"/>
      <w:r w:rsidRPr="005C3111">
        <w:t>X</w:t>
      </w:r>
      <w:r w:rsidRPr="005C3111">
        <w:rPr>
          <w:vertAlign w:val="subscript"/>
        </w:rPr>
        <w:t>Dj</w:t>
      </w:r>
      <w:proofErr w:type="spellEnd"/>
      <w:r w:rsidR="003B59D5" w:rsidRPr="005C3111">
        <w:t xml:space="preserve"> </w:t>
      </w:r>
      <w:r w:rsidRPr="005C3111">
        <w:t>=</w:t>
      </w:r>
      <w:r w:rsidR="00BF2689" w:rsidRPr="005C3111">
        <w:t xml:space="preserve"> </w:t>
      </w:r>
      <w:r w:rsidRPr="005C3111">
        <w:t>53</w:t>
      </w:r>
      <w:r w:rsidR="003B59D5" w:rsidRPr="005C3111">
        <w:t>;</w:t>
      </w:r>
      <w:r w:rsidRPr="005C3111">
        <w:tab/>
      </w:r>
      <w:r w:rsidR="003B59D5" w:rsidRPr="005C3111">
        <w:tab/>
      </w:r>
      <w:r w:rsidRPr="005C3111">
        <w:t>∑</w:t>
      </w:r>
      <w:proofErr w:type="spellStart"/>
      <w:r w:rsidRPr="005C3111">
        <w:t>X</w:t>
      </w:r>
      <w:r w:rsidRPr="005C3111">
        <w:rPr>
          <w:vertAlign w:val="subscript"/>
        </w:rPr>
        <w:t>Ej</w:t>
      </w:r>
      <w:proofErr w:type="spellEnd"/>
      <w:r w:rsidR="003B59D5" w:rsidRPr="005C3111">
        <w:t xml:space="preserve"> </w:t>
      </w:r>
      <w:r w:rsidRPr="005C3111">
        <w:t>=</w:t>
      </w:r>
      <w:r w:rsidR="00BF2689" w:rsidRPr="005C3111">
        <w:t xml:space="preserve"> </w:t>
      </w:r>
      <w:r w:rsidRPr="005C3111">
        <w:t>29</w:t>
      </w:r>
      <w:r w:rsidR="003B59D5" w:rsidRPr="005C3111">
        <w:t>;</w:t>
      </w:r>
      <w:r w:rsidR="00BF2689" w:rsidRPr="005C3111">
        <w:tab/>
      </w:r>
      <w:r w:rsidR="00BF2689" w:rsidRPr="005C3111">
        <w:tab/>
      </w:r>
      <w:r w:rsidRPr="005C3111">
        <w:t>∑</w:t>
      </w:r>
      <w:proofErr w:type="spellStart"/>
      <w:r w:rsidRPr="005C3111">
        <w:t>X</w:t>
      </w:r>
      <w:r w:rsidRPr="005C3111">
        <w:rPr>
          <w:vertAlign w:val="subscript"/>
        </w:rPr>
        <w:t>Fj</w:t>
      </w:r>
      <w:proofErr w:type="spellEnd"/>
      <w:r w:rsidR="003B59D5" w:rsidRPr="005C3111">
        <w:t xml:space="preserve"> </w:t>
      </w:r>
      <w:r w:rsidRPr="005C3111">
        <w:t>=</w:t>
      </w:r>
      <w:r w:rsidR="003B59D5" w:rsidRPr="005C3111">
        <w:t xml:space="preserve"> </w:t>
      </w:r>
      <w:r w:rsidRPr="005C3111">
        <w:t>38</w:t>
      </w:r>
      <w:r w:rsidRPr="005C3111">
        <w:tab/>
      </w:r>
    </w:p>
    <w:p w14:paraId="778A6EEE" w14:textId="3F80F6D7" w:rsidR="003B59D5" w:rsidRPr="005C3111" w:rsidRDefault="003B59D5" w:rsidP="003B59D5">
      <w:pPr>
        <w:ind w:left="1440"/>
        <w:rPr>
          <w:i/>
          <w:iCs/>
        </w:rPr>
      </w:pPr>
      <w:r w:rsidRPr="005C3111">
        <w:rPr>
          <w:i/>
          <w:iCs/>
        </w:rPr>
        <w:t xml:space="preserve">(2) </w:t>
      </w:r>
      <w:r w:rsidR="00B95A4B" w:rsidRPr="005C3111">
        <w:rPr>
          <w:i/>
          <w:iCs/>
        </w:rPr>
        <w:t xml:space="preserve">Weekly waste received ≤ capacity </w:t>
      </w:r>
      <w:r w:rsidRPr="005C3111">
        <w:rPr>
          <w:i/>
          <w:iCs/>
        </w:rPr>
        <w:t>of</w:t>
      </w:r>
      <w:r w:rsidR="00B95A4B" w:rsidRPr="005C3111">
        <w:rPr>
          <w:i/>
          <w:iCs/>
        </w:rPr>
        <w:t xml:space="preserve"> each site</w:t>
      </w:r>
    </w:p>
    <w:p w14:paraId="162B1B5A" w14:textId="314C9E1F" w:rsidR="00B95A4B" w:rsidRDefault="00B95A4B" w:rsidP="00A842EC">
      <w:pPr>
        <w:ind w:left="2160"/>
      </w:pPr>
      <w:r w:rsidRPr="005C3111">
        <w:t>∑</w:t>
      </w:r>
      <w:proofErr w:type="spellStart"/>
      <w:r w:rsidRPr="005C3111">
        <w:t>X</w:t>
      </w:r>
      <w:r w:rsidRPr="005C3111">
        <w:rPr>
          <w:vertAlign w:val="subscript"/>
        </w:rPr>
        <w:t>iP</w:t>
      </w:r>
      <w:proofErr w:type="spellEnd"/>
      <w:r w:rsidR="003B59D5" w:rsidRPr="005C3111">
        <w:t xml:space="preserve"> </w:t>
      </w:r>
      <w:r w:rsidRPr="005C3111">
        <w:t>≤</w:t>
      </w:r>
      <w:r w:rsidR="003B59D5" w:rsidRPr="005C3111">
        <w:t xml:space="preserve"> </w:t>
      </w:r>
      <w:r w:rsidRPr="005C3111">
        <w:t>65</w:t>
      </w:r>
      <w:r w:rsidR="003B59D5" w:rsidRPr="005C3111">
        <w:tab/>
      </w:r>
      <w:r w:rsidR="003B59D5" w:rsidRPr="005C3111">
        <w:tab/>
      </w:r>
      <w:r w:rsidRPr="005C3111">
        <w:t>∑</w:t>
      </w:r>
      <w:proofErr w:type="spellStart"/>
      <w:r w:rsidRPr="005C3111">
        <w:t>X</w:t>
      </w:r>
      <w:r w:rsidRPr="005C3111">
        <w:rPr>
          <w:vertAlign w:val="subscript"/>
        </w:rPr>
        <w:t>iQ</w:t>
      </w:r>
      <w:proofErr w:type="spellEnd"/>
      <w:r w:rsidR="003B59D5" w:rsidRPr="005C3111">
        <w:t xml:space="preserve"> </w:t>
      </w:r>
      <w:r w:rsidRPr="005C3111">
        <w:t>≤</w:t>
      </w:r>
      <w:r w:rsidR="003B59D5" w:rsidRPr="005C3111">
        <w:t xml:space="preserve"> </w:t>
      </w:r>
      <w:r w:rsidRPr="005C3111">
        <w:t>80</w:t>
      </w:r>
      <w:r w:rsidR="003B59D5" w:rsidRPr="005C3111">
        <w:tab/>
      </w:r>
      <w:r w:rsidR="003B59D5" w:rsidRPr="005C3111">
        <w:tab/>
      </w:r>
      <w:r w:rsidRPr="005C3111">
        <w:t>∑</w:t>
      </w:r>
      <w:proofErr w:type="spellStart"/>
      <w:r w:rsidRPr="005C3111">
        <w:t>X</w:t>
      </w:r>
      <w:r w:rsidRPr="005C3111">
        <w:rPr>
          <w:vertAlign w:val="subscript"/>
        </w:rPr>
        <w:t>iR</w:t>
      </w:r>
      <w:proofErr w:type="spellEnd"/>
      <w:r w:rsidR="003B59D5" w:rsidRPr="005C3111">
        <w:t xml:space="preserve"> </w:t>
      </w:r>
      <w:r w:rsidRPr="005C3111">
        <w:t>≤</w:t>
      </w:r>
      <w:r w:rsidR="003B59D5" w:rsidRPr="005C3111">
        <w:t xml:space="preserve"> </w:t>
      </w:r>
      <w:r w:rsidRPr="005C3111">
        <w:t>105</w:t>
      </w:r>
    </w:p>
    <w:p w14:paraId="42628681" w14:textId="0A2C0A95" w:rsidR="00385EF7" w:rsidRPr="00385EF7" w:rsidRDefault="00385EF7" w:rsidP="005C3111">
      <w:pPr>
        <w:ind w:left="1440"/>
        <w:rPr>
          <w:i/>
          <w:iCs/>
        </w:rPr>
      </w:pPr>
      <w:r w:rsidRPr="00385EF7">
        <w:rPr>
          <w:i/>
          <w:iCs/>
        </w:rPr>
        <w:t xml:space="preserve">(3) Non-negativity of </w:t>
      </w:r>
      <w:r w:rsidR="00331557">
        <w:rPr>
          <w:i/>
          <w:iCs/>
        </w:rPr>
        <w:t xml:space="preserve">every </w:t>
      </w:r>
      <w:proofErr w:type="spellStart"/>
      <w:r w:rsidR="00331557" w:rsidRPr="005C3111">
        <w:t>X</w:t>
      </w:r>
      <w:r w:rsidR="00331557" w:rsidRPr="005C3111">
        <w:rPr>
          <w:vertAlign w:val="subscript"/>
        </w:rPr>
        <w:t>ij</w:t>
      </w:r>
      <w:proofErr w:type="spellEnd"/>
    </w:p>
    <w:p w14:paraId="1FE8F077" w14:textId="2139391E" w:rsidR="00331557" w:rsidRDefault="00C761C5" w:rsidP="00331557">
      <w:r>
        <w:t>In the Excel model, the non-negativity constraints are not explicitly formulated and are</w:t>
      </w:r>
      <w:r w:rsidR="00AD34A7">
        <w:t xml:space="preserve"> </w:t>
      </w:r>
      <w:r>
        <w:t>taken care of by selecting the corresponding option in the Solver dialog box</w:t>
      </w:r>
      <w:r w:rsidR="00331557">
        <w:t xml:space="preserve">. </w:t>
      </w:r>
      <w:r w:rsidR="00057786">
        <w:t xml:space="preserve">The </w:t>
      </w:r>
      <w:r w:rsidR="001A5724">
        <w:t>model formulation is given in figure 1</w:t>
      </w:r>
      <w:r w:rsidR="00E675CD">
        <w:t xml:space="preserve"> with the optimal solution</w:t>
      </w:r>
      <w:r w:rsidR="00206148">
        <w:t xml:space="preserve"> highlighted in green</w:t>
      </w:r>
      <w:r w:rsidR="00E675CD">
        <w:t>.</w:t>
      </w:r>
    </w:p>
    <w:p w14:paraId="3F2587B0" w14:textId="04238E38" w:rsidR="00C366E8" w:rsidRDefault="00192B52" w:rsidP="00F94A33">
      <w:pPr>
        <w:spacing w:line="240" w:lineRule="auto"/>
        <w:ind w:firstLine="0"/>
      </w:pPr>
      <w:r w:rsidRPr="00192B52">
        <w:rPr>
          <w:noProof/>
        </w:rPr>
        <w:drawing>
          <wp:inline distT="0" distB="0" distL="0" distR="0" wp14:anchorId="42653A3B" wp14:editId="26973E93">
            <wp:extent cx="5943600" cy="2947670"/>
            <wp:effectExtent l="19050" t="19050" r="1905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86E787" w14:textId="617BD0E8" w:rsidR="00367A55" w:rsidRPr="00057786" w:rsidRDefault="00367A55" w:rsidP="00057786">
      <w:pPr>
        <w:ind w:firstLine="0"/>
        <w:jc w:val="center"/>
        <w:rPr>
          <w:i/>
          <w:iCs/>
        </w:rPr>
      </w:pPr>
      <w:r w:rsidRPr="00057786">
        <w:rPr>
          <w:i/>
          <w:iCs/>
        </w:rPr>
        <w:t xml:space="preserve">Figure 1. </w:t>
      </w:r>
      <w:r w:rsidR="00057786" w:rsidRPr="00057786">
        <w:rPr>
          <w:i/>
          <w:iCs/>
        </w:rPr>
        <w:t>Direct Shipping Transportation Model with</w:t>
      </w:r>
      <w:r w:rsidR="003B44AF">
        <w:rPr>
          <w:i/>
          <w:iCs/>
        </w:rPr>
        <w:t xml:space="preserve"> Optimal</w:t>
      </w:r>
      <w:r w:rsidR="00057786" w:rsidRPr="00057786">
        <w:rPr>
          <w:i/>
          <w:iCs/>
        </w:rPr>
        <w:t xml:space="preserve"> Solution</w:t>
      </w:r>
    </w:p>
    <w:p w14:paraId="1308570C" w14:textId="7664EF0C" w:rsidR="00057786" w:rsidRDefault="00BF1CE7" w:rsidP="00057786">
      <w:r>
        <w:t>In this solution, the e</w:t>
      </w:r>
      <w:r w:rsidR="00163156">
        <w:t>ntire</w:t>
      </w:r>
      <w:r w:rsidR="005A4442">
        <w:t xml:space="preserve"> waste generated by each plant is transported every week</w:t>
      </w:r>
      <w:r w:rsidR="00D1385D">
        <w:t>,</w:t>
      </w:r>
      <w:r w:rsidR="005A4442">
        <w:t xml:space="preserve"> and </w:t>
      </w:r>
      <w:r w:rsidR="00657B24">
        <w:t>the waste received by each site does not exceed its capacity.</w:t>
      </w:r>
      <w:r w:rsidR="004E1C43">
        <w:t xml:space="preserve"> </w:t>
      </w:r>
      <w:r w:rsidR="00F94A33">
        <w:t>The transported numbers are non-</w:t>
      </w:r>
      <w:r w:rsidR="001F7CB6">
        <w:t>negative,</w:t>
      </w:r>
      <w:r w:rsidR="00F94A33">
        <w:t xml:space="preserve"> and the</w:t>
      </w:r>
      <w:r w:rsidR="004E1C43">
        <w:t xml:space="preserve"> total waste </w:t>
      </w:r>
      <w:r w:rsidR="00F94A33">
        <w:t>shipped from plants</w:t>
      </w:r>
      <w:r w:rsidR="009D617B">
        <w:t xml:space="preserve"> </w:t>
      </w:r>
      <w:r w:rsidR="00163156">
        <w:t>is 233 barrels</w:t>
      </w:r>
      <w:r w:rsidR="009D617B">
        <w:t>, equal to the total waste received by the plants.</w:t>
      </w:r>
      <w:r>
        <w:t xml:space="preserve"> </w:t>
      </w:r>
      <w:r w:rsidR="00613D0D">
        <w:t>Hence</w:t>
      </w:r>
      <w:r>
        <w:t>, the solution satisfies all the constraints and is valid.</w:t>
      </w:r>
    </w:p>
    <w:p w14:paraId="58406551" w14:textId="778BEBF8" w:rsidR="00AD3918" w:rsidRPr="003606CC" w:rsidRDefault="006336BA" w:rsidP="004341C9">
      <w:r>
        <w:lastRenderedPageBreak/>
        <w:t xml:space="preserve">As per the </w:t>
      </w:r>
      <w:r w:rsidR="00613D0D">
        <w:t>solution</w:t>
      </w:r>
      <w:r w:rsidR="00575E35">
        <w:t xml:space="preserve">, </w:t>
      </w:r>
      <w:r w:rsidR="00AA3577">
        <w:t xml:space="preserve">every week, </w:t>
      </w:r>
      <w:r w:rsidR="00493BC4">
        <w:t xml:space="preserve">from </w:t>
      </w:r>
      <w:r w:rsidR="00D1385D">
        <w:t xml:space="preserve">the </w:t>
      </w:r>
      <w:r w:rsidR="00F02E03" w:rsidRPr="00F02E03">
        <w:t>Denver</w:t>
      </w:r>
      <w:r w:rsidR="00F02E03">
        <w:t xml:space="preserve"> plant</w:t>
      </w:r>
      <w:r w:rsidR="00493BC4">
        <w:t xml:space="preserve">, </w:t>
      </w:r>
      <w:r w:rsidR="00575E35">
        <w:t xml:space="preserve">we should ship </w:t>
      </w:r>
      <w:r w:rsidR="00493BC4">
        <w:t xml:space="preserve">36 barrels to </w:t>
      </w:r>
      <w:r w:rsidR="00F02E03" w:rsidRPr="00F02E03">
        <w:t>Orangeburg</w:t>
      </w:r>
      <w:r w:rsidR="002C193B">
        <w:t xml:space="preserve"> </w:t>
      </w:r>
      <w:r w:rsidR="00E729AE">
        <w:t xml:space="preserve">site </w:t>
      </w:r>
      <w:r w:rsidR="002C193B">
        <w:t xml:space="preserve">and 9 barrels to </w:t>
      </w:r>
      <w:r w:rsidR="00F02E03" w:rsidRPr="00F02E03">
        <w:t>Florence</w:t>
      </w:r>
      <w:r w:rsidR="00F02E03">
        <w:t xml:space="preserve">; from </w:t>
      </w:r>
      <w:r w:rsidR="00D1385D">
        <w:t xml:space="preserve">the </w:t>
      </w:r>
      <w:r w:rsidR="00E729AE" w:rsidRPr="00E729AE">
        <w:t xml:space="preserve">Morganton </w:t>
      </w:r>
      <w:r w:rsidR="002C193B">
        <w:t>plant</w:t>
      </w:r>
      <w:r w:rsidR="00E729AE">
        <w:t xml:space="preserve">, ship the entire 26 barrels to </w:t>
      </w:r>
      <w:r w:rsidR="00E729AE" w:rsidRPr="00E729AE">
        <w:t>Macon</w:t>
      </w:r>
      <w:r w:rsidR="00E729AE">
        <w:t xml:space="preserve">; from </w:t>
      </w:r>
      <w:r w:rsidR="00D1385D">
        <w:t xml:space="preserve">the </w:t>
      </w:r>
      <w:r w:rsidR="00EA34D3" w:rsidRPr="00EA34D3">
        <w:t>Morrisville</w:t>
      </w:r>
      <w:r w:rsidR="00D1385D">
        <w:t xml:space="preserve"> plant</w:t>
      </w:r>
      <w:r w:rsidR="00EA34D3">
        <w:t xml:space="preserve">, ship the </w:t>
      </w:r>
      <w:r>
        <w:t>whole</w:t>
      </w:r>
      <w:r w:rsidR="00EA34D3">
        <w:t xml:space="preserve"> 42 barrels to </w:t>
      </w:r>
      <w:r w:rsidR="00231864">
        <w:t>Macon</w:t>
      </w:r>
      <w:r w:rsidR="00641004">
        <w:t xml:space="preserve">; from </w:t>
      </w:r>
      <w:r w:rsidR="00D1385D">
        <w:t xml:space="preserve">the </w:t>
      </w:r>
      <w:r w:rsidR="00641004">
        <w:t>Pineville</w:t>
      </w:r>
      <w:r w:rsidR="00D1385D">
        <w:t xml:space="preserve"> plant</w:t>
      </w:r>
      <w:r w:rsidR="00641004">
        <w:t xml:space="preserve">, ship the </w:t>
      </w:r>
      <w:r>
        <w:t>full</w:t>
      </w:r>
      <w:r w:rsidR="00641004">
        <w:t xml:space="preserve"> </w:t>
      </w:r>
      <w:r w:rsidR="003B5641">
        <w:t xml:space="preserve">53 barrels to Florence; from </w:t>
      </w:r>
      <w:r w:rsidR="00D1385D">
        <w:t xml:space="preserve">the </w:t>
      </w:r>
      <w:r w:rsidR="003B5641">
        <w:t>Rockhill</w:t>
      </w:r>
      <w:r w:rsidR="00D1385D">
        <w:t xml:space="preserve"> plant</w:t>
      </w:r>
      <w:r w:rsidR="003B5641">
        <w:t xml:space="preserve">, ship the 29 barrels to Orangeburg only; and finally from </w:t>
      </w:r>
      <w:r w:rsidR="00D1385D">
        <w:t xml:space="preserve">the </w:t>
      </w:r>
      <w:r w:rsidR="003B5641">
        <w:t>Statesville</w:t>
      </w:r>
      <w:r w:rsidR="00D1385D">
        <w:t xml:space="preserve"> plant</w:t>
      </w:r>
      <w:r w:rsidR="003B5641">
        <w:t xml:space="preserve">, ship the waste in two parts with 18 barrels to Florence and </w:t>
      </w:r>
      <w:r w:rsidR="008F2B65">
        <w:t>20 barrels to Macon.</w:t>
      </w:r>
      <w:r w:rsidR="00611CA3">
        <w:t xml:space="preserve"> The Orangeburg and Florence sites are operating at full capacity</w:t>
      </w:r>
      <w:r w:rsidR="00D1385D">
        <w:t>,</w:t>
      </w:r>
      <w:r w:rsidR="00611CA3">
        <w:t xml:space="preserve"> while Macon has a slack </w:t>
      </w:r>
      <w:r w:rsidR="00AA3577">
        <w:t xml:space="preserve">capacity </w:t>
      </w:r>
      <w:r w:rsidR="00611CA3">
        <w:t xml:space="preserve">of </w:t>
      </w:r>
      <w:r w:rsidR="00AA3577">
        <w:t>17 barrels per week that may</w:t>
      </w:r>
      <w:r w:rsidR="00D1385D">
        <w:t xml:space="preserve"> </w:t>
      </w:r>
      <w:r w:rsidR="00AA3577">
        <w:t xml:space="preserve">be used in </w:t>
      </w:r>
      <w:r w:rsidR="00D1385D">
        <w:t xml:space="preserve">the </w:t>
      </w:r>
      <w:r w:rsidR="00AA3577">
        <w:t xml:space="preserve">future. </w:t>
      </w:r>
      <w:r w:rsidR="00032484">
        <w:t>Assuming</w:t>
      </w:r>
      <w:r w:rsidR="00955C29">
        <w:t xml:space="preserve"> </w:t>
      </w:r>
      <w:r w:rsidR="00E95D94">
        <w:t>one weekly</w:t>
      </w:r>
      <w:r w:rsidR="003A4492">
        <w:t xml:space="preserve"> shipment </w:t>
      </w:r>
      <w:r w:rsidR="00955C29">
        <w:t>between two points c</w:t>
      </w:r>
      <w:r w:rsidR="003A4492">
        <w:t xml:space="preserve">an handle </w:t>
      </w:r>
      <w:r>
        <w:t xml:space="preserve">the required </w:t>
      </w:r>
      <w:r w:rsidR="00E95D94">
        <w:t>quantity,</w:t>
      </w:r>
      <w:r w:rsidR="003A4492">
        <w:t xml:space="preserve"> </w:t>
      </w:r>
      <w:r w:rsidR="00955C29">
        <w:t>t</w:t>
      </w:r>
      <w:r w:rsidR="004341C9">
        <w:t xml:space="preserve">here </w:t>
      </w:r>
      <w:r w:rsidR="00955C29">
        <w:t xml:space="preserve">will be </w:t>
      </w:r>
      <w:r w:rsidR="004341C9">
        <w:t>a total of 8 shipments</w:t>
      </w:r>
      <w:r w:rsidR="00955C29">
        <w:t>. This leads</w:t>
      </w:r>
      <w:r w:rsidR="00AA3577">
        <w:t xml:space="preserve"> to a </w:t>
      </w:r>
      <w:r w:rsidR="006F572C">
        <w:t>total minimum cost of $2,988</w:t>
      </w:r>
      <w:r w:rsidR="00A52A1C">
        <w:t>.</w:t>
      </w:r>
    </w:p>
    <w:p w14:paraId="4A69B81D" w14:textId="77777777" w:rsidR="00E35519" w:rsidRDefault="00E35519" w:rsidP="00847234">
      <w:pPr>
        <w:pStyle w:val="Heading3"/>
      </w:pPr>
      <w:bookmarkStart w:id="5" w:name="_Toc107663924"/>
      <w:r>
        <w:t xml:space="preserve">Case 2. </w:t>
      </w:r>
      <w:r w:rsidR="0049326F">
        <w:t>Using Intermediate Shipping Points</w:t>
      </w:r>
      <w:bookmarkEnd w:id="5"/>
    </w:p>
    <w:p w14:paraId="318F2FFC" w14:textId="071B505D" w:rsidR="007A41D3" w:rsidRDefault="00A52A1C" w:rsidP="006F572C">
      <w:r>
        <w:t xml:space="preserve">Designing </w:t>
      </w:r>
      <w:r w:rsidR="00880965">
        <w:t>a</w:t>
      </w:r>
      <w:r>
        <w:t xml:space="preserve"> </w:t>
      </w:r>
      <w:r w:rsidR="005825F2">
        <w:t xml:space="preserve">transshipment </w:t>
      </w:r>
      <w:r>
        <w:t>contract with intermediate shipping points is complicated</w:t>
      </w:r>
      <w:r w:rsidR="00AE7042">
        <w:t>. However,</w:t>
      </w:r>
      <w:r>
        <w:t xml:space="preserve"> since </w:t>
      </w:r>
      <w:r w:rsidR="00880965">
        <w:t xml:space="preserve">the </w:t>
      </w:r>
      <w:r w:rsidR="00AE7042">
        <w:t>customer bears the holding cost</w:t>
      </w:r>
      <w:r w:rsidR="00880965">
        <w:t xml:space="preserve">, this may lead to </w:t>
      </w:r>
      <w:r w:rsidR="00AE7042">
        <w:t xml:space="preserve">a </w:t>
      </w:r>
      <w:r w:rsidR="00880965">
        <w:t>lower minimum cost than direct shipping</w:t>
      </w:r>
      <w:r w:rsidR="00AE7042">
        <w:t>,</w:t>
      </w:r>
      <w:r w:rsidR="00230FA8">
        <w:t xml:space="preserve"> </w:t>
      </w:r>
      <w:r w:rsidR="005E5791">
        <w:t xml:space="preserve">possibly </w:t>
      </w:r>
      <w:r w:rsidR="00230FA8">
        <w:t xml:space="preserve">due to established </w:t>
      </w:r>
      <w:r w:rsidR="005E5791">
        <w:t xml:space="preserve">cheaper </w:t>
      </w:r>
      <w:r w:rsidR="00230FA8">
        <w:t>routes</w:t>
      </w:r>
      <w:r w:rsidR="004C04C6">
        <w:t xml:space="preserve"> between </w:t>
      </w:r>
      <w:r w:rsidR="005E5791">
        <w:t xml:space="preserve">specific </w:t>
      </w:r>
      <w:r w:rsidR="004C04C6">
        <w:t>plants to sites</w:t>
      </w:r>
      <w:r w:rsidR="00230FA8">
        <w:t>.</w:t>
      </w:r>
      <w:r w:rsidR="00DB4077">
        <w:t xml:space="preserve"> </w:t>
      </w:r>
      <w:r w:rsidR="007A41D3">
        <w:t xml:space="preserve">The intermediate shipping points can be any of the plants or sites. </w:t>
      </w:r>
      <w:r w:rsidR="00DB4077">
        <w:t xml:space="preserve">In this formulation, </w:t>
      </w:r>
      <w:r w:rsidR="00E63A17">
        <w:t xml:space="preserve">possible routes are </w:t>
      </w:r>
      <w:r w:rsidR="00CD67B0">
        <w:t>any combination of A-F, P-R to any combination of A-F, P-R (except with itself)</w:t>
      </w:r>
      <w:r w:rsidR="008361D1">
        <w:t xml:space="preserve">, taking care that </w:t>
      </w:r>
      <w:r w:rsidR="00CD4581">
        <w:t>waste sent to an</w:t>
      </w:r>
      <w:r w:rsidR="008361D1">
        <w:t xml:space="preserve"> intermediary point is also shipped out to a site </w:t>
      </w:r>
      <w:r w:rsidR="00CD4581">
        <w:t xml:space="preserve">not exceeding </w:t>
      </w:r>
      <w:r w:rsidR="008361D1">
        <w:t>its capacity.</w:t>
      </w:r>
    </w:p>
    <w:p w14:paraId="78BE1889" w14:textId="2B020BFD" w:rsidR="006B4F7B" w:rsidRDefault="00981270" w:rsidP="006B4F7B">
      <w:r>
        <w:t xml:space="preserve">There could be two types of shipment, one from </w:t>
      </w:r>
      <w:r w:rsidR="00AE7042">
        <w:t xml:space="preserve">the </w:t>
      </w:r>
      <w:r>
        <w:t>origin plant to an intermedia</w:t>
      </w:r>
      <w:r w:rsidR="005233F4">
        <w:t xml:space="preserve">ry point and another from </w:t>
      </w:r>
      <w:r w:rsidR="00AE7042">
        <w:t xml:space="preserve">an </w:t>
      </w:r>
      <w:r w:rsidR="005233F4">
        <w:t>intermediary point to</w:t>
      </w:r>
      <w:r w:rsidR="00CD4581">
        <w:t xml:space="preserve"> a</w:t>
      </w:r>
      <w:r w:rsidR="005233F4">
        <w:t xml:space="preserve"> </w:t>
      </w:r>
      <w:r w:rsidR="00733319">
        <w:t>destination site. For simplicity,</w:t>
      </w:r>
      <w:r w:rsidR="0090411D">
        <w:t xml:space="preserve"> </w:t>
      </w:r>
      <w:r w:rsidR="009D2AE0">
        <w:t xml:space="preserve">from one point to another, a single </w:t>
      </w:r>
      <w:r w:rsidR="00480786">
        <w:t>decision variable</w:t>
      </w:r>
      <w:r w:rsidR="003A2BD9">
        <w:t xml:space="preserve"> captures </w:t>
      </w:r>
      <w:r w:rsidR="00B811FB">
        <w:t xml:space="preserve">the sum of </w:t>
      </w:r>
      <w:r w:rsidR="003A2BD9">
        <w:t xml:space="preserve">both </w:t>
      </w:r>
      <w:r w:rsidR="00AE7042">
        <w:t>shipment types</w:t>
      </w:r>
      <w:r w:rsidR="003A2BD9">
        <w:t xml:space="preserve">. </w:t>
      </w:r>
      <w:r w:rsidR="00B811FB">
        <w:t xml:space="preserve">The </w:t>
      </w:r>
      <w:r w:rsidR="00365D18">
        <w:t>chronology</w:t>
      </w:r>
      <w:r w:rsidR="00B811FB">
        <w:t xml:space="preserve"> of shipment within a week is not considered, as the solution will be recurringly implemented </w:t>
      </w:r>
      <w:r w:rsidR="00365D18">
        <w:t>weekly</w:t>
      </w:r>
      <w:r w:rsidR="00B811FB">
        <w:t xml:space="preserve">. </w:t>
      </w:r>
      <w:r w:rsidR="003A2BD9">
        <w:t>For instance,</w:t>
      </w:r>
      <w:r w:rsidR="004D60C5">
        <w:t xml:space="preserve"> </w:t>
      </w:r>
      <w:proofErr w:type="spellStart"/>
      <w:r w:rsidR="004D60C5">
        <w:t>x</w:t>
      </w:r>
      <w:r w:rsidR="004D60C5">
        <w:rPr>
          <w:vertAlign w:val="subscript"/>
        </w:rPr>
        <w:t>AP</w:t>
      </w:r>
      <w:proofErr w:type="spellEnd"/>
      <w:r w:rsidR="004D60C5">
        <w:t xml:space="preserve"> denotes</w:t>
      </w:r>
      <w:r w:rsidR="00AB6932">
        <w:t xml:space="preserve"> the total waste shipped from A to P, irrespective of whether the waste was </w:t>
      </w:r>
      <w:r w:rsidR="00950218">
        <w:t xml:space="preserve">generated at A or was </w:t>
      </w:r>
      <w:r w:rsidR="005825F2">
        <w:t>intermediatory</w:t>
      </w:r>
      <w:r w:rsidR="00950218">
        <w:t xml:space="preserve"> dropped at A.</w:t>
      </w:r>
      <w:r w:rsidR="00AD3918">
        <w:t xml:space="preserve"> The n</w:t>
      </w:r>
      <w:r w:rsidR="00E24909">
        <w:t xml:space="preserve">et waste shipped </w:t>
      </w:r>
      <w:r w:rsidR="0012363F">
        <w:t xml:space="preserve">out </w:t>
      </w:r>
      <w:r w:rsidR="00A90DB4">
        <w:t>of</w:t>
      </w:r>
      <w:r w:rsidR="00E24909">
        <w:t xml:space="preserve"> a plant is computed as</w:t>
      </w:r>
      <w:r w:rsidR="006F30A9">
        <w:t xml:space="preserve"> the difference </w:t>
      </w:r>
      <w:r w:rsidR="00365D18">
        <w:t>between</w:t>
      </w:r>
      <w:r w:rsidR="00E24909">
        <w:t xml:space="preserve"> </w:t>
      </w:r>
      <w:r w:rsidR="00365D18">
        <w:t xml:space="preserve">the </w:t>
      </w:r>
      <w:r w:rsidR="00E24909">
        <w:t xml:space="preserve">total waste shipped out from the plant </w:t>
      </w:r>
      <w:r w:rsidR="006F30A9">
        <w:t xml:space="preserve">and the </w:t>
      </w:r>
      <w:r w:rsidR="006F30A9">
        <w:lastRenderedPageBreak/>
        <w:t>total waste shipped in. Similarly, net waste received is total waste shipped in minus total waste shipped out.</w:t>
      </w:r>
      <w:r w:rsidR="00AD3918">
        <w:t xml:space="preserve"> The mathematical formulation of the problem is given below.</w:t>
      </w:r>
    </w:p>
    <w:p w14:paraId="02078DB8" w14:textId="6AD85C3D" w:rsidR="003A2136" w:rsidRPr="00C272C5" w:rsidRDefault="006B4F7B" w:rsidP="006B4F7B">
      <w:pPr>
        <w:rPr>
          <w:i/>
          <w:iCs/>
        </w:rPr>
      </w:pPr>
      <w:r w:rsidRPr="00C272C5">
        <w:rPr>
          <w:b/>
          <w:bCs/>
          <w:i/>
          <w:iCs/>
        </w:rPr>
        <w:t>Minimize:</w:t>
      </w:r>
      <w:r w:rsidRPr="00C272C5">
        <w:rPr>
          <w:i/>
          <w:iCs/>
        </w:rPr>
        <w:t xml:space="preserve"> </w:t>
      </w:r>
      <w:r w:rsidR="006B0591" w:rsidRPr="00C272C5">
        <w:rPr>
          <w:i/>
          <w:iCs/>
        </w:rPr>
        <w:tab/>
      </w:r>
      <w:r w:rsidRPr="00C272C5">
        <w:rPr>
          <w:i/>
          <w:iCs/>
        </w:rPr>
        <w:t>Total shipping cost from all combinations</w:t>
      </w:r>
    </w:p>
    <w:p w14:paraId="78FF79AE" w14:textId="10CD7205" w:rsidR="006B0591" w:rsidRPr="00C272C5" w:rsidRDefault="003A2136" w:rsidP="006B0591">
      <w:pPr>
        <w:ind w:left="1440" w:hanging="720"/>
        <w:rPr>
          <w:i/>
          <w:iCs/>
        </w:rPr>
      </w:pPr>
      <w:r w:rsidRPr="00C272C5">
        <w:rPr>
          <w:b/>
          <w:bCs/>
          <w:i/>
          <w:iCs/>
        </w:rPr>
        <w:t>Subject to:</w:t>
      </w:r>
      <w:r w:rsidRPr="00C272C5">
        <w:rPr>
          <w:i/>
          <w:iCs/>
        </w:rPr>
        <w:t xml:space="preserve"> </w:t>
      </w:r>
      <w:r w:rsidR="006B0591" w:rsidRPr="00C272C5">
        <w:rPr>
          <w:i/>
          <w:iCs/>
        </w:rPr>
        <w:tab/>
      </w:r>
      <w:r w:rsidRPr="00C272C5">
        <w:rPr>
          <w:i/>
          <w:iCs/>
        </w:rPr>
        <w:t xml:space="preserve">(1) Net </w:t>
      </w:r>
      <w:r w:rsidR="006B0591" w:rsidRPr="00C272C5">
        <w:rPr>
          <w:i/>
          <w:iCs/>
        </w:rPr>
        <w:t xml:space="preserve">waste shipped </w:t>
      </w:r>
      <w:r w:rsidR="0012363F" w:rsidRPr="00C272C5">
        <w:rPr>
          <w:i/>
          <w:iCs/>
        </w:rPr>
        <w:t xml:space="preserve">out </w:t>
      </w:r>
      <w:r w:rsidR="00E24909" w:rsidRPr="00C272C5">
        <w:rPr>
          <w:i/>
          <w:iCs/>
        </w:rPr>
        <w:t>from</w:t>
      </w:r>
      <w:r w:rsidR="006B0591" w:rsidRPr="00C272C5">
        <w:rPr>
          <w:i/>
          <w:iCs/>
        </w:rPr>
        <w:t xml:space="preserve"> </w:t>
      </w:r>
      <w:r w:rsidR="0012363F" w:rsidRPr="00C272C5">
        <w:rPr>
          <w:i/>
          <w:iCs/>
        </w:rPr>
        <w:t>p</w:t>
      </w:r>
      <w:r w:rsidR="006B0591" w:rsidRPr="00C272C5">
        <w:rPr>
          <w:i/>
          <w:iCs/>
        </w:rPr>
        <w:t>lan</w:t>
      </w:r>
      <w:r w:rsidR="00E24909" w:rsidRPr="00C272C5">
        <w:rPr>
          <w:i/>
          <w:iCs/>
        </w:rPr>
        <w:t>t</w:t>
      </w:r>
      <w:r w:rsidR="006B0591" w:rsidRPr="00C272C5">
        <w:rPr>
          <w:i/>
          <w:iCs/>
        </w:rPr>
        <w:t xml:space="preserve"> is e</w:t>
      </w:r>
      <w:r w:rsidRPr="00C272C5">
        <w:rPr>
          <w:i/>
          <w:iCs/>
        </w:rPr>
        <w:t>qual to generat</w:t>
      </w:r>
      <w:r w:rsidR="006B0591" w:rsidRPr="00C272C5">
        <w:rPr>
          <w:i/>
          <w:iCs/>
        </w:rPr>
        <w:t>ed in that</w:t>
      </w:r>
      <w:r w:rsidRPr="00C272C5">
        <w:rPr>
          <w:i/>
          <w:iCs/>
        </w:rPr>
        <w:t xml:space="preserve"> plant</w:t>
      </w:r>
    </w:p>
    <w:p w14:paraId="013B0619" w14:textId="353D5FC5" w:rsidR="003A2136" w:rsidRPr="00C272C5" w:rsidRDefault="003A2136" w:rsidP="00640228">
      <w:pPr>
        <w:ind w:firstLine="0"/>
        <w:rPr>
          <w:i/>
          <w:iCs/>
        </w:rPr>
      </w:pPr>
      <w:r w:rsidRPr="00C272C5">
        <w:rPr>
          <w:i/>
          <w:iCs/>
        </w:rPr>
        <w:t>(</w:t>
      </w:r>
      <w:r w:rsidR="00F250D1" w:rsidRPr="00C272C5">
        <w:rPr>
          <w:i/>
          <w:iCs/>
        </w:rPr>
        <w:t xml:space="preserve">This </w:t>
      </w:r>
      <w:r w:rsidRPr="00C272C5">
        <w:rPr>
          <w:i/>
          <w:iCs/>
        </w:rPr>
        <w:t>also takes care of intermediary waste received by a plant is shipped out)</w:t>
      </w:r>
    </w:p>
    <w:p w14:paraId="4B14499C" w14:textId="77777777" w:rsidR="00F250D1" w:rsidRPr="00C272C5" w:rsidRDefault="006B0591" w:rsidP="006B0591">
      <w:pPr>
        <w:ind w:left="1440"/>
        <w:rPr>
          <w:i/>
          <w:iCs/>
        </w:rPr>
      </w:pPr>
      <w:r w:rsidRPr="00C272C5">
        <w:rPr>
          <w:i/>
          <w:iCs/>
        </w:rPr>
        <w:t xml:space="preserve">(2) </w:t>
      </w:r>
      <w:r w:rsidR="003A2136" w:rsidRPr="00C272C5">
        <w:rPr>
          <w:i/>
          <w:iCs/>
        </w:rPr>
        <w:t>Net</w:t>
      </w:r>
      <w:r w:rsidR="00F250D1" w:rsidRPr="00C272C5">
        <w:rPr>
          <w:i/>
          <w:iCs/>
        </w:rPr>
        <w:t xml:space="preserve"> waste</w:t>
      </w:r>
      <w:r w:rsidR="003A2136" w:rsidRPr="00C272C5">
        <w:rPr>
          <w:i/>
          <w:iCs/>
        </w:rPr>
        <w:t xml:space="preserve"> received at sites is less than their capacity</w:t>
      </w:r>
    </w:p>
    <w:p w14:paraId="14D4A7E9" w14:textId="77777777" w:rsidR="00A4777D" w:rsidRPr="00A4777D" w:rsidRDefault="003A2136" w:rsidP="00A4777D">
      <w:pPr>
        <w:ind w:firstLine="0"/>
        <w:rPr>
          <w:i/>
          <w:iCs/>
        </w:rPr>
      </w:pPr>
      <w:r w:rsidRPr="00A4777D">
        <w:rPr>
          <w:i/>
          <w:iCs/>
        </w:rPr>
        <w:t>(</w:t>
      </w:r>
      <w:r w:rsidR="00E24909" w:rsidRPr="00A4777D">
        <w:rPr>
          <w:i/>
          <w:iCs/>
        </w:rPr>
        <w:t xml:space="preserve">This </w:t>
      </w:r>
      <w:r w:rsidRPr="00A4777D">
        <w:rPr>
          <w:i/>
          <w:iCs/>
        </w:rPr>
        <w:t>also takes care of intermediary waste received by a site</w:t>
      </w:r>
      <w:r w:rsidR="00640228" w:rsidRPr="00A4777D">
        <w:rPr>
          <w:i/>
          <w:iCs/>
        </w:rPr>
        <w:t xml:space="preserve"> above its capacity</w:t>
      </w:r>
      <w:r w:rsidRPr="00A4777D">
        <w:rPr>
          <w:i/>
          <w:iCs/>
        </w:rPr>
        <w:t xml:space="preserve"> is shipped out)</w:t>
      </w:r>
    </w:p>
    <w:p w14:paraId="1751E163" w14:textId="0892AD40" w:rsidR="00BF1C3E" w:rsidRDefault="006B5591" w:rsidP="00BF1C3E">
      <w:r>
        <w:t xml:space="preserve">The comprehensive model </w:t>
      </w:r>
      <w:r w:rsidR="00C272C5" w:rsidRPr="00A4777D">
        <w:t>is given in figure 2</w:t>
      </w:r>
      <w:r w:rsidR="00D2299C">
        <w:t>.</w:t>
      </w:r>
      <w:r w:rsidR="00BE7DF6" w:rsidRPr="00BE7DF6">
        <w:t xml:space="preserve"> </w:t>
      </w:r>
      <w:r w:rsidR="00BE7DF6">
        <w:t xml:space="preserve">To avoid getting invalid routes </w:t>
      </w:r>
      <w:r w:rsidR="00A90DB4">
        <w:t>such as</w:t>
      </w:r>
      <w:r w:rsidR="00BE7DF6">
        <w:t xml:space="preserve"> sending waste from disposal site to plant</w:t>
      </w:r>
      <w:r w:rsidR="008141A0">
        <w:t>,</w:t>
      </w:r>
      <w:r w:rsidR="00BE7DF6">
        <w:t xml:space="preserve"> or </w:t>
      </w:r>
      <w:r w:rsidR="008141A0">
        <w:t>routes</w:t>
      </w:r>
      <w:r w:rsidR="00BE7DF6">
        <w:t xml:space="preserve"> with </w:t>
      </w:r>
      <w:r w:rsidR="00365D18">
        <w:t xml:space="preserve">the </w:t>
      </w:r>
      <w:r w:rsidR="00BE7DF6">
        <w:t xml:space="preserve">same source and destination, I </w:t>
      </w:r>
      <w:r w:rsidR="008141A0">
        <w:t>have</w:t>
      </w:r>
      <w:r w:rsidR="00BE7DF6">
        <w:t xml:space="preserve"> allocate</w:t>
      </w:r>
      <w:r w:rsidR="008141A0">
        <w:t>d</w:t>
      </w:r>
      <w:r w:rsidR="00BE7DF6">
        <w:t xml:space="preserve"> an arbitrarily high cost of $100 per barrel for such routes.</w:t>
      </w:r>
    </w:p>
    <w:p w14:paraId="2D57AEBB" w14:textId="0AA28195" w:rsidR="000C7A8C" w:rsidRPr="004D60C5" w:rsidRDefault="004B4A65" w:rsidP="00BF1C3E">
      <w:pPr>
        <w:spacing w:line="240" w:lineRule="auto"/>
        <w:ind w:firstLine="0"/>
      </w:pPr>
      <w:r w:rsidRPr="004B4A65">
        <w:rPr>
          <w:noProof/>
        </w:rPr>
        <w:drawing>
          <wp:inline distT="0" distB="0" distL="0" distR="0" wp14:anchorId="7A91B9B6" wp14:editId="106D0EE5">
            <wp:extent cx="5943600" cy="3931920"/>
            <wp:effectExtent l="19050" t="19050" r="1905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106FF0" w14:textId="2BC748F5" w:rsidR="000D6428" w:rsidRDefault="000D6428" w:rsidP="000D6428">
      <w:pPr>
        <w:ind w:firstLine="0"/>
        <w:jc w:val="center"/>
        <w:rPr>
          <w:i/>
          <w:iCs/>
        </w:rPr>
      </w:pPr>
      <w:r w:rsidRPr="00057786">
        <w:rPr>
          <w:i/>
          <w:iCs/>
        </w:rPr>
        <w:t xml:space="preserve">Figure </w:t>
      </w:r>
      <w:r>
        <w:rPr>
          <w:i/>
          <w:iCs/>
        </w:rPr>
        <w:t>2</w:t>
      </w:r>
      <w:r w:rsidRPr="00057786">
        <w:rPr>
          <w:i/>
          <w:iCs/>
        </w:rPr>
        <w:t xml:space="preserve">. </w:t>
      </w:r>
      <w:r>
        <w:rPr>
          <w:i/>
          <w:iCs/>
        </w:rPr>
        <w:t xml:space="preserve">Intermediate </w:t>
      </w:r>
      <w:r w:rsidRPr="00057786">
        <w:rPr>
          <w:i/>
          <w:iCs/>
        </w:rPr>
        <w:t>Shipping Trans</w:t>
      </w:r>
      <w:r>
        <w:rPr>
          <w:i/>
          <w:iCs/>
        </w:rPr>
        <w:t>shipment</w:t>
      </w:r>
      <w:r w:rsidRPr="00057786">
        <w:rPr>
          <w:i/>
          <w:iCs/>
        </w:rPr>
        <w:t xml:space="preserve"> Model with</w:t>
      </w:r>
      <w:r>
        <w:rPr>
          <w:i/>
          <w:iCs/>
        </w:rPr>
        <w:t xml:space="preserve"> Optimal</w:t>
      </w:r>
      <w:r w:rsidRPr="00057786">
        <w:rPr>
          <w:i/>
          <w:iCs/>
        </w:rPr>
        <w:t xml:space="preserve"> Solution</w:t>
      </w:r>
    </w:p>
    <w:p w14:paraId="1746AE5B" w14:textId="529523C8" w:rsidR="00D2299C" w:rsidRDefault="008770F6" w:rsidP="00E6467A">
      <w:r>
        <w:lastRenderedPageBreak/>
        <w:t xml:space="preserve">All constraints are satisfied. </w:t>
      </w:r>
      <w:r w:rsidR="00F873A4">
        <w:t>The</w:t>
      </w:r>
      <w:r w:rsidR="007B2667">
        <w:t xml:space="preserve"> </w:t>
      </w:r>
      <w:r w:rsidR="00F873A4">
        <w:t xml:space="preserve">transshipment </w:t>
      </w:r>
      <w:r w:rsidR="00266041">
        <w:t xml:space="preserve">formulation has a total cost of $2,674, which is indeed lower </w:t>
      </w:r>
      <w:r w:rsidR="007B2667">
        <w:t>than t</w:t>
      </w:r>
      <w:r w:rsidR="00365D18">
        <w:t xml:space="preserve">hat of the direct shipping </w:t>
      </w:r>
      <w:r w:rsidR="00266041">
        <w:t>formulation by $</w:t>
      </w:r>
      <w:r w:rsidR="00FE3D4C">
        <w:t>314.</w:t>
      </w:r>
      <w:r w:rsidR="00E6467A">
        <w:t xml:space="preserve"> </w:t>
      </w:r>
      <w:r w:rsidR="008D48F6">
        <w:t>As observed, n</w:t>
      </w:r>
      <w:r w:rsidR="006A526F">
        <w:t xml:space="preserve">one of the </w:t>
      </w:r>
      <w:r w:rsidR="008D48F6">
        <w:t xml:space="preserve">disposal </w:t>
      </w:r>
      <w:r w:rsidR="006A526F">
        <w:t>sites are used as intermediary points since no waste is picked from the site</w:t>
      </w:r>
      <w:r w:rsidR="00006B72">
        <w:t xml:space="preserve"> and t</w:t>
      </w:r>
      <w:r w:rsidR="006A526F">
        <w:t>he waste shipped to these sites is not more than their capacity.</w:t>
      </w:r>
      <w:r w:rsidR="00006B72">
        <w:t xml:space="preserve"> Like</w:t>
      </w:r>
      <w:r w:rsidR="00E6467A">
        <w:t xml:space="preserve"> the direct shipping case, only the Macon site has a slack capacity of 17 barrels per week that may</w:t>
      </w:r>
      <w:r w:rsidR="00365D18">
        <w:t xml:space="preserve"> </w:t>
      </w:r>
      <w:r w:rsidR="00E6467A">
        <w:t xml:space="preserve">be used in </w:t>
      </w:r>
      <w:r w:rsidR="00365D18">
        <w:t xml:space="preserve">the </w:t>
      </w:r>
      <w:r w:rsidR="00E6467A">
        <w:t xml:space="preserve">future, while </w:t>
      </w:r>
      <w:r w:rsidR="00365D18">
        <w:t xml:space="preserve">the </w:t>
      </w:r>
      <w:r w:rsidR="00E6467A">
        <w:t>other two sites are running at full capacity.</w:t>
      </w:r>
      <w:r w:rsidR="00006B72">
        <w:t xml:space="preserve"> </w:t>
      </w:r>
      <w:r w:rsidR="000C0E67">
        <w:t xml:space="preserve">Assuming one shipment per week between two points, </w:t>
      </w:r>
      <w:r w:rsidR="00306342">
        <w:t xml:space="preserve">there will be </w:t>
      </w:r>
      <w:r w:rsidR="00365D18">
        <w:t xml:space="preserve">a </w:t>
      </w:r>
      <w:r w:rsidR="00BB7F9F">
        <w:t xml:space="preserve">total </w:t>
      </w:r>
      <w:r w:rsidR="00B70440">
        <w:t xml:space="preserve">of </w:t>
      </w:r>
      <w:r w:rsidR="00BB7F9F">
        <w:t>e</w:t>
      </w:r>
      <w:r w:rsidR="00671072">
        <w:t xml:space="preserve">ight </w:t>
      </w:r>
      <w:r w:rsidR="000C0E67">
        <w:t xml:space="preserve">optimum </w:t>
      </w:r>
      <w:r w:rsidR="00671072">
        <w:t>shipments per week</w:t>
      </w:r>
      <w:r w:rsidR="00BB7F9F">
        <w:t xml:space="preserve">, </w:t>
      </w:r>
      <w:r w:rsidR="00365D18">
        <w:t>the</w:t>
      </w:r>
      <w:r w:rsidR="00BB7F9F">
        <w:t xml:space="preserve"> same as in</w:t>
      </w:r>
      <w:r w:rsidR="00B70440">
        <w:t xml:space="preserve"> the</w:t>
      </w:r>
      <w:r w:rsidR="00BB7F9F">
        <w:t xml:space="preserve"> direct shipping case. The total shipment</w:t>
      </w:r>
      <w:r w:rsidR="00365D18">
        <w:t>,</w:t>
      </w:r>
      <w:r w:rsidR="00BB7F9F">
        <w:t xml:space="preserve"> </w:t>
      </w:r>
      <w:r w:rsidR="00B70440">
        <w:t>including intermediary</w:t>
      </w:r>
      <w:r w:rsidR="00365D18">
        <w:t xml:space="preserve"> shipments</w:t>
      </w:r>
      <w:r w:rsidR="00B94029">
        <w:t>,</w:t>
      </w:r>
      <w:r w:rsidR="00B70440">
        <w:t xml:space="preserve"> will be o</w:t>
      </w:r>
      <w:r w:rsidR="00BB7F9F">
        <w:t>f</w:t>
      </w:r>
      <w:r w:rsidR="00671072">
        <w:t xml:space="preserve"> </w:t>
      </w:r>
      <w:r w:rsidR="00006B72">
        <w:t>331 barrels,</w:t>
      </w:r>
      <w:r w:rsidR="00B70440">
        <w:t xml:space="preserve"> </w:t>
      </w:r>
      <w:r w:rsidR="00006B72">
        <w:t>while the net shipment from plant</w:t>
      </w:r>
      <w:r w:rsidR="000C0E67">
        <w:t>s</w:t>
      </w:r>
      <w:r w:rsidR="00006B72">
        <w:t xml:space="preserve"> to site</w:t>
      </w:r>
      <w:r w:rsidR="000C0E67">
        <w:t>s</w:t>
      </w:r>
      <w:r w:rsidR="00006B72">
        <w:t xml:space="preserve"> is the same 233 barrels as expected. </w:t>
      </w:r>
      <w:r w:rsidR="001E6073">
        <w:t>For clarity, the</w:t>
      </w:r>
      <w:r w:rsidR="00FE3D4C">
        <w:t xml:space="preserve"> required </w:t>
      </w:r>
      <w:r w:rsidR="006A0E77">
        <w:t>number</w:t>
      </w:r>
      <w:r w:rsidR="00FE3D4C">
        <w:t xml:space="preserve"> </w:t>
      </w:r>
      <w:r w:rsidR="001A448C">
        <w:t>of total</w:t>
      </w:r>
      <w:r w:rsidR="00D10818">
        <w:t xml:space="preserve"> barrels</w:t>
      </w:r>
      <w:r w:rsidR="006A0E77">
        <w:t>, including intermediary shipment,</w:t>
      </w:r>
      <w:r w:rsidR="00D10818">
        <w:t xml:space="preserve"> transported each week from a source to a destination</w:t>
      </w:r>
      <w:r w:rsidR="001A448C">
        <w:t xml:space="preserve"> is summarized again in </w:t>
      </w:r>
      <w:r w:rsidR="00A30AC3">
        <w:t>figure</w:t>
      </w:r>
      <w:r w:rsidR="001A448C">
        <w:t xml:space="preserve"> 3.</w:t>
      </w:r>
    </w:p>
    <w:p w14:paraId="45D3AA4B" w14:textId="31F1ECFA" w:rsidR="001A448C" w:rsidRDefault="007166D4" w:rsidP="00A30AC3">
      <w:pPr>
        <w:spacing w:line="240" w:lineRule="auto"/>
        <w:ind w:firstLine="0"/>
      </w:pPr>
      <w:r w:rsidRPr="007166D4">
        <w:rPr>
          <w:noProof/>
        </w:rPr>
        <w:drawing>
          <wp:inline distT="0" distB="0" distL="0" distR="0" wp14:anchorId="3686F080" wp14:editId="43C9074A">
            <wp:extent cx="5943600" cy="15576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7F01" w14:textId="0FEFCF4F" w:rsidR="00A30AC3" w:rsidRPr="001E6073" w:rsidRDefault="00BF1C3E" w:rsidP="001E6073">
      <w:pPr>
        <w:ind w:firstLine="0"/>
        <w:jc w:val="center"/>
        <w:rPr>
          <w:i/>
          <w:iCs/>
        </w:rPr>
      </w:pPr>
      <w:r w:rsidRPr="001E6073">
        <w:rPr>
          <w:i/>
          <w:iCs/>
        </w:rPr>
        <w:t>Figure</w:t>
      </w:r>
      <w:r w:rsidR="00A30AC3" w:rsidRPr="001E6073">
        <w:rPr>
          <w:i/>
          <w:iCs/>
        </w:rPr>
        <w:t xml:space="preserve"> 3. </w:t>
      </w:r>
      <w:r w:rsidR="001E6073" w:rsidRPr="001E6073">
        <w:rPr>
          <w:i/>
          <w:iCs/>
        </w:rPr>
        <w:t>Intermediate Shipping Transshipment Optimal Route</w:t>
      </w:r>
    </w:p>
    <w:p w14:paraId="6B9BC023" w14:textId="74D033C7" w:rsidR="00051052" w:rsidRDefault="00051052" w:rsidP="000C0E67">
      <w:r>
        <w:t>We observe that there is no direct shipment from Denv</w:t>
      </w:r>
      <w:r w:rsidR="009C5C6B">
        <w:t>e</w:t>
      </w:r>
      <w:r>
        <w:t>r and Pineville plants to the disposal sites because those routes are expensive</w:t>
      </w:r>
      <w:r w:rsidR="006A0E77">
        <w:t>,</w:t>
      </w:r>
      <w:r>
        <w:t xml:space="preserve"> and it is cheaper to first ship the waste to Morganton</w:t>
      </w:r>
      <w:r w:rsidR="009C5C6B">
        <w:t xml:space="preserve"> and Rockhill plants and then to the disposal sites.</w:t>
      </w:r>
    </w:p>
    <w:p w14:paraId="77397628" w14:textId="442C1E85" w:rsidR="00D37DE4" w:rsidRDefault="000C0E67" w:rsidP="000C0E67">
      <w:r>
        <w:t xml:space="preserve">Since the total cost of </w:t>
      </w:r>
      <w:r w:rsidR="005376C3">
        <w:t xml:space="preserve">the </w:t>
      </w:r>
      <w:r>
        <w:t xml:space="preserve">intermediate route is lower than the direct route by $314 </w:t>
      </w:r>
      <w:r w:rsidR="005376C3">
        <w:t xml:space="preserve">(10.5%) at the same number of shipments, </w:t>
      </w:r>
      <w:r w:rsidR="00C532F4">
        <w:t xml:space="preserve">I will recommend the intermediate route for </w:t>
      </w:r>
      <w:r w:rsidR="003A1A57">
        <w:t>negotiating the contract for safe transportation at a lower cost.</w:t>
      </w:r>
    </w:p>
    <w:p w14:paraId="2E751D88" w14:textId="756553C7" w:rsidR="003A1A57" w:rsidRDefault="003A1A57" w:rsidP="003A1A57">
      <w:pPr>
        <w:ind w:firstLine="0"/>
      </w:pPr>
      <w:r>
        <w:br w:type="page"/>
      </w:r>
    </w:p>
    <w:p w14:paraId="69111C11" w14:textId="376FBF44" w:rsidR="000E0289" w:rsidRDefault="000E0289" w:rsidP="000E0289">
      <w:pPr>
        <w:pStyle w:val="Heading2"/>
      </w:pPr>
      <w:bookmarkStart w:id="6" w:name="_Toc107663925"/>
      <w:r>
        <w:lastRenderedPageBreak/>
        <w:t xml:space="preserve">Part II: </w:t>
      </w:r>
      <w:r w:rsidR="00E46B68">
        <w:t>Investment Allocations</w:t>
      </w:r>
      <w:bookmarkEnd w:id="6"/>
    </w:p>
    <w:p w14:paraId="550960F4" w14:textId="0908075F" w:rsidR="00E86BD6" w:rsidRDefault="00E86BD6" w:rsidP="00E86BD6">
      <w:r>
        <w:t xml:space="preserve">As a </w:t>
      </w:r>
      <w:r w:rsidR="00732189">
        <w:t>portfolio</w:t>
      </w:r>
      <w:r>
        <w:t xml:space="preserve"> advisor, </w:t>
      </w:r>
      <w:r w:rsidR="008A30A7">
        <w:t xml:space="preserve">I </w:t>
      </w:r>
      <w:proofErr w:type="gramStart"/>
      <w:r w:rsidR="008A30A7">
        <w:t>have to</w:t>
      </w:r>
      <w:proofErr w:type="gramEnd"/>
      <w:r w:rsidR="008A30A7">
        <w:t xml:space="preserve"> advise the investor </w:t>
      </w:r>
      <w:r w:rsidR="00392422">
        <w:t xml:space="preserve">for </w:t>
      </w:r>
      <w:r w:rsidR="006A0E77">
        <w:t xml:space="preserve">the </w:t>
      </w:r>
      <w:r w:rsidR="00392422">
        <w:t xml:space="preserve">optimal allocation of funds between six chosen asset types, each </w:t>
      </w:r>
      <w:r w:rsidR="00FF19D6">
        <w:t>with an expected return and risk (variance, covariance</w:t>
      </w:r>
      <w:r w:rsidR="00B74889">
        <w:t>)</w:t>
      </w:r>
      <w:r w:rsidR="006F19CC">
        <w:t>, for a minimum baseline return</w:t>
      </w:r>
      <w:r w:rsidR="008E5766">
        <w:t xml:space="preserve">. </w:t>
      </w:r>
      <w:r w:rsidR="00FF19D6">
        <w:t xml:space="preserve">Also, </w:t>
      </w:r>
      <w:r w:rsidR="008E5766">
        <w:t xml:space="preserve">I </w:t>
      </w:r>
      <w:proofErr w:type="gramStart"/>
      <w:r w:rsidR="008E5766">
        <w:t>have to</w:t>
      </w:r>
      <w:proofErr w:type="gramEnd"/>
      <w:r w:rsidR="008E5766">
        <w:t xml:space="preserve"> derive the optimal portfolio</w:t>
      </w:r>
      <w:r w:rsidR="00B74889">
        <w:t xml:space="preserve"> return-risk relationship</w:t>
      </w:r>
      <w:r w:rsidR="00E13A53">
        <w:t xml:space="preserve"> </w:t>
      </w:r>
      <w:r w:rsidR="005A12B3">
        <w:t xml:space="preserve">if they want to know </w:t>
      </w:r>
      <w:r w:rsidR="00FF19D6">
        <w:t xml:space="preserve">the level of </w:t>
      </w:r>
      <w:r w:rsidR="005A12B3">
        <w:t>risk for increased returns.</w:t>
      </w:r>
    </w:p>
    <w:p w14:paraId="2B21DF7A" w14:textId="3C35D556" w:rsidR="007B3F2A" w:rsidRDefault="00E13A53" w:rsidP="00E86BD6">
      <w:r>
        <w:t>I</w:t>
      </w:r>
      <w:r w:rsidR="003E71F9">
        <w:t xml:space="preserve"> will formulate this problem using</w:t>
      </w:r>
      <w:r>
        <w:t xml:space="preserve"> </w:t>
      </w:r>
      <w:r w:rsidR="00FF19D6">
        <w:t>the Markowitz Optimal Portfolio model,</w:t>
      </w:r>
      <w:r w:rsidR="00054BEF">
        <w:t xml:space="preserve"> </w:t>
      </w:r>
      <w:r w:rsidR="00FF19D6">
        <w:t xml:space="preserve">which is </w:t>
      </w:r>
      <w:r w:rsidR="006F19CC">
        <w:t xml:space="preserve">a </w:t>
      </w:r>
      <w:r w:rsidR="00B401E8">
        <w:t xml:space="preserve">(non-linear) </w:t>
      </w:r>
      <w:r w:rsidR="006F19CC">
        <w:t xml:space="preserve">quadratic </w:t>
      </w:r>
      <w:r w:rsidR="00F745C4">
        <w:t>programming problem</w:t>
      </w:r>
      <w:r w:rsidR="00054BEF">
        <w:t xml:space="preserve">. I will build the model using </w:t>
      </w:r>
      <w:r w:rsidR="00403B0C">
        <w:t xml:space="preserve">matrix form in </w:t>
      </w:r>
      <w:r w:rsidR="00054BEF">
        <w:t xml:space="preserve">Excel and use </w:t>
      </w:r>
      <w:r w:rsidR="007B3F2A">
        <w:t xml:space="preserve">the </w:t>
      </w:r>
      <w:r w:rsidR="006D4DA2">
        <w:t xml:space="preserve">GRG Non-linear method </w:t>
      </w:r>
      <w:r w:rsidR="007B3F2A">
        <w:t>of</w:t>
      </w:r>
      <w:r w:rsidR="006D4DA2">
        <w:t xml:space="preserve"> </w:t>
      </w:r>
      <w:r w:rsidR="007B3F2A">
        <w:t xml:space="preserve">the </w:t>
      </w:r>
      <w:r w:rsidR="006D4DA2">
        <w:t>Solver add-</w:t>
      </w:r>
      <w:r w:rsidR="007B3F2A">
        <w:t>i</w:t>
      </w:r>
      <w:r w:rsidR="006D4DA2">
        <w:t>n</w:t>
      </w:r>
      <w:r w:rsidR="007B3F2A">
        <w:t xml:space="preserve"> to arrive at a solution</w:t>
      </w:r>
      <w:r w:rsidR="006D4DA2">
        <w:t>.</w:t>
      </w:r>
      <w:r w:rsidR="000E4703">
        <w:t xml:space="preserve"> </w:t>
      </w:r>
      <w:r w:rsidR="00D16DE5">
        <w:t>The notation</w:t>
      </w:r>
      <w:r w:rsidR="007B3F2A">
        <w:t xml:space="preserve"> definition</w:t>
      </w:r>
      <w:r w:rsidR="00D16DE5">
        <w:t xml:space="preserve"> </w:t>
      </w:r>
      <w:r w:rsidR="007B3F2A">
        <w:t xml:space="preserve">and </w:t>
      </w:r>
      <w:r w:rsidR="00D16DE5">
        <w:t xml:space="preserve">mathematical formulation </w:t>
      </w:r>
      <w:r w:rsidR="00FF19D6">
        <w:t>are</w:t>
      </w:r>
      <w:r w:rsidR="007B3F2A">
        <w:t xml:space="preserve"> given below.</w:t>
      </w:r>
    </w:p>
    <w:p w14:paraId="4AC3A598" w14:textId="78D3AC78" w:rsidR="00B17A91" w:rsidRPr="00B72E86" w:rsidRDefault="000252C4" w:rsidP="00A37F86">
      <w:pPr>
        <w:ind w:left="5040" w:hanging="4320"/>
      </w:pPr>
      <w:r w:rsidRPr="00B72E86">
        <w:t>x</w:t>
      </w:r>
      <w:r w:rsidRPr="00B72E86">
        <w:rPr>
          <w:vertAlign w:val="subscript"/>
        </w:rPr>
        <w:t>i</w:t>
      </w:r>
      <w:r w:rsidRPr="00B72E86">
        <w:t xml:space="preserve"> = fractional allocation to </w:t>
      </w:r>
      <w:proofErr w:type="spellStart"/>
      <w:r w:rsidRPr="00B72E86">
        <w:t>i</w:t>
      </w:r>
      <w:r w:rsidRPr="00B72E86">
        <w:rPr>
          <w:vertAlign w:val="superscript"/>
        </w:rPr>
        <w:t>th</w:t>
      </w:r>
      <w:proofErr w:type="spellEnd"/>
      <w:r w:rsidRPr="00B72E86">
        <w:t xml:space="preserve"> investment,</w:t>
      </w:r>
      <w:r w:rsidR="00A37F86" w:rsidRPr="00B72E86">
        <w:tab/>
      </w:r>
      <w:r w:rsidRPr="00B72E86">
        <w:t xml:space="preserve">where </w:t>
      </w:r>
      <w:proofErr w:type="spellStart"/>
      <w:r w:rsidR="004672CA" w:rsidRPr="00B72E86">
        <w:t>i</w:t>
      </w:r>
      <w:proofErr w:type="spellEnd"/>
      <w:r w:rsidR="004672CA" w:rsidRPr="00B72E86">
        <w:t xml:space="preserve"> =</w:t>
      </w:r>
      <w:r w:rsidR="00A37F86" w:rsidRPr="00B72E86">
        <w:t xml:space="preserve"> 1</w:t>
      </w:r>
      <w:r w:rsidRPr="00B72E86">
        <w:t xml:space="preserve"> for b</w:t>
      </w:r>
      <w:r w:rsidR="00B17A91" w:rsidRPr="00B72E86">
        <w:t>onds</w:t>
      </w:r>
      <w:r w:rsidRPr="00B72E86">
        <w:t>,</w:t>
      </w:r>
      <w:r w:rsidR="00A37F86" w:rsidRPr="00B72E86">
        <w:t xml:space="preserve"> </w:t>
      </w:r>
      <w:r w:rsidRPr="00B72E86">
        <w:t>2 for h</w:t>
      </w:r>
      <w:r w:rsidR="00B17A91" w:rsidRPr="00B72E86">
        <w:t>igh tech stocks</w:t>
      </w:r>
      <w:r w:rsidRPr="00B72E86">
        <w:t>,</w:t>
      </w:r>
      <w:r w:rsidR="00A37F86" w:rsidRPr="00B72E86">
        <w:t xml:space="preserve"> </w:t>
      </w:r>
      <w:r w:rsidRPr="00B72E86">
        <w:t>3 for f</w:t>
      </w:r>
      <w:r w:rsidR="00B17A91" w:rsidRPr="00B72E86">
        <w:t>oreign stocks</w:t>
      </w:r>
      <w:r w:rsidR="00A37F86" w:rsidRPr="00B72E86">
        <w:t xml:space="preserve">, </w:t>
      </w:r>
      <w:r w:rsidRPr="00B72E86">
        <w:t>4 for c</w:t>
      </w:r>
      <w:r w:rsidR="00B17A91" w:rsidRPr="00B72E86">
        <w:t>all</w:t>
      </w:r>
      <w:r w:rsidR="00A37F86" w:rsidRPr="00B72E86">
        <w:t xml:space="preserve"> </w:t>
      </w:r>
      <w:r w:rsidR="00B17A91" w:rsidRPr="00B72E86">
        <w:t>options</w:t>
      </w:r>
      <w:r w:rsidRPr="00B72E86">
        <w:t>,</w:t>
      </w:r>
      <w:r w:rsidR="00A37F86" w:rsidRPr="00B72E86">
        <w:t xml:space="preserve"> </w:t>
      </w:r>
      <w:r w:rsidRPr="00B72E86">
        <w:t>5 for p</w:t>
      </w:r>
      <w:r w:rsidR="00B17A91" w:rsidRPr="00B72E86">
        <w:t>ut option</w:t>
      </w:r>
      <w:r w:rsidRPr="00B72E86">
        <w:t>s and 6 for g</w:t>
      </w:r>
      <w:r w:rsidR="00B17A91" w:rsidRPr="00B72E86">
        <w:t>old</w:t>
      </w:r>
    </w:p>
    <w:p w14:paraId="15CAF84C" w14:textId="6EE32187" w:rsidR="00A37F86" w:rsidRPr="00B72E86" w:rsidRDefault="00A37F86" w:rsidP="00A37F86">
      <w:r w:rsidRPr="00B72E86">
        <w:t>x = 6x1 matrix of x</w:t>
      </w:r>
      <w:r w:rsidRPr="00B72E86">
        <w:rPr>
          <w:vertAlign w:val="subscript"/>
        </w:rPr>
        <w:t>i</w:t>
      </w:r>
      <w:r w:rsidRPr="00B72E86">
        <w:t xml:space="preserve"> </w:t>
      </w:r>
      <w:r w:rsidRPr="00B72E86">
        <w:tab/>
      </w:r>
      <w:r w:rsidRPr="00B72E86">
        <w:tab/>
      </w:r>
      <w:r w:rsidRPr="00B72E86">
        <w:tab/>
      </w:r>
      <w:r w:rsidRPr="00B72E86">
        <w:tab/>
      </w:r>
      <w:proofErr w:type="spellStart"/>
      <w:r w:rsidRPr="00B72E86">
        <w:t>x</w:t>
      </w:r>
      <w:r w:rsidRPr="00B72E86">
        <w:rPr>
          <w:vertAlign w:val="superscript"/>
        </w:rPr>
        <w:t>T</w:t>
      </w:r>
      <w:proofErr w:type="spellEnd"/>
      <w:r w:rsidRPr="00B72E86">
        <w:t xml:space="preserve"> = transpose of matrix x</w:t>
      </w:r>
    </w:p>
    <w:p w14:paraId="0EDD7B2C" w14:textId="23074B82" w:rsidR="000E4703" w:rsidRPr="00B72E86" w:rsidRDefault="008A72B8" w:rsidP="0024789C">
      <w:r w:rsidRPr="00B72E86">
        <w:t>σ</w:t>
      </w:r>
      <w:r w:rsidRPr="00B72E86">
        <w:rPr>
          <w:vertAlign w:val="superscript"/>
        </w:rPr>
        <w:t>2</w:t>
      </w:r>
      <w:r w:rsidRPr="00B72E86">
        <w:t xml:space="preserve"> = risk or variance of the portfolio</w:t>
      </w:r>
      <w:r w:rsidR="0024789C" w:rsidRPr="00B72E86">
        <w:tab/>
      </w:r>
      <w:r w:rsidR="0024789C" w:rsidRPr="00B72E86">
        <w:tab/>
      </w:r>
      <w:r w:rsidR="000E4703" w:rsidRPr="00B72E86">
        <w:t>Σ</w:t>
      </w:r>
      <w:r w:rsidR="00872011" w:rsidRPr="00B72E86">
        <w:t xml:space="preserve"> = </w:t>
      </w:r>
      <w:r w:rsidR="00EC07F1" w:rsidRPr="00B72E86">
        <w:t xml:space="preserve">6x6 symmetric </w:t>
      </w:r>
      <w:r w:rsidR="00872011" w:rsidRPr="00B72E86">
        <w:t>covariance</w:t>
      </w:r>
      <w:r w:rsidR="00EC07F1" w:rsidRPr="00B72E86">
        <w:t xml:space="preserve"> matrix</w:t>
      </w:r>
      <w:r w:rsidRPr="00B72E86">
        <w:tab/>
        <w:t>µ = expected returns of the portfolio</w:t>
      </w:r>
      <w:r w:rsidR="0024789C" w:rsidRPr="00B72E86">
        <w:tab/>
      </w:r>
      <w:r w:rsidR="0024789C" w:rsidRPr="00B72E86">
        <w:tab/>
        <w:t>µ</w:t>
      </w:r>
      <w:r w:rsidR="0024789C" w:rsidRPr="00B72E86">
        <w:rPr>
          <w:vertAlign w:val="subscript"/>
        </w:rPr>
        <w:t>b</w:t>
      </w:r>
      <w:r w:rsidR="0024789C" w:rsidRPr="00B72E86">
        <w:t xml:space="preserve"> = minimum baseline expected return</w:t>
      </w:r>
    </w:p>
    <w:p w14:paraId="2B2F246D" w14:textId="3B865852" w:rsidR="00CA2B30" w:rsidRPr="00CA2B30" w:rsidRDefault="00CA2B30" w:rsidP="00CA2B30">
      <w:pPr>
        <w:rPr>
          <w:i/>
          <w:iCs/>
        </w:rPr>
      </w:pPr>
      <w:r w:rsidRPr="00F17359">
        <w:rPr>
          <w:b/>
          <w:bCs/>
          <w:i/>
          <w:iCs/>
        </w:rPr>
        <w:t>Minimize:</w:t>
      </w:r>
      <w:r w:rsidR="00F17359" w:rsidRPr="00F17359">
        <w:rPr>
          <w:i/>
          <w:iCs/>
        </w:rPr>
        <w:tab/>
      </w:r>
      <w:r w:rsidRPr="00A842EC">
        <w:t>σ</w:t>
      </w:r>
      <w:r w:rsidRPr="00A842EC">
        <w:rPr>
          <w:vertAlign w:val="superscript"/>
        </w:rPr>
        <w:t>2</w:t>
      </w:r>
      <w:r w:rsidRPr="00A842EC">
        <w:t xml:space="preserve"> = </w:t>
      </w:r>
      <w:proofErr w:type="spellStart"/>
      <w:r w:rsidRPr="00A842EC">
        <w:t>x</w:t>
      </w:r>
      <w:r w:rsidRPr="00A842EC">
        <w:rPr>
          <w:vertAlign w:val="superscript"/>
        </w:rPr>
        <w:t>T</w:t>
      </w:r>
      <w:r w:rsidRPr="00A842EC">
        <w:t>Σ</w:t>
      </w:r>
      <w:proofErr w:type="spellEnd"/>
      <w:r w:rsidRPr="00A842EC">
        <w:t xml:space="preserve"> x</w:t>
      </w:r>
    </w:p>
    <w:p w14:paraId="7609A36D" w14:textId="0189A328" w:rsidR="00CA2B30" w:rsidRPr="00A842EC" w:rsidRDefault="00CA2B30" w:rsidP="008B55C1">
      <w:r w:rsidRPr="00F17359">
        <w:rPr>
          <w:b/>
          <w:bCs/>
          <w:i/>
          <w:iCs/>
        </w:rPr>
        <w:t>Subject to:</w:t>
      </w:r>
      <w:r w:rsidR="00F17359">
        <w:rPr>
          <w:i/>
          <w:iCs/>
        </w:rPr>
        <w:tab/>
        <w:t xml:space="preserve">(1) </w:t>
      </w:r>
      <w:r w:rsidRPr="00CA2B30">
        <w:rPr>
          <w:i/>
          <w:iCs/>
        </w:rPr>
        <w:t>E</w:t>
      </w:r>
      <w:r w:rsidR="00F17359">
        <w:rPr>
          <w:i/>
          <w:iCs/>
        </w:rPr>
        <w:t>x</w:t>
      </w:r>
      <w:r w:rsidRPr="00CA2B30">
        <w:rPr>
          <w:i/>
          <w:iCs/>
        </w:rPr>
        <w:t>p</w:t>
      </w:r>
      <w:r w:rsidR="008B55C1">
        <w:rPr>
          <w:i/>
          <w:iCs/>
        </w:rPr>
        <w:t xml:space="preserve">. </w:t>
      </w:r>
      <w:r w:rsidRPr="00CA2B30">
        <w:rPr>
          <w:i/>
          <w:iCs/>
        </w:rPr>
        <w:t>retur</w:t>
      </w:r>
      <w:r w:rsidR="00054170">
        <w:rPr>
          <w:i/>
          <w:iCs/>
        </w:rPr>
        <w:t>n of portfolio</w:t>
      </w:r>
      <w:r w:rsidRPr="00CA2B30">
        <w:rPr>
          <w:i/>
          <w:iCs/>
        </w:rPr>
        <w:t xml:space="preserve"> ≥ baseline</w:t>
      </w:r>
      <w:r w:rsidR="00054170">
        <w:rPr>
          <w:i/>
          <w:iCs/>
        </w:rPr>
        <w:t xml:space="preserve"> </w:t>
      </w:r>
      <w:r w:rsidRPr="00CA2B30">
        <w:rPr>
          <w:i/>
          <w:iCs/>
        </w:rPr>
        <w:t>return</w:t>
      </w:r>
      <w:r w:rsidR="008B55C1">
        <w:rPr>
          <w:i/>
          <w:iCs/>
        </w:rPr>
        <w:t>,</w:t>
      </w:r>
      <w:r w:rsidR="008B55C1">
        <w:rPr>
          <w:i/>
          <w:iCs/>
        </w:rPr>
        <w:tab/>
      </w:r>
      <w:proofErr w:type="spellStart"/>
      <w:r w:rsidRPr="00A842EC">
        <w:t>c</w:t>
      </w:r>
      <w:r w:rsidRPr="00A842EC">
        <w:rPr>
          <w:vertAlign w:val="superscript"/>
        </w:rPr>
        <w:t>T</w:t>
      </w:r>
      <w:r w:rsidRPr="00A842EC">
        <w:t>x</w:t>
      </w:r>
      <w:proofErr w:type="spellEnd"/>
      <w:r w:rsidRPr="00A842EC">
        <w:t xml:space="preserve"> ≥ µ</w:t>
      </w:r>
      <w:r w:rsidR="00A842EC" w:rsidRPr="00A842EC">
        <w:rPr>
          <w:vertAlign w:val="subscript"/>
        </w:rPr>
        <w:t>b</w:t>
      </w:r>
    </w:p>
    <w:p w14:paraId="4E92BAE3" w14:textId="05AA6845" w:rsidR="00CA2B30" w:rsidRPr="00A842EC" w:rsidRDefault="008144E8" w:rsidP="008B55C1">
      <w:pPr>
        <w:ind w:left="1440"/>
      </w:pPr>
      <w:r>
        <w:rPr>
          <w:i/>
          <w:iCs/>
        </w:rPr>
        <w:t xml:space="preserve">(2) </w:t>
      </w:r>
      <w:r w:rsidR="00CA2B30" w:rsidRPr="00CA2B30">
        <w:rPr>
          <w:i/>
          <w:iCs/>
        </w:rPr>
        <w:t xml:space="preserve">Exhaustiveness of </w:t>
      </w:r>
      <w:r w:rsidR="00A842EC">
        <w:rPr>
          <w:i/>
          <w:iCs/>
        </w:rPr>
        <w:t xml:space="preserve">portfolio </w:t>
      </w:r>
      <w:r w:rsidR="00CA2B30" w:rsidRPr="00CA2B30">
        <w:rPr>
          <w:i/>
          <w:iCs/>
        </w:rPr>
        <w:t>allocation</w:t>
      </w:r>
      <w:r w:rsidR="008B55C1">
        <w:rPr>
          <w:i/>
          <w:iCs/>
        </w:rPr>
        <w:t>,</w:t>
      </w:r>
      <w:r w:rsidR="008B55C1">
        <w:rPr>
          <w:i/>
          <w:iCs/>
        </w:rPr>
        <w:tab/>
      </w:r>
      <w:r w:rsidR="008B55C1">
        <w:rPr>
          <w:i/>
          <w:iCs/>
        </w:rPr>
        <w:tab/>
      </w:r>
      <w:r w:rsidR="00CA2B30" w:rsidRPr="00A842EC">
        <w:t>sum(x</w:t>
      </w:r>
      <w:r w:rsidR="00CA2B30" w:rsidRPr="00A842EC">
        <w:rPr>
          <w:vertAlign w:val="subscript"/>
        </w:rPr>
        <w:t>i</w:t>
      </w:r>
      <w:r w:rsidR="00CA2B30" w:rsidRPr="00A842EC">
        <w:t>) = 1</w:t>
      </w:r>
    </w:p>
    <w:p w14:paraId="05100C6B" w14:textId="283F8BA3" w:rsidR="00E13A53" w:rsidRDefault="00A842EC" w:rsidP="008B55C1">
      <w:pPr>
        <w:ind w:left="1440"/>
        <w:rPr>
          <w:i/>
          <w:iCs/>
        </w:rPr>
      </w:pPr>
      <w:r>
        <w:rPr>
          <w:i/>
          <w:iCs/>
        </w:rPr>
        <w:t xml:space="preserve">(3) </w:t>
      </w:r>
      <w:r w:rsidR="00CA2B30" w:rsidRPr="00CA2B30">
        <w:rPr>
          <w:i/>
          <w:iCs/>
        </w:rPr>
        <w:t xml:space="preserve">Non-negativity of </w:t>
      </w:r>
      <w:r>
        <w:rPr>
          <w:i/>
          <w:iCs/>
        </w:rPr>
        <w:t xml:space="preserve">portfolio </w:t>
      </w:r>
      <w:r w:rsidR="00CA2B30" w:rsidRPr="00CA2B30">
        <w:rPr>
          <w:i/>
          <w:iCs/>
        </w:rPr>
        <w:t>allocation</w:t>
      </w:r>
      <w:r w:rsidR="008B55C1">
        <w:rPr>
          <w:i/>
          <w:iCs/>
        </w:rPr>
        <w:t>,</w:t>
      </w:r>
      <w:r w:rsidR="008B55C1">
        <w:rPr>
          <w:i/>
          <w:iCs/>
        </w:rPr>
        <w:tab/>
      </w:r>
      <w:r w:rsidR="008B55C1">
        <w:rPr>
          <w:i/>
          <w:iCs/>
        </w:rPr>
        <w:tab/>
      </w:r>
      <w:r w:rsidR="00CA2B30" w:rsidRPr="00CA2B30">
        <w:rPr>
          <w:i/>
          <w:iCs/>
        </w:rPr>
        <w:t>x</w:t>
      </w:r>
      <w:r w:rsidR="00CA2B30" w:rsidRPr="00A842EC">
        <w:rPr>
          <w:i/>
          <w:iCs/>
          <w:vertAlign w:val="subscript"/>
        </w:rPr>
        <w:t>i</w:t>
      </w:r>
      <w:r w:rsidR="00CA2B30" w:rsidRPr="00CA2B30">
        <w:rPr>
          <w:i/>
          <w:iCs/>
        </w:rPr>
        <w:t xml:space="preserve"> ≥ 0</w:t>
      </w:r>
    </w:p>
    <w:p w14:paraId="0E8D0C0A" w14:textId="270BE553" w:rsidR="00E46B68" w:rsidRDefault="00EF64C6" w:rsidP="00E46B68">
      <w:pPr>
        <w:pStyle w:val="Heading3"/>
        <w:numPr>
          <w:ilvl w:val="0"/>
          <w:numId w:val="14"/>
        </w:numPr>
      </w:pPr>
      <w:bookmarkStart w:id="7" w:name="_Toc107663926"/>
      <w:r>
        <w:t xml:space="preserve">Optimal </w:t>
      </w:r>
      <w:r w:rsidR="00824761">
        <w:t>A</w:t>
      </w:r>
      <w:r>
        <w:t>llocation of $10,000</w:t>
      </w:r>
      <w:bookmarkEnd w:id="7"/>
    </w:p>
    <w:p w14:paraId="22429101" w14:textId="3F026A3A" w:rsidR="00B75014" w:rsidRDefault="00A75755" w:rsidP="00D16DE5">
      <w:r>
        <w:t>Solvi</w:t>
      </w:r>
      <w:r w:rsidR="0016566D">
        <w:t xml:space="preserve">ng the </w:t>
      </w:r>
      <w:r w:rsidR="00B75014">
        <w:t xml:space="preserve">model </w:t>
      </w:r>
      <w:r w:rsidR="00DC0477">
        <w:t>with a baseline return o</w:t>
      </w:r>
      <w:r w:rsidR="00B75014">
        <w:t xml:space="preserve">f 11%, we can get optimal fractional allocation to each asset type, which we can use to </w:t>
      </w:r>
      <w:r w:rsidR="00AF0E5B">
        <w:t xml:space="preserve">determine the </w:t>
      </w:r>
      <w:r w:rsidR="00B00D7B">
        <w:t>optimal allocation of $10,000</w:t>
      </w:r>
      <w:r w:rsidR="00B75014">
        <w:t>.</w:t>
      </w:r>
      <w:r w:rsidR="009600DC">
        <w:t xml:space="preserve"> The model </w:t>
      </w:r>
      <w:r w:rsidR="009C1D67">
        <w:t xml:space="preserve">built with the </w:t>
      </w:r>
      <w:r w:rsidR="009600DC">
        <w:t xml:space="preserve">optimum solution </w:t>
      </w:r>
      <w:r w:rsidR="009C1D67">
        <w:t>is</w:t>
      </w:r>
      <w:r w:rsidR="009600DC">
        <w:t xml:space="preserve"> </w:t>
      </w:r>
      <w:r w:rsidR="009C1D67">
        <w:t>demonstrated</w:t>
      </w:r>
      <w:r w:rsidR="009600DC">
        <w:t xml:space="preserve"> in figure 4.</w:t>
      </w:r>
    </w:p>
    <w:p w14:paraId="3BE17DDA" w14:textId="69214C1E" w:rsidR="004E6926" w:rsidRDefault="00141C31" w:rsidP="005C3B06">
      <w:pPr>
        <w:spacing w:line="240" w:lineRule="auto"/>
        <w:ind w:firstLine="0"/>
      </w:pPr>
      <w:r w:rsidRPr="00141C31">
        <w:rPr>
          <w:noProof/>
        </w:rPr>
        <w:lastRenderedPageBreak/>
        <w:drawing>
          <wp:inline distT="0" distB="0" distL="0" distR="0" wp14:anchorId="42F7DB95" wp14:editId="5FE051F5">
            <wp:extent cx="5943600" cy="3281045"/>
            <wp:effectExtent l="19050" t="19050" r="19050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6FBCDC" w14:textId="154F1F4D" w:rsidR="009600DC" w:rsidRPr="00161ACF" w:rsidRDefault="004E6926" w:rsidP="004E6926">
      <w:pPr>
        <w:ind w:firstLine="0"/>
        <w:jc w:val="center"/>
        <w:rPr>
          <w:i/>
          <w:iCs/>
        </w:rPr>
      </w:pPr>
      <w:r w:rsidRPr="00161ACF">
        <w:rPr>
          <w:i/>
          <w:iCs/>
        </w:rPr>
        <w:t xml:space="preserve">Figure 4. </w:t>
      </w:r>
      <w:r w:rsidR="00161ACF" w:rsidRPr="00161ACF">
        <w:rPr>
          <w:i/>
          <w:iCs/>
        </w:rPr>
        <w:t xml:space="preserve">Markowitz Optimal Portfolio </w:t>
      </w:r>
      <w:r w:rsidRPr="00161ACF">
        <w:rPr>
          <w:i/>
          <w:iCs/>
        </w:rPr>
        <w:t>with Optimal Solution</w:t>
      </w:r>
      <w:r w:rsidR="00161ACF" w:rsidRPr="00161ACF">
        <w:rPr>
          <w:i/>
          <w:iCs/>
        </w:rPr>
        <w:t xml:space="preserve"> at µ</w:t>
      </w:r>
      <w:r w:rsidR="00161ACF" w:rsidRPr="00161ACF">
        <w:rPr>
          <w:i/>
          <w:iCs/>
          <w:vertAlign w:val="subscript"/>
        </w:rPr>
        <w:t>b</w:t>
      </w:r>
      <w:r w:rsidR="00161ACF" w:rsidRPr="00161ACF">
        <w:rPr>
          <w:i/>
          <w:iCs/>
        </w:rPr>
        <w:t xml:space="preserve"> of 11%</w:t>
      </w:r>
    </w:p>
    <w:p w14:paraId="4F27CAE8" w14:textId="0E17003E" w:rsidR="00D16DE5" w:rsidRDefault="004C3069" w:rsidP="00D16DE5">
      <w:r>
        <w:t>T</w:t>
      </w:r>
      <w:r w:rsidR="0083178D">
        <w:t xml:space="preserve">he covariance matrix </w:t>
      </w:r>
      <w:r w:rsidR="00092CB7">
        <w:t>has positive values along</w:t>
      </w:r>
      <w:r w:rsidR="00CC4199">
        <w:t xml:space="preserve"> with</w:t>
      </w:r>
      <w:r w:rsidR="00092CB7">
        <w:t xml:space="preserve"> the diagonal elements</w:t>
      </w:r>
      <w:r w:rsidR="00CC4199">
        <w:t>. It</w:t>
      </w:r>
      <w:r w:rsidR="00092CB7">
        <w:t xml:space="preserve"> is made symmetric by replicating </w:t>
      </w:r>
      <w:r w:rsidR="00511EF3">
        <w:t xml:space="preserve">the </w:t>
      </w:r>
      <w:r w:rsidR="00092CB7">
        <w:t xml:space="preserve">same values </w:t>
      </w:r>
      <w:r w:rsidR="009A670D">
        <w:t xml:space="preserve">from </w:t>
      </w:r>
      <w:r w:rsidR="00511EF3">
        <w:t xml:space="preserve">the </w:t>
      </w:r>
      <w:r w:rsidR="009A670D">
        <w:t xml:space="preserve">top </w:t>
      </w:r>
      <w:r w:rsidR="00511EF3">
        <w:t xml:space="preserve">right </w:t>
      </w:r>
      <w:r w:rsidR="009A670D">
        <w:t xml:space="preserve">half to </w:t>
      </w:r>
      <w:r w:rsidR="00511EF3">
        <w:t xml:space="preserve">the </w:t>
      </w:r>
      <w:r w:rsidR="009A670D">
        <w:t xml:space="preserve">bottom </w:t>
      </w:r>
      <w:r w:rsidR="00511EF3">
        <w:t xml:space="preserve">left </w:t>
      </w:r>
      <w:r w:rsidR="009A670D">
        <w:t>half</w:t>
      </w:r>
      <w:r w:rsidR="000A37EF">
        <w:t xml:space="preserve"> for the same pairs of asset types</w:t>
      </w:r>
      <w:r w:rsidR="00092CB7">
        <w:t xml:space="preserve">. Hence </w:t>
      </w:r>
      <w:r w:rsidR="000A37EF">
        <w:t>a unique</w:t>
      </w:r>
      <w:r w:rsidR="00092CB7">
        <w:t xml:space="preserve"> </w:t>
      </w:r>
      <w:r w:rsidR="009A670D">
        <w:t>solution</w:t>
      </w:r>
      <w:r w:rsidR="00CC4199" w:rsidRPr="00CC4199">
        <w:t xml:space="preserve"> </w:t>
      </w:r>
      <w:r w:rsidR="00CC4199">
        <w:t>to this quadratic problem</w:t>
      </w:r>
      <w:r w:rsidR="009A670D">
        <w:t xml:space="preserve"> exists. </w:t>
      </w:r>
      <w:r w:rsidR="00744BD4">
        <w:t>The optimal solution</w:t>
      </w:r>
      <w:r w:rsidR="009A670D">
        <w:t xml:space="preserve"> in figure 4</w:t>
      </w:r>
      <w:r w:rsidR="00D9453C">
        <w:t xml:space="preserve"> </w:t>
      </w:r>
      <w:r w:rsidR="005F1880">
        <w:t>sati</w:t>
      </w:r>
      <w:r w:rsidR="00565BB4">
        <w:t>sfies a</w:t>
      </w:r>
      <w:r w:rsidR="009E6D51">
        <w:t xml:space="preserve">ll </w:t>
      </w:r>
      <w:r w:rsidR="00063AD0">
        <w:t xml:space="preserve">constraints and has an expected return of 11% </w:t>
      </w:r>
      <w:r w:rsidR="00F45D54">
        <w:t>(same a</w:t>
      </w:r>
      <w:r w:rsidR="00063AD0">
        <w:t>s the baseline return</w:t>
      </w:r>
      <w:r w:rsidR="00F45D54">
        <w:t>) and</w:t>
      </w:r>
      <w:r w:rsidR="00063AD0">
        <w:t xml:space="preserve"> </w:t>
      </w:r>
      <w:r w:rsidR="00CC4199">
        <w:t xml:space="preserve">a </w:t>
      </w:r>
      <w:r w:rsidR="00063AD0">
        <w:t>low</w:t>
      </w:r>
      <w:r w:rsidR="00141C31">
        <w:t xml:space="preserve"> </w:t>
      </w:r>
      <w:r w:rsidR="005D1849">
        <w:t>risk (</w:t>
      </w:r>
      <w:r w:rsidR="00141C31">
        <w:t>variance</w:t>
      </w:r>
      <w:r w:rsidR="005D1849">
        <w:t>)</w:t>
      </w:r>
      <w:r w:rsidR="00141C31">
        <w:t xml:space="preserve"> of 0.0007</w:t>
      </w:r>
      <w:r w:rsidR="00063AD0">
        <w:t xml:space="preserve">. </w:t>
      </w:r>
      <w:r w:rsidR="00F45D54">
        <w:t>Accordingly</w:t>
      </w:r>
      <w:r w:rsidR="002C609A">
        <w:t xml:space="preserve">, my </w:t>
      </w:r>
      <w:r w:rsidR="00760CC9">
        <w:t>proposal</w:t>
      </w:r>
      <w:r w:rsidR="002C609A">
        <w:t xml:space="preserve"> to the investor will be to invest $1898</w:t>
      </w:r>
      <w:r w:rsidR="00D52F53">
        <w:t>.04</w:t>
      </w:r>
      <w:r w:rsidR="002C609A">
        <w:t xml:space="preserve"> in bonds, $1086</w:t>
      </w:r>
      <w:r w:rsidR="00D52F53">
        <w:t>.31</w:t>
      </w:r>
      <w:r w:rsidR="002C609A">
        <w:t xml:space="preserve"> in high</w:t>
      </w:r>
      <w:r w:rsidR="009C1D67">
        <w:t>-</w:t>
      </w:r>
      <w:r w:rsidR="002C609A">
        <w:t>tech stocks, $2708</w:t>
      </w:r>
      <w:r w:rsidR="008F26A4">
        <w:t>.28</w:t>
      </w:r>
      <w:r w:rsidR="002C609A">
        <w:t xml:space="preserve"> in </w:t>
      </w:r>
      <w:r w:rsidR="00D52F53">
        <w:t>foreign stocks, $479</w:t>
      </w:r>
      <w:r w:rsidR="008F26A4">
        <w:t>.43</w:t>
      </w:r>
      <w:r w:rsidR="00D52F53">
        <w:t xml:space="preserve"> in call options, $2544.71 in put options</w:t>
      </w:r>
      <w:r w:rsidR="009C1D67">
        <w:t>,</w:t>
      </w:r>
      <w:r w:rsidR="00D52F53">
        <w:t xml:space="preserve"> and the remaining $1283.23 in gold.</w:t>
      </w:r>
    </w:p>
    <w:p w14:paraId="3EB6C7B1" w14:textId="403AF7FC" w:rsidR="00EF64C6" w:rsidRDefault="003A32A3" w:rsidP="00EF64C6">
      <w:pPr>
        <w:pStyle w:val="Heading3"/>
        <w:numPr>
          <w:ilvl w:val="0"/>
          <w:numId w:val="14"/>
        </w:numPr>
      </w:pPr>
      <w:bookmarkStart w:id="8" w:name="_Toc107663927"/>
      <w:r>
        <w:t>Return vs. Risk Relation</w:t>
      </w:r>
      <w:r w:rsidR="00B74889">
        <w:t>ship</w:t>
      </w:r>
      <w:bookmarkEnd w:id="8"/>
    </w:p>
    <w:p w14:paraId="43431482" w14:textId="7E44571E" w:rsidR="00A04722" w:rsidRDefault="00EC7D68" w:rsidP="00A04722">
      <w:r>
        <w:t>After knowing the optimum portfolio mix for baseline return, any investor would be interest</w:t>
      </w:r>
      <w:r w:rsidR="009C1D67">
        <w:t>ed</w:t>
      </w:r>
      <w:r>
        <w:t xml:space="preserve"> to know what additional risk they should take to </w:t>
      </w:r>
      <w:r w:rsidR="00A04722">
        <w:t xml:space="preserve">gain higher baseline returns. In other words, they would be interested in knowing the </w:t>
      </w:r>
      <w:r w:rsidR="00795858">
        <w:t xml:space="preserve">optimal portfolio </w:t>
      </w:r>
      <w:r w:rsidR="00A04722">
        <w:t xml:space="preserve">risk-return </w:t>
      </w:r>
      <w:r w:rsidR="00795858">
        <w:t>trade-off.</w:t>
      </w:r>
    </w:p>
    <w:p w14:paraId="06FD9907" w14:textId="1C0CAD94" w:rsidR="00795858" w:rsidRPr="00D84864" w:rsidRDefault="00795858" w:rsidP="00A04722">
      <w:r>
        <w:t xml:space="preserve">To understand the relationship, we </w:t>
      </w:r>
      <w:r w:rsidR="007C1907">
        <w:t xml:space="preserve">can </w:t>
      </w:r>
      <w:r w:rsidR="00262188">
        <w:t>buil</w:t>
      </w:r>
      <w:r w:rsidR="007C1907">
        <w:t>d</w:t>
      </w:r>
      <w:r w:rsidR="00262188">
        <w:t xml:space="preserve"> multiple iterations of the previous model, </w:t>
      </w:r>
      <w:r>
        <w:t>vary</w:t>
      </w:r>
      <w:r w:rsidR="00262188">
        <w:t>ing</w:t>
      </w:r>
      <w:r>
        <w:t xml:space="preserve"> the baseline return from 10.0% to 13.5% in steps of 0.5%</w:t>
      </w:r>
      <w:r w:rsidR="007C1907">
        <w:t xml:space="preserve"> each time</w:t>
      </w:r>
      <w:r w:rsidR="00262188">
        <w:t>,</w:t>
      </w:r>
      <w:r>
        <w:t xml:space="preserve"> and solve iteratively </w:t>
      </w:r>
      <w:r>
        <w:lastRenderedPageBreak/>
        <w:t xml:space="preserve">to obtain the minimized risk and </w:t>
      </w:r>
      <w:r w:rsidR="00262188">
        <w:t>expected portfolio return values. These</w:t>
      </w:r>
      <w:r w:rsidR="007C1907">
        <w:t xml:space="preserve"> observed optimized values</w:t>
      </w:r>
      <w:r w:rsidR="00262188">
        <w:t xml:space="preserve"> are </w:t>
      </w:r>
      <w:r w:rsidR="007C1907">
        <w:t xml:space="preserve">documented in </w:t>
      </w:r>
      <w:r w:rsidR="005D1849">
        <w:t>table</w:t>
      </w:r>
      <w:r w:rsidR="007C1907">
        <w:t xml:space="preserve"> 5.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00AA13EA" w14:paraId="16A68A24" w14:textId="77777777" w:rsidTr="007C1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633FC85" w14:textId="15F6A125" w:rsidR="00AA13EA" w:rsidRDefault="002F2ADE" w:rsidP="009A670D">
            <w:pPr>
              <w:spacing w:line="276" w:lineRule="auto"/>
              <w:ind w:firstLine="0"/>
              <w:jc w:val="center"/>
            </w:pPr>
            <w:r w:rsidRPr="002F2ADE">
              <w:t>Baseline Return</w:t>
            </w:r>
            <w:r w:rsidR="000A0668">
              <w:t xml:space="preserve"> (</w:t>
            </w:r>
            <w:r w:rsidR="000A0668" w:rsidRPr="0005082E">
              <w:t>µ</w:t>
            </w:r>
            <w:r w:rsidR="000A0668" w:rsidRPr="000A0668">
              <w:rPr>
                <w:vertAlign w:val="subscript"/>
              </w:rPr>
              <w:t>b</w:t>
            </w:r>
            <w:r w:rsidR="000A0668">
              <w:t>)</w:t>
            </w:r>
          </w:p>
        </w:tc>
        <w:tc>
          <w:tcPr>
            <w:tcW w:w="3117" w:type="dxa"/>
            <w:vAlign w:val="center"/>
          </w:tcPr>
          <w:p w14:paraId="336B31FD" w14:textId="4C0E3F35" w:rsidR="00AA13EA" w:rsidRDefault="002F2ADE" w:rsidP="009A670D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2ADE">
              <w:t>Minimized Risk</w:t>
            </w:r>
            <w:r w:rsidR="000A0668">
              <w:t xml:space="preserve"> (r)</w:t>
            </w:r>
          </w:p>
        </w:tc>
        <w:tc>
          <w:tcPr>
            <w:tcW w:w="3117" w:type="dxa"/>
            <w:vAlign w:val="center"/>
          </w:tcPr>
          <w:p w14:paraId="32698F2D" w14:textId="6160C3DB" w:rsidR="00AA13EA" w:rsidRDefault="002F2ADE" w:rsidP="009A670D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2ADE">
              <w:t>Exp Portfolio Return</w:t>
            </w:r>
            <w:r w:rsidR="000A0668">
              <w:t xml:space="preserve"> (e)</w:t>
            </w:r>
          </w:p>
        </w:tc>
      </w:tr>
      <w:tr w:rsidR="00D84864" w14:paraId="4608D491" w14:textId="77777777" w:rsidTr="007C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F6725FF" w14:textId="0E6C2785" w:rsidR="00D84864" w:rsidRDefault="00D84864" w:rsidP="009A670D">
            <w:pPr>
              <w:spacing w:line="276" w:lineRule="auto"/>
              <w:ind w:firstLine="0"/>
              <w:jc w:val="center"/>
            </w:pPr>
            <w:r w:rsidRPr="0005082E">
              <w:t>10.0%</w:t>
            </w:r>
          </w:p>
        </w:tc>
        <w:tc>
          <w:tcPr>
            <w:tcW w:w="3117" w:type="dxa"/>
            <w:vAlign w:val="center"/>
          </w:tcPr>
          <w:p w14:paraId="23296155" w14:textId="6634D854" w:rsidR="00D84864" w:rsidRDefault="00D84864" w:rsidP="009A670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2E">
              <w:t>0.00051</w:t>
            </w:r>
          </w:p>
        </w:tc>
        <w:tc>
          <w:tcPr>
            <w:tcW w:w="3117" w:type="dxa"/>
            <w:vAlign w:val="center"/>
          </w:tcPr>
          <w:p w14:paraId="0587CE7A" w14:textId="145C0581" w:rsidR="00D84864" w:rsidRDefault="00D84864" w:rsidP="009A670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2E">
              <w:t>10.0%</w:t>
            </w:r>
          </w:p>
        </w:tc>
      </w:tr>
      <w:tr w:rsidR="00D84864" w14:paraId="3CAB554C" w14:textId="77777777" w:rsidTr="007C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EAFCAE7" w14:textId="294BEA6D" w:rsidR="00D84864" w:rsidRDefault="00D84864" w:rsidP="009A670D">
            <w:pPr>
              <w:spacing w:line="276" w:lineRule="auto"/>
              <w:ind w:firstLine="0"/>
              <w:jc w:val="center"/>
            </w:pPr>
            <w:r w:rsidRPr="0005082E">
              <w:t>10.5%</w:t>
            </w:r>
          </w:p>
        </w:tc>
        <w:tc>
          <w:tcPr>
            <w:tcW w:w="3117" w:type="dxa"/>
            <w:vAlign w:val="center"/>
          </w:tcPr>
          <w:p w14:paraId="0907AA68" w14:textId="606D12CA" w:rsidR="00D84864" w:rsidRDefault="00D84864" w:rsidP="009A670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2E">
              <w:t>0.00060</w:t>
            </w:r>
          </w:p>
        </w:tc>
        <w:tc>
          <w:tcPr>
            <w:tcW w:w="3117" w:type="dxa"/>
            <w:vAlign w:val="center"/>
          </w:tcPr>
          <w:p w14:paraId="06210AE3" w14:textId="5376BC41" w:rsidR="00D84864" w:rsidRDefault="00D84864" w:rsidP="009A670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2E">
              <w:t>10.5%</w:t>
            </w:r>
          </w:p>
        </w:tc>
      </w:tr>
      <w:tr w:rsidR="00D84864" w14:paraId="18740BF2" w14:textId="77777777" w:rsidTr="007C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D148A93" w14:textId="0D20E089" w:rsidR="00D84864" w:rsidRDefault="00D84864" w:rsidP="009A670D">
            <w:pPr>
              <w:spacing w:line="276" w:lineRule="auto"/>
              <w:ind w:firstLine="0"/>
              <w:jc w:val="center"/>
            </w:pPr>
            <w:r w:rsidRPr="0005082E">
              <w:t>11.0%</w:t>
            </w:r>
          </w:p>
        </w:tc>
        <w:tc>
          <w:tcPr>
            <w:tcW w:w="3117" w:type="dxa"/>
            <w:vAlign w:val="center"/>
          </w:tcPr>
          <w:p w14:paraId="281500EC" w14:textId="41528FDB" w:rsidR="00D84864" w:rsidRDefault="00D84864" w:rsidP="009A670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2E">
              <w:t>0.00074</w:t>
            </w:r>
          </w:p>
        </w:tc>
        <w:tc>
          <w:tcPr>
            <w:tcW w:w="3117" w:type="dxa"/>
            <w:vAlign w:val="center"/>
          </w:tcPr>
          <w:p w14:paraId="48D11734" w14:textId="1765A538" w:rsidR="00D84864" w:rsidRDefault="00D84864" w:rsidP="009A670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2E">
              <w:t>11.0%</w:t>
            </w:r>
          </w:p>
        </w:tc>
      </w:tr>
      <w:tr w:rsidR="00D84864" w14:paraId="418079B8" w14:textId="77777777" w:rsidTr="007C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E0E43EC" w14:textId="318014F6" w:rsidR="00D84864" w:rsidRDefault="00D84864" w:rsidP="009A670D">
            <w:pPr>
              <w:spacing w:line="276" w:lineRule="auto"/>
              <w:ind w:firstLine="0"/>
              <w:jc w:val="center"/>
            </w:pPr>
            <w:r w:rsidRPr="0005082E">
              <w:t>11.5%</w:t>
            </w:r>
          </w:p>
        </w:tc>
        <w:tc>
          <w:tcPr>
            <w:tcW w:w="3117" w:type="dxa"/>
            <w:vAlign w:val="center"/>
          </w:tcPr>
          <w:p w14:paraId="54507B17" w14:textId="19B0DD03" w:rsidR="00D84864" w:rsidRDefault="00D84864" w:rsidP="009A670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2E">
              <w:t>0.00091</w:t>
            </w:r>
          </w:p>
        </w:tc>
        <w:tc>
          <w:tcPr>
            <w:tcW w:w="3117" w:type="dxa"/>
            <w:vAlign w:val="center"/>
          </w:tcPr>
          <w:p w14:paraId="2E8F10B3" w14:textId="311B860C" w:rsidR="00D84864" w:rsidRDefault="00D84864" w:rsidP="009A670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2E">
              <w:t>11.5%</w:t>
            </w:r>
          </w:p>
        </w:tc>
      </w:tr>
      <w:tr w:rsidR="00D84864" w14:paraId="10D71C51" w14:textId="77777777" w:rsidTr="007C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8CA67C0" w14:textId="07F2388E" w:rsidR="00D84864" w:rsidRDefault="00D84864" w:rsidP="009A670D">
            <w:pPr>
              <w:spacing w:line="276" w:lineRule="auto"/>
              <w:ind w:firstLine="0"/>
              <w:jc w:val="center"/>
            </w:pPr>
            <w:r w:rsidRPr="0005082E">
              <w:t>12.0%</w:t>
            </w:r>
          </w:p>
        </w:tc>
        <w:tc>
          <w:tcPr>
            <w:tcW w:w="3117" w:type="dxa"/>
            <w:vAlign w:val="center"/>
          </w:tcPr>
          <w:p w14:paraId="07FB1DC6" w14:textId="727049EB" w:rsidR="00D84864" w:rsidRDefault="00D84864" w:rsidP="009A670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2E">
              <w:t>0.00113</w:t>
            </w:r>
          </w:p>
        </w:tc>
        <w:tc>
          <w:tcPr>
            <w:tcW w:w="3117" w:type="dxa"/>
            <w:vAlign w:val="center"/>
          </w:tcPr>
          <w:p w14:paraId="47B1F37F" w14:textId="58D0AE43" w:rsidR="00D84864" w:rsidRDefault="00D84864" w:rsidP="009A670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2E">
              <w:t>12.0%</w:t>
            </w:r>
          </w:p>
        </w:tc>
      </w:tr>
      <w:tr w:rsidR="00D84864" w14:paraId="1D8B2B71" w14:textId="77777777" w:rsidTr="007C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766065A" w14:textId="58BA1DC6" w:rsidR="00D84864" w:rsidRDefault="00D84864" w:rsidP="009A670D">
            <w:pPr>
              <w:spacing w:line="276" w:lineRule="auto"/>
              <w:ind w:firstLine="0"/>
              <w:jc w:val="center"/>
            </w:pPr>
            <w:r w:rsidRPr="0005082E">
              <w:t>12.5%</w:t>
            </w:r>
          </w:p>
        </w:tc>
        <w:tc>
          <w:tcPr>
            <w:tcW w:w="3117" w:type="dxa"/>
            <w:vAlign w:val="center"/>
          </w:tcPr>
          <w:p w14:paraId="100E63A5" w14:textId="7715222C" w:rsidR="00D84864" w:rsidRDefault="00D84864" w:rsidP="009A670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2E">
              <w:t>0.00146</w:t>
            </w:r>
          </w:p>
        </w:tc>
        <w:tc>
          <w:tcPr>
            <w:tcW w:w="3117" w:type="dxa"/>
            <w:vAlign w:val="center"/>
          </w:tcPr>
          <w:p w14:paraId="13116638" w14:textId="00CCEBBF" w:rsidR="00D84864" w:rsidRDefault="00D84864" w:rsidP="009A670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2E">
              <w:t>12.5%</w:t>
            </w:r>
          </w:p>
        </w:tc>
      </w:tr>
      <w:tr w:rsidR="00D84864" w14:paraId="7F84C5D0" w14:textId="77777777" w:rsidTr="007C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F0E5142" w14:textId="507CB84E" w:rsidR="00D84864" w:rsidRDefault="00D84864" w:rsidP="009A670D">
            <w:pPr>
              <w:spacing w:line="276" w:lineRule="auto"/>
              <w:ind w:firstLine="0"/>
              <w:jc w:val="center"/>
            </w:pPr>
            <w:r w:rsidRPr="0005082E">
              <w:t>13.0%</w:t>
            </w:r>
          </w:p>
        </w:tc>
        <w:tc>
          <w:tcPr>
            <w:tcW w:w="3117" w:type="dxa"/>
            <w:vAlign w:val="center"/>
          </w:tcPr>
          <w:p w14:paraId="63504E8E" w14:textId="5BB771D6" w:rsidR="00D84864" w:rsidRDefault="00D84864" w:rsidP="009A670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2E">
              <w:t>0.00210</w:t>
            </w:r>
          </w:p>
        </w:tc>
        <w:tc>
          <w:tcPr>
            <w:tcW w:w="3117" w:type="dxa"/>
            <w:vAlign w:val="center"/>
          </w:tcPr>
          <w:p w14:paraId="1AE287E9" w14:textId="2796FA75" w:rsidR="00D84864" w:rsidRDefault="00D84864" w:rsidP="009A670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2E">
              <w:t>13.0%</w:t>
            </w:r>
          </w:p>
        </w:tc>
      </w:tr>
      <w:tr w:rsidR="00D84864" w14:paraId="0FF67A3A" w14:textId="77777777" w:rsidTr="007C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3A5CA67" w14:textId="66131A91" w:rsidR="00D84864" w:rsidRDefault="00D84864" w:rsidP="009A670D">
            <w:pPr>
              <w:spacing w:line="276" w:lineRule="auto"/>
              <w:ind w:firstLine="0"/>
              <w:jc w:val="center"/>
            </w:pPr>
            <w:r w:rsidRPr="0005082E">
              <w:t>13.5%</w:t>
            </w:r>
          </w:p>
        </w:tc>
        <w:tc>
          <w:tcPr>
            <w:tcW w:w="3117" w:type="dxa"/>
            <w:vAlign w:val="center"/>
          </w:tcPr>
          <w:p w14:paraId="2A52A56A" w14:textId="05EF1222" w:rsidR="00D84864" w:rsidRDefault="00D84864" w:rsidP="009A670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2E">
              <w:t>0.00350</w:t>
            </w:r>
          </w:p>
        </w:tc>
        <w:tc>
          <w:tcPr>
            <w:tcW w:w="3117" w:type="dxa"/>
            <w:vAlign w:val="center"/>
          </w:tcPr>
          <w:p w14:paraId="3FA09EBC" w14:textId="3F975394" w:rsidR="00D84864" w:rsidRDefault="00D84864" w:rsidP="009A670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2E">
              <w:t>13.5%</w:t>
            </w:r>
          </w:p>
        </w:tc>
      </w:tr>
    </w:tbl>
    <w:p w14:paraId="7CB2F08F" w14:textId="0065A2BD" w:rsidR="003A32A3" w:rsidRDefault="005D1849" w:rsidP="007C1907">
      <w:pPr>
        <w:ind w:firstLine="0"/>
        <w:jc w:val="center"/>
        <w:rPr>
          <w:i/>
          <w:iCs/>
        </w:rPr>
      </w:pPr>
      <w:r>
        <w:rPr>
          <w:i/>
          <w:iCs/>
        </w:rPr>
        <w:t>Table</w:t>
      </w:r>
      <w:r w:rsidR="007C1907" w:rsidRPr="007C1907">
        <w:rPr>
          <w:i/>
          <w:iCs/>
        </w:rPr>
        <w:t xml:space="preserve"> 5.</w:t>
      </w:r>
      <w:r w:rsidR="005D2B35">
        <w:rPr>
          <w:i/>
          <w:iCs/>
        </w:rPr>
        <w:t xml:space="preserve"> O</w:t>
      </w:r>
      <w:r w:rsidR="0068543D">
        <w:rPr>
          <w:i/>
          <w:iCs/>
        </w:rPr>
        <w:t>ptimized values of risk for varying values of return</w:t>
      </w:r>
    </w:p>
    <w:p w14:paraId="792F115B" w14:textId="621CE7B9" w:rsidR="00ED5E56" w:rsidRDefault="00ED5E56" w:rsidP="00ED5E56">
      <w:r>
        <w:t xml:space="preserve">The optimized </w:t>
      </w:r>
      <w:r w:rsidR="00E657F8">
        <w:t xml:space="preserve">expected portfolio return is nearly </w:t>
      </w:r>
      <w:r w:rsidR="009C1D67">
        <w:t xml:space="preserve">the </w:t>
      </w:r>
      <w:r w:rsidR="00E657F8">
        <w:t xml:space="preserve">same as the baseline </w:t>
      </w:r>
      <w:r w:rsidR="00F8018A">
        <w:t xml:space="preserve">return </w:t>
      </w:r>
      <w:r w:rsidR="00E657F8">
        <w:t>when risk is minimized</w:t>
      </w:r>
      <w:r w:rsidR="005D1849">
        <w:t xml:space="preserve">, </w:t>
      </w:r>
      <w:r w:rsidR="00F0760E">
        <w:t xml:space="preserve">which means </w:t>
      </w:r>
      <w:r w:rsidR="009C1D67">
        <w:t xml:space="preserve">a </w:t>
      </w:r>
      <w:r w:rsidR="00F0760E">
        <w:t>portfolio with</w:t>
      </w:r>
      <w:r w:rsidR="005D1849">
        <w:t xml:space="preserve"> </w:t>
      </w:r>
      <w:r w:rsidR="006A2E13">
        <w:t xml:space="preserve">minimum risk at a baseline return is generally at the </w:t>
      </w:r>
      <w:r w:rsidR="00F0760E">
        <w:t>baseline return itself. It is also observed from</w:t>
      </w:r>
      <w:r w:rsidR="005D1849">
        <w:t xml:space="preserve"> table 5</w:t>
      </w:r>
      <w:r w:rsidR="00F0760E">
        <w:t xml:space="preserve"> that for an optimized </w:t>
      </w:r>
      <w:r w:rsidR="00D51BBB">
        <w:t>portfolio, risk increases as return increases</w:t>
      </w:r>
      <w:r w:rsidR="005D1849">
        <w:t xml:space="preserve">. The risk </w:t>
      </w:r>
      <w:r w:rsidR="00800D4F">
        <w:t>of a portfolio mix giving</w:t>
      </w:r>
      <w:r w:rsidR="005D1849">
        <w:t xml:space="preserve"> </w:t>
      </w:r>
      <w:r w:rsidR="0057476A">
        <w:t xml:space="preserve">a </w:t>
      </w:r>
      <w:r w:rsidR="005D1849">
        <w:t xml:space="preserve">10.0% return is just 0.00051, while that </w:t>
      </w:r>
      <w:r w:rsidR="00800D4F">
        <w:t xml:space="preserve">giving </w:t>
      </w:r>
      <w:r w:rsidR="0057476A">
        <w:t xml:space="preserve">a </w:t>
      </w:r>
      <w:r w:rsidR="00800D4F">
        <w:t>13.5% return is as high as 0.00350.</w:t>
      </w:r>
      <w:r w:rsidR="00D66AAB">
        <w:t xml:space="preserve"> We will plot this data on a scatterplot in figure 6 to visually </w:t>
      </w:r>
      <w:r w:rsidR="0057476A">
        <w:t>inspect</w:t>
      </w:r>
      <w:r w:rsidR="00D66AAB">
        <w:t xml:space="preserve"> the relationship.</w:t>
      </w:r>
    </w:p>
    <w:p w14:paraId="34B2596E" w14:textId="6804B224" w:rsidR="00D66AAB" w:rsidRDefault="00D85B0B" w:rsidP="003C1DC6">
      <w:pPr>
        <w:ind w:firstLine="0"/>
        <w:jc w:val="center"/>
      </w:pPr>
      <w:r>
        <w:rPr>
          <w:noProof/>
        </w:rPr>
        <w:drawing>
          <wp:inline distT="0" distB="0" distL="0" distR="0" wp14:anchorId="6F1A227B" wp14:editId="6FCF1BBE">
            <wp:extent cx="3437467" cy="2040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991" cy="2118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9B393" w14:textId="2349E42E" w:rsidR="006E1897" w:rsidRDefault="003C1DC6" w:rsidP="003C1DC6">
      <w:r>
        <w:t xml:space="preserve">The </w:t>
      </w:r>
      <w:r w:rsidR="0077384E">
        <w:t>pattern</w:t>
      </w:r>
      <w:r w:rsidR="002E0FCB">
        <w:t xml:space="preserve"> seems </w:t>
      </w:r>
      <w:r w:rsidR="00DA11A7">
        <w:t xml:space="preserve">concave </w:t>
      </w:r>
      <w:r w:rsidR="0077384E">
        <w:t xml:space="preserve">quadratic </w:t>
      </w:r>
      <w:r w:rsidR="006E5CB3">
        <w:t xml:space="preserve">as return </w:t>
      </w:r>
      <w:r w:rsidR="006A5FAF">
        <w:t xml:space="preserve">increases as risk increases, but the rate of increase drops </w:t>
      </w:r>
      <w:proofErr w:type="spellStart"/>
      <w:r w:rsidR="006A5FAF">
        <w:t>upto</w:t>
      </w:r>
      <w:proofErr w:type="spellEnd"/>
      <w:r w:rsidR="006A5FAF">
        <w:t xml:space="preserve"> a maximum return point, </w:t>
      </w:r>
      <w:r w:rsidR="00DA11A7">
        <w:t>after which</w:t>
      </w:r>
      <w:r w:rsidR="006A5FAF">
        <w:t xml:space="preserve"> return decreases as risk increases.</w:t>
      </w:r>
      <w:r w:rsidR="00DA11A7">
        <w:t xml:space="preserve"> I</w:t>
      </w:r>
      <w:r w:rsidR="00CB3733">
        <w:t xml:space="preserve"> have fitted a quadratic trendline in the graph</w:t>
      </w:r>
      <w:r w:rsidR="00D51BBB">
        <w:t xml:space="preserve"> </w:t>
      </w:r>
      <w:r w:rsidR="00E20E80">
        <w:t>using</w:t>
      </w:r>
      <w:r w:rsidR="00D51BBB">
        <w:t xml:space="preserve"> the Excel regression </w:t>
      </w:r>
      <w:r w:rsidR="00E814F0">
        <w:t>option.</w:t>
      </w:r>
    </w:p>
    <w:p w14:paraId="17DE1FC7" w14:textId="64C37FAB" w:rsidR="006A5FAF" w:rsidRDefault="00230312" w:rsidP="003C1DC6">
      <w:r>
        <w:lastRenderedPageBreak/>
        <w:t>The</w:t>
      </w:r>
      <w:r w:rsidR="00DA11A7">
        <w:t xml:space="preserve"> exact coefficients of the quadratic relation</w:t>
      </w:r>
      <w:r w:rsidR="006B4200">
        <w:t xml:space="preserve"> can be obtained</w:t>
      </w:r>
      <w:r w:rsidR="00BF24DB">
        <w:t xml:space="preserve"> using </w:t>
      </w:r>
      <w:r w:rsidR="00CB3733">
        <w:t xml:space="preserve">the </w:t>
      </w:r>
      <w:r w:rsidR="00BF24DB">
        <w:t xml:space="preserve">least squares </w:t>
      </w:r>
      <w:r w:rsidR="00657136">
        <w:t xml:space="preserve">programming </w:t>
      </w:r>
      <w:r w:rsidR="006B4200">
        <w:t>model</w:t>
      </w:r>
      <w:r w:rsidR="00E26764">
        <w:t xml:space="preserve"> as built</w:t>
      </w:r>
      <w:r w:rsidR="006B4200">
        <w:t xml:space="preserve"> </w:t>
      </w:r>
      <w:r w:rsidR="00E26764">
        <w:t>and solved in figure 7 and plotted in figure 8.</w:t>
      </w:r>
    </w:p>
    <w:p w14:paraId="09B2F00C" w14:textId="30AFB84E" w:rsidR="00D2580F" w:rsidRDefault="001945A1" w:rsidP="00D2580F">
      <w:pPr>
        <w:spacing w:line="240" w:lineRule="auto"/>
        <w:ind w:firstLine="0"/>
        <w:jc w:val="center"/>
      </w:pPr>
      <w:r w:rsidRPr="001945A1">
        <w:rPr>
          <w:noProof/>
        </w:rPr>
        <w:drawing>
          <wp:inline distT="0" distB="0" distL="0" distR="0" wp14:anchorId="0B31B15B" wp14:editId="751E382C">
            <wp:extent cx="3399245" cy="1547284"/>
            <wp:effectExtent l="19050" t="19050" r="10795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639" cy="15529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C727DB" w14:textId="3B059D7C" w:rsidR="00E26764" w:rsidRPr="00D2580F" w:rsidRDefault="00D2580F" w:rsidP="00E26764">
      <w:pPr>
        <w:ind w:firstLine="0"/>
        <w:jc w:val="center"/>
        <w:rPr>
          <w:i/>
          <w:iCs/>
        </w:rPr>
      </w:pPr>
      <w:r w:rsidRPr="00D2580F">
        <w:rPr>
          <w:i/>
          <w:iCs/>
        </w:rPr>
        <w:t>Figure 7</w:t>
      </w:r>
      <w:r w:rsidR="006E1897">
        <w:rPr>
          <w:i/>
          <w:iCs/>
        </w:rPr>
        <w:t xml:space="preserve">. Least Squares Programming for </w:t>
      </w:r>
      <w:r w:rsidR="00CB3733">
        <w:rPr>
          <w:i/>
          <w:iCs/>
        </w:rPr>
        <w:t xml:space="preserve">the </w:t>
      </w:r>
      <w:r w:rsidR="006E1897">
        <w:rPr>
          <w:i/>
          <w:iCs/>
        </w:rPr>
        <w:t>relationship between Return vs. Risk</w:t>
      </w:r>
    </w:p>
    <w:p w14:paraId="59761F2E" w14:textId="50260FFC" w:rsidR="007C1907" w:rsidRDefault="00D2580F" w:rsidP="00D2580F">
      <w:pPr>
        <w:ind w:firstLine="0"/>
        <w:jc w:val="center"/>
      </w:pPr>
      <w:r>
        <w:rPr>
          <w:noProof/>
        </w:rPr>
        <w:drawing>
          <wp:inline distT="0" distB="0" distL="0" distR="0" wp14:anchorId="7E340BCC" wp14:editId="7D29A244">
            <wp:extent cx="2963333" cy="1787455"/>
            <wp:effectExtent l="0" t="0" r="889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731" cy="181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00EBC" w14:textId="3F954D42" w:rsidR="00E26764" w:rsidRDefault="00D25AF0" w:rsidP="00E26764">
      <w:r>
        <w:t xml:space="preserve">Since the sum of least squares is </w:t>
      </w:r>
      <w:r w:rsidR="00CB3733">
        <w:t>meager</w:t>
      </w:r>
      <w:r>
        <w:t xml:space="preserve"> (0.00003) and visually inspecting the </w:t>
      </w:r>
      <w:r w:rsidR="002B0120">
        <w:t>observed vs. predicted, we can say return vs. risk follows the following quadratic</w:t>
      </w:r>
      <w:r w:rsidR="006B4200">
        <w:t xml:space="preserve"> relationship</w:t>
      </w:r>
      <w:r w:rsidR="002B0120">
        <w:t>.</w:t>
      </w:r>
    </w:p>
    <w:p w14:paraId="03E7EFFC" w14:textId="13F7036A" w:rsidR="002B0120" w:rsidRPr="003A32A3" w:rsidRDefault="002B0120" w:rsidP="00E26764">
      <m:oMathPara>
        <m:oMath>
          <m:r>
            <w:rPr>
              <w:rFonts w:ascii="Cambria Math" w:hAnsi="Cambria Math"/>
            </w:rPr>
            <m:t>return=-5989.2788×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risk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+34.5869×(risk)+0.0867</m:t>
          </m:r>
        </m:oMath>
      </m:oMathPara>
    </w:p>
    <w:p w14:paraId="042C49BE" w14:textId="345612C7" w:rsidR="009A670D" w:rsidRDefault="000A31D4" w:rsidP="003F633A">
      <w:r>
        <w:t xml:space="preserve">The rationale behind the </w:t>
      </w:r>
      <w:r w:rsidR="00CB3733">
        <w:t>quadratic</w:t>
      </w:r>
      <w:r>
        <w:t xml:space="preserve"> </w:t>
      </w:r>
      <w:r w:rsidR="00CB3733">
        <w:t>relationship observed</w:t>
      </w:r>
      <w:r>
        <w:t xml:space="preserve"> can be </w:t>
      </w:r>
      <w:r w:rsidR="00CB3733">
        <w:t>justified</w:t>
      </w:r>
      <w:r>
        <w:t xml:space="preserve"> intuitively</w:t>
      </w:r>
      <w:r w:rsidR="00CB3733">
        <w:t xml:space="preserve"> using domain knowledge</w:t>
      </w:r>
      <w:r>
        <w:t xml:space="preserve">. </w:t>
      </w:r>
      <w:r w:rsidR="00196364">
        <w:t xml:space="preserve">Any asset type has </w:t>
      </w:r>
      <w:r w:rsidR="00CB3733">
        <w:t xml:space="preserve">an </w:t>
      </w:r>
      <w:r w:rsidR="00196364">
        <w:t>inherent risk</w:t>
      </w:r>
      <w:r w:rsidR="00CB3733">
        <w:t>;</w:t>
      </w:r>
      <w:r w:rsidR="00196364">
        <w:t xml:space="preserve"> </w:t>
      </w:r>
      <w:r w:rsidR="00CB3733">
        <w:t>generally</w:t>
      </w:r>
      <w:r w:rsidR="00196364">
        <w:t>, the higher the expected returns</w:t>
      </w:r>
      <w:r w:rsidR="00CB3733">
        <w:t>, the risker the asset</w:t>
      </w:r>
      <w:r w:rsidR="00196364">
        <w:t xml:space="preserve">. Thus, a portfolio with all low-risk assets will have </w:t>
      </w:r>
      <w:r w:rsidR="00CB3733">
        <w:t xml:space="preserve">a </w:t>
      </w:r>
      <w:r w:rsidR="00196364">
        <w:t xml:space="preserve">low overall expected return. As we </w:t>
      </w:r>
      <w:r w:rsidR="00710AA7">
        <w:t>include high</w:t>
      </w:r>
      <w:r w:rsidR="00CB3733">
        <w:t>-</w:t>
      </w:r>
      <w:r w:rsidR="00710AA7">
        <w:t xml:space="preserve">return assets, the </w:t>
      </w:r>
      <w:r w:rsidR="00D23136">
        <w:t xml:space="preserve">portfolio </w:t>
      </w:r>
      <w:r w:rsidR="00710AA7">
        <w:t xml:space="preserve">risk </w:t>
      </w:r>
      <w:r w:rsidR="00D23136">
        <w:t xml:space="preserve">increases but </w:t>
      </w:r>
      <w:r w:rsidR="00CB3733">
        <w:t xml:space="preserve">the </w:t>
      </w:r>
      <w:r w:rsidR="00D23136">
        <w:t xml:space="preserve">expected return </w:t>
      </w:r>
      <w:r w:rsidR="00C375C4">
        <w:t xml:space="preserve">also increases </w:t>
      </w:r>
      <w:proofErr w:type="spellStart"/>
      <w:r w:rsidR="00C375C4">
        <w:t>upto</w:t>
      </w:r>
      <w:proofErr w:type="spellEnd"/>
      <w:r w:rsidR="00C375C4">
        <w:t xml:space="preserve"> a maximum point, as </w:t>
      </w:r>
      <w:r w:rsidR="00CB3733">
        <w:t>a balance of</w:t>
      </w:r>
      <w:r w:rsidR="00C375C4">
        <w:t xml:space="preserve"> better</w:t>
      </w:r>
      <w:r w:rsidR="00CB3733">
        <w:t>-</w:t>
      </w:r>
      <w:r w:rsidR="00C375C4">
        <w:t>performing assets take</w:t>
      </w:r>
      <w:r w:rsidR="00CB3733">
        <w:t>s</w:t>
      </w:r>
      <w:r w:rsidR="00C375C4">
        <w:t xml:space="preserve"> care of poor ones. </w:t>
      </w:r>
      <w:r w:rsidR="00710AA7">
        <w:t>Beyond th</w:t>
      </w:r>
      <w:r w:rsidR="00CB3733">
        <w:t xml:space="preserve">is, even if we include risker </w:t>
      </w:r>
      <w:r w:rsidR="00D23136">
        <w:t>assets, the overall return</w:t>
      </w:r>
      <w:r w:rsidR="00C375C4">
        <w:t xml:space="preserve"> </w:t>
      </w:r>
      <w:r w:rsidR="003F633A">
        <w:t xml:space="preserve">drops </w:t>
      </w:r>
      <w:r w:rsidR="00C375C4">
        <w:t xml:space="preserve">because </w:t>
      </w:r>
      <w:r w:rsidR="003F633A">
        <w:t>there are</w:t>
      </w:r>
      <w:r w:rsidR="00CB3733">
        <w:t xml:space="preserve"> no more</w:t>
      </w:r>
      <w:r w:rsidR="003F633A">
        <w:t xml:space="preserve"> </w:t>
      </w:r>
      <w:r w:rsidR="00CB3733">
        <w:t xml:space="preserve">stable </w:t>
      </w:r>
      <w:r w:rsidR="003F633A">
        <w:t xml:space="preserve">assets to </w:t>
      </w:r>
      <w:r w:rsidR="00CB3733">
        <w:t xml:space="preserve">uphold the returns and </w:t>
      </w:r>
      <w:r w:rsidR="003F633A">
        <w:t>balance the portfolio.</w:t>
      </w:r>
      <w:r w:rsidR="009A670D">
        <w:br w:type="page"/>
      </w:r>
    </w:p>
    <w:p w14:paraId="02353D38" w14:textId="75ACE078" w:rsidR="0062609E" w:rsidRPr="00A87310" w:rsidRDefault="0025201F" w:rsidP="00A87310">
      <w:pPr>
        <w:pStyle w:val="Heading1"/>
      </w:pPr>
      <w:bookmarkStart w:id="9" w:name="_Toc107663928"/>
      <w:r w:rsidRPr="00A87310">
        <w:lastRenderedPageBreak/>
        <w:t>Conclusion</w:t>
      </w:r>
      <w:bookmarkEnd w:id="9"/>
    </w:p>
    <w:p w14:paraId="61C683B7" w14:textId="024CBAAF" w:rsidR="00E50AB6" w:rsidRDefault="00DC0477" w:rsidP="00977C06">
      <w:r>
        <w:t xml:space="preserve">As </w:t>
      </w:r>
      <w:r w:rsidR="006F164B">
        <w:t xml:space="preserve">the shipping company manager, I </w:t>
      </w:r>
      <w:r w:rsidR="00B02062">
        <w:t>evaluated</w:t>
      </w:r>
      <w:r w:rsidR="000A7ECE">
        <w:t xml:space="preserve"> the</w:t>
      </w:r>
      <w:r w:rsidR="006F164B">
        <w:t xml:space="preserve"> optim</w:t>
      </w:r>
      <w:r w:rsidR="005557DC">
        <w:t>al</w:t>
      </w:r>
      <w:r w:rsidR="006F164B">
        <w:t xml:space="preserve"> </w:t>
      </w:r>
      <w:r w:rsidR="000A7ECE">
        <w:t>direct</w:t>
      </w:r>
      <w:r w:rsidR="006F164B">
        <w:t xml:space="preserve"> and </w:t>
      </w:r>
      <w:r w:rsidR="000A7ECE">
        <w:t>intermediary</w:t>
      </w:r>
      <w:r w:rsidR="006F164B">
        <w:t xml:space="preserve"> </w:t>
      </w:r>
      <w:r w:rsidR="000F1CCA">
        <w:t xml:space="preserve">route </w:t>
      </w:r>
      <w:r w:rsidR="006F164B">
        <w:t>for transporting waste</w:t>
      </w:r>
      <w:r w:rsidR="000F1CCA">
        <w:t xml:space="preserve">, with results </w:t>
      </w:r>
      <w:r w:rsidR="000A7ECE">
        <w:t>summarized in</w:t>
      </w:r>
      <w:r w:rsidR="000F1CCA">
        <w:t xml:space="preserve"> the below table.</w:t>
      </w:r>
    </w:p>
    <w:tbl>
      <w:tblPr>
        <w:tblStyle w:val="PlainTable2"/>
        <w:tblW w:w="9496" w:type="dxa"/>
        <w:tblLayout w:type="fixed"/>
        <w:tblLook w:val="0660" w:firstRow="1" w:lastRow="1" w:firstColumn="0" w:lastColumn="0" w:noHBand="1" w:noVBand="1"/>
      </w:tblPr>
      <w:tblGrid>
        <w:gridCol w:w="1416"/>
        <w:gridCol w:w="3624"/>
        <w:gridCol w:w="4456"/>
      </w:tblGrid>
      <w:tr w:rsidR="00B20815" w:rsidRPr="006A78CA" w14:paraId="228C834E" w14:textId="77777777" w:rsidTr="006A7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6F27F7D5" w14:textId="1AFF2F6F" w:rsidR="00B20815" w:rsidRPr="006A78CA" w:rsidRDefault="004F305E" w:rsidP="00C65B7F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6A78CA">
              <w:rPr>
                <w:sz w:val="22"/>
              </w:rPr>
              <w:t>Source</w:t>
            </w:r>
          </w:p>
        </w:tc>
        <w:tc>
          <w:tcPr>
            <w:tcW w:w="3624" w:type="dxa"/>
          </w:tcPr>
          <w:p w14:paraId="6B5B9F63" w14:textId="4C09730E" w:rsidR="00B20815" w:rsidRPr="006A78CA" w:rsidRDefault="00DA2FBA" w:rsidP="006A78CA">
            <w:pPr>
              <w:spacing w:line="276" w:lineRule="auto"/>
              <w:ind w:firstLine="0"/>
              <w:jc w:val="center"/>
              <w:rPr>
                <w:b w:val="0"/>
                <w:bCs w:val="0"/>
                <w:sz w:val="22"/>
              </w:rPr>
            </w:pPr>
            <w:r w:rsidRPr="006A78CA">
              <w:rPr>
                <w:sz w:val="22"/>
              </w:rPr>
              <w:t>D</w:t>
            </w:r>
            <w:r w:rsidR="00D1719F" w:rsidRPr="006A78CA">
              <w:rPr>
                <w:sz w:val="22"/>
              </w:rPr>
              <w:t xml:space="preserve">irect </w:t>
            </w:r>
            <w:r w:rsidR="00872F17">
              <w:rPr>
                <w:sz w:val="22"/>
              </w:rPr>
              <w:t>s</w:t>
            </w:r>
            <w:r w:rsidR="00D1719F" w:rsidRPr="006A78CA">
              <w:rPr>
                <w:sz w:val="22"/>
              </w:rPr>
              <w:t>hipping</w:t>
            </w:r>
            <w:r w:rsidR="006A78CA">
              <w:rPr>
                <w:sz w:val="22"/>
              </w:rPr>
              <w:t xml:space="preserve"> </w:t>
            </w:r>
            <w:r w:rsidRPr="006A78CA">
              <w:rPr>
                <w:b w:val="0"/>
                <w:bCs w:val="0"/>
                <w:sz w:val="22"/>
              </w:rPr>
              <w:t>(barrels per week)</w:t>
            </w:r>
          </w:p>
        </w:tc>
        <w:tc>
          <w:tcPr>
            <w:tcW w:w="4456" w:type="dxa"/>
          </w:tcPr>
          <w:p w14:paraId="34FE804B" w14:textId="1FD1624F" w:rsidR="00B20815" w:rsidRPr="006A78CA" w:rsidRDefault="00D1719F" w:rsidP="006A78CA">
            <w:pPr>
              <w:spacing w:line="276" w:lineRule="auto"/>
              <w:ind w:firstLine="0"/>
              <w:jc w:val="center"/>
              <w:rPr>
                <w:b w:val="0"/>
                <w:bCs w:val="0"/>
                <w:sz w:val="22"/>
              </w:rPr>
            </w:pPr>
            <w:r w:rsidRPr="006A78CA">
              <w:rPr>
                <w:sz w:val="22"/>
              </w:rPr>
              <w:t xml:space="preserve">Intermediate </w:t>
            </w:r>
            <w:r w:rsidR="00872F17">
              <w:rPr>
                <w:sz w:val="22"/>
              </w:rPr>
              <w:t>s</w:t>
            </w:r>
            <w:r w:rsidRPr="006A78CA">
              <w:rPr>
                <w:sz w:val="22"/>
              </w:rPr>
              <w:t>hipping</w:t>
            </w:r>
            <w:r w:rsidR="006A78CA">
              <w:rPr>
                <w:sz w:val="22"/>
              </w:rPr>
              <w:t xml:space="preserve"> </w:t>
            </w:r>
            <w:r w:rsidR="00DA2FBA" w:rsidRPr="006A78CA">
              <w:rPr>
                <w:b w:val="0"/>
                <w:bCs w:val="0"/>
                <w:sz w:val="22"/>
              </w:rPr>
              <w:t>(barrels per week)</w:t>
            </w:r>
          </w:p>
        </w:tc>
      </w:tr>
      <w:tr w:rsidR="004F305E" w:rsidRPr="006A78CA" w14:paraId="0DC7683F" w14:textId="77777777" w:rsidTr="006A78CA">
        <w:tc>
          <w:tcPr>
            <w:tcW w:w="1416" w:type="dxa"/>
          </w:tcPr>
          <w:p w14:paraId="03961ACF" w14:textId="42D9AE2D" w:rsidR="004F305E" w:rsidRPr="006A78CA" w:rsidRDefault="004F305E" w:rsidP="00C65B7F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6A78CA">
              <w:rPr>
                <w:sz w:val="22"/>
              </w:rPr>
              <w:t>Denver</w:t>
            </w:r>
          </w:p>
        </w:tc>
        <w:tc>
          <w:tcPr>
            <w:tcW w:w="3624" w:type="dxa"/>
          </w:tcPr>
          <w:p w14:paraId="308F3803" w14:textId="4BD2EE02" w:rsidR="004F305E" w:rsidRPr="006A78CA" w:rsidRDefault="00AC13B4" w:rsidP="00C65B7F">
            <w:pPr>
              <w:spacing w:line="276" w:lineRule="auto"/>
              <w:ind w:firstLine="0"/>
              <w:rPr>
                <w:sz w:val="22"/>
              </w:rPr>
            </w:pPr>
            <w:r w:rsidRPr="006A78CA">
              <w:rPr>
                <w:sz w:val="22"/>
              </w:rPr>
              <w:t>36 to Orangeburg</w:t>
            </w:r>
            <w:r w:rsidR="00B27AE1" w:rsidRPr="006A78CA">
              <w:rPr>
                <w:sz w:val="22"/>
              </w:rPr>
              <w:t>, 9 to Florence</w:t>
            </w:r>
          </w:p>
        </w:tc>
        <w:tc>
          <w:tcPr>
            <w:tcW w:w="4456" w:type="dxa"/>
          </w:tcPr>
          <w:p w14:paraId="0164A981" w14:textId="0F087C7A" w:rsidR="004F305E" w:rsidRPr="006A78CA" w:rsidRDefault="00CB1953" w:rsidP="00C65B7F">
            <w:pPr>
              <w:spacing w:line="276" w:lineRule="auto"/>
              <w:ind w:firstLine="0"/>
              <w:rPr>
                <w:sz w:val="22"/>
              </w:rPr>
            </w:pPr>
            <w:r w:rsidRPr="006A78CA">
              <w:rPr>
                <w:sz w:val="22"/>
              </w:rPr>
              <w:t xml:space="preserve">45 to </w:t>
            </w:r>
            <w:r w:rsidRPr="006A78CA">
              <w:rPr>
                <w:color w:val="806000" w:themeColor="accent4" w:themeShade="80"/>
                <w:sz w:val="22"/>
              </w:rPr>
              <w:t>Morganton</w:t>
            </w:r>
            <w:r w:rsidR="002A10D2" w:rsidRPr="006A78CA">
              <w:rPr>
                <w:color w:val="806000" w:themeColor="accent4" w:themeShade="80"/>
                <w:sz w:val="22"/>
              </w:rPr>
              <w:t xml:space="preserve"> plant</w:t>
            </w:r>
          </w:p>
        </w:tc>
      </w:tr>
      <w:tr w:rsidR="004F305E" w:rsidRPr="006A78CA" w14:paraId="78034CC8" w14:textId="77777777" w:rsidTr="006A78CA">
        <w:tc>
          <w:tcPr>
            <w:tcW w:w="1416" w:type="dxa"/>
          </w:tcPr>
          <w:p w14:paraId="35F6FD13" w14:textId="33FBD049" w:rsidR="004F305E" w:rsidRPr="006A78CA" w:rsidRDefault="004F305E" w:rsidP="00C65B7F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6A78CA">
              <w:rPr>
                <w:sz w:val="22"/>
              </w:rPr>
              <w:t>Morganton</w:t>
            </w:r>
          </w:p>
        </w:tc>
        <w:tc>
          <w:tcPr>
            <w:tcW w:w="3624" w:type="dxa"/>
          </w:tcPr>
          <w:p w14:paraId="5F578C1E" w14:textId="7601B07E" w:rsidR="004F305E" w:rsidRPr="006A78CA" w:rsidRDefault="00B27AE1" w:rsidP="00C65B7F">
            <w:pPr>
              <w:spacing w:line="276" w:lineRule="auto"/>
              <w:ind w:firstLine="0"/>
              <w:rPr>
                <w:sz w:val="22"/>
              </w:rPr>
            </w:pPr>
            <w:r w:rsidRPr="006A78CA">
              <w:rPr>
                <w:sz w:val="22"/>
              </w:rPr>
              <w:t>26 to Macon</w:t>
            </w:r>
          </w:p>
        </w:tc>
        <w:tc>
          <w:tcPr>
            <w:tcW w:w="4456" w:type="dxa"/>
          </w:tcPr>
          <w:p w14:paraId="3CA744B3" w14:textId="68088EA3" w:rsidR="004F305E" w:rsidRPr="006A78CA" w:rsidRDefault="007131F0" w:rsidP="00C65B7F">
            <w:pPr>
              <w:spacing w:line="276" w:lineRule="auto"/>
              <w:ind w:firstLine="0"/>
              <w:rPr>
                <w:sz w:val="22"/>
              </w:rPr>
            </w:pPr>
            <w:r w:rsidRPr="006A78CA">
              <w:rPr>
                <w:sz w:val="22"/>
              </w:rPr>
              <w:t>42 to Florence, 46 to Macon</w:t>
            </w:r>
          </w:p>
        </w:tc>
      </w:tr>
      <w:tr w:rsidR="004F305E" w:rsidRPr="006A78CA" w14:paraId="3DFB12D5" w14:textId="77777777" w:rsidTr="006A78CA">
        <w:tc>
          <w:tcPr>
            <w:tcW w:w="1416" w:type="dxa"/>
          </w:tcPr>
          <w:p w14:paraId="31A598FB" w14:textId="5E72557D" w:rsidR="004F305E" w:rsidRPr="006A78CA" w:rsidRDefault="004F305E" w:rsidP="00C65B7F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6A78CA">
              <w:rPr>
                <w:sz w:val="22"/>
              </w:rPr>
              <w:t>Morrisville</w:t>
            </w:r>
          </w:p>
        </w:tc>
        <w:tc>
          <w:tcPr>
            <w:tcW w:w="3624" w:type="dxa"/>
          </w:tcPr>
          <w:p w14:paraId="38EAA6A2" w14:textId="2B54E85F" w:rsidR="004F305E" w:rsidRPr="006A78CA" w:rsidRDefault="00B27AE1" w:rsidP="00C65B7F">
            <w:pPr>
              <w:spacing w:line="276" w:lineRule="auto"/>
              <w:ind w:firstLine="0"/>
              <w:rPr>
                <w:sz w:val="22"/>
              </w:rPr>
            </w:pPr>
            <w:r w:rsidRPr="006A78CA">
              <w:rPr>
                <w:sz w:val="22"/>
              </w:rPr>
              <w:t>42 to Macon</w:t>
            </w:r>
          </w:p>
        </w:tc>
        <w:tc>
          <w:tcPr>
            <w:tcW w:w="4456" w:type="dxa"/>
          </w:tcPr>
          <w:p w14:paraId="1D075957" w14:textId="7363403A" w:rsidR="004F305E" w:rsidRPr="006A78CA" w:rsidRDefault="007131F0" w:rsidP="00C65B7F">
            <w:pPr>
              <w:spacing w:line="276" w:lineRule="auto"/>
              <w:ind w:firstLine="0"/>
              <w:rPr>
                <w:sz w:val="22"/>
              </w:rPr>
            </w:pPr>
            <w:r w:rsidRPr="006A78CA">
              <w:rPr>
                <w:sz w:val="22"/>
              </w:rPr>
              <w:t>42 to Macon</w:t>
            </w:r>
          </w:p>
        </w:tc>
      </w:tr>
      <w:tr w:rsidR="004F305E" w:rsidRPr="006A78CA" w14:paraId="45FCEE88" w14:textId="77777777" w:rsidTr="006A78CA">
        <w:tc>
          <w:tcPr>
            <w:tcW w:w="1416" w:type="dxa"/>
          </w:tcPr>
          <w:p w14:paraId="640E4001" w14:textId="63467580" w:rsidR="004F305E" w:rsidRPr="006A78CA" w:rsidRDefault="004F305E" w:rsidP="00C65B7F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6A78CA">
              <w:rPr>
                <w:sz w:val="22"/>
              </w:rPr>
              <w:t>Pineville</w:t>
            </w:r>
          </w:p>
        </w:tc>
        <w:tc>
          <w:tcPr>
            <w:tcW w:w="3624" w:type="dxa"/>
          </w:tcPr>
          <w:p w14:paraId="11BA6346" w14:textId="41A3E85B" w:rsidR="004F305E" w:rsidRPr="006A78CA" w:rsidRDefault="00B27AE1" w:rsidP="00C65B7F">
            <w:pPr>
              <w:spacing w:line="276" w:lineRule="auto"/>
              <w:ind w:firstLine="0"/>
              <w:rPr>
                <w:sz w:val="22"/>
              </w:rPr>
            </w:pPr>
            <w:r w:rsidRPr="006A78CA">
              <w:rPr>
                <w:sz w:val="22"/>
              </w:rPr>
              <w:t>53 to Florence</w:t>
            </w:r>
          </w:p>
        </w:tc>
        <w:tc>
          <w:tcPr>
            <w:tcW w:w="4456" w:type="dxa"/>
          </w:tcPr>
          <w:p w14:paraId="367F200A" w14:textId="117A35A6" w:rsidR="004F305E" w:rsidRPr="006A78CA" w:rsidRDefault="00733810" w:rsidP="00C65B7F">
            <w:pPr>
              <w:spacing w:line="276" w:lineRule="auto"/>
              <w:ind w:firstLine="0"/>
              <w:rPr>
                <w:sz w:val="22"/>
              </w:rPr>
            </w:pPr>
            <w:r w:rsidRPr="006A78CA">
              <w:rPr>
                <w:sz w:val="22"/>
              </w:rPr>
              <w:t>17</w:t>
            </w:r>
            <w:r w:rsidR="00D1719F" w:rsidRPr="006A78CA">
              <w:rPr>
                <w:sz w:val="22"/>
              </w:rPr>
              <w:t xml:space="preserve"> </w:t>
            </w:r>
            <w:r w:rsidRPr="006A78CA">
              <w:rPr>
                <w:sz w:val="22"/>
              </w:rPr>
              <w:t xml:space="preserve">to </w:t>
            </w:r>
            <w:r w:rsidRPr="006A78CA">
              <w:rPr>
                <w:color w:val="806000" w:themeColor="accent4" w:themeShade="80"/>
                <w:sz w:val="22"/>
              </w:rPr>
              <w:t>Morganton</w:t>
            </w:r>
            <w:r w:rsidR="002A10D2" w:rsidRPr="006A78CA">
              <w:rPr>
                <w:color w:val="806000" w:themeColor="accent4" w:themeShade="80"/>
                <w:sz w:val="22"/>
              </w:rPr>
              <w:t xml:space="preserve"> plant</w:t>
            </w:r>
            <w:r w:rsidRPr="006A78CA">
              <w:rPr>
                <w:sz w:val="22"/>
              </w:rPr>
              <w:t xml:space="preserve">, 36 to </w:t>
            </w:r>
            <w:r w:rsidRPr="006A78CA">
              <w:rPr>
                <w:color w:val="806000" w:themeColor="accent4" w:themeShade="80"/>
                <w:sz w:val="22"/>
              </w:rPr>
              <w:t>Rockhill</w:t>
            </w:r>
            <w:r w:rsidR="002A10D2" w:rsidRPr="006A78CA">
              <w:rPr>
                <w:color w:val="806000" w:themeColor="accent4" w:themeShade="80"/>
                <w:sz w:val="22"/>
              </w:rPr>
              <w:t xml:space="preserve"> plant</w:t>
            </w:r>
          </w:p>
        </w:tc>
      </w:tr>
      <w:tr w:rsidR="004F305E" w:rsidRPr="006A78CA" w14:paraId="0820D59D" w14:textId="77777777" w:rsidTr="006A78CA">
        <w:tc>
          <w:tcPr>
            <w:tcW w:w="1416" w:type="dxa"/>
          </w:tcPr>
          <w:p w14:paraId="1357BB83" w14:textId="21168838" w:rsidR="004F305E" w:rsidRPr="006A78CA" w:rsidRDefault="004F305E" w:rsidP="00C65B7F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6A78CA">
              <w:rPr>
                <w:sz w:val="22"/>
              </w:rPr>
              <w:t>Rockhill</w:t>
            </w:r>
          </w:p>
        </w:tc>
        <w:tc>
          <w:tcPr>
            <w:tcW w:w="3624" w:type="dxa"/>
          </w:tcPr>
          <w:p w14:paraId="27C15DD8" w14:textId="4815CB7E" w:rsidR="004F305E" w:rsidRPr="006A78CA" w:rsidRDefault="00B27AE1" w:rsidP="00C65B7F">
            <w:pPr>
              <w:spacing w:line="276" w:lineRule="auto"/>
              <w:ind w:firstLine="0"/>
              <w:rPr>
                <w:sz w:val="22"/>
              </w:rPr>
            </w:pPr>
            <w:r w:rsidRPr="006A78CA">
              <w:rPr>
                <w:sz w:val="22"/>
              </w:rPr>
              <w:t>29 to Orangeburg</w:t>
            </w:r>
          </w:p>
        </w:tc>
        <w:tc>
          <w:tcPr>
            <w:tcW w:w="4456" w:type="dxa"/>
          </w:tcPr>
          <w:p w14:paraId="4039E55C" w14:textId="072C71DA" w:rsidR="004F305E" w:rsidRPr="006A78CA" w:rsidRDefault="00AC13B4" w:rsidP="00C65B7F">
            <w:pPr>
              <w:spacing w:line="276" w:lineRule="auto"/>
              <w:ind w:firstLine="0"/>
              <w:rPr>
                <w:sz w:val="22"/>
              </w:rPr>
            </w:pPr>
            <w:r w:rsidRPr="006A78CA">
              <w:rPr>
                <w:sz w:val="22"/>
              </w:rPr>
              <w:t>65</w:t>
            </w:r>
            <w:r w:rsidR="00D1719F" w:rsidRPr="006A78CA">
              <w:rPr>
                <w:sz w:val="22"/>
              </w:rPr>
              <w:t xml:space="preserve"> </w:t>
            </w:r>
            <w:r w:rsidRPr="006A78CA">
              <w:rPr>
                <w:sz w:val="22"/>
              </w:rPr>
              <w:t>to Orangeburg</w:t>
            </w:r>
          </w:p>
        </w:tc>
      </w:tr>
      <w:tr w:rsidR="00CB1953" w:rsidRPr="006A78CA" w14:paraId="1DC5261F" w14:textId="77777777" w:rsidTr="006A78CA">
        <w:tc>
          <w:tcPr>
            <w:tcW w:w="1416" w:type="dxa"/>
          </w:tcPr>
          <w:p w14:paraId="0A76BA51" w14:textId="3869E6F1" w:rsidR="00CB1953" w:rsidRPr="006A78CA" w:rsidRDefault="00CB1953" w:rsidP="00C65B7F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6A78CA">
              <w:rPr>
                <w:sz w:val="22"/>
              </w:rPr>
              <w:t>Statesville</w:t>
            </w:r>
          </w:p>
        </w:tc>
        <w:tc>
          <w:tcPr>
            <w:tcW w:w="3624" w:type="dxa"/>
          </w:tcPr>
          <w:p w14:paraId="07D6684E" w14:textId="743B55EF" w:rsidR="00CB1953" w:rsidRPr="006A78CA" w:rsidRDefault="00CB1953" w:rsidP="00C65B7F">
            <w:pPr>
              <w:spacing w:line="276" w:lineRule="auto"/>
              <w:ind w:firstLine="0"/>
              <w:rPr>
                <w:sz w:val="22"/>
              </w:rPr>
            </w:pPr>
            <w:r w:rsidRPr="006A78CA">
              <w:rPr>
                <w:sz w:val="22"/>
              </w:rPr>
              <w:t>18 to Florence, 20 to Macon</w:t>
            </w:r>
          </w:p>
        </w:tc>
        <w:tc>
          <w:tcPr>
            <w:tcW w:w="4456" w:type="dxa"/>
          </w:tcPr>
          <w:p w14:paraId="476C38A0" w14:textId="235CA0F2" w:rsidR="00CB1953" w:rsidRPr="006A78CA" w:rsidRDefault="00AC13B4" w:rsidP="00C65B7F">
            <w:pPr>
              <w:spacing w:line="276" w:lineRule="auto"/>
              <w:ind w:firstLine="0"/>
              <w:rPr>
                <w:sz w:val="22"/>
              </w:rPr>
            </w:pPr>
            <w:r w:rsidRPr="006A78CA">
              <w:rPr>
                <w:sz w:val="22"/>
              </w:rPr>
              <w:t>38</w:t>
            </w:r>
            <w:r w:rsidR="00D1719F" w:rsidRPr="006A78CA">
              <w:rPr>
                <w:sz w:val="22"/>
              </w:rPr>
              <w:t xml:space="preserve"> </w:t>
            </w:r>
            <w:r w:rsidRPr="006A78CA">
              <w:rPr>
                <w:sz w:val="22"/>
              </w:rPr>
              <w:t>to Florence</w:t>
            </w:r>
          </w:p>
        </w:tc>
      </w:tr>
      <w:tr w:rsidR="00D1719F" w:rsidRPr="006A78CA" w14:paraId="606DCBA1" w14:textId="77777777" w:rsidTr="006A78C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76A73A88" w14:textId="194EC7AC" w:rsidR="00D1719F" w:rsidRPr="006A78CA" w:rsidRDefault="00D1719F" w:rsidP="00C65B7F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6A78CA">
              <w:rPr>
                <w:sz w:val="22"/>
              </w:rPr>
              <w:t>Cost</w:t>
            </w:r>
          </w:p>
        </w:tc>
        <w:tc>
          <w:tcPr>
            <w:tcW w:w="3624" w:type="dxa"/>
          </w:tcPr>
          <w:p w14:paraId="087D6D2B" w14:textId="53BAEAEA" w:rsidR="00D1719F" w:rsidRPr="006A78CA" w:rsidRDefault="00D1719F" w:rsidP="00BB778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6A78CA">
              <w:rPr>
                <w:sz w:val="22"/>
              </w:rPr>
              <w:t>$2988</w:t>
            </w:r>
            <w:r w:rsidR="00DA2FBA" w:rsidRPr="006A78CA">
              <w:rPr>
                <w:sz w:val="22"/>
              </w:rPr>
              <w:t xml:space="preserve"> per week</w:t>
            </w:r>
          </w:p>
        </w:tc>
        <w:tc>
          <w:tcPr>
            <w:tcW w:w="4456" w:type="dxa"/>
          </w:tcPr>
          <w:p w14:paraId="4ED1C48A" w14:textId="3EC6E9A7" w:rsidR="00D1719F" w:rsidRPr="006A78CA" w:rsidRDefault="00D1719F" w:rsidP="00BB778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6A78CA">
              <w:rPr>
                <w:sz w:val="22"/>
              </w:rPr>
              <w:t>$2674</w:t>
            </w:r>
            <w:r w:rsidR="00DA2FBA" w:rsidRPr="006A78CA">
              <w:rPr>
                <w:sz w:val="22"/>
              </w:rPr>
              <w:t xml:space="preserve"> per week</w:t>
            </w:r>
          </w:p>
        </w:tc>
      </w:tr>
    </w:tbl>
    <w:p w14:paraId="3C2D6EB6" w14:textId="1F353D23" w:rsidR="007D0750" w:rsidRDefault="002F0AF9" w:rsidP="005557DC">
      <w:pPr>
        <w:spacing w:before="240"/>
      </w:pPr>
      <w:r>
        <w:t>Both shipping methods have eight number of shipments (assuming one shipment per week between two points can handle the required load)</w:t>
      </w:r>
      <w:r w:rsidR="00277AE9">
        <w:t>. It is expensive to ship directly from Denver and Pineville to any of the disposal sites</w:t>
      </w:r>
      <w:r w:rsidR="00B02062">
        <w:t>;</w:t>
      </w:r>
      <w:r w:rsidR="00277AE9">
        <w:t xml:space="preserve"> hence in the </w:t>
      </w:r>
      <w:r w:rsidR="00B02062">
        <w:t>optimal intermediate</w:t>
      </w:r>
      <w:r w:rsidR="00277AE9">
        <w:t xml:space="preserve"> route, the waste from those plants is first shipped to Morganton or Rockhill plant, then </w:t>
      </w:r>
      <w:r w:rsidR="00B02062">
        <w:t>shipped</w:t>
      </w:r>
      <w:r w:rsidR="00277AE9">
        <w:t xml:space="preserve"> to the disposal sites. T</w:t>
      </w:r>
      <w:r w:rsidR="00EA3200">
        <w:t>he cost of optimal direct shipping is $2988 per week</w:t>
      </w:r>
      <w:r w:rsidR="00B02062">
        <w:t>,</w:t>
      </w:r>
      <w:r w:rsidR="00EA3200">
        <w:t xml:space="preserve"> while that of intermediate shipping </w:t>
      </w:r>
      <w:r w:rsidR="008B7EA4">
        <w:t xml:space="preserve">is </w:t>
      </w:r>
      <w:r w:rsidR="00EA3200">
        <w:t>$2674 per week</w:t>
      </w:r>
      <w:r w:rsidR="00277AE9">
        <w:t xml:space="preserve">. </w:t>
      </w:r>
      <w:r w:rsidR="004C72E4">
        <w:t xml:space="preserve">Due </w:t>
      </w:r>
      <w:r w:rsidR="00B02062">
        <w:t xml:space="preserve">to lower cost and the </w:t>
      </w:r>
      <w:r w:rsidR="004C72E4">
        <w:t xml:space="preserve">same </w:t>
      </w:r>
      <w:r w:rsidR="00B02062">
        <w:t xml:space="preserve">number of </w:t>
      </w:r>
      <w:r w:rsidR="004C72E4">
        <w:t>shipments</w:t>
      </w:r>
      <w:r w:rsidR="00277AE9">
        <w:t>, I would consider the intermediate shipping route</w:t>
      </w:r>
      <w:r w:rsidR="00151B0F">
        <w:t xml:space="preserve"> for formulating the contract with </w:t>
      </w:r>
      <w:r w:rsidR="008B7EA4">
        <w:t>Chimotoxic.</w:t>
      </w:r>
      <w:r w:rsidR="00A8102C">
        <w:t xml:space="preserve"> Macon site has a slack capacity of 17 barrels per week that may be used for future planning.</w:t>
      </w:r>
    </w:p>
    <w:p w14:paraId="46B345E4" w14:textId="217C9035" w:rsidR="00CC1DEE" w:rsidRDefault="00732189" w:rsidP="00CC1DEE">
      <w:pPr>
        <w:spacing w:before="240"/>
      </w:pPr>
      <w:r>
        <w:t xml:space="preserve">As a portfolio advisor, </w:t>
      </w:r>
      <w:r w:rsidR="00721EF0">
        <w:t xml:space="preserve">for </w:t>
      </w:r>
      <w:r w:rsidR="00B02062">
        <w:t xml:space="preserve">a </w:t>
      </w:r>
      <w:r w:rsidR="00721EF0">
        <w:t xml:space="preserve">baseline expected return of 11% and minimum risk, I would </w:t>
      </w:r>
      <w:r w:rsidR="0016301E">
        <w:t>recommend</w:t>
      </w:r>
      <w:r w:rsidR="00721EF0">
        <w:t xml:space="preserve"> the investor</w:t>
      </w:r>
      <w:r w:rsidR="0016301E">
        <w:t>’s $10,000 funds to be allocated as</w:t>
      </w:r>
      <w:r w:rsidR="00D82BA2" w:rsidRPr="00D82BA2">
        <w:t xml:space="preserve"> $1898.04 in bonds, $1086.31 in high tech stocks, $2708.28 in foreign stocks, $479.43 in call options, $2544.71 in put options </w:t>
      </w:r>
      <w:r w:rsidR="0016301E">
        <w:t xml:space="preserve">and the </w:t>
      </w:r>
      <w:r w:rsidR="00B02062">
        <w:t>r</w:t>
      </w:r>
      <w:r w:rsidR="00D82BA2" w:rsidRPr="00D82BA2">
        <w:t>emaining $1283.23 in gold.</w:t>
      </w:r>
      <w:r w:rsidR="000146C6">
        <w:t xml:space="preserve"> This would yield </w:t>
      </w:r>
      <w:r w:rsidR="002241A6">
        <w:t>them</w:t>
      </w:r>
      <w:r w:rsidR="000146C6">
        <w:t xml:space="preserve"> an expected return of 11% at risk of 0.0007.</w:t>
      </w:r>
      <w:r w:rsidR="00E8517C">
        <w:t xml:space="preserve"> If the investor is willing to undertake more risk for higher returns, then </w:t>
      </w:r>
      <w:r w:rsidR="00CC1DEE">
        <w:t>I have observed a concave pattern between the return and</w:t>
      </w:r>
      <w:r w:rsidR="003E1CA6">
        <w:t xml:space="preserve"> </w:t>
      </w:r>
      <w:r w:rsidR="002241A6">
        <w:t>minimized</w:t>
      </w:r>
      <w:r w:rsidR="00CC1DEE">
        <w:t xml:space="preserve"> risk with </w:t>
      </w:r>
      <w:r w:rsidR="003E1CA6">
        <w:t xml:space="preserve">a </w:t>
      </w:r>
      <w:r w:rsidR="00CC1DEE">
        <w:t>quadratic relationship</w:t>
      </w:r>
      <w:r w:rsidR="002241A6">
        <w:t xml:space="preserve"> given by</w:t>
      </w:r>
      <w:r w:rsidR="002241A6" w:rsidRPr="002241A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return=-5989.2788×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risk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+34.5869×(risk)+0.0867</m:t>
          </m:r>
        </m:oMath>
      </m:oMathPara>
    </w:p>
    <w:bookmarkStart w:id="10" w:name="_Toc107663929" w:displacedByCustomXml="next"/>
    <w:sdt>
      <w:sdtPr>
        <w:rPr>
          <w:rFonts w:cstheme="minorBidi"/>
          <w:b w:val="0"/>
          <w:bCs w:val="0"/>
          <w:szCs w:val="22"/>
        </w:rPr>
        <w:id w:val="-1316864844"/>
        <w:docPartObj>
          <w:docPartGallery w:val="Bibliographies"/>
          <w:docPartUnique/>
        </w:docPartObj>
      </w:sdtPr>
      <w:sdtEndPr/>
      <w:sdtContent>
        <w:p w14:paraId="03657DDA" w14:textId="77777777" w:rsidR="00C97C64" w:rsidRDefault="00C97C64">
          <w:pPr>
            <w:pStyle w:val="Heading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EndPr/>
          <w:sdtContent>
            <w:p w14:paraId="5DC940E8" w14:textId="77777777" w:rsidR="00DC0477" w:rsidRDefault="00C97C64" w:rsidP="00DC0477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C0477">
                <w:rPr>
                  <w:i/>
                  <w:iCs/>
                  <w:noProof/>
                </w:rPr>
                <w:t>APA Style Table: APA.org</w:t>
              </w:r>
              <w:r w:rsidR="00DC0477">
                <w:rPr>
                  <w:noProof/>
                </w:rPr>
                <w:t>. (n.d.). Retrieved from https://apastyle.apa.org/style-grammar-guidelines/tables-figures/tables</w:t>
              </w:r>
            </w:p>
            <w:p w14:paraId="0CCBE8C3" w14:textId="77777777" w:rsidR="00DC0477" w:rsidRDefault="00DC0477" w:rsidP="00DC047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Canvas ALY6070: Module 6 - Optimization II (Integer and Nonlinear Programming Models)</w:t>
              </w:r>
              <w:r>
                <w:rPr>
                  <w:noProof/>
                </w:rPr>
                <w:t>. (n.d.). Retrieved from https://northeastern.instructure.com/courses/110059/pages/module-6-introduction</w:t>
              </w:r>
            </w:p>
            <w:p w14:paraId="05AD4A93" w14:textId="77777777" w:rsidR="00DC0477" w:rsidRDefault="00DC0477" w:rsidP="00DC047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Canvas Module 6 Project: Optimization Models: Transshipment, Risk Minimizing</w:t>
              </w:r>
              <w:r>
                <w:rPr>
                  <w:noProof/>
                </w:rPr>
                <w:t>. (n.d.). Retrieved from https://northeastern.instructure.com/courses/110059/assignments/1346108</w:t>
              </w:r>
            </w:p>
            <w:p w14:paraId="641292B0" w14:textId="77777777" w:rsidR="00DC0477" w:rsidRDefault="00DC0477" w:rsidP="00DC047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Evans, J. R. (2013). </w:t>
              </w:r>
              <w:r>
                <w:rPr>
                  <w:i/>
                  <w:iCs/>
                  <w:noProof/>
                </w:rPr>
                <w:t>Statistics, data analysis, and decision modeling.</w:t>
              </w:r>
              <w:r>
                <w:rPr>
                  <w:noProof/>
                </w:rPr>
                <w:t xml:space="preserve"> New York: Pearson.</w:t>
              </w:r>
            </w:p>
            <w:p w14:paraId="1C3D4EFD" w14:textId="0C86C211" w:rsidR="00910F71" w:rsidRDefault="00C97C64" w:rsidP="00DC0477">
              <w:pPr>
                <w:spacing w:line="360" w:lineRule="auto"/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8CFB5E8" w14:textId="56493C01" w:rsidR="000F57BB" w:rsidRPr="000F57BB" w:rsidRDefault="000F57BB" w:rsidP="000F57BB">
      <w:pPr>
        <w:spacing w:line="360" w:lineRule="auto"/>
        <w:ind w:firstLine="0"/>
        <w:jc w:val="center"/>
        <w:rPr>
          <w:i/>
          <w:iCs/>
        </w:rPr>
      </w:pPr>
      <w:r w:rsidRPr="000F57BB">
        <w:rPr>
          <w:i/>
          <w:iCs/>
        </w:rPr>
        <w:t>&lt;End of Report&gt;</w:t>
      </w:r>
    </w:p>
    <w:sectPr w:rsidR="000F57BB" w:rsidRPr="000F57B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14DFC" w14:textId="77777777" w:rsidR="00A407A5" w:rsidRDefault="00A407A5" w:rsidP="00903DB8">
      <w:pPr>
        <w:spacing w:line="240" w:lineRule="auto"/>
      </w:pPr>
      <w:r>
        <w:separator/>
      </w:r>
    </w:p>
    <w:p w14:paraId="40097FFC" w14:textId="77777777" w:rsidR="00A407A5" w:rsidRDefault="00A407A5"/>
    <w:p w14:paraId="477FAC4E" w14:textId="77777777" w:rsidR="00A407A5" w:rsidRDefault="00A407A5" w:rsidP="0062609E"/>
  </w:endnote>
  <w:endnote w:type="continuationSeparator" w:id="0">
    <w:p w14:paraId="5151D6E8" w14:textId="77777777" w:rsidR="00A407A5" w:rsidRDefault="00A407A5" w:rsidP="00903DB8">
      <w:pPr>
        <w:spacing w:line="240" w:lineRule="auto"/>
      </w:pPr>
      <w:r>
        <w:continuationSeparator/>
      </w:r>
    </w:p>
    <w:p w14:paraId="4BAE5F31" w14:textId="77777777" w:rsidR="00A407A5" w:rsidRDefault="00A407A5"/>
    <w:p w14:paraId="7B86BDA1" w14:textId="77777777" w:rsidR="00A407A5" w:rsidRDefault="00A407A5" w:rsidP="006260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58E0C" w14:textId="77777777" w:rsidR="00A407A5" w:rsidRDefault="00A407A5" w:rsidP="00903DB8">
      <w:pPr>
        <w:spacing w:line="240" w:lineRule="auto"/>
      </w:pPr>
      <w:r>
        <w:separator/>
      </w:r>
    </w:p>
    <w:p w14:paraId="39D74F9B" w14:textId="77777777" w:rsidR="00A407A5" w:rsidRDefault="00A407A5"/>
    <w:p w14:paraId="1415C0DB" w14:textId="77777777" w:rsidR="00A407A5" w:rsidRDefault="00A407A5" w:rsidP="0062609E"/>
  </w:footnote>
  <w:footnote w:type="continuationSeparator" w:id="0">
    <w:p w14:paraId="533438E5" w14:textId="77777777" w:rsidR="00A407A5" w:rsidRDefault="00A407A5" w:rsidP="00903DB8">
      <w:pPr>
        <w:spacing w:line="240" w:lineRule="auto"/>
      </w:pPr>
      <w:r>
        <w:continuationSeparator/>
      </w:r>
    </w:p>
    <w:p w14:paraId="15777E50" w14:textId="77777777" w:rsidR="00A407A5" w:rsidRDefault="00A407A5"/>
    <w:p w14:paraId="243583BA" w14:textId="77777777" w:rsidR="00A407A5" w:rsidRDefault="00A407A5" w:rsidP="006260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8405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9704BF" w14:textId="77777777" w:rsidR="00903DB8" w:rsidRDefault="00903DB8" w:rsidP="005603A6">
        <w:pPr>
          <w:pStyle w:val="Header"/>
          <w:jc w:val="right"/>
        </w:pPr>
        <w:r w:rsidRPr="00903DB8">
          <w:rPr>
            <w:rFonts w:cs="Times New Roman"/>
            <w:szCs w:val="24"/>
          </w:rPr>
          <w:fldChar w:fldCharType="begin"/>
        </w:r>
        <w:r w:rsidRPr="00903DB8">
          <w:rPr>
            <w:rFonts w:cs="Times New Roman"/>
            <w:szCs w:val="24"/>
          </w:rPr>
          <w:instrText xml:space="preserve"> PAGE   \* MERGEFORMAT </w:instrText>
        </w:r>
        <w:r w:rsidRPr="00903DB8">
          <w:rPr>
            <w:rFonts w:cs="Times New Roman"/>
            <w:szCs w:val="24"/>
          </w:rPr>
          <w:fldChar w:fldCharType="separate"/>
        </w:r>
        <w:r w:rsidRPr="00903DB8">
          <w:rPr>
            <w:rFonts w:cs="Times New Roman"/>
            <w:noProof/>
            <w:szCs w:val="24"/>
          </w:rPr>
          <w:t>2</w:t>
        </w:r>
        <w:r w:rsidRPr="00903DB8">
          <w:rPr>
            <w:rFonts w:cs="Times New Roman"/>
            <w:noProof/>
            <w:szCs w:val="24"/>
          </w:rPr>
          <w:fldChar w:fldCharType="end"/>
        </w:r>
      </w:p>
    </w:sdtContent>
  </w:sdt>
  <w:p w14:paraId="319E12B1" w14:textId="77777777" w:rsidR="00B32E7A" w:rsidRDefault="00B32E7A" w:rsidP="003C3A74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4F2B"/>
    <w:multiLevelType w:val="hybridMultilevel"/>
    <w:tmpl w:val="D2A8F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173F9E"/>
    <w:multiLevelType w:val="hybridMultilevel"/>
    <w:tmpl w:val="B032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854C9"/>
    <w:multiLevelType w:val="hybridMultilevel"/>
    <w:tmpl w:val="5D0C288A"/>
    <w:lvl w:ilvl="0" w:tplc="379241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2E7802"/>
    <w:multiLevelType w:val="hybridMultilevel"/>
    <w:tmpl w:val="6D3C0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20B26"/>
    <w:multiLevelType w:val="hybridMultilevel"/>
    <w:tmpl w:val="AA0C1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FD512E"/>
    <w:multiLevelType w:val="hybridMultilevel"/>
    <w:tmpl w:val="3D2C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F497D"/>
    <w:multiLevelType w:val="hybridMultilevel"/>
    <w:tmpl w:val="F19A3BC2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C131B8"/>
    <w:multiLevelType w:val="hybridMultilevel"/>
    <w:tmpl w:val="5C34BAB4"/>
    <w:lvl w:ilvl="0" w:tplc="590CB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2427E"/>
    <w:multiLevelType w:val="hybridMultilevel"/>
    <w:tmpl w:val="062C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A1E90"/>
    <w:multiLevelType w:val="hybridMultilevel"/>
    <w:tmpl w:val="8B64E466"/>
    <w:lvl w:ilvl="0" w:tplc="590CB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191F96"/>
    <w:multiLevelType w:val="hybridMultilevel"/>
    <w:tmpl w:val="D700942C"/>
    <w:lvl w:ilvl="0" w:tplc="FFFFFFF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AC2C95F6">
      <w:start w:val="1"/>
      <w:numFmt w:val="lowerRoman"/>
      <w:lvlText w:val="(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613D8D"/>
    <w:multiLevelType w:val="hybridMultilevel"/>
    <w:tmpl w:val="0ABC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92BCE"/>
    <w:multiLevelType w:val="hybridMultilevel"/>
    <w:tmpl w:val="77F2F6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211D6D"/>
    <w:multiLevelType w:val="hybridMultilevel"/>
    <w:tmpl w:val="1CB6D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549025">
    <w:abstractNumId w:val="8"/>
  </w:num>
  <w:num w:numId="2" w16cid:durableId="2078354695">
    <w:abstractNumId w:val="5"/>
  </w:num>
  <w:num w:numId="3" w16cid:durableId="1846818828">
    <w:abstractNumId w:val="13"/>
  </w:num>
  <w:num w:numId="4" w16cid:durableId="575364440">
    <w:abstractNumId w:val="12"/>
  </w:num>
  <w:num w:numId="5" w16cid:durableId="2045670334">
    <w:abstractNumId w:val="11"/>
  </w:num>
  <w:num w:numId="6" w16cid:durableId="1404911321">
    <w:abstractNumId w:val="9"/>
  </w:num>
  <w:num w:numId="7" w16cid:durableId="379406480">
    <w:abstractNumId w:val="7"/>
  </w:num>
  <w:num w:numId="8" w16cid:durableId="363792290">
    <w:abstractNumId w:val="6"/>
  </w:num>
  <w:num w:numId="9" w16cid:durableId="1813211909">
    <w:abstractNumId w:val="10"/>
  </w:num>
  <w:num w:numId="10" w16cid:durableId="400445275">
    <w:abstractNumId w:val="0"/>
  </w:num>
  <w:num w:numId="11" w16cid:durableId="1728644697">
    <w:abstractNumId w:val="4"/>
  </w:num>
  <w:num w:numId="12" w16cid:durableId="1819495750">
    <w:abstractNumId w:val="1"/>
  </w:num>
  <w:num w:numId="13" w16cid:durableId="1205824023">
    <w:abstractNumId w:val="3"/>
  </w:num>
  <w:num w:numId="14" w16cid:durableId="299462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zNDMwNLIwsDQ2tTRQ0lEKTi0uzszPAykwMqgFAMiJ7+EtAAAA"/>
  </w:docVars>
  <w:rsids>
    <w:rsidRoot w:val="00DF56EF"/>
    <w:rsid w:val="00000B08"/>
    <w:rsid w:val="00001A03"/>
    <w:rsid w:val="00002600"/>
    <w:rsid w:val="00002A8C"/>
    <w:rsid w:val="00002BC5"/>
    <w:rsid w:val="00002BC6"/>
    <w:rsid w:val="00005601"/>
    <w:rsid w:val="0000637B"/>
    <w:rsid w:val="00006B72"/>
    <w:rsid w:val="00006EC8"/>
    <w:rsid w:val="000109E2"/>
    <w:rsid w:val="00011515"/>
    <w:rsid w:val="00012C93"/>
    <w:rsid w:val="00013189"/>
    <w:rsid w:val="000146C6"/>
    <w:rsid w:val="00015FB4"/>
    <w:rsid w:val="0001696A"/>
    <w:rsid w:val="000176D1"/>
    <w:rsid w:val="00017E15"/>
    <w:rsid w:val="000203F5"/>
    <w:rsid w:val="0002086B"/>
    <w:rsid w:val="000209E4"/>
    <w:rsid w:val="00020CBE"/>
    <w:rsid w:val="0002222D"/>
    <w:rsid w:val="000226C1"/>
    <w:rsid w:val="00022922"/>
    <w:rsid w:val="000234E2"/>
    <w:rsid w:val="000252C4"/>
    <w:rsid w:val="00025A8B"/>
    <w:rsid w:val="00025DB3"/>
    <w:rsid w:val="0002760A"/>
    <w:rsid w:val="00030785"/>
    <w:rsid w:val="00030D82"/>
    <w:rsid w:val="00031277"/>
    <w:rsid w:val="00031D8D"/>
    <w:rsid w:val="00032484"/>
    <w:rsid w:val="00032F9D"/>
    <w:rsid w:val="000339FB"/>
    <w:rsid w:val="00036285"/>
    <w:rsid w:val="000370D8"/>
    <w:rsid w:val="00037186"/>
    <w:rsid w:val="00040DE5"/>
    <w:rsid w:val="000419E0"/>
    <w:rsid w:val="000423DA"/>
    <w:rsid w:val="000430C4"/>
    <w:rsid w:val="00045E3E"/>
    <w:rsid w:val="00050629"/>
    <w:rsid w:val="00051052"/>
    <w:rsid w:val="000518CD"/>
    <w:rsid w:val="00051F32"/>
    <w:rsid w:val="00052B78"/>
    <w:rsid w:val="00052E8E"/>
    <w:rsid w:val="0005301F"/>
    <w:rsid w:val="0005404A"/>
    <w:rsid w:val="00054170"/>
    <w:rsid w:val="00054BEF"/>
    <w:rsid w:val="00054C2A"/>
    <w:rsid w:val="00054EEE"/>
    <w:rsid w:val="00055BCB"/>
    <w:rsid w:val="00055EA2"/>
    <w:rsid w:val="00056AE4"/>
    <w:rsid w:val="00057423"/>
    <w:rsid w:val="00057771"/>
    <w:rsid w:val="00057786"/>
    <w:rsid w:val="00060830"/>
    <w:rsid w:val="00061DFE"/>
    <w:rsid w:val="00062773"/>
    <w:rsid w:val="00062CA3"/>
    <w:rsid w:val="00063AD0"/>
    <w:rsid w:val="00063E62"/>
    <w:rsid w:val="00063E7B"/>
    <w:rsid w:val="00065447"/>
    <w:rsid w:val="00065D8D"/>
    <w:rsid w:val="0006673A"/>
    <w:rsid w:val="000668C7"/>
    <w:rsid w:val="0006783B"/>
    <w:rsid w:val="00070507"/>
    <w:rsid w:val="00070A48"/>
    <w:rsid w:val="00070FD5"/>
    <w:rsid w:val="00073140"/>
    <w:rsid w:val="00073F6B"/>
    <w:rsid w:val="00074CDD"/>
    <w:rsid w:val="0007631D"/>
    <w:rsid w:val="00076481"/>
    <w:rsid w:val="00076738"/>
    <w:rsid w:val="00076B7C"/>
    <w:rsid w:val="000779CE"/>
    <w:rsid w:val="000807C0"/>
    <w:rsid w:val="000807C4"/>
    <w:rsid w:val="00082382"/>
    <w:rsid w:val="0008263C"/>
    <w:rsid w:val="000836DE"/>
    <w:rsid w:val="00083C42"/>
    <w:rsid w:val="00084074"/>
    <w:rsid w:val="00084D4C"/>
    <w:rsid w:val="00085FD4"/>
    <w:rsid w:val="00086336"/>
    <w:rsid w:val="00087DE6"/>
    <w:rsid w:val="000900F2"/>
    <w:rsid w:val="00090C18"/>
    <w:rsid w:val="0009222A"/>
    <w:rsid w:val="00092326"/>
    <w:rsid w:val="00092BA1"/>
    <w:rsid w:val="00092CB7"/>
    <w:rsid w:val="00092D82"/>
    <w:rsid w:val="000932F0"/>
    <w:rsid w:val="00093985"/>
    <w:rsid w:val="000940ED"/>
    <w:rsid w:val="00094492"/>
    <w:rsid w:val="000944EE"/>
    <w:rsid w:val="00094664"/>
    <w:rsid w:val="00094837"/>
    <w:rsid w:val="00094F93"/>
    <w:rsid w:val="000968F1"/>
    <w:rsid w:val="000A0668"/>
    <w:rsid w:val="000A1D6E"/>
    <w:rsid w:val="000A1E59"/>
    <w:rsid w:val="000A28C9"/>
    <w:rsid w:val="000A3185"/>
    <w:rsid w:val="000A31D4"/>
    <w:rsid w:val="000A37EF"/>
    <w:rsid w:val="000A3CD7"/>
    <w:rsid w:val="000A57A6"/>
    <w:rsid w:val="000A5E84"/>
    <w:rsid w:val="000A6787"/>
    <w:rsid w:val="000A69A1"/>
    <w:rsid w:val="000A6D85"/>
    <w:rsid w:val="000A7431"/>
    <w:rsid w:val="000A7605"/>
    <w:rsid w:val="000A7AF0"/>
    <w:rsid w:val="000A7D0D"/>
    <w:rsid w:val="000A7ECE"/>
    <w:rsid w:val="000B0FAA"/>
    <w:rsid w:val="000B2057"/>
    <w:rsid w:val="000B3408"/>
    <w:rsid w:val="000B462E"/>
    <w:rsid w:val="000B47F5"/>
    <w:rsid w:val="000B4877"/>
    <w:rsid w:val="000B6B71"/>
    <w:rsid w:val="000B6CF7"/>
    <w:rsid w:val="000B6DC7"/>
    <w:rsid w:val="000B6DDD"/>
    <w:rsid w:val="000B728F"/>
    <w:rsid w:val="000B7B8A"/>
    <w:rsid w:val="000C04A0"/>
    <w:rsid w:val="000C0E67"/>
    <w:rsid w:val="000C2262"/>
    <w:rsid w:val="000C2F85"/>
    <w:rsid w:val="000C5CE6"/>
    <w:rsid w:val="000C6547"/>
    <w:rsid w:val="000C7412"/>
    <w:rsid w:val="000C7A8C"/>
    <w:rsid w:val="000D0AC0"/>
    <w:rsid w:val="000D0DCD"/>
    <w:rsid w:val="000D105C"/>
    <w:rsid w:val="000D1767"/>
    <w:rsid w:val="000D2522"/>
    <w:rsid w:val="000D3431"/>
    <w:rsid w:val="000D4E4D"/>
    <w:rsid w:val="000D614F"/>
    <w:rsid w:val="000D62CB"/>
    <w:rsid w:val="000D6428"/>
    <w:rsid w:val="000D69E5"/>
    <w:rsid w:val="000E0289"/>
    <w:rsid w:val="000E042F"/>
    <w:rsid w:val="000E09F3"/>
    <w:rsid w:val="000E2F44"/>
    <w:rsid w:val="000E32BF"/>
    <w:rsid w:val="000E3773"/>
    <w:rsid w:val="000E379F"/>
    <w:rsid w:val="000E4703"/>
    <w:rsid w:val="000E4834"/>
    <w:rsid w:val="000E5B97"/>
    <w:rsid w:val="000E65C5"/>
    <w:rsid w:val="000F0353"/>
    <w:rsid w:val="000F0E1F"/>
    <w:rsid w:val="000F1CCA"/>
    <w:rsid w:val="000F3168"/>
    <w:rsid w:val="000F3E56"/>
    <w:rsid w:val="000F57BB"/>
    <w:rsid w:val="000F6472"/>
    <w:rsid w:val="000F7063"/>
    <w:rsid w:val="000F76C3"/>
    <w:rsid w:val="000F7C19"/>
    <w:rsid w:val="001000F8"/>
    <w:rsid w:val="00101341"/>
    <w:rsid w:val="001015DF"/>
    <w:rsid w:val="0010264C"/>
    <w:rsid w:val="001033BD"/>
    <w:rsid w:val="001033FC"/>
    <w:rsid w:val="00106627"/>
    <w:rsid w:val="00111D33"/>
    <w:rsid w:val="00112606"/>
    <w:rsid w:val="00113EAC"/>
    <w:rsid w:val="001151E2"/>
    <w:rsid w:val="00115273"/>
    <w:rsid w:val="001154EF"/>
    <w:rsid w:val="00115C87"/>
    <w:rsid w:val="00117A8C"/>
    <w:rsid w:val="00117D45"/>
    <w:rsid w:val="001213A0"/>
    <w:rsid w:val="001214AA"/>
    <w:rsid w:val="001216B0"/>
    <w:rsid w:val="00121921"/>
    <w:rsid w:val="0012198A"/>
    <w:rsid w:val="00121DDB"/>
    <w:rsid w:val="00122066"/>
    <w:rsid w:val="00122392"/>
    <w:rsid w:val="0012339D"/>
    <w:rsid w:val="00123427"/>
    <w:rsid w:val="0012363F"/>
    <w:rsid w:val="00124247"/>
    <w:rsid w:val="00124425"/>
    <w:rsid w:val="00125064"/>
    <w:rsid w:val="00125725"/>
    <w:rsid w:val="00127FC4"/>
    <w:rsid w:val="00134F77"/>
    <w:rsid w:val="00135200"/>
    <w:rsid w:val="00136686"/>
    <w:rsid w:val="00136A81"/>
    <w:rsid w:val="00137BD6"/>
    <w:rsid w:val="00137E09"/>
    <w:rsid w:val="00140563"/>
    <w:rsid w:val="00141C31"/>
    <w:rsid w:val="001421BF"/>
    <w:rsid w:val="00142E58"/>
    <w:rsid w:val="0014730B"/>
    <w:rsid w:val="00147B39"/>
    <w:rsid w:val="00147D19"/>
    <w:rsid w:val="001502DF"/>
    <w:rsid w:val="00150DE4"/>
    <w:rsid w:val="001511F3"/>
    <w:rsid w:val="00151B0F"/>
    <w:rsid w:val="00151E55"/>
    <w:rsid w:val="00152687"/>
    <w:rsid w:val="001529DA"/>
    <w:rsid w:val="00153F15"/>
    <w:rsid w:val="0015696D"/>
    <w:rsid w:val="00161593"/>
    <w:rsid w:val="00161ACF"/>
    <w:rsid w:val="0016301E"/>
    <w:rsid w:val="00163156"/>
    <w:rsid w:val="0016424B"/>
    <w:rsid w:val="00164D1B"/>
    <w:rsid w:val="00164EF1"/>
    <w:rsid w:val="0016566D"/>
    <w:rsid w:val="00165EEF"/>
    <w:rsid w:val="00166785"/>
    <w:rsid w:val="00166A28"/>
    <w:rsid w:val="00167880"/>
    <w:rsid w:val="00167906"/>
    <w:rsid w:val="00167E24"/>
    <w:rsid w:val="001704D7"/>
    <w:rsid w:val="00170925"/>
    <w:rsid w:val="00170E4F"/>
    <w:rsid w:val="00171F3A"/>
    <w:rsid w:val="00172260"/>
    <w:rsid w:val="001724CF"/>
    <w:rsid w:val="001725E9"/>
    <w:rsid w:val="00172700"/>
    <w:rsid w:val="00172BC1"/>
    <w:rsid w:val="00173D45"/>
    <w:rsid w:val="00174115"/>
    <w:rsid w:val="0017615A"/>
    <w:rsid w:val="00176A40"/>
    <w:rsid w:val="00176A8D"/>
    <w:rsid w:val="0017763D"/>
    <w:rsid w:val="0017774E"/>
    <w:rsid w:val="00182225"/>
    <w:rsid w:val="00183DAF"/>
    <w:rsid w:val="00184AAD"/>
    <w:rsid w:val="00185C9D"/>
    <w:rsid w:val="001872E9"/>
    <w:rsid w:val="0018791B"/>
    <w:rsid w:val="00191073"/>
    <w:rsid w:val="00192B52"/>
    <w:rsid w:val="00193ED3"/>
    <w:rsid w:val="001945A1"/>
    <w:rsid w:val="00195C24"/>
    <w:rsid w:val="00196364"/>
    <w:rsid w:val="00196AC8"/>
    <w:rsid w:val="00197573"/>
    <w:rsid w:val="00197B60"/>
    <w:rsid w:val="001A01B7"/>
    <w:rsid w:val="001A1336"/>
    <w:rsid w:val="001A448C"/>
    <w:rsid w:val="001A4772"/>
    <w:rsid w:val="001A5724"/>
    <w:rsid w:val="001A5A62"/>
    <w:rsid w:val="001A63B1"/>
    <w:rsid w:val="001A6A8B"/>
    <w:rsid w:val="001A7D76"/>
    <w:rsid w:val="001B0A0B"/>
    <w:rsid w:val="001B15B7"/>
    <w:rsid w:val="001B17AA"/>
    <w:rsid w:val="001B2494"/>
    <w:rsid w:val="001B27DD"/>
    <w:rsid w:val="001B29EA"/>
    <w:rsid w:val="001B32ED"/>
    <w:rsid w:val="001B3733"/>
    <w:rsid w:val="001B3843"/>
    <w:rsid w:val="001B40BE"/>
    <w:rsid w:val="001B518D"/>
    <w:rsid w:val="001B5B86"/>
    <w:rsid w:val="001B7777"/>
    <w:rsid w:val="001B7822"/>
    <w:rsid w:val="001B7B8C"/>
    <w:rsid w:val="001C1D06"/>
    <w:rsid w:val="001C22F1"/>
    <w:rsid w:val="001C3107"/>
    <w:rsid w:val="001C39DE"/>
    <w:rsid w:val="001C482B"/>
    <w:rsid w:val="001C5483"/>
    <w:rsid w:val="001C5A9F"/>
    <w:rsid w:val="001C5F82"/>
    <w:rsid w:val="001C6803"/>
    <w:rsid w:val="001D0186"/>
    <w:rsid w:val="001D0439"/>
    <w:rsid w:val="001D0771"/>
    <w:rsid w:val="001D0D0F"/>
    <w:rsid w:val="001D1B2A"/>
    <w:rsid w:val="001D2287"/>
    <w:rsid w:val="001D4E8D"/>
    <w:rsid w:val="001D6CFA"/>
    <w:rsid w:val="001D7E1B"/>
    <w:rsid w:val="001D7ED2"/>
    <w:rsid w:val="001E098E"/>
    <w:rsid w:val="001E1553"/>
    <w:rsid w:val="001E1B98"/>
    <w:rsid w:val="001E203F"/>
    <w:rsid w:val="001E2387"/>
    <w:rsid w:val="001E4757"/>
    <w:rsid w:val="001E6073"/>
    <w:rsid w:val="001E61DE"/>
    <w:rsid w:val="001E7902"/>
    <w:rsid w:val="001F1D24"/>
    <w:rsid w:val="001F3174"/>
    <w:rsid w:val="001F422F"/>
    <w:rsid w:val="001F4A30"/>
    <w:rsid w:val="001F5818"/>
    <w:rsid w:val="001F6415"/>
    <w:rsid w:val="001F6BB9"/>
    <w:rsid w:val="001F6F19"/>
    <w:rsid w:val="001F7CB6"/>
    <w:rsid w:val="0020100C"/>
    <w:rsid w:val="00201E16"/>
    <w:rsid w:val="002020B9"/>
    <w:rsid w:val="00203CCE"/>
    <w:rsid w:val="002042F2"/>
    <w:rsid w:val="002056D6"/>
    <w:rsid w:val="00205A9F"/>
    <w:rsid w:val="00205DF0"/>
    <w:rsid w:val="00206148"/>
    <w:rsid w:val="00210051"/>
    <w:rsid w:val="0021077A"/>
    <w:rsid w:val="0021135D"/>
    <w:rsid w:val="0021146C"/>
    <w:rsid w:val="00211F10"/>
    <w:rsid w:val="00212E3B"/>
    <w:rsid w:val="00215517"/>
    <w:rsid w:val="002159A7"/>
    <w:rsid w:val="00216022"/>
    <w:rsid w:val="0021638A"/>
    <w:rsid w:val="002179D4"/>
    <w:rsid w:val="00220914"/>
    <w:rsid w:val="00222062"/>
    <w:rsid w:val="00222349"/>
    <w:rsid w:val="002241A6"/>
    <w:rsid w:val="00224665"/>
    <w:rsid w:val="002250CF"/>
    <w:rsid w:val="0022581C"/>
    <w:rsid w:val="0022591B"/>
    <w:rsid w:val="00226368"/>
    <w:rsid w:val="00230312"/>
    <w:rsid w:val="00230FA8"/>
    <w:rsid w:val="00231864"/>
    <w:rsid w:val="00231CAB"/>
    <w:rsid w:val="002327E1"/>
    <w:rsid w:val="00233139"/>
    <w:rsid w:val="0023586A"/>
    <w:rsid w:val="00235B66"/>
    <w:rsid w:val="00237650"/>
    <w:rsid w:val="0024040F"/>
    <w:rsid w:val="002416F1"/>
    <w:rsid w:val="00242AFB"/>
    <w:rsid w:val="002432A6"/>
    <w:rsid w:val="0024355A"/>
    <w:rsid w:val="00244061"/>
    <w:rsid w:val="002446F6"/>
    <w:rsid w:val="002447ED"/>
    <w:rsid w:val="00245272"/>
    <w:rsid w:val="002453DC"/>
    <w:rsid w:val="0024647A"/>
    <w:rsid w:val="002464C4"/>
    <w:rsid w:val="00246E65"/>
    <w:rsid w:val="0024789C"/>
    <w:rsid w:val="00247987"/>
    <w:rsid w:val="00247C77"/>
    <w:rsid w:val="0025049B"/>
    <w:rsid w:val="00250A4F"/>
    <w:rsid w:val="0025201F"/>
    <w:rsid w:val="0025391A"/>
    <w:rsid w:val="0025399E"/>
    <w:rsid w:val="002550D4"/>
    <w:rsid w:val="0025633E"/>
    <w:rsid w:val="00256F6A"/>
    <w:rsid w:val="00257572"/>
    <w:rsid w:val="00260872"/>
    <w:rsid w:val="00260CE5"/>
    <w:rsid w:val="00262188"/>
    <w:rsid w:val="00262A21"/>
    <w:rsid w:val="00262A35"/>
    <w:rsid w:val="00264C59"/>
    <w:rsid w:val="00265153"/>
    <w:rsid w:val="00265560"/>
    <w:rsid w:val="00266041"/>
    <w:rsid w:val="002665A6"/>
    <w:rsid w:val="002667F7"/>
    <w:rsid w:val="002672AD"/>
    <w:rsid w:val="00267D45"/>
    <w:rsid w:val="00267E0B"/>
    <w:rsid w:val="00272B2B"/>
    <w:rsid w:val="00274174"/>
    <w:rsid w:val="002755C5"/>
    <w:rsid w:val="00275650"/>
    <w:rsid w:val="00275A61"/>
    <w:rsid w:val="002778FC"/>
    <w:rsid w:val="00277AE9"/>
    <w:rsid w:val="002807F9"/>
    <w:rsid w:val="00280C32"/>
    <w:rsid w:val="00282933"/>
    <w:rsid w:val="002830BB"/>
    <w:rsid w:val="00283A9D"/>
    <w:rsid w:val="00283C15"/>
    <w:rsid w:val="00283C4D"/>
    <w:rsid w:val="0028413B"/>
    <w:rsid w:val="002843B1"/>
    <w:rsid w:val="002852A7"/>
    <w:rsid w:val="002854F8"/>
    <w:rsid w:val="00285B08"/>
    <w:rsid w:val="00285DA4"/>
    <w:rsid w:val="00286918"/>
    <w:rsid w:val="00291644"/>
    <w:rsid w:val="002922E9"/>
    <w:rsid w:val="00294B66"/>
    <w:rsid w:val="00294E77"/>
    <w:rsid w:val="002964D8"/>
    <w:rsid w:val="00296B82"/>
    <w:rsid w:val="00296D23"/>
    <w:rsid w:val="00297546"/>
    <w:rsid w:val="00297ACB"/>
    <w:rsid w:val="002A10D2"/>
    <w:rsid w:val="002A1EF4"/>
    <w:rsid w:val="002A2D35"/>
    <w:rsid w:val="002A3446"/>
    <w:rsid w:val="002A360B"/>
    <w:rsid w:val="002A3F57"/>
    <w:rsid w:val="002A63D5"/>
    <w:rsid w:val="002A68F6"/>
    <w:rsid w:val="002A6E8F"/>
    <w:rsid w:val="002A7328"/>
    <w:rsid w:val="002B0120"/>
    <w:rsid w:val="002B0613"/>
    <w:rsid w:val="002B07BB"/>
    <w:rsid w:val="002B154B"/>
    <w:rsid w:val="002B4325"/>
    <w:rsid w:val="002B5659"/>
    <w:rsid w:val="002B7287"/>
    <w:rsid w:val="002B7E94"/>
    <w:rsid w:val="002C0A91"/>
    <w:rsid w:val="002C0F4C"/>
    <w:rsid w:val="002C193B"/>
    <w:rsid w:val="002C3694"/>
    <w:rsid w:val="002C44C6"/>
    <w:rsid w:val="002C467A"/>
    <w:rsid w:val="002C5219"/>
    <w:rsid w:val="002C5646"/>
    <w:rsid w:val="002C5871"/>
    <w:rsid w:val="002C609A"/>
    <w:rsid w:val="002C6AFF"/>
    <w:rsid w:val="002C6D9F"/>
    <w:rsid w:val="002C7F50"/>
    <w:rsid w:val="002D0FC2"/>
    <w:rsid w:val="002D24FD"/>
    <w:rsid w:val="002D3F3D"/>
    <w:rsid w:val="002D3FB1"/>
    <w:rsid w:val="002D4C18"/>
    <w:rsid w:val="002D524C"/>
    <w:rsid w:val="002D5E38"/>
    <w:rsid w:val="002E06D1"/>
    <w:rsid w:val="002E0FCB"/>
    <w:rsid w:val="002E1EDE"/>
    <w:rsid w:val="002E2152"/>
    <w:rsid w:val="002E5995"/>
    <w:rsid w:val="002E6A17"/>
    <w:rsid w:val="002E6A2D"/>
    <w:rsid w:val="002E6DF3"/>
    <w:rsid w:val="002F0AF9"/>
    <w:rsid w:val="002F11C8"/>
    <w:rsid w:val="002F1D39"/>
    <w:rsid w:val="002F2056"/>
    <w:rsid w:val="002F2ADE"/>
    <w:rsid w:val="002F2E95"/>
    <w:rsid w:val="002F35C3"/>
    <w:rsid w:val="002F36B6"/>
    <w:rsid w:val="002F4D74"/>
    <w:rsid w:val="002F5067"/>
    <w:rsid w:val="002F5A25"/>
    <w:rsid w:val="002F5C13"/>
    <w:rsid w:val="002F5FA7"/>
    <w:rsid w:val="002F6BAE"/>
    <w:rsid w:val="002F7267"/>
    <w:rsid w:val="002F750E"/>
    <w:rsid w:val="0030238F"/>
    <w:rsid w:val="00304787"/>
    <w:rsid w:val="00304865"/>
    <w:rsid w:val="00305D74"/>
    <w:rsid w:val="00305DF4"/>
    <w:rsid w:val="00306046"/>
    <w:rsid w:val="00306342"/>
    <w:rsid w:val="003063E4"/>
    <w:rsid w:val="00306C49"/>
    <w:rsid w:val="00306F89"/>
    <w:rsid w:val="00307068"/>
    <w:rsid w:val="0030725A"/>
    <w:rsid w:val="003079E8"/>
    <w:rsid w:val="00307BA6"/>
    <w:rsid w:val="003104E3"/>
    <w:rsid w:val="00310EF3"/>
    <w:rsid w:val="0031109D"/>
    <w:rsid w:val="00312C75"/>
    <w:rsid w:val="00313E5C"/>
    <w:rsid w:val="003143C0"/>
    <w:rsid w:val="003154B4"/>
    <w:rsid w:val="00315E47"/>
    <w:rsid w:val="00316A79"/>
    <w:rsid w:val="00316BE4"/>
    <w:rsid w:val="00317287"/>
    <w:rsid w:val="00317EEB"/>
    <w:rsid w:val="0032121B"/>
    <w:rsid w:val="00322F52"/>
    <w:rsid w:val="00323C92"/>
    <w:rsid w:val="00330B90"/>
    <w:rsid w:val="0033105C"/>
    <w:rsid w:val="00331557"/>
    <w:rsid w:val="00331EE3"/>
    <w:rsid w:val="00333556"/>
    <w:rsid w:val="003335FE"/>
    <w:rsid w:val="0033363E"/>
    <w:rsid w:val="00333F26"/>
    <w:rsid w:val="00335055"/>
    <w:rsid w:val="0033574D"/>
    <w:rsid w:val="00335F36"/>
    <w:rsid w:val="003401A7"/>
    <w:rsid w:val="0034027E"/>
    <w:rsid w:val="00341C41"/>
    <w:rsid w:val="00342E4C"/>
    <w:rsid w:val="00343306"/>
    <w:rsid w:val="00343D78"/>
    <w:rsid w:val="00347E47"/>
    <w:rsid w:val="00347F98"/>
    <w:rsid w:val="00350748"/>
    <w:rsid w:val="003512E9"/>
    <w:rsid w:val="00354B6D"/>
    <w:rsid w:val="0035777B"/>
    <w:rsid w:val="0036016F"/>
    <w:rsid w:val="003606CC"/>
    <w:rsid w:val="00360B85"/>
    <w:rsid w:val="00361BAF"/>
    <w:rsid w:val="0036237D"/>
    <w:rsid w:val="0036239E"/>
    <w:rsid w:val="003624D4"/>
    <w:rsid w:val="00362986"/>
    <w:rsid w:val="00363437"/>
    <w:rsid w:val="00363971"/>
    <w:rsid w:val="003648FF"/>
    <w:rsid w:val="0036492B"/>
    <w:rsid w:val="00364BFE"/>
    <w:rsid w:val="00365AC5"/>
    <w:rsid w:val="00365D18"/>
    <w:rsid w:val="003661DE"/>
    <w:rsid w:val="00366B71"/>
    <w:rsid w:val="00367429"/>
    <w:rsid w:val="00367A55"/>
    <w:rsid w:val="00371CA1"/>
    <w:rsid w:val="00372FE2"/>
    <w:rsid w:val="0037304D"/>
    <w:rsid w:val="0037323A"/>
    <w:rsid w:val="00373418"/>
    <w:rsid w:val="00375D4C"/>
    <w:rsid w:val="00376197"/>
    <w:rsid w:val="0037706F"/>
    <w:rsid w:val="00381F58"/>
    <w:rsid w:val="0038401A"/>
    <w:rsid w:val="00384F72"/>
    <w:rsid w:val="00385EF7"/>
    <w:rsid w:val="00386D71"/>
    <w:rsid w:val="0038771E"/>
    <w:rsid w:val="00387F6A"/>
    <w:rsid w:val="00390F60"/>
    <w:rsid w:val="00392422"/>
    <w:rsid w:val="00392FD6"/>
    <w:rsid w:val="003935FF"/>
    <w:rsid w:val="003940AC"/>
    <w:rsid w:val="00394837"/>
    <w:rsid w:val="00394FEA"/>
    <w:rsid w:val="0039621A"/>
    <w:rsid w:val="0039719F"/>
    <w:rsid w:val="00397368"/>
    <w:rsid w:val="00397F9B"/>
    <w:rsid w:val="003A0CE8"/>
    <w:rsid w:val="003A0FC7"/>
    <w:rsid w:val="003A139A"/>
    <w:rsid w:val="003A18FF"/>
    <w:rsid w:val="003A1A57"/>
    <w:rsid w:val="003A2136"/>
    <w:rsid w:val="003A21AF"/>
    <w:rsid w:val="003A2BD9"/>
    <w:rsid w:val="003A32A3"/>
    <w:rsid w:val="003A3A20"/>
    <w:rsid w:val="003A3F8B"/>
    <w:rsid w:val="003A42C4"/>
    <w:rsid w:val="003A4492"/>
    <w:rsid w:val="003A495F"/>
    <w:rsid w:val="003A7E5B"/>
    <w:rsid w:val="003B07CC"/>
    <w:rsid w:val="003B0CE1"/>
    <w:rsid w:val="003B1D15"/>
    <w:rsid w:val="003B29F7"/>
    <w:rsid w:val="003B44AF"/>
    <w:rsid w:val="003B5641"/>
    <w:rsid w:val="003B59D5"/>
    <w:rsid w:val="003B5C91"/>
    <w:rsid w:val="003B7220"/>
    <w:rsid w:val="003B76C5"/>
    <w:rsid w:val="003B7739"/>
    <w:rsid w:val="003C0639"/>
    <w:rsid w:val="003C169A"/>
    <w:rsid w:val="003C1B04"/>
    <w:rsid w:val="003C1DC6"/>
    <w:rsid w:val="003C2995"/>
    <w:rsid w:val="003C2D83"/>
    <w:rsid w:val="003C374D"/>
    <w:rsid w:val="003C3A74"/>
    <w:rsid w:val="003C70DF"/>
    <w:rsid w:val="003C7CE2"/>
    <w:rsid w:val="003C7F6C"/>
    <w:rsid w:val="003D071A"/>
    <w:rsid w:val="003D1B32"/>
    <w:rsid w:val="003D2187"/>
    <w:rsid w:val="003D2F56"/>
    <w:rsid w:val="003D3527"/>
    <w:rsid w:val="003D3A58"/>
    <w:rsid w:val="003D59FB"/>
    <w:rsid w:val="003D668A"/>
    <w:rsid w:val="003D6CCB"/>
    <w:rsid w:val="003D797D"/>
    <w:rsid w:val="003E1CA6"/>
    <w:rsid w:val="003E2FEA"/>
    <w:rsid w:val="003E316F"/>
    <w:rsid w:val="003E3F1C"/>
    <w:rsid w:val="003E40B8"/>
    <w:rsid w:val="003E6C33"/>
    <w:rsid w:val="003E71F9"/>
    <w:rsid w:val="003E730D"/>
    <w:rsid w:val="003E762B"/>
    <w:rsid w:val="003F0801"/>
    <w:rsid w:val="003F26A2"/>
    <w:rsid w:val="003F321D"/>
    <w:rsid w:val="003F46BB"/>
    <w:rsid w:val="003F573B"/>
    <w:rsid w:val="003F5AC5"/>
    <w:rsid w:val="003F617F"/>
    <w:rsid w:val="003F633A"/>
    <w:rsid w:val="003F6B60"/>
    <w:rsid w:val="00400DCB"/>
    <w:rsid w:val="0040106C"/>
    <w:rsid w:val="00401374"/>
    <w:rsid w:val="00401A70"/>
    <w:rsid w:val="00401B83"/>
    <w:rsid w:val="00401BC8"/>
    <w:rsid w:val="00401CDA"/>
    <w:rsid w:val="00401F8D"/>
    <w:rsid w:val="00402F0E"/>
    <w:rsid w:val="00403B0C"/>
    <w:rsid w:val="0040572C"/>
    <w:rsid w:val="00405B90"/>
    <w:rsid w:val="00406E3F"/>
    <w:rsid w:val="00407705"/>
    <w:rsid w:val="0041192A"/>
    <w:rsid w:val="0041542F"/>
    <w:rsid w:val="00416B10"/>
    <w:rsid w:val="00416F38"/>
    <w:rsid w:val="0042015C"/>
    <w:rsid w:val="0042095A"/>
    <w:rsid w:val="00421A9E"/>
    <w:rsid w:val="0042303B"/>
    <w:rsid w:val="004238EF"/>
    <w:rsid w:val="00424013"/>
    <w:rsid w:val="0042409E"/>
    <w:rsid w:val="00424C41"/>
    <w:rsid w:val="0042595F"/>
    <w:rsid w:val="00426924"/>
    <w:rsid w:val="00427295"/>
    <w:rsid w:val="0042732A"/>
    <w:rsid w:val="004275D6"/>
    <w:rsid w:val="00427FAA"/>
    <w:rsid w:val="00430B71"/>
    <w:rsid w:val="004327DE"/>
    <w:rsid w:val="00432B94"/>
    <w:rsid w:val="00432F2D"/>
    <w:rsid w:val="0043404A"/>
    <w:rsid w:val="004341C9"/>
    <w:rsid w:val="00435732"/>
    <w:rsid w:val="004357B5"/>
    <w:rsid w:val="00435FDD"/>
    <w:rsid w:val="004364EA"/>
    <w:rsid w:val="004364F7"/>
    <w:rsid w:val="00436C94"/>
    <w:rsid w:val="00437B11"/>
    <w:rsid w:val="00440DF3"/>
    <w:rsid w:val="0044100C"/>
    <w:rsid w:val="0044167A"/>
    <w:rsid w:val="00441924"/>
    <w:rsid w:val="004435AE"/>
    <w:rsid w:val="00443785"/>
    <w:rsid w:val="004441DC"/>
    <w:rsid w:val="0044496D"/>
    <w:rsid w:val="00445314"/>
    <w:rsid w:val="00446105"/>
    <w:rsid w:val="004477AA"/>
    <w:rsid w:val="00453C23"/>
    <w:rsid w:val="00455108"/>
    <w:rsid w:val="0045553B"/>
    <w:rsid w:val="0045593B"/>
    <w:rsid w:val="0045606A"/>
    <w:rsid w:val="00457540"/>
    <w:rsid w:val="0045787F"/>
    <w:rsid w:val="00460FBE"/>
    <w:rsid w:val="004620F6"/>
    <w:rsid w:val="0046269C"/>
    <w:rsid w:val="00463B49"/>
    <w:rsid w:val="00464596"/>
    <w:rsid w:val="004647B4"/>
    <w:rsid w:val="00465AC8"/>
    <w:rsid w:val="004672CA"/>
    <w:rsid w:val="0047113E"/>
    <w:rsid w:val="004716F2"/>
    <w:rsid w:val="00471C0F"/>
    <w:rsid w:val="00472950"/>
    <w:rsid w:val="004732AF"/>
    <w:rsid w:val="004733B8"/>
    <w:rsid w:val="00473672"/>
    <w:rsid w:val="00473BF5"/>
    <w:rsid w:val="00474004"/>
    <w:rsid w:val="00475D50"/>
    <w:rsid w:val="0047632C"/>
    <w:rsid w:val="004769EB"/>
    <w:rsid w:val="00477579"/>
    <w:rsid w:val="00480786"/>
    <w:rsid w:val="004813D1"/>
    <w:rsid w:val="0048259D"/>
    <w:rsid w:val="0048286D"/>
    <w:rsid w:val="00482BE9"/>
    <w:rsid w:val="00482E17"/>
    <w:rsid w:val="00483B86"/>
    <w:rsid w:val="00483E87"/>
    <w:rsid w:val="00484472"/>
    <w:rsid w:val="00491F72"/>
    <w:rsid w:val="0049326F"/>
    <w:rsid w:val="00493BC4"/>
    <w:rsid w:val="00493D81"/>
    <w:rsid w:val="00493FA5"/>
    <w:rsid w:val="00495C6A"/>
    <w:rsid w:val="00496DDF"/>
    <w:rsid w:val="0049736B"/>
    <w:rsid w:val="004A1106"/>
    <w:rsid w:val="004A2F30"/>
    <w:rsid w:val="004A4F4B"/>
    <w:rsid w:val="004A55B0"/>
    <w:rsid w:val="004A604F"/>
    <w:rsid w:val="004A6115"/>
    <w:rsid w:val="004A6B5B"/>
    <w:rsid w:val="004A6D86"/>
    <w:rsid w:val="004A77C8"/>
    <w:rsid w:val="004B0217"/>
    <w:rsid w:val="004B126F"/>
    <w:rsid w:val="004B3019"/>
    <w:rsid w:val="004B3610"/>
    <w:rsid w:val="004B4A65"/>
    <w:rsid w:val="004B513C"/>
    <w:rsid w:val="004B77EA"/>
    <w:rsid w:val="004C04C6"/>
    <w:rsid w:val="004C0730"/>
    <w:rsid w:val="004C1195"/>
    <w:rsid w:val="004C12D8"/>
    <w:rsid w:val="004C12F4"/>
    <w:rsid w:val="004C165A"/>
    <w:rsid w:val="004C1939"/>
    <w:rsid w:val="004C28D2"/>
    <w:rsid w:val="004C2B1B"/>
    <w:rsid w:val="004C2B51"/>
    <w:rsid w:val="004C3069"/>
    <w:rsid w:val="004C4651"/>
    <w:rsid w:val="004C48A5"/>
    <w:rsid w:val="004C4B15"/>
    <w:rsid w:val="004C50FB"/>
    <w:rsid w:val="004C54B4"/>
    <w:rsid w:val="004C62FC"/>
    <w:rsid w:val="004C6754"/>
    <w:rsid w:val="004C7182"/>
    <w:rsid w:val="004C72E4"/>
    <w:rsid w:val="004C7AEB"/>
    <w:rsid w:val="004D0481"/>
    <w:rsid w:val="004D10AA"/>
    <w:rsid w:val="004D19B0"/>
    <w:rsid w:val="004D1BA6"/>
    <w:rsid w:val="004D1D52"/>
    <w:rsid w:val="004D295F"/>
    <w:rsid w:val="004D29B5"/>
    <w:rsid w:val="004D3DCA"/>
    <w:rsid w:val="004D4C55"/>
    <w:rsid w:val="004D5A84"/>
    <w:rsid w:val="004D5ED6"/>
    <w:rsid w:val="004D60C5"/>
    <w:rsid w:val="004D78A7"/>
    <w:rsid w:val="004E0815"/>
    <w:rsid w:val="004E0D18"/>
    <w:rsid w:val="004E1153"/>
    <w:rsid w:val="004E178A"/>
    <w:rsid w:val="004E1A1D"/>
    <w:rsid w:val="004E1C43"/>
    <w:rsid w:val="004E3BB5"/>
    <w:rsid w:val="004E3BCB"/>
    <w:rsid w:val="004E4FA4"/>
    <w:rsid w:val="004E65D2"/>
    <w:rsid w:val="004E6926"/>
    <w:rsid w:val="004E6A11"/>
    <w:rsid w:val="004E6D5C"/>
    <w:rsid w:val="004E75B1"/>
    <w:rsid w:val="004E7AB1"/>
    <w:rsid w:val="004F0B7D"/>
    <w:rsid w:val="004F0E7E"/>
    <w:rsid w:val="004F1301"/>
    <w:rsid w:val="004F305E"/>
    <w:rsid w:val="004F34D7"/>
    <w:rsid w:val="004F4599"/>
    <w:rsid w:val="004F4AD9"/>
    <w:rsid w:val="004F50BC"/>
    <w:rsid w:val="004F5EA8"/>
    <w:rsid w:val="004F6037"/>
    <w:rsid w:val="004F6142"/>
    <w:rsid w:val="00500B2D"/>
    <w:rsid w:val="00501348"/>
    <w:rsid w:val="00502AA6"/>
    <w:rsid w:val="00502E15"/>
    <w:rsid w:val="00504066"/>
    <w:rsid w:val="00504644"/>
    <w:rsid w:val="0050584F"/>
    <w:rsid w:val="00505AB8"/>
    <w:rsid w:val="00507207"/>
    <w:rsid w:val="0050748F"/>
    <w:rsid w:val="005078AA"/>
    <w:rsid w:val="00510F83"/>
    <w:rsid w:val="005111F3"/>
    <w:rsid w:val="00511EF3"/>
    <w:rsid w:val="0051224F"/>
    <w:rsid w:val="0051396F"/>
    <w:rsid w:val="00515A5D"/>
    <w:rsid w:val="005174A1"/>
    <w:rsid w:val="0052067A"/>
    <w:rsid w:val="005207D8"/>
    <w:rsid w:val="005222AE"/>
    <w:rsid w:val="00522335"/>
    <w:rsid w:val="0052282D"/>
    <w:rsid w:val="005233F4"/>
    <w:rsid w:val="00523BD1"/>
    <w:rsid w:val="0052598A"/>
    <w:rsid w:val="00525B9C"/>
    <w:rsid w:val="00527449"/>
    <w:rsid w:val="00527E58"/>
    <w:rsid w:val="00530457"/>
    <w:rsid w:val="005316B5"/>
    <w:rsid w:val="0053204E"/>
    <w:rsid w:val="005330CB"/>
    <w:rsid w:val="005339A3"/>
    <w:rsid w:val="005347F6"/>
    <w:rsid w:val="00534CB8"/>
    <w:rsid w:val="0053573A"/>
    <w:rsid w:val="005361C7"/>
    <w:rsid w:val="0053627A"/>
    <w:rsid w:val="00536B69"/>
    <w:rsid w:val="005376C3"/>
    <w:rsid w:val="005407E7"/>
    <w:rsid w:val="005409A7"/>
    <w:rsid w:val="005411A2"/>
    <w:rsid w:val="00541458"/>
    <w:rsid w:val="00541CA9"/>
    <w:rsid w:val="00542326"/>
    <w:rsid w:val="0054334F"/>
    <w:rsid w:val="0054432B"/>
    <w:rsid w:val="00544469"/>
    <w:rsid w:val="00545208"/>
    <w:rsid w:val="00545368"/>
    <w:rsid w:val="005455AB"/>
    <w:rsid w:val="00546B5A"/>
    <w:rsid w:val="00546C1B"/>
    <w:rsid w:val="00546F37"/>
    <w:rsid w:val="005479FB"/>
    <w:rsid w:val="00547CCB"/>
    <w:rsid w:val="00550C90"/>
    <w:rsid w:val="00550F86"/>
    <w:rsid w:val="00551D91"/>
    <w:rsid w:val="005538B3"/>
    <w:rsid w:val="00554064"/>
    <w:rsid w:val="005540B1"/>
    <w:rsid w:val="005540F6"/>
    <w:rsid w:val="005543AD"/>
    <w:rsid w:val="005557DC"/>
    <w:rsid w:val="00556846"/>
    <w:rsid w:val="005568D6"/>
    <w:rsid w:val="005601A5"/>
    <w:rsid w:val="005603A6"/>
    <w:rsid w:val="00561FDE"/>
    <w:rsid w:val="00562154"/>
    <w:rsid w:val="0056252F"/>
    <w:rsid w:val="0056264B"/>
    <w:rsid w:val="0056271F"/>
    <w:rsid w:val="00562AC5"/>
    <w:rsid w:val="005633D5"/>
    <w:rsid w:val="0056417B"/>
    <w:rsid w:val="005645AF"/>
    <w:rsid w:val="00565BB4"/>
    <w:rsid w:val="00570DDF"/>
    <w:rsid w:val="00573656"/>
    <w:rsid w:val="00573A5A"/>
    <w:rsid w:val="00573F7A"/>
    <w:rsid w:val="00574557"/>
    <w:rsid w:val="0057476A"/>
    <w:rsid w:val="005750F2"/>
    <w:rsid w:val="005756E7"/>
    <w:rsid w:val="00575CC6"/>
    <w:rsid w:val="00575E35"/>
    <w:rsid w:val="005825F2"/>
    <w:rsid w:val="00582C53"/>
    <w:rsid w:val="00583097"/>
    <w:rsid w:val="00583710"/>
    <w:rsid w:val="00586719"/>
    <w:rsid w:val="00587321"/>
    <w:rsid w:val="005904BC"/>
    <w:rsid w:val="005905B2"/>
    <w:rsid w:val="00590A71"/>
    <w:rsid w:val="00591C16"/>
    <w:rsid w:val="00592932"/>
    <w:rsid w:val="005931AB"/>
    <w:rsid w:val="00593206"/>
    <w:rsid w:val="005934EC"/>
    <w:rsid w:val="00593A71"/>
    <w:rsid w:val="0059493C"/>
    <w:rsid w:val="00594C74"/>
    <w:rsid w:val="0059531D"/>
    <w:rsid w:val="00595E35"/>
    <w:rsid w:val="00596A9A"/>
    <w:rsid w:val="00596B8B"/>
    <w:rsid w:val="005A0A47"/>
    <w:rsid w:val="005A0CDA"/>
    <w:rsid w:val="005A12B3"/>
    <w:rsid w:val="005A269E"/>
    <w:rsid w:val="005A2985"/>
    <w:rsid w:val="005A2D5C"/>
    <w:rsid w:val="005A314B"/>
    <w:rsid w:val="005A3557"/>
    <w:rsid w:val="005A4442"/>
    <w:rsid w:val="005A49BC"/>
    <w:rsid w:val="005A5EE0"/>
    <w:rsid w:val="005A6EB6"/>
    <w:rsid w:val="005A71C8"/>
    <w:rsid w:val="005B16DB"/>
    <w:rsid w:val="005B249E"/>
    <w:rsid w:val="005B547B"/>
    <w:rsid w:val="005B5487"/>
    <w:rsid w:val="005B569C"/>
    <w:rsid w:val="005B6967"/>
    <w:rsid w:val="005B7C3B"/>
    <w:rsid w:val="005C0338"/>
    <w:rsid w:val="005C06FC"/>
    <w:rsid w:val="005C08C6"/>
    <w:rsid w:val="005C1AFC"/>
    <w:rsid w:val="005C1F8B"/>
    <w:rsid w:val="005C2F17"/>
    <w:rsid w:val="005C2F5B"/>
    <w:rsid w:val="005C3111"/>
    <w:rsid w:val="005C3B06"/>
    <w:rsid w:val="005C3FD1"/>
    <w:rsid w:val="005C5BE3"/>
    <w:rsid w:val="005C6222"/>
    <w:rsid w:val="005C6EF3"/>
    <w:rsid w:val="005D0BA4"/>
    <w:rsid w:val="005D1849"/>
    <w:rsid w:val="005D2B35"/>
    <w:rsid w:val="005D40BB"/>
    <w:rsid w:val="005D41BB"/>
    <w:rsid w:val="005D47B9"/>
    <w:rsid w:val="005D5B0B"/>
    <w:rsid w:val="005D5F9C"/>
    <w:rsid w:val="005D6134"/>
    <w:rsid w:val="005D6712"/>
    <w:rsid w:val="005D6A28"/>
    <w:rsid w:val="005D7A11"/>
    <w:rsid w:val="005E418F"/>
    <w:rsid w:val="005E5791"/>
    <w:rsid w:val="005E5FAA"/>
    <w:rsid w:val="005E6A40"/>
    <w:rsid w:val="005E7A59"/>
    <w:rsid w:val="005F064C"/>
    <w:rsid w:val="005F0F90"/>
    <w:rsid w:val="005F1880"/>
    <w:rsid w:val="005F4214"/>
    <w:rsid w:val="005F4721"/>
    <w:rsid w:val="005F4DA7"/>
    <w:rsid w:val="005F549E"/>
    <w:rsid w:val="005F642E"/>
    <w:rsid w:val="005F650A"/>
    <w:rsid w:val="005F75B7"/>
    <w:rsid w:val="00600F24"/>
    <w:rsid w:val="006059C9"/>
    <w:rsid w:val="00606230"/>
    <w:rsid w:val="0060624F"/>
    <w:rsid w:val="00607742"/>
    <w:rsid w:val="0061097D"/>
    <w:rsid w:val="00611031"/>
    <w:rsid w:val="00611BA3"/>
    <w:rsid w:val="00611C9A"/>
    <w:rsid w:val="00611CA3"/>
    <w:rsid w:val="0061352B"/>
    <w:rsid w:val="00613D0D"/>
    <w:rsid w:val="0061656B"/>
    <w:rsid w:val="00617BAD"/>
    <w:rsid w:val="00617DC4"/>
    <w:rsid w:val="00620EA0"/>
    <w:rsid w:val="0062108B"/>
    <w:rsid w:val="00622C42"/>
    <w:rsid w:val="00623BD3"/>
    <w:rsid w:val="00623E85"/>
    <w:rsid w:val="00625664"/>
    <w:rsid w:val="0062609E"/>
    <w:rsid w:val="00626170"/>
    <w:rsid w:val="006277C8"/>
    <w:rsid w:val="006336BA"/>
    <w:rsid w:val="0063509E"/>
    <w:rsid w:val="0063545B"/>
    <w:rsid w:val="00636209"/>
    <w:rsid w:val="0063661F"/>
    <w:rsid w:val="00636867"/>
    <w:rsid w:val="00636AB9"/>
    <w:rsid w:val="00636BF6"/>
    <w:rsid w:val="0063745B"/>
    <w:rsid w:val="006400D7"/>
    <w:rsid w:val="00640228"/>
    <w:rsid w:val="00640A55"/>
    <w:rsid w:val="00641004"/>
    <w:rsid w:val="00642622"/>
    <w:rsid w:val="00642F30"/>
    <w:rsid w:val="00643769"/>
    <w:rsid w:val="006438E8"/>
    <w:rsid w:val="00644AB0"/>
    <w:rsid w:val="006453EA"/>
    <w:rsid w:val="0064676F"/>
    <w:rsid w:val="00646845"/>
    <w:rsid w:val="00646BA3"/>
    <w:rsid w:val="00647CD8"/>
    <w:rsid w:val="00650403"/>
    <w:rsid w:val="006505DA"/>
    <w:rsid w:val="006507A3"/>
    <w:rsid w:val="00651727"/>
    <w:rsid w:val="00651A43"/>
    <w:rsid w:val="0065288F"/>
    <w:rsid w:val="0065459A"/>
    <w:rsid w:val="0065523D"/>
    <w:rsid w:val="0065643E"/>
    <w:rsid w:val="0065700D"/>
    <w:rsid w:val="00657136"/>
    <w:rsid w:val="00657720"/>
    <w:rsid w:val="00657B24"/>
    <w:rsid w:val="00661729"/>
    <w:rsid w:val="00662B2A"/>
    <w:rsid w:val="006631FE"/>
    <w:rsid w:val="006632F9"/>
    <w:rsid w:val="00663D05"/>
    <w:rsid w:val="00664D5A"/>
    <w:rsid w:val="00664ECF"/>
    <w:rsid w:val="0066514C"/>
    <w:rsid w:val="006663F2"/>
    <w:rsid w:val="00666915"/>
    <w:rsid w:val="00667784"/>
    <w:rsid w:val="00670148"/>
    <w:rsid w:val="00670E24"/>
    <w:rsid w:val="00671072"/>
    <w:rsid w:val="006723FA"/>
    <w:rsid w:val="00672619"/>
    <w:rsid w:val="00673A33"/>
    <w:rsid w:val="00674431"/>
    <w:rsid w:val="00675750"/>
    <w:rsid w:val="00675FCB"/>
    <w:rsid w:val="00676538"/>
    <w:rsid w:val="00676607"/>
    <w:rsid w:val="0068072B"/>
    <w:rsid w:val="00680F6D"/>
    <w:rsid w:val="00681787"/>
    <w:rsid w:val="00682AEA"/>
    <w:rsid w:val="00683BDA"/>
    <w:rsid w:val="00683C9D"/>
    <w:rsid w:val="00684DC3"/>
    <w:rsid w:val="0068543D"/>
    <w:rsid w:val="00685DAB"/>
    <w:rsid w:val="00687F8A"/>
    <w:rsid w:val="00690D6F"/>
    <w:rsid w:val="006912F1"/>
    <w:rsid w:val="006916E2"/>
    <w:rsid w:val="006918BC"/>
    <w:rsid w:val="00691A35"/>
    <w:rsid w:val="00692703"/>
    <w:rsid w:val="006936B8"/>
    <w:rsid w:val="00693D30"/>
    <w:rsid w:val="00696744"/>
    <w:rsid w:val="00697999"/>
    <w:rsid w:val="00697DD5"/>
    <w:rsid w:val="006A05F0"/>
    <w:rsid w:val="006A0E77"/>
    <w:rsid w:val="006A0F3E"/>
    <w:rsid w:val="006A2688"/>
    <w:rsid w:val="006A2D5E"/>
    <w:rsid w:val="006A2E13"/>
    <w:rsid w:val="006A4032"/>
    <w:rsid w:val="006A5230"/>
    <w:rsid w:val="006A526F"/>
    <w:rsid w:val="006A5663"/>
    <w:rsid w:val="006A5FAF"/>
    <w:rsid w:val="006A6F94"/>
    <w:rsid w:val="006A723C"/>
    <w:rsid w:val="006A7468"/>
    <w:rsid w:val="006A78CA"/>
    <w:rsid w:val="006B0370"/>
    <w:rsid w:val="006B055A"/>
    <w:rsid w:val="006B0591"/>
    <w:rsid w:val="006B0FCD"/>
    <w:rsid w:val="006B1D7D"/>
    <w:rsid w:val="006B22D1"/>
    <w:rsid w:val="006B30D5"/>
    <w:rsid w:val="006B34B4"/>
    <w:rsid w:val="006B3761"/>
    <w:rsid w:val="006B38CA"/>
    <w:rsid w:val="006B3ED7"/>
    <w:rsid w:val="006B4200"/>
    <w:rsid w:val="006B4F7B"/>
    <w:rsid w:val="006B5591"/>
    <w:rsid w:val="006B579B"/>
    <w:rsid w:val="006B7A72"/>
    <w:rsid w:val="006B7ABD"/>
    <w:rsid w:val="006C19C3"/>
    <w:rsid w:val="006C35D6"/>
    <w:rsid w:val="006C3899"/>
    <w:rsid w:val="006C46EE"/>
    <w:rsid w:val="006C4806"/>
    <w:rsid w:val="006C72E5"/>
    <w:rsid w:val="006C7DCD"/>
    <w:rsid w:val="006C7F5A"/>
    <w:rsid w:val="006D064C"/>
    <w:rsid w:val="006D0B47"/>
    <w:rsid w:val="006D0F7F"/>
    <w:rsid w:val="006D1EFA"/>
    <w:rsid w:val="006D2858"/>
    <w:rsid w:val="006D3017"/>
    <w:rsid w:val="006D46BD"/>
    <w:rsid w:val="006D4DA2"/>
    <w:rsid w:val="006D4F80"/>
    <w:rsid w:val="006D5C50"/>
    <w:rsid w:val="006D6056"/>
    <w:rsid w:val="006D7536"/>
    <w:rsid w:val="006D7CBD"/>
    <w:rsid w:val="006E1897"/>
    <w:rsid w:val="006E1B9A"/>
    <w:rsid w:val="006E20A4"/>
    <w:rsid w:val="006E3404"/>
    <w:rsid w:val="006E5A72"/>
    <w:rsid w:val="006E5B0B"/>
    <w:rsid w:val="006E5B50"/>
    <w:rsid w:val="006E5CB3"/>
    <w:rsid w:val="006F1255"/>
    <w:rsid w:val="006F164B"/>
    <w:rsid w:val="006F19CC"/>
    <w:rsid w:val="006F1B74"/>
    <w:rsid w:val="006F2135"/>
    <w:rsid w:val="006F2983"/>
    <w:rsid w:val="006F2CB8"/>
    <w:rsid w:val="006F30A9"/>
    <w:rsid w:val="006F4186"/>
    <w:rsid w:val="006F572C"/>
    <w:rsid w:val="006F7BEF"/>
    <w:rsid w:val="00700FA7"/>
    <w:rsid w:val="0070136E"/>
    <w:rsid w:val="00702E03"/>
    <w:rsid w:val="007033E2"/>
    <w:rsid w:val="00704634"/>
    <w:rsid w:val="00705103"/>
    <w:rsid w:val="00705732"/>
    <w:rsid w:val="00706247"/>
    <w:rsid w:val="00706687"/>
    <w:rsid w:val="0070692D"/>
    <w:rsid w:val="00706C28"/>
    <w:rsid w:val="0070750E"/>
    <w:rsid w:val="007103C4"/>
    <w:rsid w:val="00710AA7"/>
    <w:rsid w:val="0071130F"/>
    <w:rsid w:val="007121E3"/>
    <w:rsid w:val="007127FF"/>
    <w:rsid w:val="007129BC"/>
    <w:rsid w:val="007131F0"/>
    <w:rsid w:val="00713203"/>
    <w:rsid w:val="00713E42"/>
    <w:rsid w:val="00714421"/>
    <w:rsid w:val="00714B3E"/>
    <w:rsid w:val="00714B4D"/>
    <w:rsid w:val="0071512E"/>
    <w:rsid w:val="0071604D"/>
    <w:rsid w:val="007166D4"/>
    <w:rsid w:val="00716DF1"/>
    <w:rsid w:val="0071771D"/>
    <w:rsid w:val="00720992"/>
    <w:rsid w:val="00721EF0"/>
    <w:rsid w:val="00722404"/>
    <w:rsid w:val="00722767"/>
    <w:rsid w:val="00722770"/>
    <w:rsid w:val="007234D4"/>
    <w:rsid w:val="007252F9"/>
    <w:rsid w:val="00725444"/>
    <w:rsid w:val="00725575"/>
    <w:rsid w:val="00725749"/>
    <w:rsid w:val="007272DA"/>
    <w:rsid w:val="007274C2"/>
    <w:rsid w:val="00731457"/>
    <w:rsid w:val="00732189"/>
    <w:rsid w:val="00732B32"/>
    <w:rsid w:val="00733319"/>
    <w:rsid w:val="00733810"/>
    <w:rsid w:val="00733BD6"/>
    <w:rsid w:val="00735F96"/>
    <w:rsid w:val="0073619D"/>
    <w:rsid w:val="0073675A"/>
    <w:rsid w:val="00736C45"/>
    <w:rsid w:val="007378A8"/>
    <w:rsid w:val="007378B0"/>
    <w:rsid w:val="007378CD"/>
    <w:rsid w:val="00737E5E"/>
    <w:rsid w:val="00737FB2"/>
    <w:rsid w:val="00743BF1"/>
    <w:rsid w:val="00743C98"/>
    <w:rsid w:val="0074470D"/>
    <w:rsid w:val="00744A3A"/>
    <w:rsid w:val="00744BD4"/>
    <w:rsid w:val="0074729E"/>
    <w:rsid w:val="007478AD"/>
    <w:rsid w:val="00747923"/>
    <w:rsid w:val="00751CF8"/>
    <w:rsid w:val="0075334E"/>
    <w:rsid w:val="00755BE3"/>
    <w:rsid w:val="00756C38"/>
    <w:rsid w:val="00760CC9"/>
    <w:rsid w:val="00761AFA"/>
    <w:rsid w:val="0076258A"/>
    <w:rsid w:val="00763B5D"/>
    <w:rsid w:val="00764166"/>
    <w:rsid w:val="007646CE"/>
    <w:rsid w:val="007654A7"/>
    <w:rsid w:val="007654F5"/>
    <w:rsid w:val="00765D16"/>
    <w:rsid w:val="00765F27"/>
    <w:rsid w:val="007664F2"/>
    <w:rsid w:val="0076724A"/>
    <w:rsid w:val="007705AC"/>
    <w:rsid w:val="007715A5"/>
    <w:rsid w:val="00771600"/>
    <w:rsid w:val="0077220C"/>
    <w:rsid w:val="0077309C"/>
    <w:rsid w:val="0077384E"/>
    <w:rsid w:val="007744C2"/>
    <w:rsid w:val="00776305"/>
    <w:rsid w:val="00777638"/>
    <w:rsid w:val="007776B5"/>
    <w:rsid w:val="00784336"/>
    <w:rsid w:val="00784542"/>
    <w:rsid w:val="00784FB8"/>
    <w:rsid w:val="00785E6C"/>
    <w:rsid w:val="00786AA3"/>
    <w:rsid w:val="00787EE9"/>
    <w:rsid w:val="00790632"/>
    <w:rsid w:val="00790A31"/>
    <w:rsid w:val="00790C36"/>
    <w:rsid w:val="00791508"/>
    <w:rsid w:val="007920F7"/>
    <w:rsid w:val="007928DE"/>
    <w:rsid w:val="00793D5F"/>
    <w:rsid w:val="0079566E"/>
    <w:rsid w:val="00795858"/>
    <w:rsid w:val="007964FF"/>
    <w:rsid w:val="00797C8D"/>
    <w:rsid w:val="007A11F1"/>
    <w:rsid w:val="007A1E23"/>
    <w:rsid w:val="007A2C6E"/>
    <w:rsid w:val="007A3740"/>
    <w:rsid w:val="007A41D3"/>
    <w:rsid w:val="007A4388"/>
    <w:rsid w:val="007A5079"/>
    <w:rsid w:val="007A5EA1"/>
    <w:rsid w:val="007A6614"/>
    <w:rsid w:val="007B11A8"/>
    <w:rsid w:val="007B1B54"/>
    <w:rsid w:val="007B1BA2"/>
    <w:rsid w:val="007B22BC"/>
    <w:rsid w:val="007B2667"/>
    <w:rsid w:val="007B3F2A"/>
    <w:rsid w:val="007B43B7"/>
    <w:rsid w:val="007B4ADD"/>
    <w:rsid w:val="007B56CE"/>
    <w:rsid w:val="007C028C"/>
    <w:rsid w:val="007C062A"/>
    <w:rsid w:val="007C1907"/>
    <w:rsid w:val="007C1A4A"/>
    <w:rsid w:val="007C2B40"/>
    <w:rsid w:val="007C3697"/>
    <w:rsid w:val="007C4779"/>
    <w:rsid w:val="007C49CC"/>
    <w:rsid w:val="007C4E5D"/>
    <w:rsid w:val="007C61EF"/>
    <w:rsid w:val="007C74F4"/>
    <w:rsid w:val="007C757F"/>
    <w:rsid w:val="007C78D9"/>
    <w:rsid w:val="007D0310"/>
    <w:rsid w:val="007D0750"/>
    <w:rsid w:val="007D3532"/>
    <w:rsid w:val="007D3D0F"/>
    <w:rsid w:val="007D43AC"/>
    <w:rsid w:val="007D53BB"/>
    <w:rsid w:val="007D6AFD"/>
    <w:rsid w:val="007D6D56"/>
    <w:rsid w:val="007D76C2"/>
    <w:rsid w:val="007E0156"/>
    <w:rsid w:val="007E0806"/>
    <w:rsid w:val="007E26EE"/>
    <w:rsid w:val="007E29B9"/>
    <w:rsid w:val="007E346E"/>
    <w:rsid w:val="007E4A96"/>
    <w:rsid w:val="007E52D9"/>
    <w:rsid w:val="007E61D8"/>
    <w:rsid w:val="007E68C7"/>
    <w:rsid w:val="007E6A5B"/>
    <w:rsid w:val="007E6D11"/>
    <w:rsid w:val="007E6F21"/>
    <w:rsid w:val="007E761A"/>
    <w:rsid w:val="007E7AED"/>
    <w:rsid w:val="007F1263"/>
    <w:rsid w:val="007F1BFE"/>
    <w:rsid w:val="007F37B6"/>
    <w:rsid w:val="007F388B"/>
    <w:rsid w:val="007F44B6"/>
    <w:rsid w:val="007F7919"/>
    <w:rsid w:val="00800D4F"/>
    <w:rsid w:val="0080132D"/>
    <w:rsid w:val="00801ADB"/>
    <w:rsid w:val="008020EA"/>
    <w:rsid w:val="00802E26"/>
    <w:rsid w:val="00804234"/>
    <w:rsid w:val="00805826"/>
    <w:rsid w:val="00806ED0"/>
    <w:rsid w:val="00806F11"/>
    <w:rsid w:val="00807386"/>
    <w:rsid w:val="00807FA2"/>
    <w:rsid w:val="00811D0B"/>
    <w:rsid w:val="00811DC5"/>
    <w:rsid w:val="008125C0"/>
    <w:rsid w:val="0081289C"/>
    <w:rsid w:val="00813AB5"/>
    <w:rsid w:val="008141A0"/>
    <w:rsid w:val="0081440B"/>
    <w:rsid w:val="0081441A"/>
    <w:rsid w:val="008144E8"/>
    <w:rsid w:val="00815016"/>
    <w:rsid w:val="00815761"/>
    <w:rsid w:val="008159B8"/>
    <w:rsid w:val="00815ECD"/>
    <w:rsid w:val="00817112"/>
    <w:rsid w:val="00820711"/>
    <w:rsid w:val="0082164D"/>
    <w:rsid w:val="008220D7"/>
    <w:rsid w:val="0082392E"/>
    <w:rsid w:val="00823C78"/>
    <w:rsid w:val="00823F1F"/>
    <w:rsid w:val="00824761"/>
    <w:rsid w:val="00824D38"/>
    <w:rsid w:val="00825CD7"/>
    <w:rsid w:val="00826C2E"/>
    <w:rsid w:val="008275AE"/>
    <w:rsid w:val="00827A17"/>
    <w:rsid w:val="00830454"/>
    <w:rsid w:val="008309C3"/>
    <w:rsid w:val="00830B54"/>
    <w:rsid w:val="00830E6E"/>
    <w:rsid w:val="0083178D"/>
    <w:rsid w:val="00834503"/>
    <w:rsid w:val="008351DB"/>
    <w:rsid w:val="008361D1"/>
    <w:rsid w:val="00836A7E"/>
    <w:rsid w:val="008433B0"/>
    <w:rsid w:val="0084443A"/>
    <w:rsid w:val="00844BE6"/>
    <w:rsid w:val="00846C07"/>
    <w:rsid w:val="008470EB"/>
    <w:rsid w:val="00847234"/>
    <w:rsid w:val="00851110"/>
    <w:rsid w:val="00851306"/>
    <w:rsid w:val="00851DF4"/>
    <w:rsid w:val="00853B88"/>
    <w:rsid w:val="008565EB"/>
    <w:rsid w:val="008566F4"/>
    <w:rsid w:val="00856BC3"/>
    <w:rsid w:val="00857BBD"/>
    <w:rsid w:val="008620F8"/>
    <w:rsid w:val="00862FDC"/>
    <w:rsid w:val="00863F73"/>
    <w:rsid w:val="008641B5"/>
    <w:rsid w:val="008656B3"/>
    <w:rsid w:val="00865B8E"/>
    <w:rsid w:val="008662F3"/>
    <w:rsid w:val="00870E33"/>
    <w:rsid w:val="00871049"/>
    <w:rsid w:val="00871C87"/>
    <w:rsid w:val="00871C97"/>
    <w:rsid w:val="00872011"/>
    <w:rsid w:val="008720A6"/>
    <w:rsid w:val="0087217A"/>
    <w:rsid w:val="00872F17"/>
    <w:rsid w:val="00873BCB"/>
    <w:rsid w:val="00874D25"/>
    <w:rsid w:val="00876DA4"/>
    <w:rsid w:val="008770F6"/>
    <w:rsid w:val="0088026D"/>
    <w:rsid w:val="00880849"/>
    <w:rsid w:val="00880965"/>
    <w:rsid w:val="00881ACA"/>
    <w:rsid w:val="00881E85"/>
    <w:rsid w:val="008822BA"/>
    <w:rsid w:val="00882552"/>
    <w:rsid w:val="008829B0"/>
    <w:rsid w:val="00882E49"/>
    <w:rsid w:val="00882F40"/>
    <w:rsid w:val="008836AA"/>
    <w:rsid w:val="00883A46"/>
    <w:rsid w:val="00884E2A"/>
    <w:rsid w:val="0088620C"/>
    <w:rsid w:val="008878A5"/>
    <w:rsid w:val="00887F85"/>
    <w:rsid w:val="0089113E"/>
    <w:rsid w:val="00891D70"/>
    <w:rsid w:val="008923AC"/>
    <w:rsid w:val="008930D4"/>
    <w:rsid w:val="00893343"/>
    <w:rsid w:val="00893EE8"/>
    <w:rsid w:val="008942BC"/>
    <w:rsid w:val="0089435D"/>
    <w:rsid w:val="00896BD8"/>
    <w:rsid w:val="008A0440"/>
    <w:rsid w:val="008A1522"/>
    <w:rsid w:val="008A169C"/>
    <w:rsid w:val="008A1A9C"/>
    <w:rsid w:val="008A1D6F"/>
    <w:rsid w:val="008A30A7"/>
    <w:rsid w:val="008A431F"/>
    <w:rsid w:val="008A6B76"/>
    <w:rsid w:val="008A7075"/>
    <w:rsid w:val="008A72B8"/>
    <w:rsid w:val="008A7E13"/>
    <w:rsid w:val="008B0484"/>
    <w:rsid w:val="008B08F0"/>
    <w:rsid w:val="008B0AF6"/>
    <w:rsid w:val="008B22BA"/>
    <w:rsid w:val="008B245A"/>
    <w:rsid w:val="008B55C1"/>
    <w:rsid w:val="008B5947"/>
    <w:rsid w:val="008B7EA4"/>
    <w:rsid w:val="008C0115"/>
    <w:rsid w:val="008C26C5"/>
    <w:rsid w:val="008C2B95"/>
    <w:rsid w:val="008C3DFE"/>
    <w:rsid w:val="008C4990"/>
    <w:rsid w:val="008C4BA8"/>
    <w:rsid w:val="008C69B3"/>
    <w:rsid w:val="008C7D4C"/>
    <w:rsid w:val="008D0478"/>
    <w:rsid w:val="008D0B33"/>
    <w:rsid w:val="008D138B"/>
    <w:rsid w:val="008D1DFB"/>
    <w:rsid w:val="008D2B27"/>
    <w:rsid w:val="008D4509"/>
    <w:rsid w:val="008D48F6"/>
    <w:rsid w:val="008D54CD"/>
    <w:rsid w:val="008D5531"/>
    <w:rsid w:val="008D79B6"/>
    <w:rsid w:val="008E06B8"/>
    <w:rsid w:val="008E1185"/>
    <w:rsid w:val="008E2149"/>
    <w:rsid w:val="008E2A8E"/>
    <w:rsid w:val="008E3766"/>
    <w:rsid w:val="008E3EE2"/>
    <w:rsid w:val="008E5766"/>
    <w:rsid w:val="008E58F2"/>
    <w:rsid w:val="008E59B2"/>
    <w:rsid w:val="008E5AB5"/>
    <w:rsid w:val="008E5CC3"/>
    <w:rsid w:val="008E6397"/>
    <w:rsid w:val="008E6656"/>
    <w:rsid w:val="008E6B56"/>
    <w:rsid w:val="008E7A91"/>
    <w:rsid w:val="008F1DDB"/>
    <w:rsid w:val="008F210D"/>
    <w:rsid w:val="008F26A4"/>
    <w:rsid w:val="008F28FE"/>
    <w:rsid w:val="008F2AA3"/>
    <w:rsid w:val="008F2B65"/>
    <w:rsid w:val="008F3C96"/>
    <w:rsid w:val="008F3E7C"/>
    <w:rsid w:val="008F6586"/>
    <w:rsid w:val="008F6CBD"/>
    <w:rsid w:val="008F76E2"/>
    <w:rsid w:val="00900985"/>
    <w:rsid w:val="0090103C"/>
    <w:rsid w:val="00903AF0"/>
    <w:rsid w:val="00903DB8"/>
    <w:rsid w:val="0090411D"/>
    <w:rsid w:val="00905258"/>
    <w:rsid w:val="009054F1"/>
    <w:rsid w:val="0090627D"/>
    <w:rsid w:val="00906A56"/>
    <w:rsid w:val="0091061E"/>
    <w:rsid w:val="00910F71"/>
    <w:rsid w:val="009132C8"/>
    <w:rsid w:val="00913CCA"/>
    <w:rsid w:val="009142C2"/>
    <w:rsid w:val="00914CAB"/>
    <w:rsid w:val="0091593A"/>
    <w:rsid w:val="00915C14"/>
    <w:rsid w:val="00916502"/>
    <w:rsid w:val="009169FB"/>
    <w:rsid w:val="00916C4B"/>
    <w:rsid w:val="009206A2"/>
    <w:rsid w:val="00922015"/>
    <w:rsid w:val="009220F5"/>
    <w:rsid w:val="0092242E"/>
    <w:rsid w:val="009232C0"/>
    <w:rsid w:val="00923AB4"/>
    <w:rsid w:val="00927D3D"/>
    <w:rsid w:val="00930A48"/>
    <w:rsid w:val="00932C8C"/>
    <w:rsid w:val="009334B6"/>
    <w:rsid w:val="0093379D"/>
    <w:rsid w:val="00933DF1"/>
    <w:rsid w:val="00934643"/>
    <w:rsid w:val="00935075"/>
    <w:rsid w:val="0093593E"/>
    <w:rsid w:val="00936102"/>
    <w:rsid w:val="00940764"/>
    <w:rsid w:val="00941DDE"/>
    <w:rsid w:val="009423FE"/>
    <w:rsid w:val="0094240A"/>
    <w:rsid w:val="009447D1"/>
    <w:rsid w:val="00944C52"/>
    <w:rsid w:val="009462ED"/>
    <w:rsid w:val="00946529"/>
    <w:rsid w:val="00947838"/>
    <w:rsid w:val="00947989"/>
    <w:rsid w:val="00950218"/>
    <w:rsid w:val="00951CFA"/>
    <w:rsid w:val="0095352D"/>
    <w:rsid w:val="009553E5"/>
    <w:rsid w:val="00955BB3"/>
    <w:rsid w:val="00955BC4"/>
    <w:rsid w:val="00955C29"/>
    <w:rsid w:val="009565EB"/>
    <w:rsid w:val="00956643"/>
    <w:rsid w:val="00960058"/>
    <w:rsid w:val="009600C0"/>
    <w:rsid w:val="009600DC"/>
    <w:rsid w:val="00960DEE"/>
    <w:rsid w:val="00960E6B"/>
    <w:rsid w:val="0096157F"/>
    <w:rsid w:val="00961BEF"/>
    <w:rsid w:val="00961EF6"/>
    <w:rsid w:val="00962295"/>
    <w:rsid w:val="00962DAB"/>
    <w:rsid w:val="0096326E"/>
    <w:rsid w:val="00963CB3"/>
    <w:rsid w:val="009645C2"/>
    <w:rsid w:val="009665FE"/>
    <w:rsid w:val="0096691B"/>
    <w:rsid w:val="009674C6"/>
    <w:rsid w:val="0097167D"/>
    <w:rsid w:val="009718B4"/>
    <w:rsid w:val="00972913"/>
    <w:rsid w:val="00973159"/>
    <w:rsid w:val="0097350C"/>
    <w:rsid w:val="00975820"/>
    <w:rsid w:val="0097628C"/>
    <w:rsid w:val="0097713C"/>
    <w:rsid w:val="00977C06"/>
    <w:rsid w:val="00980452"/>
    <w:rsid w:val="00981270"/>
    <w:rsid w:val="0098214C"/>
    <w:rsid w:val="00982926"/>
    <w:rsid w:val="00983316"/>
    <w:rsid w:val="00983734"/>
    <w:rsid w:val="00985490"/>
    <w:rsid w:val="00985AE0"/>
    <w:rsid w:val="0098613F"/>
    <w:rsid w:val="009864C6"/>
    <w:rsid w:val="00986676"/>
    <w:rsid w:val="00986868"/>
    <w:rsid w:val="00987124"/>
    <w:rsid w:val="00987F6B"/>
    <w:rsid w:val="00990CA7"/>
    <w:rsid w:val="00993011"/>
    <w:rsid w:val="00994004"/>
    <w:rsid w:val="00995643"/>
    <w:rsid w:val="0099650F"/>
    <w:rsid w:val="009A02E7"/>
    <w:rsid w:val="009A14A7"/>
    <w:rsid w:val="009A14B5"/>
    <w:rsid w:val="009A1F58"/>
    <w:rsid w:val="009A34A3"/>
    <w:rsid w:val="009A3A60"/>
    <w:rsid w:val="009A43BA"/>
    <w:rsid w:val="009A670D"/>
    <w:rsid w:val="009B0879"/>
    <w:rsid w:val="009B1D33"/>
    <w:rsid w:val="009B237A"/>
    <w:rsid w:val="009B252C"/>
    <w:rsid w:val="009B2808"/>
    <w:rsid w:val="009B72E0"/>
    <w:rsid w:val="009B7F68"/>
    <w:rsid w:val="009C0147"/>
    <w:rsid w:val="009C061E"/>
    <w:rsid w:val="009C1D67"/>
    <w:rsid w:val="009C21BB"/>
    <w:rsid w:val="009C3280"/>
    <w:rsid w:val="009C356A"/>
    <w:rsid w:val="009C3AB4"/>
    <w:rsid w:val="009C43C9"/>
    <w:rsid w:val="009C5144"/>
    <w:rsid w:val="009C5C6B"/>
    <w:rsid w:val="009C7025"/>
    <w:rsid w:val="009D034D"/>
    <w:rsid w:val="009D0409"/>
    <w:rsid w:val="009D0594"/>
    <w:rsid w:val="009D2521"/>
    <w:rsid w:val="009D26FA"/>
    <w:rsid w:val="009D2AE0"/>
    <w:rsid w:val="009D2F0E"/>
    <w:rsid w:val="009D60F3"/>
    <w:rsid w:val="009D617B"/>
    <w:rsid w:val="009D6BC2"/>
    <w:rsid w:val="009D75E4"/>
    <w:rsid w:val="009E0673"/>
    <w:rsid w:val="009E209E"/>
    <w:rsid w:val="009E2CCE"/>
    <w:rsid w:val="009E4338"/>
    <w:rsid w:val="009E470F"/>
    <w:rsid w:val="009E6D51"/>
    <w:rsid w:val="009E735C"/>
    <w:rsid w:val="009E7640"/>
    <w:rsid w:val="009F0752"/>
    <w:rsid w:val="009F0908"/>
    <w:rsid w:val="009F0C66"/>
    <w:rsid w:val="009F10DD"/>
    <w:rsid w:val="009F1893"/>
    <w:rsid w:val="009F2405"/>
    <w:rsid w:val="009F2691"/>
    <w:rsid w:val="009F3356"/>
    <w:rsid w:val="009F3DD2"/>
    <w:rsid w:val="009F3F7D"/>
    <w:rsid w:val="009F47EE"/>
    <w:rsid w:val="00A009A4"/>
    <w:rsid w:val="00A00B19"/>
    <w:rsid w:val="00A00FF4"/>
    <w:rsid w:val="00A0199E"/>
    <w:rsid w:val="00A01BB7"/>
    <w:rsid w:val="00A0310D"/>
    <w:rsid w:val="00A037E9"/>
    <w:rsid w:val="00A03DA9"/>
    <w:rsid w:val="00A040FD"/>
    <w:rsid w:val="00A04722"/>
    <w:rsid w:val="00A04A0B"/>
    <w:rsid w:val="00A057CF"/>
    <w:rsid w:val="00A065BE"/>
    <w:rsid w:val="00A07668"/>
    <w:rsid w:val="00A10574"/>
    <w:rsid w:val="00A13CA3"/>
    <w:rsid w:val="00A1533E"/>
    <w:rsid w:val="00A16E2A"/>
    <w:rsid w:val="00A16E9A"/>
    <w:rsid w:val="00A20906"/>
    <w:rsid w:val="00A214A2"/>
    <w:rsid w:val="00A2183E"/>
    <w:rsid w:val="00A226C6"/>
    <w:rsid w:val="00A228AB"/>
    <w:rsid w:val="00A22D74"/>
    <w:rsid w:val="00A235DB"/>
    <w:rsid w:val="00A23A13"/>
    <w:rsid w:val="00A24499"/>
    <w:rsid w:val="00A25266"/>
    <w:rsid w:val="00A259A9"/>
    <w:rsid w:val="00A276FA"/>
    <w:rsid w:val="00A27A61"/>
    <w:rsid w:val="00A27D45"/>
    <w:rsid w:val="00A30AC3"/>
    <w:rsid w:val="00A3127F"/>
    <w:rsid w:val="00A322F9"/>
    <w:rsid w:val="00A32AAA"/>
    <w:rsid w:val="00A353FB"/>
    <w:rsid w:val="00A3682B"/>
    <w:rsid w:val="00A36DE2"/>
    <w:rsid w:val="00A373C2"/>
    <w:rsid w:val="00A374BB"/>
    <w:rsid w:val="00A375F1"/>
    <w:rsid w:val="00A37D35"/>
    <w:rsid w:val="00A37F86"/>
    <w:rsid w:val="00A407A5"/>
    <w:rsid w:val="00A40F25"/>
    <w:rsid w:val="00A428B6"/>
    <w:rsid w:val="00A42BDB"/>
    <w:rsid w:val="00A43254"/>
    <w:rsid w:val="00A43462"/>
    <w:rsid w:val="00A443F5"/>
    <w:rsid w:val="00A448A6"/>
    <w:rsid w:val="00A45A24"/>
    <w:rsid w:val="00A461C7"/>
    <w:rsid w:val="00A471CB"/>
    <w:rsid w:val="00A4777D"/>
    <w:rsid w:val="00A4784B"/>
    <w:rsid w:val="00A50444"/>
    <w:rsid w:val="00A51EF0"/>
    <w:rsid w:val="00A52A1C"/>
    <w:rsid w:val="00A533E1"/>
    <w:rsid w:val="00A55855"/>
    <w:rsid w:val="00A55E8D"/>
    <w:rsid w:val="00A56911"/>
    <w:rsid w:val="00A576DE"/>
    <w:rsid w:val="00A627CD"/>
    <w:rsid w:val="00A62D7B"/>
    <w:rsid w:val="00A63593"/>
    <w:rsid w:val="00A63595"/>
    <w:rsid w:val="00A635AE"/>
    <w:rsid w:val="00A661E8"/>
    <w:rsid w:val="00A66D18"/>
    <w:rsid w:val="00A70D4C"/>
    <w:rsid w:val="00A72170"/>
    <w:rsid w:val="00A724AC"/>
    <w:rsid w:val="00A72BB8"/>
    <w:rsid w:val="00A7377B"/>
    <w:rsid w:val="00A7389E"/>
    <w:rsid w:val="00A74B07"/>
    <w:rsid w:val="00A74C7D"/>
    <w:rsid w:val="00A75400"/>
    <w:rsid w:val="00A75755"/>
    <w:rsid w:val="00A75DD3"/>
    <w:rsid w:val="00A76A6D"/>
    <w:rsid w:val="00A76CCF"/>
    <w:rsid w:val="00A77AE0"/>
    <w:rsid w:val="00A77C2F"/>
    <w:rsid w:val="00A8008C"/>
    <w:rsid w:val="00A804BD"/>
    <w:rsid w:val="00A804EC"/>
    <w:rsid w:val="00A8102C"/>
    <w:rsid w:val="00A822CC"/>
    <w:rsid w:val="00A82B14"/>
    <w:rsid w:val="00A83141"/>
    <w:rsid w:val="00A842EC"/>
    <w:rsid w:val="00A860E7"/>
    <w:rsid w:val="00A87310"/>
    <w:rsid w:val="00A87901"/>
    <w:rsid w:val="00A90DB4"/>
    <w:rsid w:val="00A91365"/>
    <w:rsid w:val="00A9190C"/>
    <w:rsid w:val="00A91AEE"/>
    <w:rsid w:val="00A92221"/>
    <w:rsid w:val="00A93B7A"/>
    <w:rsid w:val="00AA13EA"/>
    <w:rsid w:val="00AA2240"/>
    <w:rsid w:val="00AA3246"/>
    <w:rsid w:val="00AA3577"/>
    <w:rsid w:val="00AA52FB"/>
    <w:rsid w:val="00AA57AD"/>
    <w:rsid w:val="00AA6EAA"/>
    <w:rsid w:val="00AA70C8"/>
    <w:rsid w:val="00AB1E58"/>
    <w:rsid w:val="00AB35FB"/>
    <w:rsid w:val="00AB42E8"/>
    <w:rsid w:val="00AB4D31"/>
    <w:rsid w:val="00AB5010"/>
    <w:rsid w:val="00AB5872"/>
    <w:rsid w:val="00AB6932"/>
    <w:rsid w:val="00AB725B"/>
    <w:rsid w:val="00AB7FEE"/>
    <w:rsid w:val="00AC03F0"/>
    <w:rsid w:val="00AC081C"/>
    <w:rsid w:val="00AC1104"/>
    <w:rsid w:val="00AC13B4"/>
    <w:rsid w:val="00AC1982"/>
    <w:rsid w:val="00AC2616"/>
    <w:rsid w:val="00AC3C00"/>
    <w:rsid w:val="00AC4270"/>
    <w:rsid w:val="00AC602A"/>
    <w:rsid w:val="00AC6594"/>
    <w:rsid w:val="00AC68E8"/>
    <w:rsid w:val="00AD1107"/>
    <w:rsid w:val="00AD179E"/>
    <w:rsid w:val="00AD3094"/>
    <w:rsid w:val="00AD34A7"/>
    <w:rsid w:val="00AD3918"/>
    <w:rsid w:val="00AD39E4"/>
    <w:rsid w:val="00AD3B29"/>
    <w:rsid w:val="00AD62E7"/>
    <w:rsid w:val="00AD6933"/>
    <w:rsid w:val="00AD72DF"/>
    <w:rsid w:val="00AD7991"/>
    <w:rsid w:val="00AD7A2D"/>
    <w:rsid w:val="00AE0B19"/>
    <w:rsid w:val="00AE1E90"/>
    <w:rsid w:val="00AE21EB"/>
    <w:rsid w:val="00AE32EF"/>
    <w:rsid w:val="00AE338E"/>
    <w:rsid w:val="00AE56B2"/>
    <w:rsid w:val="00AE5E60"/>
    <w:rsid w:val="00AE607E"/>
    <w:rsid w:val="00AE65F8"/>
    <w:rsid w:val="00AE6722"/>
    <w:rsid w:val="00AE7042"/>
    <w:rsid w:val="00AE747C"/>
    <w:rsid w:val="00AE781E"/>
    <w:rsid w:val="00AE7CFB"/>
    <w:rsid w:val="00AF0A20"/>
    <w:rsid w:val="00AF0E5B"/>
    <w:rsid w:val="00AF1175"/>
    <w:rsid w:val="00AF14BD"/>
    <w:rsid w:val="00AF1BF0"/>
    <w:rsid w:val="00AF208E"/>
    <w:rsid w:val="00AF236B"/>
    <w:rsid w:val="00AF2970"/>
    <w:rsid w:val="00AF2B4B"/>
    <w:rsid w:val="00AF3653"/>
    <w:rsid w:val="00AF3742"/>
    <w:rsid w:val="00AF5138"/>
    <w:rsid w:val="00AF6C7B"/>
    <w:rsid w:val="00AF7D62"/>
    <w:rsid w:val="00AF7DEF"/>
    <w:rsid w:val="00B00820"/>
    <w:rsid w:val="00B009CF"/>
    <w:rsid w:val="00B00D05"/>
    <w:rsid w:val="00B00D7B"/>
    <w:rsid w:val="00B0155E"/>
    <w:rsid w:val="00B017F4"/>
    <w:rsid w:val="00B02062"/>
    <w:rsid w:val="00B02B80"/>
    <w:rsid w:val="00B0513C"/>
    <w:rsid w:val="00B051D3"/>
    <w:rsid w:val="00B05D51"/>
    <w:rsid w:val="00B06742"/>
    <w:rsid w:val="00B06D4C"/>
    <w:rsid w:val="00B0752C"/>
    <w:rsid w:val="00B07606"/>
    <w:rsid w:val="00B077FF"/>
    <w:rsid w:val="00B078B1"/>
    <w:rsid w:val="00B10885"/>
    <w:rsid w:val="00B1089A"/>
    <w:rsid w:val="00B10B20"/>
    <w:rsid w:val="00B130B1"/>
    <w:rsid w:val="00B143DA"/>
    <w:rsid w:val="00B146D7"/>
    <w:rsid w:val="00B14FE9"/>
    <w:rsid w:val="00B152D3"/>
    <w:rsid w:val="00B15E35"/>
    <w:rsid w:val="00B16997"/>
    <w:rsid w:val="00B17A91"/>
    <w:rsid w:val="00B20815"/>
    <w:rsid w:val="00B24E0A"/>
    <w:rsid w:val="00B2666C"/>
    <w:rsid w:val="00B26D8C"/>
    <w:rsid w:val="00B27AE1"/>
    <w:rsid w:val="00B27FBC"/>
    <w:rsid w:val="00B31A8E"/>
    <w:rsid w:val="00B32E7A"/>
    <w:rsid w:val="00B3470D"/>
    <w:rsid w:val="00B35D08"/>
    <w:rsid w:val="00B36228"/>
    <w:rsid w:val="00B401E8"/>
    <w:rsid w:val="00B40703"/>
    <w:rsid w:val="00B40F8D"/>
    <w:rsid w:val="00B427C9"/>
    <w:rsid w:val="00B4288F"/>
    <w:rsid w:val="00B42E0E"/>
    <w:rsid w:val="00B43BB7"/>
    <w:rsid w:val="00B4435B"/>
    <w:rsid w:val="00B4446A"/>
    <w:rsid w:val="00B44760"/>
    <w:rsid w:val="00B509DF"/>
    <w:rsid w:val="00B52C87"/>
    <w:rsid w:val="00B532C7"/>
    <w:rsid w:val="00B53630"/>
    <w:rsid w:val="00B53FE5"/>
    <w:rsid w:val="00B54295"/>
    <w:rsid w:val="00B557E1"/>
    <w:rsid w:val="00B558A3"/>
    <w:rsid w:val="00B55AD2"/>
    <w:rsid w:val="00B565AD"/>
    <w:rsid w:val="00B576FD"/>
    <w:rsid w:val="00B5788E"/>
    <w:rsid w:val="00B57E7C"/>
    <w:rsid w:val="00B57F7E"/>
    <w:rsid w:val="00B60819"/>
    <w:rsid w:val="00B60C9E"/>
    <w:rsid w:val="00B60D9D"/>
    <w:rsid w:val="00B61E9B"/>
    <w:rsid w:val="00B6327B"/>
    <w:rsid w:val="00B63A4B"/>
    <w:rsid w:val="00B64F9A"/>
    <w:rsid w:val="00B66251"/>
    <w:rsid w:val="00B66392"/>
    <w:rsid w:val="00B66ABC"/>
    <w:rsid w:val="00B66C98"/>
    <w:rsid w:val="00B67379"/>
    <w:rsid w:val="00B678B2"/>
    <w:rsid w:val="00B703DE"/>
    <w:rsid w:val="00B70440"/>
    <w:rsid w:val="00B70706"/>
    <w:rsid w:val="00B72D84"/>
    <w:rsid w:val="00B72E86"/>
    <w:rsid w:val="00B73EE4"/>
    <w:rsid w:val="00B747A8"/>
    <w:rsid w:val="00B74889"/>
    <w:rsid w:val="00B74DD6"/>
    <w:rsid w:val="00B75014"/>
    <w:rsid w:val="00B75C17"/>
    <w:rsid w:val="00B7656E"/>
    <w:rsid w:val="00B80525"/>
    <w:rsid w:val="00B80BB0"/>
    <w:rsid w:val="00B811FB"/>
    <w:rsid w:val="00B8152C"/>
    <w:rsid w:val="00B822F7"/>
    <w:rsid w:val="00B82365"/>
    <w:rsid w:val="00B827C4"/>
    <w:rsid w:val="00B830B1"/>
    <w:rsid w:val="00B845C6"/>
    <w:rsid w:val="00B85020"/>
    <w:rsid w:val="00B855F1"/>
    <w:rsid w:val="00B85A79"/>
    <w:rsid w:val="00B85FFB"/>
    <w:rsid w:val="00B86378"/>
    <w:rsid w:val="00B8756A"/>
    <w:rsid w:val="00B90A49"/>
    <w:rsid w:val="00B90BD3"/>
    <w:rsid w:val="00B910F7"/>
    <w:rsid w:val="00B9264F"/>
    <w:rsid w:val="00B93604"/>
    <w:rsid w:val="00B936CE"/>
    <w:rsid w:val="00B94029"/>
    <w:rsid w:val="00B95A3A"/>
    <w:rsid w:val="00B95A4B"/>
    <w:rsid w:val="00B96F40"/>
    <w:rsid w:val="00B97743"/>
    <w:rsid w:val="00BA1729"/>
    <w:rsid w:val="00BA1BF6"/>
    <w:rsid w:val="00BA3144"/>
    <w:rsid w:val="00BA37A8"/>
    <w:rsid w:val="00BA3B67"/>
    <w:rsid w:val="00BA47E1"/>
    <w:rsid w:val="00BA6A2B"/>
    <w:rsid w:val="00BB0A5B"/>
    <w:rsid w:val="00BB143B"/>
    <w:rsid w:val="00BB1853"/>
    <w:rsid w:val="00BB19BE"/>
    <w:rsid w:val="00BB2EE4"/>
    <w:rsid w:val="00BB41F1"/>
    <w:rsid w:val="00BB48A0"/>
    <w:rsid w:val="00BB659E"/>
    <w:rsid w:val="00BB6988"/>
    <w:rsid w:val="00BB7110"/>
    <w:rsid w:val="00BB778B"/>
    <w:rsid w:val="00BB77DB"/>
    <w:rsid w:val="00BB78FE"/>
    <w:rsid w:val="00BB7F9F"/>
    <w:rsid w:val="00BC0BF0"/>
    <w:rsid w:val="00BC0D42"/>
    <w:rsid w:val="00BC1231"/>
    <w:rsid w:val="00BC2B5A"/>
    <w:rsid w:val="00BC3210"/>
    <w:rsid w:val="00BC4B84"/>
    <w:rsid w:val="00BC6F34"/>
    <w:rsid w:val="00BC7C46"/>
    <w:rsid w:val="00BC7E6D"/>
    <w:rsid w:val="00BD0185"/>
    <w:rsid w:val="00BD0BE2"/>
    <w:rsid w:val="00BD1886"/>
    <w:rsid w:val="00BD2B90"/>
    <w:rsid w:val="00BD50C6"/>
    <w:rsid w:val="00BD5A69"/>
    <w:rsid w:val="00BD5DE5"/>
    <w:rsid w:val="00BD7315"/>
    <w:rsid w:val="00BE0C01"/>
    <w:rsid w:val="00BE3165"/>
    <w:rsid w:val="00BE3862"/>
    <w:rsid w:val="00BE3A26"/>
    <w:rsid w:val="00BE45B8"/>
    <w:rsid w:val="00BE4B2A"/>
    <w:rsid w:val="00BE633B"/>
    <w:rsid w:val="00BE65C9"/>
    <w:rsid w:val="00BE7DF6"/>
    <w:rsid w:val="00BF1C3E"/>
    <w:rsid w:val="00BF1CE7"/>
    <w:rsid w:val="00BF24DB"/>
    <w:rsid w:val="00BF2689"/>
    <w:rsid w:val="00BF4C64"/>
    <w:rsid w:val="00BF5716"/>
    <w:rsid w:val="00C00744"/>
    <w:rsid w:val="00C00F61"/>
    <w:rsid w:val="00C0114D"/>
    <w:rsid w:val="00C0286D"/>
    <w:rsid w:val="00C029D2"/>
    <w:rsid w:val="00C054A2"/>
    <w:rsid w:val="00C05568"/>
    <w:rsid w:val="00C07066"/>
    <w:rsid w:val="00C0711F"/>
    <w:rsid w:val="00C103A2"/>
    <w:rsid w:val="00C10B3C"/>
    <w:rsid w:val="00C121D1"/>
    <w:rsid w:val="00C12BE6"/>
    <w:rsid w:val="00C12DDE"/>
    <w:rsid w:val="00C12E87"/>
    <w:rsid w:val="00C138B6"/>
    <w:rsid w:val="00C1432A"/>
    <w:rsid w:val="00C151B9"/>
    <w:rsid w:val="00C170B6"/>
    <w:rsid w:val="00C176F7"/>
    <w:rsid w:val="00C17B78"/>
    <w:rsid w:val="00C17C74"/>
    <w:rsid w:val="00C17D38"/>
    <w:rsid w:val="00C17E13"/>
    <w:rsid w:val="00C20560"/>
    <w:rsid w:val="00C20DCE"/>
    <w:rsid w:val="00C223FB"/>
    <w:rsid w:val="00C22477"/>
    <w:rsid w:val="00C22D2C"/>
    <w:rsid w:val="00C22E2C"/>
    <w:rsid w:val="00C23042"/>
    <w:rsid w:val="00C26B87"/>
    <w:rsid w:val="00C272C5"/>
    <w:rsid w:val="00C2799E"/>
    <w:rsid w:val="00C32856"/>
    <w:rsid w:val="00C32DF7"/>
    <w:rsid w:val="00C34D1B"/>
    <w:rsid w:val="00C3511E"/>
    <w:rsid w:val="00C366E8"/>
    <w:rsid w:val="00C37339"/>
    <w:rsid w:val="00C375C4"/>
    <w:rsid w:val="00C40F76"/>
    <w:rsid w:val="00C41C3B"/>
    <w:rsid w:val="00C42738"/>
    <w:rsid w:val="00C42DF5"/>
    <w:rsid w:val="00C43D6F"/>
    <w:rsid w:val="00C440AB"/>
    <w:rsid w:val="00C44123"/>
    <w:rsid w:val="00C441CE"/>
    <w:rsid w:val="00C45BE6"/>
    <w:rsid w:val="00C45FB9"/>
    <w:rsid w:val="00C50448"/>
    <w:rsid w:val="00C5243F"/>
    <w:rsid w:val="00C529C8"/>
    <w:rsid w:val="00C532F4"/>
    <w:rsid w:val="00C542BE"/>
    <w:rsid w:val="00C54476"/>
    <w:rsid w:val="00C54B41"/>
    <w:rsid w:val="00C54E95"/>
    <w:rsid w:val="00C55CC5"/>
    <w:rsid w:val="00C57944"/>
    <w:rsid w:val="00C6073A"/>
    <w:rsid w:val="00C616E7"/>
    <w:rsid w:val="00C61918"/>
    <w:rsid w:val="00C623E3"/>
    <w:rsid w:val="00C629F5"/>
    <w:rsid w:val="00C62ED5"/>
    <w:rsid w:val="00C6522C"/>
    <w:rsid w:val="00C65578"/>
    <w:rsid w:val="00C65B7F"/>
    <w:rsid w:val="00C665F1"/>
    <w:rsid w:val="00C6669C"/>
    <w:rsid w:val="00C66FCF"/>
    <w:rsid w:val="00C67490"/>
    <w:rsid w:val="00C67912"/>
    <w:rsid w:val="00C67C48"/>
    <w:rsid w:val="00C67D24"/>
    <w:rsid w:val="00C70490"/>
    <w:rsid w:val="00C70750"/>
    <w:rsid w:val="00C71F8C"/>
    <w:rsid w:val="00C72030"/>
    <w:rsid w:val="00C72340"/>
    <w:rsid w:val="00C72489"/>
    <w:rsid w:val="00C72D51"/>
    <w:rsid w:val="00C7362D"/>
    <w:rsid w:val="00C736CE"/>
    <w:rsid w:val="00C751AC"/>
    <w:rsid w:val="00C75F16"/>
    <w:rsid w:val="00C761C5"/>
    <w:rsid w:val="00C766DF"/>
    <w:rsid w:val="00C8062B"/>
    <w:rsid w:val="00C809E0"/>
    <w:rsid w:val="00C82B8B"/>
    <w:rsid w:val="00C83529"/>
    <w:rsid w:val="00C83735"/>
    <w:rsid w:val="00C83C1C"/>
    <w:rsid w:val="00C8514D"/>
    <w:rsid w:val="00C86153"/>
    <w:rsid w:val="00C8755F"/>
    <w:rsid w:val="00C90672"/>
    <w:rsid w:val="00C9116A"/>
    <w:rsid w:val="00C91E6C"/>
    <w:rsid w:val="00C923AD"/>
    <w:rsid w:val="00C938CE"/>
    <w:rsid w:val="00C949EA"/>
    <w:rsid w:val="00C957F1"/>
    <w:rsid w:val="00C95B87"/>
    <w:rsid w:val="00C960EA"/>
    <w:rsid w:val="00C9697F"/>
    <w:rsid w:val="00C97C64"/>
    <w:rsid w:val="00CA0269"/>
    <w:rsid w:val="00CA1357"/>
    <w:rsid w:val="00CA136C"/>
    <w:rsid w:val="00CA202C"/>
    <w:rsid w:val="00CA2AB2"/>
    <w:rsid w:val="00CA2B30"/>
    <w:rsid w:val="00CA316C"/>
    <w:rsid w:val="00CA3359"/>
    <w:rsid w:val="00CA4816"/>
    <w:rsid w:val="00CA54E9"/>
    <w:rsid w:val="00CA58B4"/>
    <w:rsid w:val="00CA6F67"/>
    <w:rsid w:val="00CA72D5"/>
    <w:rsid w:val="00CB0A29"/>
    <w:rsid w:val="00CB1953"/>
    <w:rsid w:val="00CB1BCC"/>
    <w:rsid w:val="00CB2207"/>
    <w:rsid w:val="00CB2433"/>
    <w:rsid w:val="00CB29A9"/>
    <w:rsid w:val="00CB3238"/>
    <w:rsid w:val="00CB3733"/>
    <w:rsid w:val="00CB3ADD"/>
    <w:rsid w:val="00CB4736"/>
    <w:rsid w:val="00CB5DB5"/>
    <w:rsid w:val="00CB6B3D"/>
    <w:rsid w:val="00CB6E1E"/>
    <w:rsid w:val="00CB7498"/>
    <w:rsid w:val="00CB7D11"/>
    <w:rsid w:val="00CC0FE1"/>
    <w:rsid w:val="00CC17E4"/>
    <w:rsid w:val="00CC1DEE"/>
    <w:rsid w:val="00CC4199"/>
    <w:rsid w:val="00CC4421"/>
    <w:rsid w:val="00CC6D0E"/>
    <w:rsid w:val="00CC6F9D"/>
    <w:rsid w:val="00CD12D6"/>
    <w:rsid w:val="00CD398F"/>
    <w:rsid w:val="00CD40AE"/>
    <w:rsid w:val="00CD4581"/>
    <w:rsid w:val="00CD52EA"/>
    <w:rsid w:val="00CD5436"/>
    <w:rsid w:val="00CD62A1"/>
    <w:rsid w:val="00CD67B0"/>
    <w:rsid w:val="00CD687D"/>
    <w:rsid w:val="00CD6998"/>
    <w:rsid w:val="00CD6B6E"/>
    <w:rsid w:val="00CD6FF2"/>
    <w:rsid w:val="00CD7A57"/>
    <w:rsid w:val="00CE05C7"/>
    <w:rsid w:val="00CE18AD"/>
    <w:rsid w:val="00CE3C9B"/>
    <w:rsid w:val="00CE3E03"/>
    <w:rsid w:val="00CE43D7"/>
    <w:rsid w:val="00CE4E46"/>
    <w:rsid w:val="00CE5494"/>
    <w:rsid w:val="00CE572C"/>
    <w:rsid w:val="00CF0126"/>
    <w:rsid w:val="00CF08E4"/>
    <w:rsid w:val="00CF0F50"/>
    <w:rsid w:val="00CF298A"/>
    <w:rsid w:val="00CF4B1E"/>
    <w:rsid w:val="00CF52D4"/>
    <w:rsid w:val="00CF590C"/>
    <w:rsid w:val="00D0133F"/>
    <w:rsid w:val="00D01972"/>
    <w:rsid w:val="00D01A18"/>
    <w:rsid w:val="00D02030"/>
    <w:rsid w:val="00D0263A"/>
    <w:rsid w:val="00D0336C"/>
    <w:rsid w:val="00D034AF"/>
    <w:rsid w:val="00D03B92"/>
    <w:rsid w:val="00D04BD0"/>
    <w:rsid w:val="00D051DB"/>
    <w:rsid w:val="00D05963"/>
    <w:rsid w:val="00D07071"/>
    <w:rsid w:val="00D07D2C"/>
    <w:rsid w:val="00D10818"/>
    <w:rsid w:val="00D10822"/>
    <w:rsid w:val="00D11D90"/>
    <w:rsid w:val="00D1306E"/>
    <w:rsid w:val="00D131DA"/>
    <w:rsid w:val="00D1385D"/>
    <w:rsid w:val="00D14CF2"/>
    <w:rsid w:val="00D15D60"/>
    <w:rsid w:val="00D16791"/>
    <w:rsid w:val="00D16DE5"/>
    <w:rsid w:val="00D1719F"/>
    <w:rsid w:val="00D17B35"/>
    <w:rsid w:val="00D20A4B"/>
    <w:rsid w:val="00D20B7A"/>
    <w:rsid w:val="00D2299C"/>
    <w:rsid w:val="00D23136"/>
    <w:rsid w:val="00D235F8"/>
    <w:rsid w:val="00D24CB1"/>
    <w:rsid w:val="00D252FC"/>
    <w:rsid w:val="00D2580F"/>
    <w:rsid w:val="00D25AF0"/>
    <w:rsid w:val="00D27A83"/>
    <w:rsid w:val="00D27E01"/>
    <w:rsid w:val="00D308C8"/>
    <w:rsid w:val="00D31318"/>
    <w:rsid w:val="00D32EA7"/>
    <w:rsid w:val="00D33DB3"/>
    <w:rsid w:val="00D359DC"/>
    <w:rsid w:val="00D3624D"/>
    <w:rsid w:val="00D36AFF"/>
    <w:rsid w:val="00D378C1"/>
    <w:rsid w:val="00D37DE4"/>
    <w:rsid w:val="00D40103"/>
    <w:rsid w:val="00D40779"/>
    <w:rsid w:val="00D40C8F"/>
    <w:rsid w:val="00D41AB1"/>
    <w:rsid w:val="00D41D64"/>
    <w:rsid w:val="00D41F56"/>
    <w:rsid w:val="00D4264C"/>
    <w:rsid w:val="00D42744"/>
    <w:rsid w:val="00D4298C"/>
    <w:rsid w:val="00D42F3D"/>
    <w:rsid w:val="00D433CE"/>
    <w:rsid w:val="00D47CA8"/>
    <w:rsid w:val="00D509A1"/>
    <w:rsid w:val="00D50CEF"/>
    <w:rsid w:val="00D51BBB"/>
    <w:rsid w:val="00D51CDE"/>
    <w:rsid w:val="00D520A7"/>
    <w:rsid w:val="00D52F53"/>
    <w:rsid w:val="00D5326E"/>
    <w:rsid w:val="00D53F38"/>
    <w:rsid w:val="00D57F43"/>
    <w:rsid w:val="00D6038A"/>
    <w:rsid w:val="00D60873"/>
    <w:rsid w:val="00D6133D"/>
    <w:rsid w:val="00D613E3"/>
    <w:rsid w:val="00D62D65"/>
    <w:rsid w:val="00D63D47"/>
    <w:rsid w:val="00D65ADC"/>
    <w:rsid w:val="00D66AAB"/>
    <w:rsid w:val="00D67B78"/>
    <w:rsid w:val="00D67C44"/>
    <w:rsid w:val="00D67DD3"/>
    <w:rsid w:val="00D708EB"/>
    <w:rsid w:val="00D71DF7"/>
    <w:rsid w:val="00D72BDC"/>
    <w:rsid w:val="00D7376B"/>
    <w:rsid w:val="00D74873"/>
    <w:rsid w:val="00D74FF5"/>
    <w:rsid w:val="00D750C2"/>
    <w:rsid w:val="00D767E5"/>
    <w:rsid w:val="00D77AB5"/>
    <w:rsid w:val="00D77BA1"/>
    <w:rsid w:val="00D8008C"/>
    <w:rsid w:val="00D800BB"/>
    <w:rsid w:val="00D807FC"/>
    <w:rsid w:val="00D80810"/>
    <w:rsid w:val="00D81489"/>
    <w:rsid w:val="00D8172A"/>
    <w:rsid w:val="00D82BA2"/>
    <w:rsid w:val="00D84864"/>
    <w:rsid w:val="00D84A01"/>
    <w:rsid w:val="00D85380"/>
    <w:rsid w:val="00D855B5"/>
    <w:rsid w:val="00D85B0B"/>
    <w:rsid w:val="00D85B66"/>
    <w:rsid w:val="00D87B3E"/>
    <w:rsid w:val="00D87C3B"/>
    <w:rsid w:val="00D87F3D"/>
    <w:rsid w:val="00D91339"/>
    <w:rsid w:val="00D9134A"/>
    <w:rsid w:val="00D919F4"/>
    <w:rsid w:val="00D91F25"/>
    <w:rsid w:val="00D92021"/>
    <w:rsid w:val="00D937C6"/>
    <w:rsid w:val="00D93BEE"/>
    <w:rsid w:val="00D9453C"/>
    <w:rsid w:val="00D977FB"/>
    <w:rsid w:val="00D97A2E"/>
    <w:rsid w:val="00DA10E6"/>
    <w:rsid w:val="00DA11A7"/>
    <w:rsid w:val="00DA2F08"/>
    <w:rsid w:val="00DA2FBA"/>
    <w:rsid w:val="00DA462B"/>
    <w:rsid w:val="00DA50D2"/>
    <w:rsid w:val="00DA56AF"/>
    <w:rsid w:val="00DA7BC3"/>
    <w:rsid w:val="00DB322C"/>
    <w:rsid w:val="00DB3D5A"/>
    <w:rsid w:val="00DB4077"/>
    <w:rsid w:val="00DB6525"/>
    <w:rsid w:val="00DC0477"/>
    <w:rsid w:val="00DC0A45"/>
    <w:rsid w:val="00DC1474"/>
    <w:rsid w:val="00DC1EEF"/>
    <w:rsid w:val="00DC1F15"/>
    <w:rsid w:val="00DC3FBE"/>
    <w:rsid w:val="00DC441E"/>
    <w:rsid w:val="00DC4F1D"/>
    <w:rsid w:val="00DC5A04"/>
    <w:rsid w:val="00DC6BA2"/>
    <w:rsid w:val="00DC739D"/>
    <w:rsid w:val="00DC744A"/>
    <w:rsid w:val="00DC7AAD"/>
    <w:rsid w:val="00DC7AFB"/>
    <w:rsid w:val="00DC7DEA"/>
    <w:rsid w:val="00DC7EE2"/>
    <w:rsid w:val="00DD01B3"/>
    <w:rsid w:val="00DD0889"/>
    <w:rsid w:val="00DD1D6F"/>
    <w:rsid w:val="00DD22BA"/>
    <w:rsid w:val="00DD24B3"/>
    <w:rsid w:val="00DD26F7"/>
    <w:rsid w:val="00DD44A4"/>
    <w:rsid w:val="00DD4BA3"/>
    <w:rsid w:val="00DD6523"/>
    <w:rsid w:val="00DD6941"/>
    <w:rsid w:val="00DE2627"/>
    <w:rsid w:val="00DE3904"/>
    <w:rsid w:val="00DE5C61"/>
    <w:rsid w:val="00DE72CD"/>
    <w:rsid w:val="00DE7FF2"/>
    <w:rsid w:val="00DF11C5"/>
    <w:rsid w:val="00DF1674"/>
    <w:rsid w:val="00DF1AB9"/>
    <w:rsid w:val="00DF2734"/>
    <w:rsid w:val="00DF3F43"/>
    <w:rsid w:val="00DF56EF"/>
    <w:rsid w:val="00DF5B0D"/>
    <w:rsid w:val="00DF652C"/>
    <w:rsid w:val="00DF6EA6"/>
    <w:rsid w:val="00DF7AB2"/>
    <w:rsid w:val="00E008EE"/>
    <w:rsid w:val="00E01FD0"/>
    <w:rsid w:val="00E02304"/>
    <w:rsid w:val="00E03225"/>
    <w:rsid w:val="00E05DE1"/>
    <w:rsid w:val="00E067F1"/>
    <w:rsid w:val="00E06CBB"/>
    <w:rsid w:val="00E1122F"/>
    <w:rsid w:val="00E13447"/>
    <w:rsid w:val="00E13A53"/>
    <w:rsid w:val="00E13D31"/>
    <w:rsid w:val="00E14DCC"/>
    <w:rsid w:val="00E16B0A"/>
    <w:rsid w:val="00E174BA"/>
    <w:rsid w:val="00E17A65"/>
    <w:rsid w:val="00E17BEA"/>
    <w:rsid w:val="00E200CA"/>
    <w:rsid w:val="00E20E80"/>
    <w:rsid w:val="00E21B1C"/>
    <w:rsid w:val="00E222BA"/>
    <w:rsid w:val="00E22377"/>
    <w:rsid w:val="00E22D8A"/>
    <w:rsid w:val="00E23D3E"/>
    <w:rsid w:val="00E24909"/>
    <w:rsid w:val="00E24B5F"/>
    <w:rsid w:val="00E25307"/>
    <w:rsid w:val="00E25549"/>
    <w:rsid w:val="00E25E15"/>
    <w:rsid w:val="00E26764"/>
    <w:rsid w:val="00E26845"/>
    <w:rsid w:val="00E26968"/>
    <w:rsid w:val="00E27535"/>
    <w:rsid w:val="00E30D32"/>
    <w:rsid w:val="00E310C7"/>
    <w:rsid w:val="00E31609"/>
    <w:rsid w:val="00E3242A"/>
    <w:rsid w:val="00E3348F"/>
    <w:rsid w:val="00E33958"/>
    <w:rsid w:val="00E3475E"/>
    <w:rsid w:val="00E34828"/>
    <w:rsid w:val="00E35519"/>
    <w:rsid w:val="00E3621C"/>
    <w:rsid w:val="00E36CEA"/>
    <w:rsid w:val="00E37092"/>
    <w:rsid w:val="00E37180"/>
    <w:rsid w:val="00E41270"/>
    <w:rsid w:val="00E41387"/>
    <w:rsid w:val="00E41444"/>
    <w:rsid w:val="00E418AA"/>
    <w:rsid w:val="00E423A0"/>
    <w:rsid w:val="00E42746"/>
    <w:rsid w:val="00E42E54"/>
    <w:rsid w:val="00E43C2F"/>
    <w:rsid w:val="00E4470E"/>
    <w:rsid w:val="00E44F42"/>
    <w:rsid w:val="00E4659A"/>
    <w:rsid w:val="00E46ADF"/>
    <w:rsid w:val="00E46B68"/>
    <w:rsid w:val="00E47924"/>
    <w:rsid w:val="00E50AB6"/>
    <w:rsid w:val="00E50CAE"/>
    <w:rsid w:val="00E517FB"/>
    <w:rsid w:val="00E528D0"/>
    <w:rsid w:val="00E52B53"/>
    <w:rsid w:val="00E5371A"/>
    <w:rsid w:val="00E53BD1"/>
    <w:rsid w:val="00E53C15"/>
    <w:rsid w:val="00E55921"/>
    <w:rsid w:val="00E55F89"/>
    <w:rsid w:val="00E56B69"/>
    <w:rsid w:val="00E6033A"/>
    <w:rsid w:val="00E6070E"/>
    <w:rsid w:val="00E6203C"/>
    <w:rsid w:val="00E629F1"/>
    <w:rsid w:val="00E63A17"/>
    <w:rsid w:val="00E63B2A"/>
    <w:rsid w:val="00E6467A"/>
    <w:rsid w:val="00E657F8"/>
    <w:rsid w:val="00E66AE2"/>
    <w:rsid w:val="00E670AA"/>
    <w:rsid w:val="00E67164"/>
    <w:rsid w:val="00E675CD"/>
    <w:rsid w:val="00E705E0"/>
    <w:rsid w:val="00E70665"/>
    <w:rsid w:val="00E72445"/>
    <w:rsid w:val="00E729AE"/>
    <w:rsid w:val="00E72D36"/>
    <w:rsid w:val="00E739FB"/>
    <w:rsid w:val="00E7519D"/>
    <w:rsid w:val="00E773F1"/>
    <w:rsid w:val="00E77414"/>
    <w:rsid w:val="00E77683"/>
    <w:rsid w:val="00E80A99"/>
    <w:rsid w:val="00E80C55"/>
    <w:rsid w:val="00E814F0"/>
    <w:rsid w:val="00E821C8"/>
    <w:rsid w:val="00E82DEC"/>
    <w:rsid w:val="00E8517C"/>
    <w:rsid w:val="00E86BD6"/>
    <w:rsid w:val="00E9088E"/>
    <w:rsid w:val="00E919C3"/>
    <w:rsid w:val="00E91B1E"/>
    <w:rsid w:val="00E927D3"/>
    <w:rsid w:val="00E93350"/>
    <w:rsid w:val="00E94112"/>
    <w:rsid w:val="00E95757"/>
    <w:rsid w:val="00E957FE"/>
    <w:rsid w:val="00E95D94"/>
    <w:rsid w:val="00E96BEA"/>
    <w:rsid w:val="00E97077"/>
    <w:rsid w:val="00EA158B"/>
    <w:rsid w:val="00EA1A19"/>
    <w:rsid w:val="00EA3200"/>
    <w:rsid w:val="00EA34D3"/>
    <w:rsid w:val="00EA42B5"/>
    <w:rsid w:val="00EA43E7"/>
    <w:rsid w:val="00EA4A60"/>
    <w:rsid w:val="00EA5B3B"/>
    <w:rsid w:val="00EA60CA"/>
    <w:rsid w:val="00EA64A8"/>
    <w:rsid w:val="00EA6ED7"/>
    <w:rsid w:val="00EA7C21"/>
    <w:rsid w:val="00EB02D5"/>
    <w:rsid w:val="00EB1C27"/>
    <w:rsid w:val="00EB34C3"/>
    <w:rsid w:val="00EB3F24"/>
    <w:rsid w:val="00EB79F3"/>
    <w:rsid w:val="00EC07F1"/>
    <w:rsid w:val="00EC16A7"/>
    <w:rsid w:val="00EC16DC"/>
    <w:rsid w:val="00EC22D7"/>
    <w:rsid w:val="00EC338F"/>
    <w:rsid w:val="00EC3E41"/>
    <w:rsid w:val="00EC4276"/>
    <w:rsid w:val="00EC469F"/>
    <w:rsid w:val="00EC6223"/>
    <w:rsid w:val="00EC7625"/>
    <w:rsid w:val="00EC7D68"/>
    <w:rsid w:val="00ED0131"/>
    <w:rsid w:val="00ED0AA6"/>
    <w:rsid w:val="00ED15EB"/>
    <w:rsid w:val="00ED1A20"/>
    <w:rsid w:val="00ED1D8A"/>
    <w:rsid w:val="00ED25CA"/>
    <w:rsid w:val="00ED2618"/>
    <w:rsid w:val="00ED3D92"/>
    <w:rsid w:val="00ED45C4"/>
    <w:rsid w:val="00ED4F1F"/>
    <w:rsid w:val="00ED52AC"/>
    <w:rsid w:val="00ED5901"/>
    <w:rsid w:val="00ED5E56"/>
    <w:rsid w:val="00ED5F29"/>
    <w:rsid w:val="00ED69E4"/>
    <w:rsid w:val="00ED6BFA"/>
    <w:rsid w:val="00ED7FD2"/>
    <w:rsid w:val="00EE17E6"/>
    <w:rsid w:val="00EE1AF4"/>
    <w:rsid w:val="00EE1E38"/>
    <w:rsid w:val="00EE1ED8"/>
    <w:rsid w:val="00EE2A91"/>
    <w:rsid w:val="00EE2B1A"/>
    <w:rsid w:val="00EE2B81"/>
    <w:rsid w:val="00EE3081"/>
    <w:rsid w:val="00EE3E57"/>
    <w:rsid w:val="00EE5DA0"/>
    <w:rsid w:val="00EE5EF3"/>
    <w:rsid w:val="00EF0742"/>
    <w:rsid w:val="00EF0868"/>
    <w:rsid w:val="00EF0BF5"/>
    <w:rsid w:val="00EF2147"/>
    <w:rsid w:val="00EF47FD"/>
    <w:rsid w:val="00EF54ED"/>
    <w:rsid w:val="00EF5721"/>
    <w:rsid w:val="00EF64C6"/>
    <w:rsid w:val="00EF726F"/>
    <w:rsid w:val="00F0033B"/>
    <w:rsid w:val="00F004FA"/>
    <w:rsid w:val="00F00648"/>
    <w:rsid w:val="00F012C4"/>
    <w:rsid w:val="00F01FE6"/>
    <w:rsid w:val="00F026CF"/>
    <w:rsid w:val="00F02D4F"/>
    <w:rsid w:val="00F02D6D"/>
    <w:rsid w:val="00F02E03"/>
    <w:rsid w:val="00F032CA"/>
    <w:rsid w:val="00F046E1"/>
    <w:rsid w:val="00F05681"/>
    <w:rsid w:val="00F05E40"/>
    <w:rsid w:val="00F062E6"/>
    <w:rsid w:val="00F0760E"/>
    <w:rsid w:val="00F10747"/>
    <w:rsid w:val="00F118DE"/>
    <w:rsid w:val="00F121D1"/>
    <w:rsid w:val="00F15200"/>
    <w:rsid w:val="00F17359"/>
    <w:rsid w:val="00F17BF2"/>
    <w:rsid w:val="00F17C9D"/>
    <w:rsid w:val="00F20E2A"/>
    <w:rsid w:val="00F20E66"/>
    <w:rsid w:val="00F21BD1"/>
    <w:rsid w:val="00F238DB"/>
    <w:rsid w:val="00F250D1"/>
    <w:rsid w:val="00F2580B"/>
    <w:rsid w:val="00F25D48"/>
    <w:rsid w:val="00F30F3B"/>
    <w:rsid w:val="00F30FE6"/>
    <w:rsid w:val="00F326BA"/>
    <w:rsid w:val="00F3316A"/>
    <w:rsid w:val="00F33FAA"/>
    <w:rsid w:val="00F34012"/>
    <w:rsid w:val="00F368D1"/>
    <w:rsid w:val="00F3742C"/>
    <w:rsid w:val="00F40040"/>
    <w:rsid w:val="00F40C30"/>
    <w:rsid w:val="00F413D7"/>
    <w:rsid w:val="00F4286C"/>
    <w:rsid w:val="00F436C8"/>
    <w:rsid w:val="00F43809"/>
    <w:rsid w:val="00F4477B"/>
    <w:rsid w:val="00F45228"/>
    <w:rsid w:val="00F4594C"/>
    <w:rsid w:val="00F45D54"/>
    <w:rsid w:val="00F46E8C"/>
    <w:rsid w:val="00F47E97"/>
    <w:rsid w:val="00F50B61"/>
    <w:rsid w:val="00F51295"/>
    <w:rsid w:val="00F51343"/>
    <w:rsid w:val="00F53786"/>
    <w:rsid w:val="00F53E0B"/>
    <w:rsid w:val="00F54953"/>
    <w:rsid w:val="00F54EFD"/>
    <w:rsid w:val="00F560EB"/>
    <w:rsid w:val="00F56342"/>
    <w:rsid w:val="00F56544"/>
    <w:rsid w:val="00F56854"/>
    <w:rsid w:val="00F57816"/>
    <w:rsid w:val="00F60CA4"/>
    <w:rsid w:val="00F65390"/>
    <w:rsid w:val="00F65BF1"/>
    <w:rsid w:val="00F65C09"/>
    <w:rsid w:val="00F65F14"/>
    <w:rsid w:val="00F66592"/>
    <w:rsid w:val="00F66939"/>
    <w:rsid w:val="00F72175"/>
    <w:rsid w:val="00F745C4"/>
    <w:rsid w:val="00F7491E"/>
    <w:rsid w:val="00F7500B"/>
    <w:rsid w:val="00F753EE"/>
    <w:rsid w:val="00F766A7"/>
    <w:rsid w:val="00F76A8A"/>
    <w:rsid w:val="00F77531"/>
    <w:rsid w:val="00F8018A"/>
    <w:rsid w:val="00F80495"/>
    <w:rsid w:val="00F805E6"/>
    <w:rsid w:val="00F83147"/>
    <w:rsid w:val="00F83377"/>
    <w:rsid w:val="00F838A7"/>
    <w:rsid w:val="00F83CD9"/>
    <w:rsid w:val="00F85CD9"/>
    <w:rsid w:val="00F873A4"/>
    <w:rsid w:val="00F87C27"/>
    <w:rsid w:val="00F90730"/>
    <w:rsid w:val="00F90761"/>
    <w:rsid w:val="00F94352"/>
    <w:rsid w:val="00F9497C"/>
    <w:rsid w:val="00F94A33"/>
    <w:rsid w:val="00F96B08"/>
    <w:rsid w:val="00F97577"/>
    <w:rsid w:val="00FA07E6"/>
    <w:rsid w:val="00FA561F"/>
    <w:rsid w:val="00FA5E11"/>
    <w:rsid w:val="00FA5F42"/>
    <w:rsid w:val="00FA787C"/>
    <w:rsid w:val="00FA79F8"/>
    <w:rsid w:val="00FA7BBC"/>
    <w:rsid w:val="00FB4120"/>
    <w:rsid w:val="00FB4333"/>
    <w:rsid w:val="00FB486A"/>
    <w:rsid w:val="00FB6AB8"/>
    <w:rsid w:val="00FB72E0"/>
    <w:rsid w:val="00FC0326"/>
    <w:rsid w:val="00FC167A"/>
    <w:rsid w:val="00FC29F1"/>
    <w:rsid w:val="00FC34AF"/>
    <w:rsid w:val="00FC375B"/>
    <w:rsid w:val="00FC378E"/>
    <w:rsid w:val="00FC4215"/>
    <w:rsid w:val="00FC4FA9"/>
    <w:rsid w:val="00FC5110"/>
    <w:rsid w:val="00FC59BD"/>
    <w:rsid w:val="00FC5A01"/>
    <w:rsid w:val="00FC79D3"/>
    <w:rsid w:val="00FD1743"/>
    <w:rsid w:val="00FD2269"/>
    <w:rsid w:val="00FD2687"/>
    <w:rsid w:val="00FD341A"/>
    <w:rsid w:val="00FD3F64"/>
    <w:rsid w:val="00FD4CAC"/>
    <w:rsid w:val="00FD5727"/>
    <w:rsid w:val="00FD7144"/>
    <w:rsid w:val="00FE027C"/>
    <w:rsid w:val="00FE07E4"/>
    <w:rsid w:val="00FE1E19"/>
    <w:rsid w:val="00FE2506"/>
    <w:rsid w:val="00FE2D66"/>
    <w:rsid w:val="00FE2E66"/>
    <w:rsid w:val="00FE3D4C"/>
    <w:rsid w:val="00FE48C8"/>
    <w:rsid w:val="00FE4D0B"/>
    <w:rsid w:val="00FE5914"/>
    <w:rsid w:val="00FE614E"/>
    <w:rsid w:val="00FF13BA"/>
    <w:rsid w:val="00FF19D6"/>
    <w:rsid w:val="00FF2A5A"/>
    <w:rsid w:val="00FF421F"/>
    <w:rsid w:val="00FF5531"/>
    <w:rsid w:val="00FF5FE7"/>
    <w:rsid w:val="00FF68F3"/>
    <w:rsid w:val="00FF6B14"/>
    <w:rsid w:val="00FF7048"/>
    <w:rsid w:val="00FF7A0C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645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28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9DF"/>
    <w:pPr>
      <w:ind w:firstLine="0"/>
      <w:jc w:val="center"/>
      <w:outlineLvl w:val="0"/>
    </w:pPr>
    <w:rPr>
      <w:rFonts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DE"/>
    <w:pPr>
      <w:ind w:firstLine="0"/>
      <w:contextualSpacing/>
      <w:outlineLvl w:val="1"/>
    </w:pPr>
    <w:rPr>
      <w:rFonts w:cs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5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F14BD"/>
    <w:pPr>
      <w:outlineLvl w:val="3"/>
    </w:pPr>
    <w:rPr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AF14BD"/>
    <w:pPr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15E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3D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DB8"/>
  </w:style>
  <w:style w:type="paragraph" w:styleId="Footer">
    <w:name w:val="footer"/>
    <w:basedOn w:val="Normal"/>
    <w:link w:val="FooterChar"/>
    <w:uiPriority w:val="99"/>
    <w:unhideWhenUsed/>
    <w:rsid w:val="00903D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DB8"/>
  </w:style>
  <w:style w:type="paragraph" w:styleId="NormalWeb">
    <w:name w:val="Normal (Web)"/>
    <w:basedOn w:val="Normal"/>
    <w:uiPriority w:val="99"/>
    <w:unhideWhenUsed/>
    <w:rsid w:val="0065700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5700D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CA4816"/>
  </w:style>
  <w:style w:type="paragraph" w:styleId="ListParagraph">
    <w:name w:val="List Paragraph"/>
    <w:basedOn w:val="Normal"/>
    <w:uiPriority w:val="34"/>
    <w:qFormat/>
    <w:rsid w:val="00EE5D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09DF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18DE"/>
    <w:rPr>
      <w:rFonts w:ascii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423F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72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72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72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2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2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29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29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15DF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4BD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F14BD"/>
    <w:rPr>
      <w:rFonts w:ascii="Times New Roman" w:eastAsiaTheme="majorEastAsia" w:hAnsi="Times New Roman" w:cstheme="majorBidi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D15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ED15E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920F7"/>
  </w:style>
  <w:style w:type="paragraph" w:styleId="Caption">
    <w:name w:val="caption"/>
    <w:basedOn w:val="Normal"/>
    <w:next w:val="Normal"/>
    <w:uiPriority w:val="35"/>
    <w:unhideWhenUsed/>
    <w:qFormat/>
    <w:rsid w:val="00A32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41C41"/>
    <w:rPr>
      <w:color w:val="808080"/>
    </w:rPr>
  </w:style>
  <w:style w:type="table" w:styleId="TableGrid">
    <w:name w:val="Table Grid"/>
    <w:basedOn w:val="TableNormal"/>
    <w:uiPriority w:val="39"/>
    <w:rsid w:val="00B0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D45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D45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45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378C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C17"/>
    <w:pPr>
      <w:tabs>
        <w:tab w:val="right" w:leader="dot" w:pos="9350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A32A3"/>
    <w:pPr>
      <w:tabs>
        <w:tab w:val="right" w:leader="dot" w:pos="9350"/>
      </w:tabs>
      <w:spacing w:after="100" w:line="360" w:lineRule="auto"/>
      <w:ind w:left="245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A32A3"/>
    <w:pPr>
      <w:spacing w:after="100" w:line="360" w:lineRule="auto"/>
      <w:ind w:left="475"/>
    </w:pPr>
  </w:style>
  <w:style w:type="paragraph" w:styleId="NoSpacing">
    <w:name w:val="No Spacing"/>
    <w:uiPriority w:val="1"/>
    <w:qFormat/>
    <w:rsid w:val="0080132D"/>
    <w:pPr>
      <w:spacing w:after="0" w:line="240" w:lineRule="auto"/>
      <w:ind w:firstLine="720"/>
    </w:pPr>
    <w:rPr>
      <w:rFonts w:ascii="Times New Roman" w:hAnsi="Times New Roman"/>
      <w:sz w:val="24"/>
    </w:rPr>
  </w:style>
  <w:style w:type="table" w:styleId="PlainTable1">
    <w:name w:val="Plain Table 1"/>
    <w:basedOn w:val="TableNormal"/>
    <w:uiPriority w:val="41"/>
    <w:rsid w:val="001872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3D3A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D3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Northeastern%20University\Resources\APA%20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APA</b:Tag>
    <b:SourceType>InternetSite</b:SourceType>
    <b:Guid>{6D3DAAC6-F9CE-454B-91D5-D83ECADA4445}</b:Guid>
    <b:Title>APA Style Table: APA.org</b:Title>
    <b:URL>https://apastyle.apa.org/style-grammar-guidelines/tables-figures/tables</b:URL>
    <b:RefOrder>1</b:RefOrder>
  </b:Source>
  <b:Source>
    <b:Tag>All18</b:Tag>
    <b:SourceType>Book</b:SourceType>
    <b:Guid>{0D46520E-9396-4D7D-BBF9-44398BB4C628}</b:Guid>
    <b:Author>
      <b:Author>
        <b:NameList>
          <b:Person>
            <b:Last>Evans</b:Last>
            <b:First>J.</b:First>
            <b:Middle>R., &amp; Basu, A.</b:Middle>
          </b:Person>
        </b:NameList>
      </b:Author>
    </b:Author>
    <b:Title>Statistics, data analysis, and decision modeling</b:Title>
    <b:Year>2013</b:Year>
    <b:City>New York</b:City>
    <b:Publisher>Pearson</b:Publisher>
    <b:RefOrder>2</b:RefOrder>
  </b:Source>
  <b:Source>
    <b:Tag>Can2</b:Tag>
    <b:SourceType>InternetSite</b:SourceType>
    <b:Guid>{BF249038-694C-4C42-B7CA-CD06AF00EF9C}</b:Guid>
    <b:Title>Canvas ALY6070: Module 6 - Optimization II (Integer and Nonlinear Programming Models)</b:Title>
    <b:URL>https://northeastern.instructure.com/courses/110059/pages/module-6-introduction</b:URL>
    <b:RefOrder>3</b:RefOrder>
  </b:Source>
  <b:Source>
    <b:Tag>Can</b:Tag>
    <b:SourceType>InternetSite</b:SourceType>
    <b:Guid>{D6549985-F3AE-4D1F-8797-B98204322855}</b:Guid>
    <b:Title>Canvas Module 6 Project: Optimization Models: Transshipment, Risk Minimizing</b:Title>
    <b:URL>https://northeastern.instructure.com/courses/110059/assignments/1346108</b:URL>
    <b:RefOrder>4</b:RefOrder>
  </b:Source>
</b:Sources>
</file>

<file path=customXml/itemProps1.xml><?xml version="1.0" encoding="utf-8"?>
<ds:datastoreItem xmlns:ds="http://schemas.openxmlformats.org/officeDocument/2006/customXml" ds:itemID="{8BA8F99C-6633-4FCD-B474-BB25D413C7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045E09-DA42-42BC-9A9C-FDE12337A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14B290-1440-4984-BA41-2C23E0234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9DF522-C370-4151-9CCE-55FCB830E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Style.dotx</Template>
  <TotalTime>0</TotalTime>
  <Pages>14</Pages>
  <Words>2630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2022-06-19T19:09:00Z</dcterms:created>
  <dcterms:modified xsi:type="dcterms:W3CDTF">2022-08-08T18:53:00Z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