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Suggestions to modify design</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935"/>
        <w:gridCol w:w="6735"/>
        <w:tblGridChange w:id="0">
          <w:tblGrid>
            <w:gridCol w:w="690"/>
            <w:gridCol w:w="1935"/>
            <w:gridCol w:w="67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Suggestion 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Suggestion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Sourabh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41823"/>
                <w:sz w:val="18"/>
                <w:shd w:fill="f6f7f8" w:val="clear"/>
                <w:rtl w:val="0"/>
              </w:rPr>
              <w:t xml:space="preserve"> combine the request extension and submit assignment on one page. It makes interactions more intuitive, and also aligns closer with the use case and prototype we made. Also update colour codes appropriately (add submitted, deadline missed, etc remove no request)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4133850" cy="17653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4133850" cy="17653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Sourabh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 (added a couple more 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41823"/>
                <w:sz w:val="18"/>
                <w:shd w:fill="f6f7f8" w:val="clear"/>
                <w:rtl w:val="0"/>
              </w:rPr>
              <w:t xml:space="preserve"> we can modify the news and messages page, so that its less blog like. A good reference would be how Piazza does 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4133850" cy="204470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4133850" cy="2044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4133850" cy="20447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4133850" cy="20447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 made it a bit darker. but i still like the ligher blue - gives  amore modern feel!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need a higher contrast, white on bright blue is hard to read. Make it dark blue please, like the Jacobs color :)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Make the “login” button bigger, so we can justify it with Fitt’s Law. I would make it as big as the email and password fields.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 BOTH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system should always “show its current status”, that means we should be able to identify at which tab we currently are. Highlight the tab that we are currently at (Home, Submit files, submitted files). I would also capitalize all the words just because it looks better, rather than having everything lowercase.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should be a logout button on the upper right corner. Replace the JGRADER with logout and put JGRADER on the top left.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“help”, “about” and “contact” buttons should somehow be reachable from everywhere, not just when we log in. Maybe have a tab with “more” (we can make a use case out of this - looking through FAQ).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looking at the upcoming deadline, I think the “Deadline: [...]” underneath the title of the assignment should be bold, so it is easier to see.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alternative cases that we have in our use cases have to work as well, so could we have a design for the error messages? This way the guys can implement that as well.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(used grey and black as well so its not an issue for colour blind people)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colored circle indicating the current state of the assignments (request granted, etc.) should also have a description underneath the color, so the green bubble should have (green) underneath the bubble, for colorblind people. Also when the assignments indicate their status, the bubble should have the description.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Accessible for all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Mihai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a user is logged in, his/her name should be visible somewhere on the page.</w:t>
            </w:r>
          </w:p>
        </w:tc>
      </w:tr>
    </w:tbl>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4.png"/><Relationship Id="rId5" Type="http://schemas.openxmlformats.org/officeDocument/2006/relationships/image" Target="media/image05.png"/><Relationship Id="rId7" Type="http://schemas.openxmlformats.org/officeDocument/2006/relationships/image" Target="media/image02.png"/></Relationships>
</file>