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1155cc"/>
          <w:u w:val="single"/>
        </w:rPr>
      </w:pPr>
      <w:bookmarkStart w:colFirst="0" w:colLast="0" w:name="_1aax4m4o9s7v" w:id="0"/>
      <w:bookmarkEnd w:id="0"/>
      <w:r w:rsidDel="00000000" w:rsidR="00000000" w:rsidRPr="00000000">
        <w:rPr>
          <w:color w:val="1155cc"/>
          <w:u w:val="single"/>
          <w:rtl w:val="0"/>
        </w:rPr>
        <w:t xml:space="preserve">Sourabh Palande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East Lansing, MI</w:t>
      </w:r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sourabh.palande@gmail.com</w:t>
        </w:r>
      </w:hyperlink>
      <w:r w:rsidDel="00000000" w:rsidR="00000000" w:rsidRPr="00000000">
        <w:rPr>
          <w:rFonts w:ascii="Lato" w:cs="Lato" w:eastAsia="Lato" w:hAnsi="Lato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+1(801)898-2083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https://linkedin.com/in/sourabhpalande</w:t>
        </w:r>
      </w:hyperlink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Lato" w:cs="Lato" w:eastAsia="Lato" w:hAnsi="Lato"/>
          <w:color w:val="a6a6a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https://github.com/sourabhpalande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Homepage</w:t>
      </w:r>
      <w:r w:rsidDel="00000000" w:rsidR="00000000" w:rsidRPr="00000000">
        <w:rPr>
          <w:rFonts w:ascii="Lato" w:cs="Lato" w:eastAsia="Lato" w:hAnsi="Lato"/>
          <w:b w:val="1"/>
          <w:color w:val="8f0d0d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sourabhpalande.github.io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Lato" w:cs="Lato" w:eastAsia="Lato" w:hAnsi="Lato"/>
          <w:b w:val="1"/>
          <w:color w:val="1155cc"/>
          <w:sz w:val="28"/>
          <w:szCs w:val="28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</w:rPr>
      </w:pPr>
      <w:bookmarkStart w:colFirst="0" w:colLast="0" w:name="_3dj2fdhpmo8p" w:id="1"/>
      <w:bookmarkEnd w:id="1"/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Data scientist; applied mathematician; theoretical, algorithmic, and applied machine learning researcher. Developed, implemented novel methods leveraging topology and geometry in machine learning and data analysis. Published research articles in leading journals and conferences, spanning a range of topics and applications. Experience working with MRI, fMRI, 3D X-Ray CT scans, RGB images, brain networks, RNA-Seq data sets.     Eager to make real-world impact by solving complex problems, advancing scientific and technological capabilities.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Lato" w:cs="Lato" w:eastAsia="Lato" w:hAnsi="Lato"/>
          <w:color w:val="1155cc"/>
          <w:sz w:val="20"/>
          <w:szCs w:val="20"/>
          <w:u w:val="single"/>
        </w:rPr>
      </w:pPr>
      <w:bookmarkStart w:colFirst="0" w:colLast="0" w:name="_jn3mcouwj5t" w:id="2"/>
      <w:bookmarkEnd w:id="2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200" w:lineRule="auto"/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Programming:</w:t>
      </w:r>
      <w:r w:rsidDel="00000000" w:rsidR="00000000" w:rsidRPr="00000000">
        <w:rPr>
          <w:rFonts w:ascii="Lato" w:cs="Lato" w:eastAsia="Lato" w:hAnsi="Lato"/>
          <w:b w:val="1"/>
          <w:color w:val="45080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Python, C, C++. Familiar with Matlab, R, Julia. Well versed with Git, LaTeX, HTML/CSS/JS/D3.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Python ML/CV:</w:t>
      </w:r>
      <w:r w:rsidDel="00000000" w:rsidR="00000000" w:rsidRPr="00000000">
        <w:rPr>
          <w:rFonts w:ascii="Lato" w:cs="Lato" w:eastAsia="Lato" w:hAnsi="Lato"/>
          <w:b w:val="1"/>
          <w:color w:val="45080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NumPy, SciPy, NetworkX, Scikit-Learn, PyTorch, OpenCV, Scikit-Image, Matplotlib, Seaborn.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Technical:</w:t>
      </w:r>
      <w:r w:rsidDel="00000000" w:rsidR="00000000" w:rsidRPr="00000000">
        <w:rPr>
          <w:rFonts w:ascii="Lato" w:cs="Lato" w:eastAsia="Lato" w:hAnsi="Lato"/>
          <w:b w:val="1"/>
          <w:color w:val="450808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Complex Data Analysis, Mathematical Modeling, Research, Collaboration, Science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1235y1ekhadf" w:id="3"/>
      <w:bookmarkEnd w:id="3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Research Experience</w:t>
      </w:r>
    </w:p>
    <w:p w:rsidR="00000000" w:rsidDel="00000000" w:rsidP="00000000" w:rsidRDefault="00000000" w:rsidRPr="00000000" w14:paraId="0000000C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5ozrljoml1ii" w:id="4"/>
      <w:bookmarkEnd w:id="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Postdoctoral Research Associate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CMSE, Michigan State University | East Lansing, MI | Oct 2020 - Present.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3"/>
        </w:numPr>
        <w:pBdr>
          <w:bottom w:color="auto" w:space="0" w:sz="0" w:val="none"/>
        </w:pBdr>
        <w:spacing w:after="0"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5jw5ermff747" w:id="5"/>
      <w:bookmarkEnd w:id="5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Lead interdisciplinary collaborative projects consisting of mathematicians, computer scientists and biologists.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image analysis techniques for 3D X-Ray scans and 2D RGB images for applications in plant biology.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exploratory visual analytics tools to study gene expression data across plant evolution.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Mentored undergraduate and graduate students in computational biology.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Helped design and publish a novel interactive book introducing python programming to biology students: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Plants &amp; Python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sz w:val="20"/>
          <w:szCs w:val="20"/>
          <w:rtl w:val="0"/>
        </w:rPr>
        <w:t xml:space="preserve">(</w:t>
      </w:r>
      <w:hyperlink r:id="rId9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https://plantsandpython.github.io/PlantsAndPython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3blxllcj5x9a" w:id="6"/>
      <w:bookmarkEnd w:id="6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Graduate Research Assistant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SCI Institute, University of Utah | Salt Lake City, UT | May 2016 - Jul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Collaborated with neuroscientists, applying advanced data science techniques in autism research.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and implemented novel machine learning and data analysis methods for brain networks.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Developed and implemented spectral algorithms for simplicial complexes and hypergraphs.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Helped design a visualization tool for DNN interpretability: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u w:val="single"/>
          <w:rtl w:val="0"/>
        </w:rPr>
        <w:t xml:space="preserve">TopoAct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(https://tdavislab.github.io/TopoAct)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7gzshpvz3671" w:id="7"/>
      <w:bookmarkEnd w:id="7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Awards and Honors</w:t>
      </w:r>
    </w:p>
    <w:p w:rsidR="00000000" w:rsidDel="00000000" w:rsidP="00000000" w:rsidRDefault="00000000" w:rsidRPr="00000000" w14:paraId="00000019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4fwltanvv0ic" w:id="8"/>
      <w:bookmarkEnd w:id="8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American Mathematical Society (AMS) |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2022-2023 |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Models and Methods for (Hyper) Network Science.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Invited to participate in Mathematical Research Communities (MRC):</w:t>
      </w:r>
    </w:p>
    <w:p w:rsidR="00000000" w:rsidDel="00000000" w:rsidP="00000000" w:rsidRDefault="00000000" w:rsidRPr="00000000" w14:paraId="0000001B">
      <w:pPr>
        <w:ind w:left="36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https://www.ams.org/programs/research-communities/2022MRC-HyperNet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Established continued research collaborations to identify and solve open problems in hyper network science.</w:t>
      </w:r>
    </w:p>
    <w:p w:rsidR="00000000" w:rsidDel="00000000" w:rsidP="00000000" w:rsidRDefault="00000000" w:rsidRPr="00000000" w14:paraId="0000001D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1q2qs0g3rryw" w:id="9"/>
      <w:bookmarkEnd w:id="9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Simons Institute for Theory of Computing |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Fall 2018 |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Foundations of Data Science.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Invited to participate as a visiting graduate researcher in the Fall semester program on mathematical foundations of data science: https://simons.berkeley.edu/programs/datascience2018</w:t>
      </w:r>
    </w:p>
    <w:p w:rsidR="00000000" w:rsidDel="00000000" w:rsidP="00000000" w:rsidRDefault="00000000" w:rsidRPr="00000000" w14:paraId="0000001F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zg2pcxcfv42k" w:id="10"/>
      <w:bookmarkEnd w:id="10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XRadia (Zeiss) and University of Manchester |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Summer 2014 |</w:t>
      </w:r>
      <w:r w:rsidDel="00000000" w:rsidR="00000000" w:rsidRPr="00000000">
        <w:rPr>
          <w:rFonts w:ascii="Lato" w:cs="Lato" w:eastAsia="Lato" w:hAnsi="Lato"/>
          <w:b w:val="0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Dissertation Award.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2e2e2e"/>
          <w:sz w:val="20"/>
          <w:szCs w:val="20"/>
          <w:rtl w:val="0"/>
        </w:rPr>
        <w:t xml:space="preserve">Awarded GBP 3000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funding to carry out dissertation research with industrial collaborators.</w:t>
      </w:r>
    </w:p>
    <w:p w:rsidR="00000000" w:rsidDel="00000000" w:rsidP="00000000" w:rsidRDefault="00000000" w:rsidRPr="00000000" w14:paraId="00000021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y698la5y6xr6" w:id="11"/>
      <w:bookmarkEnd w:id="11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v26fw2bgxwvj" w:id="12"/>
      <w:bookmarkEnd w:id="12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PhD in Computing (Image Analysis)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Utah |  Salt Lake City, UT | Aug 2015 - Jul 2020.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Thesis: “Utilizing Topological Structures of Data for Machine Learning.” Advisor: Dr. Bei Wang-Phillips.</w:t>
      </w:r>
    </w:p>
    <w:p w:rsidR="00000000" w:rsidDel="00000000" w:rsidP="00000000" w:rsidRDefault="00000000" w:rsidRPr="00000000" w14:paraId="00000024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75t6loqku57r" w:id="13"/>
      <w:bookmarkEnd w:id="13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MSc in Applied Mathematics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Manchester | Manchester, UK | Sep 2013 - Oct 2014.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Dissertation: “Analysis of the Source Trajectory in Cone Beam Micro CT.” Advisor: Prof. Bill Lionheart.</w:t>
      </w:r>
    </w:p>
    <w:p w:rsidR="00000000" w:rsidDel="00000000" w:rsidP="00000000" w:rsidRDefault="00000000" w:rsidRPr="00000000" w14:paraId="00000026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8p0577hnio5l" w:id="14"/>
      <w:bookmarkEnd w:id="1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BSc in Mathematics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Pune | Pune, India | Jul 2004 - Oct 2007.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Specialization in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Computational Mathematics,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minored in Physics and Statistics.</w:t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qujfvovhpo2w" w:id="15"/>
      <w:bookmarkEnd w:id="15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Selected Publications</w:t>
      </w:r>
    </w:p>
    <w:p w:rsidR="00000000" w:rsidDel="00000000" w:rsidP="00000000" w:rsidRDefault="00000000" w:rsidRPr="00000000" w14:paraId="00000029">
      <w:pPr>
        <w:spacing w:before="200" w:lineRule="auto"/>
        <w:rPr>
          <w:rFonts w:ascii="Lato" w:cs="Lato" w:eastAsia="Lato" w:hAnsi="Lato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Preprints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Robert VanBuren, Alejandra Rougon-Cardoso, Erik J. Amézquita, Evelia L. Coss-Navarrete, Aarón Espinosa-Jaime, Omar Andres Gonzalez-Iturbe, Alicia C. Luckie-Duque, Eddy Mendoza-Galindo, Jeremy Pardo, Guillermo Rodríguez-Guerrero, Pablo Y. Rosiles-Loeza, Marilyn Vásquez-Cruz, Selene L. Fernandez-Valverde, Tania Hernández-Hernández,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and Daniel H. Chitwood,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“Plants &amp; Python: A series of lessons in coding, plant biology, computation, and bioinformatics,”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The Plant Cell, vol. 34, no. 7, e1–e1, Jul. 2022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Joshua Kaste, Miles Roberts, Kenia Segura Aba, Carly Claucherty et al.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"The topological shape of gene expression across the evolution of flowering plants."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highlight w:val="white"/>
          <w:rtl w:val="0"/>
        </w:rPr>
        <w:t xml:space="preserve">bioRxiv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(2022).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Li, Mingzhe,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Lin Yan, and Bei Wang.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"Sketching merge trees for scientific data visualization."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arXiv preprint arXiv:2101.03196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(2021).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rPr>
          <w:rFonts w:ascii="Lato" w:cs="Lato" w:eastAsia="Lato" w:hAnsi="Lato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Journal 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Archit Rathore, Nithin Chalapathi,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“Topoact: Visually exploring the shape of activations in deep learning,”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Computer Graphics Forum, vol. 40, no. 1, pp. 382–397, 2021.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0"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Braxton Osting,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“Spectral sparsification of simplicial complexes for clustering and label propagation.”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Journal of Computational Geometry (JoCG)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vol. 11, no. 1, pp. 176–211, 2020, </w:t>
      </w:r>
    </w:p>
    <w:p w:rsidR="00000000" w:rsidDel="00000000" w:rsidP="00000000" w:rsidRDefault="00000000" w:rsidRPr="00000000" w14:paraId="00000030">
      <w:pPr>
        <w:spacing w:before="0" w:line="240" w:lineRule="auto"/>
        <w:ind w:left="36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*Authors listed alphabetically.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0"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Vipin Jose, Brandon Zielinski, Jeffrey Anderson, P. Thomas Fletcher,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“Revisiting Abnormalities In Brain Network Architecture Underlying Autism Using Topology-Inspired Statistical Inference.”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Brain Connectivity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vol. 9, no. 1, pp. 13–21, 2019, </w:t>
      </w:r>
    </w:p>
    <w:p w:rsidR="00000000" w:rsidDel="00000000" w:rsidP="00000000" w:rsidRDefault="00000000" w:rsidRPr="00000000" w14:paraId="00000032">
      <w:pPr>
        <w:spacing w:before="0" w:line="240" w:lineRule="auto"/>
        <w:ind w:left="360" w:firstLine="0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PMID: 30543119. Eprint: h</w:t>
      </w:r>
      <w:hyperlink r:id="rId10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ttps://doi.org/10.1089/brain.2018.0604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Rule="auto"/>
        <w:rPr>
          <w:rFonts w:ascii="Lato" w:cs="Lato" w:eastAsia="Lato" w:hAnsi="Lato"/>
          <w:color w:val="1155cc"/>
          <w:sz w:val="20"/>
          <w:szCs w:val="20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Conference Proceedings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Sarah Percival, Erik J. Amezquita,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0"/>
          <w:szCs w:val="20"/>
          <w:highlight w:val="white"/>
          <w:rtl w:val="0"/>
        </w:rPr>
        <w:t xml:space="preserve">Sourabh Palande</w:t>
      </w:r>
      <w:r w:rsidDel="00000000" w:rsidR="00000000" w:rsidRPr="00000000">
        <w:rPr>
          <w:color w:val="434343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Aman Husbands, Arjun Krishnan, Beronda Montgomery, Elizabeth Munch, and Daniel Chitwood.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0"/>
          <w:szCs w:val="20"/>
          <w:highlight w:val="white"/>
          <w:rtl w:val="0"/>
        </w:rPr>
        <w:t xml:space="preserve">"Using Mapper to Reveal Morphological Relationships in Passiflora Leaves."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2022 Spring Central Sectional Meeting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 AMS,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Archit Rathore,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Jeffrey Anderson, Brandon Zielinski, P. Thomas Fletcher,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“Autism Classification Using Topological Features And Deep Learning: A Cautionary Tale.”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Medical Image Computing and Computer Assisted Intervention – MICCAI 2019, Springer International Publishing,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Oct. 2019.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Keri Anderson, Jeffrey Anderson,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and Bei Wang,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“Topological Data Analysis Of Functional MRI Connectivity In Time And Space Domains.”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Connectomics in NeuroImaging (CNI) at Medical Image Computing and Computed Assisted Intervention (MICCAI), Springer International Publishing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Sep. 2018.</w:t>
      </w:r>
    </w:p>
    <w:p w:rsidR="00000000" w:rsidDel="00000000" w:rsidP="00000000" w:rsidRDefault="00000000" w:rsidRPr="00000000" w14:paraId="00000037">
      <w:pPr>
        <w:spacing w:line="240" w:lineRule="auto"/>
        <w:ind w:left="360" w:firstLine="0"/>
        <w:rPr>
          <w:rFonts w:ascii="Lato" w:cs="Lato" w:eastAsia="Lato" w:hAnsi="Lato"/>
          <w:b w:val="1"/>
          <w:color w:val="43434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* Best Paper Award.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360" w:hanging="216"/>
        <w:rPr>
          <w:rFonts w:ascii="Lato" w:cs="Lato" w:eastAsia="Lato" w:hAnsi="Lato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Eleanor Wong,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Sourabh Palande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Bei Wang, Brandon Zielinski, Jeffrey Anderson, and P. Thomas Fletcher,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“Kernel Partial Least Squares Regression For Relating Functional Brain Network Topology To Clinical Measures Of Behavior.”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Lato" w:cs="Lato" w:eastAsia="Lato" w:hAnsi="Lato"/>
          <w:i w:val="1"/>
          <w:sz w:val="20"/>
          <w:szCs w:val="20"/>
          <w:rtl w:val="0"/>
        </w:rPr>
        <w:t xml:space="preserve">2016 IEEE 13th International Symposium on Biomedical Imaging (ISBI)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, Apr.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9thjibk05txn" w:id="16"/>
      <w:bookmarkEnd w:id="16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Teaching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z3rcyn9iubp2" w:id="17"/>
      <w:bookmarkEnd w:id="17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Guest Instructor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HRT 841: Plants &amp; Python | Michigan State University | Fall 2020.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pBdr>
          <w:bottom w:color="auto" w:space="0" w:sz="0" w:val="none"/>
        </w:pBdr>
        <w:spacing w:after="0"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bon53tw1333d" w:id="18"/>
      <w:bookmarkEnd w:id="18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Developed price prediction models for securities, commodities using machine learning and time series analysis.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implemented automated, high frequency trading strategies.</w:t>
      </w:r>
    </w:p>
    <w:p w:rsidR="00000000" w:rsidDel="00000000" w:rsidP="00000000" w:rsidRDefault="00000000" w:rsidRPr="00000000" w14:paraId="0000003D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dlgqlgeeiav0" w:id="19"/>
      <w:bookmarkEnd w:id="19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Teaching Assistant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CS 6170: Computational Topology | University of Utah | Spring 2017.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Analyzed financial statements and historical market trends to identify trading and investing opportunities.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Managed a diversified portfolio of securities, delivering 3X returns in 30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itt3leqn6uzj" w:id="20"/>
      <w:bookmarkEnd w:id="20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Teaching Assistant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CS 6210: Advanced Scientific Computing | University of Utah | Fall 2016.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Analyzed financial statements and historical market trends to identify trading and investing opportunities.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Managed a diversified portfolio of securities, delivering 3X returns in 30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fjp7m1e5a65l" w:id="21"/>
      <w:bookmarkEnd w:id="21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Other Work Experience</w:t>
      </w:r>
    </w:p>
    <w:p w:rsidR="00000000" w:rsidDel="00000000" w:rsidP="00000000" w:rsidRDefault="00000000" w:rsidRPr="00000000" w14:paraId="00000044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ivh1slg5fl65" w:id="22"/>
      <w:bookmarkEnd w:id="22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Quantitative Analyst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Algoanalytics Financial Consultancy | Pune, India | Jun 2011 - Jun 2013.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3"/>
        </w:numPr>
        <w:pBdr>
          <w:bottom w:color="auto" w:space="0" w:sz="0" w:val="none"/>
        </w:pBdr>
        <w:spacing w:after="0"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bookmarkStart w:colFirst="0" w:colLast="0" w:name="_tbwhnf4yn2p3" w:id="23"/>
      <w:bookmarkEnd w:id="23"/>
      <w:r w:rsidDel="00000000" w:rsidR="00000000" w:rsidRPr="00000000">
        <w:rPr>
          <w:rFonts w:ascii="Lato" w:cs="Lato" w:eastAsia="Lato" w:hAnsi="Lato"/>
          <w:b w:val="0"/>
          <w:color w:val="000000"/>
          <w:sz w:val="20"/>
          <w:szCs w:val="20"/>
          <w:rtl w:val="0"/>
        </w:rPr>
        <w:t xml:space="preserve">Developed price prediction models for securities, commodities using machine learning and time series analysis.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Designed and implemented automated, high frequency trading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bnts5s3cz2j0" w:id="24"/>
      <w:bookmarkEnd w:id="24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Equity Trader and Portfolio Manager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Self Employed | Pune, India | Jan 2009 - Jun 2011.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Analyzed financial statements and historical market trends to identify trading and investing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Managed a diversified portfolio of securities, delivering 3X returns in 30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f27mqxmekolj" w:id="25"/>
      <w:bookmarkEnd w:id="25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Courses and Certifications</w:t>
      </w:r>
    </w:p>
    <w:p w:rsidR="00000000" w:rsidDel="00000000" w:rsidP="00000000" w:rsidRDefault="00000000" w:rsidRPr="00000000" w14:paraId="0000004B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cbpnxr7jxagx" w:id="26"/>
      <w:bookmarkEnd w:id="26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Deep Learning Specialization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Coursera and deeplearning.ai | May 2019.</w:t>
      </w:r>
    </w:p>
    <w:p w:rsidR="00000000" w:rsidDel="00000000" w:rsidP="00000000" w:rsidRDefault="00000000" w:rsidRPr="00000000" w14:paraId="0000004C">
      <w:pPr>
        <w:pStyle w:val="Heading1"/>
        <w:pBdr>
          <w:bottom w:color="auto" w:space="0" w:sz="0" w:val="none"/>
        </w:pBdr>
        <w:spacing w:after="0" w:before="200" w:lineRule="auto"/>
        <w:rPr>
          <w:sz w:val="20"/>
          <w:szCs w:val="20"/>
        </w:rPr>
      </w:pPr>
      <w:bookmarkStart w:colFirst="0" w:colLast="0" w:name="_azmt613bqnuu" w:id="27"/>
      <w:bookmarkEnd w:id="27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C++ Programming for Financial Engineering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QuantNet LLC and Baruch College | Oct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2mgff7l1ngyt" w:id="28"/>
      <w:bookmarkEnd w:id="28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Graduate Coursework in Computer Applications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University of Pune | Aug 2008 - May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0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Algorithms, Data Structures, Introduction to (Functional) Programming, Database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1155cc"/>
          <w:u w:val="single"/>
        </w:rPr>
      </w:pPr>
      <w:bookmarkStart w:colFirst="0" w:colLast="0" w:name="_pbgprf3kgc5p" w:id="29"/>
      <w:bookmarkEnd w:id="29"/>
      <w:r w:rsidDel="00000000" w:rsidR="00000000" w:rsidRPr="00000000">
        <w:rPr>
          <w:rFonts w:ascii="Lato" w:cs="Lato" w:eastAsia="Lato" w:hAnsi="Lato"/>
          <w:color w:val="1155cc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50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nw7pxopkniol" w:id="30"/>
      <w:bookmarkEnd w:id="30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Dr. Elizabeth Munch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Associate Professor | Departments of CMSE and Mathematics | Michigan State University.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1"/>
          <w:color w:val="43434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Postdoc Advisor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before="0" w:lineRule="auto"/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muncheli@msu.edu</w:t>
        </w:r>
      </w:hyperlink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+1(517)432-0619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Website: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http://elizabethmunch.com/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fq1rcqmgo8r" w:id="31"/>
      <w:bookmarkEnd w:id="31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Dr. Daniel Chitwood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Assistant Professor | Departments of Horticulture and CMSE | Michigan State University.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color w:val="43434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Postdoc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chitwoo9</w:t>
      </w:r>
      <w:hyperlink r:id="rId13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@msu.edu</w:t>
        </w:r>
      </w:hyperlink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+1(517)353-0462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bottom w:color="auto" w:space="0" w:sz="0" w:val="none"/>
        </w:pBdr>
        <w:spacing w:after="0" w:before="200" w:lineRule="auto"/>
        <w:rPr>
          <w:rFonts w:ascii="Lato" w:cs="Lato" w:eastAsia="Lato" w:hAnsi="Lato"/>
          <w:color w:val="434343"/>
          <w:sz w:val="20"/>
          <w:szCs w:val="20"/>
        </w:rPr>
      </w:pPr>
      <w:bookmarkStart w:colFirst="0" w:colLast="0" w:name="_9klyjtl5p06" w:id="32"/>
      <w:bookmarkEnd w:id="32"/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rtl w:val="0"/>
        </w:rPr>
        <w:t xml:space="preserve">Dr. Bei Wang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434343"/>
          <w:sz w:val="20"/>
          <w:szCs w:val="20"/>
          <w:rtl w:val="0"/>
        </w:rPr>
        <w:t xml:space="preserve">Associate Professor | SCI Institute and School of Computing | University of Utah.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before="200" w:lineRule="auto"/>
        <w:ind w:left="360" w:hanging="216"/>
        <w:rPr>
          <w:rFonts w:ascii="Lato" w:cs="Lato" w:eastAsia="Lato" w:hAnsi="Lato"/>
          <w:b w:val="1"/>
          <w:color w:val="434343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434343"/>
          <w:sz w:val="20"/>
          <w:szCs w:val="20"/>
          <w:rtl w:val="0"/>
        </w:rPr>
        <w:t xml:space="preserve">PhD 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before="0" w:lineRule="auto"/>
        <w:ind w:left="360" w:hanging="216"/>
        <w:rPr>
          <w:rFonts w:ascii="Lato" w:cs="Lato" w:eastAsia="Lato" w:hAnsi="Lato"/>
          <w:b w:val="0"/>
          <w:color w:val="2e2e2e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beiwang@sci.utah.edu</w:t>
        </w:r>
      </w:hyperlink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Phone: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+1(517)432-0619 |</w:t>
      </w:r>
      <w:r w:rsidDel="00000000" w:rsidR="00000000" w:rsidRPr="00000000">
        <w:rPr>
          <w:rFonts w:ascii="Lato" w:cs="Lato" w:eastAsia="Lato" w:hAnsi="Lato"/>
          <w:color w:val="2e2e2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1155cc"/>
          <w:sz w:val="20"/>
          <w:szCs w:val="20"/>
          <w:rtl w:val="0"/>
        </w:rPr>
        <w:t xml:space="preserve">Website:</w:t>
      </w:r>
      <w:r w:rsidDel="00000000" w:rsidR="00000000" w:rsidRPr="00000000">
        <w:rPr>
          <w:rFonts w:ascii="Lato" w:cs="Lato" w:eastAsia="Lato" w:hAnsi="Lato"/>
          <w:color w:val="8f0d0d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Lato" w:cs="Lato" w:eastAsia="Lato" w:hAnsi="Lato"/>
            <w:sz w:val="20"/>
            <w:szCs w:val="20"/>
            <w:rtl w:val="0"/>
          </w:rPr>
          <w:t xml:space="preserve">https://sci.utah.edu/~beiwang/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21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216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21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e7d192" w:space="2" w:sz="12" w:val="single"/>
      </w:pBdr>
      <w:spacing w:after="100" w:before="100" w:line="240" w:lineRule="auto"/>
    </w:pPr>
    <w:rPr>
      <w:b w:val="1"/>
      <w:color w:val="45080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e7d192" w:space="2" w:sz="12" w:val="single"/>
      </w:pBdr>
      <w:spacing w:after="100" w:before="100" w:line="240" w:lineRule="auto"/>
    </w:pPr>
    <w:rPr>
      <w:b w:val="1"/>
      <w:color w:val="450808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bottom w:color="e7d192" w:space="2" w:sz="12" w:val="single"/>
      </w:pBdr>
      <w:spacing w:line="240" w:lineRule="auto"/>
      <w:jc w:val="center"/>
    </w:pPr>
    <w:rPr>
      <w:rFonts w:ascii="Lato Black" w:cs="Lato Black" w:eastAsia="Lato Black" w:hAnsi="Lato Black"/>
      <w:color w:val="2e2e2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uncheli@msu.edu" TargetMode="External"/><Relationship Id="rId10" Type="http://schemas.openxmlformats.org/officeDocument/2006/relationships/hyperlink" Target="https://doi.org/10.1089/brain.2018.0604" TargetMode="External"/><Relationship Id="rId13" Type="http://schemas.openxmlformats.org/officeDocument/2006/relationships/hyperlink" Target="mailto:beiwang@sci.utah.edu" TargetMode="External"/><Relationship Id="rId12" Type="http://schemas.openxmlformats.org/officeDocument/2006/relationships/hyperlink" Target="http://elizabethmunc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ntsandpython.github.io/PlantsAndPython" TargetMode="External"/><Relationship Id="rId15" Type="http://schemas.openxmlformats.org/officeDocument/2006/relationships/hyperlink" Target="https://sci.utah.edu/~beiwang/" TargetMode="External"/><Relationship Id="rId14" Type="http://schemas.openxmlformats.org/officeDocument/2006/relationships/hyperlink" Target="mailto:beiwang@sci.utah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sourabh.palande@gmail.com" TargetMode="External"/><Relationship Id="rId7" Type="http://schemas.openxmlformats.org/officeDocument/2006/relationships/hyperlink" Target="https://linkedin.com/in/sourabhpalande" TargetMode="External"/><Relationship Id="rId8" Type="http://schemas.openxmlformats.org/officeDocument/2006/relationships/hyperlink" Target="https://github.com/sourabhpalan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