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1DCF0" w14:textId="214E8D5C" w:rsidR="001A4F6B" w:rsidRPr="00640671" w:rsidRDefault="001A4F6B" w:rsidP="001A4F6B">
      <w:pPr>
        <w:pStyle w:val="Title"/>
        <w:spacing w:before="60" w:after="120" w:line="276" w:lineRule="auto"/>
        <w:ind w:left="0"/>
        <w:rPr>
          <w:rFonts w:cs="Arial"/>
          <w:bCs/>
          <w:spacing w:val="2"/>
          <w:sz w:val="22"/>
          <w:szCs w:val="22"/>
        </w:rPr>
      </w:pPr>
      <w:r w:rsidRPr="00640671">
        <w:rPr>
          <w:rFonts w:cs="Arial"/>
          <w:bCs/>
          <w:spacing w:val="2"/>
          <w:sz w:val="22"/>
          <w:szCs w:val="22"/>
        </w:rPr>
        <w:t xml:space="preserve">Well: </w:t>
      </w:r>
      <w:r w:rsidR="00A9420D">
        <w:rPr>
          <w:rFonts w:cs="Arial"/>
          <w:bCs/>
          <w:spacing w:val="2"/>
          <w:sz w:val="22"/>
          <w:szCs w:val="22"/>
        </w:rPr>
        <w:t>DA#1</w:t>
      </w:r>
      <w:r w:rsidRPr="00640671">
        <w:rPr>
          <w:rFonts w:cs="Arial"/>
          <w:bCs/>
          <w:spacing w:val="2"/>
          <w:sz w:val="22"/>
          <w:szCs w:val="22"/>
        </w:rPr>
        <w:t xml:space="preserve"> (ADB)</w:t>
      </w:r>
    </w:p>
    <w:tbl>
      <w:tblPr>
        <w:tblW w:w="8118" w:type="dxa"/>
        <w:tblLook w:val="0000" w:firstRow="0" w:lastRow="0" w:firstColumn="0" w:lastColumn="0" w:noHBand="0" w:noVBand="0"/>
      </w:tblPr>
      <w:tblGrid>
        <w:gridCol w:w="4248"/>
        <w:gridCol w:w="3870"/>
      </w:tblGrid>
      <w:tr w:rsidR="001A4F6B" w:rsidRPr="00640671" w14:paraId="2A89E05D" w14:textId="77777777" w:rsidTr="009D2A84">
        <w:tc>
          <w:tcPr>
            <w:tcW w:w="8118" w:type="dxa"/>
            <w:gridSpan w:val="2"/>
          </w:tcPr>
          <w:p w14:paraId="51C5C0FF"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b/>
                <w:spacing w:val="2"/>
                <w:lang w:val="en-US"/>
              </w:rPr>
              <w:t>General Well Data</w:t>
            </w:r>
          </w:p>
        </w:tc>
      </w:tr>
      <w:tr w:rsidR="001A4F6B" w:rsidRPr="00640671" w14:paraId="1D7E08F9" w14:textId="77777777" w:rsidTr="009D2A84">
        <w:tc>
          <w:tcPr>
            <w:tcW w:w="4248" w:type="dxa"/>
          </w:tcPr>
          <w:p w14:paraId="06710E94"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 xml:space="preserve">Well Name </w:t>
            </w:r>
          </w:p>
        </w:tc>
        <w:tc>
          <w:tcPr>
            <w:tcW w:w="3870" w:type="dxa"/>
          </w:tcPr>
          <w:p w14:paraId="3A48FF7C" w14:textId="3ED8F854" w:rsidR="001A4F6B" w:rsidRPr="00640671" w:rsidRDefault="001A4F6B" w:rsidP="009D2A84">
            <w:pPr>
              <w:spacing w:before="60" w:after="120" w:line="276" w:lineRule="auto"/>
              <w:rPr>
                <w:rFonts w:ascii="Arial" w:hAnsi="Arial" w:cs="Arial"/>
                <w:spacing w:val="2"/>
                <w:lang w:val="en-US"/>
              </w:rPr>
            </w:pPr>
            <w:proofErr w:type="gramStart"/>
            <w:r w:rsidRPr="00640671">
              <w:rPr>
                <w:rFonts w:ascii="Arial" w:hAnsi="Arial" w:cs="Arial"/>
                <w:spacing w:val="2"/>
                <w:lang w:val="en-US"/>
              </w:rPr>
              <w:t>:</w:t>
            </w:r>
            <w:r w:rsidR="00A9420D">
              <w:rPr>
                <w:rFonts w:ascii="Arial" w:hAnsi="Arial" w:cs="Arial"/>
                <w:spacing w:val="2"/>
                <w:lang w:val="en-US"/>
              </w:rPr>
              <w:t>DA</w:t>
            </w:r>
            <w:proofErr w:type="gramEnd"/>
            <w:r w:rsidR="00A9420D">
              <w:rPr>
                <w:rFonts w:ascii="Arial" w:hAnsi="Arial" w:cs="Arial"/>
                <w:spacing w:val="2"/>
                <w:lang w:val="en-US"/>
              </w:rPr>
              <w:t>#1</w:t>
            </w:r>
            <w:r w:rsidRPr="00640671">
              <w:rPr>
                <w:rFonts w:ascii="Arial" w:hAnsi="Arial" w:cs="Arial"/>
                <w:spacing w:val="2"/>
                <w:lang w:val="en-US"/>
              </w:rPr>
              <w:t xml:space="preserve"> (ADB)</w:t>
            </w:r>
          </w:p>
        </w:tc>
      </w:tr>
      <w:tr w:rsidR="001A4F6B" w:rsidRPr="00640671" w14:paraId="413CA4E8" w14:textId="77777777" w:rsidTr="009D2A84">
        <w:tc>
          <w:tcPr>
            <w:tcW w:w="4248" w:type="dxa"/>
          </w:tcPr>
          <w:p w14:paraId="072AF288"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Field/Structure</w:t>
            </w:r>
          </w:p>
        </w:tc>
        <w:tc>
          <w:tcPr>
            <w:tcW w:w="3870" w:type="dxa"/>
          </w:tcPr>
          <w:p w14:paraId="15A6F61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:Agartala Dome</w:t>
            </w:r>
          </w:p>
        </w:tc>
      </w:tr>
      <w:tr w:rsidR="001A4F6B" w:rsidRPr="00640671" w14:paraId="73F4E508" w14:textId="77777777" w:rsidTr="009D2A84">
        <w:tc>
          <w:tcPr>
            <w:tcW w:w="4248" w:type="dxa"/>
          </w:tcPr>
          <w:p w14:paraId="4E8F211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Well Type</w:t>
            </w:r>
          </w:p>
        </w:tc>
        <w:tc>
          <w:tcPr>
            <w:tcW w:w="3870" w:type="dxa"/>
          </w:tcPr>
          <w:p w14:paraId="63F61E4A"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:Exploratory ‘B’ Category</w:t>
            </w:r>
          </w:p>
        </w:tc>
      </w:tr>
      <w:tr w:rsidR="001A4F6B" w:rsidRPr="00640671" w14:paraId="7E23ABCF" w14:textId="77777777" w:rsidTr="009D2A84">
        <w:tc>
          <w:tcPr>
            <w:tcW w:w="4248" w:type="dxa"/>
          </w:tcPr>
          <w:p w14:paraId="1503502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Target Depth</w:t>
            </w:r>
          </w:p>
        </w:tc>
        <w:tc>
          <w:tcPr>
            <w:tcW w:w="3870" w:type="dxa"/>
          </w:tcPr>
          <w:p w14:paraId="3B27BA52"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:3000 m</w:t>
            </w:r>
          </w:p>
        </w:tc>
      </w:tr>
      <w:tr w:rsidR="001A4F6B" w:rsidRPr="00640671" w14:paraId="426E650E" w14:textId="77777777" w:rsidTr="009D2A84">
        <w:tc>
          <w:tcPr>
            <w:tcW w:w="4248" w:type="dxa"/>
          </w:tcPr>
          <w:p w14:paraId="3983241A"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Drilled Depth</w:t>
            </w:r>
          </w:p>
        </w:tc>
        <w:tc>
          <w:tcPr>
            <w:tcW w:w="3870" w:type="dxa"/>
          </w:tcPr>
          <w:p w14:paraId="770CD5AE" w14:textId="77777777" w:rsidR="001A4F6B" w:rsidRPr="00640671" w:rsidRDefault="001A4F6B" w:rsidP="009D2A84">
            <w:pPr>
              <w:spacing w:before="60" w:after="120" w:line="276" w:lineRule="auto"/>
              <w:rPr>
                <w:rFonts w:ascii="Arial" w:hAnsi="Arial" w:cs="Arial"/>
                <w:color w:val="FF0000"/>
                <w:spacing w:val="2"/>
                <w:lang w:val="it-IT"/>
              </w:rPr>
            </w:pPr>
            <w:r w:rsidRPr="00640671">
              <w:rPr>
                <w:rFonts w:ascii="Arial" w:hAnsi="Arial" w:cs="Arial"/>
                <w:spacing w:val="2"/>
                <w:lang w:val="it-IT"/>
              </w:rPr>
              <w:t xml:space="preserve">:3450.20 m </w:t>
            </w:r>
          </w:p>
        </w:tc>
      </w:tr>
      <w:tr w:rsidR="001A4F6B" w:rsidRPr="00640671" w14:paraId="1116EBE3" w14:textId="77777777" w:rsidTr="009D2A84">
        <w:tc>
          <w:tcPr>
            <w:tcW w:w="4248" w:type="dxa"/>
          </w:tcPr>
          <w:p w14:paraId="202792D8"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Rig</w:t>
            </w:r>
          </w:p>
        </w:tc>
        <w:tc>
          <w:tcPr>
            <w:tcW w:w="3870" w:type="dxa"/>
          </w:tcPr>
          <w:p w14:paraId="29392A42" w14:textId="77777777" w:rsidR="001A4F6B" w:rsidRPr="00640671" w:rsidRDefault="001A4F6B" w:rsidP="009D2A84">
            <w:pPr>
              <w:spacing w:before="60" w:after="120" w:line="276" w:lineRule="auto"/>
              <w:jc w:val="both"/>
              <w:rPr>
                <w:rFonts w:ascii="Arial" w:hAnsi="Arial" w:cs="Arial"/>
                <w:lang w:val="it-IT"/>
              </w:rPr>
            </w:pPr>
            <w:r w:rsidRPr="00640671">
              <w:rPr>
                <w:rFonts w:ascii="Arial" w:hAnsi="Arial" w:cs="Arial"/>
                <w:spacing w:val="2"/>
                <w:lang w:val="it-IT"/>
              </w:rPr>
              <w:t>:</w:t>
            </w:r>
            <w:r w:rsidRPr="00640671">
              <w:rPr>
                <w:rFonts w:ascii="Arial" w:hAnsi="Arial" w:cs="Arial"/>
                <w:lang w:val="it-IT"/>
              </w:rPr>
              <w:t>E-1400-X</w:t>
            </w:r>
            <w:r w:rsidRPr="00640671">
              <w:rPr>
                <w:rFonts w:ascii="Arial" w:hAnsi="Arial" w:cs="Arial"/>
                <w:lang w:val="it-IT"/>
              </w:rPr>
              <w:tab/>
            </w:r>
            <w:r w:rsidRPr="00640671">
              <w:rPr>
                <w:rFonts w:ascii="Arial" w:hAnsi="Arial" w:cs="Arial"/>
                <w:lang w:val="it-IT"/>
              </w:rPr>
              <w:tab/>
            </w:r>
          </w:p>
        </w:tc>
      </w:tr>
      <w:tr w:rsidR="001A4F6B" w:rsidRPr="00640671" w14:paraId="6C88772C" w14:textId="77777777" w:rsidTr="009D2A84">
        <w:tc>
          <w:tcPr>
            <w:tcW w:w="4248" w:type="dxa"/>
          </w:tcPr>
          <w:p w14:paraId="37642900"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Location</w:t>
            </w:r>
          </w:p>
        </w:tc>
        <w:tc>
          <w:tcPr>
            <w:tcW w:w="3870" w:type="dxa"/>
          </w:tcPr>
          <w:p w14:paraId="1885AE0F"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:Latitude   - 23</w:t>
            </w:r>
            <w:r w:rsidRPr="00640671">
              <w:rPr>
                <w:rFonts w:ascii="Arial" w:hAnsi="Arial" w:cs="Arial"/>
                <w:spacing w:val="2"/>
                <w:vertAlign w:val="superscript"/>
                <w:lang w:val="it-IT"/>
              </w:rPr>
              <w:t>º</w:t>
            </w:r>
            <w:r w:rsidRPr="00640671">
              <w:rPr>
                <w:rFonts w:ascii="Arial" w:hAnsi="Arial" w:cs="Arial"/>
                <w:spacing w:val="2"/>
                <w:lang w:val="it-IT"/>
              </w:rPr>
              <w:t>44</w:t>
            </w:r>
            <w:r w:rsidRPr="00640671">
              <w:rPr>
                <w:rFonts w:ascii="Arial" w:hAnsi="Arial" w:cs="Arial"/>
                <w:spacing w:val="2"/>
                <w:vertAlign w:val="superscript"/>
                <w:lang w:val="it-IT"/>
              </w:rPr>
              <w:t>′</w:t>
            </w:r>
            <w:r w:rsidRPr="00640671">
              <w:rPr>
                <w:rFonts w:ascii="Arial" w:hAnsi="Arial" w:cs="Arial"/>
                <w:spacing w:val="2"/>
                <w:lang w:val="it-IT"/>
              </w:rPr>
              <w:t>40.9</w:t>
            </w:r>
            <w:r w:rsidRPr="00640671">
              <w:rPr>
                <w:rFonts w:ascii="Arial" w:hAnsi="Arial" w:cs="Arial"/>
                <w:spacing w:val="2"/>
                <w:vertAlign w:val="superscript"/>
                <w:lang w:val="it-IT"/>
              </w:rPr>
              <w:t xml:space="preserve">″ </w:t>
            </w:r>
            <w:r w:rsidRPr="00640671">
              <w:rPr>
                <w:rFonts w:ascii="Arial" w:hAnsi="Arial" w:cs="Arial"/>
                <w:spacing w:val="2"/>
                <w:lang w:val="it-IT"/>
              </w:rPr>
              <w:t xml:space="preserve">N </w:t>
            </w:r>
          </w:p>
          <w:p w14:paraId="5B732CBF"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 xml:space="preserve"> Longitude - 91</w:t>
            </w:r>
            <w:r w:rsidRPr="00640671">
              <w:rPr>
                <w:rFonts w:ascii="Arial" w:hAnsi="Arial" w:cs="Arial"/>
                <w:spacing w:val="2"/>
                <w:vertAlign w:val="superscript"/>
                <w:lang w:val="it-IT"/>
              </w:rPr>
              <w:t>º</w:t>
            </w:r>
            <w:r w:rsidRPr="00640671">
              <w:rPr>
                <w:rFonts w:ascii="Arial" w:hAnsi="Arial" w:cs="Arial"/>
                <w:spacing w:val="2"/>
                <w:lang w:val="it-IT"/>
              </w:rPr>
              <w:t>20</w:t>
            </w:r>
            <w:r w:rsidRPr="00640671">
              <w:rPr>
                <w:rFonts w:ascii="Arial" w:hAnsi="Arial" w:cs="Arial"/>
                <w:spacing w:val="2"/>
                <w:vertAlign w:val="superscript"/>
                <w:lang w:val="it-IT"/>
              </w:rPr>
              <w:t>′</w:t>
            </w:r>
            <w:r w:rsidRPr="00640671">
              <w:rPr>
                <w:rFonts w:ascii="Arial" w:hAnsi="Arial" w:cs="Arial"/>
                <w:spacing w:val="2"/>
                <w:lang w:val="it-IT"/>
              </w:rPr>
              <w:t>39</w:t>
            </w:r>
            <w:r w:rsidRPr="00640671">
              <w:rPr>
                <w:rFonts w:ascii="Arial" w:hAnsi="Arial" w:cs="Arial"/>
                <w:spacing w:val="2"/>
                <w:vertAlign w:val="superscript"/>
                <w:lang w:val="it-IT"/>
              </w:rPr>
              <w:t xml:space="preserve"> ″ </w:t>
            </w:r>
            <w:r w:rsidRPr="00640671">
              <w:rPr>
                <w:rFonts w:ascii="Arial" w:hAnsi="Arial" w:cs="Arial"/>
                <w:spacing w:val="2"/>
                <w:lang w:val="it-IT"/>
              </w:rPr>
              <w:t>E</w:t>
            </w:r>
          </w:p>
        </w:tc>
      </w:tr>
      <w:tr w:rsidR="001A4F6B" w:rsidRPr="00640671" w14:paraId="037C38A6" w14:textId="77777777" w:rsidTr="009D2A84">
        <w:tc>
          <w:tcPr>
            <w:tcW w:w="4248" w:type="dxa"/>
          </w:tcPr>
          <w:p w14:paraId="4A50C061"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Elevation</w:t>
            </w:r>
          </w:p>
        </w:tc>
        <w:tc>
          <w:tcPr>
            <w:tcW w:w="3870" w:type="dxa"/>
          </w:tcPr>
          <w:p w14:paraId="16F12A93"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:GL- 55.678 m</w:t>
            </w:r>
          </w:p>
          <w:p w14:paraId="3CFAFB01" w14:textId="77777777" w:rsidR="001A4F6B" w:rsidRPr="00640671" w:rsidRDefault="001A4F6B" w:rsidP="009D2A84">
            <w:pPr>
              <w:spacing w:before="60" w:after="120" w:line="276" w:lineRule="auto"/>
              <w:rPr>
                <w:rFonts w:ascii="Arial" w:hAnsi="Arial" w:cs="Arial"/>
                <w:spacing w:val="2"/>
                <w:lang w:val="it-IT"/>
              </w:rPr>
            </w:pPr>
            <w:r w:rsidRPr="00640671">
              <w:rPr>
                <w:rFonts w:ascii="Arial" w:hAnsi="Arial" w:cs="Arial"/>
                <w:spacing w:val="2"/>
                <w:lang w:val="it-IT"/>
              </w:rPr>
              <w:t xml:space="preserve"> KB- 63.818 m</w:t>
            </w:r>
          </w:p>
        </w:tc>
      </w:tr>
      <w:tr w:rsidR="001A4F6B" w:rsidRPr="00640671" w14:paraId="63E6412A" w14:textId="77777777" w:rsidTr="009D2A84">
        <w:tc>
          <w:tcPr>
            <w:tcW w:w="4248" w:type="dxa"/>
          </w:tcPr>
          <w:p w14:paraId="4F95DF44"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Operations at a Glance:</w:t>
            </w:r>
          </w:p>
        </w:tc>
        <w:tc>
          <w:tcPr>
            <w:tcW w:w="3870" w:type="dxa"/>
          </w:tcPr>
          <w:p w14:paraId="43A31EED" w14:textId="77777777" w:rsidR="001A4F6B" w:rsidRPr="00640671" w:rsidRDefault="001A4F6B" w:rsidP="009D2A84">
            <w:pPr>
              <w:spacing w:before="60" w:after="120" w:line="276" w:lineRule="auto"/>
              <w:rPr>
                <w:rFonts w:ascii="Arial" w:hAnsi="Arial" w:cs="Arial"/>
                <w:spacing w:val="2"/>
                <w:lang w:val="en-US"/>
              </w:rPr>
            </w:pPr>
          </w:p>
        </w:tc>
      </w:tr>
      <w:tr w:rsidR="001A4F6B" w:rsidRPr="00640671" w14:paraId="738877C8" w14:textId="77777777" w:rsidTr="009D2A84">
        <w:tc>
          <w:tcPr>
            <w:tcW w:w="4248" w:type="dxa"/>
          </w:tcPr>
          <w:p w14:paraId="135EC4A6"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 xml:space="preserve">Drilling Rig          (Rig- </w:t>
            </w:r>
            <w:r w:rsidRPr="00640671">
              <w:rPr>
                <w:rFonts w:ascii="Arial" w:hAnsi="Arial" w:cs="Arial"/>
                <w:lang w:val="en-US"/>
              </w:rPr>
              <w:t>E-1400-X</w:t>
            </w:r>
            <w:r w:rsidRPr="00640671">
              <w:rPr>
                <w:rFonts w:ascii="Arial" w:hAnsi="Arial" w:cs="Arial"/>
                <w:spacing w:val="2"/>
                <w:lang w:val="en-US"/>
              </w:rPr>
              <w:t>)</w:t>
            </w:r>
          </w:p>
        </w:tc>
        <w:tc>
          <w:tcPr>
            <w:tcW w:w="3870" w:type="dxa"/>
          </w:tcPr>
          <w:p w14:paraId="35AAC65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:05.10.1986 to 14.04.1987</w:t>
            </w:r>
          </w:p>
        </w:tc>
      </w:tr>
      <w:tr w:rsidR="001A4F6B" w:rsidRPr="00640671" w14:paraId="4638A4B6" w14:textId="77777777" w:rsidTr="009D2A84">
        <w:tc>
          <w:tcPr>
            <w:tcW w:w="4248" w:type="dxa"/>
          </w:tcPr>
          <w:p w14:paraId="556834FB"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w:t>
            </w:r>
            <w:r w:rsidRPr="00640671">
              <w:rPr>
                <w:rFonts w:ascii="Arial" w:hAnsi="Arial" w:cs="Arial"/>
                <w:spacing w:val="2"/>
                <w:vertAlign w:val="superscript"/>
                <w:lang w:val="en-US"/>
              </w:rPr>
              <w:t xml:space="preserve">st </w:t>
            </w:r>
            <w:r w:rsidRPr="00640671">
              <w:rPr>
                <w:rFonts w:ascii="Arial" w:hAnsi="Arial" w:cs="Arial"/>
                <w:spacing w:val="2"/>
                <w:lang w:val="en-US"/>
              </w:rPr>
              <w:t>Work Over Job     (Rig- A 50 Y)</w:t>
            </w:r>
          </w:p>
        </w:tc>
        <w:tc>
          <w:tcPr>
            <w:tcW w:w="3870" w:type="dxa"/>
          </w:tcPr>
          <w:p w14:paraId="19C56EC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:16.05.1987 to 05.08.1987</w:t>
            </w:r>
          </w:p>
        </w:tc>
      </w:tr>
      <w:tr w:rsidR="001A4F6B" w:rsidRPr="00640671" w14:paraId="5BB12202" w14:textId="77777777" w:rsidTr="009D2A84">
        <w:tc>
          <w:tcPr>
            <w:tcW w:w="4248" w:type="dxa"/>
          </w:tcPr>
          <w:p w14:paraId="0613A5B9" w14:textId="77777777" w:rsidR="001A4F6B" w:rsidRPr="00640671" w:rsidRDefault="001A4F6B" w:rsidP="009D2A84">
            <w:pPr>
              <w:spacing w:before="60" w:after="120" w:line="276" w:lineRule="auto"/>
              <w:ind w:right="-108"/>
              <w:rPr>
                <w:rFonts w:ascii="Arial" w:hAnsi="Arial" w:cs="Arial"/>
                <w:spacing w:val="2"/>
                <w:lang w:val="en-US"/>
              </w:rPr>
            </w:pPr>
            <w:r w:rsidRPr="00640671">
              <w:rPr>
                <w:rFonts w:ascii="Arial" w:hAnsi="Arial" w:cs="Arial"/>
                <w:spacing w:val="2"/>
                <w:lang w:val="en-US"/>
              </w:rPr>
              <w:t>2</w:t>
            </w:r>
            <w:r w:rsidRPr="00640671">
              <w:rPr>
                <w:rFonts w:ascii="Arial" w:hAnsi="Arial" w:cs="Arial"/>
                <w:spacing w:val="2"/>
                <w:vertAlign w:val="superscript"/>
                <w:lang w:val="en-US"/>
              </w:rPr>
              <w:t xml:space="preserve">nd </w:t>
            </w:r>
            <w:r w:rsidRPr="00640671">
              <w:rPr>
                <w:rFonts w:ascii="Arial" w:hAnsi="Arial" w:cs="Arial"/>
                <w:spacing w:val="2"/>
                <w:lang w:val="en-US"/>
              </w:rPr>
              <w:t>Work Over Job  (Rig- IR-500-I)</w:t>
            </w:r>
          </w:p>
        </w:tc>
        <w:tc>
          <w:tcPr>
            <w:tcW w:w="3870" w:type="dxa"/>
          </w:tcPr>
          <w:p w14:paraId="3AC96840"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:28.05.2002 to 09.01.2003</w:t>
            </w:r>
          </w:p>
        </w:tc>
      </w:tr>
      <w:tr w:rsidR="001A4F6B" w:rsidRPr="00640671" w14:paraId="3F61D299" w14:textId="77777777" w:rsidTr="009D2A84">
        <w:trPr>
          <w:trHeight w:val="511"/>
        </w:trPr>
        <w:tc>
          <w:tcPr>
            <w:tcW w:w="4248" w:type="dxa"/>
          </w:tcPr>
          <w:p w14:paraId="3572A0D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3</w:t>
            </w:r>
            <w:r w:rsidRPr="00640671">
              <w:rPr>
                <w:rFonts w:ascii="Arial" w:hAnsi="Arial" w:cs="Arial"/>
                <w:spacing w:val="2"/>
                <w:vertAlign w:val="superscript"/>
                <w:lang w:val="en-US"/>
              </w:rPr>
              <w:t xml:space="preserve">rd </w:t>
            </w:r>
            <w:r w:rsidRPr="00640671">
              <w:rPr>
                <w:rFonts w:ascii="Arial" w:hAnsi="Arial" w:cs="Arial"/>
                <w:spacing w:val="2"/>
                <w:lang w:val="en-US"/>
              </w:rPr>
              <w:t>Work Over Job  (Rig- IR-500-I)</w:t>
            </w:r>
          </w:p>
        </w:tc>
        <w:tc>
          <w:tcPr>
            <w:tcW w:w="3870" w:type="dxa"/>
          </w:tcPr>
          <w:p w14:paraId="0991F49D"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r w:rsidRPr="00640671">
              <w:rPr>
                <w:rFonts w:ascii="Arial" w:hAnsi="Arial" w:cs="Arial"/>
              </w:rPr>
              <w:t>24.04.2005 to 20.07.2005</w:t>
            </w:r>
          </w:p>
        </w:tc>
      </w:tr>
      <w:tr w:rsidR="001A4F6B" w:rsidRPr="00640671" w14:paraId="06801BEC" w14:textId="77777777" w:rsidTr="009D2A84">
        <w:trPr>
          <w:trHeight w:val="360"/>
        </w:trPr>
        <w:tc>
          <w:tcPr>
            <w:tcW w:w="4248" w:type="dxa"/>
          </w:tcPr>
          <w:p w14:paraId="26D90DD4"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4</w:t>
            </w:r>
            <w:r w:rsidRPr="00640671">
              <w:rPr>
                <w:rFonts w:ascii="Arial" w:hAnsi="Arial" w:cs="Arial"/>
                <w:spacing w:val="2"/>
                <w:vertAlign w:val="superscript"/>
                <w:lang w:val="en-US"/>
              </w:rPr>
              <w:t>th</w:t>
            </w:r>
            <w:r w:rsidRPr="00640671">
              <w:rPr>
                <w:rFonts w:ascii="Arial" w:hAnsi="Arial" w:cs="Arial"/>
                <w:spacing w:val="2"/>
                <w:lang w:val="en-US"/>
              </w:rPr>
              <w:t xml:space="preserve"> Work Over Job  (Rig- IR-500-I)</w:t>
            </w:r>
          </w:p>
        </w:tc>
        <w:tc>
          <w:tcPr>
            <w:tcW w:w="3870" w:type="dxa"/>
          </w:tcPr>
          <w:p w14:paraId="6FF4341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:09.02.2011 to 14.02.2011</w:t>
            </w:r>
          </w:p>
        </w:tc>
      </w:tr>
      <w:tr w:rsidR="001A4F6B" w:rsidRPr="00640671" w14:paraId="5B9E445F" w14:textId="77777777" w:rsidTr="009D2A84">
        <w:trPr>
          <w:trHeight w:val="360"/>
        </w:trPr>
        <w:tc>
          <w:tcPr>
            <w:tcW w:w="4248" w:type="dxa"/>
          </w:tcPr>
          <w:p w14:paraId="7BBBE90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5</w:t>
            </w:r>
            <w:r w:rsidRPr="00640671">
              <w:rPr>
                <w:rFonts w:ascii="Arial" w:hAnsi="Arial" w:cs="Arial"/>
                <w:spacing w:val="2"/>
                <w:vertAlign w:val="superscript"/>
                <w:lang w:val="en-US"/>
              </w:rPr>
              <w:t>th</w:t>
            </w:r>
            <w:r w:rsidRPr="00640671">
              <w:rPr>
                <w:rFonts w:ascii="Arial" w:hAnsi="Arial" w:cs="Arial"/>
                <w:spacing w:val="2"/>
                <w:lang w:val="en-US"/>
              </w:rPr>
              <w:t xml:space="preserve"> Work Over Job  </w:t>
            </w:r>
            <w:r w:rsidRPr="00640671">
              <w:rPr>
                <w:rFonts w:ascii="Arial" w:hAnsi="Arial" w:cs="Arial"/>
                <w:bCs/>
              </w:rPr>
              <w:t>(John-100-25)</w:t>
            </w:r>
          </w:p>
        </w:tc>
        <w:tc>
          <w:tcPr>
            <w:tcW w:w="3870" w:type="dxa"/>
          </w:tcPr>
          <w:p w14:paraId="72E87A0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:13.10.2017 to 29.10.2017</w:t>
            </w:r>
          </w:p>
        </w:tc>
      </w:tr>
      <w:tr w:rsidR="001A4F6B" w:rsidRPr="00640671" w14:paraId="4B0F6FD9" w14:textId="77777777" w:rsidTr="009D2A84">
        <w:trPr>
          <w:trHeight w:val="360"/>
        </w:trPr>
        <w:tc>
          <w:tcPr>
            <w:tcW w:w="4248" w:type="dxa"/>
          </w:tcPr>
          <w:p w14:paraId="61B1C4A8"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6</w:t>
            </w:r>
            <w:r w:rsidRPr="00640671">
              <w:rPr>
                <w:rFonts w:ascii="Arial" w:hAnsi="Arial" w:cs="Arial"/>
                <w:spacing w:val="2"/>
                <w:vertAlign w:val="superscript"/>
                <w:lang w:val="en-US"/>
              </w:rPr>
              <w:t>th</w:t>
            </w:r>
            <w:r w:rsidRPr="00640671">
              <w:rPr>
                <w:rFonts w:ascii="Arial" w:hAnsi="Arial" w:cs="Arial"/>
                <w:spacing w:val="2"/>
                <w:lang w:val="en-US"/>
              </w:rPr>
              <w:t xml:space="preserve"> Work Over Job  </w:t>
            </w:r>
            <w:r w:rsidRPr="00640671">
              <w:rPr>
                <w:rFonts w:ascii="Arial" w:hAnsi="Arial" w:cs="Arial"/>
                <w:bCs/>
              </w:rPr>
              <w:t>(John-100-25)</w:t>
            </w:r>
          </w:p>
        </w:tc>
        <w:tc>
          <w:tcPr>
            <w:tcW w:w="3870" w:type="dxa"/>
          </w:tcPr>
          <w:p w14:paraId="7BD23A31"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:23.01.2018 to 23.02.2018</w:t>
            </w:r>
          </w:p>
        </w:tc>
      </w:tr>
      <w:tr w:rsidR="001A4F6B" w:rsidRPr="00640671" w14:paraId="32A4EF54" w14:textId="77777777" w:rsidTr="009D2A84">
        <w:trPr>
          <w:trHeight w:val="360"/>
        </w:trPr>
        <w:tc>
          <w:tcPr>
            <w:tcW w:w="4248" w:type="dxa"/>
          </w:tcPr>
          <w:p w14:paraId="2A42B006"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b/>
              </w:rPr>
              <w:t xml:space="preserve"> </w:t>
            </w:r>
            <w:r w:rsidRPr="00640671">
              <w:rPr>
                <w:rFonts w:ascii="Arial" w:hAnsi="Arial" w:cs="Arial"/>
                <w:spacing w:val="2"/>
                <w:lang w:val="en-US"/>
              </w:rPr>
              <w:t>7</w:t>
            </w:r>
            <w:r w:rsidRPr="00640671">
              <w:rPr>
                <w:rFonts w:ascii="Arial" w:hAnsi="Arial" w:cs="Arial"/>
                <w:spacing w:val="2"/>
                <w:vertAlign w:val="superscript"/>
                <w:lang w:val="en-US"/>
              </w:rPr>
              <w:t>th</w:t>
            </w:r>
            <w:r w:rsidRPr="00640671">
              <w:rPr>
                <w:rFonts w:ascii="Arial" w:hAnsi="Arial" w:cs="Arial"/>
                <w:spacing w:val="2"/>
                <w:lang w:val="en-US"/>
              </w:rPr>
              <w:t xml:space="preserve"> Work Over Job  </w:t>
            </w:r>
            <w:r w:rsidRPr="00640671">
              <w:rPr>
                <w:rFonts w:ascii="Arial" w:hAnsi="Arial" w:cs="Arial"/>
                <w:bCs/>
              </w:rPr>
              <w:t>(John-100-25)</w:t>
            </w:r>
          </w:p>
        </w:tc>
        <w:tc>
          <w:tcPr>
            <w:tcW w:w="3870" w:type="dxa"/>
          </w:tcPr>
          <w:p w14:paraId="5B67A800"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:24.02.2019 to 03.03.2019</w:t>
            </w:r>
          </w:p>
        </w:tc>
      </w:tr>
    </w:tbl>
    <w:p w14:paraId="7C7E2F7F" w14:textId="77777777" w:rsidR="001A4F6B" w:rsidRPr="00640671" w:rsidRDefault="001A4F6B" w:rsidP="001A4F6B">
      <w:pPr>
        <w:spacing w:before="60" w:after="120" w:line="276" w:lineRule="auto"/>
        <w:rPr>
          <w:rFonts w:ascii="Arial" w:hAnsi="Arial" w:cs="Arial"/>
          <w:b/>
          <w:spacing w:val="2"/>
        </w:rPr>
      </w:pPr>
    </w:p>
    <w:tbl>
      <w:tblPr>
        <w:tblStyle w:val="TableGrid"/>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276"/>
        <w:gridCol w:w="1559"/>
        <w:gridCol w:w="2551"/>
        <w:gridCol w:w="2268"/>
      </w:tblGrid>
      <w:tr w:rsidR="001A4F6B" w:rsidRPr="00640671" w14:paraId="2DB30160" w14:textId="77777777" w:rsidTr="009D2A84">
        <w:tc>
          <w:tcPr>
            <w:tcW w:w="9067" w:type="dxa"/>
            <w:gridSpan w:val="5"/>
            <w:vAlign w:val="center"/>
          </w:tcPr>
          <w:p w14:paraId="0FF10E01" w14:textId="77777777" w:rsidR="001A4F6B" w:rsidRPr="00640671" w:rsidRDefault="001A4F6B" w:rsidP="009D2A84">
            <w:pPr>
              <w:spacing w:before="60" w:after="120" w:line="276" w:lineRule="auto"/>
              <w:contextualSpacing/>
              <w:jc w:val="both"/>
              <w:rPr>
                <w:rFonts w:ascii="Arial" w:hAnsi="Arial" w:cs="Arial"/>
                <w:b/>
                <w:spacing w:val="2"/>
              </w:rPr>
            </w:pPr>
            <w:r w:rsidRPr="00640671">
              <w:rPr>
                <w:rFonts w:ascii="Arial" w:hAnsi="Arial" w:cs="Arial"/>
                <w:b/>
                <w:spacing w:val="2"/>
              </w:rPr>
              <w:t>Casing Details:</w:t>
            </w:r>
          </w:p>
        </w:tc>
      </w:tr>
      <w:tr w:rsidR="001A4F6B" w:rsidRPr="00640671" w14:paraId="74D5C862" w14:textId="77777777" w:rsidTr="009D2A84">
        <w:tc>
          <w:tcPr>
            <w:tcW w:w="1413" w:type="dxa"/>
            <w:vAlign w:val="center"/>
          </w:tcPr>
          <w:p w14:paraId="47487E84" w14:textId="77777777" w:rsidR="001A4F6B" w:rsidRPr="00640671" w:rsidRDefault="001A4F6B" w:rsidP="009D2A84">
            <w:pPr>
              <w:spacing w:before="60" w:after="120" w:line="276" w:lineRule="auto"/>
              <w:contextualSpacing/>
              <w:jc w:val="center"/>
              <w:rPr>
                <w:rFonts w:ascii="Arial" w:hAnsi="Arial" w:cs="Arial"/>
                <w:b/>
                <w:spacing w:val="2"/>
                <w:lang w:val="en-US"/>
              </w:rPr>
            </w:pPr>
            <w:r w:rsidRPr="00640671">
              <w:rPr>
                <w:rFonts w:ascii="Arial" w:hAnsi="Arial" w:cs="Arial"/>
                <w:b/>
                <w:caps/>
                <w:spacing w:val="2"/>
                <w:lang w:val="en-US"/>
              </w:rPr>
              <w:t>Casing Size (</w:t>
            </w:r>
            <w:r w:rsidRPr="00640671">
              <w:rPr>
                <w:rFonts w:ascii="Arial" w:hAnsi="Arial" w:cs="Arial"/>
                <w:b/>
                <w:spacing w:val="2"/>
                <w:lang w:val="en-US"/>
              </w:rPr>
              <w:t>inches</w:t>
            </w:r>
            <w:r w:rsidRPr="00640671">
              <w:rPr>
                <w:rFonts w:ascii="Arial" w:hAnsi="Arial" w:cs="Arial"/>
                <w:b/>
                <w:caps/>
                <w:spacing w:val="2"/>
                <w:lang w:val="en-US"/>
              </w:rPr>
              <w:t>)</w:t>
            </w:r>
          </w:p>
        </w:tc>
        <w:tc>
          <w:tcPr>
            <w:tcW w:w="1276" w:type="dxa"/>
            <w:vAlign w:val="center"/>
          </w:tcPr>
          <w:p w14:paraId="432A6219" w14:textId="77777777" w:rsidR="001A4F6B" w:rsidRPr="00640671" w:rsidRDefault="001A4F6B" w:rsidP="009D2A84">
            <w:pPr>
              <w:spacing w:before="60" w:after="120" w:line="276" w:lineRule="auto"/>
              <w:contextualSpacing/>
              <w:jc w:val="center"/>
              <w:rPr>
                <w:rFonts w:ascii="Arial" w:hAnsi="Arial" w:cs="Arial"/>
                <w:b/>
                <w:spacing w:val="2"/>
                <w:lang w:val="en-US"/>
              </w:rPr>
            </w:pPr>
            <w:smartTag w:uri="urn:schemas-microsoft-com:office:smarttags" w:element="stockticker">
              <w:r w:rsidRPr="00640671">
                <w:rPr>
                  <w:rFonts w:ascii="Arial" w:hAnsi="Arial" w:cs="Arial"/>
                  <w:b/>
                  <w:caps/>
                  <w:spacing w:val="2"/>
                  <w:lang w:val="en-US"/>
                </w:rPr>
                <w:t>Shoe</w:t>
              </w:r>
            </w:smartTag>
            <w:r w:rsidRPr="00640671">
              <w:rPr>
                <w:rFonts w:ascii="Arial" w:hAnsi="Arial" w:cs="Arial"/>
                <w:b/>
                <w:caps/>
                <w:spacing w:val="2"/>
                <w:lang w:val="en-US"/>
              </w:rPr>
              <w:t xml:space="preserve"> at (</w:t>
            </w:r>
            <w:r w:rsidRPr="00640671">
              <w:rPr>
                <w:rFonts w:ascii="Arial" w:hAnsi="Arial" w:cs="Arial"/>
                <w:b/>
                <w:spacing w:val="2"/>
                <w:lang w:val="en-US"/>
              </w:rPr>
              <w:t>m</w:t>
            </w:r>
            <w:r w:rsidRPr="00640671">
              <w:rPr>
                <w:rFonts w:ascii="Arial" w:hAnsi="Arial" w:cs="Arial"/>
                <w:b/>
                <w:caps/>
                <w:spacing w:val="2"/>
                <w:lang w:val="en-US"/>
              </w:rPr>
              <w:t>)</w:t>
            </w:r>
          </w:p>
        </w:tc>
        <w:tc>
          <w:tcPr>
            <w:tcW w:w="1559" w:type="dxa"/>
            <w:vAlign w:val="center"/>
          </w:tcPr>
          <w:p w14:paraId="4C02323F" w14:textId="77777777" w:rsidR="001A4F6B" w:rsidRPr="00640671" w:rsidRDefault="001A4F6B" w:rsidP="009D2A84">
            <w:pPr>
              <w:spacing w:before="60" w:after="120" w:line="276" w:lineRule="auto"/>
              <w:contextualSpacing/>
              <w:jc w:val="center"/>
              <w:rPr>
                <w:rFonts w:ascii="Arial" w:hAnsi="Arial" w:cs="Arial"/>
                <w:b/>
                <w:spacing w:val="2"/>
                <w:lang w:val="en-US"/>
              </w:rPr>
            </w:pPr>
            <w:r w:rsidRPr="00640671">
              <w:rPr>
                <w:rFonts w:ascii="Arial" w:hAnsi="Arial" w:cs="Arial"/>
                <w:b/>
                <w:caps/>
                <w:spacing w:val="2"/>
                <w:lang w:val="en-US"/>
              </w:rPr>
              <w:t>Cement Rise</w:t>
            </w:r>
          </w:p>
        </w:tc>
        <w:tc>
          <w:tcPr>
            <w:tcW w:w="2551" w:type="dxa"/>
            <w:vAlign w:val="center"/>
          </w:tcPr>
          <w:p w14:paraId="0B4E7A93" w14:textId="77777777" w:rsidR="001A4F6B" w:rsidRPr="00640671" w:rsidRDefault="001A4F6B" w:rsidP="009D2A84">
            <w:pPr>
              <w:spacing w:before="60" w:after="120" w:line="276" w:lineRule="auto"/>
              <w:contextualSpacing/>
              <w:jc w:val="center"/>
              <w:rPr>
                <w:rFonts w:ascii="Arial" w:hAnsi="Arial" w:cs="Arial"/>
                <w:b/>
                <w:spacing w:val="2"/>
                <w:lang w:val="en-US"/>
              </w:rPr>
            </w:pPr>
            <w:r w:rsidRPr="00640671">
              <w:rPr>
                <w:rFonts w:ascii="Arial" w:hAnsi="Arial" w:cs="Arial"/>
                <w:b/>
                <w:caps/>
                <w:spacing w:val="2"/>
                <w:lang w:val="en-US"/>
              </w:rPr>
              <w:t>Grade &amp; Thickness</w:t>
            </w:r>
          </w:p>
        </w:tc>
        <w:tc>
          <w:tcPr>
            <w:tcW w:w="2268" w:type="dxa"/>
            <w:vAlign w:val="center"/>
          </w:tcPr>
          <w:p w14:paraId="5CC10B27" w14:textId="77777777" w:rsidR="001A4F6B" w:rsidRPr="00640671" w:rsidRDefault="001A4F6B" w:rsidP="009D2A84">
            <w:pPr>
              <w:spacing w:before="60" w:after="120" w:line="276" w:lineRule="auto"/>
              <w:contextualSpacing/>
              <w:jc w:val="center"/>
              <w:rPr>
                <w:rFonts w:ascii="Arial" w:hAnsi="Arial" w:cs="Arial"/>
                <w:b/>
                <w:spacing w:val="2"/>
                <w:lang w:val="en-US"/>
              </w:rPr>
            </w:pPr>
            <w:r w:rsidRPr="00640671">
              <w:rPr>
                <w:rFonts w:ascii="Arial" w:hAnsi="Arial" w:cs="Arial"/>
                <w:b/>
                <w:caps/>
                <w:spacing w:val="2"/>
                <w:lang w:val="en-US"/>
              </w:rPr>
              <w:t>Remarks</w:t>
            </w:r>
          </w:p>
        </w:tc>
      </w:tr>
      <w:tr w:rsidR="001A4F6B" w:rsidRPr="00640671" w14:paraId="5118D05E" w14:textId="77777777" w:rsidTr="009D2A84">
        <w:tc>
          <w:tcPr>
            <w:tcW w:w="1413" w:type="dxa"/>
            <w:vAlign w:val="center"/>
          </w:tcPr>
          <w:p w14:paraId="4875430C"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20</w:t>
            </w:r>
          </w:p>
        </w:tc>
        <w:tc>
          <w:tcPr>
            <w:tcW w:w="1276" w:type="dxa"/>
            <w:vAlign w:val="center"/>
          </w:tcPr>
          <w:p w14:paraId="559A0F7B"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73.00</w:t>
            </w:r>
          </w:p>
        </w:tc>
        <w:tc>
          <w:tcPr>
            <w:tcW w:w="1559" w:type="dxa"/>
            <w:vAlign w:val="center"/>
          </w:tcPr>
          <w:p w14:paraId="1250BFA6" w14:textId="77777777" w:rsidR="001A4F6B" w:rsidRPr="00640671" w:rsidRDefault="001A4F6B" w:rsidP="009D2A84">
            <w:pPr>
              <w:spacing w:before="60" w:after="120" w:line="276" w:lineRule="auto"/>
              <w:ind w:firstLine="108"/>
              <w:contextualSpacing/>
              <w:jc w:val="center"/>
              <w:rPr>
                <w:rFonts w:ascii="Arial" w:hAnsi="Arial" w:cs="Arial"/>
                <w:spacing w:val="2"/>
                <w:lang w:val="en-US"/>
              </w:rPr>
            </w:pPr>
            <w:r w:rsidRPr="00640671">
              <w:rPr>
                <w:rFonts w:ascii="Arial" w:hAnsi="Arial" w:cs="Arial"/>
                <w:spacing w:val="2"/>
                <w:lang w:val="en-US"/>
              </w:rPr>
              <w:t>Up to surface</w:t>
            </w:r>
          </w:p>
        </w:tc>
        <w:tc>
          <w:tcPr>
            <w:tcW w:w="2551" w:type="dxa"/>
            <w:vAlign w:val="center"/>
          </w:tcPr>
          <w:p w14:paraId="3ED4EE3D"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K-355, 132ppf, STKC</w:t>
            </w:r>
          </w:p>
        </w:tc>
        <w:tc>
          <w:tcPr>
            <w:tcW w:w="2268" w:type="dxa"/>
            <w:vAlign w:val="center"/>
          </w:tcPr>
          <w:p w14:paraId="09C47713"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w:t>
            </w:r>
          </w:p>
        </w:tc>
      </w:tr>
      <w:tr w:rsidR="001A4F6B" w:rsidRPr="00640671" w14:paraId="4C5C6341" w14:textId="77777777" w:rsidTr="009D2A84">
        <w:tc>
          <w:tcPr>
            <w:tcW w:w="1413" w:type="dxa"/>
            <w:vAlign w:val="center"/>
          </w:tcPr>
          <w:p w14:paraId="3FFE9664"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13⅜</w:t>
            </w:r>
          </w:p>
        </w:tc>
        <w:tc>
          <w:tcPr>
            <w:tcW w:w="1276" w:type="dxa"/>
            <w:vAlign w:val="center"/>
          </w:tcPr>
          <w:p w14:paraId="24DC57EA"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724.24</w:t>
            </w:r>
          </w:p>
        </w:tc>
        <w:tc>
          <w:tcPr>
            <w:tcW w:w="1559" w:type="dxa"/>
            <w:vAlign w:val="center"/>
          </w:tcPr>
          <w:p w14:paraId="342580D4" w14:textId="77777777" w:rsidR="001A4F6B" w:rsidRPr="00640671" w:rsidRDefault="001A4F6B" w:rsidP="009D2A84">
            <w:pPr>
              <w:spacing w:before="60" w:after="120" w:line="276" w:lineRule="auto"/>
              <w:ind w:firstLine="108"/>
              <w:contextualSpacing/>
              <w:jc w:val="center"/>
              <w:rPr>
                <w:rFonts w:ascii="Arial" w:hAnsi="Arial" w:cs="Arial"/>
                <w:spacing w:val="2"/>
                <w:lang w:val="en-US"/>
              </w:rPr>
            </w:pPr>
            <w:r w:rsidRPr="00640671">
              <w:rPr>
                <w:rFonts w:ascii="Arial" w:hAnsi="Arial" w:cs="Arial"/>
                <w:spacing w:val="2"/>
                <w:lang w:val="en-US"/>
              </w:rPr>
              <w:t>Up to surface</w:t>
            </w:r>
          </w:p>
        </w:tc>
        <w:tc>
          <w:tcPr>
            <w:tcW w:w="2551" w:type="dxa"/>
            <w:vAlign w:val="center"/>
          </w:tcPr>
          <w:p w14:paraId="1DCC102C"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C-95, 68ppf, BTC, 12.199mm</w:t>
            </w:r>
          </w:p>
        </w:tc>
        <w:tc>
          <w:tcPr>
            <w:tcW w:w="2268" w:type="dxa"/>
            <w:vAlign w:val="center"/>
          </w:tcPr>
          <w:p w14:paraId="38952294"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F/C at 699.78m</w:t>
            </w:r>
          </w:p>
        </w:tc>
      </w:tr>
      <w:tr w:rsidR="001A4F6B" w:rsidRPr="00640671" w14:paraId="7D78E3A6" w14:textId="77777777" w:rsidTr="009D2A84">
        <w:tc>
          <w:tcPr>
            <w:tcW w:w="1413" w:type="dxa"/>
            <w:vAlign w:val="center"/>
          </w:tcPr>
          <w:p w14:paraId="0F588623"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9⅝</w:t>
            </w:r>
          </w:p>
        </w:tc>
        <w:tc>
          <w:tcPr>
            <w:tcW w:w="1276" w:type="dxa"/>
            <w:vAlign w:val="center"/>
          </w:tcPr>
          <w:p w14:paraId="521EB82B"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1540.85</w:t>
            </w:r>
          </w:p>
        </w:tc>
        <w:tc>
          <w:tcPr>
            <w:tcW w:w="1559" w:type="dxa"/>
            <w:vAlign w:val="center"/>
          </w:tcPr>
          <w:p w14:paraId="7F8C2016"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 xml:space="preserve">516m from </w:t>
            </w:r>
            <w:r w:rsidRPr="00640671">
              <w:rPr>
                <w:rFonts w:ascii="Arial" w:hAnsi="Arial" w:cs="Arial"/>
                <w:spacing w:val="2"/>
                <w:lang w:val="en-US"/>
              </w:rPr>
              <w:lastRenderedPageBreak/>
              <w:t>surface</w:t>
            </w:r>
          </w:p>
        </w:tc>
        <w:tc>
          <w:tcPr>
            <w:tcW w:w="2551" w:type="dxa"/>
            <w:vAlign w:val="center"/>
          </w:tcPr>
          <w:p w14:paraId="3DB7DD5C"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lastRenderedPageBreak/>
              <w:t xml:space="preserve">N-80, 47ppf, BTC, </w:t>
            </w:r>
            <w:r w:rsidRPr="00640671">
              <w:rPr>
                <w:rFonts w:ascii="Arial" w:hAnsi="Arial" w:cs="Arial"/>
                <w:spacing w:val="2"/>
                <w:lang w:val="en-US"/>
              </w:rPr>
              <w:lastRenderedPageBreak/>
              <w:t>12mm</w:t>
            </w:r>
          </w:p>
        </w:tc>
        <w:tc>
          <w:tcPr>
            <w:tcW w:w="2268" w:type="dxa"/>
            <w:vAlign w:val="center"/>
          </w:tcPr>
          <w:p w14:paraId="51B3E584"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lastRenderedPageBreak/>
              <w:t>F/C at 1516.07m</w:t>
            </w:r>
          </w:p>
        </w:tc>
      </w:tr>
      <w:tr w:rsidR="001A4F6B" w:rsidRPr="00640671" w14:paraId="13394832" w14:textId="77777777" w:rsidTr="009D2A84">
        <w:tc>
          <w:tcPr>
            <w:tcW w:w="1413" w:type="dxa"/>
            <w:vAlign w:val="center"/>
          </w:tcPr>
          <w:p w14:paraId="21C24A52"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5½</w:t>
            </w:r>
          </w:p>
        </w:tc>
        <w:tc>
          <w:tcPr>
            <w:tcW w:w="1276" w:type="dxa"/>
            <w:vAlign w:val="center"/>
          </w:tcPr>
          <w:p w14:paraId="35A9FEBC"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3214.07</w:t>
            </w:r>
          </w:p>
        </w:tc>
        <w:tc>
          <w:tcPr>
            <w:tcW w:w="1559" w:type="dxa"/>
            <w:vAlign w:val="center"/>
          </w:tcPr>
          <w:p w14:paraId="559E4F0F"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2275m from surface</w:t>
            </w:r>
          </w:p>
        </w:tc>
        <w:tc>
          <w:tcPr>
            <w:tcW w:w="2551" w:type="dxa"/>
            <w:vAlign w:val="center"/>
          </w:tcPr>
          <w:p w14:paraId="354BC758"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N-80, 23ppf, LTC, 10.54mm</w:t>
            </w:r>
          </w:p>
        </w:tc>
        <w:tc>
          <w:tcPr>
            <w:tcW w:w="2268" w:type="dxa"/>
            <w:vAlign w:val="center"/>
          </w:tcPr>
          <w:p w14:paraId="372B4D17" w14:textId="77777777" w:rsidR="001A4F6B" w:rsidRPr="00640671" w:rsidRDefault="001A4F6B" w:rsidP="009D2A84">
            <w:pPr>
              <w:spacing w:before="60" w:after="120" w:line="276" w:lineRule="auto"/>
              <w:contextualSpacing/>
              <w:jc w:val="center"/>
              <w:rPr>
                <w:rFonts w:ascii="Arial" w:hAnsi="Arial" w:cs="Arial"/>
                <w:spacing w:val="2"/>
                <w:lang w:val="en-US"/>
              </w:rPr>
            </w:pPr>
            <w:r w:rsidRPr="00640671">
              <w:rPr>
                <w:rFonts w:ascii="Arial" w:hAnsi="Arial" w:cs="Arial"/>
                <w:spacing w:val="2"/>
                <w:lang w:val="en-US"/>
              </w:rPr>
              <w:t>F/C at 3188.62m</w:t>
            </w:r>
          </w:p>
        </w:tc>
      </w:tr>
    </w:tbl>
    <w:p w14:paraId="17935BAA" w14:textId="77777777" w:rsidR="001A4F6B" w:rsidRDefault="001A4F6B" w:rsidP="001A4F6B">
      <w:pPr>
        <w:spacing w:before="60" w:after="120" w:line="276" w:lineRule="auto"/>
        <w:rPr>
          <w:rFonts w:ascii="Arial" w:hAnsi="Arial" w:cs="Arial"/>
          <w:b/>
          <w:spacing w:val="2"/>
          <w:lang w:val="en-US"/>
        </w:rPr>
      </w:pPr>
    </w:p>
    <w:tbl>
      <w:tblPr>
        <w:tblStyle w:val="TableGrid"/>
        <w:tblW w:w="9067" w:type="dxa"/>
        <w:tblLook w:val="04A0" w:firstRow="1" w:lastRow="0" w:firstColumn="1" w:lastColumn="0" w:noHBand="0" w:noVBand="1"/>
      </w:tblPr>
      <w:tblGrid>
        <w:gridCol w:w="1271"/>
        <w:gridCol w:w="1134"/>
        <w:gridCol w:w="2410"/>
        <w:gridCol w:w="4252"/>
      </w:tblGrid>
      <w:tr w:rsidR="001A4F6B" w:rsidRPr="00640671" w14:paraId="1ADB704F" w14:textId="77777777" w:rsidTr="009D2A84">
        <w:tc>
          <w:tcPr>
            <w:tcW w:w="9067" w:type="dxa"/>
            <w:gridSpan w:val="4"/>
            <w:tcBorders>
              <w:top w:val="nil"/>
              <w:left w:val="nil"/>
              <w:bottom w:val="single" w:sz="4" w:space="0" w:color="000000"/>
              <w:right w:val="nil"/>
            </w:tcBorders>
            <w:vAlign w:val="center"/>
          </w:tcPr>
          <w:p w14:paraId="0B3056C3" w14:textId="77777777" w:rsidR="001A4F6B" w:rsidRPr="00640671" w:rsidRDefault="001A4F6B" w:rsidP="009D2A84">
            <w:pPr>
              <w:spacing w:before="60" w:after="120" w:line="276" w:lineRule="auto"/>
              <w:jc w:val="both"/>
              <w:rPr>
                <w:rFonts w:ascii="Arial" w:hAnsi="Arial" w:cs="Arial"/>
                <w:b/>
                <w:spacing w:val="2"/>
              </w:rPr>
            </w:pPr>
            <w:r w:rsidRPr="00640671">
              <w:rPr>
                <w:rFonts w:ascii="Arial" w:hAnsi="Arial" w:cs="Arial"/>
                <w:b/>
                <w:spacing w:val="2"/>
              </w:rPr>
              <w:t xml:space="preserve">Operation with </w:t>
            </w:r>
            <w:r>
              <w:rPr>
                <w:rFonts w:ascii="Arial" w:hAnsi="Arial" w:cs="Arial"/>
                <w:b/>
                <w:spacing w:val="2"/>
              </w:rPr>
              <w:t>d</w:t>
            </w:r>
            <w:r w:rsidRPr="00640671">
              <w:rPr>
                <w:rFonts w:ascii="Arial" w:hAnsi="Arial" w:cs="Arial"/>
                <w:b/>
                <w:spacing w:val="2"/>
              </w:rPr>
              <w:t xml:space="preserve">rilling </w:t>
            </w:r>
            <w:r>
              <w:rPr>
                <w:rFonts w:ascii="Arial" w:hAnsi="Arial" w:cs="Arial"/>
                <w:b/>
                <w:spacing w:val="2"/>
              </w:rPr>
              <w:t>r</w:t>
            </w:r>
            <w:r w:rsidRPr="00640671">
              <w:rPr>
                <w:rFonts w:ascii="Arial" w:hAnsi="Arial" w:cs="Arial"/>
                <w:b/>
                <w:spacing w:val="2"/>
              </w:rPr>
              <w:t>ig (</w:t>
            </w:r>
            <w:r w:rsidRPr="00640671">
              <w:rPr>
                <w:rFonts w:ascii="Arial" w:hAnsi="Arial" w:cs="Arial"/>
                <w:b/>
                <w:bCs/>
                <w:spacing w:val="2"/>
              </w:rPr>
              <w:t>05.10.1986 to 14.04.1987</w:t>
            </w:r>
            <w:r w:rsidRPr="00640671">
              <w:rPr>
                <w:rFonts w:ascii="Arial" w:hAnsi="Arial" w:cs="Arial"/>
                <w:b/>
                <w:spacing w:val="2"/>
              </w:rPr>
              <w:t>)</w:t>
            </w:r>
          </w:p>
          <w:p w14:paraId="587D2DB0" w14:textId="77777777" w:rsidR="001A4F6B" w:rsidRPr="00640671" w:rsidRDefault="001A4F6B" w:rsidP="009D2A84">
            <w:pPr>
              <w:spacing w:before="60" w:after="120" w:line="276" w:lineRule="auto"/>
              <w:jc w:val="both"/>
              <w:rPr>
                <w:rFonts w:ascii="Arial" w:hAnsi="Arial" w:cs="Arial"/>
                <w:b/>
                <w:bCs/>
              </w:rPr>
            </w:pPr>
            <w:r w:rsidRPr="00640671">
              <w:rPr>
                <w:rFonts w:ascii="Arial" w:hAnsi="Arial" w:cs="Arial"/>
                <w:b/>
                <w:spacing w:val="2"/>
              </w:rPr>
              <w:t xml:space="preserve">Rig: </w:t>
            </w:r>
            <w:r w:rsidRPr="00640671">
              <w:rPr>
                <w:rFonts w:ascii="Arial" w:hAnsi="Arial" w:cs="Arial"/>
                <w:b/>
                <w:bCs/>
              </w:rPr>
              <w:t>E-1400-X</w:t>
            </w:r>
          </w:p>
          <w:p w14:paraId="554E9147" w14:textId="77777777" w:rsidR="001A4F6B" w:rsidRPr="00640671" w:rsidRDefault="001A4F6B" w:rsidP="009D2A84">
            <w:pPr>
              <w:spacing w:before="60" w:after="120" w:line="276" w:lineRule="auto"/>
              <w:jc w:val="both"/>
              <w:rPr>
                <w:rFonts w:ascii="Arial" w:hAnsi="Arial" w:cs="Arial"/>
                <w:b/>
                <w:spacing w:val="2"/>
              </w:rPr>
            </w:pPr>
            <w:r w:rsidRPr="00640671">
              <w:rPr>
                <w:rFonts w:ascii="Arial" w:hAnsi="Arial" w:cs="Arial"/>
                <w:b/>
                <w:bCs/>
              </w:rPr>
              <w:t xml:space="preserve">Objective: </w:t>
            </w:r>
            <w:r w:rsidRPr="00640671">
              <w:rPr>
                <w:rFonts w:ascii="Arial" w:hAnsi="Arial" w:cs="Arial"/>
              </w:rPr>
              <w:t>To explore the hydrocarbon prospect of the Surma sequence of the rock above the anticipated abnormally high pressure regime</w:t>
            </w:r>
          </w:p>
          <w:p w14:paraId="4228308D" w14:textId="483FEA2E" w:rsidR="001A4F6B" w:rsidRPr="00640671" w:rsidRDefault="001A4F6B" w:rsidP="009D2A84">
            <w:pPr>
              <w:spacing w:before="60" w:after="120" w:line="276" w:lineRule="auto"/>
              <w:jc w:val="both"/>
              <w:rPr>
                <w:rFonts w:ascii="Arial" w:hAnsi="Arial" w:cs="Arial"/>
                <w:b/>
                <w:bCs/>
              </w:rPr>
            </w:pPr>
            <w:r w:rsidRPr="00640671">
              <w:rPr>
                <w:rFonts w:ascii="Arial" w:hAnsi="Arial" w:cs="Arial"/>
                <w:b/>
                <w:bCs/>
              </w:rPr>
              <w:t>Operations:</w:t>
            </w:r>
            <w:r w:rsidRPr="00640671">
              <w:rPr>
                <w:rFonts w:ascii="Arial" w:hAnsi="Arial" w:cs="Arial"/>
              </w:rPr>
              <w:t xml:space="preserve"> The well </w:t>
            </w:r>
            <w:r w:rsidR="00A9420D">
              <w:rPr>
                <w:rFonts w:ascii="Arial" w:hAnsi="Arial" w:cs="Arial"/>
                <w:b/>
                <w:bCs/>
              </w:rPr>
              <w:t>DA#1</w:t>
            </w:r>
            <w:r w:rsidRPr="00640671">
              <w:rPr>
                <w:rFonts w:ascii="Arial" w:hAnsi="Arial" w:cs="Arial"/>
                <w:b/>
                <w:bCs/>
              </w:rPr>
              <w:t xml:space="preserve"> (ADB</w:t>
            </w:r>
            <w:r w:rsidRPr="00640671">
              <w:rPr>
                <w:rFonts w:ascii="Arial" w:hAnsi="Arial" w:cs="Arial"/>
              </w:rPr>
              <w:t>) was drilled as on exploratory well during Oct’1986 to Apr’ 1987. The target depth of this well was revised from the projected depth of 3000 m to 3600m, but due to excessive caving / poor hole conditions, drilling was terminated at the depth of 3450.20m. Following six objects recommended for initial production testing.</w:t>
            </w:r>
          </w:p>
        </w:tc>
      </w:tr>
      <w:tr w:rsidR="001A4F6B" w:rsidRPr="00640671" w14:paraId="6C3A8828" w14:textId="77777777" w:rsidTr="009D2A84">
        <w:tc>
          <w:tcPr>
            <w:tcW w:w="1271" w:type="dxa"/>
            <w:tcBorders>
              <w:top w:val="single" w:sz="4" w:space="0" w:color="000000"/>
              <w:left w:val="single" w:sz="4" w:space="0" w:color="000000"/>
              <w:bottom w:val="single" w:sz="4" w:space="0" w:color="000000"/>
              <w:right w:val="single" w:sz="4" w:space="0" w:color="000000"/>
            </w:tcBorders>
            <w:vAlign w:val="center"/>
          </w:tcPr>
          <w:p w14:paraId="6F704D6E" w14:textId="77777777" w:rsidR="001A4F6B" w:rsidRPr="00640671" w:rsidRDefault="001A4F6B" w:rsidP="009D2A84">
            <w:pPr>
              <w:spacing w:before="60" w:after="120" w:line="276" w:lineRule="auto"/>
              <w:rPr>
                <w:rFonts w:ascii="Arial" w:hAnsi="Arial" w:cs="Arial"/>
                <w:b/>
                <w:bCs/>
              </w:rPr>
            </w:pPr>
            <w:r w:rsidRPr="00640671">
              <w:rPr>
                <w:rFonts w:ascii="Arial" w:hAnsi="Arial" w:cs="Arial"/>
                <w:b/>
                <w:bCs/>
              </w:rPr>
              <w:t>Object</w:t>
            </w:r>
          </w:p>
        </w:tc>
        <w:tc>
          <w:tcPr>
            <w:tcW w:w="1134" w:type="dxa"/>
            <w:tcBorders>
              <w:top w:val="single" w:sz="4" w:space="0" w:color="000000"/>
              <w:left w:val="single" w:sz="4" w:space="0" w:color="000000"/>
              <w:bottom w:val="single" w:sz="4" w:space="0" w:color="000000"/>
              <w:right w:val="single" w:sz="4" w:space="0" w:color="000000"/>
            </w:tcBorders>
            <w:vAlign w:val="center"/>
          </w:tcPr>
          <w:p w14:paraId="425760C8" w14:textId="77777777" w:rsidR="001A4F6B" w:rsidRPr="00640671" w:rsidRDefault="001A4F6B" w:rsidP="009D2A84">
            <w:pPr>
              <w:spacing w:before="60" w:after="120" w:line="276" w:lineRule="auto"/>
              <w:rPr>
                <w:rFonts w:ascii="Arial" w:hAnsi="Arial" w:cs="Arial"/>
                <w:b/>
                <w:bCs/>
              </w:rPr>
            </w:pPr>
            <w:r w:rsidRPr="00640671">
              <w:rPr>
                <w:rFonts w:ascii="Arial" w:hAnsi="Arial" w:cs="Arial"/>
                <w:b/>
                <w:bCs/>
              </w:rPr>
              <w:t>Sand</w:t>
            </w:r>
          </w:p>
        </w:tc>
        <w:tc>
          <w:tcPr>
            <w:tcW w:w="2410" w:type="dxa"/>
            <w:tcBorders>
              <w:top w:val="single" w:sz="4" w:space="0" w:color="000000"/>
              <w:left w:val="single" w:sz="4" w:space="0" w:color="000000"/>
              <w:bottom w:val="single" w:sz="4" w:space="0" w:color="000000"/>
              <w:right w:val="single" w:sz="4" w:space="0" w:color="000000"/>
            </w:tcBorders>
            <w:vAlign w:val="center"/>
          </w:tcPr>
          <w:p w14:paraId="2D28C12F" w14:textId="77777777" w:rsidR="001A4F6B" w:rsidRPr="00640671" w:rsidRDefault="001A4F6B" w:rsidP="009D2A84">
            <w:pPr>
              <w:spacing w:before="60" w:after="120" w:line="276" w:lineRule="auto"/>
              <w:rPr>
                <w:rFonts w:ascii="Arial" w:hAnsi="Arial" w:cs="Arial"/>
                <w:b/>
                <w:bCs/>
              </w:rPr>
            </w:pPr>
            <w:r w:rsidRPr="00640671">
              <w:rPr>
                <w:rFonts w:ascii="Arial" w:hAnsi="Arial" w:cs="Arial"/>
                <w:b/>
                <w:bCs/>
              </w:rPr>
              <w:t>Interval (</w:t>
            </w:r>
            <w:proofErr w:type="spellStart"/>
            <w:r w:rsidRPr="00640671">
              <w:rPr>
                <w:rFonts w:ascii="Arial" w:hAnsi="Arial" w:cs="Arial"/>
                <w:b/>
                <w:bCs/>
              </w:rPr>
              <w:t>mMDKB</w:t>
            </w:r>
            <w:proofErr w:type="spellEnd"/>
            <w:r w:rsidRPr="00640671">
              <w:rPr>
                <w:rFonts w:ascii="Arial" w:hAnsi="Arial" w:cs="Arial"/>
                <w:b/>
                <w:bCs/>
              </w:rPr>
              <w:t>)</w:t>
            </w:r>
          </w:p>
        </w:tc>
        <w:tc>
          <w:tcPr>
            <w:tcW w:w="4252" w:type="dxa"/>
            <w:tcBorders>
              <w:top w:val="single" w:sz="4" w:space="0" w:color="000000"/>
              <w:left w:val="single" w:sz="4" w:space="0" w:color="000000"/>
              <w:bottom w:val="single" w:sz="4" w:space="0" w:color="000000"/>
              <w:right w:val="single" w:sz="4" w:space="0" w:color="000000"/>
            </w:tcBorders>
            <w:vAlign w:val="center"/>
          </w:tcPr>
          <w:p w14:paraId="0F87EA77" w14:textId="77777777" w:rsidR="001A4F6B" w:rsidRPr="00640671" w:rsidRDefault="001A4F6B" w:rsidP="009D2A84">
            <w:pPr>
              <w:spacing w:before="60" w:after="120" w:line="276" w:lineRule="auto"/>
              <w:rPr>
                <w:rFonts w:ascii="Arial" w:hAnsi="Arial" w:cs="Arial"/>
                <w:b/>
                <w:bCs/>
              </w:rPr>
            </w:pPr>
            <w:r w:rsidRPr="00640671">
              <w:rPr>
                <w:rFonts w:ascii="Arial" w:hAnsi="Arial" w:cs="Arial"/>
                <w:b/>
                <w:bCs/>
              </w:rPr>
              <w:t>Testing Result</w:t>
            </w:r>
          </w:p>
        </w:tc>
      </w:tr>
      <w:tr w:rsidR="001A4F6B" w:rsidRPr="00640671" w14:paraId="2BDC67C1" w14:textId="77777777" w:rsidTr="009D2A84">
        <w:tc>
          <w:tcPr>
            <w:tcW w:w="1271" w:type="dxa"/>
            <w:vMerge w:val="restart"/>
            <w:tcBorders>
              <w:top w:val="single" w:sz="4" w:space="0" w:color="000000"/>
            </w:tcBorders>
            <w:vAlign w:val="center"/>
          </w:tcPr>
          <w:p w14:paraId="1C8657D3"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Object-I</w:t>
            </w:r>
          </w:p>
        </w:tc>
        <w:tc>
          <w:tcPr>
            <w:tcW w:w="1134" w:type="dxa"/>
            <w:vMerge w:val="restart"/>
            <w:tcBorders>
              <w:top w:val="single" w:sz="4" w:space="0" w:color="000000"/>
            </w:tcBorders>
            <w:vAlign w:val="center"/>
          </w:tcPr>
          <w:p w14:paraId="68E405B4" w14:textId="77777777" w:rsidR="001A4F6B" w:rsidRPr="00640671" w:rsidRDefault="001A4F6B" w:rsidP="009D2A84">
            <w:pPr>
              <w:spacing w:before="60" w:after="120" w:line="276" w:lineRule="auto"/>
              <w:rPr>
                <w:rFonts w:ascii="Arial" w:hAnsi="Arial" w:cs="Arial"/>
              </w:rPr>
            </w:pPr>
          </w:p>
        </w:tc>
        <w:tc>
          <w:tcPr>
            <w:tcW w:w="2410" w:type="dxa"/>
            <w:tcBorders>
              <w:top w:val="single" w:sz="4" w:space="0" w:color="000000"/>
            </w:tcBorders>
            <w:vAlign w:val="center"/>
          </w:tcPr>
          <w:p w14:paraId="0EBBB23F" w14:textId="77777777" w:rsidR="001A4F6B" w:rsidRPr="00640671" w:rsidRDefault="001A4F6B" w:rsidP="009D2A84">
            <w:pPr>
              <w:spacing w:before="60" w:after="120" w:line="276" w:lineRule="auto"/>
              <w:rPr>
                <w:rFonts w:ascii="Arial" w:hAnsi="Arial" w:cs="Arial"/>
              </w:rPr>
            </w:pPr>
            <w:r w:rsidRPr="00640671">
              <w:rPr>
                <w:rFonts w:ascii="Arial" w:hAnsi="Arial" w:cs="Arial"/>
              </w:rPr>
              <w:t>3137.0-3143.0, 3153.0-3160.0</w:t>
            </w:r>
          </w:p>
        </w:tc>
        <w:tc>
          <w:tcPr>
            <w:tcW w:w="4252" w:type="dxa"/>
            <w:tcBorders>
              <w:top w:val="single" w:sz="4" w:space="0" w:color="000000"/>
            </w:tcBorders>
            <w:vAlign w:val="center"/>
          </w:tcPr>
          <w:p w14:paraId="51B1C4EC" w14:textId="77777777" w:rsidR="001A4F6B" w:rsidRPr="00640671" w:rsidRDefault="001A4F6B" w:rsidP="009D2A84">
            <w:pPr>
              <w:spacing w:before="60" w:after="120" w:line="276" w:lineRule="auto"/>
              <w:rPr>
                <w:rFonts w:ascii="Arial" w:hAnsi="Arial" w:cs="Arial"/>
              </w:rPr>
            </w:pPr>
            <w:r w:rsidRPr="00640671">
              <w:rPr>
                <w:rFonts w:ascii="Arial" w:hAnsi="Arial" w:cs="Arial"/>
              </w:rPr>
              <w:t xml:space="preserve">Produced </w:t>
            </w:r>
            <w:r>
              <w:rPr>
                <w:rFonts w:ascii="Arial" w:hAnsi="Arial" w:cs="Arial"/>
              </w:rPr>
              <w:t xml:space="preserve">6000 m3/d gas with 70 m3/d water (Max. salinity- 7.6 </w:t>
            </w:r>
            <w:proofErr w:type="spellStart"/>
            <w:r>
              <w:rPr>
                <w:rFonts w:ascii="Arial" w:hAnsi="Arial" w:cs="Arial"/>
              </w:rPr>
              <w:t>gpl</w:t>
            </w:r>
            <w:proofErr w:type="spellEnd"/>
            <w:r>
              <w:rPr>
                <w:rFonts w:ascii="Arial" w:hAnsi="Arial" w:cs="Arial"/>
              </w:rPr>
              <w:t>)</w:t>
            </w:r>
          </w:p>
        </w:tc>
      </w:tr>
      <w:tr w:rsidR="001A4F6B" w:rsidRPr="00640671" w14:paraId="5BF62BDD" w14:textId="77777777" w:rsidTr="009D2A84">
        <w:tc>
          <w:tcPr>
            <w:tcW w:w="1271" w:type="dxa"/>
            <w:vMerge/>
            <w:vAlign w:val="center"/>
          </w:tcPr>
          <w:p w14:paraId="41851EAC" w14:textId="77777777" w:rsidR="001A4F6B" w:rsidRPr="00640671" w:rsidRDefault="001A4F6B" w:rsidP="009D2A84">
            <w:pPr>
              <w:spacing w:before="60" w:after="120" w:line="276" w:lineRule="auto"/>
              <w:rPr>
                <w:rFonts w:ascii="Arial" w:hAnsi="Arial" w:cs="Arial"/>
              </w:rPr>
            </w:pPr>
          </w:p>
        </w:tc>
        <w:tc>
          <w:tcPr>
            <w:tcW w:w="1134" w:type="dxa"/>
            <w:vMerge/>
            <w:vAlign w:val="center"/>
          </w:tcPr>
          <w:p w14:paraId="2AF671DF" w14:textId="77777777" w:rsidR="001A4F6B" w:rsidRPr="00640671" w:rsidRDefault="001A4F6B" w:rsidP="009D2A84">
            <w:pPr>
              <w:spacing w:before="60" w:after="120" w:line="276" w:lineRule="auto"/>
              <w:rPr>
                <w:rFonts w:ascii="Arial" w:hAnsi="Arial" w:cs="Arial"/>
              </w:rPr>
            </w:pPr>
          </w:p>
        </w:tc>
        <w:tc>
          <w:tcPr>
            <w:tcW w:w="2410" w:type="dxa"/>
            <w:tcBorders>
              <w:top w:val="single" w:sz="4" w:space="0" w:color="000000"/>
            </w:tcBorders>
            <w:vAlign w:val="center"/>
          </w:tcPr>
          <w:p w14:paraId="4B7B3321" w14:textId="77777777" w:rsidR="001A4F6B" w:rsidRPr="00640671" w:rsidRDefault="001A4F6B" w:rsidP="009D2A84">
            <w:pPr>
              <w:spacing w:before="60" w:after="120" w:line="276" w:lineRule="auto"/>
              <w:rPr>
                <w:rFonts w:ascii="Arial" w:hAnsi="Arial" w:cs="Arial"/>
              </w:rPr>
            </w:pPr>
            <w:r>
              <w:rPr>
                <w:rFonts w:ascii="Arial" w:hAnsi="Arial" w:cs="Arial"/>
              </w:rPr>
              <w:t>3137-3143 (tested separately)</w:t>
            </w:r>
          </w:p>
        </w:tc>
        <w:tc>
          <w:tcPr>
            <w:tcW w:w="4252" w:type="dxa"/>
            <w:tcBorders>
              <w:top w:val="single" w:sz="4" w:space="0" w:color="000000"/>
            </w:tcBorders>
            <w:vAlign w:val="center"/>
          </w:tcPr>
          <w:p w14:paraId="50655EE4" w14:textId="77777777" w:rsidR="001A4F6B" w:rsidRPr="00640671" w:rsidRDefault="001A4F6B" w:rsidP="009D2A84">
            <w:pPr>
              <w:spacing w:before="60" w:after="120" w:line="276" w:lineRule="auto"/>
              <w:rPr>
                <w:rFonts w:ascii="Arial" w:hAnsi="Arial" w:cs="Arial"/>
              </w:rPr>
            </w:pPr>
            <w:r w:rsidRPr="00640671">
              <w:rPr>
                <w:rFonts w:ascii="Arial" w:hAnsi="Arial" w:cs="Arial"/>
              </w:rPr>
              <w:t xml:space="preserve">Produced </w:t>
            </w:r>
            <w:r>
              <w:rPr>
                <w:rFonts w:ascii="Arial" w:hAnsi="Arial" w:cs="Arial"/>
              </w:rPr>
              <w:t xml:space="preserve">5000 m3/d gas with 45 m3/d water (Max. salinity- 9.8 </w:t>
            </w:r>
            <w:proofErr w:type="spellStart"/>
            <w:r>
              <w:rPr>
                <w:rFonts w:ascii="Arial" w:hAnsi="Arial" w:cs="Arial"/>
              </w:rPr>
              <w:t>gpl</w:t>
            </w:r>
            <w:proofErr w:type="spellEnd"/>
            <w:r>
              <w:rPr>
                <w:rFonts w:ascii="Arial" w:hAnsi="Arial" w:cs="Arial"/>
              </w:rPr>
              <w:t>)</w:t>
            </w:r>
          </w:p>
        </w:tc>
      </w:tr>
      <w:tr w:rsidR="001A4F6B" w:rsidRPr="00640671" w14:paraId="393537D1" w14:textId="77777777" w:rsidTr="009D2A84">
        <w:tc>
          <w:tcPr>
            <w:tcW w:w="1271" w:type="dxa"/>
            <w:vAlign w:val="center"/>
          </w:tcPr>
          <w:p w14:paraId="0DFDB1BA"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Object-II</w:t>
            </w:r>
          </w:p>
        </w:tc>
        <w:tc>
          <w:tcPr>
            <w:tcW w:w="1134" w:type="dxa"/>
            <w:vAlign w:val="center"/>
          </w:tcPr>
          <w:p w14:paraId="5897EA63" w14:textId="77777777" w:rsidR="001A4F6B" w:rsidRPr="00640671" w:rsidRDefault="001A4F6B" w:rsidP="009D2A84">
            <w:pPr>
              <w:spacing w:before="60" w:after="120" w:line="276" w:lineRule="auto"/>
              <w:rPr>
                <w:rFonts w:ascii="Arial" w:hAnsi="Arial" w:cs="Arial"/>
              </w:rPr>
            </w:pPr>
          </w:p>
        </w:tc>
        <w:tc>
          <w:tcPr>
            <w:tcW w:w="2410" w:type="dxa"/>
            <w:vAlign w:val="center"/>
          </w:tcPr>
          <w:p w14:paraId="5707AC2F" w14:textId="77777777" w:rsidR="001A4F6B" w:rsidRPr="00640671" w:rsidRDefault="001A4F6B" w:rsidP="009D2A84">
            <w:pPr>
              <w:spacing w:before="60" w:after="120" w:line="276" w:lineRule="auto"/>
              <w:rPr>
                <w:rFonts w:ascii="Arial" w:hAnsi="Arial" w:cs="Arial"/>
              </w:rPr>
            </w:pPr>
            <w:r w:rsidRPr="00640671">
              <w:rPr>
                <w:rFonts w:ascii="Arial" w:hAnsi="Arial" w:cs="Arial"/>
              </w:rPr>
              <w:t>3043.0-3063.0</w:t>
            </w:r>
          </w:p>
        </w:tc>
        <w:tc>
          <w:tcPr>
            <w:tcW w:w="4252" w:type="dxa"/>
            <w:vAlign w:val="center"/>
          </w:tcPr>
          <w:p w14:paraId="5C656735" w14:textId="77777777" w:rsidR="001A4F6B" w:rsidRPr="00640671" w:rsidRDefault="001A4F6B" w:rsidP="009D2A84">
            <w:pPr>
              <w:spacing w:before="60" w:after="120" w:line="276" w:lineRule="auto"/>
              <w:rPr>
                <w:rFonts w:ascii="Arial" w:hAnsi="Arial" w:cs="Arial"/>
              </w:rPr>
            </w:pPr>
            <w:r w:rsidRPr="00640671">
              <w:rPr>
                <w:rFonts w:ascii="Arial" w:hAnsi="Arial" w:cs="Arial"/>
              </w:rPr>
              <w:t xml:space="preserve">Produced </w:t>
            </w:r>
            <w:r>
              <w:rPr>
                <w:rFonts w:ascii="Arial" w:hAnsi="Arial" w:cs="Arial"/>
              </w:rPr>
              <w:t xml:space="preserve">9000 m3/d gas with 58 m3/d water (Max. salinity- 8.6 </w:t>
            </w:r>
            <w:proofErr w:type="spellStart"/>
            <w:r>
              <w:rPr>
                <w:rFonts w:ascii="Arial" w:hAnsi="Arial" w:cs="Arial"/>
              </w:rPr>
              <w:t>gpl</w:t>
            </w:r>
            <w:proofErr w:type="spellEnd"/>
            <w:r>
              <w:rPr>
                <w:rFonts w:ascii="Arial" w:hAnsi="Arial" w:cs="Arial"/>
              </w:rPr>
              <w:t>)</w:t>
            </w:r>
          </w:p>
        </w:tc>
      </w:tr>
      <w:tr w:rsidR="001A4F6B" w:rsidRPr="00640671" w14:paraId="44D8AC12" w14:textId="77777777" w:rsidTr="009D2A84">
        <w:tc>
          <w:tcPr>
            <w:tcW w:w="1271" w:type="dxa"/>
            <w:vAlign w:val="center"/>
          </w:tcPr>
          <w:p w14:paraId="49AB256A"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Object-III</w:t>
            </w:r>
          </w:p>
        </w:tc>
        <w:tc>
          <w:tcPr>
            <w:tcW w:w="1134" w:type="dxa"/>
            <w:vAlign w:val="center"/>
          </w:tcPr>
          <w:p w14:paraId="45C74134" w14:textId="77777777" w:rsidR="001A4F6B" w:rsidRPr="00640671" w:rsidRDefault="001A4F6B" w:rsidP="009D2A84">
            <w:pPr>
              <w:spacing w:before="60" w:after="120" w:line="276" w:lineRule="auto"/>
              <w:rPr>
                <w:rFonts w:ascii="Arial" w:hAnsi="Arial" w:cs="Arial"/>
              </w:rPr>
            </w:pPr>
          </w:p>
        </w:tc>
        <w:tc>
          <w:tcPr>
            <w:tcW w:w="2410" w:type="dxa"/>
            <w:vAlign w:val="center"/>
          </w:tcPr>
          <w:p w14:paraId="081D3EBC" w14:textId="77777777" w:rsidR="001A4F6B" w:rsidRPr="00640671" w:rsidRDefault="001A4F6B" w:rsidP="009D2A84">
            <w:pPr>
              <w:spacing w:before="60" w:after="120" w:line="276" w:lineRule="auto"/>
              <w:rPr>
                <w:rFonts w:ascii="Arial" w:hAnsi="Arial" w:cs="Arial"/>
              </w:rPr>
            </w:pPr>
            <w:r w:rsidRPr="00640671">
              <w:rPr>
                <w:rFonts w:ascii="Arial" w:hAnsi="Arial" w:cs="Arial"/>
              </w:rPr>
              <w:t>2913.0-2935.0</w:t>
            </w:r>
          </w:p>
        </w:tc>
        <w:tc>
          <w:tcPr>
            <w:tcW w:w="4252" w:type="dxa"/>
            <w:vMerge w:val="restart"/>
            <w:vAlign w:val="center"/>
          </w:tcPr>
          <w:p w14:paraId="64FC79C7" w14:textId="77777777" w:rsidR="001A4F6B" w:rsidRPr="00640671" w:rsidRDefault="001A4F6B" w:rsidP="009D2A84">
            <w:pPr>
              <w:spacing w:before="60" w:after="120" w:line="276" w:lineRule="auto"/>
              <w:rPr>
                <w:rFonts w:ascii="Arial" w:hAnsi="Arial" w:cs="Arial"/>
              </w:rPr>
            </w:pPr>
            <w:r>
              <w:rPr>
                <w:rFonts w:ascii="Arial" w:hAnsi="Arial" w:cs="Arial"/>
              </w:rPr>
              <w:t>To be tested by workover rig</w:t>
            </w:r>
          </w:p>
        </w:tc>
      </w:tr>
      <w:tr w:rsidR="001A4F6B" w:rsidRPr="00640671" w14:paraId="21AC41D3" w14:textId="77777777" w:rsidTr="009D2A84">
        <w:tc>
          <w:tcPr>
            <w:tcW w:w="1271" w:type="dxa"/>
            <w:vAlign w:val="center"/>
          </w:tcPr>
          <w:p w14:paraId="474E1424"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Object-IV</w:t>
            </w:r>
          </w:p>
        </w:tc>
        <w:tc>
          <w:tcPr>
            <w:tcW w:w="1134" w:type="dxa"/>
            <w:vAlign w:val="center"/>
          </w:tcPr>
          <w:p w14:paraId="19678E9C" w14:textId="77777777" w:rsidR="001A4F6B" w:rsidRPr="00640671" w:rsidRDefault="001A4F6B" w:rsidP="009D2A84">
            <w:pPr>
              <w:spacing w:before="60" w:after="120" w:line="276" w:lineRule="auto"/>
              <w:rPr>
                <w:rFonts w:ascii="Arial" w:hAnsi="Arial" w:cs="Arial"/>
              </w:rPr>
            </w:pPr>
          </w:p>
        </w:tc>
        <w:tc>
          <w:tcPr>
            <w:tcW w:w="2410" w:type="dxa"/>
            <w:vAlign w:val="center"/>
          </w:tcPr>
          <w:p w14:paraId="34D6AEDE" w14:textId="77777777" w:rsidR="001A4F6B" w:rsidRPr="00640671" w:rsidRDefault="001A4F6B" w:rsidP="009D2A84">
            <w:pPr>
              <w:spacing w:before="60" w:after="120" w:line="276" w:lineRule="auto"/>
              <w:rPr>
                <w:rFonts w:ascii="Arial" w:hAnsi="Arial" w:cs="Arial"/>
              </w:rPr>
            </w:pPr>
            <w:r w:rsidRPr="00640671">
              <w:rPr>
                <w:rFonts w:ascii="Arial" w:hAnsi="Arial" w:cs="Arial"/>
              </w:rPr>
              <w:t>2859.0-2863.0</w:t>
            </w:r>
          </w:p>
        </w:tc>
        <w:tc>
          <w:tcPr>
            <w:tcW w:w="4252" w:type="dxa"/>
            <w:vMerge/>
            <w:vAlign w:val="center"/>
          </w:tcPr>
          <w:p w14:paraId="2AFF5D55" w14:textId="77777777" w:rsidR="001A4F6B" w:rsidRPr="00640671" w:rsidRDefault="001A4F6B" w:rsidP="009D2A84">
            <w:pPr>
              <w:spacing w:before="60" w:after="120" w:line="276" w:lineRule="auto"/>
              <w:rPr>
                <w:rFonts w:ascii="Arial" w:hAnsi="Arial" w:cs="Arial"/>
              </w:rPr>
            </w:pPr>
          </w:p>
        </w:tc>
      </w:tr>
      <w:tr w:rsidR="001A4F6B" w:rsidRPr="00640671" w14:paraId="0FE96AAF" w14:textId="77777777" w:rsidTr="009D2A84">
        <w:tc>
          <w:tcPr>
            <w:tcW w:w="1271" w:type="dxa"/>
            <w:vAlign w:val="center"/>
          </w:tcPr>
          <w:p w14:paraId="6865FB1D"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Object-V</w:t>
            </w:r>
          </w:p>
        </w:tc>
        <w:tc>
          <w:tcPr>
            <w:tcW w:w="1134" w:type="dxa"/>
            <w:vAlign w:val="center"/>
          </w:tcPr>
          <w:p w14:paraId="2B5F81F8" w14:textId="646169AF" w:rsidR="001A4F6B" w:rsidRPr="00640671" w:rsidRDefault="00A9420D" w:rsidP="009D2A84">
            <w:pPr>
              <w:spacing w:before="60" w:after="120" w:line="276" w:lineRule="auto"/>
              <w:rPr>
                <w:rFonts w:ascii="Arial" w:hAnsi="Arial" w:cs="Arial"/>
              </w:rPr>
            </w:pPr>
            <w:r>
              <w:rPr>
                <w:rFonts w:ascii="Arial" w:hAnsi="Arial" w:cs="Arial"/>
              </w:rPr>
              <w:t>PA-</w:t>
            </w:r>
            <w:r w:rsidR="001A4F6B" w:rsidRPr="00640671">
              <w:rPr>
                <w:rFonts w:ascii="Arial" w:hAnsi="Arial" w:cs="Arial"/>
              </w:rPr>
              <w:t>50</w:t>
            </w:r>
          </w:p>
        </w:tc>
        <w:tc>
          <w:tcPr>
            <w:tcW w:w="2410" w:type="dxa"/>
            <w:vAlign w:val="center"/>
          </w:tcPr>
          <w:p w14:paraId="0A09D94B" w14:textId="77777777" w:rsidR="001A4F6B" w:rsidRPr="00640671" w:rsidRDefault="001A4F6B" w:rsidP="009D2A84">
            <w:pPr>
              <w:spacing w:before="60" w:after="120" w:line="276" w:lineRule="auto"/>
              <w:rPr>
                <w:rFonts w:ascii="Arial" w:hAnsi="Arial" w:cs="Arial"/>
              </w:rPr>
            </w:pPr>
            <w:r w:rsidRPr="00640671">
              <w:rPr>
                <w:rFonts w:ascii="Arial" w:hAnsi="Arial" w:cs="Arial"/>
              </w:rPr>
              <w:t>2724.0-2753.0</w:t>
            </w:r>
          </w:p>
        </w:tc>
        <w:tc>
          <w:tcPr>
            <w:tcW w:w="4252" w:type="dxa"/>
            <w:vMerge/>
            <w:vAlign w:val="center"/>
          </w:tcPr>
          <w:p w14:paraId="36E1CFB0" w14:textId="77777777" w:rsidR="001A4F6B" w:rsidRPr="00640671" w:rsidRDefault="001A4F6B" w:rsidP="009D2A84">
            <w:pPr>
              <w:spacing w:before="60" w:after="120" w:line="276" w:lineRule="auto"/>
              <w:rPr>
                <w:rFonts w:ascii="Arial" w:hAnsi="Arial" w:cs="Arial"/>
              </w:rPr>
            </w:pPr>
          </w:p>
        </w:tc>
      </w:tr>
      <w:tr w:rsidR="001A4F6B" w:rsidRPr="00640671" w14:paraId="0F6A7BDC" w14:textId="77777777" w:rsidTr="009D2A84">
        <w:tc>
          <w:tcPr>
            <w:tcW w:w="1271" w:type="dxa"/>
            <w:vAlign w:val="center"/>
          </w:tcPr>
          <w:p w14:paraId="08AE6397" w14:textId="77777777" w:rsidR="001A4F6B" w:rsidRPr="00640671" w:rsidRDefault="001A4F6B" w:rsidP="009D2A84">
            <w:pPr>
              <w:spacing w:before="60" w:after="120" w:line="276" w:lineRule="auto"/>
              <w:rPr>
                <w:rFonts w:ascii="Arial" w:hAnsi="Arial" w:cs="Arial"/>
              </w:rPr>
            </w:pPr>
            <w:r w:rsidRPr="00640671">
              <w:rPr>
                <w:rFonts w:ascii="Arial" w:hAnsi="Arial" w:cs="Arial"/>
              </w:rPr>
              <w:t>Object-VI</w:t>
            </w:r>
          </w:p>
        </w:tc>
        <w:tc>
          <w:tcPr>
            <w:tcW w:w="1134" w:type="dxa"/>
            <w:vAlign w:val="center"/>
          </w:tcPr>
          <w:p w14:paraId="252F4B2F" w14:textId="5B039F6E" w:rsidR="001A4F6B" w:rsidRPr="00640671" w:rsidRDefault="00A9420D" w:rsidP="009D2A84">
            <w:pPr>
              <w:spacing w:before="60" w:after="120" w:line="276" w:lineRule="auto"/>
              <w:rPr>
                <w:rFonts w:ascii="Arial" w:hAnsi="Arial" w:cs="Arial"/>
              </w:rPr>
            </w:pPr>
            <w:r>
              <w:rPr>
                <w:rFonts w:ascii="Arial" w:hAnsi="Arial" w:cs="Arial"/>
              </w:rPr>
              <w:t>PA-</w:t>
            </w:r>
            <w:r w:rsidR="001A4F6B" w:rsidRPr="00640671">
              <w:rPr>
                <w:rFonts w:ascii="Arial" w:hAnsi="Arial" w:cs="Arial"/>
              </w:rPr>
              <w:t>40</w:t>
            </w:r>
          </w:p>
        </w:tc>
        <w:tc>
          <w:tcPr>
            <w:tcW w:w="2410" w:type="dxa"/>
            <w:vAlign w:val="center"/>
          </w:tcPr>
          <w:p w14:paraId="22640DD0" w14:textId="77777777" w:rsidR="001A4F6B" w:rsidRPr="00640671" w:rsidRDefault="001A4F6B" w:rsidP="009D2A84">
            <w:pPr>
              <w:spacing w:before="60" w:after="120" w:line="276" w:lineRule="auto"/>
              <w:rPr>
                <w:rFonts w:ascii="Arial" w:hAnsi="Arial" w:cs="Arial"/>
              </w:rPr>
            </w:pPr>
            <w:r w:rsidRPr="00640671">
              <w:rPr>
                <w:rFonts w:ascii="Arial" w:hAnsi="Arial" w:cs="Arial"/>
              </w:rPr>
              <w:t>2625-2633</w:t>
            </w:r>
          </w:p>
        </w:tc>
        <w:tc>
          <w:tcPr>
            <w:tcW w:w="4252" w:type="dxa"/>
            <w:vMerge/>
            <w:vAlign w:val="center"/>
          </w:tcPr>
          <w:p w14:paraId="73729FD4" w14:textId="77777777" w:rsidR="001A4F6B" w:rsidRPr="00640671" w:rsidRDefault="001A4F6B" w:rsidP="009D2A84">
            <w:pPr>
              <w:spacing w:before="60" w:after="120" w:line="276" w:lineRule="auto"/>
              <w:rPr>
                <w:rFonts w:ascii="Arial" w:hAnsi="Arial" w:cs="Arial"/>
              </w:rPr>
            </w:pPr>
          </w:p>
        </w:tc>
      </w:tr>
    </w:tbl>
    <w:p w14:paraId="031E5382" w14:textId="77777777" w:rsidR="001A4F6B" w:rsidRPr="00640671" w:rsidRDefault="001A4F6B" w:rsidP="001A4F6B">
      <w:pPr>
        <w:spacing w:before="60" w:after="120" w:line="276" w:lineRule="auto"/>
        <w:rPr>
          <w:rFonts w:ascii="Arial" w:hAnsi="Arial" w:cs="Arial"/>
          <w:b/>
          <w:spacing w:val="2"/>
          <w:lang w:val="en-US"/>
        </w:rPr>
      </w:pPr>
    </w:p>
    <w:p w14:paraId="3D7658A0" w14:textId="77777777" w:rsidR="001A4F6B" w:rsidRPr="00640671" w:rsidRDefault="001A4F6B" w:rsidP="001A4F6B">
      <w:pPr>
        <w:spacing w:before="60" w:after="120" w:line="276" w:lineRule="auto"/>
        <w:rPr>
          <w:rFonts w:ascii="Arial" w:hAnsi="Arial" w:cs="Arial"/>
          <w:b/>
          <w:spacing w:val="2"/>
          <w:lang w:val="en-US"/>
        </w:rPr>
      </w:pPr>
      <w:r w:rsidRPr="00640671">
        <w:rPr>
          <w:rFonts w:ascii="Arial" w:hAnsi="Arial" w:cs="Arial"/>
          <w:b/>
          <w:spacing w:val="2"/>
          <w:lang w:val="en-US"/>
        </w:rPr>
        <w:t>1</w:t>
      </w:r>
      <w:r w:rsidRPr="00640671">
        <w:rPr>
          <w:rFonts w:ascii="Arial" w:hAnsi="Arial" w:cs="Arial"/>
          <w:b/>
          <w:spacing w:val="2"/>
          <w:vertAlign w:val="superscript"/>
          <w:lang w:val="en-US"/>
        </w:rPr>
        <w:t xml:space="preserve">st </w:t>
      </w:r>
      <w:r>
        <w:rPr>
          <w:rFonts w:ascii="Arial" w:hAnsi="Arial" w:cs="Arial"/>
          <w:b/>
          <w:spacing w:val="2"/>
          <w:lang w:val="en-US"/>
        </w:rPr>
        <w:t>Worko</w:t>
      </w:r>
      <w:r w:rsidRPr="00640671">
        <w:rPr>
          <w:rFonts w:ascii="Arial" w:hAnsi="Arial" w:cs="Arial"/>
          <w:b/>
          <w:spacing w:val="2"/>
          <w:lang w:val="en-US"/>
        </w:rPr>
        <w:t xml:space="preserve">ver </w:t>
      </w:r>
      <w:r>
        <w:rPr>
          <w:rFonts w:ascii="Arial" w:hAnsi="Arial" w:cs="Arial"/>
          <w:b/>
          <w:spacing w:val="2"/>
          <w:lang w:val="en-US"/>
        </w:rPr>
        <w:t>o</w:t>
      </w:r>
      <w:r w:rsidRPr="00640671">
        <w:rPr>
          <w:rFonts w:ascii="Arial" w:hAnsi="Arial" w:cs="Arial"/>
          <w:b/>
          <w:spacing w:val="2"/>
          <w:lang w:val="en-US"/>
        </w:rPr>
        <w:t>peration:</w:t>
      </w:r>
      <w:r>
        <w:rPr>
          <w:rFonts w:ascii="Arial" w:hAnsi="Arial" w:cs="Arial"/>
          <w:b/>
          <w:spacing w:val="2"/>
          <w:lang w:val="en-US"/>
        </w:rPr>
        <w:t xml:space="preserve"> </w:t>
      </w:r>
      <w:r w:rsidRPr="00640671">
        <w:rPr>
          <w:rFonts w:ascii="Arial" w:hAnsi="Arial" w:cs="Arial"/>
          <w:b/>
          <w:spacing w:val="2"/>
          <w:lang w:val="en-US"/>
        </w:rPr>
        <w:t xml:space="preserve">Rig: A 50 Y (16.05.1987 to 05.08.1987) </w:t>
      </w:r>
    </w:p>
    <w:p w14:paraId="0032C706" w14:textId="77777777" w:rsidR="001A4F6B" w:rsidRPr="00640671" w:rsidRDefault="001A4F6B" w:rsidP="001A4F6B">
      <w:pPr>
        <w:spacing w:before="60" w:after="120" w:line="276" w:lineRule="auto"/>
        <w:rPr>
          <w:rFonts w:ascii="Arial" w:hAnsi="Arial" w:cs="Arial"/>
        </w:rPr>
      </w:pPr>
      <w:r w:rsidRPr="00640671">
        <w:rPr>
          <w:rFonts w:ascii="Arial" w:hAnsi="Arial" w:cs="Arial"/>
          <w:b/>
          <w:spacing w:val="2"/>
          <w:lang w:val="en-US"/>
        </w:rPr>
        <w:t>Objective:</w:t>
      </w:r>
      <w:r w:rsidRPr="00640671">
        <w:rPr>
          <w:rFonts w:ascii="Arial" w:hAnsi="Arial" w:cs="Arial"/>
          <w:spacing w:val="2"/>
          <w:lang w:val="en-US"/>
        </w:rPr>
        <w:t xml:space="preserve"> </w:t>
      </w:r>
      <w:r w:rsidRPr="00640671">
        <w:rPr>
          <w:rFonts w:ascii="Arial" w:hAnsi="Arial" w:cs="Arial"/>
        </w:rPr>
        <w:t xml:space="preserve">To test remaining four objects </w:t>
      </w:r>
    </w:p>
    <w:p w14:paraId="3709F3F1" w14:textId="14792CEE" w:rsidR="001A4F6B" w:rsidRPr="00640671" w:rsidRDefault="001A4F6B" w:rsidP="001A4F6B">
      <w:pPr>
        <w:spacing w:before="60" w:after="120" w:line="276" w:lineRule="auto"/>
        <w:jc w:val="both"/>
        <w:rPr>
          <w:rFonts w:ascii="Arial" w:hAnsi="Arial" w:cs="Arial"/>
          <w:b/>
          <w:spacing w:val="2"/>
          <w:lang w:val="en-US"/>
        </w:rPr>
      </w:pPr>
      <w:r w:rsidRPr="00640671">
        <w:rPr>
          <w:rFonts w:ascii="Arial" w:hAnsi="Arial" w:cs="Arial"/>
          <w:b/>
          <w:bCs/>
        </w:rPr>
        <w:t>Operations:</w:t>
      </w:r>
      <w:r w:rsidRPr="00640671">
        <w:rPr>
          <w:rFonts w:ascii="Arial" w:hAnsi="Arial" w:cs="Arial"/>
        </w:rPr>
        <w:t xml:space="preserve"> Remaining four objects were tested during May-August 1987. Out of the four objects, object – III &amp; IV yielded water influx with feeble gas. </w:t>
      </w:r>
      <w:r w:rsidRPr="00640671">
        <w:rPr>
          <w:rFonts w:ascii="Arial" w:hAnsi="Arial" w:cs="Arial"/>
          <w:bCs/>
        </w:rPr>
        <w:t>Object – V (</w:t>
      </w:r>
      <w:r w:rsidR="00A9420D">
        <w:rPr>
          <w:rFonts w:ascii="Arial" w:hAnsi="Arial" w:cs="Arial"/>
          <w:bCs/>
        </w:rPr>
        <w:t>PA-</w:t>
      </w:r>
      <w:r w:rsidRPr="00640671">
        <w:rPr>
          <w:rFonts w:ascii="Arial" w:hAnsi="Arial" w:cs="Arial"/>
          <w:bCs/>
        </w:rPr>
        <w:t>50</w:t>
      </w:r>
      <w:r w:rsidRPr="00640671">
        <w:rPr>
          <w:rFonts w:ascii="Arial" w:hAnsi="Arial" w:cs="Arial"/>
        </w:rPr>
        <w:t xml:space="preserve">) &amp; </w:t>
      </w:r>
      <w:r w:rsidRPr="00640671">
        <w:rPr>
          <w:rFonts w:ascii="Arial" w:hAnsi="Arial" w:cs="Arial"/>
          <w:bCs/>
        </w:rPr>
        <w:t>Object – VI (</w:t>
      </w:r>
      <w:r w:rsidR="00A9420D">
        <w:rPr>
          <w:rFonts w:ascii="Arial" w:hAnsi="Arial" w:cs="Arial"/>
          <w:bCs/>
        </w:rPr>
        <w:t>PA-</w:t>
      </w:r>
      <w:r w:rsidRPr="00640671">
        <w:rPr>
          <w:rFonts w:ascii="Arial" w:hAnsi="Arial" w:cs="Arial"/>
          <w:bCs/>
        </w:rPr>
        <w:t>40)</w:t>
      </w:r>
      <w:r w:rsidRPr="00640671">
        <w:rPr>
          <w:rFonts w:ascii="Arial" w:hAnsi="Arial" w:cs="Arial"/>
        </w:rPr>
        <w:t xml:space="preserve"> were perforated together but tested separately by putting sliding sleeve with mechanical packer. Pay sand </w:t>
      </w:r>
      <w:r w:rsidR="00A9420D">
        <w:rPr>
          <w:rFonts w:ascii="Arial" w:hAnsi="Arial" w:cs="Arial"/>
        </w:rPr>
        <w:t>PA-</w:t>
      </w:r>
      <w:r w:rsidRPr="00640671">
        <w:rPr>
          <w:rFonts w:ascii="Arial" w:hAnsi="Arial" w:cs="Arial"/>
        </w:rPr>
        <w:t>50 produced gas @ 33,130 m</w:t>
      </w:r>
      <w:r w:rsidRPr="00640671">
        <w:rPr>
          <w:rFonts w:ascii="Arial" w:hAnsi="Arial" w:cs="Arial"/>
          <w:vertAlign w:val="superscript"/>
        </w:rPr>
        <w:t>3</w:t>
      </w:r>
      <w:r w:rsidRPr="00640671">
        <w:rPr>
          <w:rFonts w:ascii="Arial" w:hAnsi="Arial" w:cs="Arial"/>
        </w:rPr>
        <w:t>/day with 13.17m</w:t>
      </w:r>
      <w:r w:rsidRPr="00640671">
        <w:rPr>
          <w:rFonts w:ascii="Arial" w:hAnsi="Arial" w:cs="Arial"/>
          <w:vertAlign w:val="superscript"/>
        </w:rPr>
        <w:t>3</w:t>
      </w:r>
      <w:r w:rsidRPr="00640671">
        <w:rPr>
          <w:rFonts w:ascii="Arial" w:hAnsi="Arial" w:cs="Arial"/>
        </w:rPr>
        <w:t xml:space="preserve"> /day of water through 6mm bean. Pay sand </w:t>
      </w:r>
      <w:r w:rsidR="00A9420D">
        <w:rPr>
          <w:rFonts w:ascii="Arial" w:hAnsi="Arial" w:cs="Arial"/>
        </w:rPr>
        <w:t>PA-</w:t>
      </w:r>
      <w:r w:rsidRPr="00640671">
        <w:rPr>
          <w:rFonts w:ascii="Arial" w:hAnsi="Arial" w:cs="Arial"/>
        </w:rPr>
        <w:t xml:space="preserve"> 40 produced gas @ 1,04,000 m</w:t>
      </w:r>
      <w:r w:rsidRPr="00640671">
        <w:rPr>
          <w:rFonts w:ascii="Arial" w:hAnsi="Arial" w:cs="Arial"/>
          <w:vertAlign w:val="superscript"/>
        </w:rPr>
        <w:t>3</w:t>
      </w:r>
      <w:r w:rsidRPr="00640671">
        <w:rPr>
          <w:rFonts w:ascii="Arial" w:hAnsi="Arial" w:cs="Arial"/>
        </w:rPr>
        <w:t>/day through 6mm bean. Well was lying idle as standby well to meet the additional gas demand in future.</w:t>
      </w:r>
    </w:p>
    <w:tbl>
      <w:tblPr>
        <w:tblW w:w="833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990"/>
        <w:gridCol w:w="1350"/>
        <w:gridCol w:w="1552"/>
        <w:gridCol w:w="1238"/>
        <w:gridCol w:w="1505"/>
        <w:gridCol w:w="1703"/>
      </w:tblGrid>
      <w:tr w:rsidR="001A4F6B" w:rsidRPr="00640671" w14:paraId="1BDD8CDD" w14:textId="77777777" w:rsidTr="009D2A84">
        <w:trPr>
          <w:trHeight w:val="495"/>
        </w:trPr>
        <w:tc>
          <w:tcPr>
            <w:tcW w:w="8338" w:type="dxa"/>
            <w:gridSpan w:val="6"/>
            <w:vAlign w:val="center"/>
          </w:tcPr>
          <w:p w14:paraId="13E03853" w14:textId="05F6A073"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Brief of </w:t>
            </w:r>
            <w:r>
              <w:rPr>
                <w:rFonts w:ascii="Arial" w:hAnsi="Arial" w:cs="Arial"/>
                <w:b/>
                <w:spacing w:val="2"/>
                <w:lang w:val="en-US"/>
              </w:rPr>
              <w:t>t</w:t>
            </w:r>
            <w:r w:rsidRPr="00640671">
              <w:rPr>
                <w:rFonts w:ascii="Arial" w:hAnsi="Arial" w:cs="Arial"/>
                <w:b/>
                <w:spacing w:val="2"/>
                <w:lang w:val="en-US"/>
              </w:rPr>
              <w:t xml:space="preserve">esting </w:t>
            </w:r>
            <w:r>
              <w:rPr>
                <w:rFonts w:ascii="Arial" w:hAnsi="Arial" w:cs="Arial"/>
                <w:b/>
                <w:spacing w:val="2"/>
                <w:lang w:val="en-US"/>
              </w:rPr>
              <w:t>r</w:t>
            </w:r>
            <w:r w:rsidRPr="00640671">
              <w:rPr>
                <w:rFonts w:ascii="Arial" w:hAnsi="Arial" w:cs="Arial"/>
                <w:b/>
                <w:spacing w:val="2"/>
                <w:lang w:val="en-US"/>
              </w:rPr>
              <w:t>esult of Object –V (</w:t>
            </w:r>
            <w:r w:rsidR="00A9420D">
              <w:rPr>
                <w:rFonts w:ascii="Arial" w:hAnsi="Arial" w:cs="Arial"/>
                <w:b/>
                <w:spacing w:val="2"/>
                <w:lang w:val="en-US"/>
              </w:rPr>
              <w:t>PA-</w:t>
            </w:r>
            <w:r w:rsidRPr="00640671">
              <w:rPr>
                <w:rFonts w:ascii="Arial" w:hAnsi="Arial" w:cs="Arial"/>
                <w:b/>
                <w:spacing w:val="2"/>
                <w:lang w:val="en-US"/>
              </w:rPr>
              <w:t>50):</w:t>
            </w:r>
          </w:p>
        </w:tc>
      </w:tr>
      <w:tr w:rsidR="001A4F6B" w:rsidRPr="00640671" w14:paraId="05D75CEE" w14:textId="77777777" w:rsidTr="009D2A84">
        <w:trPr>
          <w:trHeight w:val="495"/>
        </w:trPr>
        <w:tc>
          <w:tcPr>
            <w:tcW w:w="990" w:type="dxa"/>
            <w:vAlign w:val="center"/>
          </w:tcPr>
          <w:p w14:paraId="1D71C36B"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lastRenderedPageBreak/>
              <w:t>Bean (mm)</w:t>
            </w:r>
          </w:p>
        </w:tc>
        <w:tc>
          <w:tcPr>
            <w:tcW w:w="1350" w:type="dxa"/>
            <w:vAlign w:val="center"/>
          </w:tcPr>
          <w:p w14:paraId="30629E23"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FBHP/ SBHP (kg/cm2)</w:t>
            </w:r>
          </w:p>
        </w:tc>
        <w:tc>
          <w:tcPr>
            <w:tcW w:w="1552" w:type="dxa"/>
            <w:vAlign w:val="center"/>
          </w:tcPr>
          <w:p w14:paraId="52597C61"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FTHP/ STHP (kg/cm2)</w:t>
            </w:r>
          </w:p>
        </w:tc>
        <w:tc>
          <w:tcPr>
            <w:tcW w:w="1238" w:type="dxa"/>
            <w:vAlign w:val="center"/>
          </w:tcPr>
          <w:p w14:paraId="4E058302"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Gas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c>
          <w:tcPr>
            <w:tcW w:w="1505" w:type="dxa"/>
            <w:vAlign w:val="center"/>
          </w:tcPr>
          <w:p w14:paraId="447FC189"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Water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c>
          <w:tcPr>
            <w:tcW w:w="1703" w:type="dxa"/>
            <w:vAlign w:val="center"/>
          </w:tcPr>
          <w:p w14:paraId="74308E7E"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Remarks</w:t>
            </w:r>
          </w:p>
        </w:tc>
      </w:tr>
      <w:tr w:rsidR="001A4F6B" w:rsidRPr="00640671" w14:paraId="76B1D221" w14:textId="77777777" w:rsidTr="009D2A84">
        <w:tc>
          <w:tcPr>
            <w:tcW w:w="990" w:type="dxa"/>
            <w:vAlign w:val="center"/>
          </w:tcPr>
          <w:p w14:paraId="3214D254"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0.0</w:t>
            </w:r>
          </w:p>
        </w:tc>
        <w:tc>
          <w:tcPr>
            <w:tcW w:w="1350" w:type="dxa"/>
            <w:vAlign w:val="center"/>
          </w:tcPr>
          <w:p w14:paraId="63D5BF5F"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273.2</w:t>
            </w:r>
          </w:p>
        </w:tc>
        <w:tc>
          <w:tcPr>
            <w:tcW w:w="1552" w:type="dxa"/>
            <w:vAlign w:val="center"/>
          </w:tcPr>
          <w:p w14:paraId="1A1B9E1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221.5</w:t>
            </w:r>
          </w:p>
        </w:tc>
        <w:tc>
          <w:tcPr>
            <w:tcW w:w="1238" w:type="dxa"/>
            <w:vAlign w:val="center"/>
          </w:tcPr>
          <w:p w14:paraId="308BC400"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505" w:type="dxa"/>
            <w:vAlign w:val="center"/>
          </w:tcPr>
          <w:p w14:paraId="7CEAF4F6"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703" w:type="dxa"/>
            <w:vAlign w:val="center"/>
          </w:tcPr>
          <w:p w14:paraId="5CC46DB6"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SCHP-221.5</w:t>
            </w:r>
            <w:r>
              <w:rPr>
                <w:rFonts w:ascii="Arial" w:hAnsi="Arial" w:cs="Arial"/>
                <w:bCs/>
                <w:spacing w:val="2"/>
                <w:lang w:val="en-US"/>
              </w:rPr>
              <w:t xml:space="preserve"> </w:t>
            </w:r>
            <w:r w:rsidRPr="00640671">
              <w:rPr>
                <w:rFonts w:ascii="Arial" w:hAnsi="Arial" w:cs="Arial"/>
                <w:bCs/>
                <w:spacing w:val="2"/>
                <w:lang w:val="en-US"/>
              </w:rPr>
              <w:t>Kg/cm2</w:t>
            </w:r>
          </w:p>
        </w:tc>
      </w:tr>
      <w:tr w:rsidR="001A4F6B" w:rsidRPr="00640671" w14:paraId="3B77707B" w14:textId="77777777" w:rsidTr="009D2A84">
        <w:tc>
          <w:tcPr>
            <w:tcW w:w="990" w:type="dxa"/>
            <w:vAlign w:val="center"/>
          </w:tcPr>
          <w:p w14:paraId="1ED7353A"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8.0</w:t>
            </w:r>
          </w:p>
        </w:tc>
        <w:tc>
          <w:tcPr>
            <w:tcW w:w="1350" w:type="dxa"/>
            <w:vAlign w:val="center"/>
          </w:tcPr>
          <w:p w14:paraId="4121A1A6"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98.0</w:t>
            </w:r>
          </w:p>
        </w:tc>
        <w:tc>
          <w:tcPr>
            <w:tcW w:w="1552" w:type="dxa"/>
            <w:vAlign w:val="center"/>
          </w:tcPr>
          <w:p w14:paraId="42434442"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46.0</w:t>
            </w:r>
          </w:p>
        </w:tc>
        <w:tc>
          <w:tcPr>
            <w:tcW w:w="1238" w:type="dxa"/>
            <w:vAlign w:val="center"/>
          </w:tcPr>
          <w:p w14:paraId="299E617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36,000</w:t>
            </w:r>
          </w:p>
        </w:tc>
        <w:tc>
          <w:tcPr>
            <w:tcW w:w="1505" w:type="dxa"/>
            <w:vAlign w:val="center"/>
          </w:tcPr>
          <w:p w14:paraId="3C0E8CCB"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15.50</w:t>
            </w:r>
          </w:p>
        </w:tc>
        <w:tc>
          <w:tcPr>
            <w:tcW w:w="1703" w:type="dxa"/>
            <w:vAlign w:val="center"/>
          </w:tcPr>
          <w:p w14:paraId="153C0ACF" w14:textId="77777777" w:rsidR="001A4F6B" w:rsidRPr="00640671" w:rsidRDefault="001A4F6B" w:rsidP="009D2A84">
            <w:pPr>
              <w:spacing w:before="60" w:after="120" w:line="276" w:lineRule="auto"/>
              <w:rPr>
                <w:rFonts w:ascii="Arial" w:hAnsi="Arial" w:cs="Arial"/>
                <w:bCs/>
                <w:spacing w:val="2"/>
                <w:lang w:val="en-US"/>
              </w:rPr>
            </w:pPr>
          </w:p>
        </w:tc>
      </w:tr>
      <w:tr w:rsidR="001A4F6B" w:rsidRPr="00640671" w14:paraId="6E079138" w14:textId="77777777" w:rsidTr="009D2A84">
        <w:tc>
          <w:tcPr>
            <w:tcW w:w="990" w:type="dxa"/>
            <w:vAlign w:val="center"/>
          </w:tcPr>
          <w:p w14:paraId="7022EAE2"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6.0</w:t>
            </w:r>
          </w:p>
        </w:tc>
        <w:tc>
          <w:tcPr>
            <w:tcW w:w="1350" w:type="dxa"/>
            <w:vAlign w:val="center"/>
          </w:tcPr>
          <w:p w14:paraId="0699D5E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132.0</w:t>
            </w:r>
          </w:p>
        </w:tc>
        <w:tc>
          <w:tcPr>
            <w:tcW w:w="1552" w:type="dxa"/>
            <w:vAlign w:val="center"/>
          </w:tcPr>
          <w:p w14:paraId="56AF53F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102.0</w:t>
            </w:r>
          </w:p>
        </w:tc>
        <w:tc>
          <w:tcPr>
            <w:tcW w:w="1238" w:type="dxa"/>
            <w:vAlign w:val="center"/>
          </w:tcPr>
          <w:p w14:paraId="1F35C15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33,130</w:t>
            </w:r>
          </w:p>
        </w:tc>
        <w:tc>
          <w:tcPr>
            <w:tcW w:w="1505" w:type="dxa"/>
            <w:vAlign w:val="center"/>
          </w:tcPr>
          <w:p w14:paraId="6C4600F0"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13.17</w:t>
            </w:r>
          </w:p>
        </w:tc>
        <w:tc>
          <w:tcPr>
            <w:tcW w:w="1703" w:type="dxa"/>
            <w:vAlign w:val="center"/>
          </w:tcPr>
          <w:p w14:paraId="549EE016" w14:textId="77777777" w:rsidR="001A4F6B" w:rsidRPr="00640671" w:rsidRDefault="001A4F6B" w:rsidP="009D2A84">
            <w:pPr>
              <w:spacing w:before="60" w:after="120" w:line="276" w:lineRule="auto"/>
              <w:rPr>
                <w:rFonts w:ascii="Arial" w:hAnsi="Arial" w:cs="Arial"/>
                <w:bCs/>
                <w:spacing w:val="2"/>
                <w:lang w:val="en-US"/>
              </w:rPr>
            </w:pPr>
          </w:p>
        </w:tc>
      </w:tr>
      <w:tr w:rsidR="001A4F6B" w:rsidRPr="00640671" w14:paraId="5C761500" w14:textId="77777777" w:rsidTr="009D2A84">
        <w:tc>
          <w:tcPr>
            <w:tcW w:w="990" w:type="dxa"/>
            <w:vAlign w:val="center"/>
          </w:tcPr>
          <w:p w14:paraId="335AFA6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5.0</w:t>
            </w:r>
          </w:p>
        </w:tc>
        <w:tc>
          <w:tcPr>
            <w:tcW w:w="1350" w:type="dxa"/>
            <w:vAlign w:val="center"/>
          </w:tcPr>
          <w:p w14:paraId="4444C1A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158.0</w:t>
            </w:r>
          </w:p>
        </w:tc>
        <w:tc>
          <w:tcPr>
            <w:tcW w:w="1552" w:type="dxa"/>
            <w:vAlign w:val="center"/>
          </w:tcPr>
          <w:p w14:paraId="1CC59F5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119.5</w:t>
            </w:r>
          </w:p>
        </w:tc>
        <w:tc>
          <w:tcPr>
            <w:tcW w:w="1238" w:type="dxa"/>
            <w:vAlign w:val="center"/>
          </w:tcPr>
          <w:p w14:paraId="647DF876"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29,500</w:t>
            </w:r>
          </w:p>
        </w:tc>
        <w:tc>
          <w:tcPr>
            <w:tcW w:w="1505" w:type="dxa"/>
            <w:vAlign w:val="center"/>
          </w:tcPr>
          <w:p w14:paraId="4FB1A16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10.33</w:t>
            </w:r>
          </w:p>
        </w:tc>
        <w:tc>
          <w:tcPr>
            <w:tcW w:w="1703" w:type="dxa"/>
            <w:vAlign w:val="center"/>
          </w:tcPr>
          <w:p w14:paraId="6C88F042" w14:textId="77777777" w:rsidR="001A4F6B" w:rsidRPr="00640671" w:rsidRDefault="001A4F6B" w:rsidP="009D2A84">
            <w:pPr>
              <w:spacing w:before="60" w:after="120" w:line="276" w:lineRule="auto"/>
              <w:rPr>
                <w:rFonts w:ascii="Arial" w:hAnsi="Arial" w:cs="Arial"/>
                <w:bCs/>
                <w:spacing w:val="2"/>
                <w:lang w:val="en-US"/>
              </w:rPr>
            </w:pPr>
          </w:p>
        </w:tc>
      </w:tr>
      <w:tr w:rsidR="001A4F6B" w:rsidRPr="00640671" w14:paraId="04AFF5A5" w14:textId="77777777" w:rsidTr="009D2A84">
        <w:tc>
          <w:tcPr>
            <w:tcW w:w="990" w:type="dxa"/>
            <w:vAlign w:val="center"/>
          </w:tcPr>
          <w:p w14:paraId="3910991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4.0</w:t>
            </w:r>
          </w:p>
        </w:tc>
        <w:tc>
          <w:tcPr>
            <w:tcW w:w="1350" w:type="dxa"/>
            <w:vAlign w:val="center"/>
          </w:tcPr>
          <w:p w14:paraId="4CCEA78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177.0</w:t>
            </w:r>
          </w:p>
        </w:tc>
        <w:tc>
          <w:tcPr>
            <w:tcW w:w="1552" w:type="dxa"/>
            <w:vAlign w:val="center"/>
          </w:tcPr>
          <w:p w14:paraId="2EFDD68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137.0</w:t>
            </w:r>
          </w:p>
        </w:tc>
        <w:tc>
          <w:tcPr>
            <w:tcW w:w="1238" w:type="dxa"/>
            <w:vAlign w:val="center"/>
          </w:tcPr>
          <w:p w14:paraId="5B1B2BB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25,200</w:t>
            </w:r>
          </w:p>
        </w:tc>
        <w:tc>
          <w:tcPr>
            <w:tcW w:w="1505" w:type="dxa"/>
            <w:vAlign w:val="center"/>
          </w:tcPr>
          <w:p w14:paraId="3C68FA4D"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703" w:type="dxa"/>
            <w:vAlign w:val="center"/>
          </w:tcPr>
          <w:p w14:paraId="22572840" w14:textId="77777777" w:rsidR="001A4F6B" w:rsidRPr="00640671" w:rsidRDefault="001A4F6B" w:rsidP="009D2A84">
            <w:pPr>
              <w:spacing w:before="60" w:after="120" w:line="276" w:lineRule="auto"/>
              <w:rPr>
                <w:rFonts w:ascii="Arial" w:hAnsi="Arial" w:cs="Arial"/>
                <w:bCs/>
                <w:spacing w:val="2"/>
                <w:lang w:val="en-US"/>
              </w:rPr>
            </w:pPr>
          </w:p>
        </w:tc>
      </w:tr>
      <w:tr w:rsidR="001A4F6B" w:rsidRPr="00640671" w14:paraId="4E8D7A33" w14:textId="77777777" w:rsidTr="009D2A84">
        <w:tc>
          <w:tcPr>
            <w:tcW w:w="990" w:type="dxa"/>
            <w:vAlign w:val="center"/>
          </w:tcPr>
          <w:p w14:paraId="6D6F7EF9"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3.0</w:t>
            </w:r>
          </w:p>
        </w:tc>
        <w:tc>
          <w:tcPr>
            <w:tcW w:w="1350" w:type="dxa"/>
            <w:vAlign w:val="center"/>
          </w:tcPr>
          <w:p w14:paraId="696713F6"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191.0</w:t>
            </w:r>
          </w:p>
        </w:tc>
        <w:tc>
          <w:tcPr>
            <w:tcW w:w="1552" w:type="dxa"/>
            <w:vAlign w:val="center"/>
          </w:tcPr>
          <w:p w14:paraId="3275A7C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155.0</w:t>
            </w:r>
          </w:p>
        </w:tc>
        <w:tc>
          <w:tcPr>
            <w:tcW w:w="1238" w:type="dxa"/>
            <w:vAlign w:val="center"/>
          </w:tcPr>
          <w:p w14:paraId="66B3185F"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5,971</w:t>
            </w:r>
          </w:p>
        </w:tc>
        <w:tc>
          <w:tcPr>
            <w:tcW w:w="1505" w:type="dxa"/>
            <w:vAlign w:val="center"/>
          </w:tcPr>
          <w:p w14:paraId="7FBAD77D"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703" w:type="dxa"/>
            <w:vAlign w:val="center"/>
          </w:tcPr>
          <w:p w14:paraId="3DE9D497" w14:textId="77777777" w:rsidR="001A4F6B" w:rsidRPr="00640671" w:rsidRDefault="001A4F6B" w:rsidP="009D2A84">
            <w:pPr>
              <w:spacing w:before="60" w:after="120" w:line="276" w:lineRule="auto"/>
              <w:rPr>
                <w:rFonts w:ascii="Arial" w:hAnsi="Arial" w:cs="Arial"/>
                <w:bCs/>
                <w:spacing w:val="2"/>
                <w:lang w:val="en-US"/>
              </w:rPr>
            </w:pPr>
          </w:p>
        </w:tc>
      </w:tr>
    </w:tbl>
    <w:p w14:paraId="2495CC19" w14:textId="77777777" w:rsidR="001A4F6B" w:rsidRDefault="001A4F6B" w:rsidP="001A4F6B">
      <w:pPr>
        <w:pStyle w:val="BodyText2"/>
        <w:spacing w:before="60" w:line="276" w:lineRule="auto"/>
        <w:jc w:val="both"/>
        <w:rPr>
          <w:rFonts w:ascii="Arial" w:hAnsi="Arial" w:cs="Arial"/>
          <w:color w:val="auto"/>
          <w:sz w:val="22"/>
          <w:szCs w:val="22"/>
        </w:rPr>
      </w:pPr>
      <w:r w:rsidRPr="00640671">
        <w:rPr>
          <w:rFonts w:ascii="Arial" w:hAnsi="Arial" w:cs="Arial"/>
          <w:b/>
          <w:color w:val="auto"/>
          <w:sz w:val="22"/>
          <w:szCs w:val="22"/>
        </w:rPr>
        <w:t xml:space="preserve">  Status</w:t>
      </w:r>
      <w:r w:rsidRPr="00640671">
        <w:rPr>
          <w:rFonts w:ascii="Arial" w:hAnsi="Arial" w:cs="Arial"/>
          <w:color w:val="auto"/>
          <w:sz w:val="22"/>
          <w:szCs w:val="22"/>
        </w:rPr>
        <w:t xml:space="preserve">: </w:t>
      </w:r>
      <w:r w:rsidRPr="00640671">
        <w:rPr>
          <w:rFonts w:ascii="Arial" w:hAnsi="Arial" w:cs="Arial"/>
          <w:sz w:val="22"/>
          <w:szCs w:val="22"/>
        </w:rPr>
        <w:t>Object –V found to be commercial producer of gas with water.</w:t>
      </w:r>
      <w:r w:rsidRPr="00640671">
        <w:rPr>
          <w:rFonts w:ascii="Arial" w:hAnsi="Arial" w:cs="Arial"/>
          <w:color w:val="auto"/>
          <w:sz w:val="22"/>
          <w:szCs w:val="22"/>
        </w:rPr>
        <w:t xml:space="preserve"> </w:t>
      </w:r>
    </w:p>
    <w:tbl>
      <w:tblPr>
        <w:tblW w:w="836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989"/>
        <w:gridCol w:w="1187"/>
        <w:gridCol w:w="1349"/>
        <w:gridCol w:w="1241"/>
        <w:gridCol w:w="1349"/>
        <w:gridCol w:w="989"/>
        <w:gridCol w:w="1265"/>
      </w:tblGrid>
      <w:tr w:rsidR="001A4F6B" w:rsidRPr="00640671" w14:paraId="68BEF8E9" w14:textId="77777777" w:rsidTr="009D2A84">
        <w:trPr>
          <w:trHeight w:val="389"/>
        </w:trPr>
        <w:tc>
          <w:tcPr>
            <w:tcW w:w="8369" w:type="dxa"/>
            <w:gridSpan w:val="7"/>
            <w:vAlign w:val="center"/>
          </w:tcPr>
          <w:p w14:paraId="21C39F32" w14:textId="09FD393C"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Brief of </w:t>
            </w:r>
            <w:r>
              <w:rPr>
                <w:rFonts w:ascii="Arial" w:hAnsi="Arial" w:cs="Arial"/>
                <w:b/>
                <w:spacing w:val="2"/>
                <w:lang w:val="en-US"/>
              </w:rPr>
              <w:t>t</w:t>
            </w:r>
            <w:r w:rsidRPr="00640671">
              <w:rPr>
                <w:rFonts w:ascii="Arial" w:hAnsi="Arial" w:cs="Arial"/>
                <w:b/>
                <w:spacing w:val="2"/>
                <w:lang w:val="en-US"/>
              </w:rPr>
              <w:t xml:space="preserve">esting </w:t>
            </w:r>
            <w:r>
              <w:rPr>
                <w:rFonts w:ascii="Arial" w:hAnsi="Arial" w:cs="Arial"/>
                <w:b/>
                <w:spacing w:val="2"/>
                <w:lang w:val="en-US"/>
              </w:rPr>
              <w:t>r</w:t>
            </w:r>
            <w:r w:rsidRPr="00640671">
              <w:rPr>
                <w:rFonts w:ascii="Arial" w:hAnsi="Arial" w:cs="Arial"/>
                <w:b/>
                <w:spacing w:val="2"/>
                <w:lang w:val="en-US"/>
              </w:rPr>
              <w:t>esult of Object –VI (</w:t>
            </w:r>
            <w:r w:rsidR="00A9420D">
              <w:rPr>
                <w:rFonts w:ascii="Arial" w:hAnsi="Arial" w:cs="Arial"/>
                <w:b/>
                <w:spacing w:val="2"/>
                <w:lang w:val="en-US"/>
              </w:rPr>
              <w:t>PA-</w:t>
            </w:r>
            <w:r w:rsidRPr="00640671">
              <w:rPr>
                <w:rFonts w:ascii="Arial" w:hAnsi="Arial" w:cs="Arial"/>
                <w:b/>
                <w:spacing w:val="2"/>
                <w:lang w:val="en-US"/>
              </w:rPr>
              <w:t>40):</w:t>
            </w:r>
          </w:p>
        </w:tc>
      </w:tr>
      <w:tr w:rsidR="001A4F6B" w:rsidRPr="00640671" w14:paraId="3860E180" w14:textId="77777777" w:rsidTr="009D2A84">
        <w:trPr>
          <w:trHeight w:val="751"/>
        </w:trPr>
        <w:tc>
          <w:tcPr>
            <w:tcW w:w="989" w:type="dxa"/>
            <w:vAlign w:val="center"/>
          </w:tcPr>
          <w:p w14:paraId="015FE1E2" w14:textId="77777777" w:rsidR="001A4F6B" w:rsidRPr="00640671" w:rsidRDefault="001A4F6B" w:rsidP="009D2A84">
            <w:pPr>
              <w:pStyle w:val="BodyText2"/>
              <w:spacing w:before="60" w:line="276" w:lineRule="auto"/>
              <w:jc w:val="center"/>
              <w:rPr>
                <w:rFonts w:ascii="Arial" w:hAnsi="Arial" w:cs="Arial"/>
                <w:b/>
                <w:color w:val="auto"/>
                <w:sz w:val="22"/>
                <w:szCs w:val="22"/>
              </w:rPr>
            </w:pPr>
            <w:r w:rsidRPr="00640671">
              <w:rPr>
                <w:rFonts w:ascii="Arial" w:hAnsi="Arial" w:cs="Arial"/>
                <w:b/>
                <w:caps/>
                <w:color w:val="auto"/>
                <w:sz w:val="22"/>
                <w:szCs w:val="22"/>
              </w:rPr>
              <w:t>Bean (</w:t>
            </w:r>
            <w:r w:rsidRPr="00640671">
              <w:rPr>
                <w:rFonts w:ascii="Arial" w:hAnsi="Arial" w:cs="Arial"/>
                <w:b/>
                <w:color w:val="auto"/>
                <w:sz w:val="22"/>
                <w:szCs w:val="22"/>
              </w:rPr>
              <w:t>mm</w:t>
            </w:r>
            <w:r w:rsidRPr="00640671">
              <w:rPr>
                <w:rFonts w:ascii="Arial" w:hAnsi="Arial" w:cs="Arial"/>
                <w:b/>
                <w:caps/>
                <w:color w:val="auto"/>
                <w:sz w:val="22"/>
                <w:szCs w:val="22"/>
              </w:rPr>
              <w:t>)</w:t>
            </w:r>
          </w:p>
        </w:tc>
        <w:tc>
          <w:tcPr>
            <w:tcW w:w="1187" w:type="dxa"/>
            <w:vAlign w:val="center"/>
          </w:tcPr>
          <w:p w14:paraId="56694968"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FBHP/ SBHP (kg/cm2)</w:t>
            </w:r>
          </w:p>
        </w:tc>
        <w:tc>
          <w:tcPr>
            <w:tcW w:w="1349" w:type="dxa"/>
            <w:vAlign w:val="center"/>
          </w:tcPr>
          <w:p w14:paraId="2031FE5D"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FTHP/ STHP (kg/cm2)</w:t>
            </w:r>
          </w:p>
        </w:tc>
        <w:tc>
          <w:tcPr>
            <w:tcW w:w="1241" w:type="dxa"/>
            <w:vAlign w:val="center"/>
          </w:tcPr>
          <w:p w14:paraId="38F80416"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FCHP/ SCHP (kg/cm2)</w:t>
            </w:r>
          </w:p>
        </w:tc>
        <w:tc>
          <w:tcPr>
            <w:tcW w:w="1349" w:type="dxa"/>
            <w:vAlign w:val="center"/>
          </w:tcPr>
          <w:p w14:paraId="1DC192B7"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Gas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c>
          <w:tcPr>
            <w:tcW w:w="989" w:type="dxa"/>
            <w:vAlign w:val="center"/>
          </w:tcPr>
          <w:p w14:paraId="26263E57"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Water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c>
          <w:tcPr>
            <w:tcW w:w="1265" w:type="dxa"/>
            <w:vAlign w:val="center"/>
          </w:tcPr>
          <w:p w14:paraId="24324A80"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Cond</w:t>
            </w:r>
            <w:r>
              <w:rPr>
                <w:rFonts w:ascii="Arial" w:hAnsi="Arial" w:cs="Arial"/>
                <w:b/>
                <w:spacing w:val="2"/>
                <w:lang w:val="en-US"/>
              </w:rPr>
              <w:t>ensate</w:t>
            </w:r>
            <w:r w:rsidRPr="00640671">
              <w:rPr>
                <w:rFonts w:ascii="Arial" w:hAnsi="Arial" w:cs="Arial"/>
                <w:b/>
                <w:spacing w:val="2"/>
                <w:lang w:val="en-US"/>
              </w:rPr>
              <w:t xml:space="preserve">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r>
      <w:tr w:rsidR="001A4F6B" w:rsidRPr="00640671" w14:paraId="378AE3E7" w14:textId="77777777" w:rsidTr="009D2A84">
        <w:trPr>
          <w:trHeight w:val="431"/>
        </w:trPr>
        <w:tc>
          <w:tcPr>
            <w:tcW w:w="989" w:type="dxa"/>
            <w:vAlign w:val="center"/>
          </w:tcPr>
          <w:p w14:paraId="77B7AC89" w14:textId="77777777" w:rsidR="001A4F6B" w:rsidRPr="00640671" w:rsidRDefault="001A4F6B" w:rsidP="009D2A84">
            <w:pPr>
              <w:spacing w:before="60" w:after="120" w:line="276" w:lineRule="auto"/>
              <w:rPr>
                <w:rFonts w:ascii="Arial" w:hAnsi="Arial" w:cs="Arial"/>
              </w:rPr>
            </w:pPr>
            <w:r w:rsidRPr="00640671">
              <w:rPr>
                <w:rFonts w:ascii="Arial" w:hAnsi="Arial" w:cs="Arial"/>
              </w:rPr>
              <w:t>0.0</w:t>
            </w:r>
          </w:p>
        </w:tc>
        <w:tc>
          <w:tcPr>
            <w:tcW w:w="1187" w:type="dxa"/>
            <w:vAlign w:val="center"/>
          </w:tcPr>
          <w:p w14:paraId="5C62F715"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260.45</w:t>
            </w:r>
          </w:p>
        </w:tc>
        <w:tc>
          <w:tcPr>
            <w:tcW w:w="1349" w:type="dxa"/>
            <w:vAlign w:val="center"/>
          </w:tcPr>
          <w:p w14:paraId="5BADCF72"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c>
          <w:tcPr>
            <w:tcW w:w="1241" w:type="dxa"/>
            <w:vAlign w:val="center"/>
          </w:tcPr>
          <w:p w14:paraId="35FC3B0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c>
          <w:tcPr>
            <w:tcW w:w="1349" w:type="dxa"/>
            <w:vAlign w:val="center"/>
          </w:tcPr>
          <w:p w14:paraId="28725E7B"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c>
          <w:tcPr>
            <w:tcW w:w="989" w:type="dxa"/>
            <w:vAlign w:val="center"/>
          </w:tcPr>
          <w:p w14:paraId="469F58B8"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c>
          <w:tcPr>
            <w:tcW w:w="1265" w:type="dxa"/>
            <w:vAlign w:val="center"/>
          </w:tcPr>
          <w:p w14:paraId="6A1B61FC"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r>
      <w:tr w:rsidR="001A4F6B" w:rsidRPr="00640671" w14:paraId="0422A504" w14:textId="77777777" w:rsidTr="009D2A84">
        <w:trPr>
          <w:trHeight w:val="431"/>
        </w:trPr>
        <w:tc>
          <w:tcPr>
            <w:tcW w:w="989" w:type="dxa"/>
            <w:vAlign w:val="center"/>
          </w:tcPr>
          <w:p w14:paraId="6655E936" w14:textId="77777777" w:rsidR="001A4F6B" w:rsidRPr="00640671" w:rsidRDefault="001A4F6B" w:rsidP="009D2A84">
            <w:pPr>
              <w:spacing w:before="60" w:after="120" w:line="276" w:lineRule="auto"/>
              <w:rPr>
                <w:rFonts w:ascii="Arial" w:hAnsi="Arial" w:cs="Arial"/>
              </w:rPr>
            </w:pPr>
            <w:r w:rsidRPr="00640671">
              <w:rPr>
                <w:rFonts w:ascii="Arial" w:hAnsi="Arial" w:cs="Arial"/>
              </w:rPr>
              <w:t>10.0</w:t>
            </w:r>
          </w:p>
        </w:tc>
        <w:tc>
          <w:tcPr>
            <w:tcW w:w="1187" w:type="dxa"/>
            <w:vAlign w:val="center"/>
          </w:tcPr>
          <w:p w14:paraId="08E0A3B9"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w:t>
            </w:r>
          </w:p>
        </w:tc>
        <w:tc>
          <w:tcPr>
            <w:tcW w:w="1349" w:type="dxa"/>
            <w:vAlign w:val="center"/>
          </w:tcPr>
          <w:p w14:paraId="2CF5A149"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190</w:t>
            </w:r>
          </w:p>
        </w:tc>
        <w:tc>
          <w:tcPr>
            <w:tcW w:w="1241" w:type="dxa"/>
            <w:vAlign w:val="center"/>
          </w:tcPr>
          <w:p w14:paraId="66394662"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200</w:t>
            </w:r>
          </w:p>
        </w:tc>
        <w:tc>
          <w:tcPr>
            <w:tcW w:w="1349" w:type="dxa"/>
            <w:vAlign w:val="center"/>
          </w:tcPr>
          <w:p w14:paraId="3E4E07C6"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2,82,000</w:t>
            </w:r>
          </w:p>
        </w:tc>
        <w:tc>
          <w:tcPr>
            <w:tcW w:w="989" w:type="dxa"/>
            <w:vAlign w:val="center"/>
          </w:tcPr>
          <w:p w14:paraId="528D1F8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1.20</w:t>
            </w:r>
          </w:p>
        </w:tc>
        <w:tc>
          <w:tcPr>
            <w:tcW w:w="1265" w:type="dxa"/>
            <w:vAlign w:val="center"/>
          </w:tcPr>
          <w:p w14:paraId="0AFF6DC4"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0.50</w:t>
            </w:r>
          </w:p>
        </w:tc>
      </w:tr>
      <w:tr w:rsidR="001A4F6B" w:rsidRPr="00640671" w14:paraId="11E5A8DA" w14:textId="77777777" w:rsidTr="009D2A84">
        <w:trPr>
          <w:trHeight w:val="431"/>
        </w:trPr>
        <w:tc>
          <w:tcPr>
            <w:tcW w:w="989" w:type="dxa"/>
            <w:vAlign w:val="center"/>
          </w:tcPr>
          <w:p w14:paraId="40212F65" w14:textId="77777777" w:rsidR="001A4F6B" w:rsidRPr="00640671" w:rsidRDefault="001A4F6B" w:rsidP="009D2A84">
            <w:pPr>
              <w:spacing w:before="60" w:after="120" w:line="276" w:lineRule="auto"/>
              <w:rPr>
                <w:rFonts w:ascii="Arial" w:hAnsi="Arial" w:cs="Arial"/>
              </w:rPr>
            </w:pPr>
            <w:r w:rsidRPr="00640671">
              <w:rPr>
                <w:rFonts w:ascii="Arial" w:hAnsi="Arial" w:cs="Arial"/>
              </w:rPr>
              <w:t>8.0</w:t>
            </w:r>
          </w:p>
        </w:tc>
        <w:tc>
          <w:tcPr>
            <w:tcW w:w="1187" w:type="dxa"/>
            <w:vAlign w:val="center"/>
          </w:tcPr>
          <w:p w14:paraId="5423FE39"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241.84</w:t>
            </w:r>
          </w:p>
        </w:tc>
        <w:tc>
          <w:tcPr>
            <w:tcW w:w="1349" w:type="dxa"/>
            <w:vAlign w:val="center"/>
          </w:tcPr>
          <w:p w14:paraId="03DCA3F5"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197</w:t>
            </w:r>
          </w:p>
        </w:tc>
        <w:tc>
          <w:tcPr>
            <w:tcW w:w="1241" w:type="dxa"/>
            <w:vAlign w:val="center"/>
          </w:tcPr>
          <w:p w14:paraId="428A99E9"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204</w:t>
            </w:r>
          </w:p>
        </w:tc>
        <w:tc>
          <w:tcPr>
            <w:tcW w:w="1349" w:type="dxa"/>
            <w:vAlign w:val="center"/>
          </w:tcPr>
          <w:p w14:paraId="5A3F6A6B"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1,74,000</w:t>
            </w:r>
          </w:p>
        </w:tc>
        <w:tc>
          <w:tcPr>
            <w:tcW w:w="989" w:type="dxa"/>
            <w:vAlign w:val="center"/>
          </w:tcPr>
          <w:p w14:paraId="4DE25E7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0.98</w:t>
            </w:r>
          </w:p>
        </w:tc>
        <w:tc>
          <w:tcPr>
            <w:tcW w:w="1265" w:type="dxa"/>
            <w:vAlign w:val="center"/>
          </w:tcPr>
          <w:p w14:paraId="004FD68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0.27</w:t>
            </w:r>
          </w:p>
        </w:tc>
      </w:tr>
      <w:tr w:rsidR="001A4F6B" w:rsidRPr="00640671" w14:paraId="6AB24E98" w14:textId="77777777" w:rsidTr="009D2A84">
        <w:trPr>
          <w:trHeight w:val="431"/>
        </w:trPr>
        <w:tc>
          <w:tcPr>
            <w:tcW w:w="989" w:type="dxa"/>
            <w:vAlign w:val="center"/>
          </w:tcPr>
          <w:p w14:paraId="328B6254" w14:textId="77777777" w:rsidR="001A4F6B" w:rsidRPr="00640671" w:rsidRDefault="001A4F6B" w:rsidP="009D2A84">
            <w:pPr>
              <w:spacing w:before="60" w:after="120" w:line="276" w:lineRule="auto"/>
              <w:rPr>
                <w:rFonts w:ascii="Arial" w:hAnsi="Arial" w:cs="Arial"/>
              </w:rPr>
            </w:pPr>
            <w:r w:rsidRPr="00640671">
              <w:rPr>
                <w:rFonts w:ascii="Arial" w:hAnsi="Arial" w:cs="Arial"/>
              </w:rPr>
              <w:t>7.0</w:t>
            </w:r>
          </w:p>
        </w:tc>
        <w:tc>
          <w:tcPr>
            <w:tcW w:w="1187" w:type="dxa"/>
            <w:vAlign w:val="center"/>
          </w:tcPr>
          <w:p w14:paraId="2847FC0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244.50</w:t>
            </w:r>
          </w:p>
        </w:tc>
        <w:tc>
          <w:tcPr>
            <w:tcW w:w="1349" w:type="dxa"/>
            <w:vAlign w:val="center"/>
          </w:tcPr>
          <w:p w14:paraId="6C9C577B"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200</w:t>
            </w:r>
          </w:p>
        </w:tc>
        <w:tc>
          <w:tcPr>
            <w:tcW w:w="1241" w:type="dxa"/>
            <w:vAlign w:val="center"/>
          </w:tcPr>
          <w:p w14:paraId="44D4F9B4"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207</w:t>
            </w:r>
          </w:p>
        </w:tc>
        <w:tc>
          <w:tcPr>
            <w:tcW w:w="1349" w:type="dxa"/>
            <w:vAlign w:val="center"/>
          </w:tcPr>
          <w:p w14:paraId="397C3726"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1,40,000</w:t>
            </w:r>
          </w:p>
        </w:tc>
        <w:tc>
          <w:tcPr>
            <w:tcW w:w="989" w:type="dxa"/>
            <w:vAlign w:val="center"/>
          </w:tcPr>
          <w:p w14:paraId="6D5C6E9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0.50</w:t>
            </w:r>
          </w:p>
        </w:tc>
        <w:tc>
          <w:tcPr>
            <w:tcW w:w="1265" w:type="dxa"/>
            <w:vAlign w:val="center"/>
          </w:tcPr>
          <w:p w14:paraId="0E0B8321"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0.06</w:t>
            </w:r>
          </w:p>
        </w:tc>
      </w:tr>
      <w:tr w:rsidR="001A4F6B" w:rsidRPr="00640671" w14:paraId="61576E7D" w14:textId="77777777" w:rsidTr="009D2A84">
        <w:trPr>
          <w:trHeight w:val="431"/>
        </w:trPr>
        <w:tc>
          <w:tcPr>
            <w:tcW w:w="989" w:type="dxa"/>
            <w:vAlign w:val="center"/>
          </w:tcPr>
          <w:p w14:paraId="557E139B" w14:textId="77777777" w:rsidR="001A4F6B" w:rsidRPr="00640671" w:rsidRDefault="001A4F6B" w:rsidP="009D2A84">
            <w:pPr>
              <w:spacing w:before="60" w:after="120" w:line="276" w:lineRule="auto"/>
              <w:rPr>
                <w:rFonts w:ascii="Arial" w:hAnsi="Arial" w:cs="Arial"/>
              </w:rPr>
            </w:pPr>
            <w:r w:rsidRPr="00640671">
              <w:rPr>
                <w:rFonts w:ascii="Arial" w:hAnsi="Arial" w:cs="Arial"/>
              </w:rPr>
              <w:t>6.0</w:t>
            </w:r>
          </w:p>
        </w:tc>
        <w:tc>
          <w:tcPr>
            <w:tcW w:w="1187" w:type="dxa"/>
            <w:vAlign w:val="center"/>
          </w:tcPr>
          <w:p w14:paraId="60C2FAD9"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249.44</w:t>
            </w:r>
          </w:p>
        </w:tc>
        <w:tc>
          <w:tcPr>
            <w:tcW w:w="1349" w:type="dxa"/>
            <w:vAlign w:val="center"/>
          </w:tcPr>
          <w:p w14:paraId="331E32FF"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204</w:t>
            </w:r>
          </w:p>
        </w:tc>
        <w:tc>
          <w:tcPr>
            <w:tcW w:w="1241" w:type="dxa"/>
            <w:vAlign w:val="center"/>
          </w:tcPr>
          <w:p w14:paraId="28972426"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211</w:t>
            </w:r>
          </w:p>
        </w:tc>
        <w:tc>
          <w:tcPr>
            <w:tcW w:w="1349" w:type="dxa"/>
            <w:vAlign w:val="center"/>
          </w:tcPr>
          <w:p w14:paraId="49529288"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1,04,000</w:t>
            </w:r>
          </w:p>
        </w:tc>
        <w:tc>
          <w:tcPr>
            <w:tcW w:w="989" w:type="dxa"/>
            <w:vAlign w:val="center"/>
          </w:tcPr>
          <w:p w14:paraId="7FCC453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0.41</w:t>
            </w:r>
          </w:p>
        </w:tc>
        <w:tc>
          <w:tcPr>
            <w:tcW w:w="1265" w:type="dxa"/>
            <w:vAlign w:val="center"/>
          </w:tcPr>
          <w:p w14:paraId="5A89538F"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0.06</w:t>
            </w:r>
          </w:p>
        </w:tc>
      </w:tr>
      <w:tr w:rsidR="001A4F6B" w:rsidRPr="00640671" w14:paraId="4CAE8D2E" w14:textId="77777777" w:rsidTr="009D2A84">
        <w:trPr>
          <w:trHeight w:val="420"/>
        </w:trPr>
        <w:tc>
          <w:tcPr>
            <w:tcW w:w="989" w:type="dxa"/>
            <w:vAlign w:val="center"/>
          </w:tcPr>
          <w:p w14:paraId="72368D92"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5.0</w:t>
            </w:r>
          </w:p>
        </w:tc>
        <w:tc>
          <w:tcPr>
            <w:tcW w:w="1187" w:type="dxa"/>
            <w:vAlign w:val="center"/>
          </w:tcPr>
          <w:p w14:paraId="31E203EA"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253.05</w:t>
            </w:r>
          </w:p>
        </w:tc>
        <w:tc>
          <w:tcPr>
            <w:tcW w:w="1349" w:type="dxa"/>
            <w:vAlign w:val="center"/>
          </w:tcPr>
          <w:p w14:paraId="46BCF4CF"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207</w:t>
            </w:r>
          </w:p>
        </w:tc>
        <w:tc>
          <w:tcPr>
            <w:tcW w:w="1241" w:type="dxa"/>
            <w:vAlign w:val="center"/>
          </w:tcPr>
          <w:p w14:paraId="5A088A01"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214</w:t>
            </w:r>
          </w:p>
        </w:tc>
        <w:tc>
          <w:tcPr>
            <w:tcW w:w="1349" w:type="dxa"/>
            <w:vAlign w:val="center"/>
          </w:tcPr>
          <w:p w14:paraId="14A33C48"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74,700</w:t>
            </w:r>
          </w:p>
        </w:tc>
        <w:tc>
          <w:tcPr>
            <w:tcW w:w="989" w:type="dxa"/>
            <w:vAlign w:val="center"/>
          </w:tcPr>
          <w:p w14:paraId="554C498E"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0.24</w:t>
            </w:r>
          </w:p>
        </w:tc>
        <w:tc>
          <w:tcPr>
            <w:tcW w:w="1265" w:type="dxa"/>
            <w:vAlign w:val="center"/>
          </w:tcPr>
          <w:p w14:paraId="6AAEBDA7" w14:textId="77777777" w:rsidR="001A4F6B" w:rsidRPr="00640671" w:rsidRDefault="001A4F6B" w:rsidP="009D2A84">
            <w:pPr>
              <w:spacing w:before="60" w:after="120" w:line="276" w:lineRule="auto"/>
              <w:rPr>
                <w:rFonts w:ascii="Arial" w:hAnsi="Arial" w:cs="Arial"/>
                <w:spacing w:val="2"/>
                <w:lang w:val="en-US"/>
              </w:rPr>
            </w:pPr>
            <w:r w:rsidRPr="00640671">
              <w:rPr>
                <w:rFonts w:ascii="Arial" w:hAnsi="Arial" w:cs="Arial"/>
                <w:spacing w:val="2"/>
                <w:lang w:val="en-US"/>
              </w:rPr>
              <w:t>0.05</w:t>
            </w:r>
          </w:p>
        </w:tc>
      </w:tr>
      <w:tr w:rsidR="001A4F6B" w:rsidRPr="00640671" w14:paraId="21CEEB47" w14:textId="77777777" w:rsidTr="009D2A84">
        <w:trPr>
          <w:trHeight w:val="431"/>
        </w:trPr>
        <w:tc>
          <w:tcPr>
            <w:tcW w:w="989" w:type="dxa"/>
            <w:vAlign w:val="center"/>
          </w:tcPr>
          <w:p w14:paraId="5F6AEB8F"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4.0</w:t>
            </w:r>
          </w:p>
        </w:tc>
        <w:tc>
          <w:tcPr>
            <w:tcW w:w="1187" w:type="dxa"/>
            <w:vAlign w:val="center"/>
          </w:tcPr>
          <w:p w14:paraId="23DBC29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254.77</w:t>
            </w:r>
          </w:p>
        </w:tc>
        <w:tc>
          <w:tcPr>
            <w:tcW w:w="1349" w:type="dxa"/>
            <w:vAlign w:val="center"/>
          </w:tcPr>
          <w:p w14:paraId="40C4D51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211</w:t>
            </w:r>
          </w:p>
        </w:tc>
        <w:tc>
          <w:tcPr>
            <w:tcW w:w="1241" w:type="dxa"/>
            <w:vAlign w:val="center"/>
          </w:tcPr>
          <w:p w14:paraId="5A2F18E9"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218</w:t>
            </w:r>
          </w:p>
        </w:tc>
        <w:tc>
          <w:tcPr>
            <w:tcW w:w="1349" w:type="dxa"/>
            <w:vAlign w:val="center"/>
          </w:tcPr>
          <w:p w14:paraId="5BDB88C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48,500</w:t>
            </w:r>
          </w:p>
        </w:tc>
        <w:tc>
          <w:tcPr>
            <w:tcW w:w="989" w:type="dxa"/>
            <w:vAlign w:val="center"/>
          </w:tcPr>
          <w:p w14:paraId="101ADD8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265" w:type="dxa"/>
            <w:vAlign w:val="center"/>
          </w:tcPr>
          <w:p w14:paraId="71B0AC4D"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r>
      <w:tr w:rsidR="001A4F6B" w:rsidRPr="00640671" w14:paraId="4F1E09AF" w14:textId="77777777" w:rsidTr="009D2A84">
        <w:trPr>
          <w:trHeight w:val="452"/>
        </w:trPr>
        <w:tc>
          <w:tcPr>
            <w:tcW w:w="8369" w:type="dxa"/>
            <w:gridSpan w:val="7"/>
            <w:vAlign w:val="center"/>
          </w:tcPr>
          <w:p w14:paraId="1A24CC7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Average static pressure gradient- 0.16Kg/cm2/10m.</w:t>
            </w:r>
          </w:p>
          <w:p w14:paraId="10C42076"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Cs/>
                <w:spacing w:val="2"/>
                <w:lang w:val="en-US"/>
              </w:rPr>
              <w:t>Average flowing pressure gradient (6.0mm bean)-0.17Kg/cm2/10m.</w:t>
            </w:r>
          </w:p>
        </w:tc>
      </w:tr>
    </w:tbl>
    <w:p w14:paraId="4E666EF7" w14:textId="45D14204" w:rsidR="001A4F6B" w:rsidRPr="00640671" w:rsidRDefault="001A4F6B" w:rsidP="001A4F6B">
      <w:pPr>
        <w:pStyle w:val="BodyText2"/>
        <w:spacing w:before="60" w:line="276" w:lineRule="auto"/>
        <w:jc w:val="both"/>
        <w:rPr>
          <w:rFonts w:ascii="Arial" w:hAnsi="Arial" w:cs="Arial"/>
          <w:color w:val="auto"/>
          <w:sz w:val="22"/>
          <w:szCs w:val="22"/>
        </w:rPr>
      </w:pPr>
      <w:r w:rsidRPr="00640671">
        <w:rPr>
          <w:rFonts w:ascii="Arial" w:hAnsi="Arial" w:cs="Arial"/>
          <w:b/>
          <w:color w:val="auto"/>
          <w:sz w:val="22"/>
          <w:szCs w:val="22"/>
        </w:rPr>
        <w:t>Status:</w:t>
      </w:r>
      <w:r w:rsidRPr="00640671">
        <w:rPr>
          <w:rFonts w:ascii="Arial" w:hAnsi="Arial" w:cs="Arial"/>
          <w:color w:val="auto"/>
          <w:sz w:val="22"/>
          <w:szCs w:val="22"/>
        </w:rPr>
        <w:t xml:space="preserve"> Object-VI (Pay Sand </w:t>
      </w:r>
      <w:r w:rsidR="00A9420D">
        <w:rPr>
          <w:rFonts w:ascii="Arial" w:hAnsi="Arial" w:cs="Arial"/>
          <w:color w:val="auto"/>
          <w:sz w:val="22"/>
          <w:szCs w:val="22"/>
        </w:rPr>
        <w:t>PA-</w:t>
      </w:r>
      <w:r w:rsidRPr="00640671">
        <w:rPr>
          <w:rFonts w:ascii="Arial" w:hAnsi="Arial" w:cs="Arial"/>
          <w:color w:val="auto"/>
          <w:sz w:val="22"/>
          <w:szCs w:val="22"/>
        </w:rPr>
        <w:t>40) found to be commercial producer of gas.</w:t>
      </w:r>
    </w:p>
    <w:p w14:paraId="4ABBE541" w14:textId="77777777" w:rsidR="001A4F6B" w:rsidRDefault="001A4F6B" w:rsidP="001A4F6B">
      <w:pPr>
        <w:spacing w:before="60" w:after="120" w:line="276" w:lineRule="auto"/>
        <w:jc w:val="both"/>
        <w:rPr>
          <w:rFonts w:ascii="Arial" w:hAnsi="Arial" w:cs="Arial"/>
          <w:b/>
          <w:spacing w:val="2"/>
          <w:lang w:val="en-US"/>
        </w:rPr>
      </w:pPr>
    </w:p>
    <w:p w14:paraId="2556BB31" w14:textId="77777777" w:rsidR="001A4F6B" w:rsidRPr="00640671" w:rsidRDefault="001A4F6B" w:rsidP="001A4F6B">
      <w:pPr>
        <w:spacing w:before="60" w:after="120" w:line="276" w:lineRule="auto"/>
        <w:jc w:val="both"/>
        <w:rPr>
          <w:rFonts w:ascii="Arial" w:hAnsi="Arial" w:cs="Arial"/>
          <w:b/>
          <w:spacing w:val="2"/>
          <w:lang w:val="en-US"/>
        </w:rPr>
      </w:pPr>
      <w:r w:rsidRPr="00640671">
        <w:rPr>
          <w:rFonts w:ascii="Arial" w:hAnsi="Arial" w:cs="Arial"/>
          <w:b/>
          <w:spacing w:val="2"/>
          <w:lang w:val="en-US"/>
        </w:rPr>
        <w:t>2</w:t>
      </w:r>
      <w:r w:rsidRPr="00640671">
        <w:rPr>
          <w:rFonts w:ascii="Arial" w:hAnsi="Arial" w:cs="Arial"/>
          <w:b/>
          <w:spacing w:val="2"/>
          <w:vertAlign w:val="superscript"/>
          <w:lang w:val="en-US"/>
        </w:rPr>
        <w:t xml:space="preserve">nd </w:t>
      </w:r>
      <w:r>
        <w:rPr>
          <w:rFonts w:ascii="Arial" w:hAnsi="Arial" w:cs="Arial"/>
          <w:b/>
          <w:spacing w:val="2"/>
          <w:lang w:val="en-US"/>
        </w:rPr>
        <w:t>Worko</w:t>
      </w:r>
      <w:r w:rsidRPr="00640671">
        <w:rPr>
          <w:rFonts w:ascii="Arial" w:hAnsi="Arial" w:cs="Arial"/>
          <w:b/>
          <w:spacing w:val="2"/>
          <w:lang w:val="en-US"/>
        </w:rPr>
        <w:t xml:space="preserve">ver </w:t>
      </w:r>
      <w:r>
        <w:rPr>
          <w:rFonts w:ascii="Arial" w:hAnsi="Arial" w:cs="Arial"/>
          <w:b/>
          <w:spacing w:val="2"/>
          <w:lang w:val="en-US"/>
        </w:rPr>
        <w:t>o</w:t>
      </w:r>
      <w:r w:rsidRPr="00640671">
        <w:rPr>
          <w:rFonts w:ascii="Arial" w:hAnsi="Arial" w:cs="Arial"/>
          <w:b/>
          <w:spacing w:val="2"/>
          <w:lang w:val="en-US"/>
        </w:rPr>
        <w:t>peration: Rig: IR-500-I (28.05.2002 to 09.01.2003)</w:t>
      </w:r>
    </w:p>
    <w:p w14:paraId="0B5812B5" w14:textId="2DB7CBF7" w:rsidR="001A4F6B" w:rsidRDefault="001A4F6B" w:rsidP="001A4F6B">
      <w:pPr>
        <w:spacing w:before="60" w:after="120" w:line="276" w:lineRule="auto"/>
        <w:jc w:val="both"/>
        <w:rPr>
          <w:rFonts w:ascii="Arial" w:hAnsi="Arial" w:cs="Arial"/>
        </w:rPr>
      </w:pPr>
      <w:r w:rsidRPr="00640671">
        <w:rPr>
          <w:rFonts w:ascii="Arial" w:hAnsi="Arial" w:cs="Arial"/>
          <w:b/>
        </w:rPr>
        <w:t>Objective:</w:t>
      </w:r>
      <w:r w:rsidRPr="00640671">
        <w:rPr>
          <w:rFonts w:ascii="Arial" w:hAnsi="Arial" w:cs="Arial"/>
        </w:rPr>
        <w:t xml:space="preserve">   </w:t>
      </w:r>
      <w:r>
        <w:rPr>
          <w:rFonts w:ascii="Arial" w:hAnsi="Arial" w:cs="Arial"/>
        </w:rPr>
        <w:t>Repair of outer annulus with c</w:t>
      </w:r>
      <w:r w:rsidRPr="00640671">
        <w:rPr>
          <w:rFonts w:ascii="Arial" w:hAnsi="Arial" w:cs="Arial"/>
        </w:rPr>
        <w:t xml:space="preserve">ement squeeze job above cement rise of 2275m behind 5½˝casing with expected cement </w:t>
      </w:r>
      <w:proofErr w:type="gramStart"/>
      <w:r w:rsidRPr="00640671">
        <w:rPr>
          <w:rFonts w:ascii="Arial" w:hAnsi="Arial" w:cs="Arial"/>
        </w:rPr>
        <w:t>rise up</w:t>
      </w:r>
      <w:proofErr w:type="gramEnd"/>
      <w:r w:rsidRPr="00640671">
        <w:rPr>
          <w:rFonts w:ascii="Arial" w:hAnsi="Arial" w:cs="Arial"/>
        </w:rPr>
        <w:t xml:space="preserve"> to 1500m to isolate the gas channel &amp; gas </w:t>
      </w:r>
      <w:r w:rsidRPr="00640671">
        <w:rPr>
          <w:rFonts w:ascii="Arial" w:hAnsi="Arial" w:cs="Arial"/>
        </w:rPr>
        <w:lastRenderedPageBreak/>
        <w:t xml:space="preserve">bearing layer at 1590-1620m and isolation of pay sand </w:t>
      </w:r>
      <w:r w:rsidR="00A9420D">
        <w:rPr>
          <w:rFonts w:ascii="Arial" w:hAnsi="Arial" w:cs="Arial"/>
        </w:rPr>
        <w:t>PA-</w:t>
      </w:r>
      <w:r w:rsidRPr="00640671">
        <w:rPr>
          <w:rFonts w:ascii="Arial" w:hAnsi="Arial" w:cs="Arial"/>
        </w:rPr>
        <w:t xml:space="preserve">50 by bridge plug and suitable completion of the well in </w:t>
      </w:r>
      <w:r w:rsidR="00A9420D">
        <w:rPr>
          <w:rFonts w:ascii="Arial" w:hAnsi="Arial" w:cs="Arial"/>
        </w:rPr>
        <w:t>PA-</w:t>
      </w:r>
      <w:r w:rsidRPr="00640671">
        <w:rPr>
          <w:rFonts w:ascii="Arial" w:hAnsi="Arial" w:cs="Arial"/>
        </w:rPr>
        <w:t xml:space="preserve">40. </w:t>
      </w:r>
    </w:p>
    <w:p w14:paraId="4CD25D4E" w14:textId="6DB444C9" w:rsidR="001A4F6B" w:rsidRPr="00640671" w:rsidRDefault="001A4F6B" w:rsidP="001A4F6B">
      <w:pPr>
        <w:spacing w:before="60" w:after="120" w:line="276" w:lineRule="auto"/>
        <w:jc w:val="both"/>
        <w:rPr>
          <w:rFonts w:ascii="Arial" w:hAnsi="Arial" w:cs="Arial"/>
        </w:rPr>
      </w:pPr>
      <w:r w:rsidRPr="00640671">
        <w:rPr>
          <w:rFonts w:ascii="Arial" w:hAnsi="Arial" w:cs="Arial"/>
          <w:b/>
          <w:bCs/>
        </w:rPr>
        <w:t>Operations:</w:t>
      </w:r>
      <w:r w:rsidRPr="00640671">
        <w:rPr>
          <w:rFonts w:ascii="Arial" w:hAnsi="Arial" w:cs="Arial"/>
        </w:rPr>
        <w:t xml:space="preserve"> The well was subdued with mud of sp. gr. 1.35. Released packer and pulled out the whole assembly. Bridge plug was set at 2280m, and perforated @6SPM at 2180m for cement repair job and established circulation from inner annulus to outer annulus. Squeezed cement and tagged cement top at 1901m and while testing the plug, communication to outer annulus was observed. </w:t>
      </w:r>
      <w:r w:rsidRPr="00640671">
        <w:rPr>
          <w:rFonts w:ascii="Arial" w:hAnsi="Arial" w:cs="Arial"/>
          <w:bCs/>
        </w:rPr>
        <w:t>Casing leakage was detected between 1470-1475m.</w:t>
      </w:r>
      <w:r w:rsidRPr="00640671">
        <w:rPr>
          <w:rFonts w:ascii="Arial" w:hAnsi="Arial" w:cs="Arial"/>
        </w:rPr>
        <w:t xml:space="preserve"> Squeezed cement in the leakage point and felt cement top at 1473m. Tested cement plug/ casing hermitically O.K. Drilled and cleared the cement plug upto 1500m and again checked herm</w:t>
      </w:r>
      <w:r>
        <w:rPr>
          <w:rFonts w:ascii="Arial" w:hAnsi="Arial" w:cs="Arial"/>
        </w:rPr>
        <w:t>e</w:t>
      </w:r>
      <w:r w:rsidRPr="00640671">
        <w:rPr>
          <w:rFonts w:ascii="Arial" w:hAnsi="Arial" w:cs="Arial"/>
        </w:rPr>
        <w:t>ticity and found O.K. Drilled &amp; cleared the hole further down to 2280m i.e. upto Bridge Plug top and casing was found hermetical both with +</w:t>
      </w:r>
      <w:proofErr w:type="spellStart"/>
      <w:r w:rsidRPr="00640671">
        <w:rPr>
          <w:rFonts w:ascii="Arial" w:hAnsi="Arial" w:cs="Arial"/>
        </w:rPr>
        <w:t>ve</w:t>
      </w:r>
      <w:proofErr w:type="spellEnd"/>
      <w:r w:rsidRPr="00640671">
        <w:rPr>
          <w:rFonts w:ascii="Arial" w:hAnsi="Arial" w:cs="Arial"/>
        </w:rPr>
        <w:t xml:space="preserve"> and –</w:t>
      </w:r>
      <w:proofErr w:type="spellStart"/>
      <w:r w:rsidRPr="00640671">
        <w:rPr>
          <w:rFonts w:ascii="Arial" w:hAnsi="Arial" w:cs="Arial"/>
        </w:rPr>
        <w:t>ve</w:t>
      </w:r>
      <w:proofErr w:type="spellEnd"/>
      <w:r w:rsidRPr="00640671">
        <w:rPr>
          <w:rFonts w:ascii="Arial" w:hAnsi="Arial" w:cs="Arial"/>
        </w:rPr>
        <w:t xml:space="preserve"> tests. Recorded CBL-VDL and cement job was found to be satisfactory. Milled bridge plug and pushed it down to 2705m</w:t>
      </w:r>
      <w:r w:rsidRPr="00164A69">
        <w:rPr>
          <w:rFonts w:ascii="Arial" w:hAnsi="Arial" w:cs="Arial"/>
        </w:rPr>
        <w:t xml:space="preserve">. Set bridge plug at 2675m and isolated </w:t>
      </w:r>
      <w:r w:rsidR="00A9420D">
        <w:rPr>
          <w:rFonts w:ascii="Arial" w:hAnsi="Arial" w:cs="Arial"/>
        </w:rPr>
        <w:t>PA-</w:t>
      </w:r>
      <w:r w:rsidRPr="00164A69">
        <w:rPr>
          <w:rFonts w:ascii="Arial" w:hAnsi="Arial" w:cs="Arial"/>
        </w:rPr>
        <w:t>50.</w:t>
      </w:r>
    </w:p>
    <w:p w14:paraId="3D5251FA" w14:textId="555080DE" w:rsidR="001A4F6B" w:rsidRPr="00640671" w:rsidRDefault="001A4F6B" w:rsidP="001A4F6B">
      <w:pPr>
        <w:pStyle w:val="BodyText"/>
        <w:spacing w:before="60" w:after="120" w:line="276" w:lineRule="auto"/>
        <w:jc w:val="both"/>
      </w:pPr>
      <w:r w:rsidRPr="00640671">
        <w:t xml:space="preserve">Re-perforated the interval 2625.0-2633.0m in </w:t>
      </w:r>
      <w:r w:rsidRPr="00640671">
        <w:rPr>
          <w:bCs/>
        </w:rPr>
        <w:t xml:space="preserve">pay sand </w:t>
      </w:r>
      <w:r w:rsidR="00A9420D">
        <w:rPr>
          <w:bCs/>
        </w:rPr>
        <w:t>PA-</w:t>
      </w:r>
      <w:r w:rsidRPr="00640671">
        <w:rPr>
          <w:bCs/>
        </w:rPr>
        <w:t>40</w:t>
      </w:r>
      <w:r w:rsidRPr="00640671">
        <w:t xml:space="preserve"> and activated the well by gas injection from nearby by well </w:t>
      </w:r>
      <w:r w:rsidR="00A9420D">
        <w:t>DA#1</w:t>
      </w:r>
      <w:r w:rsidRPr="00640671">
        <w:t>2. In spite of isolation of production casing by sliding sleeve and packer, pressure build-up of 190Kg/cm</w:t>
      </w:r>
      <w:r w:rsidRPr="00640671">
        <w:rPr>
          <w:vertAlign w:val="superscript"/>
        </w:rPr>
        <w:t>2</w:t>
      </w:r>
      <w:r w:rsidRPr="00640671">
        <w:t xml:space="preserve"> to 210Kg/cm</w:t>
      </w:r>
      <w:r w:rsidRPr="00640671">
        <w:rPr>
          <w:vertAlign w:val="superscript"/>
        </w:rPr>
        <w:t>2</w:t>
      </w:r>
      <w:r w:rsidRPr="00640671">
        <w:t xml:space="preserve"> was observed in the tubing-casing annulus. Circulated mud in the annulus followed by water and then closed the sliding sleeve. The well was activated by gas injection. The well got active with gas, but the communication from tubing to annulus could not be stopped. </w:t>
      </w:r>
      <w:r w:rsidRPr="00640671">
        <w:rPr>
          <w:bCs/>
        </w:rPr>
        <w:t>Observed leakage in the adapter flange</w:t>
      </w:r>
      <w:r w:rsidRPr="00640671">
        <w:t xml:space="preserve"> and subdued the well with mud and tightened the flange and tested the body seal at 4500psi. Displaced tubing volume mud with water and closed the sliding sleeve. Applied gas injection inside the tubing at 120Kg/cm</w:t>
      </w:r>
      <w:r w:rsidRPr="00640671">
        <w:rPr>
          <w:vertAlign w:val="superscript"/>
        </w:rPr>
        <w:t>2</w:t>
      </w:r>
      <w:r w:rsidRPr="00640671">
        <w:t xml:space="preserve"> and the well became active with gas flow, but the annulus remained charged with gas (SCHP-180Kg/cm</w:t>
      </w:r>
      <w:r w:rsidRPr="00640671">
        <w:rPr>
          <w:vertAlign w:val="superscript"/>
        </w:rPr>
        <w:t>2</w:t>
      </w:r>
      <w:r w:rsidRPr="00640671">
        <w:t xml:space="preserve">). Pulled out whole assembly and re-completed the well with mechanical packer at 2605.26m and sliding sleeve </w:t>
      </w:r>
      <w:proofErr w:type="gramStart"/>
      <w:r w:rsidRPr="00640671">
        <w:t>at</w:t>
      </w:r>
      <w:proofErr w:type="gramEnd"/>
      <w:r w:rsidRPr="00640671">
        <w:t xml:space="preserve"> 1801.42m. Activated the well by gas injection and detail reservoir studies (Flow After Flow Study and Build up Study with pressure &amp; temperature gradient) were carried out to assess the production potential of the well. </w:t>
      </w:r>
    </w:p>
    <w:tbl>
      <w:tblPr>
        <w:tblW w:w="865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1188"/>
        <w:gridCol w:w="2160"/>
        <w:gridCol w:w="1890"/>
        <w:gridCol w:w="1620"/>
        <w:gridCol w:w="1800"/>
      </w:tblGrid>
      <w:tr w:rsidR="001A4F6B" w:rsidRPr="00640671" w14:paraId="4E0C75F4" w14:textId="77777777" w:rsidTr="009D2A84">
        <w:tc>
          <w:tcPr>
            <w:tcW w:w="8658" w:type="dxa"/>
            <w:gridSpan w:val="5"/>
            <w:vAlign w:val="center"/>
          </w:tcPr>
          <w:p w14:paraId="1A1FB917" w14:textId="3E2891A9" w:rsidR="001A4F6B" w:rsidRPr="00640671" w:rsidRDefault="001A4F6B" w:rsidP="009D2A84">
            <w:pPr>
              <w:spacing w:before="60" w:after="120" w:line="276" w:lineRule="auto"/>
              <w:rPr>
                <w:rFonts w:ascii="Arial" w:hAnsi="Arial" w:cs="Arial"/>
                <w:b/>
              </w:rPr>
            </w:pPr>
            <w:r w:rsidRPr="00640671">
              <w:rPr>
                <w:rFonts w:ascii="Arial" w:hAnsi="Arial" w:cs="Arial"/>
                <w:b/>
                <w:spacing w:val="2"/>
                <w:lang w:val="en-US"/>
              </w:rPr>
              <w:t xml:space="preserve">Brief of Reservoir Studies of Object –VI (Pay Sand </w:t>
            </w:r>
            <w:r w:rsidR="00A9420D">
              <w:rPr>
                <w:rFonts w:ascii="Arial" w:hAnsi="Arial" w:cs="Arial"/>
                <w:b/>
                <w:spacing w:val="2"/>
                <w:lang w:val="en-US"/>
              </w:rPr>
              <w:t>PA-</w:t>
            </w:r>
            <w:r w:rsidRPr="00640671">
              <w:rPr>
                <w:rFonts w:ascii="Arial" w:hAnsi="Arial" w:cs="Arial"/>
                <w:b/>
                <w:spacing w:val="2"/>
                <w:lang w:val="en-US"/>
              </w:rPr>
              <w:t>40):</w:t>
            </w:r>
          </w:p>
        </w:tc>
      </w:tr>
      <w:tr w:rsidR="001A4F6B" w:rsidRPr="00640671" w14:paraId="4CD5AEF6" w14:textId="77777777" w:rsidTr="009D2A84">
        <w:tc>
          <w:tcPr>
            <w:tcW w:w="1188" w:type="dxa"/>
            <w:vAlign w:val="center"/>
          </w:tcPr>
          <w:p w14:paraId="4F16003C"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Bean (mm)</w:t>
            </w:r>
          </w:p>
        </w:tc>
        <w:tc>
          <w:tcPr>
            <w:tcW w:w="2160" w:type="dxa"/>
            <w:vAlign w:val="center"/>
          </w:tcPr>
          <w:p w14:paraId="1A13DB89"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FBHP/SBHP (kg/cm2)</w:t>
            </w:r>
          </w:p>
        </w:tc>
        <w:tc>
          <w:tcPr>
            <w:tcW w:w="1890" w:type="dxa"/>
            <w:vAlign w:val="center"/>
          </w:tcPr>
          <w:p w14:paraId="06D9D32A"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FTHP/STHP (kg/cm2)</w:t>
            </w:r>
          </w:p>
        </w:tc>
        <w:tc>
          <w:tcPr>
            <w:tcW w:w="1620" w:type="dxa"/>
            <w:vAlign w:val="center"/>
          </w:tcPr>
          <w:p w14:paraId="6D86B52B"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Gas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c>
          <w:tcPr>
            <w:tcW w:w="1800" w:type="dxa"/>
            <w:vAlign w:val="center"/>
          </w:tcPr>
          <w:p w14:paraId="63E11453" w14:textId="77777777" w:rsidR="001A4F6B" w:rsidRPr="00640671" w:rsidRDefault="001A4F6B" w:rsidP="009D2A84">
            <w:pPr>
              <w:spacing w:before="60" w:after="120" w:line="276" w:lineRule="auto"/>
              <w:rPr>
                <w:rFonts w:ascii="Arial" w:hAnsi="Arial" w:cs="Arial"/>
                <w:b/>
                <w:spacing w:val="2"/>
                <w:lang w:val="en-US"/>
              </w:rPr>
            </w:pPr>
            <w:r w:rsidRPr="00640671">
              <w:rPr>
                <w:rFonts w:ascii="Arial" w:hAnsi="Arial" w:cs="Arial"/>
                <w:b/>
                <w:spacing w:val="2"/>
                <w:lang w:val="en-US"/>
              </w:rPr>
              <w:t xml:space="preserve">Liquid </w:t>
            </w:r>
            <w:smartTag w:uri="urn:schemas-microsoft-com:office:smarttags" w:element="stockticker">
              <w:r w:rsidRPr="00640671">
                <w:rPr>
                  <w:rFonts w:ascii="Arial" w:hAnsi="Arial" w:cs="Arial"/>
                  <w:b/>
                  <w:spacing w:val="2"/>
                  <w:lang w:val="en-US"/>
                </w:rPr>
                <w:t>Rate</w:t>
              </w:r>
            </w:smartTag>
            <w:r w:rsidRPr="00640671">
              <w:rPr>
                <w:rFonts w:ascii="Arial" w:hAnsi="Arial" w:cs="Arial"/>
                <w:b/>
                <w:spacing w:val="2"/>
                <w:lang w:val="en-US"/>
              </w:rPr>
              <w:t xml:space="preserve"> (m3/d)</w:t>
            </w:r>
          </w:p>
        </w:tc>
      </w:tr>
      <w:tr w:rsidR="001A4F6B" w:rsidRPr="00640671" w14:paraId="68AC8A02" w14:textId="77777777" w:rsidTr="009D2A84">
        <w:tc>
          <w:tcPr>
            <w:tcW w:w="1188" w:type="dxa"/>
            <w:vAlign w:val="center"/>
          </w:tcPr>
          <w:p w14:paraId="3CA5E20B"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0.0</w:t>
            </w:r>
          </w:p>
        </w:tc>
        <w:tc>
          <w:tcPr>
            <w:tcW w:w="2160" w:type="dxa"/>
            <w:vAlign w:val="center"/>
          </w:tcPr>
          <w:p w14:paraId="42DD8F32"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245.28</w:t>
            </w:r>
          </w:p>
        </w:tc>
        <w:tc>
          <w:tcPr>
            <w:tcW w:w="1890" w:type="dxa"/>
            <w:vAlign w:val="center"/>
          </w:tcPr>
          <w:p w14:paraId="48CB4AC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223.00</w:t>
            </w:r>
          </w:p>
        </w:tc>
        <w:tc>
          <w:tcPr>
            <w:tcW w:w="1620" w:type="dxa"/>
            <w:vAlign w:val="center"/>
          </w:tcPr>
          <w:p w14:paraId="3A00976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c>
          <w:tcPr>
            <w:tcW w:w="1800" w:type="dxa"/>
            <w:vAlign w:val="center"/>
          </w:tcPr>
          <w:p w14:paraId="43BDEFFD"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r>
      <w:tr w:rsidR="001A4F6B" w:rsidRPr="00640671" w14:paraId="11AEFA86" w14:textId="77777777" w:rsidTr="009D2A84">
        <w:tc>
          <w:tcPr>
            <w:tcW w:w="1188" w:type="dxa"/>
            <w:vAlign w:val="center"/>
          </w:tcPr>
          <w:p w14:paraId="3E376B68"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6.0</w:t>
            </w:r>
          </w:p>
        </w:tc>
        <w:tc>
          <w:tcPr>
            <w:tcW w:w="2160" w:type="dxa"/>
            <w:vAlign w:val="center"/>
          </w:tcPr>
          <w:p w14:paraId="6F20583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231.80</w:t>
            </w:r>
          </w:p>
        </w:tc>
        <w:tc>
          <w:tcPr>
            <w:tcW w:w="1890" w:type="dxa"/>
            <w:vAlign w:val="center"/>
          </w:tcPr>
          <w:p w14:paraId="46E4EAE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209.00</w:t>
            </w:r>
          </w:p>
        </w:tc>
        <w:tc>
          <w:tcPr>
            <w:tcW w:w="1620" w:type="dxa"/>
            <w:vAlign w:val="center"/>
          </w:tcPr>
          <w:p w14:paraId="57139CDE"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96,890</w:t>
            </w:r>
          </w:p>
        </w:tc>
        <w:tc>
          <w:tcPr>
            <w:tcW w:w="1800" w:type="dxa"/>
            <w:vAlign w:val="center"/>
          </w:tcPr>
          <w:p w14:paraId="2675D66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w:t>
            </w:r>
          </w:p>
        </w:tc>
      </w:tr>
      <w:tr w:rsidR="001A4F6B" w:rsidRPr="00640671" w14:paraId="25680CB5" w14:textId="77777777" w:rsidTr="009D2A84">
        <w:tc>
          <w:tcPr>
            <w:tcW w:w="1188" w:type="dxa"/>
            <w:vAlign w:val="center"/>
          </w:tcPr>
          <w:p w14:paraId="00CD96A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7.0</w:t>
            </w:r>
          </w:p>
        </w:tc>
        <w:tc>
          <w:tcPr>
            <w:tcW w:w="2160" w:type="dxa"/>
            <w:vAlign w:val="center"/>
          </w:tcPr>
          <w:p w14:paraId="6A18A84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225.37</w:t>
            </w:r>
          </w:p>
        </w:tc>
        <w:tc>
          <w:tcPr>
            <w:tcW w:w="1890" w:type="dxa"/>
            <w:vAlign w:val="center"/>
          </w:tcPr>
          <w:p w14:paraId="4EFCAD6B"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198.00</w:t>
            </w:r>
          </w:p>
        </w:tc>
        <w:tc>
          <w:tcPr>
            <w:tcW w:w="1620" w:type="dxa"/>
            <w:vAlign w:val="center"/>
          </w:tcPr>
          <w:p w14:paraId="4E95D05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131,800</w:t>
            </w:r>
          </w:p>
        </w:tc>
        <w:tc>
          <w:tcPr>
            <w:tcW w:w="1800" w:type="dxa"/>
            <w:vAlign w:val="center"/>
          </w:tcPr>
          <w:p w14:paraId="64658339"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0.09</w:t>
            </w:r>
          </w:p>
        </w:tc>
      </w:tr>
      <w:tr w:rsidR="001A4F6B" w:rsidRPr="00640671" w14:paraId="28A83C4A" w14:textId="77777777" w:rsidTr="009D2A84">
        <w:tc>
          <w:tcPr>
            <w:tcW w:w="1188" w:type="dxa"/>
            <w:vAlign w:val="center"/>
          </w:tcPr>
          <w:p w14:paraId="23BC3DEB"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8.0</w:t>
            </w:r>
          </w:p>
        </w:tc>
        <w:tc>
          <w:tcPr>
            <w:tcW w:w="2160" w:type="dxa"/>
            <w:vAlign w:val="center"/>
          </w:tcPr>
          <w:p w14:paraId="07A022C3"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219.40</w:t>
            </w:r>
          </w:p>
        </w:tc>
        <w:tc>
          <w:tcPr>
            <w:tcW w:w="1890" w:type="dxa"/>
            <w:vAlign w:val="center"/>
          </w:tcPr>
          <w:p w14:paraId="256243C5"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190.00</w:t>
            </w:r>
          </w:p>
        </w:tc>
        <w:tc>
          <w:tcPr>
            <w:tcW w:w="1620" w:type="dxa"/>
            <w:vAlign w:val="center"/>
          </w:tcPr>
          <w:p w14:paraId="45CEA77F"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159,980</w:t>
            </w:r>
          </w:p>
        </w:tc>
        <w:tc>
          <w:tcPr>
            <w:tcW w:w="1800" w:type="dxa"/>
            <w:vAlign w:val="center"/>
          </w:tcPr>
          <w:p w14:paraId="23FC7F31"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0.48</w:t>
            </w:r>
          </w:p>
        </w:tc>
      </w:tr>
      <w:tr w:rsidR="001A4F6B" w:rsidRPr="00640671" w14:paraId="6CF732D9" w14:textId="77777777" w:rsidTr="009D2A84">
        <w:tc>
          <w:tcPr>
            <w:tcW w:w="8658" w:type="dxa"/>
            <w:gridSpan w:val="5"/>
            <w:vAlign w:val="center"/>
          </w:tcPr>
          <w:p w14:paraId="591DB348"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Absolute Open Flow Potential (AOFP)- 5.07LCMD.</w:t>
            </w:r>
          </w:p>
          <w:p w14:paraId="6373A72C"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Maximum Allowable Gas Rate- 1.32LCMD.</w:t>
            </w:r>
          </w:p>
          <w:p w14:paraId="66E130E7"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SBHP (1780m)- 244.36Kg/cm2.</w:t>
            </w:r>
          </w:p>
          <w:p w14:paraId="681DF9AA"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Bottom most Pressure Gradient- 0.16Kg/cm2/ 10m.</w:t>
            </w:r>
          </w:p>
          <w:p w14:paraId="60FFD03D"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lastRenderedPageBreak/>
              <w:t>SBHT (1780m)- 156.38ºF.</w:t>
            </w:r>
          </w:p>
          <w:p w14:paraId="50E49A10" w14:textId="77777777" w:rsidR="001A4F6B" w:rsidRPr="00640671" w:rsidRDefault="001A4F6B" w:rsidP="009D2A84">
            <w:pPr>
              <w:spacing w:before="60" w:after="120" w:line="276" w:lineRule="auto"/>
              <w:rPr>
                <w:rFonts w:ascii="Arial" w:hAnsi="Arial" w:cs="Arial"/>
                <w:bCs/>
                <w:spacing w:val="2"/>
                <w:lang w:val="en-US"/>
              </w:rPr>
            </w:pPr>
            <w:r w:rsidRPr="00640671">
              <w:rPr>
                <w:rFonts w:ascii="Arial" w:hAnsi="Arial" w:cs="Arial"/>
                <w:bCs/>
                <w:spacing w:val="2"/>
                <w:lang w:val="en-US"/>
              </w:rPr>
              <w:t>Bottom most Temperature Gradient- 4.77ºF/ 100m.</w:t>
            </w:r>
          </w:p>
        </w:tc>
      </w:tr>
    </w:tbl>
    <w:p w14:paraId="6266A345" w14:textId="116C6E46" w:rsidR="001A4F6B" w:rsidRPr="00991E64" w:rsidRDefault="001A4F6B" w:rsidP="001A4F6B">
      <w:pPr>
        <w:spacing w:before="60" w:after="120" w:line="276" w:lineRule="auto"/>
        <w:rPr>
          <w:rFonts w:ascii="Arial" w:hAnsi="Arial" w:cs="Arial"/>
          <w:bCs/>
          <w:spacing w:val="2"/>
        </w:rPr>
      </w:pPr>
      <w:r>
        <w:rPr>
          <w:rFonts w:ascii="Arial" w:hAnsi="Arial" w:cs="Arial"/>
          <w:b/>
          <w:spacing w:val="2"/>
        </w:rPr>
        <w:lastRenderedPageBreak/>
        <w:t xml:space="preserve">Status of Well: </w:t>
      </w:r>
      <w:r w:rsidRPr="00991E64">
        <w:rPr>
          <w:rFonts w:ascii="Arial" w:hAnsi="Arial" w:cs="Arial"/>
          <w:bCs/>
          <w:spacing w:val="2"/>
        </w:rPr>
        <w:t xml:space="preserve">Completed as Gas producer in </w:t>
      </w:r>
      <w:r w:rsidR="00A9420D">
        <w:rPr>
          <w:rFonts w:ascii="Arial" w:hAnsi="Arial" w:cs="Arial"/>
          <w:bCs/>
          <w:spacing w:val="2"/>
        </w:rPr>
        <w:t>PA-</w:t>
      </w:r>
      <w:r w:rsidRPr="00991E64">
        <w:rPr>
          <w:rFonts w:ascii="Arial" w:hAnsi="Arial" w:cs="Arial"/>
          <w:bCs/>
          <w:spacing w:val="2"/>
        </w:rPr>
        <w:t>40(2625-2633m)</w:t>
      </w:r>
    </w:p>
    <w:p w14:paraId="16927266" w14:textId="77777777" w:rsidR="001A4F6B" w:rsidRDefault="001A4F6B" w:rsidP="001A4F6B">
      <w:pPr>
        <w:pStyle w:val="BodyText"/>
        <w:spacing w:before="60" w:after="120" w:line="276" w:lineRule="auto"/>
        <w:rPr>
          <w:b/>
          <w:spacing w:val="2"/>
        </w:rPr>
      </w:pPr>
    </w:p>
    <w:p w14:paraId="0B3B6EDA" w14:textId="77777777" w:rsidR="001A4F6B" w:rsidRPr="00640671" w:rsidRDefault="001A4F6B" w:rsidP="001A4F6B">
      <w:pPr>
        <w:pStyle w:val="BodyText"/>
        <w:spacing w:before="60" w:after="120" w:line="276" w:lineRule="auto"/>
        <w:rPr>
          <w:b/>
        </w:rPr>
      </w:pPr>
      <w:r w:rsidRPr="00640671">
        <w:rPr>
          <w:b/>
          <w:spacing w:val="2"/>
        </w:rPr>
        <w:t>3</w:t>
      </w:r>
      <w:r w:rsidRPr="00640671">
        <w:rPr>
          <w:b/>
          <w:spacing w:val="2"/>
          <w:vertAlign w:val="superscript"/>
        </w:rPr>
        <w:t xml:space="preserve">rd </w:t>
      </w:r>
      <w:r>
        <w:rPr>
          <w:b/>
          <w:spacing w:val="2"/>
        </w:rPr>
        <w:t>Worko</w:t>
      </w:r>
      <w:r w:rsidRPr="00640671">
        <w:rPr>
          <w:b/>
          <w:spacing w:val="2"/>
        </w:rPr>
        <w:t xml:space="preserve">ver </w:t>
      </w:r>
      <w:r>
        <w:rPr>
          <w:b/>
          <w:spacing w:val="2"/>
        </w:rPr>
        <w:t>o</w:t>
      </w:r>
      <w:r w:rsidRPr="00640671">
        <w:rPr>
          <w:b/>
          <w:spacing w:val="2"/>
        </w:rPr>
        <w:t>peration: Rig: IR-500-I (</w:t>
      </w:r>
      <w:r w:rsidRPr="00640671">
        <w:rPr>
          <w:b/>
        </w:rPr>
        <w:t>24.04.2005 to</w:t>
      </w:r>
      <w:r w:rsidRPr="00640671">
        <w:rPr>
          <w:b/>
          <w:color w:val="FF9900"/>
        </w:rPr>
        <w:t xml:space="preserve"> </w:t>
      </w:r>
      <w:r w:rsidRPr="00640671">
        <w:rPr>
          <w:b/>
        </w:rPr>
        <w:t>20.07.2005)</w:t>
      </w:r>
    </w:p>
    <w:p w14:paraId="021852BA" w14:textId="77777777" w:rsidR="001A4F6B" w:rsidRPr="00640671" w:rsidRDefault="001A4F6B" w:rsidP="001A4F6B">
      <w:pPr>
        <w:pStyle w:val="BodyText"/>
        <w:spacing w:before="60" w:after="120" w:line="276" w:lineRule="auto"/>
        <w:jc w:val="both"/>
      </w:pPr>
      <w:r w:rsidRPr="00640671">
        <w:rPr>
          <w:b/>
        </w:rPr>
        <w:t>Objective</w:t>
      </w:r>
      <w:r>
        <w:t xml:space="preserve">: </w:t>
      </w:r>
      <w:r w:rsidRPr="00640671">
        <w:rPr>
          <w:bCs/>
        </w:rPr>
        <w:t>Installation of bottom hole choke</w:t>
      </w:r>
      <w:r w:rsidRPr="00640671">
        <w:t xml:space="preserve"> to </w:t>
      </w:r>
      <w:r w:rsidRPr="00640671">
        <w:rPr>
          <w:bCs/>
        </w:rPr>
        <w:t>prevent hydrate formation as</w:t>
      </w:r>
      <w:r w:rsidRPr="00640671">
        <w:t xml:space="preserve"> well was u</w:t>
      </w:r>
      <w:r w:rsidRPr="00640671">
        <w:rPr>
          <w:bCs/>
        </w:rPr>
        <w:t xml:space="preserve">nable to produce gas with full potential (Hydrate Problem) </w:t>
      </w:r>
    </w:p>
    <w:p w14:paraId="7A2A5F84" w14:textId="77777777" w:rsidR="001A4F6B" w:rsidRPr="00640671" w:rsidRDefault="001A4F6B" w:rsidP="001A4F6B">
      <w:pPr>
        <w:pStyle w:val="BodyText"/>
        <w:spacing w:before="60" w:after="120" w:line="276" w:lineRule="auto"/>
        <w:jc w:val="both"/>
      </w:pPr>
      <w:r w:rsidRPr="00640671">
        <w:rPr>
          <w:b/>
          <w:bCs/>
        </w:rPr>
        <w:t>Operations:</w:t>
      </w:r>
      <w:r w:rsidRPr="00640671">
        <w:t xml:space="preserve"> Work-over rig was deployed in the well </w:t>
      </w:r>
      <w:r w:rsidRPr="00640671">
        <w:rPr>
          <w:bCs/>
        </w:rPr>
        <w:t>for installation of bottom hole choke</w:t>
      </w:r>
      <w:r w:rsidRPr="00640671">
        <w:t xml:space="preserve"> to </w:t>
      </w:r>
      <w:r w:rsidRPr="00640671">
        <w:rPr>
          <w:bCs/>
        </w:rPr>
        <w:t>prevent hydrate formation</w:t>
      </w:r>
      <w:r w:rsidRPr="00640671">
        <w:t>. Observed SCHP as 200Kg/cm</w:t>
      </w:r>
      <w:r w:rsidRPr="00640671">
        <w:rPr>
          <w:vertAlign w:val="superscript"/>
        </w:rPr>
        <w:t>2</w:t>
      </w:r>
      <w:r w:rsidRPr="00640671">
        <w:t xml:space="preserve"> and STHP as 53Kg/cm</w:t>
      </w:r>
      <w:r w:rsidRPr="00640671">
        <w:rPr>
          <w:vertAlign w:val="superscript"/>
        </w:rPr>
        <w:t>2</w:t>
      </w:r>
      <w:r w:rsidRPr="00640671">
        <w:t xml:space="preserve"> respectively. Opened the sliding sleeve and killed the well with mud of sp. gr. 1.25. Released mechanical packer and pulled out complete bottom hole assembly with packer and sliding sleeve. Ran in 5½</w:t>
      </w:r>
      <w:r w:rsidRPr="00640671">
        <w:rPr>
          <w:vertAlign w:val="superscript"/>
        </w:rPr>
        <w:t xml:space="preserve">″ </w:t>
      </w:r>
      <w:r w:rsidRPr="00640671">
        <w:t>scraper with 2⅞</w:t>
      </w:r>
      <w:r w:rsidRPr="00640671">
        <w:rPr>
          <w:vertAlign w:val="superscript"/>
        </w:rPr>
        <w:t>″</w:t>
      </w:r>
      <w:r w:rsidRPr="00640671">
        <w:t xml:space="preserve"> </w:t>
      </w:r>
      <w:proofErr w:type="spellStart"/>
      <w:r w:rsidRPr="00640671">
        <w:t>tubings</w:t>
      </w:r>
      <w:proofErr w:type="spellEnd"/>
      <w:r w:rsidRPr="00640671">
        <w:t xml:space="preserve"> and scraped the hole down upto 2667m. Displaced well volume mud with water and pressurized the well through annulus upto 100Kg/cm</w:t>
      </w:r>
      <w:r w:rsidRPr="00640671">
        <w:rPr>
          <w:vertAlign w:val="superscript"/>
        </w:rPr>
        <w:t>2</w:t>
      </w:r>
      <w:r w:rsidRPr="00640671">
        <w:t xml:space="preserve">, observed no pressure drop in the well  and no charging of outer annulus. </w:t>
      </w:r>
      <w:r w:rsidRPr="00640671">
        <w:rPr>
          <w:bCs/>
        </w:rPr>
        <w:t>Increased pressure upto 125Kg/cm</w:t>
      </w:r>
      <w:r w:rsidRPr="00640671">
        <w:rPr>
          <w:bCs/>
          <w:vertAlign w:val="superscript"/>
        </w:rPr>
        <w:t>2</w:t>
      </w:r>
      <w:r w:rsidRPr="00640671">
        <w:rPr>
          <w:bCs/>
        </w:rPr>
        <w:t>; observed pressure drop of 25Kg/cm</w:t>
      </w:r>
      <w:r w:rsidRPr="00640671">
        <w:rPr>
          <w:bCs/>
          <w:vertAlign w:val="superscript"/>
        </w:rPr>
        <w:t>2</w:t>
      </w:r>
      <w:r w:rsidRPr="00640671">
        <w:rPr>
          <w:bCs/>
        </w:rPr>
        <w:t xml:space="preserve"> in one hour without any pressure/fluid movement. </w:t>
      </w:r>
      <w:r w:rsidRPr="00640671">
        <w:t>After conditioning the well with mud of sp. gr. 1.25, pulled out complete tubing string with scrapper. Ran in 2⅞</w:t>
      </w:r>
      <w:r w:rsidRPr="00640671">
        <w:rPr>
          <w:vertAlign w:val="superscript"/>
        </w:rPr>
        <w:t>″</w:t>
      </w:r>
      <w:r w:rsidRPr="00640671">
        <w:t xml:space="preserve"> </w:t>
      </w:r>
      <w:proofErr w:type="spellStart"/>
      <w:r w:rsidRPr="00640671">
        <w:t>tubings</w:t>
      </w:r>
      <w:proofErr w:type="spellEnd"/>
      <w:r w:rsidRPr="00640671">
        <w:t xml:space="preserve"> with hydraulic packer, landing nipple and sliding sleeve. Observed held up at 440m and obstruction could not be cleared by circulation. Cleared the hole </w:t>
      </w:r>
      <w:proofErr w:type="gramStart"/>
      <w:r w:rsidRPr="00640671">
        <w:t>upto</w:t>
      </w:r>
      <w:proofErr w:type="gramEnd"/>
      <w:r w:rsidRPr="00640671">
        <w:t xml:space="preserve"> top of perforation with junk basket. Ran in completion string with POP, packer, landing nipple and sliding sleeve and set hydraulic packer at 2062m with landing nipple and flow coupling at 2494m and sliding sleeve at 2474m by cementing unit after displacing well volume mud with water. Tested hydraulic packer at 100Kg/cm</w:t>
      </w:r>
      <w:r w:rsidRPr="00640671">
        <w:rPr>
          <w:vertAlign w:val="superscript"/>
        </w:rPr>
        <w:t>2</w:t>
      </w:r>
      <w:r w:rsidRPr="00640671">
        <w:t xml:space="preserve"> and found to be O.K. Opened sliding sleeve and charged high pressure gas from Agartala Dome EPS in the tubing up to 120Kg/cm</w:t>
      </w:r>
      <w:r w:rsidRPr="00640671">
        <w:rPr>
          <w:vertAlign w:val="superscript"/>
        </w:rPr>
        <w:t>2</w:t>
      </w:r>
      <w:r w:rsidRPr="00640671">
        <w:t>. Closed sliding sleeve and bled off tubing pressure. Well became active. Closed the well.  STHP-212Kg/cm</w:t>
      </w:r>
      <w:r w:rsidRPr="00640671">
        <w:rPr>
          <w:vertAlign w:val="superscript"/>
        </w:rPr>
        <w:t>2</w:t>
      </w:r>
      <w:r w:rsidRPr="00640671">
        <w:t>, SCHP-94Kg/cm</w:t>
      </w:r>
      <w:r w:rsidRPr="00640671">
        <w:rPr>
          <w:vertAlign w:val="superscript"/>
        </w:rPr>
        <w:t>2</w:t>
      </w:r>
      <w:r w:rsidRPr="00640671">
        <w:t>. Installed 6.0mm bottom hole choke by wire line</w:t>
      </w:r>
      <w:r w:rsidRPr="00640671">
        <w:rPr>
          <w:b/>
          <w:bCs/>
        </w:rPr>
        <w:t xml:space="preserve"> </w:t>
      </w:r>
      <w:r w:rsidRPr="00640671">
        <w:t>and well opened to flow through 15.0mm surface bean to Agartala Dome EPS. Observed flow of gas continuously with THP-40Kg/cm</w:t>
      </w:r>
      <w:r w:rsidRPr="00640671">
        <w:rPr>
          <w:vertAlign w:val="superscript"/>
        </w:rPr>
        <w:t>2</w:t>
      </w:r>
      <w:r w:rsidRPr="00640671">
        <w:t xml:space="preserve"> and CHP-80Kg/cm</w:t>
      </w:r>
      <w:r w:rsidRPr="00640671">
        <w:rPr>
          <w:vertAlign w:val="superscript"/>
        </w:rPr>
        <w:t>2</w:t>
      </w:r>
      <w:r w:rsidRPr="00640671">
        <w:t xml:space="preserve"> without formation of hydrate. Well closed to record shut-in pressure, observed maximum STHP-195Kg/cm</w:t>
      </w:r>
      <w:r w:rsidRPr="00640671">
        <w:rPr>
          <w:vertAlign w:val="superscript"/>
        </w:rPr>
        <w:t>2</w:t>
      </w:r>
      <w:r w:rsidRPr="00640671">
        <w:t>, SCHP-65Kg/cm</w:t>
      </w:r>
      <w:r w:rsidRPr="00640671">
        <w:rPr>
          <w:vertAlign w:val="superscript"/>
        </w:rPr>
        <w:t>2</w:t>
      </w:r>
      <w:r w:rsidRPr="00640671">
        <w:t xml:space="preserve"> and outer annulus pressure-nil. </w:t>
      </w:r>
    </w:p>
    <w:p w14:paraId="469F42C4" w14:textId="77777777" w:rsidR="001A4F6B" w:rsidRPr="00640671" w:rsidRDefault="001A4F6B" w:rsidP="001A4F6B">
      <w:pPr>
        <w:pStyle w:val="BodyText"/>
        <w:spacing w:before="60" w:after="120" w:line="276" w:lineRule="auto"/>
        <w:jc w:val="both"/>
        <w:rPr>
          <w:spacing w:val="2"/>
        </w:rPr>
      </w:pPr>
      <w:r w:rsidRPr="00640671">
        <w:t xml:space="preserve">In view of </w:t>
      </w:r>
      <w:r w:rsidRPr="00640671">
        <w:rPr>
          <w:bCs/>
        </w:rPr>
        <w:t>suspected tubing leakage</w:t>
      </w:r>
      <w:r w:rsidRPr="00640671">
        <w:t>, pulled out complete tubing string with packer and bottom hole assembly. Bottom could be cleared only upto 2612m with 5½</w:t>
      </w:r>
      <w:r w:rsidRPr="00640671">
        <w:rPr>
          <w:vertAlign w:val="superscript"/>
        </w:rPr>
        <w:t xml:space="preserve">″ </w:t>
      </w:r>
      <w:r w:rsidRPr="00640671">
        <w:t xml:space="preserve">scrapper despite repeated reciprocation and circulation and failed to clear further down. Cleared bottom </w:t>
      </w:r>
      <w:proofErr w:type="gramStart"/>
      <w:r w:rsidRPr="00640671">
        <w:t>upto</w:t>
      </w:r>
      <w:proofErr w:type="gramEnd"/>
      <w:r w:rsidRPr="00640671">
        <w:t xml:space="preserve"> 2668m with </w:t>
      </w:r>
      <w:smartTag w:uri="urn:schemas-microsoft-com:office:smarttags" w:element="stockticker">
        <w:r w:rsidRPr="00640671">
          <w:t>TCR</w:t>
        </w:r>
      </w:smartTag>
      <w:r w:rsidRPr="00640671">
        <w:t xml:space="preserve"> bit (4½</w:t>
      </w:r>
      <w:r w:rsidRPr="00640671">
        <w:rPr>
          <w:vertAlign w:val="superscript"/>
        </w:rPr>
        <w:t>″</w:t>
      </w:r>
      <w:r w:rsidRPr="00640671">
        <w:t xml:space="preserve">) and drill pipes. Prior to setting of permanent packer, checked bottom clearance up to 2615m with junk basket by HLS logging unit, but junk basket got stuck up at 2442m while pulling out. The same was sheared from its weakest point. Fished out </w:t>
      </w:r>
      <w:proofErr w:type="gramStart"/>
      <w:r w:rsidRPr="00640671">
        <w:t>entire</w:t>
      </w:r>
      <w:proofErr w:type="gramEnd"/>
      <w:r w:rsidRPr="00640671">
        <w:t xml:space="preserve"> assembly of logging tool (junk basket) and </w:t>
      </w:r>
      <w:r w:rsidRPr="00640671">
        <w:rPr>
          <w:bCs/>
        </w:rPr>
        <w:t>the well was scraped down to 2667m</w:t>
      </w:r>
      <w:r w:rsidRPr="00640671">
        <w:t xml:space="preserve"> with 5½</w:t>
      </w:r>
      <w:r w:rsidRPr="00640671">
        <w:rPr>
          <w:vertAlign w:val="superscript"/>
        </w:rPr>
        <w:t xml:space="preserve">″ </w:t>
      </w:r>
      <w:r w:rsidRPr="00640671">
        <w:t>scrapper. Again while checking the bottom clearance with junk basket by HLS logging unit prior to setting of permanent packer, held up was observed at 2587m during running in and at 2484m while pulling out. Therefore, it was decided to lower hydraulic packer instead of permanent packer. Ran in POP, hydraulic packer, landing nipple, sliding sleeve with 2⅞</w:t>
      </w:r>
      <w:r w:rsidRPr="00640671">
        <w:rPr>
          <w:vertAlign w:val="superscript"/>
        </w:rPr>
        <w:t>″</w:t>
      </w:r>
      <w:r w:rsidRPr="00640671">
        <w:t xml:space="preserve"> </w:t>
      </w:r>
      <w:proofErr w:type="spellStart"/>
      <w:r w:rsidRPr="00640671">
        <w:t>tubings</w:t>
      </w:r>
      <w:proofErr w:type="spellEnd"/>
      <w:r w:rsidRPr="00640671">
        <w:t xml:space="preserve">. Well volume mud displaced with water and set hydraulic packer at 2582m with landing nipple, sliding sleeve and </w:t>
      </w:r>
      <w:r w:rsidRPr="00640671">
        <w:lastRenderedPageBreak/>
        <w:t>POP at 2488.32m, 2470.08m and 2601.32m respectively. Charged high pressure gas up to 120Kg/cm</w:t>
      </w:r>
      <w:r w:rsidRPr="00640671">
        <w:rPr>
          <w:vertAlign w:val="superscript"/>
        </w:rPr>
        <w:t>2</w:t>
      </w:r>
      <w:r w:rsidRPr="00640671">
        <w:t xml:space="preserve"> from Agartala Dome EPS and closed the sliding sleeve. Observed STHP of 220Kg/cm</w:t>
      </w:r>
      <w:r w:rsidRPr="00640671">
        <w:rPr>
          <w:vertAlign w:val="superscript"/>
        </w:rPr>
        <w:t>2</w:t>
      </w:r>
      <w:r w:rsidRPr="00640671">
        <w:t xml:space="preserve"> and opened the well through 6.0mm bean, well became active flowing gas to flare. </w:t>
      </w:r>
      <w:r w:rsidRPr="00640671">
        <w:rPr>
          <w:bCs/>
        </w:rPr>
        <w:t>Installed 6.0mm bottom hole choke</w:t>
      </w:r>
      <w:r w:rsidRPr="00640671">
        <w:t xml:space="preserve"> and flowed </w:t>
      </w:r>
      <w:proofErr w:type="gramStart"/>
      <w:r w:rsidRPr="00640671">
        <w:t>the well</w:t>
      </w:r>
      <w:proofErr w:type="gramEnd"/>
      <w:r w:rsidRPr="00640671">
        <w:t xml:space="preserve"> through 10.0mm surface bean. Observed STHP of 80Kg/cm</w:t>
      </w:r>
      <w:r w:rsidRPr="00640671">
        <w:rPr>
          <w:vertAlign w:val="superscript"/>
        </w:rPr>
        <w:t>2.</w:t>
      </w:r>
    </w:p>
    <w:p w14:paraId="66D134B0" w14:textId="60EE2ED0" w:rsidR="001A4F6B" w:rsidRPr="00640671" w:rsidRDefault="001A4F6B" w:rsidP="001A4F6B">
      <w:pPr>
        <w:spacing w:before="60" w:after="120" w:line="276" w:lineRule="auto"/>
        <w:rPr>
          <w:rFonts w:ascii="Arial" w:hAnsi="Arial" w:cs="Arial"/>
          <w:b/>
          <w:bCs/>
        </w:rPr>
      </w:pPr>
      <w:r w:rsidRPr="00640671">
        <w:rPr>
          <w:rFonts w:ascii="Arial" w:hAnsi="Arial" w:cs="Arial"/>
          <w:b/>
          <w:spacing w:val="2"/>
        </w:rPr>
        <w:t>Status</w:t>
      </w:r>
      <w:r>
        <w:rPr>
          <w:rFonts w:ascii="Arial" w:hAnsi="Arial" w:cs="Arial"/>
          <w:b/>
          <w:spacing w:val="2"/>
        </w:rPr>
        <w:t xml:space="preserve"> of well</w:t>
      </w:r>
      <w:r w:rsidRPr="00640671">
        <w:rPr>
          <w:rFonts w:ascii="Arial" w:hAnsi="Arial" w:cs="Arial"/>
          <w:b/>
          <w:spacing w:val="2"/>
        </w:rPr>
        <w:t>:</w:t>
      </w:r>
      <w:r w:rsidRPr="00640671">
        <w:rPr>
          <w:rFonts w:ascii="Arial" w:hAnsi="Arial" w:cs="Arial"/>
          <w:b/>
          <w:bCs/>
        </w:rPr>
        <w:t xml:space="preserve"> </w:t>
      </w:r>
      <w:r w:rsidRPr="00640671">
        <w:rPr>
          <w:rFonts w:ascii="Arial" w:hAnsi="Arial" w:cs="Arial"/>
          <w:bCs/>
        </w:rPr>
        <w:t xml:space="preserve">Completed as a </w:t>
      </w:r>
      <w:r w:rsidRPr="00640671">
        <w:rPr>
          <w:rFonts w:ascii="Arial" w:hAnsi="Arial" w:cs="Arial"/>
        </w:rPr>
        <w:t xml:space="preserve">Gas Producer in </w:t>
      </w:r>
      <w:r w:rsidR="00A9420D">
        <w:rPr>
          <w:rFonts w:ascii="Arial" w:hAnsi="Arial" w:cs="Arial"/>
        </w:rPr>
        <w:t>PA-</w:t>
      </w:r>
      <w:r w:rsidRPr="00991E64">
        <w:rPr>
          <w:rFonts w:ascii="Arial" w:hAnsi="Arial" w:cs="Arial"/>
        </w:rPr>
        <w:t>40 (</w:t>
      </w:r>
      <w:r w:rsidRPr="00991E64">
        <w:rPr>
          <w:rFonts w:ascii="Arial" w:hAnsi="Arial" w:cs="Arial"/>
          <w:lang w:val="en-US"/>
        </w:rPr>
        <w:t>2625.0-2633.0m)</w:t>
      </w:r>
      <w:r w:rsidRPr="00640671">
        <w:rPr>
          <w:rFonts w:ascii="Arial" w:hAnsi="Arial" w:cs="Arial"/>
          <w:b/>
          <w:lang w:val="en-US"/>
        </w:rPr>
        <w:t xml:space="preserve"> </w:t>
      </w:r>
      <w:r w:rsidRPr="00640671">
        <w:rPr>
          <w:rFonts w:ascii="Arial" w:hAnsi="Arial" w:cs="Arial"/>
        </w:rPr>
        <w:t xml:space="preserve">from Pay Sand </w:t>
      </w:r>
      <w:r w:rsidR="00A9420D">
        <w:rPr>
          <w:rFonts w:ascii="Arial" w:hAnsi="Arial" w:cs="Arial"/>
        </w:rPr>
        <w:t>PA-</w:t>
      </w:r>
      <w:r w:rsidRPr="00640671">
        <w:rPr>
          <w:rFonts w:ascii="Arial" w:hAnsi="Arial" w:cs="Arial"/>
        </w:rPr>
        <w:t>40 with 6 mm Bottom Hole Choke.</w:t>
      </w:r>
    </w:p>
    <w:p w14:paraId="02DF3BD4" w14:textId="77777777" w:rsidR="001A4F6B" w:rsidRDefault="001A4F6B" w:rsidP="001A4F6B">
      <w:pPr>
        <w:pStyle w:val="BodyText"/>
        <w:spacing w:before="60" w:after="120" w:line="276" w:lineRule="auto"/>
        <w:jc w:val="both"/>
        <w:rPr>
          <w:b/>
          <w:spacing w:val="2"/>
        </w:rPr>
      </w:pPr>
    </w:p>
    <w:p w14:paraId="4906D91B" w14:textId="77777777" w:rsidR="001A4F6B" w:rsidRPr="00640671" w:rsidRDefault="001A4F6B" w:rsidP="001A4F6B">
      <w:pPr>
        <w:pStyle w:val="BodyText"/>
        <w:spacing w:before="60" w:after="120" w:line="276" w:lineRule="auto"/>
        <w:jc w:val="both"/>
      </w:pPr>
      <w:r w:rsidRPr="00640671">
        <w:rPr>
          <w:b/>
          <w:spacing w:val="2"/>
        </w:rPr>
        <w:t>4</w:t>
      </w:r>
      <w:r w:rsidRPr="00640671">
        <w:rPr>
          <w:b/>
          <w:spacing w:val="2"/>
          <w:vertAlign w:val="superscript"/>
        </w:rPr>
        <w:t>th</w:t>
      </w:r>
      <w:r w:rsidRPr="00640671">
        <w:rPr>
          <w:b/>
          <w:spacing w:val="2"/>
        </w:rPr>
        <w:t xml:space="preserve"> Workover </w:t>
      </w:r>
      <w:r>
        <w:rPr>
          <w:b/>
          <w:spacing w:val="2"/>
        </w:rPr>
        <w:t>o</w:t>
      </w:r>
      <w:r w:rsidRPr="00640671">
        <w:rPr>
          <w:b/>
          <w:spacing w:val="2"/>
        </w:rPr>
        <w:t>peration: Rig: IR-500-I (</w:t>
      </w:r>
      <w:r w:rsidRPr="00640671">
        <w:rPr>
          <w:b/>
        </w:rPr>
        <w:t>09.02.2011 to</w:t>
      </w:r>
      <w:r w:rsidRPr="00640671">
        <w:rPr>
          <w:b/>
          <w:color w:val="FF9900"/>
        </w:rPr>
        <w:t xml:space="preserve"> </w:t>
      </w:r>
      <w:r w:rsidRPr="00640671">
        <w:rPr>
          <w:b/>
        </w:rPr>
        <w:t>14.02.2011)</w:t>
      </w:r>
    </w:p>
    <w:p w14:paraId="26C3B748"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
          <w:spacing w:val="2"/>
          <w:lang w:val="en-US"/>
        </w:rPr>
        <w:t>Objective:</w:t>
      </w:r>
      <w:r w:rsidRPr="00640671">
        <w:rPr>
          <w:rFonts w:ascii="Arial" w:hAnsi="Arial" w:cs="Arial"/>
          <w:b/>
          <w:spacing w:val="2"/>
          <w:lang w:val="en-US"/>
        </w:rPr>
        <w:tab/>
      </w:r>
      <w:r w:rsidRPr="00640671">
        <w:rPr>
          <w:rFonts w:ascii="Arial" w:hAnsi="Arial" w:cs="Arial"/>
          <w:bCs/>
          <w:spacing w:val="2"/>
          <w:lang w:val="en-US"/>
        </w:rPr>
        <w:t>To address the safety aspect (charged outer annulus) of well</w:t>
      </w:r>
    </w:p>
    <w:p w14:paraId="3D5B00CD" w14:textId="766AD6FA" w:rsidR="001A4F6B" w:rsidRPr="00640671" w:rsidRDefault="001A4F6B" w:rsidP="001A4F6B">
      <w:pPr>
        <w:spacing w:before="60" w:after="120" w:line="276" w:lineRule="auto"/>
        <w:jc w:val="both"/>
        <w:rPr>
          <w:rFonts w:ascii="Arial" w:hAnsi="Arial" w:cs="Arial"/>
          <w:bCs/>
          <w:spacing w:val="2"/>
          <w:lang w:val="en-US"/>
        </w:rPr>
      </w:pPr>
      <w:r w:rsidRPr="00991E64">
        <w:rPr>
          <w:rFonts w:ascii="Arial" w:hAnsi="Arial" w:cs="Arial"/>
          <w:b/>
          <w:spacing w:val="2"/>
          <w:lang w:val="en-US"/>
        </w:rPr>
        <w:t>Operations:</w:t>
      </w:r>
      <w:r>
        <w:rPr>
          <w:rFonts w:ascii="Arial" w:hAnsi="Arial" w:cs="Arial"/>
          <w:bCs/>
          <w:spacing w:val="2"/>
          <w:lang w:val="en-US"/>
        </w:rPr>
        <w:t xml:space="preserve"> </w:t>
      </w:r>
      <w:r w:rsidRPr="00640671">
        <w:rPr>
          <w:rFonts w:ascii="Arial" w:hAnsi="Arial" w:cs="Arial"/>
          <w:bCs/>
          <w:spacing w:val="2"/>
          <w:lang w:val="en-US"/>
        </w:rPr>
        <w:t xml:space="preserve">Well </w:t>
      </w:r>
      <w:r w:rsidR="00A9420D">
        <w:rPr>
          <w:rFonts w:ascii="Arial" w:hAnsi="Arial" w:cs="Arial"/>
          <w:bCs/>
          <w:spacing w:val="2"/>
          <w:lang w:val="en-US"/>
        </w:rPr>
        <w:t>DA#1</w:t>
      </w:r>
      <w:r w:rsidRPr="00640671">
        <w:rPr>
          <w:rFonts w:ascii="Arial" w:hAnsi="Arial" w:cs="Arial"/>
          <w:bCs/>
          <w:spacing w:val="2"/>
          <w:lang w:val="en-US"/>
        </w:rPr>
        <w:t xml:space="preserve"> has produced with an average gas rate of 1,00,000 </w:t>
      </w:r>
      <w:proofErr w:type="spellStart"/>
      <w:r w:rsidRPr="00640671">
        <w:rPr>
          <w:rFonts w:ascii="Arial" w:hAnsi="Arial" w:cs="Arial"/>
          <w:bCs/>
          <w:spacing w:val="2"/>
          <w:lang w:val="en-US"/>
        </w:rPr>
        <w:t>scmd</w:t>
      </w:r>
      <w:proofErr w:type="spellEnd"/>
      <w:r w:rsidRPr="00640671">
        <w:rPr>
          <w:rFonts w:ascii="Arial" w:hAnsi="Arial" w:cs="Arial"/>
          <w:bCs/>
          <w:spacing w:val="2"/>
          <w:lang w:val="en-US"/>
        </w:rPr>
        <w:t xml:space="preserve"> with nil water through 6 mm bean </w:t>
      </w:r>
      <w:proofErr w:type="gramStart"/>
      <w:r w:rsidRPr="00640671">
        <w:rPr>
          <w:rFonts w:ascii="Arial" w:hAnsi="Arial" w:cs="Arial"/>
          <w:bCs/>
          <w:spacing w:val="2"/>
          <w:lang w:val="en-US"/>
        </w:rPr>
        <w:t>( Jan</w:t>
      </w:r>
      <w:proofErr w:type="gramEnd"/>
      <w:r w:rsidRPr="00640671">
        <w:rPr>
          <w:rFonts w:ascii="Arial" w:hAnsi="Arial" w:cs="Arial"/>
          <w:bCs/>
          <w:spacing w:val="2"/>
          <w:lang w:val="en-US"/>
        </w:rPr>
        <w:t xml:space="preserve">’98-Jan’99 and Aug’03-Jan’06). From Nov’08 onwards it flowed with an average gas rate of 45,000 </w:t>
      </w:r>
      <w:proofErr w:type="spellStart"/>
      <w:r w:rsidRPr="00640671">
        <w:rPr>
          <w:rFonts w:ascii="Arial" w:hAnsi="Arial" w:cs="Arial"/>
          <w:bCs/>
          <w:spacing w:val="2"/>
          <w:lang w:val="en-US"/>
        </w:rPr>
        <w:t>scmd</w:t>
      </w:r>
      <w:proofErr w:type="spellEnd"/>
      <w:r w:rsidRPr="00640671">
        <w:rPr>
          <w:rFonts w:ascii="Arial" w:hAnsi="Arial" w:cs="Arial"/>
          <w:bCs/>
          <w:spacing w:val="2"/>
          <w:lang w:val="en-US"/>
        </w:rPr>
        <w:t xml:space="preserve"> and negligible liquid rate through 4.0 mm bean. The well had to be frequently closed due to hydrate problem. As on September 09, </w:t>
      </w:r>
      <w:proofErr w:type="gramStart"/>
      <w:r w:rsidRPr="00640671">
        <w:rPr>
          <w:rFonts w:ascii="Arial" w:hAnsi="Arial" w:cs="Arial"/>
          <w:bCs/>
          <w:spacing w:val="2"/>
          <w:lang w:val="en-US"/>
        </w:rPr>
        <w:t>2010</w:t>
      </w:r>
      <w:proofErr w:type="gramEnd"/>
      <w:r w:rsidRPr="00640671">
        <w:rPr>
          <w:rFonts w:ascii="Arial" w:hAnsi="Arial" w:cs="Arial"/>
          <w:bCs/>
          <w:spacing w:val="2"/>
          <w:lang w:val="en-US"/>
        </w:rPr>
        <w:t xml:space="preserve"> the well was flowing </w:t>
      </w:r>
      <w:proofErr w:type="gramStart"/>
      <w:r w:rsidRPr="00640671">
        <w:rPr>
          <w:rFonts w:ascii="Arial" w:hAnsi="Arial" w:cs="Arial"/>
          <w:bCs/>
          <w:spacing w:val="2"/>
          <w:lang w:val="en-US"/>
        </w:rPr>
        <w:t>gas @</w:t>
      </w:r>
      <w:proofErr w:type="gramEnd"/>
      <w:r w:rsidRPr="00640671">
        <w:rPr>
          <w:rFonts w:ascii="Arial" w:hAnsi="Arial" w:cs="Arial"/>
          <w:bCs/>
          <w:spacing w:val="2"/>
          <w:lang w:val="en-US"/>
        </w:rPr>
        <w:t xml:space="preserve"> 40,558 </w:t>
      </w:r>
      <w:proofErr w:type="spellStart"/>
      <w:r w:rsidRPr="00640671">
        <w:rPr>
          <w:rFonts w:ascii="Arial" w:hAnsi="Arial" w:cs="Arial"/>
          <w:bCs/>
          <w:spacing w:val="2"/>
          <w:lang w:val="en-US"/>
        </w:rPr>
        <w:t>scmd</w:t>
      </w:r>
      <w:proofErr w:type="spellEnd"/>
      <w:r w:rsidRPr="00640671">
        <w:rPr>
          <w:rFonts w:ascii="Arial" w:hAnsi="Arial" w:cs="Arial"/>
          <w:bCs/>
          <w:spacing w:val="2"/>
          <w:lang w:val="en-US"/>
        </w:rPr>
        <w:t xml:space="preserve"> and total </w:t>
      </w:r>
      <w:proofErr w:type="gramStart"/>
      <w:r w:rsidRPr="00640671">
        <w:rPr>
          <w:rFonts w:ascii="Arial" w:hAnsi="Arial" w:cs="Arial"/>
          <w:bCs/>
          <w:spacing w:val="2"/>
          <w:lang w:val="en-US"/>
        </w:rPr>
        <w:t>liquid @</w:t>
      </w:r>
      <w:proofErr w:type="gramEnd"/>
      <w:r w:rsidRPr="00640671">
        <w:rPr>
          <w:rFonts w:ascii="Arial" w:hAnsi="Arial" w:cs="Arial"/>
          <w:bCs/>
          <w:spacing w:val="2"/>
          <w:lang w:val="en-US"/>
        </w:rPr>
        <w:t xml:space="preserve"> 0.3 m3/day through 4mm bean. Presently, outer annulus (5 ½” x 9 5/8”) of the well has been found charged. As on 31.01.2011, it has cumulatively produced 33.218 MMSCM of gas.</w:t>
      </w:r>
    </w:p>
    <w:p w14:paraId="673A826D"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 xml:space="preserve">As per the recommendation of MDT 2007 on Well Head Survey, the well AD# 1, diagnosed with charged outer annulus, was taken up for Safety Work Over Job. However, at the time of Pre-work over meet on the site of AD# 1, it was confirmed that outer annulus (5½” x 95/8” section) was not charged. It was also confirmed that lower and middle master valve are holding properly. The faulty upper valve was replaced with new one. Status of the well was discussed in ORM on February 14, 2011 and decision was taken to release the rig. The rig IR-500-I was, therefore,  released from the well AD# 1 w.e.f. 1800 </w:t>
      </w:r>
      <w:proofErr w:type="spellStart"/>
      <w:r w:rsidRPr="00640671">
        <w:rPr>
          <w:rFonts w:ascii="Arial" w:hAnsi="Arial" w:cs="Arial"/>
          <w:bCs/>
          <w:spacing w:val="2"/>
          <w:lang w:val="en-US"/>
        </w:rPr>
        <w:t>hrs</w:t>
      </w:r>
      <w:proofErr w:type="spellEnd"/>
      <w:r w:rsidRPr="00640671">
        <w:rPr>
          <w:rFonts w:ascii="Arial" w:hAnsi="Arial" w:cs="Arial"/>
          <w:bCs/>
          <w:spacing w:val="2"/>
          <w:lang w:val="en-US"/>
        </w:rPr>
        <w:t xml:space="preserve"> of February 14, 2011 for the next location AD#27 in Agartala Dome Field.</w:t>
      </w:r>
    </w:p>
    <w:p w14:paraId="4AAA7427"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
          <w:bCs/>
          <w:spacing w:val="2"/>
          <w:lang w:val="en-US"/>
        </w:rPr>
        <w:t>Status of the Well:</w:t>
      </w:r>
      <w:r w:rsidRPr="00640671">
        <w:rPr>
          <w:rFonts w:ascii="Arial" w:hAnsi="Arial" w:cs="Arial"/>
          <w:bCs/>
          <w:spacing w:val="2"/>
          <w:lang w:val="en-US"/>
        </w:rPr>
        <w:t xml:space="preserve">   Replaced faulty Upper Master Valve and established that outer annulus not charged.</w:t>
      </w:r>
    </w:p>
    <w:p w14:paraId="0836CCDF" w14:textId="77777777" w:rsidR="001A4F6B" w:rsidRPr="00640671" w:rsidRDefault="001A4F6B" w:rsidP="001A4F6B">
      <w:pPr>
        <w:pStyle w:val="BodyText"/>
        <w:spacing w:before="60" w:after="120" w:line="276" w:lineRule="auto"/>
        <w:jc w:val="both"/>
      </w:pPr>
      <w:r w:rsidRPr="00640671">
        <w:rPr>
          <w:b/>
          <w:spacing w:val="2"/>
        </w:rPr>
        <w:t>5</w:t>
      </w:r>
      <w:r w:rsidRPr="00640671">
        <w:rPr>
          <w:b/>
          <w:spacing w:val="2"/>
          <w:vertAlign w:val="superscript"/>
        </w:rPr>
        <w:t>th</w:t>
      </w:r>
      <w:r w:rsidRPr="00640671">
        <w:rPr>
          <w:b/>
          <w:spacing w:val="2"/>
        </w:rPr>
        <w:t xml:space="preserve"> Workover Operation: Rig: John-100-25 (</w:t>
      </w:r>
      <w:r w:rsidRPr="00640671">
        <w:rPr>
          <w:b/>
        </w:rPr>
        <w:t>13.10.2017 to</w:t>
      </w:r>
      <w:r w:rsidRPr="00640671">
        <w:rPr>
          <w:b/>
          <w:color w:val="FF9900"/>
        </w:rPr>
        <w:t xml:space="preserve"> </w:t>
      </w:r>
      <w:r w:rsidRPr="00640671">
        <w:rPr>
          <w:b/>
        </w:rPr>
        <w:t>29.10.2017)</w:t>
      </w:r>
    </w:p>
    <w:p w14:paraId="395E2C2D" w14:textId="77777777" w:rsidR="001A4F6B" w:rsidRPr="00640671" w:rsidRDefault="001A4F6B" w:rsidP="001A4F6B">
      <w:pPr>
        <w:spacing w:before="60" w:after="120" w:line="276" w:lineRule="auto"/>
        <w:jc w:val="both"/>
        <w:rPr>
          <w:rFonts w:ascii="Arial" w:hAnsi="Arial" w:cs="Arial"/>
          <w:b/>
          <w:spacing w:val="2"/>
        </w:rPr>
      </w:pPr>
      <w:r w:rsidRPr="00640671">
        <w:rPr>
          <w:rFonts w:ascii="Arial" w:hAnsi="Arial" w:cs="Arial"/>
          <w:b/>
          <w:spacing w:val="2"/>
          <w:lang w:val="en-US"/>
        </w:rPr>
        <w:t>Objective:</w:t>
      </w:r>
      <w:r w:rsidRPr="00640671">
        <w:rPr>
          <w:rFonts w:ascii="Arial" w:hAnsi="Arial" w:cs="Arial"/>
          <w:b/>
          <w:spacing w:val="2"/>
          <w:lang w:val="en-US"/>
        </w:rPr>
        <w:tab/>
      </w:r>
      <w:r w:rsidRPr="00640671">
        <w:rPr>
          <w:rFonts w:ascii="Arial" w:hAnsi="Arial" w:cs="Arial"/>
          <w:bCs/>
          <w:spacing w:val="2"/>
          <w:lang w:val="en-US"/>
        </w:rPr>
        <w:t>Well Activation after removing Bottom Hole Choke</w:t>
      </w:r>
    </w:p>
    <w:p w14:paraId="6CD197C8"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 xml:space="preserve">As well ceased to flow due to water loading and could not be activated after several activation efforts, WOR was deployed for Well Activation after removing Bottom Hole Choke </w:t>
      </w:r>
    </w:p>
    <w:p w14:paraId="3FB8C0E7"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 xml:space="preserve">Well was subdued. Released H/Packer &amp; Pulled out </w:t>
      </w:r>
      <w:proofErr w:type="spellStart"/>
      <w:r w:rsidRPr="00640671">
        <w:rPr>
          <w:rFonts w:ascii="Arial" w:hAnsi="Arial" w:cs="Arial"/>
          <w:bCs/>
          <w:spacing w:val="2"/>
          <w:lang w:val="en-US"/>
        </w:rPr>
        <w:t>tubings</w:t>
      </w:r>
      <w:proofErr w:type="spellEnd"/>
      <w:r w:rsidRPr="00640671">
        <w:rPr>
          <w:rFonts w:ascii="Arial" w:hAnsi="Arial" w:cs="Arial"/>
          <w:bCs/>
          <w:spacing w:val="2"/>
          <w:lang w:val="en-US"/>
        </w:rPr>
        <w:t xml:space="preserve"> with H/</w:t>
      </w:r>
      <w:proofErr w:type="spellStart"/>
      <w:r w:rsidRPr="00640671">
        <w:rPr>
          <w:rFonts w:ascii="Arial" w:hAnsi="Arial" w:cs="Arial"/>
          <w:bCs/>
          <w:spacing w:val="2"/>
          <w:lang w:val="en-US"/>
        </w:rPr>
        <w:t>Packer+S</w:t>
      </w:r>
      <w:proofErr w:type="spellEnd"/>
      <w:r w:rsidRPr="00640671">
        <w:rPr>
          <w:rFonts w:ascii="Arial" w:hAnsi="Arial" w:cs="Arial"/>
          <w:bCs/>
          <w:spacing w:val="2"/>
          <w:lang w:val="en-US"/>
        </w:rPr>
        <w:t>/</w:t>
      </w:r>
      <w:proofErr w:type="spellStart"/>
      <w:r w:rsidRPr="00640671">
        <w:rPr>
          <w:rFonts w:ascii="Arial" w:hAnsi="Arial" w:cs="Arial"/>
          <w:bCs/>
          <w:spacing w:val="2"/>
          <w:lang w:val="en-US"/>
        </w:rPr>
        <w:t>S+Bottom</w:t>
      </w:r>
      <w:proofErr w:type="spellEnd"/>
      <w:r w:rsidRPr="00640671">
        <w:rPr>
          <w:rFonts w:ascii="Arial" w:hAnsi="Arial" w:cs="Arial"/>
          <w:bCs/>
          <w:spacing w:val="2"/>
          <w:lang w:val="en-US"/>
        </w:rPr>
        <w:t xml:space="preserve"> hole chock. Scrapped &amp; cleared the well down to 2640 m. Lowered 2 7/8" </w:t>
      </w:r>
      <w:proofErr w:type="spellStart"/>
      <w:r w:rsidRPr="00640671">
        <w:rPr>
          <w:rFonts w:ascii="Arial" w:hAnsi="Arial" w:cs="Arial"/>
          <w:bCs/>
          <w:spacing w:val="2"/>
          <w:lang w:val="en-US"/>
        </w:rPr>
        <w:t>tubings</w:t>
      </w:r>
      <w:proofErr w:type="spellEnd"/>
      <w:r w:rsidRPr="00640671">
        <w:rPr>
          <w:rFonts w:ascii="Arial" w:hAnsi="Arial" w:cs="Arial"/>
          <w:bCs/>
          <w:spacing w:val="2"/>
          <w:lang w:val="en-US"/>
        </w:rPr>
        <w:t xml:space="preserve"> with shoe &amp; M/</w:t>
      </w:r>
      <w:proofErr w:type="spellStart"/>
      <w:r w:rsidRPr="00640671">
        <w:rPr>
          <w:rFonts w:ascii="Arial" w:hAnsi="Arial" w:cs="Arial"/>
          <w:bCs/>
          <w:spacing w:val="2"/>
          <w:lang w:val="en-US"/>
        </w:rPr>
        <w:t>Packer+S</w:t>
      </w:r>
      <w:proofErr w:type="spellEnd"/>
      <w:r w:rsidRPr="00640671">
        <w:rPr>
          <w:rFonts w:ascii="Arial" w:hAnsi="Arial" w:cs="Arial"/>
          <w:bCs/>
          <w:spacing w:val="2"/>
          <w:lang w:val="en-US"/>
        </w:rPr>
        <w:t xml:space="preserve">/S+E/J. Set packer at 2596.7 m &amp; tested at 500 psi. Applied N2 &amp; observed cut at 2910 psi. Knocked out 19 m3 water. Bled off pressure. Well was not active. Again Applied N2 several times but well did not become active. Well flowing very mild gas intermittently with water flow. Salinity of water was 6435 ppm. </w:t>
      </w:r>
    </w:p>
    <w:p w14:paraId="2DCD3177"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 xml:space="preserve">WOR was released to next location and decided to carry out </w:t>
      </w:r>
      <w:proofErr w:type="spellStart"/>
      <w:r w:rsidRPr="00640671">
        <w:rPr>
          <w:rFonts w:ascii="Arial" w:hAnsi="Arial" w:cs="Arial"/>
          <w:bCs/>
          <w:spacing w:val="2"/>
          <w:lang w:val="en-US"/>
        </w:rPr>
        <w:t>Rigless</w:t>
      </w:r>
      <w:proofErr w:type="spellEnd"/>
      <w:r w:rsidRPr="00640671">
        <w:rPr>
          <w:rFonts w:ascii="Arial" w:hAnsi="Arial" w:cs="Arial"/>
          <w:bCs/>
          <w:spacing w:val="2"/>
          <w:lang w:val="en-US"/>
        </w:rPr>
        <w:t xml:space="preserve"> activation through CTU+N2.</w:t>
      </w:r>
    </w:p>
    <w:p w14:paraId="33EF6A03" w14:textId="77777777" w:rsidR="001A4F6B" w:rsidRPr="00991E64" w:rsidRDefault="001A4F6B" w:rsidP="001A4F6B">
      <w:pPr>
        <w:spacing w:before="60" w:after="120" w:line="276" w:lineRule="auto"/>
        <w:jc w:val="both"/>
        <w:rPr>
          <w:rFonts w:ascii="Arial" w:hAnsi="Arial" w:cs="Arial"/>
          <w:b/>
          <w:spacing w:val="2"/>
          <w:lang w:val="en-US"/>
        </w:rPr>
      </w:pPr>
      <w:proofErr w:type="spellStart"/>
      <w:r w:rsidRPr="00991E64">
        <w:rPr>
          <w:rFonts w:ascii="Arial" w:hAnsi="Arial" w:cs="Arial"/>
          <w:b/>
          <w:spacing w:val="2"/>
          <w:lang w:val="en-US"/>
        </w:rPr>
        <w:lastRenderedPageBreak/>
        <w:t>Rigless</w:t>
      </w:r>
      <w:proofErr w:type="spellEnd"/>
      <w:r w:rsidRPr="00991E64">
        <w:rPr>
          <w:rFonts w:ascii="Arial" w:hAnsi="Arial" w:cs="Arial"/>
          <w:b/>
          <w:spacing w:val="2"/>
          <w:lang w:val="en-US"/>
        </w:rPr>
        <w:t xml:space="preserve"> Activation effort with CTU+N2: </w:t>
      </w:r>
    </w:p>
    <w:p w14:paraId="02C2CF62"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During CTU+N2 activation, CTU got snapped and hence WOR was re-deployed for fishing of CTU, water shut-off and re-activation.</w:t>
      </w:r>
    </w:p>
    <w:p w14:paraId="069A915C" w14:textId="77777777" w:rsidR="001A4F6B" w:rsidRDefault="001A4F6B" w:rsidP="001A4F6B">
      <w:pPr>
        <w:pStyle w:val="BodyText"/>
        <w:spacing w:before="60" w:after="120" w:line="276" w:lineRule="auto"/>
        <w:jc w:val="both"/>
        <w:rPr>
          <w:b/>
          <w:spacing w:val="2"/>
        </w:rPr>
      </w:pPr>
    </w:p>
    <w:p w14:paraId="72C73716" w14:textId="77777777" w:rsidR="001A4F6B" w:rsidRPr="00640671" w:rsidRDefault="001A4F6B" w:rsidP="001A4F6B">
      <w:pPr>
        <w:pStyle w:val="BodyText"/>
        <w:spacing w:before="60" w:after="120" w:line="276" w:lineRule="auto"/>
        <w:jc w:val="both"/>
      </w:pPr>
      <w:r w:rsidRPr="00640671">
        <w:rPr>
          <w:b/>
          <w:spacing w:val="2"/>
        </w:rPr>
        <w:t>6</w:t>
      </w:r>
      <w:r w:rsidRPr="00640671">
        <w:rPr>
          <w:b/>
          <w:spacing w:val="2"/>
          <w:vertAlign w:val="superscript"/>
        </w:rPr>
        <w:t>th</w:t>
      </w:r>
      <w:r w:rsidRPr="00640671">
        <w:rPr>
          <w:b/>
          <w:spacing w:val="2"/>
        </w:rPr>
        <w:t xml:space="preserve"> Workover </w:t>
      </w:r>
      <w:r>
        <w:rPr>
          <w:b/>
          <w:spacing w:val="2"/>
        </w:rPr>
        <w:t>o</w:t>
      </w:r>
      <w:r w:rsidRPr="00640671">
        <w:rPr>
          <w:b/>
          <w:spacing w:val="2"/>
        </w:rPr>
        <w:t>peration: Rig: John-100-25 (</w:t>
      </w:r>
      <w:r w:rsidRPr="00640671">
        <w:rPr>
          <w:b/>
        </w:rPr>
        <w:t>23.01.2018 to</w:t>
      </w:r>
      <w:r w:rsidRPr="00640671">
        <w:rPr>
          <w:b/>
          <w:color w:val="FF9900"/>
        </w:rPr>
        <w:t xml:space="preserve"> </w:t>
      </w:r>
      <w:r w:rsidRPr="00640671">
        <w:rPr>
          <w:b/>
        </w:rPr>
        <w:t>23.02.2018)</w:t>
      </w:r>
    </w:p>
    <w:p w14:paraId="5F992E75" w14:textId="77777777" w:rsidR="001A4F6B" w:rsidRPr="00640671" w:rsidRDefault="001A4F6B" w:rsidP="001A4F6B">
      <w:pPr>
        <w:spacing w:before="60" w:after="120" w:line="276" w:lineRule="auto"/>
        <w:jc w:val="both"/>
        <w:rPr>
          <w:rFonts w:ascii="Arial" w:hAnsi="Arial" w:cs="Arial"/>
          <w:b/>
          <w:spacing w:val="2"/>
        </w:rPr>
      </w:pPr>
      <w:r w:rsidRPr="00640671">
        <w:rPr>
          <w:rFonts w:ascii="Arial" w:hAnsi="Arial" w:cs="Arial"/>
          <w:b/>
          <w:spacing w:val="2"/>
          <w:lang w:val="en-US"/>
        </w:rPr>
        <w:t>Objective:</w:t>
      </w:r>
      <w:r w:rsidRPr="00640671">
        <w:rPr>
          <w:rFonts w:ascii="Arial" w:hAnsi="Arial" w:cs="Arial"/>
          <w:b/>
          <w:spacing w:val="2"/>
          <w:lang w:val="en-US"/>
        </w:rPr>
        <w:tab/>
      </w:r>
      <w:r w:rsidRPr="00640671">
        <w:rPr>
          <w:rFonts w:ascii="Arial" w:hAnsi="Arial" w:cs="Arial"/>
          <w:bCs/>
          <w:spacing w:val="2"/>
          <w:lang w:val="en-US"/>
        </w:rPr>
        <w:t>Fishing of CTU, water shut-off</w:t>
      </w:r>
    </w:p>
    <w:p w14:paraId="12982994"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Cs/>
          <w:spacing w:val="2"/>
          <w:lang w:val="en-US"/>
        </w:rPr>
        <w:t xml:space="preserve">Tagged fish (coil tubing) top@ 34.38m. Static loss was observed and loss was controlled by placing pills. Extended WOC as surface cement sample not set. Retrieved 2400mt CT reel. POOH tubing. While R/I IFRHDP got held up@2657m.M/Up </w:t>
      </w:r>
      <w:proofErr w:type="spellStart"/>
      <w:r w:rsidRPr="00640671">
        <w:rPr>
          <w:rFonts w:ascii="Arial" w:hAnsi="Arial" w:cs="Arial"/>
          <w:bCs/>
          <w:spacing w:val="2"/>
          <w:lang w:val="en-US"/>
        </w:rPr>
        <w:t>kelly</w:t>
      </w:r>
      <w:proofErr w:type="spellEnd"/>
      <w:r w:rsidRPr="00640671">
        <w:rPr>
          <w:rFonts w:ascii="Arial" w:hAnsi="Arial" w:cs="Arial"/>
          <w:bCs/>
          <w:spacing w:val="2"/>
          <w:lang w:val="en-US"/>
        </w:rPr>
        <w:t xml:space="preserve"> clear from 2657 to 2660m with circulation &amp; rotation. Carried out RPM log from 2600-2660m and CDR upto to 2621.17m. Landed T/H cone on well head kept the BB shoe@ 2600.51m. Lowered 2" HSD gun perforated interval </w:t>
      </w:r>
      <w:r w:rsidRPr="00640671">
        <w:rPr>
          <w:rFonts w:ascii="Arial" w:hAnsi="Arial" w:cs="Arial"/>
          <w:b/>
          <w:spacing w:val="2"/>
          <w:lang w:val="en-US"/>
        </w:rPr>
        <w:t>2624-26m</w:t>
      </w:r>
      <w:r w:rsidRPr="00640671">
        <w:rPr>
          <w:rFonts w:ascii="Arial" w:hAnsi="Arial" w:cs="Arial"/>
          <w:bCs/>
          <w:spacing w:val="2"/>
          <w:lang w:val="en-US"/>
        </w:rPr>
        <w:t>@6spf through TTP but observed no activity, CTU with N2 application was carried out twice but no activity. Rig released to next location.</w:t>
      </w:r>
    </w:p>
    <w:p w14:paraId="727FDBE5" w14:textId="77777777" w:rsidR="001A4F6B" w:rsidRPr="00640671" w:rsidRDefault="001A4F6B" w:rsidP="001A4F6B">
      <w:pPr>
        <w:spacing w:before="60" w:after="120" w:line="276" w:lineRule="auto"/>
        <w:jc w:val="both"/>
        <w:rPr>
          <w:rFonts w:ascii="Arial" w:hAnsi="Arial" w:cs="Arial"/>
          <w:bCs/>
          <w:spacing w:val="2"/>
          <w:lang w:val="en-US"/>
        </w:rPr>
      </w:pPr>
      <w:r w:rsidRPr="00640671">
        <w:rPr>
          <w:rFonts w:ascii="Arial" w:hAnsi="Arial" w:cs="Arial"/>
          <w:b/>
          <w:bCs/>
          <w:spacing w:val="2"/>
          <w:lang w:val="en-US"/>
        </w:rPr>
        <w:t>Status of the Well:</w:t>
      </w:r>
      <w:r w:rsidRPr="00640671">
        <w:rPr>
          <w:rFonts w:ascii="Arial" w:hAnsi="Arial" w:cs="Arial"/>
          <w:bCs/>
          <w:spacing w:val="2"/>
          <w:lang w:val="en-US"/>
        </w:rPr>
        <w:t xml:space="preserve"> Sick well.</w:t>
      </w:r>
    </w:p>
    <w:p w14:paraId="2E23C4D2" w14:textId="77777777" w:rsidR="001A4F6B" w:rsidRPr="00991E64" w:rsidRDefault="001A4F6B" w:rsidP="001A4F6B">
      <w:pPr>
        <w:spacing w:before="60" w:after="120" w:line="276" w:lineRule="auto"/>
        <w:jc w:val="both"/>
        <w:rPr>
          <w:rFonts w:ascii="Arial" w:hAnsi="Arial" w:cs="Arial"/>
          <w:bCs/>
          <w:spacing w:val="2"/>
          <w:u w:val="single"/>
          <w:lang w:val="en-US"/>
        </w:rPr>
      </w:pPr>
      <w:r w:rsidRPr="00991E64">
        <w:rPr>
          <w:rFonts w:ascii="Arial" w:hAnsi="Arial" w:cs="Arial"/>
          <w:b/>
          <w:spacing w:val="2"/>
          <w:u w:val="single"/>
          <w:lang w:val="en-US"/>
        </w:rPr>
        <w:t>Revival plan:</w:t>
      </w:r>
      <w:r w:rsidRPr="00991E64">
        <w:rPr>
          <w:rFonts w:ascii="Arial" w:hAnsi="Arial" w:cs="Arial"/>
          <w:bCs/>
          <w:spacing w:val="2"/>
          <w:u w:val="single"/>
          <w:lang w:val="en-US"/>
        </w:rPr>
        <w:t xml:space="preserve"> At this stage, gas lift completion was planned in association with IOGPT for regular </w:t>
      </w:r>
      <w:proofErr w:type="spellStart"/>
      <w:r w:rsidRPr="00991E64">
        <w:rPr>
          <w:rFonts w:ascii="Arial" w:hAnsi="Arial" w:cs="Arial"/>
          <w:bCs/>
          <w:spacing w:val="2"/>
          <w:u w:val="single"/>
          <w:lang w:val="en-US"/>
        </w:rPr>
        <w:t>deliquification</w:t>
      </w:r>
      <w:proofErr w:type="spellEnd"/>
      <w:r w:rsidRPr="00991E64">
        <w:rPr>
          <w:rFonts w:ascii="Arial" w:hAnsi="Arial" w:cs="Arial"/>
          <w:bCs/>
          <w:spacing w:val="2"/>
          <w:u w:val="single"/>
          <w:lang w:val="en-US"/>
        </w:rPr>
        <w:t>.</w:t>
      </w:r>
    </w:p>
    <w:p w14:paraId="2D428408" w14:textId="77777777" w:rsidR="001A4F6B" w:rsidRPr="00640671" w:rsidRDefault="001A4F6B" w:rsidP="001A4F6B">
      <w:pPr>
        <w:pStyle w:val="BodyText"/>
        <w:spacing w:before="60" w:after="120" w:line="276" w:lineRule="auto"/>
        <w:jc w:val="both"/>
      </w:pPr>
      <w:r w:rsidRPr="00640671">
        <w:rPr>
          <w:b/>
          <w:spacing w:val="2"/>
        </w:rPr>
        <w:t>7</w:t>
      </w:r>
      <w:r w:rsidRPr="00640671">
        <w:rPr>
          <w:b/>
          <w:spacing w:val="2"/>
          <w:vertAlign w:val="superscript"/>
        </w:rPr>
        <w:t>th</w:t>
      </w:r>
      <w:r w:rsidRPr="00640671">
        <w:rPr>
          <w:b/>
          <w:spacing w:val="2"/>
        </w:rPr>
        <w:t xml:space="preserve"> Workover </w:t>
      </w:r>
      <w:r>
        <w:rPr>
          <w:b/>
          <w:spacing w:val="2"/>
        </w:rPr>
        <w:t>o</w:t>
      </w:r>
      <w:r w:rsidRPr="00640671">
        <w:rPr>
          <w:b/>
          <w:spacing w:val="2"/>
        </w:rPr>
        <w:t>peration: Rig: John-100-25 (</w:t>
      </w:r>
      <w:r w:rsidRPr="00640671">
        <w:rPr>
          <w:b/>
        </w:rPr>
        <w:t>24.02.2019 to</w:t>
      </w:r>
      <w:r w:rsidRPr="00640671">
        <w:rPr>
          <w:b/>
          <w:color w:val="FF9900"/>
        </w:rPr>
        <w:t xml:space="preserve"> </w:t>
      </w:r>
      <w:r w:rsidRPr="00640671">
        <w:rPr>
          <w:b/>
        </w:rPr>
        <w:t>03.03.2019)</w:t>
      </w:r>
    </w:p>
    <w:p w14:paraId="6BCFF547" w14:textId="77777777" w:rsidR="001A4F6B" w:rsidRPr="00640671" w:rsidRDefault="001A4F6B" w:rsidP="001A4F6B">
      <w:pPr>
        <w:spacing w:before="60" w:after="120" w:line="276" w:lineRule="auto"/>
        <w:jc w:val="both"/>
        <w:rPr>
          <w:rFonts w:ascii="Arial" w:hAnsi="Arial" w:cs="Arial"/>
          <w:b/>
          <w:spacing w:val="2"/>
        </w:rPr>
      </w:pPr>
      <w:r w:rsidRPr="00640671">
        <w:rPr>
          <w:rFonts w:ascii="Arial" w:hAnsi="Arial" w:cs="Arial"/>
          <w:b/>
          <w:spacing w:val="2"/>
          <w:lang w:val="en-US"/>
        </w:rPr>
        <w:t>Objective:</w:t>
      </w:r>
      <w:r>
        <w:rPr>
          <w:rFonts w:ascii="Arial" w:hAnsi="Arial" w:cs="Arial"/>
          <w:b/>
          <w:spacing w:val="2"/>
          <w:lang w:val="en-US"/>
        </w:rPr>
        <w:t xml:space="preserve"> </w:t>
      </w:r>
      <w:r w:rsidRPr="00640671">
        <w:rPr>
          <w:rFonts w:ascii="Arial" w:hAnsi="Arial" w:cs="Arial"/>
          <w:bCs/>
          <w:spacing w:val="2"/>
          <w:lang w:val="en-US"/>
        </w:rPr>
        <w:t>Gas lift valve installation</w:t>
      </w:r>
    </w:p>
    <w:p w14:paraId="2401A4D9" w14:textId="77777777" w:rsidR="001A4F6B" w:rsidRPr="00640671" w:rsidRDefault="001A4F6B" w:rsidP="001A4F6B">
      <w:pPr>
        <w:spacing w:before="60" w:after="120" w:line="276" w:lineRule="auto"/>
        <w:jc w:val="both"/>
        <w:rPr>
          <w:rFonts w:ascii="Arial" w:hAnsi="Arial" w:cs="Arial"/>
          <w:bCs/>
          <w:spacing w:val="2"/>
          <w:lang w:val="en-US"/>
        </w:rPr>
      </w:pPr>
      <w:r>
        <w:rPr>
          <w:rFonts w:ascii="Arial" w:hAnsi="Arial" w:cs="Arial"/>
          <w:b/>
          <w:spacing w:val="2"/>
          <w:lang w:val="en-US"/>
        </w:rPr>
        <w:t>O</w:t>
      </w:r>
      <w:r w:rsidRPr="00640671">
        <w:rPr>
          <w:rFonts w:ascii="Arial" w:hAnsi="Arial" w:cs="Arial"/>
          <w:b/>
          <w:spacing w:val="2"/>
          <w:lang w:val="en-US"/>
        </w:rPr>
        <w:t>perations:</w:t>
      </w:r>
      <w:r>
        <w:rPr>
          <w:rFonts w:ascii="Arial" w:hAnsi="Arial" w:cs="Arial"/>
          <w:b/>
          <w:spacing w:val="2"/>
          <w:lang w:val="en-US"/>
        </w:rPr>
        <w:t xml:space="preserve"> </w:t>
      </w:r>
      <w:r w:rsidRPr="00640671">
        <w:rPr>
          <w:rFonts w:ascii="Arial" w:hAnsi="Arial" w:cs="Arial"/>
          <w:bCs/>
          <w:spacing w:val="2"/>
          <w:lang w:val="en-US"/>
        </w:rPr>
        <w:t xml:space="preserve">N/Down XMT &amp; N/Up BOP, tested BOP at 300/6000 psi &amp; found ok. P/Out 2⅞" ABTC </w:t>
      </w:r>
      <w:proofErr w:type="spellStart"/>
      <w:r w:rsidRPr="00640671">
        <w:rPr>
          <w:rFonts w:ascii="Arial" w:hAnsi="Arial" w:cs="Arial"/>
          <w:bCs/>
          <w:spacing w:val="2"/>
          <w:lang w:val="en-US"/>
        </w:rPr>
        <w:t>tubings</w:t>
      </w:r>
      <w:proofErr w:type="spellEnd"/>
      <w:r w:rsidRPr="00640671">
        <w:rPr>
          <w:rFonts w:ascii="Arial" w:hAnsi="Arial" w:cs="Arial"/>
          <w:bCs/>
          <w:spacing w:val="2"/>
          <w:lang w:val="en-US"/>
        </w:rPr>
        <w:t xml:space="preserve"> with BB Shoe single by single completed. R/I 2⅞" EUE tubing and scrapped well up to 2630m</w:t>
      </w:r>
      <w:proofErr w:type="gramStart"/>
      <w:r w:rsidRPr="00640671">
        <w:rPr>
          <w:rFonts w:ascii="Arial" w:hAnsi="Arial" w:cs="Arial"/>
          <w:bCs/>
          <w:spacing w:val="2"/>
          <w:lang w:val="en-US"/>
        </w:rPr>
        <w:t>.The</w:t>
      </w:r>
      <w:proofErr w:type="gramEnd"/>
      <w:r w:rsidRPr="00640671">
        <w:rPr>
          <w:rFonts w:ascii="Arial" w:hAnsi="Arial" w:cs="Arial"/>
          <w:bCs/>
          <w:spacing w:val="2"/>
          <w:lang w:val="en-US"/>
        </w:rPr>
        <w:t xml:space="preserve"> well was completed with 8 GLVs, POP </w:t>
      </w:r>
      <w:proofErr w:type="gramStart"/>
      <w:r w:rsidRPr="00640671">
        <w:rPr>
          <w:rFonts w:ascii="Arial" w:hAnsi="Arial" w:cs="Arial"/>
          <w:bCs/>
          <w:spacing w:val="2"/>
          <w:lang w:val="en-US"/>
        </w:rPr>
        <w:t>Shoe@</w:t>
      </w:r>
      <w:proofErr w:type="gramEnd"/>
      <w:r w:rsidRPr="00640671">
        <w:rPr>
          <w:rFonts w:ascii="Arial" w:hAnsi="Arial" w:cs="Arial"/>
          <w:bCs/>
          <w:spacing w:val="2"/>
          <w:lang w:val="en-US"/>
        </w:rPr>
        <w:t xml:space="preserve"> 2625.62m, Hydraulic </w:t>
      </w:r>
      <w:proofErr w:type="gramStart"/>
      <w:r w:rsidRPr="00640671">
        <w:rPr>
          <w:rFonts w:ascii="Arial" w:hAnsi="Arial" w:cs="Arial"/>
          <w:bCs/>
          <w:spacing w:val="2"/>
          <w:lang w:val="en-US"/>
        </w:rPr>
        <w:t>packer @</w:t>
      </w:r>
      <w:proofErr w:type="gramEnd"/>
      <w:r w:rsidRPr="00640671">
        <w:rPr>
          <w:rFonts w:ascii="Arial" w:hAnsi="Arial" w:cs="Arial"/>
          <w:bCs/>
          <w:spacing w:val="2"/>
          <w:lang w:val="en-US"/>
        </w:rPr>
        <w:t xml:space="preserve"> 2597.83m. Applied air compressor through annulus for GLVs unloading. Maximum opening pressure 110 KSC and Minimum closing pressure 90 KSC. Total knock out volume 48m3 of water. Rig was release from AD# 01 to ROBO at 06.00 </w:t>
      </w:r>
      <w:proofErr w:type="spellStart"/>
      <w:r w:rsidRPr="00640671">
        <w:rPr>
          <w:rFonts w:ascii="Arial" w:hAnsi="Arial" w:cs="Arial"/>
          <w:bCs/>
          <w:spacing w:val="2"/>
          <w:lang w:val="en-US"/>
        </w:rPr>
        <w:t>hrs</w:t>
      </w:r>
      <w:proofErr w:type="spellEnd"/>
      <w:r w:rsidRPr="00640671">
        <w:rPr>
          <w:rFonts w:ascii="Arial" w:hAnsi="Arial" w:cs="Arial"/>
          <w:bCs/>
          <w:spacing w:val="2"/>
          <w:lang w:val="en-US"/>
        </w:rPr>
        <w:t xml:space="preserve"> on 03/03/2019</w:t>
      </w:r>
    </w:p>
    <w:p w14:paraId="6E1DDCA4" w14:textId="77777777" w:rsidR="001A4F6B" w:rsidRDefault="001A4F6B" w:rsidP="001A4F6B">
      <w:pPr>
        <w:spacing w:before="60" w:after="120" w:line="276" w:lineRule="auto"/>
        <w:jc w:val="both"/>
        <w:rPr>
          <w:rFonts w:ascii="Arial" w:hAnsi="Arial" w:cs="Arial"/>
          <w:b/>
          <w:spacing w:val="2"/>
          <w:lang w:val="en-US"/>
        </w:rPr>
      </w:pPr>
      <w:r>
        <w:rPr>
          <w:rFonts w:ascii="Arial" w:hAnsi="Arial" w:cs="Arial"/>
          <w:b/>
          <w:spacing w:val="2"/>
          <w:lang w:val="en-US"/>
        </w:rPr>
        <w:t>Status: Well was completed on Gas lift.</w:t>
      </w:r>
    </w:p>
    <w:p w14:paraId="0AA6682E" w14:textId="77777777" w:rsidR="001A4F6B" w:rsidRPr="00AA65D0" w:rsidRDefault="001A4F6B" w:rsidP="001A4F6B">
      <w:pPr>
        <w:spacing w:before="60" w:after="120" w:line="276" w:lineRule="auto"/>
        <w:jc w:val="both"/>
        <w:rPr>
          <w:rFonts w:ascii="Arial" w:hAnsi="Arial" w:cs="Arial"/>
          <w:b/>
          <w:spacing w:val="2"/>
          <w:lang w:val="en-US"/>
        </w:rPr>
      </w:pPr>
      <w:r w:rsidRPr="00AA65D0">
        <w:rPr>
          <w:rFonts w:ascii="Arial" w:hAnsi="Arial" w:cs="Arial"/>
          <w:b/>
          <w:spacing w:val="2"/>
          <w:lang w:val="en-US"/>
        </w:rPr>
        <w:t>Production History:</w:t>
      </w:r>
    </w:p>
    <w:p w14:paraId="2CF77611" w14:textId="77777777" w:rsidR="001A4F6B" w:rsidRPr="00BF3C8A" w:rsidRDefault="001A4F6B" w:rsidP="001A4F6B">
      <w:pPr>
        <w:spacing w:before="60" w:after="120" w:line="276" w:lineRule="auto"/>
        <w:jc w:val="both"/>
        <w:rPr>
          <w:rFonts w:ascii="Arial" w:hAnsi="Arial" w:cs="Arial"/>
          <w:spacing w:val="2"/>
          <w:lang w:val="en-US"/>
        </w:rPr>
      </w:pPr>
      <w:r w:rsidRPr="00AA65D0">
        <w:rPr>
          <w:rFonts w:ascii="Arial" w:hAnsi="Arial" w:cs="Arial"/>
          <w:spacing w:val="2"/>
          <w:lang w:val="en-US"/>
        </w:rPr>
        <w:t xml:space="preserve">The well was put on production in January 1998. </w:t>
      </w:r>
      <w:r w:rsidRPr="00BF3C8A">
        <w:rPr>
          <w:rFonts w:ascii="Arial" w:hAnsi="Arial" w:cs="Arial"/>
          <w:spacing w:val="2"/>
          <w:lang w:val="en-US"/>
        </w:rPr>
        <w:t xml:space="preserve">The well was idle as standby well to meet the additional gas demand in future. During the month of September 2001, anomalous pressure build-up of 30 KSC was observed in outer annulus (9 5/8” and 5 ½”), which gradually increased to 150 KSC by 06.10.2002. The pressure in the annulus was subsided completely by rig-less effort and well earmarked for deployment of WOR for permanent repair of the communication point. </w:t>
      </w:r>
    </w:p>
    <w:p w14:paraId="2C793D59" w14:textId="0F7870E9" w:rsidR="001A4F6B" w:rsidRPr="00BF3C8A" w:rsidRDefault="001A4F6B" w:rsidP="001A4F6B">
      <w:pPr>
        <w:spacing w:before="60" w:after="120" w:line="276" w:lineRule="auto"/>
        <w:jc w:val="both"/>
        <w:rPr>
          <w:rFonts w:ascii="Arial" w:hAnsi="Arial" w:cs="Arial"/>
          <w:spacing w:val="2"/>
          <w:lang w:val="en-US"/>
        </w:rPr>
      </w:pPr>
      <w:proofErr w:type="gramStart"/>
      <w:r w:rsidRPr="00BF3C8A">
        <w:rPr>
          <w:rFonts w:ascii="Arial" w:hAnsi="Arial" w:cs="Arial"/>
          <w:spacing w:val="2"/>
          <w:lang w:val="en-US"/>
        </w:rPr>
        <w:t>Accordingly</w:t>
      </w:r>
      <w:proofErr w:type="gramEnd"/>
      <w:r w:rsidRPr="00BF3C8A">
        <w:rPr>
          <w:rFonts w:ascii="Arial" w:hAnsi="Arial" w:cs="Arial"/>
          <w:spacing w:val="2"/>
          <w:lang w:val="en-US"/>
        </w:rPr>
        <w:t xml:space="preserve"> 2</w:t>
      </w:r>
      <w:r w:rsidRPr="00BF3C8A">
        <w:rPr>
          <w:rFonts w:ascii="Arial" w:hAnsi="Arial" w:cs="Arial"/>
          <w:spacing w:val="2"/>
          <w:vertAlign w:val="superscript"/>
          <w:lang w:val="en-US"/>
        </w:rPr>
        <w:t>nd</w:t>
      </w:r>
      <w:r w:rsidRPr="00BF3C8A">
        <w:rPr>
          <w:rFonts w:ascii="Arial" w:hAnsi="Arial" w:cs="Arial"/>
          <w:spacing w:val="2"/>
          <w:lang w:val="en-US"/>
        </w:rPr>
        <w:t xml:space="preserve"> WOJ was carried out during 2002-03 for repair of outer annulus with cement squeeze job above cement rise of 2275m behind 5½˝casing with expected cement </w:t>
      </w:r>
      <w:proofErr w:type="gramStart"/>
      <w:r w:rsidRPr="00BF3C8A">
        <w:rPr>
          <w:rFonts w:ascii="Arial" w:hAnsi="Arial" w:cs="Arial"/>
          <w:spacing w:val="2"/>
          <w:lang w:val="en-US"/>
        </w:rPr>
        <w:t>rise up</w:t>
      </w:r>
      <w:proofErr w:type="gramEnd"/>
      <w:r w:rsidRPr="00BF3C8A">
        <w:rPr>
          <w:rFonts w:ascii="Arial" w:hAnsi="Arial" w:cs="Arial"/>
          <w:spacing w:val="2"/>
          <w:lang w:val="en-US"/>
        </w:rPr>
        <w:t xml:space="preserve"> to 1500m to isolate the gas channel &amp; gas bearing layer at 1590-1620m and isolation of pay sand </w:t>
      </w:r>
      <w:r w:rsidR="00A9420D">
        <w:rPr>
          <w:rFonts w:ascii="Arial" w:hAnsi="Arial" w:cs="Arial"/>
          <w:spacing w:val="2"/>
          <w:lang w:val="en-US"/>
        </w:rPr>
        <w:t>PA-</w:t>
      </w:r>
      <w:r w:rsidRPr="00BF3C8A">
        <w:rPr>
          <w:rFonts w:ascii="Arial" w:hAnsi="Arial" w:cs="Arial"/>
          <w:spacing w:val="2"/>
          <w:lang w:val="en-US"/>
        </w:rPr>
        <w:t xml:space="preserve">50 by bridge plug and suitable completion of the well in </w:t>
      </w:r>
      <w:r w:rsidR="00A9420D">
        <w:rPr>
          <w:rFonts w:ascii="Arial" w:hAnsi="Arial" w:cs="Arial"/>
          <w:spacing w:val="2"/>
          <w:lang w:val="en-US"/>
        </w:rPr>
        <w:t>PA-</w:t>
      </w:r>
      <w:r w:rsidRPr="00BF3C8A">
        <w:rPr>
          <w:rFonts w:ascii="Arial" w:hAnsi="Arial" w:cs="Arial"/>
          <w:spacing w:val="2"/>
          <w:lang w:val="en-US"/>
        </w:rPr>
        <w:t xml:space="preserve">40. </w:t>
      </w:r>
    </w:p>
    <w:p w14:paraId="42334AA3" w14:textId="77777777" w:rsidR="001A4F6B" w:rsidRDefault="001A4F6B" w:rsidP="001A4F6B">
      <w:pPr>
        <w:spacing w:before="60" w:after="120" w:line="276" w:lineRule="auto"/>
        <w:jc w:val="both"/>
        <w:rPr>
          <w:rFonts w:ascii="Arial" w:hAnsi="Arial" w:cs="Arial"/>
          <w:spacing w:val="2"/>
          <w:lang w:val="en-US"/>
        </w:rPr>
      </w:pPr>
      <w:r w:rsidRPr="00BF3C8A">
        <w:rPr>
          <w:rFonts w:ascii="Arial" w:hAnsi="Arial" w:cs="Arial"/>
          <w:spacing w:val="2"/>
          <w:lang w:val="en-US"/>
        </w:rPr>
        <w:t xml:space="preserve">After the workover, the well was put on regular production from Aug-2003 but well could not be produced as per potential due to hydrate formation. The AOFP was evaluated as 5.07 </w:t>
      </w:r>
      <w:r w:rsidRPr="00BF3C8A">
        <w:rPr>
          <w:rFonts w:ascii="Arial" w:hAnsi="Arial" w:cs="Arial"/>
          <w:spacing w:val="2"/>
          <w:lang w:val="en-US"/>
        </w:rPr>
        <w:lastRenderedPageBreak/>
        <w:t xml:space="preserve">LCMD with allowable gas rate of 1.32 LCMD. Hence it was decided to carry out </w:t>
      </w:r>
      <w:proofErr w:type="gramStart"/>
      <w:r w:rsidRPr="00BF3C8A">
        <w:rPr>
          <w:rFonts w:ascii="Arial" w:hAnsi="Arial" w:cs="Arial"/>
          <w:spacing w:val="2"/>
          <w:lang w:val="en-US"/>
        </w:rPr>
        <w:t>workover</w:t>
      </w:r>
      <w:proofErr w:type="gramEnd"/>
      <w:r w:rsidRPr="00BF3C8A">
        <w:rPr>
          <w:rFonts w:ascii="Arial" w:hAnsi="Arial" w:cs="Arial"/>
          <w:spacing w:val="2"/>
          <w:lang w:val="en-US"/>
        </w:rPr>
        <w:t xml:space="preserve"> to install bottom hole </w:t>
      </w:r>
      <w:proofErr w:type="gramStart"/>
      <w:r w:rsidRPr="00BF3C8A">
        <w:rPr>
          <w:rFonts w:ascii="Arial" w:hAnsi="Arial" w:cs="Arial"/>
          <w:spacing w:val="2"/>
          <w:lang w:val="en-US"/>
        </w:rPr>
        <w:t>choke</w:t>
      </w:r>
      <w:proofErr w:type="gramEnd"/>
      <w:r w:rsidRPr="00BF3C8A">
        <w:rPr>
          <w:rFonts w:ascii="Arial" w:hAnsi="Arial" w:cs="Arial"/>
          <w:spacing w:val="2"/>
          <w:lang w:val="en-US"/>
        </w:rPr>
        <w:t xml:space="preserve"> to prevent hydrate formation.</w:t>
      </w:r>
      <w:r>
        <w:rPr>
          <w:rFonts w:ascii="Arial" w:hAnsi="Arial" w:cs="Arial"/>
          <w:spacing w:val="2"/>
          <w:lang w:val="en-US"/>
        </w:rPr>
        <w:t xml:space="preserve"> WOJ was carried out between Apr-Jul 2005.</w:t>
      </w:r>
    </w:p>
    <w:p w14:paraId="44C317BF" w14:textId="7E8831F0" w:rsidR="001A4F6B" w:rsidRDefault="001A4F6B" w:rsidP="001A4F6B">
      <w:pPr>
        <w:spacing w:before="60" w:after="120" w:line="276" w:lineRule="auto"/>
        <w:jc w:val="both"/>
        <w:rPr>
          <w:rFonts w:ascii="Arial" w:hAnsi="Arial" w:cs="Arial"/>
          <w:spacing w:val="2"/>
          <w:lang w:val="en-US"/>
        </w:rPr>
      </w:pPr>
      <w:r w:rsidRPr="00BF3C8A">
        <w:rPr>
          <w:rFonts w:ascii="Arial" w:hAnsi="Arial" w:cs="Arial"/>
          <w:spacing w:val="2"/>
          <w:lang w:val="en-US"/>
        </w:rPr>
        <w:t xml:space="preserve">Well </w:t>
      </w:r>
      <w:r w:rsidR="00A9420D">
        <w:rPr>
          <w:rFonts w:ascii="Arial" w:hAnsi="Arial" w:cs="Arial"/>
          <w:spacing w:val="2"/>
          <w:lang w:val="en-US"/>
        </w:rPr>
        <w:t>DA#1</w:t>
      </w:r>
      <w:r w:rsidRPr="00BF3C8A">
        <w:rPr>
          <w:rFonts w:ascii="Arial" w:hAnsi="Arial" w:cs="Arial"/>
          <w:spacing w:val="2"/>
          <w:lang w:val="en-US"/>
        </w:rPr>
        <w:t xml:space="preserve"> produced with an average gas rate of 1,00,000 </w:t>
      </w:r>
      <w:proofErr w:type="spellStart"/>
      <w:r w:rsidRPr="00BF3C8A">
        <w:rPr>
          <w:rFonts w:ascii="Arial" w:hAnsi="Arial" w:cs="Arial"/>
          <w:spacing w:val="2"/>
          <w:lang w:val="en-US"/>
        </w:rPr>
        <w:t>scmd</w:t>
      </w:r>
      <w:proofErr w:type="spellEnd"/>
      <w:r w:rsidRPr="00BF3C8A">
        <w:rPr>
          <w:rFonts w:ascii="Arial" w:hAnsi="Arial" w:cs="Arial"/>
          <w:spacing w:val="2"/>
          <w:lang w:val="en-US"/>
        </w:rPr>
        <w:t xml:space="preserve"> with nil water through 6 mm bean </w:t>
      </w:r>
      <w:proofErr w:type="gramStart"/>
      <w:r w:rsidRPr="00BF3C8A">
        <w:rPr>
          <w:rFonts w:ascii="Arial" w:hAnsi="Arial" w:cs="Arial"/>
          <w:spacing w:val="2"/>
          <w:lang w:val="en-US"/>
        </w:rPr>
        <w:t>( Jan</w:t>
      </w:r>
      <w:proofErr w:type="gramEnd"/>
      <w:r w:rsidRPr="00BF3C8A">
        <w:rPr>
          <w:rFonts w:ascii="Arial" w:hAnsi="Arial" w:cs="Arial"/>
          <w:spacing w:val="2"/>
          <w:lang w:val="en-US"/>
        </w:rPr>
        <w:t xml:space="preserve">’98-Jan’99 and Aug’03-Jan’06). From Nov’08 onwards it flowed with an average gas rate of 45,000 </w:t>
      </w:r>
      <w:proofErr w:type="spellStart"/>
      <w:r w:rsidRPr="00BF3C8A">
        <w:rPr>
          <w:rFonts w:ascii="Arial" w:hAnsi="Arial" w:cs="Arial"/>
          <w:spacing w:val="2"/>
          <w:lang w:val="en-US"/>
        </w:rPr>
        <w:t>scmd</w:t>
      </w:r>
      <w:proofErr w:type="spellEnd"/>
      <w:r w:rsidRPr="00BF3C8A">
        <w:rPr>
          <w:rFonts w:ascii="Arial" w:hAnsi="Arial" w:cs="Arial"/>
          <w:spacing w:val="2"/>
          <w:lang w:val="en-US"/>
        </w:rPr>
        <w:t xml:space="preserve"> and negligible liquid rate through 4.0 mm bean. The well had to be frequently closed due to hydrate problem. As on September 09, </w:t>
      </w:r>
      <w:proofErr w:type="gramStart"/>
      <w:r w:rsidRPr="00BF3C8A">
        <w:rPr>
          <w:rFonts w:ascii="Arial" w:hAnsi="Arial" w:cs="Arial"/>
          <w:spacing w:val="2"/>
          <w:lang w:val="en-US"/>
        </w:rPr>
        <w:t>2010</w:t>
      </w:r>
      <w:proofErr w:type="gramEnd"/>
      <w:r w:rsidRPr="00BF3C8A">
        <w:rPr>
          <w:rFonts w:ascii="Arial" w:hAnsi="Arial" w:cs="Arial"/>
          <w:spacing w:val="2"/>
          <w:lang w:val="en-US"/>
        </w:rPr>
        <w:t xml:space="preserve"> the well was flowing </w:t>
      </w:r>
      <w:proofErr w:type="gramStart"/>
      <w:r w:rsidRPr="00BF3C8A">
        <w:rPr>
          <w:rFonts w:ascii="Arial" w:hAnsi="Arial" w:cs="Arial"/>
          <w:spacing w:val="2"/>
          <w:lang w:val="en-US"/>
        </w:rPr>
        <w:t>gas @</w:t>
      </w:r>
      <w:proofErr w:type="gramEnd"/>
      <w:r w:rsidRPr="00BF3C8A">
        <w:rPr>
          <w:rFonts w:ascii="Arial" w:hAnsi="Arial" w:cs="Arial"/>
          <w:spacing w:val="2"/>
          <w:lang w:val="en-US"/>
        </w:rPr>
        <w:t xml:space="preserve"> 40,558 </w:t>
      </w:r>
      <w:proofErr w:type="spellStart"/>
      <w:r w:rsidRPr="00BF3C8A">
        <w:rPr>
          <w:rFonts w:ascii="Arial" w:hAnsi="Arial" w:cs="Arial"/>
          <w:spacing w:val="2"/>
          <w:lang w:val="en-US"/>
        </w:rPr>
        <w:t>scmd</w:t>
      </w:r>
      <w:proofErr w:type="spellEnd"/>
      <w:r w:rsidRPr="00BF3C8A">
        <w:rPr>
          <w:rFonts w:ascii="Arial" w:hAnsi="Arial" w:cs="Arial"/>
          <w:spacing w:val="2"/>
          <w:lang w:val="en-US"/>
        </w:rPr>
        <w:t xml:space="preserve"> and total </w:t>
      </w:r>
      <w:proofErr w:type="gramStart"/>
      <w:r w:rsidRPr="00BF3C8A">
        <w:rPr>
          <w:rFonts w:ascii="Arial" w:hAnsi="Arial" w:cs="Arial"/>
          <w:spacing w:val="2"/>
          <w:lang w:val="en-US"/>
        </w:rPr>
        <w:t>liquid @</w:t>
      </w:r>
      <w:proofErr w:type="gramEnd"/>
      <w:r w:rsidRPr="00BF3C8A">
        <w:rPr>
          <w:rFonts w:ascii="Arial" w:hAnsi="Arial" w:cs="Arial"/>
          <w:spacing w:val="2"/>
          <w:lang w:val="en-US"/>
        </w:rPr>
        <w:t xml:space="preserve"> 0.3 m3/day through 4mm bean. </w:t>
      </w:r>
      <w:r>
        <w:rPr>
          <w:rFonts w:ascii="Arial" w:hAnsi="Arial" w:cs="Arial"/>
          <w:spacing w:val="2"/>
          <w:lang w:val="en-US"/>
        </w:rPr>
        <w:t>O</w:t>
      </w:r>
      <w:r w:rsidRPr="00BF3C8A">
        <w:rPr>
          <w:rFonts w:ascii="Arial" w:hAnsi="Arial" w:cs="Arial"/>
          <w:spacing w:val="2"/>
          <w:lang w:val="en-US"/>
        </w:rPr>
        <w:t xml:space="preserve">uter annulus (5 ½” x 9 5/8”) of the well </w:t>
      </w:r>
      <w:r>
        <w:rPr>
          <w:rFonts w:ascii="Arial" w:hAnsi="Arial" w:cs="Arial"/>
          <w:spacing w:val="2"/>
          <w:lang w:val="en-US"/>
        </w:rPr>
        <w:t>was</w:t>
      </w:r>
      <w:r w:rsidRPr="00BF3C8A">
        <w:rPr>
          <w:rFonts w:ascii="Arial" w:hAnsi="Arial" w:cs="Arial"/>
          <w:spacing w:val="2"/>
          <w:lang w:val="en-US"/>
        </w:rPr>
        <w:t xml:space="preserve"> found charged</w:t>
      </w:r>
      <w:r>
        <w:rPr>
          <w:rFonts w:ascii="Arial" w:hAnsi="Arial" w:cs="Arial"/>
          <w:spacing w:val="2"/>
          <w:lang w:val="en-US"/>
        </w:rPr>
        <w:t xml:space="preserve"> in January 2011</w:t>
      </w:r>
      <w:r w:rsidRPr="00BF3C8A">
        <w:rPr>
          <w:rFonts w:ascii="Arial" w:hAnsi="Arial" w:cs="Arial"/>
          <w:spacing w:val="2"/>
          <w:lang w:val="en-US"/>
        </w:rPr>
        <w:t>.</w:t>
      </w:r>
      <w:r>
        <w:rPr>
          <w:rFonts w:ascii="Arial" w:hAnsi="Arial" w:cs="Arial"/>
          <w:spacing w:val="2"/>
          <w:lang w:val="en-US"/>
        </w:rPr>
        <w:t xml:space="preserve"> </w:t>
      </w:r>
    </w:p>
    <w:p w14:paraId="0B72CDA3" w14:textId="77777777" w:rsidR="001A4F6B" w:rsidRDefault="001A4F6B" w:rsidP="001A4F6B">
      <w:pPr>
        <w:spacing w:before="60" w:after="120" w:line="276" w:lineRule="auto"/>
        <w:jc w:val="both"/>
        <w:rPr>
          <w:rFonts w:ascii="Arial" w:hAnsi="Arial" w:cs="Arial"/>
          <w:spacing w:val="2"/>
          <w:lang w:val="en-US"/>
        </w:rPr>
      </w:pPr>
      <w:r w:rsidRPr="00DD06C3">
        <w:rPr>
          <w:rFonts w:ascii="Arial" w:hAnsi="Arial" w:cs="Arial"/>
          <w:spacing w:val="2"/>
          <w:lang w:val="en-US"/>
        </w:rPr>
        <w:t>As per the recommendation of MDT 2007 on Well Head Survey, the well AD# 1, diagnosed with charged outer annulus, was taken up for Safety Work Over Job. However, at the time of Pre-work over meet on the site of AD# 1, it was confirmed that outer annulus (5½” x 95/8” section) was not charged. It was also confirmed that lower and middle master valve are holding properly. The faulty upper valve was replaced with new one. Status of the well was discussed in ORM on February 14, 2011 and decision was taken to release the rig.</w:t>
      </w:r>
    </w:p>
    <w:p w14:paraId="4E47921F" w14:textId="77777777" w:rsidR="001A4F6B" w:rsidRDefault="001A4F6B" w:rsidP="001A4F6B">
      <w:pPr>
        <w:spacing w:before="60" w:after="120" w:line="276" w:lineRule="auto"/>
        <w:jc w:val="both"/>
        <w:rPr>
          <w:rFonts w:ascii="Arial" w:hAnsi="Arial" w:cs="Arial"/>
          <w:spacing w:val="2"/>
          <w:lang w:val="en-US"/>
        </w:rPr>
      </w:pPr>
      <w:r w:rsidRPr="00AA65D0">
        <w:rPr>
          <w:rFonts w:ascii="Arial" w:hAnsi="Arial" w:cs="Arial"/>
          <w:spacing w:val="2"/>
          <w:lang w:val="en-US"/>
        </w:rPr>
        <w:t xml:space="preserve">After WOR, well initially produced </w:t>
      </w:r>
      <w:proofErr w:type="spellStart"/>
      <w:r w:rsidRPr="00AA65D0">
        <w:rPr>
          <w:rFonts w:ascii="Arial" w:hAnsi="Arial" w:cs="Arial"/>
          <w:spacing w:val="2"/>
          <w:lang w:val="en-US"/>
        </w:rPr>
        <w:t>Qg</w:t>
      </w:r>
      <w:proofErr w:type="spellEnd"/>
      <w:r w:rsidRPr="00AA65D0">
        <w:rPr>
          <w:rFonts w:ascii="Arial" w:hAnsi="Arial" w:cs="Arial"/>
          <w:spacing w:val="2"/>
          <w:lang w:val="en-US"/>
        </w:rPr>
        <w:t xml:space="preserve"> @ 40000 m3/d with negligible water. Gradually gas rate increases &amp; well started producing </w:t>
      </w:r>
      <w:proofErr w:type="spellStart"/>
      <w:r w:rsidRPr="00AA65D0">
        <w:rPr>
          <w:rFonts w:ascii="Arial" w:hAnsi="Arial" w:cs="Arial"/>
          <w:spacing w:val="2"/>
          <w:lang w:val="en-US"/>
        </w:rPr>
        <w:t>Qg</w:t>
      </w:r>
      <w:proofErr w:type="spellEnd"/>
      <w:r w:rsidRPr="00AA65D0">
        <w:rPr>
          <w:rFonts w:ascii="Arial" w:hAnsi="Arial" w:cs="Arial"/>
          <w:spacing w:val="2"/>
          <w:lang w:val="en-US"/>
        </w:rPr>
        <w:t xml:space="preserve"> @ more than 200000 m3/d with 1-2 m3/d water till Dec’ 2015. From Jan’2016, </w:t>
      </w:r>
      <w:proofErr w:type="spellStart"/>
      <w:r w:rsidRPr="00AA65D0">
        <w:rPr>
          <w:rFonts w:ascii="Arial" w:hAnsi="Arial" w:cs="Arial"/>
          <w:spacing w:val="2"/>
          <w:lang w:val="en-US"/>
        </w:rPr>
        <w:t>Qg</w:t>
      </w:r>
      <w:proofErr w:type="spellEnd"/>
      <w:r w:rsidRPr="00AA65D0">
        <w:rPr>
          <w:rFonts w:ascii="Arial" w:hAnsi="Arial" w:cs="Arial"/>
          <w:spacing w:val="2"/>
          <w:lang w:val="en-US"/>
        </w:rPr>
        <w:t xml:space="preserve"> reduced drastically &amp; </w:t>
      </w:r>
      <w:proofErr w:type="spellStart"/>
      <w:r w:rsidRPr="00AA65D0">
        <w:rPr>
          <w:rFonts w:ascii="Arial" w:hAnsi="Arial" w:cs="Arial"/>
          <w:spacing w:val="2"/>
          <w:lang w:val="en-US"/>
        </w:rPr>
        <w:t>Qw</w:t>
      </w:r>
      <w:proofErr w:type="spellEnd"/>
      <w:r w:rsidRPr="00AA65D0">
        <w:rPr>
          <w:rFonts w:ascii="Arial" w:hAnsi="Arial" w:cs="Arial"/>
          <w:spacing w:val="2"/>
          <w:lang w:val="en-US"/>
        </w:rPr>
        <w:t xml:space="preserve"> increased swiftly. Latest test data is Qg-68359 m3/d, Qw-38.58 m3/d &amp; FTHP-68 </w:t>
      </w:r>
      <w:proofErr w:type="spellStart"/>
      <w:r w:rsidRPr="00AA65D0">
        <w:rPr>
          <w:rFonts w:ascii="Arial" w:hAnsi="Arial" w:cs="Arial"/>
          <w:spacing w:val="2"/>
          <w:lang w:val="en-US"/>
        </w:rPr>
        <w:t>ksc</w:t>
      </w:r>
      <w:proofErr w:type="spellEnd"/>
      <w:r w:rsidRPr="00AA65D0">
        <w:rPr>
          <w:rFonts w:ascii="Arial" w:hAnsi="Arial" w:cs="Arial"/>
          <w:spacing w:val="2"/>
          <w:lang w:val="en-US"/>
        </w:rPr>
        <w:t xml:space="preserve"> through 10 mm bean</w:t>
      </w:r>
      <w:r>
        <w:rPr>
          <w:rFonts w:ascii="Arial" w:hAnsi="Arial" w:cs="Arial"/>
          <w:spacing w:val="2"/>
          <w:lang w:val="en-US"/>
        </w:rPr>
        <w:t xml:space="preserve"> </w:t>
      </w:r>
      <w:r w:rsidRPr="00AA65D0">
        <w:rPr>
          <w:rFonts w:ascii="Arial" w:hAnsi="Arial" w:cs="Arial"/>
          <w:spacing w:val="2"/>
          <w:lang w:val="en-US"/>
        </w:rPr>
        <w:t xml:space="preserve">(08/08/2017). Due to planned shutdown at OTPC, all the wells of Agartala Dome GCS were kept closed from 19/08/2017 to 08/09/2017. C/O BHS study on 12.09.2017 observed SBHP-143.3 </w:t>
      </w:r>
      <w:proofErr w:type="spellStart"/>
      <w:r w:rsidRPr="00AA65D0">
        <w:rPr>
          <w:rFonts w:ascii="Arial" w:hAnsi="Arial" w:cs="Arial"/>
          <w:spacing w:val="2"/>
          <w:lang w:val="en-US"/>
        </w:rPr>
        <w:t>ksc</w:t>
      </w:r>
      <w:proofErr w:type="spellEnd"/>
      <w:r w:rsidRPr="00AA65D0">
        <w:rPr>
          <w:rFonts w:ascii="Arial" w:hAnsi="Arial" w:cs="Arial"/>
          <w:spacing w:val="2"/>
          <w:lang w:val="en-US"/>
        </w:rPr>
        <w:t xml:space="preserve"> at mid of the perforation and liquid level at 1194 m. </w:t>
      </w:r>
      <w:proofErr w:type="gramStart"/>
      <w:r w:rsidRPr="00AA65D0">
        <w:rPr>
          <w:rFonts w:ascii="Arial" w:hAnsi="Arial" w:cs="Arial"/>
          <w:spacing w:val="2"/>
          <w:lang w:val="en-US"/>
        </w:rPr>
        <w:t>Well</w:t>
      </w:r>
      <w:proofErr w:type="gramEnd"/>
      <w:r w:rsidRPr="00AA65D0">
        <w:rPr>
          <w:rFonts w:ascii="Arial" w:hAnsi="Arial" w:cs="Arial"/>
          <w:spacing w:val="2"/>
          <w:lang w:val="en-US"/>
        </w:rPr>
        <w:t xml:space="preserve"> </w:t>
      </w:r>
      <w:proofErr w:type="gramStart"/>
      <w:r w:rsidRPr="00AA65D0">
        <w:rPr>
          <w:rFonts w:ascii="Arial" w:hAnsi="Arial" w:cs="Arial"/>
          <w:spacing w:val="2"/>
          <w:lang w:val="en-US"/>
        </w:rPr>
        <w:t>was not be</w:t>
      </w:r>
      <w:proofErr w:type="gramEnd"/>
      <w:r w:rsidRPr="00AA65D0">
        <w:rPr>
          <w:rFonts w:ascii="Arial" w:hAnsi="Arial" w:cs="Arial"/>
          <w:spacing w:val="2"/>
          <w:lang w:val="en-US"/>
        </w:rPr>
        <w:t xml:space="preserve"> activated through nitrogen/compressor application as S/Sleeve could not be opened. Well was again tried for activation by CTU/N2 but could not get success due to presence of bottom choke. After so many attempts bottom choke could not be retrieved by Wireline. So, it is decided to deploy work over rig on priority basis for well activation.</w:t>
      </w:r>
    </w:p>
    <w:p w14:paraId="2ABD9A09" w14:textId="77777777" w:rsidR="001A4F6B" w:rsidRDefault="001A4F6B" w:rsidP="001A4F6B">
      <w:pPr>
        <w:spacing w:before="60" w:after="120" w:line="276" w:lineRule="auto"/>
        <w:jc w:val="both"/>
        <w:rPr>
          <w:rFonts w:ascii="Arial" w:hAnsi="Arial" w:cs="Arial"/>
          <w:spacing w:val="2"/>
          <w:lang w:val="en-US"/>
        </w:rPr>
      </w:pPr>
      <w:r>
        <w:rPr>
          <w:rFonts w:ascii="Arial" w:hAnsi="Arial" w:cs="Arial"/>
          <w:spacing w:val="2"/>
          <w:lang w:val="en-US"/>
        </w:rPr>
        <w:t xml:space="preserve">The well could not be activated after several attempts in terms of removal of bottom-hole choke and activation through several </w:t>
      </w:r>
      <w:proofErr w:type="gramStart"/>
      <w:r>
        <w:rPr>
          <w:rFonts w:ascii="Arial" w:hAnsi="Arial" w:cs="Arial"/>
          <w:spacing w:val="2"/>
          <w:lang w:val="en-US"/>
        </w:rPr>
        <w:t>application</w:t>
      </w:r>
      <w:proofErr w:type="gramEnd"/>
      <w:r>
        <w:rPr>
          <w:rFonts w:ascii="Arial" w:hAnsi="Arial" w:cs="Arial"/>
          <w:spacing w:val="2"/>
          <w:lang w:val="en-US"/>
        </w:rPr>
        <w:t xml:space="preserve"> of CTU+N2. </w:t>
      </w:r>
      <w:r w:rsidRPr="00AA65D0">
        <w:rPr>
          <w:rFonts w:ascii="Arial" w:hAnsi="Arial" w:cs="Arial"/>
          <w:spacing w:val="2"/>
          <w:lang w:val="en-US"/>
        </w:rPr>
        <w:t>During CTU+N2 activation, CTU got snapped and hence WOR was re-deployed for fishing of CTU, w</w:t>
      </w:r>
      <w:r>
        <w:rPr>
          <w:rFonts w:ascii="Arial" w:hAnsi="Arial" w:cs="Arial"/>
          <w:spacing w:val="2"/>
          <w:lang w:val="en-US"/>
        </w:rPr>
        <w:t>ater shut-off and re-activation but failed to activate the well.</w:t>
      </w:r>
    </w:p>
    <w:p w14:paraId="46CB1EE4" w14:textId="77777777" w:rsidR="001A4F6B" w:rsidRDefault="001A4F6B" w:rsidP="001A4F6B">
      <w:pPr>
        <w:spacing w:before="60" w:after="120" w:line="276" w:lineRule="auto"/>
        <w:jc w:val="both"/>
        <w:rPr>
          <w:rFonts w:ascii="Arial" w:hAnsi="Arial" w:cs="Arial"/>
          <w:spacing w:val="2"/>
          <w:lang w:val="en-US"/>
        </w:rPr>
      </w:pPr>
      <w:r>
        <w:rPr>
          <w:rFonts w:ascii="Arial" w:hAnsi="Arial" w:cs="Arial"/>
          <w:spacing w:val="2"/>
          <w:lang w:val="en-US"/>
        </w:rPr>
        <w:t xml:space="preserve">In view of high water influx it was then decided to complete the well with gas lift and activation of well by using high pressure gas of AD#49 and same was executed during workover job in Feb’2019. </w:t>
      </w:r>
    </w:p>
    <w:p w14:paraId="796CDF93" w14:textId="77777777" w:rsidR="001A4F6B" w:rsidRDefault="001A4F6B" w:rsidP="001A4F6B">
      <w:pPr>
        <w:spacing w:before="60" w:after="120" w:line="276" w:lineRule="auto"/>
        <w:jc w:val="both"/>
        <w:rPr>
          <w:rFonts w:ascii="Arial" w:hAnsi="Arial" w:cs="Arial"/>
          <w:spacing w:val="2"/>
          <w:lang w:val="en-US"/>
        </w:rPr>
      </w:pPr>
    </w:p>
    <w:p w14:paraId="60CA06EE" w14:textId="77777777" w:rsidR="001A4F6B" w:rsidRPr="00640671" w:rsidRDefault="001A4F6B" w:rsidP="001A4F6B">
      <w:pPr>
        <w:pStyle w:val="BodyText"/>
        <w:spacing w:before="60" w:after="120" w:line="276" w:lineRule="auto"/>
        <w:jc w:val="both"/>
      </w:pPr>
      <w:r>
        <w:rPr>
          <w:b/>
          <w:spacing w:val="2"/>
        </w:rPr>
        <w:t>8</w:t>
      </w:r>
      <w:r w:rsidRPr="00640671">
        <w:rPr>
          <w:b/>
          <w:spacing w:val="2"/>
          <w:vertAlign w:val="superscript"/>
        </w:rPr>
        <w:t>th</w:t>
      </w:r>
      <w:r w:rsidRPr="00640671">
        <w:rPr>
          <w:b/>
          <w:spacing w:val="2"/>
        </w:rPr>
        <w:t xml:space="preserve"> Workover </w:t>
      </w:r>
      <w:r>
        <w:rPr>
          <w:b/>
          <w:spacing w:val="2"/>
        </w:rPr>
        <w:t>o</w:t>
      </w:r>
      <w:r w:rsidRPr="00640671">
        <w:rPr>
          <w:b/>
          <w:spacing w:val="2"/>
        </w:rPr>
        <w:t xml:space="preserve">peration: Rig: </w:t>
      </w:r>
      <w:r>
        <w:rPr>
          <w:b/>
          <w:spacing w:val="2"/>
        </w:rPr>
        <w:t>HH-100-01</w:t>
      </w:r>
      <w:r w:rsidRPr="00640671">
        <w:rPr>
          <w:b/>
          <w:spacing w:val="2"/>
        </w:rPr>
        <w:t xml:space="preserve"> </w:t>
      </w:r>
      <w:r w:rsidRPr="00845643">
        <w:rPr>
          <w:b/>
          <w:spacing w:val="2"/>
        </w:rPr>
        <w:t>(</w:t>
      </w:r>
      <w:r>
        <w:rPr>
          <w:b/>
        </w:rPr>
        <w:t>22</w:t>
      </w:r>
      <w:r w:rsidRPr="00845643">
        <w:rPr>
          <w:b/>
        </w:rPr>
        <w:t>.0</w:t>
      </w:r>
      <w:r>
        <w:rPr>
          <w:b/>
        </w:rPr>
        <w:t>9</w:t>
      </w:r>
      <w:r w:rsidRPr="00845643">
        <w:rPr>
          <w:b/>
        </w:rPr>
        <w:t>.2022 to 21.11.2022)</w:t>
      </w:r>
    </w:p>
    <w:p w14:paraId="4178D478" w14:textId="43483F17" w:rsidR="001A4F6B" w:rsidRPr="00845643" w:rsidRDefault="001A4F6B" w:rsidP="001A4F6B">
      <w:pPr>
        <w:autoSpaceDE w:val="0"/>
        <w:autoSpaceDN w:val="0"/>
        <w:adjustRightInd w:val="0"/>
        <w:spacing w:after="0" w:line="240" w:lineRule="auto"/>
        <w:rPr>
          <w:rFonts w:ascii="Arial" w:hAnsi="Arial" w:cs="Arial"/>
          <w:spacing w:val="2"/>
          <w:lang w:val="en-US"/>
        </w:rPr>
      </w:pPr>
      <w:r w:rsidRPr="00845643">
        <w:rPr>
          <w:rFonts w:ascii="Arial" w:hAnsi="Arial" w:cs="Arial"/>
          <w:b/>
          <w:spacing w:val="2"/>
          <w:lang w:val="en-US"/>
        </w:rPr>
        <w:t>Objective</w:t>
      </w:r>
      <w:r w:rsidRPr="00845643">
        <w:rPr>
          <w:rFonts w:ascii="Arial" w:hAnsi="Arial" w:cs="Arial"/>
          <w:spacing w:val="2"/>
          <w:lang w:val="en-US"/>
        </w:rPr>
        <w:t xml:space="preserve">: Cement Squeeze Job for Isolation of </w:t>
      </w:r>
      <w:r w:rsidR="00A9420D">
        <w:rPr>
          <w:rFonts w:ascii="Arial" w:hAnsi="Arial" w:cs="Arial"/>
          <w:spacing w:val="2"/>
          <w:lang w:val="en-US"/>
        </w:rPr>
        <w:t>PA-</w:t>
      </w:r>
      <w:r w:rsidRPr="00845643">
        <w:rPr>
          <w:rFonts w:ascii="Arial" w:hAnsi="Arial" w:cs="Arial"/>
          <w:spacing w:val="2"/>
          <w:lang w:val="en-US"/>
        </w:rPr>
        <w:t>40 Pay sand (2624-2626 m) &amp; Zone Transfer to</w:t>
      </w:r>
      <w:r>
        <w:rPr>
          <w:rFonts w:ascii="Arial" w:hAnsi="Arial" w:cs="Arial"/>
          <w:spacing w:val="2"/>
          <w:lang w:val="en-US"/>
        </w:rPr>
        <w:t xml:space="preserve"> </w:t>
      </w:r>
      <w:r w:rsidR="00A9420D">
        <w:rPr>
          <w:rFonts w:ascii="Arial" w:hAnsi="Arial" w:cs="Arial"/>
          <w:spacing w:val="2"/>
          <w:lang w:val="en-US"/>
        </w:rPr>
        <w:t>PA-</w:t>
      </w:r>
      <w:r w:rsidRPr="00845643">
        <w:rPr>
          <w:rFonts w:ascii="Arial" w:hAnsi="Arial" w:cs="Arial"/>
          <w:spacing w:val="2"/>
          <w:lang w:val="en-US"/>
        </w:rPr>
        <w:t>50 Pay sand</w:t>
      </w:r>
      <w:r>
        <w:rPr>
          <w:rFonts w:ascii="Arial" w:hAnsi="Arial" w:cs="Arial"/>
          <w:spacing w:val="2"/>
          <w:lang w:val="en-US"/>
        </w:rPr>
        <w:t>.</w:t>
      </w:r>
    </w:p>
    <w:p w14:paraId="537BCAAC" w14:textId="77777777" w:rsidR="001A4F6B" w:rsidRPr="00845643" w:rsidRDefault="001A4F6B" w:rsidP="001A4F6B">
      <w:pPr>
        <w:ind w:right="-104"/>
        <w:jc w:val="both"/>
        <w:rPr>
          <w:rFonts w:ascii="Arial" w:hAnsi="Arial" w:cs="Arial"/>
          <w:spacing w:val="2"/>
          <w:lang w:val="en-US"/>
        </w:rPr>
      </w:pPr>
    </w:p>
    <w:p w14:paraId="4F1B0279" w14:textId="77777777" w:rsidR="001A4F6B" w:rsidRPr="00C57318" w:rsidRDefault="001A4F6B" w:rsidP="001A4F6B">
      <w:pPr>
        <w:ind w:right="-104"/>
        <w:jc w:val="both"/>
        <w:rPr>
          <w:b/>
          <w:bCs/>
          <w:sz w:val="24"/>
          <w:szCs w:val="24"/>
        </w:rPr>
      </w:pPr>
      <w:r w:rsidRPr="0097321C">
        <w:rPr>
          <w:b/>
          <w:bCs/>
          <w:sz w:val="24"/>
          <w:szCs w:val="24"/>
          <w:u w:val="single"/>
        </w:rPr>
        <w:t>Brief activities carried out:</w:t>
      </w:r>
      <w:r w:rsidRPr="00C57318">
        <w:rPr>
          <w:b/>
          <w:bCs/>
          <w:sz w:val="24"/>
          <w:szCs w:val="24"/>
        </w:rPr>
        <w:t xml:space="preserve"> </w:t>
      </w:r>
    </w:p>
    <w:p w14:paraId="5A3ABB90" w14:textId="77777777" w:rsidR="001A4F6B" w:rsidRPr="00845643" w:rsidRDefault="001A4F6B" w:rsidP="001A4F6B">
      <w:pPr>
        <w:spacing w:before="60" w:after="120" w:line="276" w:lineRule="auto"/>
        <w:jc w:val="both"/>
        <w:rPr>
          <w:rFonts w:ascii="Arial" w:hAnsi="Arial" w:cs="Arial"/>
          <w:spacing w:val="2"/>
          <w:lang w:val="en-US"/>
        </w:rPr>
      </w:pPr>
      <w:r w:rsidRPr="00845643">
        <w:rPr>
          <w:rFonts w:ascii="Arial" w:hAnsi="Arial" w:cs="Arial"/>
          <w:spacing w:val="2"/>
          <w:lang w:val="en-US"/>
        </w:rPr>
        <w:lastRenderedPageBreak/>
        <w:t xml:space="preserve">Subdued the well with water. Observed loss while subduing, pumped viscous gel &amp; controlled loss. Unset Hydraulic packer at 42 T &amp; POOH. RI 2-7/8” EUE </w:t>
      </w:r>
      <w:proofErr w:type="spellStart"/>
      <w:r w:rsidRPr="00845643">
        <w:rPr>
          <w:rFonts w:ascii="Arial" w:hAnsi="Arial" w:cs="Arial"/>
          <w:spacing w:val="2"/>
          <w:lang w:val="en-US"/>
        </w:rPr>
        <w:t>tubings</w:t>
      </w:r>
      <w:proofErr w:type="spellEnd"/>
      <w:r w:rsidRPr="00845643">
        <w:rPr>
          <w:rFonts w:ascii="Arial" w:hAnsi="Arial" w:cs="Arial"/>
          <w:spacing w:val="2"/>
          <w:lang w:val="en-US"/>
        </w:rPr>
        <w:t xml:space="preserve"> upto bottom at 2629 m. </w:t>
      </w:r>
      <w:r w:rsidRPr="00845643">
        <w:rPr>
          <w:rFonts w:ascii="Arial" w:hAnsi="Arial" w:cs="Arial"/>
          <w:b/>
          <w:spacing w:val="2"/>
          <w:lang w:val="en-US"/>
        </w:rPr>
        <w:t>Carried out cement squeeze job. Tagged cement top at 2417 m</w:t>
      </w:r>
      <w:r w:rsidRPr="00845643">
        <w:rPr>
          <w:rFonts w:ascii="Arial" w:hAnsi="Arial" w:cs="Arial"/>
          <w:spacing w:val="2"/>
          <w:lang w:val="en-US"/>
        </w:rPr>
        <w:t xml:space="preserve">. Tested cement plug at 70 </w:t>
      </w:r>
      <w:proofErr w:type="spellStart"/>
      <w:r w:rsidRPr="00845643">
        <w:rPr>
          <w:rFonts w:ascii="Arial" w:hAnsi="Arial" w:cs="Arial"/>
          <w:spacing w:val="2"/>
          <w:lang w:val="en-US"/>
        </w:rPr>
        <w:t>ksc</w:t>
      </w:r>
      <w:proofErr w:type="spellEnd"/>
      <w:r w:rsidRPr="00845643">
        <w:rPr>
          <w:rFonts w:ascii="Arial" w:hAnsi="Arial" w:cs="Arial"/>
          <w:spacing w:val="2"/>
          <w:lang w:val="en-US"/>
        </w:rPr>
        <w:t xml:space="preserve">, OK. Drilled cement and clear </w:t>
      </w:r>
      <w:r w:rsidRPr="00845643">
        <w:rPr>
          <w:rFonts w:ascii="Arial" w:hAnsi="Arial" w:cs="Arial"/>
          <w:b/>
          <w:spacing w:val="2"/>
          <w:lang w:val="en-US"/>
        </w:rPr>
        <w:t>bottom upto 2630 m</w:t>
      </w:r>
      <w:r w:rsidRPr="00845643">
        <w:rPr>
          <w:rFonts w:ascii="Arial" w:hAnsi="Arial" w:cs="Arial"/>
          <w:spacing w:val="2"/>
          <w:lang w:val="en-US"/>
        </w:rPr>
        <w:t xml:space="preserve">. R/I AMT. Milled &amp; </w:t>
      </w:r>
      <w:r w:rsidRPr="00845643">
        <w:rPr>
          <w:rFonts w:ascii="Arial" w:hAnsi="Arial" w:cs="Arial"/>
          <w:b/>
          <w:spacing w:val="2"/>
          <w:lang w:val="en-US"/>
        </w:rPr>
        <w:t>cleared bottom upto 2671 m</w:t>
      </w:r>
      <w:r w:rsidRPr="00845643">
        <w:rPr>
          <w:rFonts w:ascii="Arial" w:hAnsi="Arial" w:cs="Arial"/>
          <w:spacing w:val="2"/>
          <w:lang w:val="en-US"/>
        </w:rPr>
        <w:t xml:space="preserve">. R/I RCJB for junk collection (Balls &amp; POPs). POOH. Observed no junk recovered inside RCJB. R/I AMT with Junk basket. Observed held up at 72.61 m. Could not clear the </w:t>
      </w:r>
      <w:proofErr w:type="gramStart"/>
      <w:r w:rsidRPr="00845643">
        <w:rPr>
          <w:rFonts w:ascii="Arial" w:hAnsi="Arial" w:cs="Arial"/>
          <w:spacing w:val="2"/>
          <w:lang w:val="en-US"/>
        </w:rPr>
        <w:t>held</w:t>
      </w:r>
      <w:proofErr w:type="gramEnd"/>
      <w:r w:rsidRPr="00845643">
        <w:rPr>
          <w:rFonts w:ascii="Arial" w:hAnsi="Arial" w:cs="Arial"/>
          <w:spacing w:val="2"/>
          <w:lang w:val="en-US"/>
        </w:rPr>
        <w:t xml:space="preserve"> up. POOH. R/I Impression block &amp; took impression. R/I FMT &amp; Milled from 72.61 m to 72.70 m. Observed no progress in milling. POOH.RI Fabricated tool &amp; tagged bottom at 2668.83 m. POOH. RI Magnet tool </w:t>
      </w:r>
      <w:proofErr w:type="gramStart"/>
      <w:r w:rsidRPr="00845643">
        <w:rPr>
          <w:rFonts w:ascii="Arial" w:hAnsi="Arial" w:cs="Arial"/>
          <w:spacing w:val="2"/>
          <w:lang w:val="en-US"/>
        </w:rPr>
        <w:t>upto</w:t>
      </w:r>
      <w:proofErr w:type="gramEnd"/>
      <w:r w:rsidRPr="00845643">
        <w:rPr>
          <w:rFonts w:ascii="Arial" w:hAnsi="Arial" w:cs="Arial"/>
          <w:spacing w:val="2"/>
          <w:lang w:val="en-US"/>
        </w:rPr>
        <w:t xml:space="preserve"> bottom. POOH. Observed metallic debris on magnet tool. RI FMT &amp; Milled </w:t>
      </w:r>
      <w:proofErr w:type="gramStart"/>
      <w:r w:rsidRPr="00845643">
        <w:rPr>
          <w:rFonts w:ascii="Arial" w:hAnsi="Arial" w:cs="Arial"/>
          <w:spacing w:val="2"/>
          <w:lang w:val="en-US"/>
        </w:rPr>
        <w:t>upto</w:t>
      </w:r>
      <w:proofErr w:type="gramEnd"/>
      <w:r w:rsidRPr="00845643">
        <w:rPr>
          <w:rFonts w:ascii="Arial" w:hAnsi="Arial" w:cs="Arial"/>
          <w:spacing w:val="2"/>
          <w:lang w:val="en-US"/>
        </w:rPr>
        <w:t xml:space="preserve"> 2670.18 m. Further observed no progress. POOH FMT. R/I AMT &amp; Milled </w:t>
      </w:r>
      <w:proofErr w:type="gramStart"/>
      <w:r w:rsidRPr="00845643">
        <w:rPr>
          <w:rFonts w:ascii="Arial" w:hAnsi="Arial" w:cs="Arial"/>
          <w:spacing w:val="2"/>
          <w:lang w:val="en-US"/>
        </w:rPr>
        <w:t>upto</w:t>
      </w:r>
      <w:proofErr w:type="gramEnd"/>
      <w:r w:rsidRPr="00845643">
        <w:rPr>
          <w:rFonts w:ascii="Arial" w:hAnsi="Arial" w:cs="Arial"/>
          <w:spacing w:val="2"/>
          <w:lang w:val="en-US"/>
        </w:rPr>
        <w:t xml:space="preserve"> 2671.31 m. Further observed </w:t>
      </w:r>
      <w:r>
        <w:rPr>
          <w:rFonts w:ascii="Arial" w:hAnsi="Arial" w:cs="Arial"/>
          <w:spacing w:val="2"/>
          <w:lang w:val="en-US"/>
        </w:rPr>
        <w:t>no progress.</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sidRPr="00845643">
        <w:rPr>
          <w:rFonts w:ascii="Arial" w:hAnsi="Arial" w:cs="Arial"/>
          <w:spacing w:val="2"/>
          <w:lang w:val="en-US"/>
        </w:rPr>
        <w:t xml:space="preserve">Remarks: Lot of debris including balls and POPs are lying on bridge plug at 2675 m. Various trips with RCJB, Magnet, Annular milling tool, Flat milling tool were carried out to recover debris and mill/clear the well.  However, significant progress could not be achieved in these trips. Besides this, </w:t>
      </w:r>
      <w:proofErr w:type="gramStart"/>
      <w:r w:rsidRPr="00845643">
        <w:rPr>
          <w:rFonts w:ascii="Arial" w:hAnsi="Arial" w:cs="Arial"/>
          <w:spacing w:val="2"/>
          <w:lang w:val="en-US"/>
        </w:rPr>
        <w:t>lot</w:t>
      </w:r>
      <w:proofErr w:type="gramEnd"/>
      <w:r w:rsidRPr="00845643">
        <w:rPr>
          <w:rFonts w:ascii="Arial" w:hAnsi="Arial" w:cs="Arial"/>
          <w:spacing w:val="2"/>
          <w:lang w:val="en-US"/>
        </w:rPr>
        <w:t xml:space="preserve"> of difficulties like frequent </w:t>
      </w:r>
      <w:proofErr w:type="gramStart"/>
      <w:r w:rsidRPr="00845643">
        <w:rPr>
          <w:rFonts w:ascii="Arial" w:hAnsi="Arial" w:cs="Arial"/>
          <w:spacing w:val="2"/>
          <w:lang w:val="en-US"/>
        </w:rPr>
        <w:t>torque,</w:t>
      </w:r>
      <w:proofErr w:type="gramEnd"/>
      <w:r w:rsidRPr="00845643">
        <w:rPr>
          <w:rFonts w:ascii="Arial" w:hAnsi="Arial" w:cs="Arial"/>
          <w:spacing w:val="2"/>
          <w:lang w:val="en-US"/>
        </w:rPr>
        <w:t xml:space="preserve"> stuck ups while milling were also faced. As per information from Well Services, the current rig condition of HH-100-01 is not good to tackle such case of string stuck ups. </w:t>
      </w:r>
    </w:p>
    <w:p w14:paraId="1A3A7AD3" w14:textId="77777777" w:rsidR="001A4F6B" w:rsidRDefault="001A4F6B" w:rsidP="001A4F6B">
      <w:pPr>
        <w:spacing w:before="60" w:after="120" w:line="276" w:lineRule="auto"/>
        <w:jc w:val="both"/>
        <w:rPr>
          <w:rFonts w:ascii="Arial" w:hAnsi="Arial" w:cs="Arial"/>
          <w:spacing w:val="2"/>
          <w:lang w:val="en-US"/>
        </w:rPr>
      </w:pPr>
      <w:r w:rsidRPr="00845643">
        <w:rPr>
          <w:rFonts w:ascii="Arial" w:hAnsi="Arial" w:cs="Arial"/>
          <w:spacing w:val="2"/>
          <w:lang w:val="en-US"/>
        </w:rPr>
        <w:t xml:space="preserve">In view of above, it was decided by MDT to release the rig and deploy suitable higher capacity rig based on its </w:t>
      </w:r>
      <w:r>
        <w:rPr>
          <w:rFonts w:ascii="Arial" w:hAnsi="Arial" w:cs="Arial"/>
          <w:spacing w:val="2"/>
          <w:lang w:val="en-US"/>
        </w:rPr>
        <w:t xml:space="preserve">availability.   </w:t>
      </w:r>
    </w:p>
    <w:p w14:paraId="5086BFA0" w14:textId="77777777" w:rsidR="001A4F6B" w:rsidRDefault="001A4F6B" w:rsidP="001A4F6B">
      <w:pPr>
        <w:pStyle w:val="BodyText"/>
        <w:spacing w:before="60" w:after="120" w:line="276" w:lineRule="auto"/>
        <w:jc w:val="both"/>
        <w:rPr>
          <w:b/>
          <w:spacing w:val="2"/>
        </w:rPr>
      </w:pPr>
    </w:p>
    <w:p w14:paraId="5C724832" w14:textId="77777777" w:rsidR="001A4F6B" w:rsidRPr="00640671" w:rsidRDefault="001A4F6B" w:rsidP="001A4F6B">
      <w:pPr>
        <w:pStyle w:val="BodyText"/>
        <w:spacing w:before="60" w:after="120" w:line="276" w:lineRule="auto"/>
        <w:jc w:val="both"/>
      </w:pPr>
      <w:r>
        <w:rPr>
          <w:b/>
          <w:spacing w:val="2"/>
        </w:rPr>
        <w:t>9</w:t>
      </w:r>
      <w:r w:rsidRPr="00640671">
        <w:rPr>
          <w:b/>
          <w:spacing w:val="2"/>
          <w:vertAlign w:val="superscript"/>
        </w:rPr>
        <w:t>th</w:t>
      </w:r>
      <w:r w:rsidRPr="00640671">
        <w:rPr>
          <w:b/>
          <w:spacing w:val="2"/>
        </w:rPr>
        <w:t xml:space="preserve"> Workover </w:t>
      </w:r>
      <w:r>
        <w:rPr>
          <w:b/>
          <w:spacing w:val="2"/>
        </w:rPr>
        <w:t>o</w:t>
      </w:r>
      <w:r w:rsidRPr="00640671">
        <w:rPr>
          <w:b/>
          <w:spacing w:val="2"/>
        </w:rPr>
        <w:t xml:space="preserve">peration: Rig: </w:t>
      </w:r>
      <w:r>
        <w:rPr>
          <w:b/>
          <w:spacing w:val="2"/>
        </w:rPr>
        <w:t>SKP-135-V</w:t>
      </w:r>
      <w:r w:rsidRPr="00640671">
        <w:rPr>
          <w:b/>
          <w:spacing w:val="2"/>
        </w:rPr>
        <w:t xml:space="preserve"> </w:t>
      </w:r>
      <w:r w:rsidRPr="00845643">
        <w:rPr>
          <w:b/>
          <w:spacing w:val="2"/>
        </w:rPr>
        <w:t>(</w:t>
      </w:r>
      <w:r>
        <w:rPr>
          <w:b/>
        </w:rPr>
        <w:t>22</w:t>
      </w:r>
      <w:r w:rsidRPr="00845643">
        <w:rPr>
          <w:b/>
        </w:rPr>
        <w:t>.</w:t>
      </w:r>
      <w:r>
        <w:rPr>
          <w:b/>
        </w:rPr>
        <w:t>04</w:t>
      </w:r>
      <w:r w:rsidRPr="00845643">
        <w:rPr>
          <w:b/>
        </w:rPr>
        <w:t>.202</w:t>
      </w:r>
      <w:r>
        <w:rPr>
          <w:b/>
        </w:rPr>
        <w:t xml:space="preserve">3 to </w:t>
      </w:r>
      <w:r w:rsidRPr="00845643">
        <w:rPr>
          <w:b/>
        </w:rPr>
        <w:t>1</w:t>
      </w:r>
      <w:r>
        <w:rPr>
          <w:b/>
        </w:rPr>
        <w:t>5.05</w:t>
      </w:r>
      <w:r w:rsidRPr="00845643">
        <w:rPr>
          <w:b/>
        </w:rPr>
        <w:t>.202</w:t>
      </w:r>
      <w:r>
        <w:rPr>
          <w:b/>
        </w:rPr>
        <w:t>3</w:t>
      </w:r>
      <w:r w:rsidRPr="00845643">
        <w:rPr>
          <w:b/>
        </w:rPr>
        <w:t>)</w:t>
      </w:r>
    </w:p>
    <w:p w14:paraId="274895A9" w14:textId="77777777" w:rsidR="001A4F6B" w:rsidRDefault="001A4F6B" w:rsidP="001A4F6B">
      <w:pPr>
        <w:spacing w:before="60" w:after="120" w:line="276" w:lineRule="auto"/>
        <w:jc w:val="both"/>
        <w:rPr>
          <w:rFonts w:ascii="Arial" w:hAnsi="Arial" w:cs="Arial"/>
          <w:spacing w:val="2"/>
          <w:lang w:val="en-US"/>
        </w:rPr>
      </w:pPr>
    </w:p>
    <w:p w14:paraId="26A232A9" w14:textId="078CD6F1" w:rsidR="001A4F6B" w:rsidRPr="00D5239E" w:rsidRDefault="001A4F6B" w:rsidP="001A4F6B">
      <w:pPr>
        <w:spacing w:after="200" w:line="276" w:lineRule="auto"/>
        <w:jc w:val="both"/>
        <w:rPr>
          <w:rFonts w:ascii="Arial" w:hAnsi="Arial" w:cs="Arial"/>
          <w:spacing w:val="2"/>
          <w:lang w:val="en-US"/>
        </w:rPr>
      </w:pPr>
      <w:r w:rsidRPr="00D5239E">
        <w:rPr>
          <w:rFonts w:ascii="Arial" w:hAnsi="Arial" w:cs="Arial"/>
          <w:b/>
          <w:bCs/>
          <w:spacing w:val="2"/>
          <w:lang w:val="en-US"/>
        </w:rPr>
        <w:t>Objective:</w:t>
      </w:r>
      <w:r w:rsidRPr="00D5239E">
        <w:rPr>
          <w:rFonts w:ascii="Arial" w:hAnsi="Arial" w:cs="Arial"/>
          <w:spacing w:val="2"/>
          <w:lang w:val="en-US"/>
        </w:rPr>
        <w:t xml:space="preserve"> Milling </w:t>
      </w:r>
      <w:proofErr w:type="gramStart"/>
      <w:r w:rsidRPr="00D5239E">
        <w:rPr>
          <w:rFonts w:ascii="Arial" w:hAnsi="Arial" w:cs="Arial"/>
          <w:spacing w:val="2"/>
          <w:lang w:val="en-US"/>
        </w:rPr>
        <w:t>upto</w:t>
      </w:r>
      <w:proofErr w:type="gramEnd"/>
      <w:r w:rsidRPr="00D5239E">
        <w:rPr>
          <w:rFonts w:ascii="Arial" w:hAnsi="Arial" w:cs="Arial"/>
          <w:spacing w:val="2"/>
          <w:lang w:val="en-US"/>
        </w:rPr>
        <w:t xml:space="preserve"> 2775m &amp; Zone Transfer to </w:t>
      </w:r>
      <w:r w:rsidR="00A9420D">
        <w:rPr>
          <w:rFonts w:ascii="Arial" w:hAnsi="Arial" w:cs="Arial"/>
          <w:spacing w:val="2"/>
          <w:lang w:val="en-US"/>
        </w:rPr>
        <w:t>PA-</w:t>
      </w:r>
      <w:r w:rsidRPr="00D5239E">
        <w:rPr>
          <w:rFonts w:ascii="Arial" w:hAnsi="Arial" w:cs="Arial"/>
          <w:spacing w:val="2"/>
          <w:lang w:val="en-US"/>
        </w:rPr>
        <w:t>50 Pay sand</w:t>
      </w:r>
    </w:p>
    <w:p w14:paraId="377E5510" w14:textId="4CFD0A3B" w:rsidR="001A4F6B" w:rsidRPr="00D5239E" w:rsidRDefault="001A4F6B" w:rsidP="001A4F6B">
      <w:pPr>
        <w:shd w:val="clear" w:color="auto" w:fill="FFFFFF"/>
        <w:spacing w:line="276" w:lineRule="auto"/>
        <w:jc w:val="both"/>
        <w:rPr>
          <w:rFonts w:ascii="Arial" w:hAnsi="Arial" w:cs="Arial"/>
          <w:spacing w:val="2"/>
          <w:lang w:val="en-US"/>
        </w:rPr>
      </w:pPr>
      <w:r w:rsidRPr="00D5239E">
        <w:rPr>
          <w:rFonts w:ascii="Arial" w:hAnsi="Arial" w:cs="Arial"/>
          <w:spacing w:val="2"/>
          <w:lang w:val="en-US"/>
        </w:rPr>
        <w:t xml:space="preserve">STHP &amp; SCHP = 0/0 </w:t>
      </w:r>
      <w:proofErr w:type="spellStart"/>
      <w:r w:rsidRPr="00D5239E">
        <w:rPr>
          <w:rFonts w:ascii="Arial" w:hAnsi="Arial" w:cs="Arial"/>
          <w:spacing w:val="2"/>
          <w:lang w:val="en-US"/>
        </w:rPr>
        <w:t>Ksc</w:t>
      </w:r>
      <w:proofErr w:type="spellEnd"/>
      <w:r w:rsidRPr="00D5239E">
        <w:rPr>
          <w:rFonts w:ascii="Arial" w:hAnsi="Arial" w:cs="Arial"/>
          <w:spacing w:val="2"/>
          <w:lang w:val="en-US"/>
        </w:rPr>
        <w:t xml:space="preserve">. Milling upto 2771m was carried out. Recorded CNL log in the interval 2000-2771m. </w:t>
      </w:r>
      <w:proofErr w:type="gramStart"/>
      <w:r w:rsidRPr="00D5239E">
        <w:rPr>
          <w:rFonts w:ascii="Arial" w:hAnsi="Arial" w:cs="Arial"/>
          <w:spacing w:val="2"/>
          <w:lang w:val="en-US"/>
        </w:rPr>
        <w:t>On the basis of</w:t>
      </w:r>
      <w:proofErr w:type="gramEnd"/>
      <w:r w:rsidRPr="00D5239E">
        <w:rPr>
          <w:rFonts w:ascii="Arial" w:hAnsi="Arial" w:cs="Arial"/>
          <w:spacing w:val="2"/>
          <w:lang w:val="en-US"/>
        </w:rPr>
        <w:t xml:space="preserve"> CNL log, it was decided to C/o TTP in the interval 2729-2735</w:t>
      </w:r>
      <w:proofErr w:type="gramStart"/>
      <w:r w:rsidRPr="00D5239E">
        <w:rPr>
          <w:rFonts w:ascii="Arial" w:hAnsi="Arial" w:cs="Arial"/>
          <w:spacing w:val="2"/>
          <w:lang w:val="en-US"/>
        </w:rPr>
        <w:t>m @</w:t>
      </w:r>
      <w:proofErr w:type="gramEnd"/>
      <w:r w:rsidRPr="00D5239E">
        <w:rPr>
          <w:rFonts w:ascii="Arial" w:hAnsi="Arial" w:cs="Arial"/>
          <w:spacing w:val="2"/>
          <w:lang w:val="en-US"/>
        </w:rPr>
        <w:t xml:space="preserve"> 6 </w:t>
      </w:r>
      <w:proofErr w:type="spellStart"/>
      <w:r w:rsidRPr="00D5239E">
        <w:rPr>
          <w:rFonts w:ascii="Arial" w:hAnsi="Arial" w:cs="Arial"/>
          <w:spacing w:val="2"/>
          <w:lang w:val="en-US"/>
        </w:rPr>
        <w:t>spf</w:t>
      </w:r>
      <w:proofErr w:type="spellEnd"/>
      <w:r w:rsidRPr="00D5239E">
        <w:rPr>
          <w:rFonts w:ascii="Arial" w:hAnsi="Arial" w:cs="Arial"/>
          <w:spacing w:val="2"/>
          <w:lang w:val="en-US"/>
        </w:rPr>
        <w:t xml:space="preserve"> via </w:t>
      </w:r>
      <w:proofErr w:type="gramStart"/>
      <w:r w:rsidRPr="00D5239E">
        <w:rPr>
          <w:rFonts w:ascii="Arial" w:hAnsi="Arial" w:cs="Arial"/>
          <w:spacing w:val="2"/>
          <w:lang w:val="en-US"/>
        </w:rPr>
        <w:t>2 inch</w:t>
      </w:r>
      <w:proofErr w:type="gramEnd"/>
      <w:r w:rsidRPr="00D5239E">
        <w:rPr>
          <w:rFonts w:ascii="Arial" w:hAnsi="Arial" w:cs="Arial"/>
          <w:spacing w:val="2"/>
          <w:lang w:val="en-US"/>
        </w:rPr>
        <w:t xml:space="preserve"> gun. Applied compressor upto 150 </w:t>
      </w:r>
      <w:proofErr w:type="spellStart"/>
      <w:r w:rsidRPr="00D5239E">
        <w:rPr>
          <w:rFonts w:ascii="Arial" w:hAnsi="Arial" w:cs="Arial"/>
          <w:spacing w:val="2"/>
          <w:lang w:val="en-US"/>
        </w:rPr>
        <w:t>ksc</w:t>
      </w:r>
      <w:proofErr w:type="spellEnd"/>
      <w:r w:rsidRPr="00D5239E">
        <w:rPr>
          <w:rFonts w:ascii="Arial" w:hAnsi="Arial" w:cs="Arial"/>
          <w:spacing w:val="2"/>
          <w:lang w:val="en-US"/>
        </w:rPr>
        <w:t xml:space="preserve"> and found no activity. Applied N2 through annulus Pumping started from CHP - 0 </w:t>
      </w:r>
      <w:proofErr w:type="gramStart"/>
      <w:r w:rsidRPr="00D5239E">
        <w:rPr>
          <w:rFonts w:ascii="Arial" w:hAnsi="Arial" w:cs="Arial"/>
          <w:spacing w:val="2"/>
          <w:lang w:val="en-US"/>
        </w:rPr>
        <w:t>psi ,</w:t>
      </w:r>
      <w:proofErr w:type="gramEnd"/>
      <w:r w:rsidRPr="00D5239E">
        <w:rPr>
          <w:rFonts w:ascii="Arial" w:hAnsi="Arial" w:cs="Arial"/>
          <w:spacing w:val="2"/>
          <w:lang w:val="en-US"/>
        </w:rPr>
        <w:t xml:space="preserve"> observed return of water on surface at 2821 psi. Observed N2 pressure cut at 2821 psi. Pumping continued until N2 return confirmed in flair line. C/O BHS job, liquid level was observed below 1275m with salinity of bailer sample collected ~ 6435 ppm as </w:t>
      </w:r>
      <w:proofErr w:type="spellStart"/>
      <w:r w:rsidRPr="00D5239E">
        <w:rPr>
          <w:rFonts w:ascii="Arial" w:hAnsi="Arial" w:cs="Arial"/>
          <w:spacing w:val="2"/>
          <w:lang w:val="en-US"/>
        </w:rPr>
        <w:t>Nacl</w:t>
      </w:r>
      <w:proofErr w:type="spellEnd"/>
      <w:r w:rsidRPr="00D5239E">
        <w:rPr>
          <w:rFonts w:ascii="Arial" w:hAnsi="Arial" w:cs="Arial"/>
          <w:spacing w:val="2"/>
          <w:lang w:val="en-US"/>
        </w:rPr>
        <w:t xml:space="preserve">. Applied N2, pumping started from CHP - 0 psi, observed return of water at 1860 psi. Observed N2 cut pressure at 2155 psi. C/o BHS job and found liquid level below 1242m with salinity of bailer sample collected ~ 12870 ppm as NaCl. Concluded Testing of </w:t>
      </w:r>
      <w:r w:rsidR="00A9420D">
        <w:rPr>
          <w:rFonts w:ascii="Arial" w:hAnsi="Arial" w:cs="Arial"/>
          <w:spacing w:val="2"/>
          <w:lang w:val="en-US"/>
        </w:rPr>
        <w:t>PA-</w:t>
      </w:r>
      <w:r w:rsidRPr="00D5239E">
        <w:rPr>
          <w:rFonts w:ascii="Arial" w:hAnsi="Arial" w:cs="Arial"/>
          <w:spacing w:val="2"/>
          <w:lang w:val="en-US"/>
        </w:rPr>
        <w:t xml:space="preserve">50 </w:t>
      </w:r>
      <w:proofErr w:type="spellStart"/>
      <w:r w:rsidRPr="00D5239E">
        <w:rPr>
          <w:rFonts w:ascii="Arial" w:hAnsi="Arial" w:cs="Arial"/>
          <w:spacing w:val="2"/>
          <w:lang w:val="en-US"/>
        </w:rPr>
        <w:t>paysand</w:t>
      </w:r>
      <w:proofErr w:type="spellEnd"/>
      <w:r w:rsidRPr="00D5239E">
        <w:rPr>
          <w:rFonts w:ascii="Arial" w:hAnsi="Arial" w:cs="Arial"/>
          <w:spacing w:val="2"/>
          <w:lang w:val="en-US"/>
        </w:rPr>
        <w:t xml:space="preserve"> (found to be water bearing). </w:t>
      </w:r>
    </w:p>
    <w:p w14:paraId="04920E39" w14:textId="50A521F8" w:rsidR="001A4F6B" w:rsidRPr="00D5239E" w:rsidRDefault="001A4F6B" w:rsidP="001A4F6B">
      <w:pPr>
        <w:spacing w:after="200" w:line="276" w:lineRule="auto"/>
        <w:jc w:val="both"/>
        <w:rPr>
          <w:rFonts w:ascii="Arial" w:hAnsi="Arial" w:cs="Arial"/>
          <w:spacing w:val="2"/>
          <w:lang w:val="en-US"/>
        </w:rPr>
      </w:pPr>
      <w:r w:rsidRPr="00D5239E">
        <w:rPr>
          <w:rFonts w:ascii="Arial" w:hAnsi="Arial" w:cs="Arial"/>
          <w:spacing w:val="2"/>
          <w:lang w:val="en-US"/>
        </w:rPr>
        <w:t xml:space="preserve">Testing of all the objects have been concluded and since the well is inside the premises of GCS, it has been proposed by MDT to abandon the well with current available work-over rig (SKP-135-V) to avoid repeated deployment of rig in GCS area. Moreover, it may be mentioned here that due to space constraints in Agartala Dome GCS area, the current well site area has been proposed to be used for upcoming GDU at GCS. Considering the above </w:t>
      </w:r>
      <w:proofErr w:type="gramStart"/>
      <w:r w:rsidRPr="00D5239E">
        <w:rPr>
          <w:rFonts w:ascii="Arial" w:hAnsi="Arial" w:cs="Arial"/>
          <w:spacing w:val="2"/>
          <w:lang w:val="en-US"/>
        </w:rPr>
        <w:t>and also</w:t>
      </w:r>
      <w:proofErr w:type="gramEnd"/>
      <w:r w:rsidRPr="00D5239E">
        <w:rPr>
          <w:rFonts w:ascii="Arial" w:hAnsi="Arial" w:cs="Arial"/>
          <w:spacing w:val="2"/>
          <w:lang w:val="en-US"/>
        </w:rPr>
        <w:t xml:space="preserve"> the fact that there are no more zones available in the well </w:t>
      </w:r>
      <w:r w:rsidR="00A9420D">
        <w:rPr>
          <w:rFonts w:ascii="Arial" w:hAnsi="Arial" w:cs="Arial"/>
          <w:spacing w:val="2"/>
          <w:lang w:val="en-US"/>
        </w:rPr>
        <w:t>DA#1</w:t>
      </w:r>
      <w:r w:rsidRPr="00D5239E">
        <w:rPr>
          <w:rFonts w:ascii="Arial" w:hAnsi="Arial" w:cs="Arial"/>
          <w:spacing w:val="2"/>
          <w:lang w:val="en-US"/>
        </w:rPr>
        <w:t xml:space="preserve"> for further testing, it was decided by MDT to permanently abandon the Well </w:t>
      </w:r>
      <w:r w:rsidR="00A9420D">
        <w:rPr>
          <w:rFonts w:ascii="Arial" w:hAnsi="Arial" w:cs="Arial"/>
          <w:spacing w:val="2"/>
          <w:lang w:val="en-US"/>
        </w:rPr>
        <w:t>DA#1</w:t>
      </w:r>
      <w:r w:rsidRPr="00D5239E">
        <w:rPr>
          <w:rFonts w:ascii="Arial" w:hAnsi="Arial" w:cs="Arial"/>
          <w:spacing w:val="2"/>
          <w:lang w:val="en-US"/>
        </w:rPr>
        <w:t xml:space="preserve"> with the current work-over rig. </w:t>
      </w:r>
    </w:p>
    <w:p w14:paraId="72385827" w14:textId="77777777" w:rsidR="001A4F6B" w:rsidRPr="00D5239E" w:rsidRDefault="001A4F6B" w:rsidP="001A4F6B">
      <w:pPr>
        <w:spacing w:after="200" w:line="276" w:lineRule="auto"/>
        <w:jc w:val="both"/>
        <w:rPr>
          <w:rFonts w:ascii="Arial" w:hAnsi="Arial" w:cs="Arial"/>
          <w:spacing w:val="2"/>
          <w:lang w:val="en-US"/>
        </w:rPr>
      </w:pPr>
      <w:r w:rsidRPr="00D5239E">
        <w:rPr>
          <w:rFonts w:ascii="Arial" w:hAnsi="Arial" w:cs="Arial"/>
          <w:spacing w:val="2"/>
          <w:lang w:val="en-US"/>
        </w:rPr>
        <w:lastRenderedPageBreak/>
        <w:t xml:space="preserve">Subdue the well. N/Down XMT &amp; N/up BOP. Carried out BOP F/Test &amp; Pressure Test @300/5000 PSI, found ok. R/in </w:t>
      </w:r>
      <w:proofErr w:type="gramStart"/>
      <w:r w:rsidRPr="00D5239E">
        <w:rPr>
          <w:rFonts w:ascii="Arial" w:hAnsi="Arial" w:cs="Arial"/>
          <w:spacing w:val="2"/>
          <w:lang w:val="en-US"/>
        </w:rPr>
        <w:t>upto</w:t>
      </w:r>
      <w:proofErr w:type="gramEnd"/>
      <w:r w:rsidRPr="00D5239E">
        <w:rPr>
          <w:rFonts w:ascii="Arial" w:hAnsi="Arial" w:cs="Arial"/>
          <w:spacing w:val="2"/>
          <w:lang w:val="en-US"/>
        </w:rPr>
        <w:t xml:space="preserve"> bottom 2781m. CCN at bottom. P/O completely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w:t>
      </w:r>
      <w:proofErr w:type="gramStart"/>
      <w:r w:rsidRPr="00D5239E">
        <w:rPr>
          <w:rFonts w:ascii="Arial" w:hAnsi="Arial" w:cs="Arial"/>
          <w:spacing w:val="2"/>
          <w:lang w:val="en-US"/>
        </w:rPr>
        <w:t>upto</w:t>
      </w:r>
      <w:proofErr w:type="gramEnd"/>
      <w:r w:rsidRPr="00D5239E">
        <w:rPr>
          <w:rFonts w:ascii="Arial" w:hAnsi="Arial" w:cs="Arial"/>
          <w:spacing w:val="2"/>
          <w:lang w:val="en-US"/>
        </w:rPr>
        <w:t xml:space="preserve"> surface. R/In Cement diverter </w:t>
      </w:r>
      <w:proofErr w:type="gramStart"/>
      <w:r w:rsidRPr="00D5239E">
        <w:rPr>
          <w:rFonts w:ascii="Arial" w:hAnsi="Arial" w:cs="Arial"/>
          <w:spacing w:val="2"/>
          <w:lang w:val="en-US"/>
        </w:rPr>
        <w:t>upto</w:t>
      </w:r>
      <w:proofErr w:type="gramEnd"/>
      <w:r w:rsidRPr="00D5239E">
        <w:rPr>
          <w:rFonts w:ascii="Arial" w:hAnsi="Arial" w:cs="Arial"/>
          <w:spacing w:val="2"/>
          <w:lang w:val="en-US"/>
        </w:rPr>
        <w:t xml:space="preserve"> 2781m. C/O CCN for 01 cycle. Observed no static &amp; dynamic loss. C/O abandon plug with 2.2 m3 cement slurry. After WOC released well pressure &amp; opened BOP. P/O cement diverter with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R/In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and tagged cement </w:t>
      </w:r>
      <w:proofErr w:type="gramStart"/>
      <w:r w:rsidRPr="00D5239E">
        <w:rPr>
          <w:rFonts w:ascii="Arial" w:hAnsi="Arial" w:cs="Arial"/>
          <w:spacing w:val="2"/>
          <w:lang w:val="en-US"/>
        </w:rPr>
        <w:t>top @</w:t>
      </w:r>
      <w:proofErr w:type="gramEnd"/>
      <w:r w:rsidRPr="00D5239E">
        <w:rPr>
          <w:rFonts w:ascii="Arial" w:hAnsi="Arial" w:cs="Arial"/>
          <w:spacing w:val="2"/>
          <w:lang w:val="en-US"/>
        </w:rPr>
        <w:t>2584.34m. Tested C/</w:t>
      </w:r>
      <w:proofErr w:type="gramStart"/>
      <w:r w:rsidRPr="00D5239E">
        <w:rPr>
          <w:rFonts w:ascii="Arial" w:hAnsi="Arial" w:cs="Arial"/>
          <w:spacing w:val="2"/>
          <w:lang w:val="en-US"/>
        </w:rPr>
        <w:t>Top @</w:t>
      </w:r>
      <w:proofErr w:type="gramEnd"/>
      <w:r w:rsidRPr="00D5239E">
        <w:rPr>
          <w:rFonts w:ascii="Arial" w:hAnsi="Arial" w:cs="Arial"/>
          <w:spacing w:val="2"/>
          <w:lang w:val="en-US"/>
        </w:rPr>
        <w:t xml:space="preserve">70 KSC. POOH completely. Carried out CBL-VDL log in the interval 2584.6 - 25m. Started R/In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w:t>
      </w:r>
      <w:proofErr w:type="gramStart"/>
      <w:r w:rsidRPr="00D5239E">
        <w:rPr>
          <w:rFonts w:ascii="Arial" w:hAnsi="Arial" w:cs="Arial"/>
          <w:spacing w:val="2"/>
          <w:lang w:val="en-US"/>
        </w:rPr>
        <w:t>upto</w:t>
      </w:r>
      <w:proofErr w:type="gramEnd"/>
      <w:r w:rsidRPr="00D5239E">
        <w:rPr>
          <w:rFonts w:ascii="Arial" w:hAnsi="Arial" w:cs="Arial"/>
          <w:spacing w:val="2"/>
          <w:lang w:val="en-US"/>
        </w:rPr>
        <w:t xml:space="preserve"> bottom. Started P/O into </w:t>
      </w:r>
      <w:proofErr w:type="gramStart"/>
      <w:r w:rsidRPr="00D5239E">
        <w:rPr>
          <w:rFonts w:ascii="Arial" w:hAnsi="Arial" w:cs="Arial"/>
          <w:spacing w:val="2"/>
          <w:lang w:val="en-US"/>
        </w:rPr>
        <w:t xml:space="preserve">singles of 140 </w:t>
      </w:r>
      <w:proofErr w:type="spellStart"/>
      <w:r w:rsidRPr="00D5239E">
        <w:rPr>
          <w:rFonts w:ascii="Arial" w:hAnsi="Arial" w:cs="Arial"/>
          <w:spacing w:val="2"/>
          <w:lang w:val="en-US"/>
        </w:rPr>
        <w:t>sgls</w:t>
      </w:r>
      <w:proofErr w:type="spellEnd"/>
      <w:proofErr w:type="gramEnd"/>
      <w:r w:rsidRPr="00D5239E">
        <w:rPr>
          <w:rFonts w:ascii="Arial" w:hAnsi="Arial" w:cs="Arial"/>
          <w:spacing w:val="2"/>
          <w:lang w:val="en-US"/>
        </w:rPr>
        <w:t xml:space="preserve">. N/down 7 1/16" BOP. N/up XMT @350 KSC. TTP perforation was carried out in the interval 1300-1301m with 2" gun. Checked communication between 9-5/8" – 5-1/2" casing. Found return after pumping. N/down XMT &amp; N/Up BOP. Adjusted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shoe @1318.98m. M/up cementing lines &amp; placed mid abandoned plug with 1.8m3 of cement slurry. R/wash the string with 26m3 of water. Started R/In and tagged Cement </w:t>
      </w:r>
      <w:proofErr w:type="gramStart"/>
      <w:r w:rsidRPr="00D5239E">
        <w:rPr>
          <w:rFonts w:ascii="Arial" w:hAnsi="Arial" w:cs="Arial"/>
          <w:spacing w:val="2"/>
          <w:lang w:val="en-US"/>
        </w:rPr>
        <w:t>top @</w:t>
      </w:r>
      <w:proofErr w:type="gramEnd"/>
      <w:r w:rsidRPr="00D5239E">
        <w:rPr>
          <w:rFonts w:ascii="Arial" w:hAnsi="Arial" w:cs="Arial"/>
          <w:spacing w:val="2"/>
          <w:lang w:val="en-US"/>
        </w:rPr>
        <w:t>1164.14m. Tested C/</w:t>
      </w:r>
      <w:proofErr w:type="gramStart"/>
      <w:r w:rsidRPr="00D5239E">
        <w:rPr>
          <w:rFonts w:ascii="Arial" w:hAnsi="Arial" w:cs="Arial"/>
          <w:spacing w:val="2"/>
          <w:lang w:val="en-US"/>
        </w:rPr>
        <w:t>plug @</w:t>
      </w:r>
      <w:proofErr w:type="gramEnd"/>
      <w:r w:rsidRPr="00D5239E">
        <w:rPr>
          <w:rFonts w:ascii="Arial" w:hAnsi="Arial" w:cs="Arial"/>
          <w:spacing w:val="2"/>
          <w:lang w:val="en-US"/>
        </w:rPr>
        <w:t xml:space="preserve">70 KSC. API started P/O of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upto surface. Conventionally perforated in the interval 195-196</w:t>
      </w:r>
      <w:proofErr w:type="gramStart"/>
      <w:r w:rsidRPr="00D5239E">
        <w:rPr>
          <w:rFonts w:ascii="Arial" w:hAnsi="Arial" w:cs="Arial"/>
          <w:spacing w:val="2"/>
          <w:lang w:val="en-US"/>
        </w:rPr>
        <w:t>m @</w:t>
      </w:r>
      <w:proofErr w:type="gramEnd"/>
      <w:r w:rsidRPr="00D5239E">
        <w:rPr>
          <w:rFonts w:ascii="Arial" w:hAnsi="Arial" w:cs="Arial"/>
          <w:spacing w:val="2"/>
          <w:lang w:val="en-US"/>
        </w:rPr>
        <w:t xml:space="preserve">2spf. R/in 2⅞" EUE </w:t>
      </w:r>
      <w:proofErr w:type="spellStart"/>
      <w:r w:rsidRPr="00D5239E">
        <w:rPr>
          <w:rFonts w:ascii="Arial" w:hAnsi="Arial" w:cs="Arial"/>
          <w:spacing w:val="2"/>
          <w:lang w:val="en-US"/>
        </w:rPr>
        <w:t>tbg</w:t>
      </w:r>
      <w:proofErr w:type="spellEnd"/>
      <w:r w:rsidRPr="00D5239E">
        <w:rPr>
          <w:rFonts w:ascii="Arial" w:hAnsi="Arial" w:cs="Arial"/>
          <w:spacing w:val="2"/>
          <w:lang w:val="en-US"/>
        </w:rPr>
        <w:t xml:space="preserve"> upto 204m. Checked communication between 9-5/8" – 13-3/8" annulus. Established circulation immediately and C&amp;C well thoroughly. M/A for cementing line, tested @2500 psi. C/O Top abandoned plug. Pumped C/slurry 1.1 m3. R/wash the string 2m3. After WOC, P/O completely. N/down BOP &amp; N/up XMT. Tested </w:t>
      </w:r>
      <w:proofErr w:type="gramStart"/>
      <w:r w:rsidRPr="00D5239E">
        <w:rPr>
          <w:rFonts w:ascii="Arial" w:hAnsi="Arial" w:cs="Arial"/>
          <w:spacing w:val="2"/>
          <w:lang w:val="en-US"/>
        </w:rPr>
        <w:t>XMT @</w:t>
      </w:r>
      <w:proofErr w:type="gramEnd"/>
      <w:r w:rsidRPr="00D5239E">
        <w:rPr>
          <w:rFonts w:ascii="Arial" w:hAnsi="Arial" w:cs="Arial"/>
          <w:spacing w:val="2"/>
          <w:lang w:val="en-US"/>
        </w:rPr>
        <w:t xml:space="preserve">350 KSC. Rig stands released on dated 15.05.2023. </w:t>
      </w:r>
    </w:p>
    <w:p w14:paraId="769AB9E4" w14:textId="77777777" w:rsidR="001A4F6B" w:rsidRDefault="001A4F6B" w:rsidP="001A4F6B">
      <w:pPr>
        <w:spacing w:before="60" w:after="120" w:line="276" w:lineRule="auto"/>
        <w:jc w:val="both"/>
        <w:rPr>
          <w:rFonts w:ascii="Arial" w:hAnsi="Arial" w:cs="Arial"/>
          <w:spacing w:val="2"/>
          <w:lang w:val="en-US"/>
        </w:rPr>
      </w:pPr>
      <w:r>
        <w:rPr>
          <w:rFonts w:ascii="Arial" w:hAnsi="Arial" w:cs="Arial"/>
          <w:spacing w:val="2"/>
          <w:lang w:val="en-US"/>
        </w:rPr>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r>
        <w:rPr>
          <w:rFonts w:ascii="Arial" w:hAnsi="Arial" w:cs="Arial"/>
          <w:spacing w:val="2"/>
          <w:lang w:val="en-US"/>
        </w:rPr>
        <w:tab/>
        <w:t xml:space="preserve"> </w:t>
      </w:r>
    </w:p>
    <w:p w14:paraId="28DA450F" w14:textId="43FC950C" w:rsidR="001A4F6B" w:rsidRPr="00D5239E" w:rsidRDefault="001A4F6B" w:rsidP="001A4F6B">
      <w:pPr>
        <w:spacing w:after="200" w:line="276" w:lineRule="auto"/>
        <w:jc w:val="both"/>
        <w:rPr>
          <w:rFonts w:ascii="Arial" w:hAnsi="Arial" w:cs="Arial"/>
          <w:spacing w:val="2"/>
          <w:lang w:val="en-US"/>
        </w:rPr>
      </w:pPr>
      <w:r w:rsidRPr="008247F8">
        <w:rPr>
          <w:rFonts w:ascii="Arial" w:hAnsi="Arial" w:cs="Arial"/>
          <w:b/>
          <w:spacing w:val="2"/>
          <w:lang w:val="en-US"/>
        </w:rPr>
        <w:t>Present Status of well:</w:t>
      </w:r>
      <w:r w:rsidRPr="00D5239E">
        <w:rPr>
          <w:rFonts w:ascii="Arial" w:hAnsi="Arial" w:cs="Arial"/>
          <w:spacing w:val="2"/>
          <w:lang w:val="en-US"/>
        </w:rPr>
        <w:t xml:space="preserve"> Permanently abandoned the well </w:t>
      </w:r>
      <w:r w:rsidR="00A9420D">
        <w:rPr>
          <w:rFonts w:ascii="Arial" w:hAnsi="Arial" w:cs="Arial"/>
          <w:spacing w:val="2"/>
          <w:lang w:val="en-US"/>
        </w:rPr>
        <w:t>DA#1</w:t>
      </w:r>
      <w:r w:rsidRPr="00D5239E">
        <w:rPr>
          <w:rFonts w:ascii="Arial" w:hAnsi="Arial" w:cs="Arial"/>
          <w:spacing w:val="2"/>
          <w:lang w:val="en-US"/>
        </w:rPr>
        <w:t xml:space="preserve"> (ADB)</w:t>
      </w:r>
    </w:p>
    <w:p w14:paraId="58981336" w14:textId="77777777" w:rsidR="00000000" w:rsidRDefault="00000000"/>
    <w:sectPr w:rsidR="00AE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45D"/>
    <w:rsid w:val="00163316"/>
    <w:rsid w:val="001A4F6B"/>
    <w:rsid w:val="007C2D0E"/>
    <w:rsid w:val="00A9420D"/>
    <w:rsid w:val="00B2545D"/>
    <w:rsid w:val="00D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D5D6098"/>
  <w15:docId w15:val="{390899BA-99FD-4154-BE43-2E36CFDD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F6B"/>
    <w:pPr>
      <w:spacing w:after="160" w:line="259" w:lineRule="auto"/>
    </w:pPr>
    <w:rPr>
      <w:lang w:val="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A4F6B"/>
    <w:pPr>
      <w:widowControl w:val="0"/>
      <w:autoSpaceDE w:val="0"/>
      <w:autoSpaceDN w:val="0"/>
      <w:spacing w:after="0" w:line="240" w:lineRule="auto"/>
    </w:pPr>
    <w:rPr>
      <w:rFonts w:ascii="Arial" w:eastAsia="Arial" w:hAnsi="Arial" w:cs="Arial"/>
      <w:lang w:val="en-US" w:bidi="ar-SA"/>
    </w:rPr>
  </w:style>
  <w:style w:type="character" w:customStyle="1" w:styleId="BodyTextChar">
    <w:name w:val="Body Text Char"/>
    <w:basedOn w:val="DefaultParagraphFont"/>
    <w:link w:val="BodyText"/>
    <w:uiPriority w:val="1"/>
    <w:rsid w:val="001A4F6B"/>
    <w:rPr>
      <w:rFonts w:ascii="Arial" w:eastAsia="Arial" w:hAnsi="Arial" w:cs="Arial"/>
    </w:rPr>
  </w:style>
  <w:style w:type="table" w:styleId="TableGrid">
    <w:name w:val="Table Grid"/>
    <w:basedOn w:val="TableNormal"/>
    <w:rsid w:val="001A4F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1A4F6B"/>
    <w:pPr>
      <w:spacing w:after="120" w:line="480" w:lineRule="auto"/>
    </w:pPr>
    <w:rPr>
      <w:rFonts w:ascii="Times New Roman" w:eastAsia="Times New Roman" w:hAnsi="Times New Roman" w:cs="Times New Roman"/>
      <w:color w:val="000000"/>
      <w:sz w:val="20"/>
      <w:szCs w:val="20"/>
      <w:lang w:val="en-AU" w:eastAsia="en-AU" w:bidi="ar-SA"/>
    </w:rPr>
  </w:style>
  <w:style w:type="character" w:customStyle="1" w:styleId="BodyText2Char">
    <w:name w:val="Body Text 2 Char"/>
    <w:basedOn w:val="DefaultParagraphFont"/>
    <w:link w:val="BodyText2"/>
    <w:rsid w:val="001A4F6B"/>
    <w:rPr>
      <w:rFonts w:ascii="Times New Roman" w:eastAsia="Times New Roman" w:hAnsi="Times New Roman" w:cs="Times New Roman"/>
      <w:color w:val="000000"/>
      <w:sz w:val="20"/>
      <w:szCs w:val="20"/>
      <w:lang w:val="en-AU" w:eastAsia="en-AU"/>
    </w:rPr>
  </w:style>
  <w:style w:type="paragraph" w:styleId="Title">
    <w:name w:val="Title"/>
    <w:basedOn w:val="Normal"/>
    <w:link w:val="TitleChar"/>
    <w:qFormat/>
    <w:rsid w:val="001A4F6B"/>
    <w:pPr>
      <w:spacing w:after="0" w:line="240" w:lineRule="auto"/>
      <w:ind w:left="-1890"/>
      <w:jc w:val="center"/>
    </w:pPr>
    <w:rPr>
      <w:rFonts w:ascii="Arial" w:eastAsia="Times New Roman" w:hAnsi="Arial" w:cs="Times New Roman"/>
      <w:b/>
      <w:sz w:val="32"/>
      <w:szCs w:val="20"/>
      <w:u w:val="single"/>
      <w:lang w:val="en-US" w:bidi="ar-SA"/>
    </w:rPr>
  </w:style>
  <w:style w:type="character" w:customStyle="1" w:styleId="TitleChar">
    <w:name w:val="Title Char"/>
    <w:basedOn w:val="DefaultParagraphFont"/>
    <w:link w:val="Title"/>
    <w:rsid w:val="001A4F6B"/>
    <w:rPr>
      <w:rFonts w:ascii="Arial" w:eastAsia="Times New Roman" w:hAnsi="Arial" w:cs="Times New Roman"/>
      <w:b/>
      <w:sz w:val="3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3485</Words>
  <Characters>19865</Characters>
  <Application>Microsoft Office Word</Application>
  <DocSecurity>0</DocSecurity>
  <Lines>165</Lines>
  <Paragraphs>46</Paragraphs>
  <ScaleCrop>false</ScaleCrop>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PRIYA SAHOO-104551</dc:creator>
  <cp:keywords/>
  <dc:description/>
  <cp:lastModifiedBy>T. DHARMA RAJ-95725</cp:lastModifiedBy>
  <cp:revision>3</cp:revision>
  <dcterms:created xsi:type="dcterms:W3CDTF">2024-12-20T11:23:00Z</dcterms:created>
  <dcterms:modified xsi:type="dcterms:W3CDTF">2025-06-09T06:47:00Z</dcterms:modified>
</cp:coreProperties>
</file>