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Body of Work – Performance Documentation</w:t>
      </w:r>
    </w:p>
    <w:p>
      <w:r>
        <w:t>Name: Sourav Dhar</w:t>
      </w:r>
    </w:p>
    <w:p>
      <w:r>
        <w:t>Designation: Data Analyst Team Lead – Compliance Analytics</w:t>
      </w:r>
    </w:p>
    <w:p>
      <w:r>
        <w:t>Period Covered: January 2024 – June 2025</w:t>
      </w:r>
    </w:p>
    <w:p/>
    <w:p>
      <w:r>
        <w:t>This document outlines the documented deliverables and contributions over the review period. Each work item is presented in tabular format, including its purpose, audience, and estimated time investment.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Work Item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Stakeholder / Team</w:t>
            </w:r>
          </w:p>
        </w:tc>
        <w:tc>
          <w:tcPr>
            <w:tcW w:type="dxa" w:w="2160"/>
          </w:tcPr>
          <w:p>
            <w:r>
              <w:t>Time Spent</w:t>
            </w:r>
          </w:p>
        </w:tc>
      </w:tr>
      <w:tr>
        <w:tc>
          <w:tcPr>
            <w:tcW w:type="dxa" w:w="2160"/>
          </w:tcPr>
          <w:p>
            <w:r>
              <w:t>Transaction Monitoring Batch Preparation</w:t>
            </w:r>
          </w:p>
        </w:tc>
        <w:tc>
          <w:tcPr>
            <w:tcW w:type="dxa" w:w="2160"/>
          </w:tcPr>
          <w:p>
            <w:r>
              <w:t>End-to-end preparation of TM batches including data extraction, quality checks, and secure transfer.</w:t>
            </w:r>
          </w:p>
        </w:tc>
        <w:tc>
          <w:tcPr>
            <w:tcW w:type="dxa" w:w="2160"/>
          </w:tcPr>
          <w:p>
            <w:r>
              <w:t>Transaction Monitoring Team</w:t>
            </w:r>
          </w:p>
        </w:tc>
        <w:tc>
          <w:tcPr>
            <w:tcW w:type="dxa" w:w="2160"/>
          </w:tcPr>
          <w:p>
            <w:r>
              <w:t>Daily – ~1.5 hrs</w:t>
            </w:r>
          </w:p>
        </w:tc>
      </w:tr>
      <w:tr>
        <w:tc>
          <w:tcPr>
            <w:tcW w:type="dxa" w:w="2160"/>
          </w:tcPr>
          <w:p>
            <w:r>
              <w:t>Daily Alert Update</w:t>
            </w:r>
          </w:p>
        </w:tc>
        <w:tc>
          <w:tcPr>
            <w:tcW w:type="dxa" w:w="2160"/>
          </w:tcPr>
          <w:p>
            <w:r>
              <w:t>Automated refresh of daily alert status to ensure updated case information.</w:t>
            </w:r>
          </w:p>
        </w:tc>
        <w:tc>
          <w:tcPr>
            <w:tcW w:type="dxa" w:w="2160"/>
          </w:tcPr>
          <w:p>
            <w:r>
              <w:t>Compliance Operations</w:t>
            </w:r>
          </w:p>
        </w:tc>
        <w:tc>
          <w:tcPr>
            <w:tcW w:type="dxa" w:w="2160"/>
          </w:tcPr>
          <w:p>
            <w:r>
              <w:t>Daily – ~1 hr</w:t>
            </w:r>
          </w:p>
        </w:tc>
      </w:tr>
      <w:tr>
        <w:tc>
          <w:tcPr>
            <w:tcW w:type="dxa" w:w="2160"/>
          </w:tcPr>
          <w:p>
            <w:r>
              <w:t>Suppression Data Preparation</w:t>
            </w:r>
          </w:p>
        </w:tc>
        <w:tc>
          <w:tcPr>
            <w:tcW w:type="dxa" w:w="2160"/>
          </w:tcPr>
          <w:p>
            <w:r>
              <w:t>Creating suppression matrix to filter benign alerts and reduce analyst load.</w:t>
            </w:r>
          </w:p>
        </w:tc>
        <w:tc>
          <w:tcPr>
            <w:tcW w:type="dxa" w:w="2160"/>
          </w:tcPr>
          <w:p>
            <w:r>
              <w:t>TM &amp; Investigations</w:t>
            </w:r>
          </w:p>
        </w:tc>
        <w:tc>
          <w:tcPr>
            <w:tcW w:type="dxa" w:w="2160"/>
          </w:tcPr>
          <w:p>
            <w:r>
              <w:t>Weekly – ~2 hrs</w:t>
            </w:r>
          </w:p>
        </w:tc>
      </w:tr>
      <w:tr>
        <w:tc>
          <w:tcPr>
            <w:tcW w:type="dxa" w:w="2160"/>
          </w:tcPr>
          <w:p>
            <w:r>
              <w:t>Rule Threshold, KYC Break, and Multi-Case Reporting</w:t>
            </w:r>
          </w:p>
        </w:tc>
        <w:tc>
          <w:tcPr>
            <w:tcW w:type="dxa" w:w="2160"/>
          </w:tcPr>
          <w:p>
            <w:r>
              <w:t>Analytical reporting for rule tuning, identifying breaks and overlaps.</w:t>
            </w:r>
          </w:p>
        </w:tc>
        <w:tc>
          <w:tcPr>
            <w:tcW w:type="dxa" w:w="2160"/>
          </w:tcPr>
          <w:p>
            <w:r>
              <w:t>Compliance Strategy &amp; Rule Team</w:t>
            </w:r>
          </w:p>
        </w:tc>
        <w:tc>
          <w:tcPr>
            <w:tcW w:type="dxa" w:w="2160"/>
          </w:tcPr>
          <w:p>
            <w:r>
              <w:t>Ad-hoc / Monthly – ~6 hrs</w:t>
            </w:r>
          </w:p>
        </w:tc>
      </w:tr>
      <w:tr>
        <w:tc>
          <w:tcPr>
            <w:tcW w:type="dxa" w:w="2160"/>
          </w:tcPr>
          <w:p>
            <w:r>
              <w:t>Data Pull Requests</w:t>
            </w:r>
          </w:p>
        </w:tc>
        <w:tc>
          <w:tcPr>
            <w:tcW w:type="dxa" w:w="2160"/>
          </w:tcPr>
          <w:p>
            <w:r>
              <w:t>Responding to ad-hoc data queries from compliance stakeholders with validated outputs.</w:t>
            </w:r>
          </w:p>
        </w:tc>
        <w:tc>
          <w:tcPr>
            <w:tcW w:type="dxa" w:w="2160"/>
          </w:tcPr>
          <w:p>
            <w:r>
              <w:t>All Compliance Sub-Teams</w:t>
            </w:r>
          </w:p>
        </w:tc>
        <w:tc>
          <w:tcPr>
            <w:tcW w:type="dxa" w:w="2160"/>
          </w:tcPr>
          <w:p>
            <w:r>
              <w:t>Ongoing – ~8 hrs/week</w:t>
            </w:r>
          </w:p>
        </w:tc>
      </w:tr>
      <w:tr>
        <w:tc>
          <w:tcPr>
            <w:tcW w:type="dxa" w:w="2160"/>
          </w:tcPr>
          <w:p>
            <w:r>
              <w:t>Rule Optimization &amp; Data Preparation</w:t>
            </w:r>
          </w:p>
        </w:tc>
        <w:tc>
          <w:tcPr>
            <w:tcW w:type="dxa" w:w="2160"/>
          </w:tcPr>
          <w:p>
            <w:r>
              <w:t>Data wrangling and analysis to refine rule thresholds and evaluate effectiveness.</w:t>
            </w:r>
          </w:p>
        </w:tc>
        <w:tc>
          <w:tcPr>
            <w:tcW w:type="dxa" w:w="2160"/>
          </w:tcPr>
          <w:p>
            <w:r>
              <w:t>Compliance Strategy</w:t>
            </w:r>
          </w:p>
        </w:tc>
        <w:tc>
          <w:tcPr>
            <w:tcW w:type="dxa" w:w="2160"/>
          </w:tcPr>
          <w:p>
            <w:r>
              <w:t>Bi-weekly – ~4 hrs</w:t>
            </w:r>
          </w:p>
        </w:tc>
      </w:tr>
      <w:tr>
        <w:tc>
          <w:tcPr>
            <w:tcW w:type="dxa" w:w="2160"/>
          </w:tcPr>
          <w:p>
            <w:r>
              <w:t>Batch Automation &amp; DB Creation</w:t>
            </w:r>
          </w:p>
        </w:tc>
        <w:tc>
          <w:tcPr>
            <w:tcW w:type="dxa" w:w="2160"/>
          </w:tcPr>
          <w:p>
            <w:r>
              <w:t>Automated the batch pipeline and developed a database for efficient storage and retrieval.</w:t>
            </w:r>
          </w:p>
        </w:tc>
        <w:tc>
          <w:tcPr>
            <w:tcW w:type="dxa" w:w="2160"/>
          </w:tcPr>
          <w:p>
            <w:r>
              <w:t>Internal – Tech &amp; Analytics</w:t>
            </w:r>
          </w:p>
        </w:tc>
        <w:tc>
          <w:tcPr>
            <w:tcW w:type="dxa" w:w="2160"/>
          </w:tcPr>
          <w:p>
            <w:r>
              <w:t>One-time – ~2 weeks</w:t>
            </w:r>
          </w:p>
        </w:tc>
      </w:tr>
      <w:tr>
        <w:tc>
          <w:tcPr>
            <w:tcW w:type="dxa" w:w="2160"/>
          </w:tcPr>
          <w:p>
            <w:r>
              <w:t>Regulatory Dashboard Creation</w:t>
            </w:r>
          </w:p>
        </w:tc>
        <w:tc>
          <w:tcPr>
            <w:tcW w:type="dxa" w:w="2160"/>
          </w:tcPr>
          <w:p>
            <w:r>
              <w:t>Built and maintained dashboards with KPIs and metrics for regulatory submission.</w:t>
            </w:r>
          </w:p>
        </w:tc>
        <w:tc>
          <w:tcPr>
            <w:tcW w:type="dxa" w:w="2160"/>
          </w:tcPr>
          <w:p>
            <w:r>
              <w:t>Regulators / Compliance Heads</w:t>
            </w:r>
          </w:p>
        </w:tc>
        <w:tc>
          <w:tcPr>
            <w:tcW w:type="dxa" w:w="2160"/>
          </w:tcPr>
          <w:p>
            <w:r>
              <w:t>One-time + Monthly updates – ~1.5 weeks initial + 4 hrs/month</w:t>
            </w:r>
          </w:p>
        </w:tc>
      </w:tr>
      <w:tr>
        <w:tc>
          <w:tcPr>
            <w:tcW w:type="dxa" w:w="2160"/>
          </w:tcPr>
          <w:p>
            <w:r>
              <w:t>Due Diligence Tracker Automation</w:t>
            </w:r>
          </w:p>
        </w:tc>
        <w:tc>
          <w:tcPr>
            <w:tcW w:type="dxa" w:w="2160"/>
          </w:tcPr>
          <w:p>
            <w:r>
              <w:t>Collated and automated Due Diligence trackers to improve efficiency and consistency.</w:t>
            </w:r>
          </w:p>
        </w:tc>
        <w:tc>
          <w:tcPr>
            <w:tcW w:type="dxa" w:w="2160"/>
          </w:tcPr>
          <w:p>
            <w:r>
              <w:t>Due Diligence Team</w:t>
            </w:r>
          </w:p>
        </w:tc>
        <w:tc>
          <w:tcPr>
            <w:tcW w:type="dxa" w:w="2160"/>
          </w:tcPr>
          <w:p>
            <w:r>
              <w:t>One-time – ~1 week</w:t>
            </w:r>
          </w:p>
        </w:tc>
      </w:tr>
      <w:tr>
        <w:tc>
          <w:tcPr>
            <w:tcW w:type="dxa" w:w="2160"/>
          </w:tcPr>
          <w:p>
            <w:r>
              <w:t>BizOps Ticket Automation</w:t>
            </w:r>
          </w:p>
        </w:tc>
        <w:tc>
          <w:tcPr>
            <w:tcW w:type="dxa" w:w="2160"/>
          </w:tcPr>
          <w:p>
            <w:r>
              <w:t>Created both traditional and LLM-driven pipelines for automating customer query tickets.</w:t>
            </w:r>
          </w:p>
        </w:tc>
        <w:tc>
          <w:tcPr>
            <w:tcW w:type="dxa" w:w="2160"/>
          </w:tcPr>
          <w:p>
            <w:r>
              <w:t>BizOps &amp; Customer Support</w:t>
            </w:r>
          </w:p>
        </w:tc>
        <w:tc>
          <w:tcPr>
            <w:tcW w:type="dxa" w:w="2160"/>
          </w:tcPr>
          <w:p>
            <w:r>
              <w:t>One-time – ~2 weeks</w:t>
            </w:r>
          </w:p>
        </w:tc>
      </w:tr>
      <w:tr>
        <w:tc>
          <w:tcPr>
            <w:tcW w:type="dxa" w:w="2160"/>
          </w:tcPr>
          <w:p>
            <w:r>
              <w:t>Legal Document Q&amp;A Bot</w:t>
            </w:r>
          </w:p>
        </w:tc>
        <w:tc>
          <w:tcPr>
            <w:tcW w:type="dxa" w:w="2160"/>
          </w:tcPr>
          <w:p>
            <w:r>
              <w:t>Implemented a Copilot-powered bot to answer queries from legal documents using SharePoint.</w:t>
            </w:r>
          </w:p>
        </w:tc>
        <w:tc>
          <w:tcPr>
            <w:tcW w:type="dxa" w:w="2160"/>
          </w:tcPr>
          <w:p>
            <w:r>
              <w:t>Legal &amp; Risk Team</w:t>
            </w:r>
          </w:p>
        </w:tc>
        <w:tc>
          <w:tcPr>
            <w:tcW w:type="dxa" w:w="2160"/>
          </w:tcPr>
          <w:p>
            <w:r>
              <w:t>One-time – ~1.5 weeks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