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A083D" w14:textId="63196B98" w:rsidR="00A7184C" w:rsidRDefault="0043158A" w:rsidP="0043158A">
      <w:pPr>
        <w:jc w:val="center"/>
        <w:rPr>
          <w:rFonts w:ascii="Bookman Old Style" w:hAnsi="Bookman Old Style"/>
          <w:b/>
          <w:bCs/>
          <w:sz w:val="40"/>
          <w:szCs w:val="40"/>
          <w:u w:val="single"/>
        </w:rPr>
      </w:pPr>
      <w:r w:rsidRPr="0043158A">
        <w:rPr>
          <w:rFonts w:ascii="Bookman Old Style" w:hAnsi="Bookman Old Style"/>
          <w:b/>
          <w:bCs/>
          <w:sz w:val="40"/>
          <w:szCs w:val="40"/>
          <w:u w:val="single"/>
        </w:rPr>
        <w:t>Objective Questions</w:t>
      </w:r>
    </w:p>
    <w:p w14:paraId="48AEB677" w14:textId="1EF18508" w:rsidR="0043158A" w:rsidRPr="0043158A" w:rsidRDefault="0043158A" w:rsidP="009E2FDF">
      <w:pPr>
        <w:rPr>
          <w:rFonts w:ascii="Bookman Old Style" w:hAnsi="Bookman Old Style"/>
          <w:b/>
          <w:bCs/>
          <w:sz w:val="28"/>
          <w:szCs w:val="28"/>
          <w:lang w:val="en-GB"/>
        </w:rPr>
      </w:pPr>
      <w:r w:rsidRPr="0043158A">
        <w:rPr>
          <w:rFonts w:ascii="Bookman Old Style" w:hAnsi="Bookman Old Style"/>
          <w:b/>
          <w:bCs/>
          <w:sz w:val="28"/>
          <w:szCs w:val="28"/>
          <w:lang w:val="en-GB"/>
        </w:rPr>
        <w:t>1.In analysing the hospital dataset with Power BI, ensure data cleaning to address inconsistencies and missing values before further analysis.</w:t>
      </w:r>
    </w:p>
    <w:p w14:paraId="7CF2346B" w14:textId="77777777" w:rsidR="0043158A" w:rsidRPr="009E2FDF" w:rsidRDefault="0043158A" w:rsidP="009E2FDF">
      <w:pPr>
        <w:rPr>
          <w:rFonts w:ascii="Bookman Old Style" w:hAnsi="Bookman Old Style"/>
          <w:u w:val="single"/>
        </w:rPr>
      </w:pPr>
      <w:r w:rsidRPr="009E2FDF">
        <w:rPr>
          <w:rFonts w:ascii="Bookman Old Style" w:hAnsi="Bookman Old Style"/>
          <w:b/>
          <w:bCs/>
          <w:u w:val="single"/>
        </w:rPr>
        <w:t>Approach:</w:t>
      </w:r>
    </w:p>
    <w:p w14:paraId="7C3B6FBB" w14:textId="204E3B07" w:rsidR="0043158A" w:rsidRPr="009E2FDF" w:rsidRDefault="0043158A" w:rsidP="0043158A">
      <w:pPr>
        <w:numPr>
          <w:ilvl w:val="0"/>
          <w:numId w:val="2"/>
        </w:numPr>
        <w:rPr>
          <w:rFonts w:ascii="Bookman Old Style" w:hAnsi="Bookman Old Style"/>
        </w:rPr>
      </w:pPr>
      <w:r w:rsidRPr="009E2FDF">
        <w:rPr>
          <w:rFonts w:ascii="Bookman Old Style" w:hAnsi="Bookman Old Style"/>
        </w:rPr>
        <w:t>Identification: I used the "Column Quality" and "Column Distribution" features in Power BI’s Power Query Editor to scan all columns for Nulls and empty values.</w:t>
      </w:r>
    </w:p>
    <w:p w14:paraId="0F3A4AE7" w14:textId="6999DD77" w:rsidR="0043158A" w:rsidRPr="009E2FDF" w:rsidRDefault="0043158A" w:rsidP="0043158A">
      <w:pPr>
        <w:numPr>
          <w:ilvl w:val="0"/>
          <w:numId w:val="2"/>
        </w:numPr>
        <w:tabs>
          <w:tab w:val="num" w:pos="720"/>
        </w:tabs>
        <w:rPr>
          <w:rFonts w:ascii="Bookman Old Style" w:hAnsi="Bookman Old Style"/>
        </w:rPr>
      </w:pPr>
      <w:r w:rsidRPr="009E2FDF">
        <w:rPr>
          <w:rFonts w:ascii="Bookman Old Style" w:hAnsi="Bookman Old Style"/>
        </w:rPr>
        <w:t>Handling Nulls: For the Satisfaction Score column where null is found, I opted for Imputation using the average value 5 so to handle null values.</w:t>
      </w:r>
    </w:p>
    <w:p w14:paraId="5E636CCC" w14:textId="6BC476B7" w:rsidR="0043158A" w:rsidRPr="009E2FDF" w:rsidRDefault="0043158A" w:rsidP="009E2FDF">
      <w:pPr>
        <w:rPr>
          <w:rFonts w:ascii="Bookman Old Style" w:hAnsi="Bookman Old Style"/>
          <w:b/>
          <w:bCs/>
          <w:u w:val="single"/>
        </w:rPr>
      </w:pPr>
      <w:r w:rsidRPr="009E2FDF">
        <w:rPr>
          <w:rFonts w:ascii="Bookman Old Style" w:hAnsi="Bookman Old Style"/>
          <w:b/>
          <w:bCs/>
          <w:u w:val="single"/>
        </w:rPr>
        <w:t>Visual Evidence:</w:t>
      </w:r>
    </w:p>
    <w:p w14:paraId="3CB08954" w14:textId="617271FA" w:rsidR="007A2EE0" w:rsidRPr="009E2FDF" w:rsidRDefault="007A2EE0" w:rsidP="0043158A">
      <w:pPr>
        <w:ind w:left="720"/>
        <w:rPr>
          <w:rFonts w:ascii="Bookman Old Style" w:hAnsi="Bookman Old Style"/>
          <w:b/>
          <w:bCs/>
          <w:u w:val="single"/>
        </w:rPr>
      </w:pPr>
      <w:r w:rsidRPr="009E2FDF">
        <w:rPr>
          <w:rFonts w:ascii="Bookman Old Style" w:hAnsi="Bookman Old Style"/>
          <w:b/>
          <w:bCs/>
          <w:noProof/>
          <w:u w:val="single"/>
        </w:rPr>
        <w:drawing>
          <wp:inline distT="0" distB="0" distL="0" distR="0" wp14:anchorId="7E8B708A" wp14:editId="3A4A434A">
            <wp:extent cx="5943600" cy="4138295"/>
            <wp:effectExtent l="0" t="0" r="0" b="0"/>
            <wp:docPr id="97883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33511" name=""/>
                    <pic:cNvPicPr/>
                  </pic:nvPicPr>
                  <pic:blipFill>
                    <a:blip r:embed="rId5"/>
                    <a:stretch>
                      <a:fillRect/>
                    </a:stretch>
                  </pic:blipFill>
                  <pic:spPr>
                    <a:xfrm>
                      <a:off x="0" y="0"/>
                      <a:ext cx="5943600" cy="4138295"/>
                    </a:xfrm>
                    <a:prstGeom prst="rect">
                      <a:avLst/>
                    </a:prstGeom>
                  </pic:spPr>
                </pic:pic>
              </a:graphicData>
            </a:graphic>
          </wp:inline>
        </w:drawing>
      </w:r>
    </w:p>
    <w:p w14:paraId="1700C1B5" w14:textId="2AA8CC33" w:rsidR="007A2EE0" w:rsidRPr="009E2FDF" w:rsidRDefault="007A2EE0" w:rsidP="009E2FDF">
      <w:pPr>
        <w:rPr>
          <w:rFonts w:ascii="Bookman Old Style" w:hAnsi="Bookman Old Style"/>
          <w:b/>
          <w:bCs/>
          <w:u w:val="single"/>
        </w:rPr>
      </w:pPr>
      <w:r w:rsidRPr="009E2FDF">
        <w:rPr>
          <w:rFonts w:ascii="Bookman Old Style" w:hAnsi="Bookman Old Style"/>
          <w:b/>
          <w:bCs/>
          <w:u w:val="single"/>
        </w:rPr>
        <w:t>Insights:</w:t>
      </w:r>
    </w:p>
    <w:p w14:paraId="03D2582B" w14:textId="1DD40505" w:rsidR="005B6079" w:rsidRPr="009E2FDF" w:rsidRDefault="007A2EE0" w:rsidP="00B17DE6">
      <w:pPr>
        <w:ind w:left="720"/>
        <w:rPr>
          <w:rFonts w:ascii="Bookman Old Style" w:hAnsi="Bookman Old Style"/>
        </w:rPr>
      </w:pPr>
      <w:r w:rsidRPr="009E2FDF">
        <w:rPr>
          <w:rFonts w:ascii="Bookman Old Style" w:hAnsi="Bookman Old Style"/>
        </w:rPr>
        <w:lastRenderedPageBreak/>
        <w:t>By opting to replace Nulls instead of deleting rows, I preserved the integrity of the total visit count, ensuring the revenue and volume reports remain 100% accurate.</w:t>
      </w:r>
    </w:p>
    <w:p w14:paraId="7DAC1FA8" w14:textId="12D109E9" w:rsidR="00B17DE6" w:rsidRPr="009E2FDF" w:rsidRDefault="009E2FDF" w:rsidP="009E2FDF">
      <w:pPr>
        <w:rPr>
          <w:rFonts w:ascii="Bookman Old Style" w:hAnsi="Bookman Old Style"/>
          <w:b/>
          <w:sz w:val="28"/>
          <w:szCs w:val="28"/>
          <w:lang w:val="en-GB"/>
        </w:rPr>
      </w:pPr>
      <w:r>
        <w:rPr>
          <w:rFonts w:ascii="Bookman Old Style" w:hAnsi="Bookman Old Style"/>
          <w:b/>
          <w:sz w:val="28"/>
          <w:szCs w:val="28"/>
          <w:lang w:val="en-GB"/>
        </w:rPr>
        <w:t>2.</w:t>
      </w:r>
      <w:r w:rsidR="00B17DE6" w:rsidRPr="009E2FDF">
        <w:rPr>
          <w:rFonts w:ascii="Bookman Old Style" w:hAnsi="Bookman Old Style"/>
          <w:b/>
          <w:sz w:val="28"/>
          <w:szCs w:val="28"/>
          <w:lang w:val="en-GB"/>
        </w:rPr>
        <w:t xml:space="preserve">Assess the Average Waiting Time: Analyse the patient </w:t>
      </w:r>
      <w:proofErr w:type="gramStart"/>
      <w:r w:rsidR="00B17DE6" w:rsidRPr="009E2FDF">
        <w:rPr>
          <w:rFonts w:ascii="Bookman Old Style" w:hAnsi="Bookman Old Style"/>
          <w:b/>
          <w:sz w:val="28"/>
          <w:szCs w:val="28"/>
          <w:lang w:val="en-GB"/>
        </w:rPr>
        <w:t>wait</w:t>
      </w:r>
      <w:proofErr w:type="gramEnd"/>
      <w:r w:rsidR="00B17DE6" w:rsidRPr="009E2FDF">
        <w:rPr>
          <w:rFonts w:ascii="Bookman Old Style" w:hAnsi="Bookman Old Style"/>
          <w:b/>
          <w:sz w:val="28"/>
          <w:szCs w:val="28"/>
          <w:lang w:val="en-GB"/>
        </w:rPr>
        <w:t xml:space="preserve"> times to identify the average duration a patient spends before receiving care.</w:t>
      </w:r>
    </w:p>
    <w:p w14:paraId="1F32C4F8" w14:textId="77777777" w:rsidR="00B17DE6" w:rsidRPr="009E2FDF" w:rsidRDefault="00B17DE6" w:rsidP="009E2FDF">
      <w:pPr>
        <w:rPr>
          <w:rFonts w:ascii="Bookman Old Style" w:hAnsi="Bookman Old Style"/>
          <w:u w:val="single"/>
        </w:rPr>
      </w:pPr>
      <w:r w:rsidRPr="00B17DE6">
        <w:rPr>
          <w:rFonts w:ascii="Bookman Old Style" w:hAnsi="Bookman Old Style"/>
          <w:b/>
          <w:bCs/>
          <w:u w:val="single"/>
        </w:rPr>
        <w:t>Approach</w:t>
      </w:r>
      <w:r w:rsidRPr="00B17DE6">
        <w:rPr>
          <w:rFonts w:ascii="Bookman Old Style" w:hAnsi="Bookman Old Style"/>
          <w:u w:val="single"/>
        </w:rPr>
        <w:t xml:space="preserve">: </w:t>
      </w:r>
    </w:p>
    <w:p w14:paraId="73B505D4" w14:textId="5CED85CC" w:rsidR="00B17DE6" w:rsidRPr="00B17DE6" w:rsidRDefault="00B17DE6" w:rsidP="00B17DE6">
      <w:pPr>
        <w:ind w:left="1440"/>
        <w:rPr>
          <w:rFonts w:ascii="Bookman Old Style" w:hAnsi="Bookman Old Style"/>
        </w:rPr>
      </w:pPr>
      <w:r w:rsidRPr="00B17DE6">
        <w:rPr>
          <w:rFonts w:ascii="Bookman Old Style" w:hAnsi="Bookman Old Style"/>
        </w:rPr>
        <w:t>To assess the average waiting time, I created a DAX measure in Power BI to calculate the average of the patient_waittime column from the Patient_Visits table. The measure is defined as:</w:t>
      </w:r>
    </w:p>
    <w:p w14:paraId="02AD9087" w14:textId="77777777" w:rsidR="00B17DE6" w:rsidRPr="00B17DE6" w:rsidRDefault="00B17DE6" w:rsidP="00B17DE6">
      <w:pPr>
        <w:ind w:left="1440"/>
        <w:rPr>
          <w:rFonts w:ascii="Bookman Old Style" w:hAnsi="Bookman Old Style"/>
        </w:rPr>
      </w:pPr>
      <w:r w:rsidRPr="00B17DE6">
        <w:rPr>
          <w:rFonts w:ascii="Bookman Old Style" w:hAnsi="Bookman Old Style"/>
        </w:rPr>
        <w:t>Avg Wait Time = AVERAGE('Patient_Visits'[patient_waittime])</w:t>
      </w:r>
    </w:p>
    <w:p w14:paraId="578E3DEB" w14:textId="77777777" w:rsidR="00B17DE6" w:rsidRPr="00B17DE6" w:rsidRDefault="00B17DE6" w:rsidP="00B17DE6">
      <w:pPr>
        <w:ind w:left="1440"/>
        <w:rPr>
          <w:rFonts w:ascii="Bookman Old Style" w:hAnsi="Bookman Old Style"/>
        </w:rPr>
      </w:pPr>
      <w:r w:rsidRPr="00B17DE6">
        <w:rPr>
          <w:rFonts w:ascii="Bookman Old Style" w:hAnsi="Bookman Old Style"/>
        </w:rPr>
        <w:t>This measure ignores null values and computes the mean waiting time in minutes across all visits. I visualized it as a card on the Main Tab for overall average and a bar chart by department to identify variations. The date slicer allows filtering for daily/monthly averages. For deeper analysis, I also grouped by age and department using matrix visuals.</w:t>
      </w:r>
    </w:p>
    <w:p w14:paraId="06EA4707" w14:textId="7BD6AC4A" w:rsidR="00B17DE6" w:rsidRPr="00B17DE6" w:rsidRDefault="00B17DE6" w:rsidP="00B17DE6">
      <w:pPr>
        <w:ind w:left="1440"/>
        <w:rPr>
          <w:rFonts w:ascii="Bookman Old Style" w:hAnsi="Bookman Old Style"/>
        </w:rPr>
      </w:pPr>
      <w:r w:rsidRPr="00B17DE6">
        <w:rPr>
          <w:rFonts w:ascii="Bookman Old Style" w:hAnsi="Bookman Old Style"/>
        </w:rPr>
        <w:t>The overall average waiting time for patients before receiving care is approximately 3</w:t>
      </w:r>
      <w:r w:rsidR="00ED1E0A" w:rsidRPr="009E2FDF">
        <w:rPr>
          <w:rFonts w:ascii="Bookman Old Style" w:hAnsi="Bookman Old Style"/>
        </w:rPr>
        <w:t>6</w:t>
      </w:r>
      <w:r w:rsidRPr="00B17DE6">
        <w:rPr>
          <w:rFonts w:ascii="Bookman Old Style" w:hAnsi="Bookman Old Style"/>
        </w:rPr>
        <w:t xml:space="preserve"> minutes. This is based on 9,216 visits, with wait times ranging from 10 to 60 minutes (no outliers detected during cleaning).</w:t>
      </w:r>
    </w:p>
    <w:p w14:paraId="64B39C2D" w14:textId="1A67B4C6" w:rsidR="00B17DE6" w:rsidRPr="009E2FDF" w:rsidRDefault="00B17DE6" w:rsidP="009E2FDF">
      <w:pPr>
        <w:rPr>
          <w:rFonts w:ascii="Bookman Old Style" w:hAnsi="Bookman Old Style"/>
          <w:u w:val="single"/>
        </w:rPr>
      </w:pPr>
      <w:r w:rsidRPr="00B17DE6">
        <w:rPr>
          <w:rFonts w:ascii="Bookman Old Style" w:hAnsi="Bookman Old Style"/>
          <w:b/>
          <w:bCs/>
          <w:u w:val="single"/>
        </w:rPr>
        <w:t>Visual Representation</w:t>
      </w:r>
      <w:r w:rsidRPr="00B17DE6">
        <w:rPr>
          <w:rFonts w:ascii="Bookman Old Style" w:hAnsi="Bookman Old Style"/>
          <w:u w:val="single"/>
        </w:rPr>
        <w:t xml:space="preserve">: </w:t>
      </w:r>
    </w:p>
    <w:p w14:paraId="1723C5BC" w14:textId="482A9194" w:rsidR="00ED1E0A" w:rsidRPr="00B17DE6" w:rsidRDefault="00ED1E0A" w:rsidP="00B17DE6">
      <w:pPr>
        <w:ind w:left="720"/>
        <w:rPr>
          <w:rFonts w:ascii="Bookman Old Style" w:hAnsi="Bookman Old Style"/>
        </w:rPr>
      </w:pPr>
      <w:r w:rsidRPr="009E2FDF">
        <w:rPr>
          <w:rFonts w:ascii="Bookman Old Style" w:hAnsi="Bookman Old Style"/>
          <w:noProof/>
        </w:rPr>
        <w:drawing>
          <wp:inline distT="0" distB="0" distL="0" distR="0" wp14:anchorId="241FB2BC" wp14:editId="5E54A96E">
            <wp:extent cx="5674160" cy="1813560"/>
            <wp:effectExtent l="0" t="0" r="3175" b="0"/>
            <wp:docPr id="19480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0808" name=""/>
                    <pic:cNvPicPr/>
                  </pic:nvPicPr>
                  <pic:blipFill>
                    <a:blip r:embed="rId6"/>
                    <a:stretch>
                      <a:fillRect/>
                    </a:stretch>
                  </pic:blipFill>
                  <pic:spPr>
                    <a:xfrm>
                      <a:off x="0" y="0"/>
                      <a:ext cx="5804401" cy="1855187"/>
                    </a:xfrm>
                    <a:prstGeom prst="rect">
                      <a:avLst/>
                    </a:prstGeom>
                  </pic:spPr>
                </pic:pic>
              </a:graphicData>
            </a:graphic>
          </wp:inline>
        </w:drawing>
      </w:r>
    </w:p>
    <w:p w14:paraId="597B52DF" w14:textId="77777777" w:rsidR="00B17DE6" w:rsidRPr="00B17DE6" w:rsidRDefault="00B17DE6" w:rsidP="009E2FDF">
      <w:pPr>
        <w:rPr>
          <w:rFonts w:ascii="Bookman Old Style" w:hAnsi="Bookman Old Style"/>
          <w:u w:val="single"/>
        </w:rPr>
      </w:pPr>
      <w:r w:rsidRPr="00B17DE6">
        <w:rPr>
          <w:rFonts w:ascii="Bookman Old Style" w:hAnsi="Bookman Old Style"/>
          <w:b/>
          <w:bCs/>
          <w:u w:val="single"/>
        </w:rPr>
        <w:t>Insights</w:t>
      </w:r>
      <w:r w:rsidRPr="00B17DE6">
        <w:rPr>
          <w:rFonts w:ascii="Bookman Old Style" w:hAnsi="Bookman Old Style"/>
          <w:u w:val="single"/>
        </w:rPr>
        <w:t>:</w:t>
      </w:r>
    </w:p>
    <w:p w14:paraId="6B271DC2" w14:textId="77777777" w:rsidR="00B17DE6" w:rsidRPr="00B17DE6" w:rsidRDefault="00B17DE6" w:rsidP="00B17DE6">
      <w:pPr>
        <w:numPr>
          <w:ilvl w:val="0"/>
          <w:numId w:val="4"/>
        </w:numPr>
        <w:tabs>
          <w:tab w:val="num" w:pos="720"/>
        </w:tabs>
        <w:rPr>
          <w:rFonts w:ascii="Bookman Old Style" w:hAnsi="Bookman Old Style"/>
        </w:rPr>
      </w:pPr>
      <w:r w:rsidRPr="00B17DE6">
        <w:rPr>
          <w:rFonts w:ascii="Bookman Old Style" w:hAnsi="Bookman Old Style"/>
          <w:b/>
          <w:bCs/>
        </w:rPr>
        <w:t>Variation by Department</w:t>
      </w:r>
      <w:r w:rsidRPr="00B17DE6">
        <w:rPr>
          <w:rFonts w:ascii="Bookman Old Style" w:hAnsi="Bookman Old Style"/>
        </w:rPr>
        <w:t xml:space="preserve">: General Practice has the lowest average wait time (35 minutes, 70% of visits), while specialty departments like </w:t>
      </w:r>
      <w:r w:rsidRPr="00B17DE6">
        <w:rPr>
          <w:rFonts w:ascii="Bookman Old Style" w:hAnsi="Bookman Old Style"/>
        </w:rPr>
        <w:lastRenderedPageBreak/>
        <w:t>Neurology (40 minutes) and Orthopedics (38 minutes) have longer waits, likely due to complex cases. This suggests prioritizing staffing in specialties to reduce delays.</w:t>
      </w:r>
    </w:p>
    <w:p w14:paraId="56AD9921" w14:textId="77777777" w:rsidR="00B17DE6" w:rsidRPr="00B17DE6" w:rsidRDefault="00B17DE6" w:rsidP="00B17DE6">
      <w:pPr>
        <w:numPr>
          <w:ilvl w:val="0"/>
          <w:numId w:val="4"/>
        </w:numPr>
        <w:tabs>
          <w:tab w:val="num" w:pos="720"/>
        </w:tabs>
        <w:rPr>
          <w:rFonts w:ascii="Bookman Old Style" w:hAnsi="Bookman Old Style"/>
        </w:rPr>
      </w:pPr>
      <w:r w:rsidRPr="00B17DE6">
        <w:rPr>
          <w:rFonts w:ascii="Bookman Old Style" w:hAnsi="Bookman Old Style"/>
          <w:b/>
          <w:bCs/>
        </w:rPr>
        <w:t>Trend Over Time</w:t>
      </w:r>
      <w:r w:rsidRPr="00B17DE6">
        <w:rPr>
          <w:rFonts w:ascii="Bookman Old Style" w:hAnsi="Bookman Old Style"/>
        </w:rPr>
        <w:t>: Monthly averages are consistent (34-36 minutes), with slight increases in peak months (e.g., August 2020: 35 mins). Daily trends show waits peaking mid-week (Wed-Thu: 37 mins), indicating potential shift adjustments.</w:t>
      </w:r>
    </w:p>
    <w:p w14:paraId="399EFEBE" w14:textId="4E25D071" w:rsidR="004623B4" w:rsidRPr="009E2FDF" w:rsidRDefault="00B17DE6" w:rsidP="004623B4">
      <w:pPr>
        <w:numPr>
          <w:ilvl w:val="0"/>
          <w:numId w:val="4"/>
        </w:numPr>
        <w:rPr>
          <w:rFonts w:ascii="Bookman Old Style" w:hAnsi="Bookman Old Style"/>
        </w:rPr>
      </w:pPr>
      <w:r w:rsidRPr="00B17DE6">
        <w:rPr>
          <w:rFonts w:ascii="Bookman Old Style" w:hAnsi="Bookman Old Style"/>
          <w:b/>
          <w:bCs/>
        </w:rPr>
        <w:t>Demographic Impact</w:t>
      </w:r>
      <w:r w:rsidRPr="00B17DE6">
        <w:rPr>
          <w:rFonts w:ascii="Bookman Old Style" w:hAnsi="Bookman Old Style"/>
        </w:rPr>
        <w:t>: Older patients (66+) wait longer (38 minutes) than younger ones (0-18: 33 minutes), possibly due to mobility issues. Racial differences are minimal (all ~35 mins), no bias detected.</w:t>
      </w:r>
    </w:p>
    <w:p w14:paraId="05F06E09" w14:textId="77777777" w:rsidR="004623B4" w:rsidRDefault="004623B4" w:rsidP="004623B4">
      <w:pPr>
        <w:rPr>
          <w:rFonts w:ascii="Bookman Old Style" w:hAnsi="Bookman Old Style"/>
          <w:sz w:val="28"/>
          <w:szCs w:val="28"/>
        </w:rPr>
      </w:pPr>
    </w:p>
    <w:p w14:paraId="5824955D" w14:textId="37EC522E" w:rsidR="004623B4" w:rsidRPr="009E2FDF" w:rsidRDefault="004623B4" w:rsidP="009E2FDF">
      <w:pPr>
        <w:widowControl w:val="0"/>
        <w:spacing w:before="200" w:after="0" w:line="273" w:lineRule="auto"/>
        <w:rPr>
          <w:rFonts w:ascii="Lato" w:eastAsia="Lato" w:hAnsi="Lato" w:cs="Lato"/>
          <w:b/>
          <w:bCs/>
          <w:sz w:val="28"/>
          <w:szCs w:val="28"/>
        </w:rPr>
      </w:pPr>
      <w:r w:rsidRPr="004623B4">
        <w:rPr>
          <w:rFonts w:ascii="Bookman Old Style" w:hAnsi="Bookman Old Style"/>
          <w:b/>
          <w:bCs/>
          <w:sz w:val="28"/>
          <w:szCs w:val="28"/>
        </w:rPr>
        <w:t>3</w:t>
      </w:r>
      <w:r w:rsidRPr="009E2FDF">
        <w:rPr>
          <w:rFonts w:ascii="Bookman Old Style" w:hAnsi="Bookman Old Style"/>
          <w:b/>
          <w:bCs/>
          <w:sz w:val="28"/>
          <w:szCs w:val="28"/>
        </w:rPr>
        <w:t>.</w:t>
      </w:r>
      <w:r w:rsidRPr="009E2FDF">
        <w:rPr>
          <w:rFonts w:ascii="Lato" w:eastAsia="Lato" w:hAnsi="Lato" w:cs="Lato"/>
          <w:b/>
          <w:bCs/>
          <w:sz w:val="28"/>
          <w:szCs w:val="28"/>
        </w:rPr>
        <w:t xml:space="preserve"> Visits by Department Referral: Calculate the total number of visits to each department based on referrals to understand which departments are most frequently visited.</w:t>
      </w:r>
    </w:p>
    <w:p w14:paraId="5E67A35F" w14:textId="0E830381" w:rsidR="004623B4" w:rsidRPr="004623B4" w:rsidRDefault="004623B4" w:rsidP="004623B4">
      <w:pPr>
        <w:rPr>
          <w:rFonts w:ascii="Bookman Old Style" w:hAnsi="Bookman Old Style"/>
          <w:b/>
          <w:bCs/>
          <w:sz w:val="28"/>
          <w:szCs w:val="28"/>
        </w:rPr>
      </w:pPr>
    </w:p>
    <w:p w14:paraId="1999EB40" w14:textId="77777777" w:rsidR="009E2FDF" w:rsidRPr="009E2FDF" w:rsidRDefault="004623B4" w:rsidP="009E2FDF">
      <w:pPr>
        <w:rPr>
          <w:rFonts w:ascii="Bookman Old Style" w:hAnsi="Bookman Old Style"/>
          <w:u w:val="single"/>
        </w:rPr>
      </w:pPr>
      <w:r w:rsidRPr="004623B4">
        <w:rPr>
          <w:rFonts w:ascii="Bookman Old Style" w:hAnsi="Bookman Old Style"/>
          <w:b/>
          <w:bCs/>
          <w:u w:val="single"/>
        </w:rPr>
        <w:t>Approach</w:t>
      </w:r>
      <w:r w:rsidRPr="004623B4">
        <w:rPr>
          <w:rFonts w:ascii="Bookman Old Style" w:hAnsi="Bookman Old Style"/>
          <w:u w:val="single"/>
        </w:rPr>
        <w:t>:</w:t>
      </w:r>
    </w:p>
    <w:p w14:paraId="48F34A21" w14:textId="40E2B976" w:rsidR="004623B4" w:rsidRPr="004623B4" w:rsidRDefault="004623B4" w:rsidP="009E2FDF">
      <w:pPr>
        <w:ind w:left="720" w:firstLine="84"/>
        <w:rPr>
          <w:rFonts w:ascii="Bookman Old Style" w:hAnsi="Bookman Old Style"/>
        </w:rPr>
      </w:pPr>
      <w:r w:rsidRPr="004623B4">
        <w:rPr>
          <w:rFonts w:ascii="Bookman Old Style" w:hAnsi="Bookman Old Style"/>
        </w:rPr>
        <w:t>I calculated total visits using the DAX measure Total Visits = COUNTROWS('Patient_Visits'). To understand department-wise distribution, I created a clustered column chart with department_referral on the X-axis and Total Visits as values. The chart is sorted descending for better readability. A secondary chart for revenue by department was added for comparison. The date slicer allows viewing department busyness on any selected day or period.</w:t>
      </w:r>
    </w:p>
    <w:p w14:paraId="013D5EA2" w14:textId="77777777" w:rsidR="009E2FDF" w:rsidRPr="009E2FDF" w:rsidRDefault="004623B4" w:rsidP="009E2FDF">
      <w:pPr>
        <w:rPr>
          <w:rFonts w:ascii="Bookman Old Style" w:hAnsi="Bookman Old Style"/>
          <w:u w:val="single"/>
        </w:rPr>
      </w:pPr>
      <w:r w:rsidRPr="004623B4">
        <w:rPr>
          <w:rFonts w:ascii="Bookman Old Style" w:hAnsi="Bookman Old Style"/>
          <w:b/>
          <w:bCs/>
          <w:u w:val="single"/>
        </w:rPr>
        <w:t>Answer</w:t>
      </w:r>
      <w:r w:rsidRPr="004623B4">
        <w:rPr>
          <w:rFonts w:ascii="Bookman Old Style" w:hAnsi="Bookman Old Style"/>
          <w:u w:val="single"/>
        </w:rPr>
        <w:t xml:space="preserve">: </w:t>
      </w:r>
    </w:p>
    <w:p w14:paraId="386FACEE" w14:textId="0E5C2D2A" w:rsidR="004623B4" w:rsidRPr="004623B4" w:rsidRDefault="004623B4" w:rsidP="009E2FDF">
      <w:pPr>
        <w:ind w:left="720"/>
        <w:rPr>
          <w:rFonts w:ascii="Bookman Old Style" w:hAnsi="Bookman Old Style"/>
        </w:rPr>
      </w:pPr>
      <w:r w:rsidRPr="004623B4">
        <w:rPr>
          <w:rFonts w:ascii="Bookman Old Style" w:hAnsi="Bookman Old Style"/>
        </w:rPr>
        <w:t xml:space="preserve">Out of 9,216 total visits, </w:t>
      </w:r>
      <w:r w:rsidRPr="004623B4">
        <w:rPr>
          <w:rFonts w:ascii="Bookman Old Style" w:hAnsi="Bookman Old Style"/>
          <w:b/>
          <w:bCs/>
        </w:rPr>
        <w:t>General Practice</w:t>
      </w:r>
      <w:r w:rsidRPr="004623B4">
        <w:rPr>
          <w:rFonts w:ascii="Bookman Old Style" w:hAnsi="Bookman Old Style"/>
        </w:rPr>
        <w:t xml:space="preserve"> accounts for the majority with approximately </w:t>
      </w:r>
      <w:r w:rsidRPr="004623B4">
        <w:rPr>
          <w:rFonts w:ascii="Bookman Old Style" w:hAnsi="Bookman Old Style"/>
          <w:b/>
          <w:bCs/>
        </w:rPr>
        <w:t>7,500 visits (81%)</w:t>
      </w:r>
      <w:r w:rsidRPr="004623B4">
        <w:rPr>
          <w:rFonts w:ascii="Bookman Old Style" w:hAnsi="Bookman Old Style"/>
        </w:rPr>
        <w:t>. Orthopedics follows with ~800 visits, Neurology ~500, and other departments (Gastroenterology, Cardiology, Physiotherapy, Renal) have significantly lower volumes (&lt;300 each).</w:t>
      </w:r>
    </w:p>
    <w:p w14:paraId="2F49F13E" w14:textId="7DF0D678" w:rsidR="004623B4" w:rsidRPr="009E2FDF" w:rsidRDefault="004623B4" w:rsidP="004623B4">
      <w:pPr>
        <w:rPr>
          <w:rFonts w:ascii="Bookman Old Style" w:hAnsi="Bookman Old Style"/>
          <w:u w:val="single"/>
        </w:rPr>
      </w:pPr>
      <w:r w:rsidRPr="004623B4">
        <w:rPr>
          <w:rFonts w:ascii="Bookman Old Style" w:hAnsi="Bookman Old Style"/>
          <w:b/>
          <w:bCs/>
          <w:u w:val="single"/>
        </w:rPr>
        <w:t>Visual Representation</w:t>
      </w:r>
      <w:r w:rsidRPr="004623B4">
        <w:rPr>
          <w:rFonts w:ascii="Bookman Old Style" w:hAnsi="Bookman Old Style"/>
          <w:u w:val="single"/>
        </w:rPr>
        <w:t xml:space="preserve">: </w:t>
      </w:r>
    </w:p>
    <w:p w14:paraId="6A8DA45E" w14:textId="31ABF879" w:rsidR="009E2FDF" w:rsidRPr="004623B4" w:rsidRDefault="009E2FDF" w:rsidP="004623B4">
      <w:pPr>
        <w:rPr>
          <w:rFonts w:ascii="Bookman Old Style" w:hAnsi="Bookman Old Style"/>
        </w:rPr>
      </w:pPr>
      <w:r w:rsidRPr="009E2FDF">
        <w:rPr>
          <w:rFonts w:ascii="Bookman Old Style" w:hAnsi="Bookman Old Style"/>
          <w:noProof/>
        </w:rPr>
        <w:lastRenderedPageBreak/>
        <w:drawing>
          <wp:inline distT="0" distB="0" distL="0" distR="0" wp14:anchorId="2D680470" wp14:editId="1C04850C">
            <wp:extent cx="5943600" cy="2779395"/>
            <wp:effectExtent l="0" t="0" r="0" b="1905"/>
            <wp:docPr id="55745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55016" name=""/>
                    <pic:cNvPicPr/>
                  </pic:nvPicPr>
                  <pic:blipFill>
                    <a:blip r:embed="rId7"/>
                    <a:stretch>
                      <a:fillRect/>
                    </a:stretch>
                  </pic:blipFill>
                  <pic:spPr>
                    <a:xfrm>
                      <a:off x="0" y="0"/>
                      <a:ext cx="5943600" cy="2779395"/>
                    </a:xfrm>
                    <a:prstGeom prst="rect">
                      <a:avLst/>
                    </a:prstGeom>
                  </pic:spPr>
                </pic:pic>
              </a:graphicData>
            </a:graphic>
          </wp:inline>
        </w:drawing>
      </w:r>
    </w:p>
    <w:p w14:paraId="42B895A4" w14:textId="77777777" w:rsidR="004623B4" w:rsidRPr="004623B4" w:rsidRDefault="004623B4" w:rsidP="004623B4">
      <w:pPr>
        <w:rPr>
          <w:rFonts w:ascii="Bookman Old Style" w:hAnsi="Bookman Old Style"/>
          <w:u w:val="single"/>
        </w:rPr>
      </w:pPr>
      <w:r w:rsidRPr="004623B4">
        <w:rPr>
          <w:rFonts w:ascii="Bookman Old Style" w:hAnsi="Bookman Old Style"/>
          <w:b/>
          <w:bCs/>
          <w:u w:val="single"/>
        </w:rPr>
        <w:t>Insights &amp; Explanation</w:t>
      </w:r>
      <w:r w:rsidRPr="004623B4">
        <w:rPr>
          <w:rFonts w:ascii="Bookman Old Style" w:hAnsi="Bookman Old Style"/>
          <w:u w:val="single"/>
        </w:rPr>
        <w:t>:</w:t>
      </w:r>
    </w:p>
    <w:p w14:paraId="3E517E4F" w14:textId="77777777" w:rsidR="004623B4" w:rsidRPr="004623B4" w:rsidRDefault="004623B4" w:rsidP="004623B4">
      <w:pPr>
        <w:numPr>
          <w:ilvl w:val="0"/>
          <w:numId w:val="7"/>
        </w:numPr>
        <w:tabs>
          <w:tab w:val="num" w:pos="720"/>
        </w:tabs>
        <w:rPr>
          <w:rFonts w:ascii="Bookman Old Style" w:hAnsi="Bookman Old Style"/>
        </w:rPr>
      </w:pPr>
      <w:r w:rsidRPr="004623B4">
        <w:rPr>
          <w:rFonts w:ascii="Bookman Old Style" w:hAnsi="Bookman Old Style"/>
        </w:rPr>
        <w:t>General Practice acts as the primary gateway for patients, handling routine and initial consultations.</w:t>
      </w:r>
    </w:p>
    <w:p w14:paraId="57676C59" w14:textId="77777777" w:rsidR="004623B4" w:rsidRPr="004623B4" w:rsidRDefault="004623B4" w:rsidP="004623B4">
      <w:pPr>
        <w:numPr>
          <w:ilvl w:val="0"/>
          <w:numId w:val="7"/>
        </w:numPr>
        <w:tabs>
          <w:tab w:val="num" w:pos="720"/>
        </w:tabs>
        <w:rPr>
          <w:rFonts w:ascii="Bookman Old Style" w:hAnsi="Bookman Old Style"/>
        </w:rPr>
      </w:pPr>
      <w:r w:rsidRPr="004623B4">
        <w:rPr>
          <w:rFonts w:ascii="Bookman Old Style" w:hAnsi="Bookman Old Style"/>
        </w:rPr>
        <w:t>Specialty departments have lower visit volumes but are critical for complex cases.</w:t>
      </w:r>
    </w:p>
    <w:p w14:paraId="35B46F65" w14:textId="57F53098" w:rsidR="004623B4" w:rsidRPr="004623B4" w:rsidRDefault="004623B4" w:rsidP="004623B4">
      <w:pPr>
        <w:numPr>
          <w:ilvl w:val="0"/>
          <w:numId w:val="7"/>
        </w:numPr>
        <w:tabs>
          <w:tab w:val="num" w:pos="720"/>
        </w:tabs>
        <w:rPr>
          <w:rFonts w:ascii="Bookman Old Style" w:hAnsi="Bookman Old Style"/>
        </w:rPr>
      </w:pPr>
      <w:r w:rsidRPr="004623B4">
        <w:rPr>
          <w:rFonts w:ascii="Bookman Old Style" w:hAnsi="Bookman Old Style"/>
        </w:rPr>
        <w:t>This heavy reliance on General Practice indicates efficient triage but also potential overload risk.</w:t>
      </w:r>
    </w:p>
    <w:p w14:paraId="49D14BEF" w14:textId="6F93BFAD" w:rsidR="00C1015E" w:rsidRPr="004623B4" w:rsidRDefault="00064CFD" w:rsidP="00C1015E">
      <w:pPr>
        <w:widowControl w:val="0"/>
        <w:spacing w:before="200" w:after="200" w:line="273" w:lineRule="auto"/>
        <w:rPr>
          <w:rFonts w:ascii="Lato" w:eastAsia="Lato" w:hAnsi="Lato" w:cs="Lato"/>
          <w:b/>
          <w:sz w:val="28"/>
          <w:szCs w:val="28"/>
        </w:rPr>
      </w:pPr>
      <w:r>
        <w:rPr>
          <w:rFonts w:ascii="Lato" w:eastAsia="Lato" w:hAnsi="Lato" w:cs="Lato"/>
          <w:b/>
          <w:sz w:val="28"/>
          <w:szCs w:val="28"/>
        </w:rPr>
        <w:t>4.</w:t>
      </w:r>
      <w:r w:rsidR="00C1015E" w:rsidRPr="00C1015E">
        <w:rPr>
          <w:rFonts w:ascii="Lato" w:eastAsia="Lato" w:hAnsi="Lato" w:cs="Lato"/>
          <w:b/>
          <w:sz w:val="28"/>
          <w:szCs w:val="28"/>
        </w:rPr>
        <w:t>Patient Visits by Age Group: Segregate patient visits according to different age groups to see which demographics utilize healthcare services the most.</w:t>
      </w:r>
    </w:p>
    <w:p w14:paraId="7AB19B3B" w14:textId="77777777" w:rsidR="00C1015E" w:rsidRPr="00C1015E" w:rsidRDefault="004623B4" w:rsidP="004623B4">
      <w:pPr>
        <w:rPr>
          <w:rFonts w:ascii="Bookman Old Style" w:hAnsi="Bookman Old Style"/>
          <w:b/>
          <w:bCs/>
          <w:u w:val="single"/>
        </w:rPr>
      </w:pPr>
      <w:r w:rsidRPr="004623B4">
        <w:rPr>
          <w:rFonts w:ascii="Bookman Old Style" w:hAnsi="Bookman Old Style"/>
          <w:b/>
          <w:bCs/>
          <w:u w:val="single"/>
        </w:rPr>
        <w:t xml:space="preserve">Approach: </w:t>
      </w:r>
    </w:p>
    <w:p w14:paraId="1D4B312E" w14:textId="4F4A9136" w:rsidR="004623B4" w:rsidRPr="004623B4" w:rsidRDefault="004623B4" w:rsidP="00C1015E">
      <w:pPr>
        <w:ind w:left="720"/>
        <w:rPr>
          <w:rFonts w:ascii="Bookman Old Style" w:hAnsi="Bookman Old Style"/>
        </w:rPr>
      </w:pPr>
      <w:r w:rsidRPr="004623B4">
        <w:rPr>
          <w:rFonts w:ascii="Bookman Old Style" w:hAnsi="Bookman Old Style"/>
        </w:rPr>
        <w:t>During data cleaning, I created a calculated column Age_Group with five bins: 0-18, 19-35, 36-50, 51-65, 66+. Used Total Visits measure in a bar chart and matrix table grouped by Age_Group.</w:t>
      </w:r>
    </w:p>
    <w:p w14:paraId="2F6B3506" w14:textId="77777777" w:rsidR="00C1015E" w:rsidRPr="00C1015E" w:rsidRDefault="004623B4" w:rsidP="004623B4">
      <w:pPr>
        <w:rPr>
          <w:rFonts w:ascii="Bookman Old Style" w:hAnsi="Bookman Old Style"/>
          <w:u w:val="single"/>
        </w:rPr>
      </w:pPr>
      <w:r w:rsidRPr="004623B4">
        <w:rPr>
          <w:rFonts w:ascii="Bookman Old Style" w:hAnsi="Bookman Old Style"/>
          <w:b/>
          <w:bCs/>
          <w:u w:val="single"/>
        </w:rPr>
        <w:t>Answer</w:t>
      </w:r>
      <w:r w:rsidRPr="004623B4">
        <w:rPr>
          <w:rFonts w:ascii="Bookman Old Style" w:hAnsi="Bookman Old Style"/>
          <w:u w:val="single"/>
        </w:rPr>
        <w:t xml:space="preserve">: </w:t>
      </w:r>
    </w:p>
    <w:p w14:paraId="68AA7F7C" w14:textId="777DC7E9" w:rsidR="004623B4" w:rsidRPr="004623B4" w:rsidRDefault="004623B4" w:rsidP="004623B4">
      <w:pPr>
        <w:rPr>
          <w:rFonts w:ascii="Bookman Old Style" w:hAnsi="Bookman Old Style"/>
        </w:rPr>
      </w:pPr>
      <w:r w:rsidRPr="004623B4">
        <w:rPr>
          <w:rFonts w:ascii="Bookman Old Style" w:hAnsi="Bookman Old Style"/>
        </w:rPr>
        <w:t>Visits distribution:</w:t>
      </w:r>
    </w:p>
    <w:p w14:paraId="6FE9A6B7" w14:textId="77777777" w:rsidR="004623B4" w:rsidRPr="004623B4" w:rsidRDefault="004623B4" w:rsidP="004623B4">
      <w:pPr>
        <w:numPr>
          <w:ilvl w:val="0"/>
          <w:numId w:val="8"/>
        </w:numPr>
        <w:rPr>
          <w:rFonts w:ascii="Bookman Old Style" w:hAnsi="Bookman Old Style"/>
        </w:rPr>
      </w:pPr>
      <w:r w:rsidRPr="004623B4">
        <w:rPr>
          <w:rFonts w:ascii="Bookman Old Style" w:hAnsi="Bookman Old Style"/>
        </w:rPr>
        <w:t>19-35 years: ~2,800 visits (highest)</w:t>
      </w:r>
    </w:p>
    <w:p w14:paraId="71AD9F2E" w14:textId="77777777" w:rsidR="004623B4" w:rsidRPr="004623B4" w:rsidRDefault="004623B4" w:rsidP="004623B4">
      <w:pPr>
        <w:numPr>
          <w:ilvl w:val="0"/>
          <w:numId w:val="8"/>
        </w:numPr>
        <w:rPr>
          <w:rFonts w:ascii="Bookman Old Style" w:hAnsi="Bookman Old Style"/>
        </w:rPr>
      </w:pPr>
      <w:r w:rsidRPr="004623B4">
        <w:rPr>
          <w:rFonts w:ascii="Bookman Old Style" w:hAnsi="Bookman Old Style"/>
        </w:rPr>
        <w:t>36-50 years: ~2,500 visits</w:t>
      </w:r>
    </w:p>
    <w:p w14:paraId="2CC0ACB6" w14:textId="77777777" w:rsidR="004623B4" w:rsidRPr="004623B4" w:rsidRDefault="004623B4" w:rsidP="004623B4">
      <w:pPr>
        <w:numPr>
          <w:ilvl w:val="0"/>
          <w:numId w:val="8"/>
        </w:numPr>
        <w:rPr>
          <w:rFonts w:ascii="Bookman Old Style" w:hAnsi="Bookman Old Style"/>
        </w:rPr>
      </w:pPr>
      <w:r w:rsidRPr="004623B4">
        <w:rPr>
          <w:rFonts w:ascii="Bookman Old Style" w:hAnsi="Bookman Old Style"/>
        </w:rPr>
        <w:t>51-65 years: ~2,200 visits</w:t>
      </w:r>
    </w:p>
    <w:p w14:paraId="76AE857A" w14:textId="77777777" w:rsidR="004623B4" w:rsidRPr="004623B4" w:rsidRDefault="004623B4" w:rsidP="004623B4">
      <w:pPr>
        <w:numPr>
          <w:ilvl w:val="0"/>
          <w:numId w:val="8"/>
        </w:numPr>
        <w:rPr>
          <w:rFonts w:ascii="Bookman Old Style" w:hAnsi="Bookman Old Style"/>
        </w:rPr>
      </w:pPr>
      <w:r w:rsidRPr="004623B4">
        <w:rPr>
          <w:rFonts w:ascii="Bookman Old Style" w:hAnsi="Bookman Old Style"/>
        </w:rPr>
        <w:lastRenderedPageBreak/>
        <w:t>66+ years: ~1,200 visits</w:t>
      </w:r>
    </w:p>
    <w:p w14:paraId="20437E7A" w14:textId="77777777" w:rsidR="004623B4" w:rsidRPr="004623B4" w:rsidRDefault="004623B4" w:rsidP="004623B4">
      <w:pPr>
        <w:numPr>
          <w:ilvl w:val="0"/>
          <w:numId w:val="8"/>
        </w:numPr>
        <w:rPr>
          <w:rFonts w:ascii="Bookman Old Style" w:hAnsi="Bookman Old Style"/>
        </w:rPr>
      </w:pPr>
      <w:r w:rsidRPr="004623B4">
        <w:rPr>
          <w:rFonts w:ascii="Bookman Old Style" w:hAnsi="Bookman Old Style"/>
        </w:rPr>
        <w:t>0-18 years: ~500 visits (lowest)</w:t>
      </w:r>
    </w:p>
    <w:p w14:paraId="5857CA30" w14:textId="77777777" w:rsidR="004623B4" w:rsidRPr="004623B4" w:rsidRDefault="004623B4" w:rsidP="004623B4">
      <w:pPr>
        <w:rPr>
          <w:rFonts w:ascii="Bookman Old Style" w:hAnsi="Bookman Old Style"/>
        </w:rPr>
      </w:pPr>
      <w:r w:rsidRPr="004623B4">
        <w:rPr>
          <w:rFonts w:ascii="Bookman Old Style" w:hAnsi="Bookman Old Style"/>
        </w:rPr>
        <w:t>The 19-50 age bracket represents ~60% of total visits.</w:t>
      </w:r>
    </w:p>
    <w:p w14:paraId="64A37C74" w14:textId="77777777" w:rsidR="00C1015E" w:rsidRDefault="004623B4" w:rsidP="004623B4">
      <w:pPr>
        <w:rPr>
          <w:rFonts w:ascii="Bookman Old Style" w:hAnsi="Bookman Old Style"/>
        </w:rPr>
      </w:pPr>
      <w:r w:rsidRPr="004623B4">
        <w:rPr>
          <w:rFonts w:ascii="Bookman Old Style" w:hAnsi="Bookman Old Style"/>
          <w:b/>
          <w:bCs/>
        </w:rPr>
        <w:t>Visual Representation</w:t>
      </w:r>
      <w:r w:rsidRPr="004623B4">
        <w:rPr>
          <w:rFonts w:ascii="Bookman Old Style" w:hAnsi="Bookman Old Style"/>
        </w:rPr>
        <w:t>:</w:t>
      </w:r>
    </w:p>
    <w:p w14:paraId="3D9E7857" w14:textId="6ED0B16F" w:rsidR="0047566C" w:rsidRDefault="0047566C" w:rsidP="004623B4">
      <w:pPr>
        <w:rPr>
          <w:rFonts w:ascii="Bookman Old Style" w:hAnsi="Bookman Old Style"/>
        </w:rPr>
      </w:pPr>
      <w:r w:rsidRPr="0047566C">
        <w:rPr>
          <w:rFonts w:ascii="Bookman Old Style" w:hAnsi="Bookman Old Style"/>
          <w:noProof/>
        </w:rPr>
        <w:drawing>
          <wp:inline distT="0" distB="0" distL="0" distR="0" wp14:anchorId="5733DE38" wp14:editId="7BE0DD96">
            <wp:extent cx="5153744" cy="4067743"/>
            <wp:effectExtent l="0" t="0" r="0" b="9525"/>
            <wp:docPr id="109494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47542" name=""/>
                    <pic:cNvPicPr/>
                  </pic:nvPicPr>
                  <pic:blipFill>
                    <a:blip r:embed="rId8"/>
                    <a:stretch>
                      <a:fillRect/>
                    </a:stretch>
                  </pic:blipFill>
                  <pic:spPr>
                    <a:xfrm>
                      <a:off x="0" y="0"/>
                      <a:ext cx="5153744" cy="4067743"/>
                    </a:xfrm>
                    <a:prstGeom prst="rect">
                      <a:avLst/>
                    </a:prstGeom>
                  </pic:spPr>
                </pic:pic>
              </a:graphicData>
            </a:graphic>
          </wp:inline>
        </w:drawing>
      </w:r>
    </w:p>
    <w:p w14:paraId="4ED1A5CD" w14:textId="77777777" w:rsidR="004623B4" w:rsidRPr="004623B4" w:rsidRDefault="004623B4" w:rsidP="004623B4">
      <w:pPr>
        <w:rPr>
          <w:rFonts w:ascii="Bookman Old Style" w:hAnsi="Bookman Old Style"/>
        </w:rPr>
      </w:pPr>
      <w:r w:rsidRPr="004623B4">
        <w:rPr>
          <w:rFonts w:ascii="Bookman Old Style" w:hAnsi="Bookman Old Style"/>
          <w:b/>
          <w:bCs/>
        </w:rPr>
        <w:t>Insights &amp; Explanation</w:t>
      </w:r>
      <w:r w:rsidRPr="004623B4">
        <w:rPr>
          <w:rFonts w:ascii="Bookman Old Style" w:hAnsi="Bookman Old Style"/>
        </w:rPr>
        <w:t>:</w:t>
      </w:r>
    </w:p>
    <w:p w14:paraId="5BD27B4B" w14:textId="77777777" w:rsidR="004623B4" w:rsidRPr="004623B4" w:rsidRDefault="004623B4" w:rsidP="004623B4">
      <w:pPr>
        <w:numPr>
          <w:ilvl w:val="0"/>
          <w:numId w:val="9"/>
        </w:numPr>
        <w:rPr>
          <w:rFonts w:ascii="Bookman Old Style" w:hAnsi="Bookman Old Style"/>
        </w:rPr>
      </w:pPr>
      <w:r w:rsidRPr="004623B4">
        <w:rPr>
          <w:rFonts w:ascii="Bookman Old Style" w:hAnsi="Bookman Old Style"/>
        </w:rPr>
        <w:t>Peak utilization by working-age adults suggests focus on preventive care, occupational health, and acute issues.</w:t>
      </w:r>
    </w:p>
    <w:p w14:paraId="34D0D393" w14:textId="77777777" w:rsidR="004623B4" w:rsidRPr="004623B4" w:rsidRDefault="004623B4" w:rsidP="004623B4">
      <w:pPr>
        <w:numPr>
          <w:ilvl w:val="0"/>
          <w:numId w:val="9"/>
        </w:numPr>
        <w:rPr>
          <w:rFonts w:ascii="Bookman Old Style" w:hAnsi="Bookman Old Style"/>
        </w:rPr>
      </w:pPr>
      <w:r w:rsidRPr="004623B4">
        <w:rPr>
          <w:rFonts w:ascii="Bookman Old Style" w:hAnsi="Bookman Old Style"/>
        </w:rPr>
        <w:t>Low pediatric visits may indicate limited family medicine focus or external competition.</w:t>
      </w:r>
    </w:p>
    <w:p w14:paraId="31EAC678" w14:textId="28976D2B" w:rsidR="004623B4" w:rsidRPr="004623B4" w:rsidRDefault="004623B4" w:rsidP="00C1015E">
      <w:pPr>
        <w:numPr>
          <w:ilvl w:val="0"/>
          <w:numId w:val="9"/>
        </w:numPr>
        <w:rPr>
          <w:rFonts w:ascii="Bookman Old Style" w:hAnsi="Bookman Old Style"/>
        </w:rPr>
      </w:pPr>
      <w:r w:rsidRPr="004623B4">
        <w:rPr>
          <w:rFonts w:ascii="Bookman Old Style" w:hAnsi="Bookman Old Style"/>
        </w:rPr>
        <w:t>Elderly (66+) have moderate volume but likely more complex needs.</w:t>
      </w:r>
    </w:p>
    <w:p w14:paraId="5B49B9DF" w14:textId="366C8BFC" w:rsidR="00064CFD" w:rsidRDefault="00064CFD" w:rsidP="004623B4">
      <w:pPr>
        <w:rPr>
          <w:rFonts w:ascii="Bookman Old Style" w:hAnsi="Bookman Old Style"/>
          <w:b/>
          <w:bCs/>
          <w:sz w:val="28"/>
          <w:szCs w:val="28"/>
        </w:rPr>
      </w:pPr>
      <w:r w:rsidRPr="00064CFD">
        <w:rPr>
          <w:rFonts w:ascii="Bookman Old Style" w:hAnsi="Bookman Old Style"/>
          <w:b/>
          <w:bCs/>
          <w:sz w:val="28"/>
          <w:szCs w:val="28"/>
        </w:rPr>
        <w:t>5.Were there any Null values in the data? What would be the best way to handle these Null values and which approach have you opted for?</w:t>
      </w:r>
    </w:p>
    <w:p w14:paraId="112C4495" w14:textId="77777777" w:rsidR="00064CFD" w:rsidRPr="00064CFD" w:rsidRDefault="004623B4" w:rsidP="00064CFD">
      <w:pPr>
        <w:rPr>
          <w:rFonts w:ascii="Bookman Old Style" w:hAnsi="Bookman Old Style"/>
          <w:u w:val="single"/>
        </w:rPr>
      </w:pPr>
      <w:r w:rsidRPr="004623B4">
        <w:rPr>
          <w:rFonts w:ascii="Bookman Old Style" w:hAnsi="Bookman Old Style"/>
          <w:b/>
          <w:bCs/>
          <w:u w:val="single"/>
        </w:rPr>
        <w:t>Approach</w:t>
      </w:r>
      <w:r w:rsidRPr="004623B4">
        <w:rPr>
          <w:rFonts w:ascii="Bookman Old Style" w:hAnsi="Bookman Old Style"/>
          <w:u w:val="single"/>
        </w:rPr>
        <w:t xml:space="preserve">: </w:t>
      </w:r>
    </w:p>
    <w:p w14:paraId="45504F14" w14:textId="7D431291" w:rsidR="004623B4" w:rsidRPr="004623B4" w:rsidRDefault="004623B4" w:rsidP="00064CFD">
      <w:pPr>
        <w:ind w:left="720"/>
        <w:rPr>
          <w:rFonts w:ascii="Bookman Old Style" w:hAnsi="Bookman Old Style"/>
        </w:rPr>
      </w:pPr>
      <w:r w:rsidRPr="004623B4">
        <w:rPr>
          <w:rFonts w:ascii="Bookman Old Style" w:hAnsi="Bookman Old Style"/>
        </w:rPr>
        <w:lastRenderedPageBreak/>
        <w:t>In Power Query Editor, used Column Quality and Column Distribution tools to identify nulls. Found only in patient_sat_score (~6,699 nulls out of 9,216 rows). Calculated mean (~4.99) and median (5). Chose median imputation.</w:t>
      </w:r>
    </w:p>
    <w:p w14:paraId="1038F6D8" w14:textId="77777777" w:rsidR="00064CFD" w:rsidRPr="00064CFD" w:rsidRDefault="004623B4" w:rsidP="004623B4">
      <w:pPr>
        <w:rPr>
          <w:rFonts w:ascii="Bookman Old Style" w:hAnsi="Bookman Old Style"/>
          <w:u w:val="single"/>
        </w:rPr>
      </w:pPr>
      <w:r w:rsidRPr="004623B4">
        <w:rPr>
          <w:rFonts w:ascii="Bookman Old Style" w:hAnsi="Bookman Old Style"/>
          <w:b/>
          <w:bCs/>
          <w:u w:val="single"/>
        </w:rPr>
        <w:t>Answer</w:t>
      </w:r>
      <w:r w:rsidRPr="004623B4">
        <w:rPr>
          <w:rFonts w:ascii="Bookman Old Style" w:hAnsi="Bookman Old Style"/>
          <w:u w:val="single"/>
        </w:rPr>
        <w:t xml:space="preserve">: </w:t>
      </w:r>
    </w:p>
    <w:p w14:paraId="34F68A88" w14:textId="6A4FBE00" w:rsidR="004623B4" w:rsidRPr="004623B4" w:rsidRDefault="004623B4" w:rsidP="00064CFD">
      <w:pPr>
        <w:ind w:left="720"/>
        <w:rPr>
          <w:rFonts w:ascii="Bookman Old Style" w:hAnsi="Bookman Old Style"/>
        </w:rPr>
      </w:pPr>
      <w:r w:rsidRPr="004623B4">
        <w:rPr>
          <w:rFonts w:ascii="Bookman Old Style" w:hAnsi="Bookman Old Style"/>
        </w:rPr>
        <w:t xml:space="preserve">Yes, significant null values existed </w:t>
      </w:r>
      <w:r w:rsidRPr="004623B4">
        <w:rPr>
          <w:rFonts w:ascii="Bookman Old Style" w:hAnsi="Bookman Old Style"/>
          <w:b/>
          <w:bCs/>
        </w:rPr>
        <w:t>only</w:t>
      </w:r>
      <w:r w:rsidRPr="004623B4">
        <w:rPr>
          <w:rFonts w:ascii="Bookman Old Style" w:hAnsi="Bookman Old Style"/>
        </w:rPr>
        <w:t xml:space="preserve"> in patient_sat_score column (73% missing). All other columns (date, age, wait time, department, etc.) were complete.</w:t>
      </w:r>
    </w:p>
    <w:p w14:paraId="712D5C32" w14:textId="77777777" w:rsidR="004623B4" w:rsidRPr="004623B4" w:rsidRDefault="004623B4" w:rsidP="004623B4">
      <w:pPr>
        <w:rPr>
          <w:rFonts w:ascii="Bookman Old Style" w:hAnsi="Bookman Old Style"/>
          <w:u w:val="single"/>
        </w:rPr>
      </w:pPr>
      <w:r w:rsidRPr="004623B4">
        <w:rPr>
          <w:rFonts w:ascii="Bookman Old Style" w:hAnsi="Bookman Old Style"/>
          <w:b/>
          <w:bCs/>
          <w:u w:val="single"/>
        </w:rPr>
        <w:t>Best Handling Options Considered</w:t>
      </w:r>
      <w:r w:rsidRPr="004623B4">
        <w:rPr>
          <w:rFonts w:ascii="Bookman Old Style" w:hAnsi="Bookman Old Style"/>
          <w:u w:val="single"/>
        </w:rPr>
        <w:t>:</w:t>
      </w:r>
    </w:p>
    <w:p w14:paraId="7436CD5E" w14:textId="77777777" w:rsidR="004623B4" w:rsidRPr="004623B4" w:rsidRDefault="004623B4" w:rsidP="004623B4">
      <w:pPr>
        <w:numPr>
          <w:ilvl w:val="0"/>
          <w:numId w:val="10"/>
        </w:numPr>
        <w:tabs>
          <w:tab w:val="clear" w:pos="1080"/>
          <w:tab w:val="num" w:pos="720"/>
        </w:tabs>
        <w:rPr>
          <w:rFonts w:ascii="Bookman Old Style" w:hAnsi="Bookman Old Style"/>
        </w:rPr>
      </w:pPr>
      <w:r w:rsidRPr="004623B4">
        <w:rPr>
          <w:rFonts w:ascii="Bookman Old Style" w:hAnsi="Bookman Old Style"/>
        </w:rPr>
        <w:t>Remove rows — not viable (lose 73% data)</w:t>
      </w:r>
    </w:p>
    <w:p w14:paraId="75717BDE" w14:textId="77777777" w:rsidR="004623B4" w:rsidRPr="004623B4" w:rsidRDefault="004623B4" w:rsidP="004623B4">
      <w:pPr>
        <w:numPr>
          <w:ilvl w:val="0"/>
          <w:numId w:val="10"/>
        </w:numPr>
        <w:tabs>
          <w:tab w:val="clear" w:pos="1080"/>
          <w:tab w:val="num" w:pos="720"/>
        </w:tabs>
        <w:rPr>
          <w:rFonts w:ascii="Bookman Old Style" w:hAnsi="Bookman Old Style"/>
        </w:rPr>
      </w:pPr>
      <w:r w:rsidRPr="004623B4">
        <w:rPr>
          <w:rFonts w:ascii="Bookman Old Style" w:hAnsi="Bookman Old Style"/>
        </w:rPr>
        <w:t>Impute with mean/median/mode — preserves sample size</w:t>
      </w:r>
    </w:p>
    <w:p w14:paraId="1DA9E312" w14:textId="77777777" w:rsidR="004623B4" w:rsidRPr="004623B4" w:rsidRDefault="004623B4" w:rsidP="004623B4">
      <w:pPr>
        <w:numPr>
          <w:ilvl w:val="0"/>
          <w:numId w:val="10"/>
        </w:numPr>
        <w:tabs>
          <w:tab w:val="clear" w:pos="1080"/>
          <w:tab w:val="num" w:pos="720"/>
        </w:tabs>
        <w:rPr>
          <w:rFonts w:ascii="Bookman Old Style" w:hAnsi="Bookman Old Style"/>
        </w:rPr>
      </w:pPr>
      <w:r w:rsidRPr="004623B4">
        <w:rPr>
          <w:rFonts w:ascii="Bookman Old Style" w:hAnsi="Bookman Old Style"/>
        </w:rPr>
        <w:t>Department-specific imputation — more accurate but complex</w:t>
      </w:r>
    </w:p>
    <w:p w14:paraId="1978E0EA" w14:textId="77777777" w:rsidR="004623B4" w:rsidRPr="004623B4" w:rsidRDefault="004623B4" w:rsidP="004623B4">
      <w:pPr>
        <w:numPr>
          <w:ilvl w:val="0"/>
          <w:numId w:val="10"/>
        </w:numPr>
        <w:tabs>
          <w:tab w:val="clear" w:pos="1080"/>
          <w:tab w:val="num" w:pos="720"/>
        </w:tabs>
        <w:rPr>
          <w:rFonts w:ascii="Bookman Old Style" w:hAnsi="Bookman Old Style"/>
        </w:rPr>
      </w:pPr>
      <w:r w:rsidRPr="004623B4">
        <w:rPr>
          <w:rFonts w:ascii="Bookman Old Style" w:hAnsi="Bookman Old Style"/>
        </w:rPr>
        <w:t>Leave as null — distorts averages heavily</w:t>
      </w:r>
    </w:p>
    <w:p w14:paraId="0CC9619F" w14:textId="77777777" w:rsidR="00064CFD" w:rsidRPr="00064CFD" w:rsidRDefault="004623B4" w:rsidP="004623B4">
      <w:pPr>
        <w:rPr>
          <w:rFonts w:ascii="Bookman Old Style" w:hAnsi="Bookman Old Style"/>
          <w:u w:val="single"/>
        </w:rPr>
      </w:pPr>
      <w:r w:rsidRPr="004623B4">
        <w:rPr>
          <w:rFonts w:ascii="Bookman Old Style" w:hAnsi="Bookman Old Style"/>
          <w:b/>
          <w:bCs/>
          <w:u w:val="single"/>
        </w:rPr>
        <w:t>Chosen Approach</w:t>
      </w:r>
      <w:r w:rsidRPr="004623B4">
        <w:rPr>
          <w:rFonts w:ascii="Bookman Old Style" w:hAnsi="Bookman Old Style"/>
          <w:u w:val="single"/>
        </w:rPr>
        <w:t xml:space="preserve">: </w:t>
      </w:r>
    </w:p>
    <w:p w14:paraId="4D592D66" w14:textId="1DF2F5B8" w:rsidR="004623B4" w:rsidRPr="004623B4" w:rsidRDefault="004623B4" w:rsidP="00064CFD">
      <w:pPr>
        <w:ind w:left="720"/>
        <w:rPr>
          <w:rFonts w:ascii="Bookman Old Style" w:hAnsi="Bookman Old Style"/>
        </w:rPr>
      </w:pPr>
      <w:r w:rsidRPr="004623B4">
        <w:rPr>
          <w:rFonts w:ascii="Bookman Old Style" w:hAnsi="Bookman Old Style"/>
        </w:rPr>
        <w:t xml:space="preserve">Imputed missing values with overall </w:t>
      </w:r>
      <w:r w:rsidRPr="004623B4">
        <w:rPr>
          <w:rFonts w:ascii="Bookman Old Style" w:hAnsi="Bookman Old Style"/>
          <w:b/>
          <w:bCs/>
        </w:rPr>
        <w:t>median = 5</w:t>
      </w:r>
      <w:r w:rsidRPr="004623B4">
        <w:rPr>
          <w:rFonts w:ascii="Bookman Old Style" w:hAnsi="Bookman Old Style"/>
        </w:rPr>
        <w:t>. This is a conservative, low-bias method suitable for ordinal satisfaction scores (0-10 scale).</w:t>
      </w:r>
    </w:p>
    <w:p w14:paraId="712F8B54" w14:textId="77777777" w:rsidR="004623B4" w:rsidRPr="004623B4" w:rsidRDefault="004623B4" w:rsidP="004623B4">
      <w:pPr>
        <w:rPr>
          <w:rFonts w:ascii="Bookman Old Style" w:hAnsi="Bookman Old Style"/>
          <w:b/>
          <w:bCs/>
          <w:u w:val="single"/>
        </w:rPr>
      </w:pPr>
      <w:r w:rsidRPr="004623B4">
        <w:rPr>
          <w:rFonts w:ascii="Bookman Old Style" w:hAnsi="Bookman Old Style"/>
          <w:b/>
          <w:bCs/>
          <w:u w:val="single"/>
        </w:rPr>
        <w:t>Justification &amp; Explanation:</w:t>
      </w:r>
    </w:p>
    <w:p w14:paraId="4800F739" w14:textId="77777777" w:rsidR="004623B4" w:rsidRPr="004623B4" w:rsidRDefault="004623B4" w:rsidP="004623B4">
      <w:pPr>
        <w:numPr>
          <w:ilvl w:val="0"/>
          <w:numId w:val="11"/>
        </w:numPr>
        <w:rPr>
          <w:rFonts w:ascii="Bookman Old Style" w:hAnsi="Bookman Old Style"/>
        </w:rPr>
      </w:pPr>
      <w:r w:rsidRPr="004623B4">
        <w:rPr>
          <w:rFonts w:ascii="Bookman Old Style" w:hAnsi="Bookman Old Style"/>
        </w:rPr>
        <w:t>Median is robust to outliers and maintains central tendency.</w:t>
      </w:r>
    </w:p>
    <w:p w14:paraId="68191A26" w14:textId="77777777" w:rsidR="004623B4" w:rsidRPr="004623B4" w:rsidRDefault="004623B4" w:rsidP="004623B4">
      <w:pPr>
        <w:numPr>
          <w:ilvl w:val="0"/>
          <w:numId w:val="11"/>
        </w:numPr>
        <w:rPr>
          <w:rFonts w:ascii="Bookman Old Style" w:hAnsi="Bookman Old Style"/>
        </w:rPr>
      </w:pPr>
      <w:r w:rsidRPr="004623B4">
        <w:rPr>
          <w:rFonts w:ascii="Bookman Old Style" w:hAnsi="Bookman Old Style"/>
        </w:rPr>
        <w:t>Enables full-dataset analysis of satisfaction trends, demographics, and department performance without artificial reduction in sample.</w:t>
      </w:r>
    </w:p>
    <w:p w14:paraId="260D18D8" w14:textId="77777777" w:rsidR="004623B4" w:rsidRPr="004623B4" w:rsidRDefault="004623B4" w:rsidP="004623B4">
      <w:pPr>
        <w:numPr>
          <w:ilvl w:val="0"/>
          <w:numId w:val="11"/>
        </w:numPr>
        <w:rPr>
          <w:rFonts w:ascii="Bookman Old Style" w:hAnsi="Bookman Old Style"/>
        </w:rPr>
      </w:pPr>
      <w:r w:rsidRPr="004623B4">
        <w:rPr>
          <w:rFonts w:ascii="Bookman Old Style" w:hAnsi="Bookman Old Style"/>
        </w:rPr>
        <w:t>Minimal impact on overall average (changed from 4.99 to ~5.00).</w:t>
      </w:r>
    </w:p>
    <w:p w14:paraId="2EDFA20E" w14:textId="51202177" w:rsidR="003C7ED1" w:rsidRPr="003C7ED1" w:rsidRDefault="00AA0564" w:rsidP="003C7ED1">
      <w:pPr>
        <w:rPr>
          <w:rFonts w:ascii="Bookman Old Style" w:hAnsi="Bookman Old Style"/>
          <w:b/>
          <w:bCs/>
          <w:sz w:val="28"/>
          <w:szCs w:val="28"/>
        </w:rPr>
      </w:pPr>
      <w:r>
        <w:rPr>
          <w:rFonts w:ascii="Bookman Old Style" w:hAnsi="Bookman Old Style"/>
          <w:b/>
          <w:bCs/>
          <w:sz w:val="28"/>
          <w:szCs w:val="28"/>
        </w:rPr>
        <w:t>6</w:t>
      </w:r>
      <w:r w:rsidR="003C7ED1">
        <w:rPr>
          <w:rFonts w:ascii="Bookman Old Style" w:hAnsi="Bookman Old Style"/>
          <w:b/>
          <w:bCs/>
          <w:sz w:val="28"/>
          <w:szCs w:val="28"/>
        </w:rPr>
        <w:t>.</w:t>
      </w:r>
      <w:r w:rsidR="003C7ED1" w:rsidRPr="003C7ED1">
        <w:rPr>
          <w:rFonts w:ascii="Bookman Old Style" w:hAnsi="Bookman Old Style"/>
          <w:b/>
          <w:bCs/>
          <w:sz w:val="28"/>
          <w:szCs w:val="28"/>
        </w:rPr>
        <w:t>Is there any relation between the number of visits and the Gender of the patients?</w:t>
      </w:r>
    </w:p>
    <w:p w14:paraId="5323256E" w14:textId="77777777" w:rsidR="003C7ED1" w:rsidRPr="003C7ED1" w:rsidRDefault="004623B4" w:rsidP="003C7ED1">
      <w:pPr>
        <w:rPr>
          <w:rFonts w:ascii="Bookman Old Style" w:hAnsi="Bookman Old Style"/>
          <w:sz w:val="28"/>
          <w:szCs w:val="28"/>
          <w:u w:val="single"/>
        </w:rPr>
      </w:pPr>
      <w:r w:rsidRPr="003C7ED1">
        <w:rPr>
          <w:rFonts w:ascii="Bookman Old Style" w:hAnsi="Bookman Old Style"/>
          <w:b/>
          <w:bCs/>
          <w:sz w:val="28"/>
          <w:szCs w:val="28"/>
          <w:u w:val="single"/>
        </w:rPr>
        <w:t>Approach</w:t>
      </w:r>
      <w:r w:rsidRPr="003C7ED1">
        <w:rPr>
          <w:rFonts w:ascii="Bookman Old Style" w:hAnsi="Bookman Old Style"/>
          <w:sz w:val="28"/>
          <w:szCs w:val="28"/>
          <w:u w:val="single"/>
        </w:rPr>
        <w:t xml:space="preserve">: </w:t>
      </w:r>
    </w:p>
    <w:p w14:paraId="223DAABD" w14:textId="1095852F" w:rsidR="004623B4" w:rsidRPr="003C7ED1" w:rsidRDefault="004623B4" w:rsidP="003C7ED1">
      <w:pPr>
        <w:ind w:left="720"/>
        <w:rPr>
          <w:rFonts w:ascii="Bookman Old Style" w:hAnsi="Bookman Old Style"/>
          <w:sz w:val="28"/>
          <w:szCs w:val="28"/>
        </w:rPr>
      </w:pPr>
      <w:r w:rsidRPr="003C7ED1">
        <w:rPr>
          <w:rFonts w:ascii="Bookman Old Style" w:hAnsi="Bookman Old Style"/>
          <w:sz w:val="28"/>
          <w:szCs w:val="28"/>
        </w:rPr>
        <w:t>Created gender-specific visit counts using Total Visits measure filtered by patient_gender. Visualized with pie chart, stacked bar by department, and cross-tab analysis.</w:t>
      </w:r>
    </w:p>
    <w:p w14:paraId="225AA3A8" w14:textId="77777777" w:rsidR="003C7ED1" w:rsidRPr="003C7ED1" w:rsidRDefault="004623B4" w:rsidP="004623B4">
      <w:pPr>
        <w:rPr>
          <w:rFonts w:ascii="Bookman Old Style" w:hAnsi="Bookman Old Style"/>
          <w:sz w:val="28"/>
          <w:szCs w:val="28"/>
          <w:u w:val="single"/>
        </w:rPr>
      </w:pPr>
      <w:r w:rsidRPr="004623B4">
        <w:rPr>
          <w:rFonts w:ascii="Bookman Old Style" w:hAnsi="Bookman Old Style"/>
          <w:b/>
          <w:bCs/>
          <w:sz w:val="28"/>
          <w:szCs w:val="28"/>
          <w:u w:val="single"/>
        </w:rPr>
        <w:t>Answer</w:t>
      </w:r>
      <w:r w:rsidRPr="004623B4">
        <w:rPr>
          <w:rFonts w:ascii="Bookman Old Style" w:hAnsi="Bookman Old Style"/>
          <w:sz w:val="28"/>
          <w:szCs w:val="28"/>
          <w:u w:val="single"/>
        </w:rPr>
        <w:t xml:space="preserve">: </w:t>
      </w:r>
    </w:p>
    <w:p w14:paraId="32CBD16E" w14:textId="6FBF33D5" w:rsidR="004623B4" w:rsidRPr="004623B4" w:rsidRDefault="004623B4" w:rsidP="003C7ED1">
      <w:pPr>
        <w:ind w:left="720"/>
        <w:rPr>
          <w:rFonts w:ascii="Bookman Old Style" w:hAnsi="Bookman Old Style"/>
          <w:sz w:val="28"/>
          <w:szCs w:val="28"/>
        </w:rPr>
      </w:pPr>
      <w:r w:rsidRPr="004623B4">
        <w:rPr>
          <w:rFonts w:ascii="Bookman Old Style" w:hAnsi="Bookman Old Style"/>
          <w:sz w:val="28"/>
          <w:szCs w:val="28"/>
        </w:rPr>
        <w:lastRenderedPageBreak/>
        <w:t>Males: ~5,200 visits (5</w:t>
      </w:r>
      <w:r w:rsidR="00F17A50">
        <w:rPr>
          <w:rFonts w:ascii="Bookman Old Style" w:hAnsi="Bookman Old Style"/>
          <w:sz w:val="28"/>
          <w:szCs w:val="28"/>
        </w:rPr>
        <w:t>1</w:t>
      </w:r>
      <w:r w:rsidRPr="004623B4">
        <w:rPr>
          <w:rFonts w:ascii="Bookman Old Style" w:hAnsi="Bookman Old Style"/>
          <w:sz w:val="28"/>
          <w:szCs w:val="28"/>
        </w:rPr>
        <w:t>.</w:t>
      </w:r>
      <w:r w:rsidR="00F17A50">
        <w:rPr>
          <w:rFonts w:ascii="Bookman Old Style" w:hAnsi="Bookman Old Style"/>
          <w:sz w:val="28"/>
          <w:szCs w:val="28"/>
        </w:rPr>
        <w:t>05</w:t>
      </w:r>
      <w:r w:rsidRPr="004623B4">
        <w:rPr>
          <w:rFonts w:ascii="Bookman Old Style" w:hAnsi="Bookman Old Style"/>
          <w:sz w:val="28"/>
          <w:szCs w:val="28"/>
        </w:rPr>
        <w:t>%) Females: ~4,016 visits (4</w:t>
      </w:r>
      <w:r w:rsidR="00F17A50">
        <w:rPr>
          <w:rFonts w:ascii="Bookman Old Style" w:hAnsi="Bookman Old Style"/>
          <w:sz w:val="28"/>
          <w:szCs w:val="28"/>
        </w:rPr>
        <w:t>8</w:t>
      </w:r>
      <w:r w:rsidRPr="004623B4">
        <w:rPr>
          <w:rFonts w:ascii="Bookman Old Style" w:hAnsi="Bookman Old Style"/>
          <w:sz w:val="28"/>
          <w:szCs w:val="28"/>
        </w:rPr>
        <w:t>.</w:t>
      </w:r>
      <w:r w:rsidR="00F17A50">
        <w:rPr>
          <w:rFonts w:ascii="Bookman Old Style" w:hAnsi="Bookman Old Style"/>
          <w:sz w:val="28"/>
          <w:szCs w:val="28"/>
        </w:rPr>
        <w:t>7</w:t>
      </w:r>
      <w:r w:rsidRPr="004623B4">
        <w:rPr>
          <w:rFonts w:ascii="Bookman Old Style" w:hAnsi="Bookman Old Style"/>
          <w:sz w:val="28"/>
          <w:szCs w:val="28"/>
        </w:rPr>
        <w:t>%) Slight male majority overall.</w:t>
      </w:r>
    </w:p>
    <w:p w14:paraId="1ACB638F" w14:textId="77777777" w:rsidR="003C7ED1" w:rsidRPr="00783874" w:rsidRDefault="004623B4" w:rsidP="004623B4">
      <w:pPr>
        <w:rPr>
          <w:rFonts w:ascii="Bookman Old Style" w:hAnsi="Bookman Old Style"/>
          <w:sz w:val="28"/>
          <w:szCs w:val="28"/>
          <w:u w:val="single"/>
        </w:rPr>
      </w:pPr>
      <w:r w:rsidRPr="004623B4">
        <w:rPr>
          <w:rFonts w:ascii="Bookman Old Style" w:hAnsi="Bookman Old Style"/>
          <w:b/>
          <w:bCs/>
          <w:sz w:val="28"/>
          <w:szCs w:val="28"/>
          <w:u w:val="single"/>
        </w:rPr>
        <w:t>Visual Representation</w:t>
      </w:r>
      <w:r w:rsidRPr="004623B4">
        <w:rPr>
          <w:rFonts w:ascii="Bookman Old Style" w:hAnsi="Bookman Old Style"/>
          <w:sz w:val="28"/>
          <w:szCs w:val="28"/>
          <w:u w:val="single"/>
        </w:rPr>
        <w:t>:</w:t>
      </w:r>
    </w:p>
    <w:p w14:paraId="0FF6B13E" w14:textId="31B7FB2F" w:rsidR="00837C53" w:rsidRDefault="00837C53" w:rsidP="004623B4">
      <w:pPr>
        <w:rPr>
          <w:rFonts w:ascii="Bookman Old Style" w:hAnsi="Bookman Old Style"/>
          <w:sz w:val="28"/>
          <w:szCs w:val="28"/>
        </w:rPr>
      </w:pPr>
      <w:r w:rsidRPr="00837C53">
        <w:rPr>
          <w:rFonts w:ascii="Bookman Old Style" w:hAnsi="Bookman Old Style"/>
          <w:noProof/>
          <w:sz w:val="28"/>
          <w:szCs w:val="28"/>
        </w:rPr>
        <w:drawing>
          <wp:inline distT="0" distB="0" distL="0" distR="0" wp14:anchorId="7A2C0440" wp14:editId="31A5ED65">
            <wp:extent cx="5943600" cy="1499235"/>
            <wp:effectExtent l="0" t="0" r="0" b="5715"/>
            <wp:docPr id="128749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91089" name=""/>
                    <pic:cNvPicPr/>
                  </pic:nvPicPr>
                  <pic:blipFill>
                    <a:blip r:embed="rId9"/>
                    <a:stretch>
                      <a:fillRect/>
                    </a:stretch>
                  </pic:blipFill>
                  <pic:spPr>
                    <a:xfrm>
                      <a:off x="0" y="0"/>
                      <a:ext cx="5943600" cy="1499235"/>
                    </a:xfrm>
                    <a:prstGeom prst="rect">
                      <a:avLst/>
                    </a:prstGeom>
                  </pic:spPr>
                </pic:pic>
              </a:graphicData>
            </a:graphic>
          </wp:inline>
        </w:drawing>
      </w:r>
    </w:p>
    <w:p w14:paraId="15CED1CD" w14:textId="77777777" w:rsidR="004623B4" w:rsidRPr="004623B4" w:rsidRDefault="004623B4" w:rsidP="004623B4">
      <w:pPr>
        <w:rPr>
          <w:rFonts w:ascii="Bookman Old Style" w:hAnsi="Bookman Old Style"/>
          <w:sz w:val="28"/>
          <w:szCs w:val="28"/>
          <w:u w:val="single"/>
        </w:rPr>
      </w:pPr>
      <w:r w:rsidRPr="004623B4">
        <w:rPr>
          <w:rFonts w:ascii="Bookman Old Style" w:hAnsi="Bookman Old Style"/>
          <w:b/>
          <w:bCs/>
          <w:sz w:val="28"/>
          <w:szCs w:val="28"/>
          <w:u w:val="single"/>
        </w:rPr>
        <w:t>Insights &amp; Explanation</w:t>
      </w:r>
      <w:r w:rsidRPr="004623B4">
        <w:rPr>
          <w:rFonts w:ascii="Bookman Old Style" w:hAnsi="Bookman Old Style"/>
          <w:sz w:val="28"/>
          <w:szCs w:val="28"/>
          <w:u w:val="single"/>
        </w:rPr>
        <w:t>:</w:t>
      </w:r>
    </w:p>
    <w:p w14:paraId="3A53556D" w14:textId="77777777" w:rsidR="004623B4" w:rsidRPr="004623B4" w:rsidRDefault="004623B4" w:rsidP="004623B4">
      <w:pPr>
        <w:numPr>
          <w:ilvl w:val="0"/>
          <w:numId w:val="12"/>
        </w:numPr>
        <w:rPr>
          <w:rFonts w:ascii="Bookman Old Style" w:hAnsi="Bookman Old Style"/>
          <w:sz w:val="28"/>
          <w:szCs w:val="28"/>
        </w:rPr>
      </w:pPr>
      <w:r w:rsidRPr="004623B4">
        <w:rPr>
          <w:rFonts w:ascii="Bookman Old Style" w:hAnsi="Bookman Old Style"/>
          <w:sz w:val="28"/>
          <w:szCs w:val="28"/>
        </w:rPr>
        <w:t>No extreme imbalance — distribution reasonably close to expected population ratios.</w:t>
      </w:r>
    </w:p>
    <w:p w14:paraId="2A011A07" w14:textId="24AAA382" w:rsidR="004623B4" w:rsidRPr="004623B4" w:rsidRDefault="004623B4" w:rsidP="004623B4">
      <w:pPr>
        <w:numPr>
          <w:ilvl w:val="0"/>
          <w:numId w:val="12"/>
        </w:numPr>
        <w:rPr>
          <w:rFonts w:ascii="Bookman Old Style" w:hAnsi="Bookman Old Style"/>
          <w:sz w:val="28"/>
          <w:szCs w:val="28"/>
        </w:rPr>
      </w:pPr>
      <w:r w:rsidRPr="004623B4">
        <w:rPr>
          <w:rFonts w:ascii="Bookman Old Style" w:hAnsi="Bookman Old Style"/>
          <w:sz w:val="28"/>
          <w:szCs w:val="28"/>
        </w:rPr>
        <w:t>Minor variations: Orthopedics slightly male-dominant (~</w:t>
      </w:r>
      <w:r w:rsidR="00F17A50">
        <w:rPr>
          <w:rFonts w:ascii="Bookman Old Style" w:hAnsi="Bookman Old Style"/>
          <w:sz w:val="28"/>
          <w:szCs w:val="28"/>
        </w:rPr>
        <w:t>51</w:t>
      </w:r>
      <w:r w:rsidRPr="004623B4">
        <w:rPr>
          <w:rFonts w:ascii="Bookman Old Style" w:hAnsi="Bookman Old Style"/>
          <w:sz w:val="28"/>
          <w:szCs w:val="28"/>
        </w:rPr>
        <w:t>%), possibly injury-related.</w:t>
      </w:r>
    </w:p>
    <w:p w14:paraId="075059CF" w14:textId="77777777" w:rsidR="004623B4" w:rsidRPr="004623B4" w:rsidRDefault="004623B4" w:rsidP="004623B4">
      <w:pPr>
        <w:numPr>
          <w:ilvl w:val="0"/>
          <w:numId w:val="12"/>
        </w:numPr>
        <w:rPr>
          <w:rFonts w:ascii="Bookman Old Style" w:hAnsi="Bookman Old Style"/>
          <w:sz w:val="28"/>
          <w:szCs w:val="28"/>
        </w:rPr>
      </w:pPr>
      <w:r w:rsidRPr="004623B4">
        <w:rPr>
          <w:rFonts w:ascii="Bookman Old Style" w:hAnsi="Bookman Old Style"/>
          <w:sz w:val="28"/>
          <w:szCs w:val="28"/>
        </w:rPr>
        <w:t>General Practice and Neurology nearly balanced.</w:t>
      </w:r>
    </w:p>
    <w:p w14:paraId="5ED3BDD7" w14:textId="6AC45770" w:rsidR="00783874" w:rsidRDefault="004623B4" w:rsidP="00783874">
      <w:pPr>
        <w:numPr>
          <w:ilvl w:val="0"/>
          <w:numId w:val="12"/>
        </w:numPr>
        <w:rPr>
          <w:rFonts w:ascii="Bookman Old Style" w:hAnsi="Bookman Old Style"/>
          <w:sz w:val="28"/>
          <w:szCs w:val="28"/>
        </w:rPr>
      </w:pPr>
      <w:r w:rsidRPr="004623B4">
        <w:rPr>
          <w:rFonts w:ascii="Bookman Old Style" w:hAnsi="Bookman Old Style"/>
          <w:sz w:val="28"/>
          <w:szCs w:val="28"/>
        </w:rPr>
        <w:t>No evidence of gender-based access barriers.</w:t>
      </w:r>
    </w:p>
    <w:p w14:paraId="3F41D53A" w14:textId="77777777" w:rsidR="00AA0564" w:rsidRPr="00783874" w:rsidRDefault="00AA0564" w:rsidP="00AA0564">
      <w:pPr>
        <w:rPr>
          <w:rFonts w:ascii="Bookman Old Style" w:hAnsi="Bookman Old Style"/>
          <w:sz w:val="28"/>
          <w:szCs w:val="28"/>
        </w:rPr>
      </w:pPr>
    </w:p>
    <w:p w14:paraId="02D1F02B" w14:textId="4FE361E8" w:rsidR="0007291A" w:rsidRPr="0007291A" w:rsidRDefault="004623B4" w:rsidP="0007291A">
      <w:pPr>
        <w:rPr>
          <w:rFonts w:ascii="Bookman Old Style" w:hAnsi="Bookman Old Style"/>
          <w:b/>
          <w:bCs/>
          <w:sz w:val="28"/>
          <w:szCs w:val="28"/>
        </w:rPr>
      </w:pPr>
      <w:r w:rsidRPr="004623B4">
        <w:rPr>
          <w:rFonts w:ascii="Bookman Old Style" w:hAnsi="Bookman Old Style"/>
          <w:b/>
          <w:bCs/>
          <w:sz w:val="28"/>
          <w:szCs w:val="28"/>
        </w:rPr>
        <w:t>7</w:t>
      </w:r>
      <w:r w:rsidR="00AA0564">
        <w:rPr>
          <w:rFonts w:ascii="Bookman Old Style" w:hAnsi="Bookman Old Style"/>
          <w:b/>
          <w:bCs/>
          <w:sz w:val="28"/>
          <w:szCs w:val="28"/>
        </w:rPr>
        <w:t>.</w:t>
      </w:r>
      <w:r w:rsidR="00AA0564" w:rsidRPr="00AA0564">
        <w:rPr>
          <w:rFonts w:ascii="Bookman Old Style" w:hAnsi="Bookman Old Style"/>
          <w:b/>
          <w:bCs/>
          <w:sz w:val="28"/>
          <w:szCs w:val="28"/>
        </w:rPr>
        <w:t>Average Satisfaction by Demographics: Determine the relationship between patient satisfaction scores, their age groups, and racial backgrounds to pinpoint areas for improvement in patient experience.</w:t>
      </w:r>
    </w:p>
    <w:p w14:paraId="073A804E" w14:textId="77777777" w:rsidR="0007291A" w:rsidRDefault="0007291A" w:rsidP="0007291A">
      <w:pPr>
        <w:rPr>
          <w:rFonts w:ascii="Bookman Old Style" w:hAnsi="Bookman Old Style"/>
          <w:b/>
          <w:bCs/>
          <w:sz w:val="28"/>
          <w:szCs w:val="28"/>
          <w:u w:val="single"/>
        </w:rPr>
      </w:pPr>
      <w:r w:rsidRPr="0007291A">
        <w:rPr>
          <w:rFonts w:ascii="Bookman Old Style" w:hAnsi="Bookman Old Style"/>
          <w:b/>
          <w:bCs/>
          <w:sz w:val="28"/>
          <w:szCs w:val="28"/>
          <w:u w:val="single"/>
        </w:rPr>
        <w:t xml:space="preserve">Approach: </w:t>
      </w:r>
    </w:p>
    <w:p w14:paraId="0B214D6F" w14:textId="7F3FCAF5" w:rsidR="0007291A" w:rsidRPr="0007291A" w:rsidRDefault="0007291A" w:rsidP="0007291A">
      <w:pPr>
        <w:ind w:left="720"/>
        <w:rPr>
          <w:rFonts w:ascii="Bookman Old Style" w:hAnsi="Bookman Old Style"/>
          <w:sz w:val="28"/>
          <w:szCs w:val="28"/>
        </w:rPr>
      </w:pPr>
      <w:r w:rsidRPr="0007291A">
        <w:rPr>
          <w:rFonts w:ascii="Bookman Old Style" w:hAnsi="Bookman Old Style"/>
          <w:sz w:val="28"/>
          <w:szCs w:val="28"/>
        </w:rPr>
        <w:t>To evaluate patient experience across different groups, I used the Avg Satisfaction measure in matrix visuals. I cross-analyzed this by Age_Group and patient_race to identify specific demographics that might be underserved. I applied conditional formatting (Heatmap) to the matrix to make high and low satisfaction scores immediately visible.</w:t>
      </w:r>
    </w:p>
    <w:p w14:paraId="17A464E8" w14:textId="77777777" w:rsidR="0007291A" w:rsidRPr="0007291A" w:rsidRDefault="0007291A" w:rsidP="0007291A">
      <w:pPr>
        <w:rPr>
          <w:rFonts w:ascii="Bookman Old Style" w:hAnsi="Bookman Old Style"/>
          <w:sz w:val="28"/>
          <w:szCs w:val="28"/>
        </w:rPr>
      </w:pPr>
    </w:p>
    <w:p w14:paraId="18BFD9FF" w14:textId="77777777" w:rsidR="0007291A" w:rsidRPr="0007291A" w:rsidRDefault="0007291A" w:rsidP="0007291A">
      <w:pPr>
        <w:rPr>
          <w:rFonts w:ascii="Bookman Old Style" w:hAnsi="Bookman Old Style"/>
          <w:sz w:val="28"/>
          <w:szCs w:val="28"/>
        </w:rPr>
      </w:pPr>
    </w:p>
    <w:p w14:paraId="781BB40A" w14:textId="77777777" w:rsidR="0007291A" w:rsidRPr="0007291A" w:rsidRDefault="0007291A" w:rsidP="0007291A">
      <w:pPr>
        <w:rPr>
          <w:rFonts w:ascii="Bookman Old Style" w:hAnsi="Bookman Old Style"/>
          <w:b/>
          <w:bCs/>
          <w:sz w:val="28"/>
          <w:szCs w:val="28"/>
          <w:u w:val="single"/>
        </w:rPr>
      </w:pPr>
      <w:r w:rsidRPr="0007291A">
        <w:rPr>
          <w:rFonts w:ascii="Bookman Old Style" w:hAnsi="Bookman Old Style"/>
          <w:b/>
          <w:bCs/>
          <w:sz w:val="28"/>
          <w:szCs w:val="28"/>
          <w:u w:val="single"/>
        </w:rPr>
        <w:t xml:space="preserve">Result: </w:t>
      </w:r>
    </w:p>
    <w:p w14:paraId="24A54CEB" w14:textId="588ADB04" w:rsidR="0007291A" w:rsidRPr="0007291A" w:rsidRDefault="0007291A" w:rsidP="0007291A">
      <w:pPr>
        <w:ind w:left="720"/>
        <w:rPr>
          <w:rFonts w:ascii="Bookman Old Style" w:hAnsi="Bookman Old Style"/>
          <w:sz w:val="28"/>
          <w:szCs w:val="28"/>
        </w:rPr>
      </w:pPr>
      <w:r w:rsidRPr="0007291A">
        <w:rPr>
          <w:rFonts w:ascii="Bookman Old Style" w:hAnsi="Bookman Old Style"/>
          <w:sz w:val="28"/>
          <w:szCs w:val="28"/>
        </w:rPr>
        <w:t>Overall Average: 5.02</w:t>
      </w:r>
    </w:p>
    <w:p w14:paraId="394C2B8A" w14:textId="1A11DD20" w:rsidR="0007291A" w:rsidRPr="0007291A" w:rsidRDefault="0007291A" w:rsidP="0007291A">
      <w:pPr>
        <w:ind w:left="720"/>
        <w:rPr>
          <w:rFonts w:ascii="Bookman Old Style" w:hAnsi="Bookman Old Style"/>
          <w:sz w:val="28"/>
          <w:szCs w:val="28"/>
        </w:rPr>
      </w:pPr>
      <w:r w:rsidRPr="0007291A">
        <w:rPr>
          <w:rFonts w:ascii="Bookman Old Style" w:hAnsi="Bookman Old Style"/>
          <w:sz w:val="28"/>
          <w:szCs w:val="28"/>
        </w:rPr>
        <w:t>By Age: The 19-35 group has the highest satisfaction (5.2), while the 66+ group has the lowest (4.8).</w:t>
      </w:r>
    </w:p>
    <w:p w14:paraId="3BFA2705" w14:textId="3A5CC7A7" w:rsidR="0007291A" w:rsidRPr="0007291A" w:rsidRDefault="0007291A" w:rsidP="0007291A">
      <w:pPr>
        <w:ind w:left="720"/>
        <w:rPr>
          <w:rFonts w:ascii="Bookman Old Style" w:hAnsi="Bookman Old Style"/>
          <w:sz w:val="28"/>
          <w:szCs w:val="28"/>
        </w:rPr>
      </w:pPr>
      <w:r w:rsidRPr="0007291A">
        <w:rPr>
          <w:rFonts w:ascii="Bookman Old Style" w:hAnsi="Bookman Old Style"/>
          <w:sz w:val="28"/>
          <w:szCs w:val="28"/>
        </w:rPr>
        <w:t>By Race: Satisfaction scores are very consistent across all racial groups, ranging from 4.9 to 5.1.</w:t>
      </w:r>
    </w:p>
    <w:p w14:paraId="07F592E5" w14:textId="77777777" w:rsidR="0007291A" w:rsidRPr="0007291A" w:rsidRDefault="0007291A" w:rsidP="0007291A">
      <w:pPr>
        <w:rPr>
          <w:rFonts w:ascii="Bookman Old Style" w:hAnsi="Bookman Old Style"/>
          <w:b/>
          <w:bCs/>
          <w:sz w:val="28"/>
          <w:szCs w:val="28"/>
          <w:u w:val="single"/>
        </w:rPr>
      </w:pPr>
      <w:r w:rsidRPr="0007291A">
        <w:rPr>
          <w:rFonts w:ascii="Bookman Old Style" w:hAnsi="Bookman Old Style"/>
          <w:b/>
          <w:bCs/>
          <w:sz w:val="28"/>
          <w:szCs w:val="28"/>
          <w:u w:val="single"/>
        </w:rPr>
        <w:t xml:space="preserve">Visual Description: </w:t>
      </w:r>
    </w:p>
    <w:p w14:paraId="37EC66AC" w14:textId="60285FF1" w:rsidR="0007291A" w:rsidRPr="0007291A" w:rsidRDefault="0007291A" w:rsidP="0007291A">
      <w:pPr>
        <w:rPr>
          <w:rFonts w:ascii="Bookman Old Style" w:hAnsi="Bookman Old Style"/>
          <w:sz w:val="28"/>
          <w:szCs w:val="28"/>
        </w:rPr>
      </w:pPr>
      <w:r w:rsidRPr="0007291A">
        <w:rPr>
          <w:rFonts w:ascii="Bookman Old Style" w:hAnsi="Bookman Old Style"/>
          <w:sz w:val="28"/>
          <w:szCs w:val="28"/>
        </w:rPr>
        <w:t>Add a Heatmap Matrix showing patient_race on rows, Age_Group on columns, and Avg Satisfaction as the value. Ensure the colors range from red (low) to green (high).</w:t>
      </w:r>
    </w:p>
    <w:p w14:paraId="39EE9013" w14:textId="77777777" w:rsidR="0007291A" w:rsidRPr="0007291A" w:rsidRDefault="0007291A" w:rsidP="0007291A">
      <w:pPr>
        <w:rPr>
          <w:rFonts w:ascii="Bookman Old Style" w:hAnsi="Bookman Old Style"/>
          <w:b/>
          <w:bCs/>
          <w:sz w:val="28"/>
          <w:szCs w:val="28"/>
          <w:u w:val="single"/>
        </w:rPr>
      </w:pPr>
      <w:r w:rsidRPr="0007291A">
        <w:rPr>
          <w:rFonts w:ascii="Bookman Old Style" w:hAnsi="Bookman Old Style"/>
          <w:b/>
          <w:bCs/>
          <w:sz w:val="28"/>
          <w:szCs w:val="28"/>
          <w:u w:val="single"/>
        </w:rPr>
        <w:t xml:space="preserve">Insights &amp; Explanation: </w:t>
      </w:r>
    </w:p>
    <w:p w14:paraId="247EA772" w14:textId="6200FB79" w:rsidR="0007291A" w:rsidRPr="0007291A" w:rsidRDefault="0007291A" w:rsidP="0007291A">
      <w:pPr>
        <w:ind w:left="720"/>
        <w:rPr>
          <w:rFonts w:ascii="Bookman Old Style" w:hAnsi="Bookman Old Style"/>
          <w:sz w:val="28"/>
          <w:szCs w:val="28"/>
        </w:rPr>
      </w:pPr>
      <w:r w:rsidRPr="0007291A">
        <w:rPr>
          <w:rFonts w:ascii="Bookman Old Style" w:hAnsi="Bookman Old Style"/>
          <w:sz w:val="28"/>
          <w:szCs w:val="28"/>
        </w:rPr>
        <w:t>Age Trend: Younger patients (19-35) are generally more satisfied, which may correlate with their shorter wait times.</w:t>
      </w:r>
    </w:p>
    <w:p w14:paraId="04351570" w14:textId="391AE9DF" w:rsidR="0007291A" w:rsidRPr="0007291A" w:rsidRDefault="0007291A" w:rsidP="0007291A">
      <w:pPr>
        <w:ind w:left="720"/>
        <w:rPr>
          <w:rFonts w:ascii="Bookman Old Style" w:hAnsi="Bookman Old Style"/>
          <w:sz w:val="28"/>
          <w:szCs w:val="28"/>
        </w:rPr>
      </w:pPr>
      <w:r w:rsidRPr="0007291A">
        <w:rPr>
          <w:rFonts w:ascii="Bookman Old Style" w:hAnsi="Bookman Old Style"/>
          <w:sz w:val="28"/>
          <w:szCs w:val="28"/>
        </w:rPr>
        <w:t>Elderly Care: The lower scores in the 66+ group suggest a need for improved support for seniors, such as better accessibility or communication.</w:t>
      </w:r>
    </w:p>
    <w:p w14:paraId="0B9F2B59" w14:textId="03840B09" w:rsidR="00AA0564" w:rsidRPr="0007291A" w:rsidRDefault="0007291A" w:rsidP="0007291A">
      <w:pPr>
        <w:ind w:left="720"/>
        <w:rPr>
          <w:rFonts w:ascii="Bookman Old Style" w:hAnsi="Bookman Old Style"/>
          <w:sz w:val="28"/>
          <w:szCs w:val="28"/>
        </w:rPr>
      </w:pPr>
      <w:r w:rsidRPr="0007291A">
        <w:rPr>
          <w:rFonts w:ascii="Bookman Old Style" w:hAnsi="Bookman Old Style"/>
          <w:sz w:val="28"/>
          <w:szCs w:val="28"/>
        </w:rPr>
        <w:t>Equity: The near-uniform scores across races indicate that the hospital provides equitable care with no significant racial bias detected.</w:t>
      </w:r>
    </w:p>
    <w:p w14:paraId="74780B95" w14:textId="50128C9A" w:rsidR="004623B4" w:rsidRPr="004623B4" w:rsidRDefault="004623B4" w:rsidP="004623B4">
      <w:pPr>
        <w:rPr>
          <w:rFonts w:ascii="Bookman Old Style" w:hAnsi="Bookman Old Style"/>
          <w:b/>
          <w:bCs/>
          <w:sz w:val="28"/>
          <w:szCs w:val="28"/>
        </w:rPr>
      </w:pPr>
      <w:r w:rsidRPr="004623B4">
        <w:rPr>
          <w:rFonts w:ascii="Bookman Old Style" w:hAnsi="Bookman Old Style"/>
          <w:b/>
          <w:bCs/>
          <w:sz w:val="28"/>
          <w:szCs w:val="28"/>
        </w:rPr>
        <w:t>8</w:t>
      </w:r>
      <w:r w:rsidR="0007291A">
        <w:rPr>
          <w:rFonts w:ascii="Bookman Old Style" w:hAnsi="Bookman Old Style"/>
          <w:b/>
          <w:bCs/>
          <w:sz w:val="28"/>
          <w:szCs w:val="28"/>
        </w:rPr>
        <w:t>.</w:t>
      </w:r>
      <w:r w:rsidRPr="004623B4">
        <w:rPr>
          <w:rFonts w:ascii="Bookman Old Style" w:hAnsi="Bookman Old Style"/>
          <w:b/>
          <w:bCs/>
          <w:sz w:val="28"/>
          <w:szCs w:val="28"/>
        </w:rPr>
        <w:t>The hospital's managing director seeks to evaluate the revenue of each department</w:t>
      </w:r>
    </w:p>
    <w:p w14:paraId="263C5260" w14:textId="77777777" w:rsidR="00E879C3" w:rsidRPr="00E879C3" w:rsidRDefault="0007291A" w:rsidP="0007291A">
      <w:pPr>
        <w:rPr>
          <w:rFonts w:ascii="Bookman Old Style" w:hAnsi="Bookman Old Style"/>
          <w:b/>
          <w:bCs/>
          <w:sz w:val="28"/>
          <w:szCs w:val="28"/>
          <w:u w:val="single"/>
        </w:rPr>
      </w:pPr>
      <w:r w:rsidRPr="00E879C3">
        <w:rPr>
          <w:rFonts w:ascii="Bookman Old Style" w:hAnsi="Bookman Old Style"/>
          <w:b/>
          <w:bCs/>
          <w:sz w:val="28"/>
          <w:szCs w:val="28"/>
          <w:u w:val="single"/>
        </w:rPr>
        <w:t xml:space="preserve">Approach: </w:t>
      </w:r>
    </w:p>
    <w:p w14:paraId="7D8D502C" w14:textId="0265BAD9" w:rsidR="0007291A" w:rsidRPr="004623B4" w:rsidRDefault="0007291A" w:rsidP="00E879C3">
      <w:pPr>
        <w:ind w:left="720"/>
        <w:rPr>
          <w:rFonts w:ascii="Bookman Old Style" w:hAnsi="Bookman Old Style"/>
          <w:sz w:val="28"/>
          <w:szCs w:val="28"/>
        </w:rPr>
      </w:pPr>
      <w:r w:rsidRPr="004623B4">
        <w:rPr>
          <w:rFonts w:ascii="Bookman Old Style" w:hAnsi="Bookman Old Style"/>
          <w:sz w:val="28"/>
          <w:szCs w:val="28"/>
        </w:rPr>
        <w:t xml:space="preserve">Created Total Revenue measure using </w:t>
      </w:r>
      <w:r w:rsidR="00E879C3" w:rsidRPr="004623B4">
        <w:rPr>
          <w:rFonts w:ascii="Bookman Old Style" w:hAnsi="Bookman Old Style"/>
          <w:sz w:val="28"/>
          <w:szCs w:val="28"/>
        </w:rPr>
        <w:t>SUM (</w:t>
      </w:r>
      <w:r w:rsidRPr="004623B4">
        <w:rPr>
          <w:rFonts w:ascii="Bookman Old Style" w:hAnsi="Bookman Old Style"/>
          <w:sz w:val="28"/>
          <w:szCs w:val="28"/>
        </w:rPr>
        <w:t>'Billing_Doctors'[Total Bill]). Grouped by department_referral in bar chart on Main Tab. Compared with visit volume.</w:t>
      </w:r>
    </w:p>
    <w:p w14:paraId="762E28A0" w14:textId="77777777" w:rsidR="00E879C3" w:rsidRPr="00E879C3" w:rsidRDefault="0007291A" w:rsidP="0007291A">
      <w:pPr>
        <w:rPr>
          <w:rFonts w:ascii="Bookman Old Style" w:hAnsi="Bookman Old Style"/>
          <w:b/>
          <w:bCs/>
          <w:sz w:val="28"/>
          <w:szCs w:val="28"/>
          <w:u w:val="single"/>
        </w:rPr>
      </w:pPr>
      <w:r w:rsidRPr="00E879C3">
        <w:rPr>
          <w:rFonts w:ascii="Bookman Old Style" w:hAnsi="Bookman Old Style"/>
          <w:b/>
          <w:bCs/>
          <w:sz w:val="28"/>
          <w:szCs w:val="28"/>
          <w:u w:val="single"/>
        </w:rPr>
        <w:lastRenderedPageBreak/>
        <w:t xml:space="preserve">Answer: </w:t>
      </w:r>
    </w:p>
    <w:p w14:paraId="31499B26" w14:textId="11972694" w:rsidR="0007291A" w:rsidRPr="004623B4" w:rsidRDefault="0007291A" w:rsidP="00E879C3">
      <w:pPr>
        <w:ind w:left="360"/>
        <w:rPr>
          <w:rFonts w:ascii="Bookman Old Style" w:hAnsi="Bookman Old Style"/>
          <w:sz w:val="28"/>
          <w:szCs w:val="28"/>
        </w:rPr>
      </w:pPr>
      <w:r w:rsidRPr="004623B4">
        <w:rPr>
          <w:rFonts w:ascii="Bookman Old Style" w:hAnsi="Bookman Old Style"/>
          <w:sz w:val="28"/>
          <w:szCs w:val="28"/>
        </w:rPr>
        <w:t>Total revenue: ~</w:t>
      </w:r>
      <w:r w:rsidRPr="004623B4">
        <w:rPr>
          <w:rFonts w:ascii="Times New Roman" w:hAnsi="Times New Roman" w:cs="Times New Roman"/>
          <w:sz w:val="28"/>
          <w:szCs w:val="28"/>
        </w:rPr>
        <w:t>₹</w:t>
      </w:r>
      <w:r w:rsidR="00E879C3">
        <w:rPr>
          <w:rFonts w:ascii="Bookman Old Style" w:hAnsi="Bookman Old Style"/>
          <w:sz w:val="28"/>
          <w:szCs w:val="28"/>
        </w:rPr>
        <w:t>26 million</w:t>
      </w:r>
      <w:r w:rsidRPr="004623B4">
        <w:rPr>
          <w:rFonts w:ascii="Bookman Old Style" w:hAnsi="Bookman Old Style"/>
          <w:sz w:val="28"/>
          <w:szCs w:val="28"/>
        </w:rPr>
        <w:t>:</w:t>
      </w:r>
    </w:p>
    <w:p w14:paraId="6FD1E1AF" w14:textId="049810E3" w:rsidR="0007291A" w:rsidRPr="004623B4" w:rsidRDefault="00E879C3" w:rsidP="00E879C3">
      <w:pPr>
        <w:numPr>
          <w:ilvl w:val="0"/>
          <w:numId w:val="14"/>
        </w:numPr>
        <w:tabs>
          <w:tab w:val="clear" w:pos="720"/>
          <w:tab w:val="num" w:pos="1080"/>
        </w:tabs>
        <w:ind w:left="1080"/>
        <w:rPr>
          <w:rFonts w:ascii="Bookman Old Style" w:hAnsi="Bookman Old Style"/>
          <w:sz w:val="28"/>
          <w:szCs w:val="28"/>
        </w:rPr>
      </w:pPr>
      <w:r w:rsidRPr="004623B4">
        <w:rPr>
          <w:rFonts w:ascii="Bookman Old Style" w:hAnsi="Bookman Old Style"/>
          <w:sz w:val="28"/>
          <w:szCs w:val="28"/>
        </w:rPr>
        <w:t>General Practice</w:t>
      </w:r>
      <w:r w:rsidR="0007291A" w:rsidRPr="004623B4">
        <w:rPr>
          <w:rFonts w:ascii="Bookman Old Style" w:hAnsi="Bookman Old Style"/>
          <w:sz w:val="28"/>
          <w:szCs w:val="28"/>
        </w:rPr>
        <w:t>: ~</w:t>
      </w:r>
      <w:r w:rsidR="0007291A" w:rsidRPr="004623B4">
        <w:rPr>
          <w:rFonts w:ascii="Times New Roman" w:hAnsi="Times New Roman" w:cs="Times New Roman"/>
          <w:sz w:val="28"/>
          <w:szCs w:val="28"/>
        </w:rPr>
        <w:t>₹</w:t>
      </w:r>
      <w:r>
        <w:rPr>
          <w:rFonts w:ascii="Bookman Old Style" w:hAnsi="Bookman Old Style"/>
          <w:sz w:val="28"/>
          <w:szCs w:val="28"/>
        </w:rPr>
        <w:t>9</w:t>
      </w:r>
      <w:r w:rsidR="0007291A" w:rsidRPr="004623B4">
        <w:rPr>
          <w:rFonts w:ascii="Bookman Old Style" w:hAnsi="Bookman Old Style"/>
          <w:sz w:val="28"/>
          <w:szCs w:val="28"/>
        </w:rPr>
        <w:t xml:space="preserve">M </w:t>
      </w:r>
    </w:p>
    <w:p w14:paraId="61CBF174" w14:textId="1FBF6569" w:rsidR="0007291A" w:rsidRPr="004623B4" w:rsidRDefault="0007291A" w:rsidP="00E879C3">
      <w:pPr>
        <w:numPr>
          <w:ilvl w:val="0"/>
          <w:numId w:val="14"/>
        </w:numPr>
        <w:tabs>
          <w:tab w:val="clear" w:pos="720"/>
          <w:tab w:val="num" w:pos="1080"/>
        </w:tabs>
        <w:ind w:left="1080"/>
        <w:rPr>
          <w:rFonts w:ascii="Bookman Old Style" w:hAnsi="Bookman Old Style"/>
          <w:sz w:val="28"/>
          <w:szCs w:val="28"/>
        </w:rPr>
      </w:pPr>
      <w:r w:rsidRPr="004623B4">
        <w:rPr>
          <w:rFonts w:ascii="Bookman Old Style" w:hAnsi="Bookman Old Style"/>
          <w:sz w:val="28"/>
          <w:szCs w:val="28"/>
        </w:rPr>
        <w:t>Orthopedics: ~</w:t>
      </w:r>
      <w:r w:rsidRPr="004623B4">
        <w:rPr>
          <w:rFonts w:ascii="Times New Roman" w:hAnsi="Times New Roman" w:cs="Times New Roman"/>
          <w:sz w:val="28"/>
          <w:szCs w:val="28"/>
        </w:rPr>
        <w:t>₹</w:t>
      </w:r>
      <w:r w:rsidR="00E879C3">
        <w:rPr>
          <w:rFonts w:ascii="Bookman Old Style" w:hAnsi="Bookman Old Style"/>
          <w:sz w:val="28"/>
          <w:szCs w:val="28"/>
        </w:rPr>
        <w:t>8</w:t>
      </w:r>
      <w:r w:rsidRPr="004623B4">
        <w:rPr>
          <w:rFonts w:ascii="Bookman Old Style" w:hAnsi="Bookman Old Style"/>
          <w:sz w:val="28"/>
          <w:szCs w:val="28"/>
        </w:rPr>
        <w:t>M</w:t>
      </w:r>
    </w:p>
    <w:p w14:paraId="37A37366" w14:textId="44F335FC" w:rsidR="00E879C3" w:rsidRDefault="00E879C3" w:rsidP="00E879C3">
      <w:pPr>
        <w:numPr>
          <w:ilvl w:val="0"/>
          <w:numId w:val="14"/>
        </w:numPr>
        <w:tabs>
          <w:tab w:val="clear" w:pos="720"/>
          <w:tab w:val="num" w:pos="1080"/>
        </w:tabs>
        <w:ind w:left="1080"/>
        <w:rPr>
          <w:rFonts w:ascii="Bookman Old Style" w:hAnsi="Bookman Old Style"/>
          <w:sz w:val="28"/>
          <w:szCs w:val="28"/>
        </w:rPr>
      </w:pPr>
      <w:r>
        <w:rPr>
          <w:rFonts w:ascii="Bookman Old Style" w:hAnsi="Bookman Old Style"/>
          <w:sz w:val="28"/>
          <w:szCs w:val="28"/>
        </w:rPr>
        <w:t>Cardiology:</w:t>
      </w:r>
      <w:r w:rsidRPr="00E879C3">
        <w:rPr>
          <w:rFonts w:ascii="Bookman Old Style" w:hAnsi="Bookman Old Style"/>
          <w:sz w:val="28"/>
          <w:szCs w:val="28"/>
        </w:rPr>
        <w:t xml:space="preserve"> </w:t>
      </w:r>
      <w:r w:rsidRPr="004623B4">
        <w:rPr>
          <w:rFonts w:ascii="Bookman Old Style" w:hAnsi="Bookman Old Style"/>
          <w:sz w:val="28"/>
          <w:szCs w:val="28"/>
        </w:rPr>
        <w:t>~</w:t>
      </w:r>
      <w:r w:rsidRPr="004623B4">
        <w:rPr>
          <w:rFonts w:ascii="Times New Roman" w:hAnsi="Times New Roman" w:cs="Times New Roman"/>
          <w:sz w:val="28"/>
          <w:szCs w:val="28"/>
        </w:rPr>
        <w:t>₹</w:t>
      </w:r>
      <w:r>
        <w:rPr>
          <w:rFonts w:ascii="Bookman Old Style" w:hAnsi="Bookman Old Style"/>
          <w:sz w:val="28"/>
          <w:szCs w:val="28"/>
        </w:rPr>
        <w:t>5</w:t>
      </w:r>
      <w:r w:rsidRPr="004623B4">
        <w:rPr>
          <w:rFonts w:ascii="Bookman Old Style" w:hAnsi="Bookman Old Style"/>
          <w:sz w:val="28"/>
          <w:szCs w:val="28"/>
        </w:rPr>
        <w:t>M</w:t>
      </w:r>
    </w:p>
    <w:p w14:paraId="201BDBE3" w14:textId="7319962F" w:rsidR="0007291A" w:rsidRPr="004623B4" w:rsidRDefault="0007291A" w:rsidP="00E879C3">
      <w:pPr>
        <w:numPr>
          <w:ilvl w:val="0"/>
          <w:numId w:val="14"/>
        </w:numPr>
        <w:tabs>
          <w:tab w:val="clear" w:pos="720"/>
          <w:tab w:val="num" w:pos="1080"/>
        </w:tabs>
        <w:ind w:left="1080"/>
        <w:rPr>
          <w:rFonts w:ascii="Bookman Old Style" w:hAnsi="Bookman Old Style"/>
          <w:sz w:val="28"/>
          <w:szCs w:val="28"/>
        </w:rPr>
      </w:pPr>
      <w:r w:rsidRPr="004623B4">
        <w:rPr>
          <w:rFonts w:ascii="Bookman Old Style" w:hAnsi="Bookman Old Style"/>
          <w:sz w:val="28"/>
          <w:szCs w:val="28"/>
        </w:rPr>
        <w:t>Others significantly lower</w:t>
      </w:r>
    </w:p>
    <w:p w14:paraId="67CF4717" w14:textId="4E6F2F52" w:rsidR="0007291A" w:rsidRPr="00E879C3" w:rsidRDefault="0007291A" w:rsidP="0007291A">
      <w:pPr>
        <w:rPr>
          <w:rFonts w:ascii="Bookman Old Style" w:hAnsi="Bookman Old Style"/>
          <w:b/>
          <w:bCs/>
          <w:sz w:val="28"/>
          <w:szCs w:val="28"/>
          <w:u w:val="single"/>
        </w:rPr>
      </w:pPr>
      <w:r w:rsidRPr="00E879C3">
        <w:rPr>
          <w:rFonts w:ascii="Bookman Old Style" w:hAnsi="Bookman Old Style"/>
          <w:b/>
          <w:bCs/>
          <w:sz w:val="28"/>
          <w:szCs w:val="28"/>
          <w:u w:val="single"/>
        </w:rPr>
        <w:t xml:space="preserve">Visual Representation: </w:t>
      </w:r>
    </w:p>
    <w:p w14:paraId="6C9117F9" w14:textId="78897446" w:rsidR="00E879C3" w:rsidRPr="004623B4" w:rsidRDefault="00E879C3" w:rsidP="0007291A">
      <w:pPr>
        <w:rPr>
          <w:rFonts w:ascii="Bookman Old Style" w:hAnsi="Bookman Old Style"/>
          <w:sz w:val="28"/>
          <w:szCs w:val="28"/>
        </w:rPr>
      </w:pPr>
      <w:r w:rsidRPr="00E879C3">
        <w:rPr>
          <w:rFonts w:ascii="Bookman Old Style" w:hAnsi="Bookman Old Style"/>
          <w:noProof/>
          <w:sz w:val="28"/>
          <w:szCs w:val="28"/>
        </w:rPr>
        <w:drawing>
          <wp:inline distT="0" distB="0" distL="0" distR="0" wp14:anchorId="4C3EA4EE" wp14:editId="1A4A0FE9">
            <wp:extent cx="4934639" cy="2991267"/>
            <wp:effectExtent l="0" t="0" r="0" b="0"/>
            <wp:docPr id="177926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67155" name=""/>
                    <pic:cNvPicPr/>
                  </pic:nvPicPr>
                  <pic:blipFill>
                    <a:blip r:embed="rId10"/>
                    <a:stretch>
                      <a:fillRect/>
                    </a:stretch>
                  </pic:blipFill>
                  <pic:spPr>
                    <a:xfrm>
                      <a:off x="0" y="0"/>
                      <a:ext cx="4934639" cy="2991267"/>
                    </a:xfrm>
                    <a:prstGeom prst="rect">
                      <a:avLst/>
                    </a:prstGeom>
                  </pic:spPr>
                </pic:pic>
              </a:graphicData>
            </a:graphic>
          </wp:inline>
        </w:drawing>
      </w:r>
    </w:p>
    <w:p w14:paraId="15E71CF8" w14:textId="77777777" w:rsidR="0007291A" w:rsidRPr="00E879C3" w:rsidRDefault="0007291A" w:rsidP="0007291A">
      <w:pPr>
        <w:rPr>
          <w:rFonts w:ascii="Bookman Old Style" w:hAnsi="Bookman Old Style"/>
          <w:b/>
          <w:bCs/>
          <w:sz w:val="28"/>
          <w:szCs w:val="28"/>
          <w:u w:val="single"/>
        </w:rPr>
      </w:pPr>
      <w:r w:rsidRPr="00E879C3">
        <w:rPr>
          <w:rFonts w:ascii="Bookman Old Style" w:hAnsi="Bookman Old Style"/>
          <w:b/>
          <w:bCs/>
          <w:sz w:val="28"/>
          <w:szCs w:val="28"/>
          <w:u w:val="single"/>
        </w:rPr>
        <w:t>Insights &amp; Explanation:</w:t>
      </w:r>
    </w:p>
    <w:p w14:paraId="5E4F00E0" w14:textId="77777777" w:rsidR="0007291A" w:rsidRPr="004623B4" w:rsidRDefault="0007291A" w:rsidP="0007291A">
      <w:pPr>
        <w:numPr>
          <w:ilvl w:val="0"/>
          <w:numId w:val="15"/>
        </w:numPr>
        <w:rPr>
          <w:rFonts w:ascii="Bookman Old Style" w:hAnsi="Bookman Old Style"/>
          <w:sz w:val="28"/>
          <w:szCs w:val="28"/>
        </w:rPr>
      </w:pPr>
      <w:r w:rsidRPr="004623B4">
        <w:rPr>
          <w:rFonts w:ascii="Bookman Old Style" w:hAnsi="Bookman Old Style"/>
          <w:sz w:val="28"/>
          <w:szCs w:val="28"/>
        </w:rPr>
        <w:t xml:space="preserve">Clear distinction between </w:t>
      </w:r>
      <w:r w:rsidRPr="004623B4">
        <w:rPr>
          <w:rFonts w:ascii="Bookman Old Style" w:hAnsi="Bookman Old Style"/>
          <w:b/>
          <w:bCs/>
          <w:sz w:val="28"/>
          <w:szCs w:val="28"/>
        </w:rPr>
        <w:t>volume drivers</w:t>
      </w:r>
      <w:r w:rsidRPr="004623B4">
        <w:rPr>
          <w:rFonts w:ascii="Bookman Old Style" w:hAnsi="Bookman Old Style"/>
          <w:sz w:val="28"/>
          <w:szCs w:val="28"/>
        </w:rPr>
        <w:t xml:space="preserve"> (General Practice) and </w:t>
      </w:r>
      <w:r w:rsidRPr="004623B4">
        <w:rPr>
          <w:rFonts w:ascii="Bookman Old Style" w:hAnsi="Bookman Old Style"/>
          <w:b/>
          <w:bCs/>
          <w:sz w:val="28"/>
          <w:szCs w:val="28"/>
        </w:rPr>
        <w:t>value drivers</w:t>
      </w:r>
      <w:r w:rsidRPr="004623B4">
        <w:rPr>
          <w:rFonts w:ascii="Bookman Old Style" w:hAnsi="Bookman Old Style"/>
          <w:sz w:val="28"/>
          <w:szCs w:val="28"/>
        </w:rPr>
        <w:t xml:space="preserve"> (Neurology/Orthopedics).</w:t>
      </w:r>
    </w:p>
    <w:p w14:paraId="17E186B7" w14:textId="77777777" w:rsidR="0007291A" w:rsidRPr="004623B4" w:rsidRDefault="0007291A" w:rsidP="0007291A">
      <w:pPr>
        <w:numPr>
          <w:ilvl w:val="0"/>
          <w:numId w:val="15"/>
        </w:numPr>
        <w:rPr>
          <w:rFonts w:ascii="Bookman Old Style" w:hAnsi="Bookman Old Style"/>
          <w:sz w:val="28"/>
          <w:szCs w:val="28"/>
        </w:rPr>
      </w:pPr>
      <w:r w:rsidRPr="004623B4">
        <w:rPr>
          <w:rFonts w:ascii="Bookman Old Style" w:hAnsi="Bookman Old Style"/>
          <w:sz w:val="28"/>
          <w:szCs w:val="28"/>
        </w:rPr>
        <w:t>High Total Bill in specialties due to procedures/tests beyond consultation fee.</w:t>
      </w:r>
    </w:p>
    <w:p w14:paraId="41F9DF31" w14:textId="77777777" w:rsidR="0007291A" w:rsidRPr="004623B4" w:rsidRDefault="0007291A" w:rsidP="0007291A">
      <w:pPr>
        <w:numPr>
          <w:ilvl w:val="0"/>
          <w:numId w:val="15"/>
        </w:numPr>
        <w:rPr>
          <w:rFonts w:ascii="Bookman Old Style" w:hAnsi="Bookman Old Style"/>
          <w:sz w:val="28"/>
          <w:szCs w:val="28"/>
        </w:rPr>
      </w:pPr>
      <w:r w:rsidRPr="004623B4">
        <w:rPr>
          <w:rFonts w:ascii="Bookman Old Style" w:hAnsi="Bookman Old Style"/>
          <w:sz w:val="28"/>
          <w:szCs w:val="28"/>
        </w:rPr>
        <w:t>Revenue concentration in few departments — risk if specialist availability drops.</w:t>
      </w:r>
    </w:p>
    <w:p w14:paraId="29F423EF" w14:textId="77777777" w:rsidR="0007291A" w:rsidRPr="004623B4" w:rsidRDefault="0007291A" w:rsidP="0007291A">
      <w:pPr>
        <w:numPr>
          <w:ilvl w:val="0"/>
          <w:numId w:val="15"/>
        </w:numPr>
        <w:rPr>
          <w:rFonts w:ascii="Bookman Old Style" w:hAnsi="Bookman Old Style"/>
          <w:sz w:val="28"/>
          <w:szCs w:val="28"/>
        </w:rPr>
      </w:pPr>
      <w:r w:rsidRPr="004623B4">
        <w:rPr>
          <w:rFonts w:ascii="Bookman Old Style" w:hAnsi="Bookman Old Style"/>
          <w:b/>
          <w:bCs/>
          <w:sz w:val="28"/>
          <w:szCs w:val="28"/>
        </w:rPr>
        <w:lastRenderedPageBreak/>
        <w:t>Recommendation</w:t>
      </w:r>
      <w:r w:rsidRPr="004623B4">
        <w:rPr>
          <w:rFonts w:ascii="Bookman Old Style" w:hAnsi="Bookman Old Style"/>
          <w:sz w:val="28"/>
          <w:szCs w:val="28"/>
        </w:rPr>
        <w:t>: Protect and invest in high-revenue specialties while maintaining General Practice as patient acquisition engine.</w:t>
      </w:r>
    </w:p>
    <w:p w14:paraId="34E70A76" w14:textId="0B7A4236" w:rsidR="004623B4" w:rsidRPr="004623B4" w:rsidRDefault="004623B4" w:rsidP="004623B4">
      <w:pPr>
        <w:rPr>
          <w:rFonts w:ascii="Bookman Old Style" w:hAnsi="Bookman Old Style"/>
          <w:b/>
          <w:bCs/>
          <w:sz w:val="28"/>
          <w:szCs w:val="28"/>
        </w:rPr>
      </w:pPr>
      <w:r w:rsidRPr="004623B4">
        <w:rPr>
          <w:rFonts w:ascii="Bookman Old Style" w:hAnsi="Bookman Old Style"/>
          <w:b/>
          <w:bCs/>
          <w:sz w:val="28"/>
          <w:szCs w:val="28"/>
        </w:rPr>
        <w:t>9</w:t>
      </w:r>
      <w:r w:rsidR="003F29F7">
        <w:rPr>
          <w:rFonts w:ascii="Bookman Old Style" w:hAnsi="Bookman Old Style"/>
          <w:b/>
          <w:bCs/>
          <w:sz w:val="28"/>
          <w:szCs w:val="28"/>
        </w:rPr>
        <w:t>.</w:t>
      </w:r>
      <w:r w:rsidRPr="004623B4">
        <w:rPr>
          <w:rFonts w:ascii="Bookman Old Style" w:hAnsi="Bookman Old Style"/>
          <w:b/>
          <w:bCs/>
          <w:sz w:val="28"/>
          <w:szCs w:val="28"/>
        </w:rPr>
        <w:t>Which department is charging the highest appointment fees in general?</w:t>
      </w:r>
    </w:p>
    <w:p w14:paraId="645BF7B0" w14:textId="77777777" w:rsidR="0050237A" w:rsidRPr="0050237A" w:rsidRDefault="004623B4" w:rsidP="004623B4">
      <w:pPr>
        <w:rPr>
          <w:rFonts w:ascii="Bookman Old Style" w:hAnsi="Bookman Old Style"/>
          <w:b/>
          <w:bCs/>
          <w:sz w:val="28"/>
          <w:szCs w:val="28"/>
          <w:u w:val="single"/>
        </w:rPr>
      </w:pPr>
      <w:r w:rsidRPr="0050237A">
        <w:rPr>
          <w:rFonts w:ascii="Bookman Old Style" w:hAnsi="Bookman Old Style"/>
          <w:b/>
          <w:bCs/>
          <w:sz w:val="28"/>
          <w:szCs w:val="28"/>
          <w:u w:val="single"/>
        </w:rPr>
        <w:t xml:space="preserve">Approach: </w:t>
      </w:r>
    </w:p>
    <w:p w14:paraId="0B67974B" w14:textId="77777777" w:rsidR="0050237A" w:rsidRDefault="004623B4" w:rsidP="0050237A">
      <w:pPr>
        <w:ind w:left="720"/>
        <w:rPr>
          <w:rFonts w:ascii="Bookman Old Style" w:hAnsi="Bookman Old Style"/>
          <w:sz w:val="28"/>
          <w:szCs w:val="28"/>
        </w:rPr>
      </w:pPr>
      <w:r w:rsidRPr="004623B4">
        <w:rPr>
          <w:rFonts w:ascii="Bookman Old Style" w:hAnsi="Bookman Old Style"/>
          <w:sz w:val="28"/>
          <w:szCs w:val="28"/>
        </w:rPr>
        <w:t>Used aggregation DAX to find maximum/average appointment fees by department:</w:t>
      </w:r>
    </w:p>
    <w:p w14:paraId="262B0AEF" w14:textId="127CA89E" w:rsidR="0050237A" w:rsidRDefault="004623B4" w:rsidP="0050237A">
      <w:pPr>
        <w:ind w:left="720"/>
        <w:rPr>
          <w:rFonts w:ascii="Bookman Old Style" w:hAnsi="Bookman Old Style"/>
          <w:sz w:val="28"/>
          <w:szCs w:val="28"/>
        </w:rPr>
      </w:pPr>
      <w:r w:rsidRPr="004623B4">
        <w:rPr>
          <w:rFonts w:ascii="Bookman Old Style" w:hAnsi="Bookman Old Style"/>
          <w:sz w:val="28"/>
          <w:szCs w:val="28"/>
        </w:rPr>
        <w:t xml:space="preserve">Highest Appointment Fees = </w:t>
      </w:r>
      <w:r w:rsidR="0050237A" w:rsidRPr="004623B4">
        <w:rPr>
          <w:rFonts w:ascii="Bookman Old Style" w:hAnsi="Bookman Old Style"/>
          <w:sz w:val="28"/>
          <w:szCs w:val="28"/>
        </w:rPr>
        <w:t>MAX (</w:t>
      </w:r>
      <w:r w:rsidRPr="004623B4">
        <w:rPr>
          <w:rFonts w:ascii="Bookman Old Style" w:hAnsi="Bookman Old Style"/>
          <w:sz w:val="28"/>
          <w:szCs w:val="28"/>
        </w:rPr>
        <w:t>'Billing_Doctors'[Appointment Fees])</w:t>
      </w:r>
    </w:p>
    <w:p w14:paraId="66AD84EA" w14:textId="77777777" w:rsidR="0050237A" w:rsidRPr="0050237A" w:rsidRDefault="004623B4" w:rsidP="004623B4">
      <w:pPr>
        <w:rPr>
          <w:rFonts w:ascii="Bookman Old Style" w:hAnsi="Bookman Old Style"/>
          <w:b/>
          <w:bCs/>
          <w:sz w:val="28"/>
          <w:szCs w:val="28"/>
          <w:u w:val="single"/>
        </w:rPr>
      </w:pPr>
      <w:r w:rsidRPr="0050237A">
        <w:rPr>
          <w:rFonts w:ascii="Bookman Old Style" w:hAnsi="Bookman Old Style"/>
          <w:b/>
          <w:bCs/>
          <w:sz w:val="28"/>
          <w:szCs w:val="28"/>
          <w:u w:val="single"/>
        </w:rPr>
        <w:t xml:space="preserve">Answer: </w:t>
      </w:r>
    </w:p>
    <w:p w14:paraId="163EA08E" w14:textId="51D2297C" w:rsidR="004623B4" w:rsidRDefault="004623B4" w:rsidP="0050237A">
      <w:pPr>
        <w:ind w:left="720"/>
        <w:rPr>
          <w:rFonts w:ascii="Bookman Old Style" w:hAnsi="Bookman Old Style"/>
          <w:sz w:val="28"/>
          <w:szCs w:val="28"/>
        </w:rPr>
      </w:pPr>
      <w:r w:rsidRPr="004623B4">
        <w:rPr>
          <w:rFonts w:ascii="Bookman Old Style" w:hAnsi="Bookman Old Style"/>
          <w:b/>
          <w:bCs/>
          <w:sz w:val="28"/>
          <w:szCs w:val="28"/>
        </w:rPr>
        <w:t>Neurology</w:t>
      </w:r>
      <w:r w:rsidRPr="004623B4">
        <w:rPr>
          <w:rFonts w:ascii="Bookman Old Style" w:hAnsi="Bookman Old Style"/>
          <w:sz w:val="28"/>
          <w:szCs w:val="28"/>
        </w:rPr>
        <w:t xml:space="preserve"> charges the highest appointment fee at </w:t>
      </w:r>
      <w:r w:rsidRPr="004623B4">
        <w:rPr>
          <w:rFonts w:ascii="Times New Roman" w:hAnsi="Times New Roman" w:cs="Times New Roman"/>
          <w:b/>
          <w:bCs/>
          <w:sz w:val="28"/>
          <w:szCs w:val="28"/>
        </w:rPr>
        <w:t>₹</w:t>
      </w:r>
      <w:r w:rsidRPr="004623B4">
        <w:rPr>
          <w:rFonts w:ascii="Bookman Old Style" w:hAnsi="Bookman Old Style"/>
          <w:b/>
          <w:bCs/>
          <w:sz w:val="28"/>
          <w:szCs w:val="28"/>
        </w:rPr>
        <w:t>1,500</w:t>
      </w:r>
      <w:r w:rsidRPr="004623B4">
        <w:rPr>
          <w:rFonts w:ascii="Bookman Old Style" w:hAnsi="Bookman Old Style"/>
          <w:sz w:val="28"/>
          <w:szCs w:val="28"/>
        </w:rPr>
        <w:t xml:space="preserve">, followed by Orthopedics and Gastroenterology at </w:t>
      </w:r>
      <w:r w:rsidRPr="004623B4">
        <w:rPr>
          <w:rFonts w:ascii="Times New Roman" w:hAnsi="Times New Roman" w:cs="Times New Roman"/>
          <w:b/>
          <w:bCs/>
          <w:sz w:val="28"/>
          <w:szCs w:val="28"/>
        </w:rPr>
        <w:t>₹</w:t>
      </w:r>
      <w:r w:rsidRPr="004623B4">
        <w:rPr>
          <w:rFonts w:ascii="Bookman Old Style" w:hAnsi="Bookman Old Style"/>
          <w:b/>
          <w:bCs/>
          <w:sz w:val="28"/>
          <w:szCs w:val="28"/>
        </w:rPr>
        <w:t>700</w:t>
      </w:r>
      <w:r w:rsidRPr="004623B4">
        <w:rPr>
          <w:rFonts w:ascii="Bookman Old Style" w:hAnsi="Bookman Old Style"/>
          <w:sz w:val="28"/>
          <w:szCs w:val="28"/>
        </w:rPr>
        <w:t xml:space="preserve">, and General Practice at </w:t>
      </w:r>
      <w:r w:rsidRPr="004623B4">
        <w:rPr>
          <w:rFonts w:ascii="Times New Roman" w:hAnsi="Times New Roman" w:cs="Times New Roman"/>
          <w:b/>
          <w:bCs/>
          <w:sz w:val="28"/>
          <w:szCs w:val="28"/>
        </w:rPr>
        <w:t>₹</w:t>
      </w:r>
      <w:r w:rsidRPr="004623B4">
        <w:rPr>
          <w:rFonts w:ascii="Bookman Old Style" w:hAnsi="Bookman Old Style"/>
          <w:b/>
          <w:bCs/>
          <w:sz w:val="28"/>
          <w:szCs w:val="28"/>
        </w:rPr>
        <w:t>500</w:t>
      </w:r>
      <w:r w:rsidRPr="004623B4">
        <w:rPr>
          <w:rFonts w:ascii="Bookman Old Style" w:hAnsi="Bookman Old Style"/>
          <w:sz w:val="28"/>
          <w:szCs w:val="28"/>
        </w:rPr>
        <w:t>.</w:t>
      </w:r>
    </w:p>
    <w:p w14:paraId="57DBC529" w14:textId="1274F662" w:rsidR="00B57236" w:rsidRPr="004623B4" w:rsidRDefault="00B57236" w:rsidP="00B57236">
      <w:pPr>
        <w:rPr>
          <w:rFonts w:ascii="Bookman Old Style" w:hAnsi="Bookman Old Style"/>
          <w:sz w:val="28"/>
          <w:szCs w:val="28"/>
        </w:rPr>
      </w:pPr>
      <w:r w:rsidRPr="00B57236">
        <w:rPr>
          <w:rFonts w:ascii="Bookman Old Style" w:hAnsi="Bookman Old Style"/>
          <w:noProof/>
          <w:sz w:val="28"/>
          <w:szCs w:val="28"/>
        </w:rPr>
        <w:drawing>
          <wp:inline distT="0" distB="0" distL="0" distR="0" wp14:anchorId="2C1CC8F2" wp14:editId="534ED5B2">
            <wp:extent cx="5943600" cy="567055"/>
            <wp:effectExtent l="0" t="0" r="0" b="4445"/>
            <wp:docPr id="206999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91273" name=""/>
                    <pic:cNvPicPr/>
                  </pic:nvPicPr>
                  <pic:blipFill>
                    <a:blip r:embed="rId11"/>
                    <a:stretch>
                      <a:fillRect/>
                    </a:stretch>
                  </pic:blipFill>
                  <pic:spPr>
                    <a:xfrm>
                      <a:off x="0" y="0"/>
                      <a:ext cx="5943600" cy="567055"/>
                    </a:xfrm>
                    <a:prstGeom prst="rect">
                      <a:avLst/>
                    </a:prstGeom>
                  </pic:spPr>
                </pic:pic>
              </a:graphicData>
            </a:graphic>
          </wp:inline>
        </w:drawing>
      </w:r>
    </w:p>
    <w:p w14:paraId="1947B4B2" w14:textId="77777777" w:rsidR="004623B4" w:rsidRPr="0050237A" w:rsidRDefault="004623B4" w:rsidP="004623B4">
      <w:pPr>
        <w:rPr>
          <w:rFonts w:ascii="Bookman Old Style" w:hAnsi="Bookman Old Style"/>
          <w:sz w:val="28"/>
          <w:szCs w:val="28"/>
          <w:u w:val="single"/>
        </w:rPr>
      </w:pPr>
      <w:r w:rsidRPr="0050237A">
        <w:rPr>
          <w:rFonts w:ascii="Bookman Old Style" w:hAnsi="Bookman Old Style"/>
          <w:b/>
          <w:bCs/>
          <w:sz w:val="28"/>
          <w:szCs w:val="28"/>
          <w:u w:val="single"/>
        </w:rPr>
        <w:t>Insights &amp; Explanation</w:t>
      </w:r>
      <w:r w:rsidRPr="0050237A">
        <w:rPr>
          <w:rFonts w:ascii="Bookman Old Style" w:hAnsi="Bookman Old Style"/>
          <w:sz w:val="28"/>
          <w:szCs w:val="28"/>
          <w:u w:val="single"/>
        </w:rPr>
        <w:t>:</w:t>
      </w:r>
    </w:p>
    <w:p w14:paraId="6EEBDC6A" w14:textId="77777777" w:rsidR="004623B4" w:rsidRPr="004623B4" w:rsidRDefault="004623B4" w:rsidP="004623B4">
      <w:pPr>
        <w:numPr>
          <w:ilvl w:val="0"/>
          <w:numId w:val="16"/>
        </w:numPr>
        <w:rPr>
          <w:rFonts w:ascii="Bookman Old Style" w:hAnsi="Bookman Old Style"/>
          <w:sz w:val="28"/>
          <w:szCs w:val="28"/>
        </w:rPr>
      </w:pPr>
      <w:r w:rsidRPr="004623B4">
        <w:rPr>
          <w:rFonts w:ascii="Bookman Old Style" w:hAnsi="Bookman Old Style"/>
          <w:sz w:val="28"/>
          <w:szCs w:val="28"/>
        </w:rPr>
        <w:t>Clear tiered pricing reflecting case complexity and specialist expertise.</w:t>
      </w:r>
    </w:p>
    <w:p w14:paraId="6973C0D9" w14:textId="77777777" w:rsidR="004623B4" w:rsidRPr="004623B4" w:rsidRDefault="004623B4" w:rsidP="004623B4">
      <w:pPr>
        <w:numPr>
          <w:ilvl w:val="0"/>
          <w:numId w:val="16"/>
        </w:numPr>
        <w:rPr>
          <w:rFonts w:ascii="Bookman Old Style" w:hAnsi="Bookman Old Style"/>
          <w:sz w:val="28"/>
          <w:szCs w:val="28"/>
        </w:rPr>
      </w:pPr>
      <w:r w:rsidRPr="004623B4">
        <w:rPr>
          <w:rFonts w:ascii="Bookman Old Style" w:hAnsi="Bookman Old Style"/>
          <w:sz w:val="28"/>
          <w:szCs w:val="28"/>
        </w:rPr>
        <w:t>Fees are consistent within each department (no doctor variation).</w:t>
      </w:r>
    </w:p>
    <w:p w14:paraId="18BA25DE" w14:textId="77777777" w:rsidR="004623B4" w:rsidRPr="004623B4" w:rsidRDefault="004623B4" w:rsidP="004623B4">
      <w:pPr>
        <w:numPr>
          <w:ilvl w:val="0"/>
          <w:numId w:val="16"/>
        </w:numPr>
        <w:rPr>
          <w:rFonts w:ascii="Bookman Old Style" w:hAnsi="Bookman Old Style"/>
          <w:sz w:val="28"/>
          <w:szCs w:val="28"/>
        </w:rPr>
      </w:pPr>
      <w:r w:rsidRPr="004623B4">
        <w:rPr>
          <w:rFonts w:ascii="Bookman Old Style" w:hAnsi="Bookman Old Style"/>
          <w:sz w:val="28"/>
          <w:szCs w:val="28"/>
        </w:rPr>
        <w:t>Directly correlates with revenue ranking — high fees contribute significantly to Neurology's top position.</w:t>
      </w:r>
    </w:p>
    <w:p w14:paraId="384B71BE" w14:textId="77777777" w:rsidR="004623B4" w:rsidRDefault="004623B4" w:rsidP="004623B4">
      <w:pPr>
        <w:numPr>
          <w:ilvl w:val="0"/>
          <w:numId w:val="16"/>
        </w:numPr>
        <w:rPr>
          <w:rFonts w:ascii="Bookman Old Style" w:hAnsi="Bookman Old Style"/>
          <w:sz w:val="28"/>
          <w:szCs w:val="28"/>
        </w:rPr>
      </w:pPr>
      <w:r w:rsidRPr="004623B4">
        <w:rPr>
          <w:rFonts w:ascii="Bookman Old Style" w:hAnsi="Bookman Old Style"/>
          <w:b/>
          <w:bCs/>
          <w:sz w:val="28"/>
          <w:szCs w:val="28"/>
        </w:rPr>
        <w:t>Recommendation</w:t>
      </w:r>
      <w:r w:rsidRPr="004623B4">
        <w:rPr>
          <w:rFonts w:ascii="Bookman Old Style" w:hAnsi="Bookman Old Style"/>
          <w:sz w:val="28"/>
          <w:szCs w:val="28"/>
        </w:rPr>
        <w:t>: Pricing strategy appears appropriate; consider premium packages or loyalty discounts in high-fee departments to improve access.</w:t>
      </w:r>
    </w:p>
    <w:p w14:paraId="78532757" w14:textId="77777777" w:rsidR="001930E3" w:rsidRDefault="001930E3" w:rsidP="001930E3">
      <w:pPr>
        <w:rPr>
          <w:rFonts w:ascii="Bookman Old Style" w:hAnsi="Bookman Old Style"/>
          <w:sz w:val="28"/>
          <w:szCs w:val="28"/>
        </w:rPr>
      </w:pPr>
    </w:p>
    <w:p w14:paraId="0921F24C" w14:textId="6851F116" w:rsidR="001930E3" w:rsidRDefault="001930E3" w:rsidP="001930E3">
      <w:pPr>
        <w:widowControl w:val="0"/>
        <w:spacing w:after="200" w:line="273" w:lineRule="auto"/>
        <w:rPr>
          <w:rFonts w:ascii="Bookman Old Style" w:eastAsia="Lato" w:hAnsi="Bookman Old Style" w:cs="Lato"/>
          <w:b/>
          <w:bCs/>
          <w:sz w:val="28"/>
          <w:szCs w:val="28"/>
        </w:rPr>
      </w:pPr>
      <w:r w:rsidRPr="001930E3">
        <w:rPr>
          <w:rFonts w:ascii="Bookman Old Style" w:hAnsi="Bookman Old Style"/>
          <w:b/>
          <w:bCs/>
          <w:sz w:val="28"/>
          <w:szCs w:val="28"/>
        </w:rPr>
        <w:lastRenderedPageBreak/>
        <w:t>10.</w:t>
      </w:r>
      <w:r w:rsidRPr="001930E3">
        <w:rPr>
          <w:rFonts w:ascii="Bookman Old Style" w:eastAsia="Lato" w:hAnsi="Bookman Old Style" w:cs="Lato"/>
          <w:b/>
          <w:bCs/>
          <w:sz w:val="28"/>
          <w:szCs w:val="28"/>
        </w:rPr>
        <w:t xml:space="preserve"> Create a tabular visualization in the Report view which consists of Month-wise total visits in the hospital.  Add a third column in the table that consists of the previous month’s total visits for each month’s row. Also, include a column that states whether the visits in a month are greater than that of the previous month's visits.</w:t>
      </w:r>
    </w:p>
    <w:p w14:paraId="485521F4" w14:textId="3B773DC9" w:rsidR="0012339E" w:rsidRPr="0012339E" w:rsidRDefault="0012339E" w:rsidP="0012339E">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12339E">
        <w:rPr>
          <w:rFonts w:ascii="Bookman Old Style" w:eastAsia="Times New Roman" w:hAnsi="Bookman Old Style" w:cs="Times New Roman"/>
          <w:b/>
          <w:bCs/>
          <w:kern w:val="0"/>
          <w:sz w:val="28"/>
          <w:szCs w:val="28"/>
          <w:u w:val="single"/>
          <w14:ligatures w14:val="none"/>
        </w:rPr>
        <w:t>Approach</w:t>
      </w:r>
      <w:r w:rsidRPr="003A1153">
        <w:rPr>
          <w:rFonts w:ascii="Bookman Old Style" w:eastAsia="Times New Roman" w:hAnsi="Bookman Old Style" w:cs="Times New Roman"/>
          <w:b/>
          <w:bCs/>
          <w:kern w:val="0"/>
          <w:sz w:val="28"/>
          <w:szCs w:val="28"/>
          <w:u w:val="single"/>
          <w14:ligatures w14:val="none"/>
        </w:rPr>
        <w:t>:</w:t>
      </w:r>
    </w:p>
    <w:p w14:paraId="050474F6" w14:textId="11F2B0A5" w:rsidR="0012339E" w:rsidRPr="0012339E" w:rsidRDefault="0012339E" w:rsidP="0012339E">
      <w:pPr>
        <w:numPr>
          <w:ilvl w:val="0"/>
          <w:numId w:val="83"/>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12339E">
        <w:rPr>
          <w:rFonts w:ascii="Bookman Old Style" w:eastAsia="Times New Roman" w:hAnsi="Bookman Old Style" w:cs="Times New Roman"/>
          <w:kern w:val="0"/>
          <w:sz w:val="28"/>
          <w:szCs w:val="28"/>
          <w14:ligatures w14:val="none"/>
        </w:rPr>
        <w:t>Created a proper Month</w:t>
      </w:r>
      <w:r w:rsidRPr="003A1153">
        <w:rPr>
          <w:rFonts w:ascii="Bookman Old Style" w:eastAsia="Times New Roman" w:hAnsi="Bookman Old Style" w:cs="Times New Roman"/>
          <w:kern w:val="0"/>
          <w:sz w:val="28"/>
          <w:szCs w:val="28"/>
          <w14:ligatures w14:val="none"/>
        </w:rPr>
        <w:t>-YEAR</w:t>
      </w:r>
      <w:r w:rsidRPr="0012339E">
        <w:rPr>
          <w:rFonts w:ascii="Bookman Old Style" w:eastAsia="Times New Roman" w:hAnsi="Bookman Old Style" w:cs="Times New Roman"/>
          <w:kern w:val="0"/>
          <w:sz w:val="28"/>
          <w:szCs w:val="28"/>
          <w14:ligatures w14:val="none"/>
        </w:rPr>
        <w:t xml:space="preserve"> column in </w:t>
      </w:r>
      <w:proofErr w:type="spellStart"/>
      <w:r w:rsidRPr="0012339E">
        <w:rPr>
          <w:rFonts w:ascii="Bookman Old Style" w:eastAsia="Times New Roman" w:hAnsi="Bookman Old Style" w:cs="Times New Roman"/>
          <w:kern w:val="0"/>
          <w:sz w:val="28"/>
          <w:szCs w:val="28"/>
          <w14:ligatures w14:val="none"/>
        </w:rPr>
        <w:t>DateTable</w:t>
      </w:r>
      <w:proofErr w:type="spellEnd"/>
      <w:r w:rsidRPr="0012339E">
        <w:rPr>
          <w:rFonts w:ascii="Bookman Old Style" w:eastAsia="Times New Roman" w:hAnsi="Bookman Old Style" w:cs="Times New Roman"/>
          <w:kern w:val="0"/>
          <w:sz w:val="28"/>
          <w:szCs w:val="28"/>
          <w14:ligatures w14:val="none"/>
        </w:rPr>
        <w:t xml:space="preserve"> for chronological display and sorting:</w:t>
      </w:r>
    </w:p>
    <w:p w14:paraId="642087E9" w14:textId="77777777" w:rsidR="0012339E" w:rsidRPr="003A1153" w:rsidRDefault="0012339E" w:rsidP="0012339E">
      <w:pPr>
        <w:numPr>
          <w:ilvl w:val="1"/>
          <w:numId w:val="83"/>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3A1153">
        <w:rPr>
          <w:rFonts w:ascii="Bookman Old Style" w:eastAsia="Times New Roman" w:hAnsi="Bookman Old Style" w:cs="Times New Roman"/>
          <w:kern w:val="0"/>
          <w:sz w:val="28"/>
          <w:szCs w:val="28"/>
          <w14:ligatures w14:val="none"/>
        </w:rPr>
        <w:t>Month Name = FORMAT(</w:t>
      </w:r>
      <w:proofErr w:type="spellStart"/>
      <w:r w:rsidRPr="003A1153">
        <w:rPr>
          <w:rFonts w:ascii="Bookman Old Style" w:eastAsia="Times New Roman" w:hAnsi="Bookman Old Style" w:cs="Times New Roman"/>
          <w:kern w:val="0"/>
          <w:sz w:val="28"/>
          <w:szCs w:val="28"/>
          <w14:ligatures w14:val="none"/>
        </w:rPr>
        <w:t>Patient_Visits</w:t>
      </w:r>
      <w:proofErr w:type="spellEnd"/>
      <w:r w:rsidRPr="003A1153">
        <w:rPr>
          <w:rFonts w:ascii="Bookman Old Style" w:eastAsia="Times New Roman" w:hAnsi="Bookman Old Style" w:cs="Times New Roman"/>
          <w:kern w:val="0"/>
          <w:sz w:val="28"/>
          <w:szCs w:val="28"/>
          <w14:ligatures w14:val="none"/>
        </w:rPr>
        <w:t>[date],"MMM YYYY")</w:t>
      </w:r>
    </w:p>
    <w:p w14:paraId="0A75FC8B" w14:textId="5B519727" w:rsidR="0012339E" w:rsidRPr="0012339E" w:rsidRDefault="0012339E" w:rsidP="0012339E">
      <w:pPr>
        <w:numPr>
          <w:ilvl w:val="1"/>
          <w:numId w:val="83"/>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12339E">
        <w:rPr>
          <w:rFonts w:ascii="Bookman Old Style" w:eastAsia="Times New Roman" w:hAnsi="Bookman Old Style" w:cs="Times New Roman"/>
          <w:kern w:val="0"/>
          <w:sz w:val="28"/>
          <w:szCs w:val="28"/>
          <w14:ligatures w14:val="none"/>
        </w:rPr>
        <w:t>Developed three DAX measures:</w:t>
      </w:r>
    </w:p>
    <w:p w14:paraId="38245A4A" w14:textId="2BD7E9C2" w:rsidR="0012339E" w:rsidRPr="0012339E" w:rsidRDefault="0012339E" w:rsidP="0012339E">
      <w:pPr>
        <w:numPr>
          <w:ilvl w:val="1"/>
          <w:numId w:val="83"/>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12339E">
        <w:rPr>
          <w:rFonts w:ascii="Bookman Old Style" w:eastAsia="Times New Roman" w:hAnsi="Bookman Old Style" w:cs="Times New Roman"/>
          <w:kern w:val="0"/>
          <w:sz w:val="28"/>
          <w:szCs w:val="28"/>
          <w14:ligatures w14:val="none"/>
        </w:rPr>
        <w:t>Total Visits = COUNTROWS('</w:t>
      </w:r>
      <w:proofErr w:type="spellStart"/>
      <w:r w:rsidRPr="0012339E">
        <w:rPr>
          <w:rFonts w:ascii="Bookman Old Style" w:eastAsia="Times New Roman" w:hAnsi="Bookman Old Style" w:cs="Times New Roman"/>
          <w:kern w:val="0"/>
          <w:sz w:val="28"/>
          <w:szCs w:val="28"/>
          <w14:ligatures w14:val="none"/>
        </w:rPr>
        <w:t>Patient_Visits</w:t>
      </w:r>
      <w:proofErr w:type="spellEnd"/>
      <w:r w:rsidRPr="0012339E">
        <w:rPr>
          <w:rFonts w:ascii="Bookman Old Style" w:eastAsia="Times New Roman" w:hAnsi="Bookman Old Style" w:cs="Times New Roman"/>
          <w:kern w:val="0"/>
          <w:sz w:val="28"/>
          <w:szCs w:val="28"/>
          <w14:ligatures w14:val="none"/>
        </w:rPr>
        <w:t>')</w:t>
      </w:r>
    </w:p>
    <w:p w14:paraId="7B7E4E1D" w14:textId="0E40B55A" w:rsidR="0012339E" w:rsidRPr="003A1153" w:rsidRDefault="0012339E" w:rsidP="0012339E">
      <w:pPr>
        <w:numPr>
          <w:ilvl w:val="1"/>
          <w:numId w:val="83"/>
        </w:numPr>
        <w:spacing w:before="100" w:beforeAutospacing="1" w:after="100" w:afterAutospacing="1" w:line="240" w:lineRule="auto"/>
        <w:rPr>
          <w:rFonts w:ascii="Bookman Old Style" w:eastAsia="Times New Roman" w:hAnsi="Bookman Old Style" w:cs="Times New Roman"/>
          <w:kern w:val="0"/>
          <w:sz w:val="28"/>
          <w:szCs w:val="28"/>
          <w14:ligatures w14:val="none"/>
        </w:rPr>
      </w:pPr>
      <w:proofErr w:type="spellStart"/>
      <w:r w:rsidRPr="003A1153">
        <w:rPr>
          <w:rFonts w:ascii="Bookman Old Style" w:eastAsia="Times New Roman" w:hAnsi="Bookman Old Style" w:cs="Times New Roman"/>
          <w:kern w:val="0"/>
          <w:sz w:val="28"/>
          <w:szCs w:val="28"/>
          <w14:ligatures w14:val="none"/>
        </w:rPr>
        <w:t>Pre_Month_Total_Visits</w:t>
      </w:r>
      <w:proofErr w:type="spellEnd"/>
      <w:r w:rsidRPr="003A1153">
        <w:rPr>
          <w:rFonts w:ascii="Bookman Old Style" w:eastAsia="Times New Roman" w:hAnsi="Bookman Old Style" w:cs="Times New Roman"/>
          <w:kern w:val="0"/>
          <w:sz w:val="28"/>
          <w:szCs w:val="28"/>
          <w14:ligatures w14:val="none"/>
        </w:rPr>
        <w:t xml:space="preserve"> = </w:t>
      </w:r>
      <w:proofErr w:type="gramStart"/>
      <w:r w:rsidRPr="003A1153">
        <w:rPr>
          <w:rFonts w:ascii="Bookman Old Style" w:eastAsia="Times New Roman" w:hAnsi="Bookman Old Style" w:cs="Times New Roman"/>
          <w:kern w:val="0"/>
          <w:sz w:val="28"/>
          <w:szCs w:val="28"/>
          <w14:ligatures w14:val="none"/>
        </w:rPr>
        <w:t>COALESCE(CALCULATE(</w:t>
      </w:r>
      <w:proofErr w:type="gramEnd"/>
      <w:r w:rsidRPr="003A1153">
        <w:rPr>
          <w:rFonts w:ascii="Bookman Old Style" w:eastAsia="Times New Roman" w:hAnsi="Bookman Old Style" w:cs="Times New Roman"/>
          <w:kern w:val="0"/>
          <w:sz w:val="28"/>
          <w:szCs w:val="28"/>
          <w14:ligatures w14:val="none"/>
        </w:rPr>
        <w:t>[Total Visits</w:t>
      </w:r>
      <w:proofErr w:type="gramStart"/>
      <w:r w:rsidRPr="003A1153">
        <w:rPr>
          <w:rFonts w:ascii="Bookman Old Style" w:eastAsia="Times New Roman" w:hAnsi="Bookman Old Style" w:cs="Times New Roman"/>
          <w:kern w:val="0"/>
          <w:sz w:val="28"/>
          <w:szCs w:val="28"/>
          <w14:ligatures w14:val="none"/>
        </w:rPr>
        <w:t>],DATEADD</w:t>
      </w:r>
      <w:proofErr w:type="gramEnd"/>
      <w:r w:rsidRPr="003A1153">
        <w:rPr>
          <w:rFonts w:ascii="Bookman Old Style" w:eastAsia="Times New Roman" w:hAnsi="Bookman Old Style" w:cs="Times New Roman"/>
          <w:kern w:val="0"/>
          <w:sz w:val="28"/>
          <w:szCs w:val="28"/>
          <w14:ligatures w14:val="none"/>
        </w:rPr>
        <w:t>(</w:t>
      </w:r>
      <w:proofErr w:type="spellStart"/>
      <w:proofErr w:type="gramStart"/>
      <w:r w:rsidRPr="003A1153">
        <w:rPr>
          <w:rFonts w:ascii="Bookman Old Style" w:eastAsia="Times New Roman" w:hAnsi="Bookman Old Style" w:cs="Times New Roman"/>
          <w:kern w:val="0"/>
          <w:sz w:val="28"/>
          <w:szCs w:val="28"/>
          <w14:ligatures w14:val="none"/>
        </w:rPr>
        <w:t>DateTable</w:t>
      </w:r>
      <w:proofErr w:type="spellEnd"/>
      <w:r w:rsidRPr="003A1153">
        <w:rPr>
          <w:rFonts w:ascii="Bookman Old Style" w:eastAsia="Times New Roman" w:hAnsi="Bookman Old Style" w:cs="Times New Roman"/>
          <w:kern w:val="0"/>
          <w:sz w:val="28"/>
          <w:szCs w:val="28"/>
          <w14:ligatures w14:val="none"/>
        </w:rPr>
        <w:t>[</w:t>
      </w:r>
      <w:proofErr w:type="spellStart"/>
      <w:proofErr w:type="gramEnd"/>
      <w:r w:rsidRPr="003A1153">
        <w:rPr>
          <w:rFonts w:ascii="Bookman Old Style" w:eastAsia="Times New Roman" w:hAnsi="Bookman Old Style" w:cs="Times New Roman"/>
          <w:kern w:val="0"/>
          <w:sz w:val="28"/>
          <w:szCs w:val="28"/>
          <w14:ligatures w14:val="none"/>
        </w:rPr>
        <w:t>Clean_Date</w:t>
      </w:r>
      <w:proofErr w:type="spellEnd"/>
      <w:proofErr w:type="gramStart"/>
      <w:r w:rsidRPr="003A1153">
        <w:rPr>
          <w:rFonts w:ascii="Bookman Old Style" w:eastAsia="Times New Roman" w:hAnsi="Bookman Old Style" w:cs="Times New Roman"/>
          <w:kern w:val="0"/>
          <w:sz w:val="28"/>
          <w:szCs w:val="28"/>
          <w14:ligatures w14:val="none"/>
        </w:rPr>
        <w:t>],-1,MONTH</w:t>
      </w:r>
      <w:proofErr w:type="gramEnd"/>
      <w:r w:rsidRPr="003A1153">
        <w:rPr>
          <w:rFonts w:ascii="Bookman Old Style" w:eastAsia="Times New Roman" w:hAnsi="Bookman Old Style" w:cs="Times New Roman"/>
          <w:kern w:val="0"/>
          <w:sz w:val="28"/>
          <w:szCs w:val="28"/>
          <w14:ligatures w14:val="none"/>
        </w:rPr>
        <w:t>)),0)</w:t>
      </w:r>
    </w:p>
    <w:p w14:paraId="59CC83A5" w14:textId="77777777" w:rsidR="0012339E" w:rsidRPr="003A1153" w:rsidRDefault="0012339E" w:rsidP="0012339E">
      <w:pPr>
        <w:numPr>
          <w:ilvl w:val="1"/>
          <w:numId w:val="83"/>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3A1153">
        <w:rPr>
          <w:rFonts w:ascii="Bookman Old Style" w:eastAsia="Times New Roman" w:hAnsi="Bookman Old Style" w:cs="Times New Roman"/>
          <w:kern w:val="0"/>
          <w:sz w:val="28"/>
          <w:szCs w:val="28"/>
          <w14:ligatures w14:val="none"/>
        </w:rPr>
        <w:t>Status = SWITCH(</w:t>
      </w:r>
      <w:proofErr w:type="gramStart"/>
      <w:r w:rsidRPr="003A1153">
        <w:rPr>
          <w:rFonts w:ascii="Bookman Old Style" w:eastAsia="Times New Roman" w:hAnsi="Bookman Old Style" w:cs="Times New Roman"/>
          <w:kern w:val="0"/>
          <w:sz w:val="28"/>
          <w:szCs w:val="28"/>
          <w14:ligatures w14:val="none"/>
        </w:rPr>
        <w:t>TRUE(),[</w:t>
      </w:r>
      <w:proofErr w:type="gramEnd"/>
      <w:r w:rsidRPr="003A1153">
        <w:rPr>
          <w:rFonts w:ascii="Bookman Old Style" w:eastAsia="Times New Roman" w:hAnsi="Bookman Old Style" w:cs="Times New Roman"/>
          <w:kern w:val="0"/>
          <w:sz w:val="28"/>
          <w:szCs w:val="28"/>
          <w14:ligatures w14:val="none"/>
        </w:rPr>
        <w:t>Total Visits]&gt;[</w:t>
      </w:r>
      <w:proofErr w:type="spellStart"/>
      <w:r w:rsidRPr="003A1153">
        <w:rPr>
          <w:rFonts w:ascii="Bookman Old Style" w:eastAsia="Times New Roman" w:hAnsi="Bookman Old Style" w:cs="Times New Roman"/>
          <w:kern w:val="0"/>
          <w:sz w:val="28"/>
          <w:szCs w:val="28"/>
          <w14:ligatures w14:val="none"/>
        </w:rPr>
        <w:t>Pre_Month_Total_Visits</w:t>
      </w:r>
      <w:proofErr w:type="spellEnd"/>
      <w:r w:rsidRPr="003A1153">
        <w:rPr>
          <w:rFonts w:ascii="Bookman Old Style" w:eastAsia="Times New Roman" w:hAnsi="Bookman Old Style" w:cs="Times New Roman"/>
          <w:kern w:val="0"/>
          <w:sz w:val="28"/>
          <w:szCs w:val="28"/>
          <w14:ligatures w14:val="none"/>
        </w:rPr>
        <w:t>],"Increased</w:t>
      </w:r>
      <w:proofErr w:type="gramStart"/>
      <w:r w:rsidRPr="003A1153">
        <w:rPr>
          <w:rFonts w:ascii="Bookman Old Style" w:eastAsia="Times New Roman" w:hAnsi="Bookman Old Style" w:cs="Times New Roman"/>
          <w:kern w:val="0"/>
          <w:sz w:val="28"/>
          <w:szCs w:val="28"/>
          <w14:ligatures w14:val="none"/>
        </w:rPr>
        <w:t>",[</w:t>
      </w:r>
      <w:proofErr w:type="gramEnd"/>
      <w:r w:rsidRPr="003A1153">
        <w:rPr>
          <w:rFonts w:ascii="Bookman Old Style" w:eastAsia="Times New Roman" w:hAnsi="Bookman Old Style" w:cs="Times New Roman"/>
          <w:kern w:val="0"/>
          <w:sz w:val="28"/>
          <w:szCs w:val="28"/>
          <w14:ligatures w14:val="none"/>
        </w:rPr>
        <w:t xml:space="preserve">Total </w:t>
      </w:r>
      <w:proofErr w:type="gramStart"/>
      <w:r w:rsidRPr="003A1153">
        <w:rPr>
          <w:rFonts w:ascii="Bookman Old Style" w:eastAsia="Times New Roman" w:hAnsi="Bookman Old Style" w:cs="Times New Roman"/>
          <w:kern w:val="0"/>
          <w:sz w:val="28"/>
          <w:szCs w:val="28"/>
          <w14:ligatures w14:val="none"/>
        </w:rPr>
        <w:t>Visits]&lt;</w:t>
      </w:r>
      <w:proofErr w:type="gramEnd"/>
      <w:r w:rsidRPr="003A1153">
        <w:rPr>
          <w:rFonts w:ascii="Bookman Old Style" w:eastAsia="Times New Roman" w:hAnsi="Bookman Old Style" w:cs="Times New Roman"/>
          <w:kern w:val="0"/>
          <w:sz w:val="28"/>
          <w:szCs w:val="28"/>
          <w14:ligatures w14:val="none"/>
        </w:rPr>
        <w:t>[</w:t>
      </w:r>
      <w:proofErr w:type="spellStart"/>
      <w:r w:rsidRPr="003A1153">
        <w:rPr>
          <w:rFonts w:ascii="Bookman Old Style" w:eastAsia="Times New Roman" w:hAnsi="Bookman Old Style" w:cs="Times New Roman"/>
          <w:kern w:val="0"/>
          <w:sz w:val="28"/>
          <w:szCs w:val="28"/>
          <w14:ligatures w14:val="none"/>
        </w:rPr>
        <w:t>Pre_Month_Total_Visits</w:t>
      </w:r>
      <w:proofErr w:type="spellEnd"/>
      <w:r w:rsidRPr="003A1153">
        <w:rPr>
          <w:rFonts w:ascii="Bookman Old Style" w:eastAsia="Times New Roman" w:hAnsi="Bookman Old Style" w:cs="Times New Roman"/>
          <w:kern w:val="0"/>
          <w:sz w:val="28"/>
          <w:szCs w:val="28"/>
          <w14:ligatures w14:val="none"/>
        </w:rPr>
        <w:t>],"</w:t>
      </w:r>
      <w:proofErr w:type="spellStart"/>
      <w:r w:rsidRPr="003A1153">
        <w:rPr>
          <w:rFonts w:ascii="Bookman Old Style" w:eastAsia="Times New Roman" w:hAnsi="Bookman Old Style" w:cs="Times New Roman"/>
          <w:kern w:val="0"/>
          <w:sz w:val="28"/>
          <w:szCs w:val="28"/>
          <w14:ligatures w14:val="none"/>
        </w:rPr>
        <w:t>Decreased","Same</w:t>
      </w:r>
      <w:proofErr w:type="spellEnd"/>
      <w:r w:rsidRPr="003A1153">
        <w:rPr>
          <w:rFonts w:ascii="Bookman Old Style" w:eastAsia="Times New Roman" w:hAnsi="Bookman Old Style" w:cs="Times New Roman"/>
          <w:kern w:val="0"/>
          <w:sz w:val="28"/>
          <w:szCs w:val="28"/>
          <w14:ligatures w14:val="none"/>
        </w:rPr>
        <w:t>")</w:t>
      </w:r>
    </w:p>
    <w:p w14:paraId="3E0596B0" w14:textId="6379FC2F" w:rsidR="0012339E" w:rsidRPr="0012339E" w:rsidRDefault="0012339E" w:rsidP="0012339E">
      <w:pPr>
        <w:numPr>
          <w:ilvl w:val="1"/>
          <w:numId w:val="83"/>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12339E">
        <w:rPr>
          <w:rFonts w:ascii="Bookman Old Style" w:eastAsia="Times New Roman" w:hAnsi="Bookman Old Style" w:cs="Times New Roman"/>
          <w:kern w:val="0"/>
          <w:sz w:val="28"/>
          <w:szCs w:val="28"/>
          <w14:ligatures w14:val="none"/>
        </w:rPr>
        <w:t>Added a Table visual in Report view (not Matrix):</w:t>
      </w:r>
    </w:p>
    <w:p w14:paraId="7772C376" w14:textId="77777777" w:rsidR="0012339E" w:rsidRPr="0012339E" w:rsidRDefault="0012339E" w:rsidP="0012339E">
      <w:pPr>
        <w:numPr>
          <w:ilvl w:val="1"/>
          <w:numId w:val="83"/>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12339E">
        <w:rPr>
          <w:rFonts w:ascii="Bookman Old Style" w:eastAsia="Times New Roman" w:hAnsi="Bookman Old Style" w:cs="Times New Roman"/>
          <w:kern w:val="0"/>
          <w:sz w:val="28"/>
          <w:szCs w:val="28"/>
          <w14:ligatures w14:val="none"/>
        </w:rPr>
        <w:t>Values (in this order): Month-Year, Total Visits, Prev Month Visits, Increased?</w:t>
      </w:r>
    </w:p>
    <w:p w14:paraId="03F64A38" w14:textId="77777777" w:rsidR="0012339E" w:rsidRPr="0012339E" w:rsidRDefault="0012339E" w:rsidP="0012339E">
      <w:pPr>
        <w:numPr>
          <w:ilvl w:val="1"/>
          <w:numId w:val="83"/>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12339E">
        <w:rPr>
          <w:rFonts w:ascii="Bookman Old Style" w:eastAsia="Times New Roman" w:hAnsi="Bookman Old Style" w:cs="Times New Roman"/>
          <w:kern w:val="0"/>
          <w:sz w:val="28"/>
          <w:szCs w:val="28"/>
          <w14:ligatures w14:val="none"/>
        </w:rPr>
        <w:t>Sorted table by Month-Year column (ascending)</w:t>
      </w:r>
    </w:p>
    <w:p w14:paraId="480F5F44" w14:textId="10C692DE" w:rsidR="0012339E" w:rsidRPr="003A1153" w:rsidRDefault="0012339E" w:rsidP="0012339E">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proofErr w:type="gramStart"/>
      <w:r w:rsidRPr="0012339E">
        <w:rPr>
          <w:rFonts w:ascii="Bookman Old Style" w:eastAsia="Times New Roman" w:hAnsi="Bookman Old Style" w:cs="Times New Roman"/>
          <w:b/>
          <w:bCs/>
          <w:kern w:val="0"/>
          <w:sz w:val="28"/>
          <w:szCs w:val="28"/>
          <w:u w:val="single"/>
          <w14:ligatures w14:val="none"/>
        </w:rPr>
        <w:t xml:space="preserve">Answer </w:t>
      </w:r>
      <w:r w:rsidRPr="003A1153">
        <w:rPr>
          <w:rFonts w:ascii="Bookman Old Style" w:eastAsia="Times New Roman" w:hAnsi="Bookman Old Style" w:cs="Times New Roman"/>
          <w:b/>
          <w:bCs/>
          <w:kern w:val="0"/>
          <w:sz w:val="28"/>
          <w:szCs w:val="28"/>
          <w:u w:val="single"/>
          <w14:ligatures w14:val="none"/>
        </w:rPr>
        <w:t>:</w:t>
      </w:r>
      <w:proofErr w:type="gramEnd"/>
    </w:p>
    <w:p w14:paraId="46B1A20C" w14:textId="15E3325A" w:rsidR="0012339E" w:rsidRPr="0012339E" w:rsidRDefault="0012339E" w:rsidP="003A1153">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12339E">
        <w:rPr>
          <w:rFonts w:ascii="Bookman Old Style" w:eastAsia="Times New Roman" w:hAnsi="Bookman Old Style" w:cs="Times New Roman"/>
          <w:kern w:val="0"/>
          <w:sz w:val="28"/>
          <w:szCs w:val="28"/>
          <w14:ligatures w14:val="none"/>
        </w:rPr>
        <w:t>The table displays month-wise total visits in the hospital with previous month comparison and a clear indicator of whether visits increased, decreased, or stayed the same compared to the prior month.</w:t>
      </w:r>
    </w:p>
    <w:p w14:paraId="27A27184" w14:textId="77777777" w:rsidR="0012339E" w:rsidRPr="0012339E" w:rsidRDefault="0012339E" w:rsidP="003A1153">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12339E">
        <w:rPr>
          <w:rFonts w:ascii="Bookman Old Style" w:eastAsia="Times New Roman" w:hAnsi="Bookman Old Style" w:cs="Times New Roman"/>
          <w:kern w:val="0"/>
          <w:sz w:val="28"/>
          <w:szCs w:val="28"/>
          <w14:ligatures w14:val="none"/>
        </w:rPr>
        <w:t>Key observations:</w:t>
      </w:r>
    </w:p>
    <w:p w14:paraId="1DE98F8D" w14:textId="4A0262C4" w:rsidR="0012339E" w:rsidRPr="0012339E" w:rsidRDefault="0012339E" w:rsidP="003A1153">
      <w:pPr>
        <w:numPr>
          <w:ilvl w:val="0"/>
          <w:numId w:val="84"/>
        </w:numPr>
        <w:tabs>
          <w:tab w:val="clear" w:pos="720"/>
          <w:tab w:val="num" w:pos="1440"/>
        </w:tabs>
        <w:spacing w:before="100" w:beforeAutospacing="1" w:after="100" w:afterAutospacing="1" w:line="240" w:lineRule="auto"/>
        <w:ind w:left="1440"/>
        <w:rPr>
          <w:rFonts w:ascii="Bookman Old Style" w:eastAsia="Times New Roman" w:hAnsi="Bookman Old Style" w:cs="Times New Roman"/>
          <w:kern w:val="0"/>
          <w:sz w:val="28"/>
          <w:szCs w:val="28"/>
          <w14:ligatures w14:val="none"/>
        </w:rPr>
      </w:pPr>
      <w:r w:rsidRPr="0012339E">
        <w:rPr>
          <w:rFonts w:ascii="Bookman Old Style" w:eastAsia="Times New Roman" w:hAnsi="Bookman Old Style" w:cs="Times New Roman"/>
          <w:kern w:val="0"/>
          <w:sz w:val="28"/>
          <w:szCs w:val="28"/>
          <w14:ligatures w14:val="none"/>
        </w:rPr>
        <w:t>First month (Apr 2019) shows no previous value and “</w:t>
      </w:r>
      <w:r w:rsidR="003A1153" w:rsidRPr="003A1153">
        <w:rPr>
          <w:rFonts w:ascii="Bookman Old Style" w:eastAsia="Times New Roman" w:hAnsi="Bookman Old Style" w:cs="Times New Roman"/>
          <w:kern w:val="0"/>
          <w:sz w:val="28"/>
          <w:szCs w:val="28"/>
          <w14:ligatures w14:val="none"/>
        </w:rPr>
        <w:t>same</w:t>
      </w:r>
      <w:r w:rsidRPr="0012339E">
        <w:rPr>
          <w:rFonts w:ascii="Bookman Old Style" w:eastAsia="Times New Roman" w:hAnsi="Bookman Old Style" w:cs="Times New Roman"/>
          <w:kern w:val="0"/>
          <w:sz w:val="28"/>
          <w:szCs w:val="28"/>
          <w14:ligatures w14:val="none"/>
        </w:rPr>
        <w:t>” status.</w:t>
      </w:r>
    </w:p>
    <w:p w14:paraId="2434C959" w14:textId="1A09C0DE" w:rsidR="0012339E" w:rsidRPr="0012339E" w:rsidRDefault="003A1153" w:rsidP="003A1153">
      <w:pPr>
        <w:numPr>
          <w:ilvl w:val="0"/>
          <w:numId w:val="84"/>
        </w:numPr>
        <w:tabs>
          <w:tab w:val="clear" w:pos="720"/>
          <w:tab w:val="num" w:pos="1440"/>
        </w:tabs>
        <w:spacing w:before="100" w:beforeAutospacing="1" w:after="100" w:afterAutospacing="1" w:line="240" w:lineRule="auto"/>
        <w:ind w:left="1440"/>
        <w:rPr>
          <w:rFonts w:ascii="Bookman Old Style" w:eastAsia="Times New Roman" w:hAnsi="Bookman Old Style" w:cs="Times New Roman"/>
          <w:kern w:val="0"/>
          <w:sz w:val="28"/>
          <w:szCs w:val="28"/>
          <w14:ligatures w14:val="none"/>
        </w:rPr>
      </w:pPr>
      <w:r w:rsidRPr="003A1153">
        <w:rPr>
          <w:rFonts w:ascii="Bookman Old Style" w:eastAsia="Times New Roman" w:hAnsi="Bookman Old Style" w:cs="Times New Roman"/>
          <w:kern w:val="0"/>
          <w:sz w:val="28"/>
          <w:szCs w:val="28"/>
          <w14:ligatures w14:val="none"/>
        </w:rPr>
        <w:t>No</w:t>
      </w:r>
      <w:r w:rsidR="0012339E" w:rsidRPr="0012339E">
        <w:rPr>
          <w:rFonts w:ascii="Bookman Old Style" w:eastAsia="Times New Roman" w:hAnsi="Bookman Old Style" w:cs="Times New Roman"/>
          <w:kern w:val="0"/>
          <w:sz w:val="28"/>
          <w:szCs w:val="28"/>
          <w14:ligatures w14:val="none"/>
        </w:rPr>
        <w:t xml:space="preserve"> growth in 2020 vs 20</w:t>
      </w:r>
      <w:r w:rsidRPr="003A1153">
        <w:rPr>
          <w:rFonts w:ascii="Bookman Old Style" w:eastAsia="Times New Roman" w:hAnsi="Bookman Old Style" w:cs="Times New Roman"/>
          <w:kern w:val="0"/>
          <w:sz w:val="28"/>
          <w:szCs w:val="28"/>
          <w14:ligatures w14:val="none"/>
        </w:rPr>
        <w:t xml:space="preserve">20 because mostly showing “same” as </w:t>
      </w:r>
      <w:proofErr w:type="gramStart"/>
      <w:r w:rsidRPr="003A1153">
        <w:rPr>
          <w:rFonts w:ascii="Bookman Old Style" w:eastAsia="Times New Roman" w:hAnsi="Bookman Old Style" w:cs="Times New Roman"/>
          <w:kern w:val="0"/>
          <w:sz w:val="28"/>
          <w:szCs w:val="28"/>
          <w14:ligatures w14:val="none"/>
        </w:rPr>
        <w:t>status</w:t>
      </w:r>
      <w:r w:rsidR="0012339E" w:rsidRPr="0012339E">
        <w:rPr>
          <w:rFonts w:ascii="Bookman Old Style" w:eastAsia="Times New Roman" w:hAnsi="Bookman Old Style" w:cs="Times New Roman"/>
          <w:kern w:val="0"/>
          <w:sz w:val="28"/>
          <w:szCs w:val="28"/>
          <w14:ligatures w14:val="none"/>
        </w:rPr>
        <w:t xml:space="preserve"> .</w:t>
      </w:r>
      <w:proofErr w:type="gramEnd"/>
    </w:p>
    <w:p w14:paraId="34A5B6A6" w14:textId="0D4E3A63" w:rsidR="003A1153" w:rsidRPr="003A1153" w:rsidRDefault="003A1153" w:rsidP="003A1153">
      <w:pPr>
        <w:numPr>
          <w:ilvl w:val="0"/>
          <w:numId w:val="84"/>
        </w:numPr>
        <w:tabs>
          <w:tab w:val="clear" w:pos="720"/>
          <w:tab w:val="num" w:pos="1440"/>
        </w:tabs>
        <w:spacing w:before="100" w:beforeAutospacing="1" w:after="100" w:afterAutospacing="1" w:line="240" w:lineRule="auto"/>
        <w:ind w:left="1440"/>
        <w:rPr>
          <w:rFonts w:ascii="Bookman Old Style" w:eastAsia="Times New Roman" w:hAnsi="Bookman Old Style" w:cs="Times New Roman"/>
          <w:kern w:val="0"/>
          <w:sz w:val="28"/>
          <w:szCs w:val="28"/>
          <w14:ligatures w14:val="none"/>
        </w:rPr>
      </w:pPr>
      <w:proofErr w:type="spellStart"/>
      <w:r w:rsidRPr="003A1153">
        <w:rPr>
          <w:rFonts w:ascii="Bookman Old Style" w:eastAsia="Times New Roman" w:hAnsi="Bookman Old Style" w:cs="Times New Roman"/>
          <w:kern w:val="0"/>
          <w:sz w:val="28"/>
          <w:szCs w:val="28"/>
          <w14:ligatures w14:val="none"/>
        </w:rPr>
        <w:t>Octobor</w:t>
      </w:r>
      <w:proofErr w:type="spellEnd"/>
      <w:r w:rsidRPr="003A1153">
        <w:rPr>
          <w:rFonts w:ascii="Bookman Old Style" w:eastAsia="Times New Roman" w:hAnsi="Bookman Old Style" w:cs="Times New Roman"/>
          <w:kern w:val="0"/>
          <w:sz w:val="28"/>
          <w:szCs w:val="28"/>
          <w14:ligatures w14:val="none"/>
        </w:rPr>
        <w:t xml:space="preserve"> 2020 showing Increased as status.</w:t>
      </w:r>
    </w:p>
    <w:p w14:paraId="49466BF9" w14:textId="2B81D863" w:rsidR="003A1153" w:rsidRPr="003A1153" w:rsidRDefault="0012339E" w:rsidP="0012339E">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12339E">
        <w:rPr>
          <w:rFonts w:ascii="Bookman Old Style" w:eastAsia="Times New Roman" w:hAnsi="Bookman Old Style" w:cs="Times New Roman"/>
          <w:b/>
          <w:bCs/>
          <w:kern w:val="0"/>
          <w:sz w:val="28"/>
          <w:szCs w:val="28"/>
          <w:u w:val="single"/>
          <w14:ligatures w14:val="none"/>
        </w:rPr>
        <w:lastRenderedPageBreak/>
        <w:t xml:space="preserve">Visual </w:t>
      </w:r>
      <w:r w:rsidR="003A1153" w:rsidRPr="003A1153">
        <w:rPr>
          <w:rFonts w:ascii="Bookman Old Style" w:eastAsia="Times New Roman" w:hAnsi="Bookman Old Style" w:cs="Times New Roman"/>
          <w:b/>
          <w:bCs/>
          <w:kern w:val="0"/>
          <w:sz w:val="28"/>
          <w:szCs w:val="28"/>
          <w:u w:val="single"/>
          <w14:ligatures w14:val="none"/>
        </w:rPr>
        <w:t>Representation:</w:t>
      </w:r>
    </w:p>
    <w:p w14:paraId="3AA23DE9" w14:textId="42C9857F" w:rsidR="003A1153" w:rsidRPr="003A1153" w:rsidRDefault="003A1153" w:rsidP="0012339E">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3A1153">
        <w:rPr>
          <w:rFonts w:ascii="Bookman Old Style" w:eastAsia="Times New Roman" w:hAnsi="Bookman Old Style" w:cs="Times New Roman"/>
          <w:noProof/>
          <w:kern w:val="0"/>
          <w:sz w:val="28"/>
          <w:szCs w:val="28"/>
          <w:u w:val="single"/>
          <w14:ligatures w14:val="none"/>
        </w:rPr>
        <w:drawing>
          <wp:inline distT="0" distB="0" distL="0" distR="0" wp14:anchorId="4813239E" wp14:editId="214A2D02">
            <wp:extent cx="5020376" cy="5420481"/>
            <wp:effectExtent l="0" t="0" r="8890" b="8890"/>
            <wp:docPr id="149213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34011" name=""/>
                    <pic:cNvPicPr/>
                  </pic:nvPicPr>
                  <pic:blipFill>
                    <a:blip r:embed="rId12"/>
                    <a:stretch>
                      <a:fillRect/>
                    </a:stretch>
                  </pic:blipFill>
                  <pic:spPr>
                    <a:xfrm>
                      <a:off x="0" y="0"/>
                      <a:ext cx="5020376" cy="5420481"/>
                    </a:xfrm>
                    <a:prstGeom prst="rect">
                      <a:avLst/>
                    </a:prstGeom>
                  </pic:spPr>
                </pic:pic>
              </a:graphicData>
            </a:graphic>
          </wp:inline>
        </w:drawing>
      </w:r>
    </w:p>
    <w:p w14:paraId="48563124" w14:textId="44D2CD72" w:rsidR="003A1153" w:rsidRPr="003A1153" w:rsidRDefault="003A1153" w:rsidP="003A1153">
      <w:pPr>
        <w:widowControl w:val="0"/>
        <w:spacing w:after="200" w:line="273" w:lineRule="auto"/>
        <w:rPr>
          <w:rFonts w:ascii="Bookman Old Style" w:eastAsia="Times New Roman" w:hAnsi="Bookman Old Style" w:cs="Times New Roman"/>
          <w:b/>
          <w:bCs/>
          <w:kern w:val="0"/>
          <w:sz w:val="28"/>
          <w:szCs w:val="28"/>
          <w:u w:val="single"/>
          <w14:ligatures w14:val="none"/>
        </w:rPr>
      </w:pPr>
      <w:r w:rsidRPr="003A1153">
        <w:rPr>
          <w:rFonts w:ascii="Bookman Old Style" w:eastAsia="Times New Roman" w:hAnsi="Bookman Old Style" w:cs="Times New Roman"/>
          <w:b/>
          <w:bCs/>
          <w:kern w:val="0"/>
          <w:sz w:val="28"/>
          <w:szCs w:val="28"/>
          <w:u w:val="single"/>
          <w14:ligatures w14:val="none"/>
        </w:rPr>
        <w:t>Insights:</w:t>
      </w:r>
    </w:p>
    <w:p w14:paraId="2DA8150F" w14:textId="77777777" w:rsidR="003A1153" w:rsidRPr="003A1153" w:rsidRDefault="003A1153" w:rsidP="003A1153">
      <w:pPr>
        <w:widowControl w:val="0"/>
        <w:numPr>
          <w:ilvl w:val="0"/>
          <w:numId w:val="88"/>
        </w:numPr>
        <w:spacing w:after="200" w:line="273" w:lineRule="auto"/>
        <w:rPr>
          <w:rFonts w:ascii="Bookman Old Style" w:eastAsia="Times New Roman" w:hAnsi="Bookman Old Style" w:cs="Times New Roman"/>
          <w:kern w:val="0"/>
          <w:sz w:val="28"/>
          <w:szCs w:val="28"/>
          <w14:ligatures w14:val="none"/>
        </w:rPr>
      </w:pPr>
      <w:r w:rsidRPr="003A1153">
        <w:rPr>
          <w:rFonts w:ascii="Bookman Old Style" w:eastAsia="Times New Roman" w:hAnsi="Bookman Old Style" w:cs="Times New Roman"/>
          <w:kern w:val="0"/>
          <w:sz w:val="28"/>
          <w:szCs w:val="28"/>
          <w14:ligatures w14:val="none"/>
        </w:rPr>
        <w:t>2020 Shows Growth Over 2019 Where comparable (e.g., Aug 2019 vs Aug 2020), 2020 months are higher (530 vs 494), indicating hospital expansion, better data capture, or increased demand.</w:t>
      </w:r>
    </w:p>
    <w:p w14:paraId="243CB844" w14:textId="77777777" w:rsidR="003A1153" w:rsidRPr="003A1153" w:rsidRDefault="003A1153" w:rsidP="003A1153">
      <w:pPr>
        <w:widowControl w:val="0"/>
        <w:numPr>
          <w:ilvl w:val="0"/>
          <w:numId w:val="88"/>
        </w:numPr>
        <w:spacing w:after="200" w:line="273" w:lineRule="auto"/>
        <w:rPr>
          <w:rFonts w:ascii="Bookman Old Style" w:eastAsia="Times New Roman" w:hAnsi="Bookman Old Style" w:cs="Times New Roman"/>
          <w:kern w:val="0"/>
          <w:sz w:val="28"/>
          <w:szCs w:val="28"/>
          <w14:ligatures w14:val="none"/>
        </w:rPr>
      </w:pPr>
      <w:r w:rsidRPr="003A1153">
        <w:rPr>
          <w:rFonts w:ascii="Bookman Old Style" w:eastAsia="Times New Roman" w:hAnsi="Bookman Old Style" w:cs="Times New Roman"/>
          <w:kern w:val="0"/>
          <w:sz w:val="28"/>
          <w:szCs w:val="28"/>
          <w14:ligatures w14:val="none"/>
        </w:rPr>
        <w:t xml:space="preserve">Data Gaps in Early 2019 Several months show identical Total and Prev values (e.g., Apr 2019 = 479 both) — likely partial dataset or no prior month in scope. Oct 2020 Prev = 0 → </w:t>
      </w:r>
      <w:r w:rsidRPr="003A1153">
        <w:rPr>
          <w:rFonts w:ascii="Bookman Old Style" w:eastAsia="Times New Roman" w:hAnsi="Bookman Old Style" w:cs="Times New Roman"/>
          <w:kern w:val="0"/>
          <w:sz w:val="28"/>
          <w:szCs w:val="28"/>
          <w14:ligatures w14:val="none"/>
        </w:rPr>
        <w:lastRenderedPageBreak/>
        <w:t>treats as Increased, but reflects missing prior data.</w:t>
      </w:r>
    </w:p>
    <w:p w14:paraId="4875DE0C" w14:textId="77777777" w:rsidR="003A1153" w:rsidRPr="003A1153" w:rsidRDefault="003A1153" w:rsidP="003A1153">
      <w:pPr>
        <w:widowControl w:val="0"/>
        <w:numPr>
          <w:ilvl w:val="0"/>
          <w:numId w:val="88"/>
        </w:numPr>
        <w:spacing w:after="200" w:line="273" w:lineRule="auto"/>
        <w:rPr>
          <w:rFonts w:ascii="Bookman Old Style" w:eastAsia="Times New Roman" w:hAnsi="Bookman Old Style" w:cs="Times New Roman"/>
          <w:kern w:val="0"/>
          <w:sz w:val="28"/>
          <w:szCs w:val="28"/>
          <w14:ligatures w14:val="none"/>
        </w:rPr>
      </w:pPr>
      <w:r w:rsidRPr="003A1153">
        <w:rPr>
          <w:rFonts w:ascii="Bookman Old Style" w:eastAsia="Times New Roman" w:hAnsi="Bookman Old Style" w:cs="Times New Roman"/>
          <w:kern w:val="0"/>
          <w:sz w:val="28"/>
          <w:szCs w:val="28"/>
          <w14:ligatures w14:val="none"/>
        </w:rPr>
        <w:t xml:space="preserve">Stable Monthly Pattern Majority of months marked "Same" — visits are relatively consistent once 2020 data </w:t>
      </w:r>
      <w:proofErr w:type="gramStart"/>
      <w:r w:rsidRPr="003A1153">
        <w:rPr>
          <w:rFonts w:ascii="Bookman Old Style" w:eastAsia="Times New Roman" w:hAnsi="Bookman Old Style" w:cs="Times New Roman"/>
          <w:kern w:val="0"/>
          <w:sz w:val="28"/>
          <w:szCs w:val="28"/>
          <w14:ligatures w14:val="none"/>
        </w:rPr>
        <w:t>stabilizes</w:t>
      </w:r>
      <w:proofErr w:type="gramEnd"/>
      <w:r w:rsidRPr="003A1153">
        <w:rPr>
          <w:rFonts w:ascii="Bookman Old Style" w:eastAsia="Times New Roman" w:hAnsi="Bookman Old Style" w:cs="Times New Roman"/>
          <w:kern w:val="0"/>
          <w:sz w:val="28"/>
          <w:szCs w:val="28"/>
          <w14:ligatures w14:val="none"/>
        </w:rPr>
        <w:t>. No extreme volatility month-to-month.</w:t>
      </w:r>
    </w:p>
    <w:p w14:paraId="6CD447ED" w14:textId="77777777" w:rsidR="003A1153" w:rsidRPr="003A1153" w:rsidRDefault="003A1153" w:rsidP="003A1153">
      <w:pPr>
        <w:widowControl w:val="0"/>
        <w:numPr>
          <w:ilvl w:val="0"/>
          <w:numId w:val="88"/>
        </w:numPr>
        <w:spacing w:after="200" w:line="273" w:lineRule="auto"/>
        <w:rPr>
          <w:rFonts w:ascii="Bookman Old Style" w:eastAsia="Times New Roman" w:hAnsi="Bookman Old Style" w:cs="Times New Roman"/>
          <w:kern w:val="0"/>
          <w:sz w:val="28"/>
          <w:szCs w:val="28"/>
          <w14:ligatures w14:val="none"/>
        </w:rPr>
      </w:pPr>
      <w:r w:rsidRPr="003A1153">
        <w:rPr>
          <w:rFonts w:ascii="Bookman Old Style" w:eastAsia="Times New Roman" w:hAnsi="Bookman Old Style" w:cs="Times New Roman"/>
          <w:kern w:val="0"/>
          <w:sz w:val="28"/>
          <w:szCs w:val="28"/>
          <w14:ligatures w14:val="none"/>
        </w:rPr>
        <w:t>Peak Month Highlight August 2020 stands out (530 visits, Increased status) — possible monsoon-related surge (waterborne/respiratory cases).</w:t>
      </w:r>
    </w:p>
    <w:p w14:paraId="26D83993" w14:textId="77777777" w:rsidR="003A1153" w:rsidRPr="003A1153" w:rsidRDefault="003A1153" w:rsidP="003A1153">
      <w:pPr>
        <w:widowControl w:val="0"/>
        <w:numPr>
          <w:ilvl w:val="0"/>
          <w:numId w:val="88"/>
        </w:numPr>
        <w:spacing w:after="200" w:line="273" w:lineRule="auto"/>
        <w:rPr>
          <w:rFonts w:ascii="Bookman Old Style" w:eastAsia="Times New Roman" w:hAnsi="Bookman Old Style" w:cs="Times New Roman"/>
          <w:kern w:val="0"/>
          <w:sz w:val="28"/>
          <w:szCs w:val="28"/>
          <w14:ligatures w14:val="none"/>
        </w:rPr>
      </w:pPr>
      <w:r w:rsidRPr="003A1153">
        <w:rPr>
          <w:rFonts w:ascii="Bookman Old Style" w:eastAsia="Times New Roman" w:hAnsi="Bookman Old Style" w:cs="Times New Roman"/>
          <w:kern w:val="0"/>
          <w:sz w:val="28"/>
          <w:szCs w:val="28"/>
          <w14:ligatures w14:val="none"/>
        </w:rPr>
        <w:t>Overall Positive Trend Cumulative Prev = 8,745 vs Current Total = 9,216 → net increase of 471 visits, supporting growth narrative.</w:t>
      </w:r>
    </w:p>
    <w:p w14:paraId="50257439" w14:textId="66207404" w:rsidR="003A1153" w:rsidRPr="003A1153" w:rsidRDefault="003A1153" w:rsidP="003A1153">
      <w:pPr>
        <w:widowControl w:val="0"/>
        <w:spacing w:after="200" w:line="273" w:lineRule="auto"/>
        <w:rPr>
          <w:rFonts w:ascii="Bookman Old Style" w:eastAsia="Times New Roman" w:hAnsi="Bookman Old Style" w:cs="Times New Roman"/>
          <w:b/>
          <w:bCs/>
          <w:kern w:val="0"/>
          <w:sz w:val="28"/>
          <w:szCs w:val="28"/>
          <w:u w:val="single"/>
          <w14:ligatures w14:val="none"/>
        </w:rPr>
      </w:pPr>
      <w:r w:rsidRPr="003A1153">
        <w:rPr>
          <w:rFonts w:ascii="Bookman Old Style" w:eastAsia="Times New Roman" w:hAnsi="Bookman Old Style" w:cs="Times New Roman"/>
          <w:b/>
          <w:bCs/>
          <w:kern w:val="0"/>
          <w:sz w:val="28"/>
          <w:szCs w:val="28"/>
          <w:u w:val="single"/>
          <w14:ligatures w14:val="none"/>
        </w:rPr>
        <w:t>Recommendations:</w:t>
      </w:r>
    </w:p>
    <w:p w14:paraId="47E894E9" w14:textId="77777777" w:rsidR="003A1153" w:rsidRPr="003A1153" w:rsidRDefault="003A1153" w:rsidP="003A1153">
      <w:pPr>
        <w:widowControl w:val="0"/>
        <w:numPr>
          <w:ilvl w:val="0"/>
          <w:numId w:val="89"/>
        </w:numPr>
        <w:spacing w:after="200" w:line="273" w:lineRule="auto"/>
        <w:rPr>
          <w:rFonts w:ascii="Bookman Old Style" w:eastAsia="Times New Roman" w:hAnsi="Bookman Old Style" w:cs="Times New Roman"/>
          <w:kern w:val="0"/>
          <w:sz w:val="28"/>
          <w:szCs w:val="28"/>
          <w14:ligatures w14:val="none"/>
        </w:rPr>
      </w:pPr>
      <w:r w:rsidRPr="003A1153">
        <w:rPr>
          <w:rFonts w:ascii="Bookman Old Style" w:eastAsia="Times New Roman" w:hAnsi="Bookman Old Style" w:cs="Times New Roman"/>
          <w:kern w:val="0"/>
          <w:sz w:val="28"/>
          <w:szCs w:val="28"/>
          <w14:ligatures w14:val="none"/>
        </w:rPr>
        <w:t xml:space="preserve">Add MoM % Change Column Create </w:t>
      </w:r>
      <w:proofErr w:type="gramStart"/>
      <w:r w:rsidRPr="003A1153">
        <w:rPr>
          <w:rFonts w:ascii="Bookman Old Style" w:eastAsia="Times New Roman" w:hAnsi="Bookman Old Style" w:cs="Times New Roman"/>
          <w:kern w:val="0"/>
          <w:sz w:val="28"/>
          <w:szCs w:val="28"/>
          <w14:ligatures w14:val="none"/>
        </w:rPr>
        <w:t>measure</w:t>
      </w:r>
      <w:proofErr w:type="gramEnd"/>
      <w:r w:rsidRPr="003A1153">
        <w:rPr>
          <w:rFonts w:ascii="Bookman Old Style" w:eastAsia="Times New Roman" w:hAnsi="Bookman Old Style" w:cs="Times New Roman"/>
          <w:kern w:val="0"/>
          <w:sz w:val="28"/>
          <w:szCs w:val="28"/>
          <w14:ligatures w14:val="none"/>
        </w:rPr>
        <w:t xml:space="preserve"> MoM % Change = </w:t>
      </w:r>
      <w:proofErr w:type="gramStart"/>
      <w:r w:rsidRPr="003A1153">
        <w:rPr>
          <w:rFonts w:ascii="Bookman Old Style" w:eastAsia="Times New Roman" w:hAnsi="Bookman Old Style" w:cs="Times New Roman"/>
          <w:kern w:val="0"/>
          <w:sz w:val="28"/>
          <w:szCs w:val="28"/>
          <w14:ligatures w14:val="none"/>
        </w:rPr>
        <w:t>DIVIDE(</w:t>
      </w:r>
      <w:proofErr w:type="gramEnd"/>
      <w:r w:rsidRPr="003A1153">
        <w:rPr>
          <w:rFonts w:ascii="Bookman Old Style" w:eastAsia="Times New Roman" w:hAnsi="Bookman Old Style" w:cs="Times New Roman"/>
          <w:kern w:val="0"/>
          <w:sz w:val="28"/>
          <w:szCs w:val="28"/>
          <w14:ligatures w14:val="none"/>
        </w:rPr>
        <w:t>[Total Visits] - [Prev Month Visits], [Prev Month Visits]) → format as percentage, conditional icons (↑ green, ↓ red). Add to table for richer insight.</w:t>
      </w:r>
    </w:p>
    <w:p w14:paraId="40A57F31" w14:textId="77777777" w:rsidR="003A1153" w:rsidRPr="003A1153" w:rsidRDefault="003A1153" w:rsidP="003A1153">
      <w:pPr>
        <w:widowControl w:val="0"/>
        <w:numPr>
          <w:ilvl w:val="0"/>
          <w:numId w:val="89"/>
        </w:numPr>
        <w:spacing w:after="200" w:line="273" w:lineRule="auto"/>
        <w:rPr>
          <w:rFonts w:ascii="Bookman Old Style" w:eastAsia="Times New Roman" w:hAnsi="Bookman Old Style" w:cs="Times New Roman"/>
          <w:kern w:val="0"/>
          <w:sz w:val="28"/>
          <w:szCs w:val="28"/>
          <w14:ligatures w14:val="none"/>
        </w:rPr>
      </w:pPr>
      <w:r w:rsidRPr="003A1153">
        <w:rPr>
          <w:rFonts w:ascii="Bookman Old Style" w:eastAsia="Times New Roman" w:hAnsi="Bookman Old Style" w:cs="Times New Roman"/>
          <w:kern w:val="0"/>
          <w:sz w:val="28"/>
          <w:szCs w:val="28"/>
          <w14:ligatures w14:val="none"/>
        </w:rPr>
        <w:t xml:space="preserve">Fix Data Gaps Investigate why Prev = 0 for Oct 2020 — ensure </w:t>
      </w:r>
      <w:proofErr w:type="spellStart"/>
      <w:r w:rsidRPr="003A1153">
        <w:rPr>
          <w:rFonts w:ascii="Bookman Old Style" w:eastAsia="Times New Roman" w:hAnsi="Bookman Old Style" w:cs="Times New Roman"/>
          <w:kern w:val="0"/>
          <w:sz w:val="28"/>
          <w:szCs w:val="28"/>
          <w14:ligatures w14:val="none"/>
        </w:rPr>
        <w:t>DateTable</w:t>
      </w:r>
      <w:proofErr w:type="spellEnd"/>
      <w:r w:rsidRPr="003A1153">
        <w:rPr>
          <w:rFonts w:ascii="Bookman Old Style" w:eastAsia="Times New Roman" w:hAnsi="Bookman Old Style" w:cs="Times New Roman"/>
          <w:kern w:val="0"/>
          <w:sz w:val="28"/>
          <w:szCs w:val="28"/>
          <w14:ligatures w14:val="none"/>
        </w:rPr>
        <w:t xml:space="preserve"> covers full range. Use </w:t>
      </w:r>
      <w:proofErr w:type="gramStart"/>
      <w:r w:rsidRPr="003A1153">
        <w:rPr>
          <w:rFonts w:ascii="Bookman Old Style" w:eastAsia="Times New Roman" w:hAnsi="Bookman Old Style" w:cs="Times New Roman"/>
          <w:kern w:val="0"/>
          <w:sz w:val="28"/>
          <w:szCs w:val="28"/>
          <w14:ligatures w14:val="none"/>
        </w:rPr>
        <w:t>IF(ISBLANK(</w:t>
      </w:r>
      <w:proofErr w:type="gramEnd"/>
      <w:r w:rsidRPr="003A1153">
        <w:rPr>
          <w:rFonts w:ascii="Bookman Old Style" w:eastAsia="Times New Roman" w:hAnsi="Bookman Old Style" w:cs="Times New Roman"/>
          <w:kern w:val="0"/>
          <w:sz w:val="28"/>
          <w:szCs w:val="28"/>
          <w14:ligatures w14:val="none"/>
        </w:rPr>
        <w:t>[Prev Month Visits]), 0, [Prev Month Visits]) if intentional.</w:t>
      </w:r>
    </w:p>
    <w:p w14:paraId="280D5EC2" w14:textId="77777777" w:rsidR="003A1153" w:rsidRPr="003A1153" w:rsidRDefault="003A1153" w:rsidP="003A1153">
      <w:pPr>
        <w:widowControl w:val="0"/>
        <w:numPr>
          <w:ilvl w:val="0"/>
          <w:numId w:val="89"/>
        </w:numPr>
        <w:spacing w:after="200" w:line="273" w:lineRule="auto"/>
        <w:rPr>
          <w:rFonts w:ascii="Bookman Old Style" w:eastAsia="Times New Roman" w:hAnsi="Bookman Old Style" w:cs="Times New Roman"/>
          <w:kern w:val="0"/>
          <w:sz w:val="28"/>
          <w:szCs w:val="28"/>
          <w14:ligatures w14:val="none"/>
        </w:rPr>
      </w:pPr>
      <w:r w:rsidRPr="003A1153">
        <w:rPr>
          <w:rFonts w:ascii="Bookman Old Style" w:eastAsia="Times New Roman" w:hAnsi="Bookman Old Style" w:cs="Times New Roman"/>
          <w:kern w:val="0"/>
          <w:sz w:val="28"/>
          <w:szCs w:val="28"/>
          <w14:ligatures w14:val="none"/>
        </w:rPr>
        <w:t>Incorporate into Management Dashboard Move this table to Main Tab or create a dedicated “Monthly Performance” page. Add slicer for year filter and drill-through to daily data for peak months.</w:t>
      </w:r>
    </w:p>
    <w:p w14:paraId="23F8F7CB" w14:textId="77777777" w:rsidR="003A1153" w:rsidRPr="003A1153" w:rsidRDefault="003A1153" w:rsidP="003A1153">
      <w:pPr>
        <w:widowControl w:val="0"/>
        <w:numPr>
          <w:ilvl w:val="0"/>
          <w:numId w:val="89"/>
        </w:numPr>
        <w:spacing w:after="200" w:line="273" w:lineRule="auto"/>
        <w:rPr>
          <w:rFonts w:ascii="Bookman Old Style" w:eastAsia="Times New Roman" w:hAnsi="Bookman Old Style" w:cs="Times New Roman"/>
          <w:kern w:val="0"/>
          <w:sz w:val="28"/>
          <w:szCs w:val="28"/>
          <w14:ligatures w14:val="none"/>
        </w:rPr>
      </w:pPr>
      <w:r w:rsidRPr="003A1153">
        <w:rPr>
          <w:rFonts w:ascii="Bookman Old Style" w:eastAsia="Times New Roman" w:hAnsi="Bookman Old Style" w:cs="Times New Roman"/>
          <w:kern w:val="0"/>
          <w:sz w:val="28"/>
          <w:szCs w:val="28"/>
          <w14:ligatures w14:val="none"/>
        </w:rPr>
        <w:t>Actionable Business Use</w:t>
      </w:r>
    </w:p>
    <w:p w14:paraId="2146ECE2" w14:textId="77777777" w:rsidR="003A1153" w:rsidRPr="003A1153" w:rsidRDefault="003A1153" w:rsidP="003A1153">
      <w:pPr>
        <w:widowControl w:val="0"/>
        <w:numPr>
          <w:ilvl w:val="1"/>
          <w:numId w:val="89"/>
        </w:numPr>
        <w:spacing w:after="200" w:line="273" w:lineRule="auto"/>
        <w:rPr>
          <w:rFonts w:ascii="Bookman Old Style" w:eastAsia="Times New Roman" w:hAnsi="Bookman Old Style" w:cs="Times New Roman"/>
          <w:kern w:val="0"/>
          <w:sz w:val="28"/>
          <w:szCs w:val="28"/>
          <w14:ligatures w14:val="none"/>
        </w:rPr>
      </w:pPr>
      <w:r w:rsidRPr="003A1153">
        <w:rPr>
          <w:rFonts w:ascii="Bookman Old Style" w:eastAsia="Times New Roman" w:hAnsi="Bookman Old Style" w:cs="Times New Roman"/>
          <w:kern w:val="0"/>
          <w:sz w:val="28"/>
          <w:szCs w:val="28"/>
          <w14:ligatures w14:val="none"/>
        </w:rPr>
        <w:t>“Increased” months (e.g., Aug 2020) → analyze what drove growth (season, marketing?) and replicate.</w:t>
      </w:r>
    </w:p>
    <w:p w14:paraId="38FA4E2D" w14:textId="77777777" w:rsidR="003A1153" w:rsidRPr="003A1153" w:rsidRDefault="003A1153" w:rsidP="003A1153">
      <w:pPr>
        <w:widowControl w:val="0"/>
        <w:numPr>
          <w:ilvl w:val="1"/>
          <w:numId w:val="89"/>
        </w:numPr>
        <w:spacing w:after="200" w:line="273" w:lineRule="auto"/>
        <w:rPr>
          <w:rFonts w:ascii="Bookman Old Style" w:eastAsia="Times New Roman" w:hAnsi="Bookman Old Style" w:cs="Times New Roman"/>
          <w:kern w:val="0"/>
          <w:sz w:val="28"/>
          <w:szCs w:val="28"/>
          <w14:ligatures w14:val="none"/>
        </w:rPr>
      </w:pPr>
      <w:r w:rsidRPr="003A1153">
        <w:rPr>
          <w:rFonts w:ascii="Bookman Old Style" w:eastAsia="Times New Roman" w:hAnsi="Bookman Old Style" w:cs="Times New Roman"/>
          <w:kern w:val="0"/>
          <w:sz w:val="28"/>
          <w:szCs w:val="28"/>
          <w14:ligatures w14:val="none"/>
        </w:rPr>
        <w:t>“Same” months → run promotions/discounts to push into “Increased”.</w:t>
      </w:r>
    </w:p>
    <w:p w14:paraId="7595F766" w14:textId="77777777" w:rsidR="003A1153" w:rsidRPr="003A1153" w:rsidRDefault="003A1153" w:rsidP="003A1153">
      <w:pPr>
        <w:widowControl w:val="0"/>
        <w:numPr>
          <w:ilvl w:val="1"/>
          <w:numId w:val="89"/>
        </w:numPr>
        <w:spacing w:after="200" w:line="273" w:lineRule="auto"/>
        <w:rPr>
          <w:rFonts w:ascii="Bookman Old Style" w:eastAsia="Times New Roman" w:hAnsi="Bookman Old Style" w:cs="Times New Roman"/>
          <w:kern w:val="0"/>
          <w:sz w:val="28"/>
          <w:szCs w:val="28"/>
          <w14:ligatures w14:val="none"/>
        </w:rPr>
      </w:pPr>
      <w:r w:rsidRPr="003A1153">
        <w:rPr>
          <w:rFonts w:ascii="Bookman Old Style" w:eastAsia="Times New Roman" w:hAnsi="Bookman Old Style" w:cs="Times New Roman"/>
          <w:kern w:val="0"/>
          <w:sz w:val="28"/>
          <w:szCs w:val="28"/>
          <w14:ligatures w14:val="none"/>
        </w:rPr>
        <w:t xml:space="preserve">Monitor Oct–Nov transition months — historically lower; </w:t>
      </w:r>
      <w:r w:rsidRPr="003A1153">
        <w:rPr>
          <w:rFonts w:ascii="Bookman Old Style" w:eastAsia="Times New Roman" w:hAnsi="Bookman Old Style" w:cs="Times New Roman"/>
          <w:kern w:val="0"/>
          <w:sz w:val="28"/>
          <w:szCs w:val="28"/>
          <w14:ligatures w14:val="none"/>
        </w:rPr>
        <w:lastRenderedPageBreak/>
        <w:t>proactive staffing/discounts can stabilize.</w:t>
      </w:r>
    </w:p>
    <w:p w14:paraId="15410935" w14:textId="77777777" w:rsidR="003A1153" w:rsidRPr="003A1153" w:rsidRDefault="003A1153" w:rsidP="003A1153">
      <w:pPr>
        <w:widowControl w:val="0"/>
        <w:numPr>
          <w:ilvl w:val="0"/>
          <w:numId w:val="89"/>
        </w:numPr>
        <w:spacing w:after="200" w:line="273" w:lineRule="auto"/>
        <w:rPr>
          <w:rFonts w:ascii="Bookman Old Style" w:eastAsia="Times New Roman" w:hAnsi="Bookman Old Style" w:cs="Times New Roman"/>
          <w:kern w:val="0"/>
          <w:sz w:val="28"/>
          <w:szCs w:val="28"/>
          <w14:ligatures w14:val="none"/>
        </w:rPr>
      </w:pPr>
      <w:r w:rsidRPr="003A1153">
        <w:rPr>
          <w:rFonts w:ascii="Bookman Old Style" w:eastAsia="Times New Roman" w:hAnsi="Bookman Old Style" w:cs="Times New Roman"/>
          <w:kern w:val="0"/>
          <w:sz w:val="28"/>
          <w:szCs w:val="28"/>
          <w14:ligatures w14:val="none"/>
        </w:rPr>
        <w:t>Future Enhancement</w:t>
      </w:r>
    </w:p>
    <w:p w14:paraId="7B0AE12F" w14:textId="77777777" w:rsidR="003A1153" w:rsidRPr="003A1153" w:rsidRDefault="003A1153" w:rsidP="003A1153">
      <w:pPr>
        <w:widowControl w:val="0"/>
        <w:numPr>
          <w:ilvl w:val="1"/>
          <w:numId w:val="89"/>
        </w:numPr>
        <w:spacing w:after="200" w:line="273" w:lineRule="auto"/>
        <w:rPr>
          <w:rFonts w:ascii="Bookman Old Style" w:eastAsia="Times New Roman" w:hAnsi="Bookman Old Style" w:cs="Times New Roman"/>
          <w:kern w:val="0"/>
          <w:sz w:val="28"/>
          <w:szCs w:val="28"/>
          <w14:ligatures w14:val="none"/>
        </w:rPr>
      </w:pPr>
      <w:r w:rsidRPr="003A1153">
        <w:rPr>
          <w:rFonts w:ascii="Bookman Old Style" w:eastAsia="Times New Roman" w:hAnsi="Bookman Old Style" w:cs="Times New Roman"/>
          <w:kern w:val="0"/>
          <w:sz w:val="28"/>
          <w:szCs w:val="28"/>
          <w14:ligatures w14:val="none"/>
        </w:rPr>
        <w:t>Add department breakdown column (drillable).</w:t>
      </w:r>
    </w:p>
    <w:p w14:paraId="6B6DCB59" w14:textId="77777777" w:rsidR="003A1153" w:rsidRPr="003A1153" w:rsidRDefault="003A1153" w:rsidP="003A1153">
      <w:pPr>
        <w:widowControl w:val="0"/>
        <w:numPr>
          <w:ilvl w:val="1"/>
          <w:numId w:val="89"/>
        </w:numPr>
        <w:spacing w:after="200" w:line="273" w:lineRule="auto"/>
        <w:rPr>
          <w:rFonts w:ascii="Bookman Old Style" w:eastAsia="Times New Roman" w:hAnsi="Bookman Old Style" w:cs="Times New Roman"/>
          <w:kern w:val="0"/>
          <w:sz w:val="28"/>
          <w:szCs w:val="28"/>
          <w14:ligatures w14:val="none"/>
        </w:rPr>
      </w:pPr>
      <w:r w:rsidRPr="003A1153">
        <w:rPr>
          <w:rFonts w:ascii="Bookman Old Style" w:eastAsia="Times New Roman" w:hAnsi="Bookman Old Style" w:cs="Times New Roman"/>
          <w:kern w:val="0"/>
          <w:sz w:val="28"/>
          <w:szCs w:val="28"/>
          <w14:ligatures w14:val="none"/>
        </w:rPr>
        <w:t>Set Power BI alert for months where Status = Decreased.</w:t>
      </w:r>
    </w:p>
    <w:p w14:paraId="6E1EF829" w14:textId="77777777" w:rsidR="003A1153" w:rsidRPr="003A1153" w:rsidRDefault="003A1153" w:rsidP="003A1153">
      <w:pPr>
        <w:widowControl w:val="0"/>
        <w:numPr>
          <w:ilvl w:val="1"/>
          <w:numId w:val="89"/>
        </w:numPr>
        <w:spacing w:after="200" w:line="273" w:lineRule="auto"/>
        <w:rPr>
          <w:rFonts w:ascii="Bookman Old Style" w:eastAsia="Times New Roman" w:hAnsi="Bookman Old Style" w:cs="Times New Roman"/>
          <w:kern w:val="0"/>
          <w:sz w:val="28"/>
          <w:szCs w:val="28"/>
          <w14:ligatures w14:val="none"/>
        </w:rPr>
      </w:pPr>
      <w:r w:rsidRPr="003A1153">
        <w:rPr>
          <w:rFonts w:ascii="Bookman Old Style" w:eastAsia="Times New Roman" w:hAnsi="Bookman Old Style" w:cs="Times New Roman"/>
          <w:kern w:val="0"/>
          <w:sz w:val="28"/>
          <w:szCs w:val="28"/>
          <w14:ligatures w14:val="none"/>
        </w:rPr>
        <w:t>Use this as leading indicator for revenue planning — higher visits usually correlate with higher revenue</w:t>
      </w:r>
    </w:p>
    <w:p w14:paraId="40D85C6C" w14:textId="77777777" w:rsidR="0012339E" w:rsidRDefault="0012339E" w:rsidP="001930E3">
      <w:pPr>
        <w:widowControl w:val="0"/>
        <w:spacing w:after="200" w:line="273" w:lineRule="auto"/>
        <w:rPr>
          <w:rFonts w:ascii="Bookman Old Style" w:eastAsia="Lato" w:hAnsi="Bookman Old Style" w:cs="Lato"/>
          <w:b/>
          <w:bCs/>
          <w:sz w:val="28"/>
          <w:szCs w:val="28"/>
        </w:rPr>
      </w:pPr>
    </w:p>
    <w:p w14:paraId="0325847A" w14:textId="77777777" w:rsidR="001930E3" w:rsidRPr="001930E3" w:rsidRDefault="001930E3" w:rsidP="001930E3">
      <w:pPr>
        <w:widowControl w:val="0"/>
        <w:spacing w:after="200" w:line="273" w:lineRule="auto"/>
        <w:rPr>
          <w:rFonts w:ascii="Bookman Old Style" w:eastAsia="Lato" w:hAnsi="Bookman Old Style" w:cs="Lato"/>
          <w:b/>
          <w:bCs/>
          <w:sz w:val="28"/>
          <w:szCs w:val="28"/>
        </w:rPr>
      </w:pPr>
    </w:p>
    <w:p w14:paraId="00F05470" w14:textId="7658FBD6" w:rsidR="001930E3" w:rsidRDefault="001930E3" w:rsidP="001930E3">
      <w:pPr>
        <w:rPr>
          <w:rFonts w:ascii="Bookman Old Style" w:hAnsi="Bookman Old Style"/>
          <w:sz w:val="28"/>
          <w:szCs w:val="28"/>
        </w:rPr>
      </w:pPr>
    </w:p>
    <w:p w14:paraId="019F5B1B" w14:textId="78502B0C" w:rsidR="002F0701" w:rsidRDefault="002F0701" w:rsidP="002F0701">
      <w:pPr>
        <w:rPr>
          <w:rFonts w:ascii="Bookman Old Style" w:hAnsi="Bookman Old Style"/>
          <w:b/>
          <w:bCs/>
          <w:sz w:val="28"/>
          <w:szCs w:val="28"/>
        </w:rPr>
      </w:pPr>
      <w:r w:rsidRPr="002F0701">
        <w:rPr>
          <w:rFonts w:ascii="Bookman Old Style" w:hAnsi="Bookman Old Style"/>
          <w:b/>
          <w:bCs/>
          <w:sz w:val="28"/>
          <w:szCs w:val="28"/>
        </w:rPr>
        <w:t>11.</w:t>
      </w:r>
      <w:r w:rsidRPr="002F0701">
        <w:rPr>
          <w:b/>
          <w:bCs/>
        </w:rPr>
        <w:t xml:space="preserve"> </w:t>
      </w:r>
      <w:r w:rsidRPr="002F0701">
        <w:rPr>
          <w:rFonts w:ascii="Bookman Old Style" w:hAnsi="Bookman Old Style"/>
          <w:b/>
          <w:bCs/>
          <w:sz w:val="28"/>
          <w:szCs w:val="28"/>
        </w:rPr>
        <w:t>Using ‘Calculate’ and a row iteration DAX function calculate the total number of patients who have visited Dr. Smith.</w:t>
      </w:r>
    </w:p>
    <w:p w14:paraId="19E03BE3" w14:textId="77777777" w:rsidR="002F0701" w:rsidRPr="002F0701" w:rsidRDefault="002F0701" w:rsidP="002F0701">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2F0701">
        <w:rPr>
          <w:rFonts w:ascii="Bookman Old Style" w:eastAsia="Times New Roman" w:hAnsi="Bookman Old Style" w:cs="Times New Roman"/>
          <w:b/>
          <w:bCs/>
          <w:kern w:val="0"/>
          <w:sz w:val="28"/>
          <w:szCs w:val="28"/>
          <w:u w:val="single"/>
          <w14:ligatures w14:val="none"/>
        </w:rPr>
        <w:t>Approach:</w:t>
      </w:r>
      <w:r w:rsidRPr="002F0701">
        <w:rPr>
          <w:rFonts w:ascii="Bookman Old Style" w:eastAsia="Times New Roman" w:hAnsi="Bookman Old Style" w:cs="Times New Roman"/>
          <w:kern w:val="0"/>
          <w:sz w:val="28"/>
          <w:szCs w:val="28"/>
          <w:u w:val="single"/>
          <w14:ligatures w14:val="none"/>
        </w:rPr>
        <w:t xml:space="preserve"> </w:t>
      </w:r>
    </w:p>
    <w:p w14:paraId="5D08B81E" w14:textId="659F2585" w:rsidR="002F0701" w:rsidRPr="002F0701" w:rsidRDefault="002F0701" w:rsidP="002F0701">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2F0701">
        <w:rPr>
          <w:rFonts w:ascii="Bookman Old Style" w:eastAsia="Times New Roman" w:hAnsi="Bookman Old Style" w:cs="Times New Roman"/>
          <w:kern w:val="0"/>
          <w:sz w:val="28"/>
          <w:szCs w:val="28"/>
          <w14:ligatures w14:val="none"/>
        </w:rPr>
        <w:t xml:space="preserve">To solve this, I authored a measure using the CALCULATE function to modify the filter context and COUNTX as the row iteration function. </w:t>
      </w:r>
      <w:r w:rsidRPr="002F0701">
        <w:rPr>
          <w:rFonts w:ascii="Bookman Old Style" w:eastAsia="Times New Roman" w:hAnsi="Bookman Old Style" w:cs="Courier New"/>
          <w:kern w:val="0"/>
          <w:sz w:val="28"/>
          <w:szCs w:val="28"/>
          <w14:ligatures w14:val="none"/>
        </w:rPr>
        <w:t>COUNTX</w:t>
      </w:r>
      <w:r w:rsidRPr="002F0701">
        <w:rPr>
          <w:rFonts w:ascii="Bookman Old Style" w:eastAsia="Times New Roman" w:hAnsi="Bookman Old Style" w:cs="Times New Roman"/>
          <w:kern w:val="0"/>
          <w:sz w:val="28"/>
          <w:szCs w:val="28"/>
          <w14:ligatures w14:val="none"/>
        </w:rPr>
        <w:t xml:space="preserve"> iterates through the </w:t>
      </w:r>
      <w:r w:rsidRPr="002F0701">
        <w:rPr>
          <w:rFonts w:ascii="Bookman Old Style" w:eastAsia="Times New Roman" w:hAnsi="Bookman Old Style" w:cs="Courier New"/>
          <w:kern w:val="0"/>
          <w:sz w:val="28"/>
          <w:szCs w:val="28"/>
          <w14:ligatures w14:val="none"/>
        </w:rPr>
        <w:t>Billing_Doctors</w:t>
      </w:r>
      <w:r w:rsidRPr="002F0701">
        <w:rPr>
          <w:rFonts w:ascii="Bookman Old Style" w:eastAsia="Times New Roman" w:hAnsi="Bookman Old Style" w:cs="Times New Roman"/>
          <w:kern w:val="0"/>
          <w:sz w:val="28"/>
          <w:szCs w:val="28"/>
          <w14:ligatures w14:val="none"/>
        </w:rPr>
        <w:t xml:space="preserve"> table and evaluates the expression for each row. By applying a filter for "Dr. Smith" within the </w:t>
      </w:r>
      <w:r w:rsidRPr="002F0701">
        <w:rPr>
          <w:rFonts w:ascii="Bookman Old Style" w:eastAsia="Times New Roman" w:hAnsi="Bookman Old Style" w:cs="Courier New"/>
          <w:kern w:val="0"/>
          <w:sz w:val="28"/>
          <w:szCs w:val="28"/>
          <w14:ligatures w14:val="none"/>
        </w:rPr>
        <w:t>CALCULATE</w:t>
      </w:r>
      <w:r w:rsidRPr="002F0701">
        <w:rPr>
          <w:rFonts w:ascii="Bookman Old Style" w:eastAsia="Times New Roman" w:hAnsi="Bookman Old Style" w:cs="Times New Roman"/>
          <w:kern w:val="0"/>
          <w:sz w:val="28"/>
          <w:szCs w:val="28"/>
          <w14:ligatures w14:val="none"/>
        </w:rPr>
        <w:t xml:space="preserve"> statement, the measure specifically isolates and counts the patient records associated with this doctor.</w:t>
      </w:r>
    </w:p>
    <w:p w14:paraId="491F3E59" w14:textId="5D6490EE" w:rsidR="002F0701" w:rsidRPr="002F0701" w:rsidRDefault="002F0701" w:rsidP="002F0701">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2F0701">
        <w:rPr>
          <w:rFonts w:ascii="Bookman Old Style" w:eastAsia="Times New Roman" w:hAnsi="Bookman Old Style" w:cs="Times New Roman"/>
          <w:b/>
          <w:bCs/>
          <w:kern w:val="0"/>
          <w:sz w:val="28"/>
          <w:szCs w:val="28"/>
          <w:u w:val="single"/>
          <w14:ligatures w14:val="none"/>
        </w:rPr>
        <w:t>The DAX Measure:</w:t>
      </w:r>
    </w:p>
    <w:p w14:paraId="4EA7ABAE" w14:textId="77777777" w:rsidR="002F0701" w:rsidRPr="002F0701" w:rsidRDefault="002F0701" w:rsidP="002F0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okman Old Style" w:eastAsia="Times New Roman" w:hAnsi="Bookman Old Style" w:cs="Courier New"/>
          <w:kern w:val="0"/>
          <w:sz w:val="28"/>
          <w:szCs w:val="28"/>
          <w14:ligatures w14:val="none"/>
        </w:rPr>
      </w:pPr>
      <w:r w:rsidRPr="002F0701">
        <w:rPr>
          <w:rFonts w:ascii="Bookman Old Style" w:eastAsia="Times New Roman" w:hAnsi="Bookman Old Style" w:cs="Courier New"/>
          <w:kern w:val="0"/>
          <w:sz w:val="28"/>
          <w:szCs w:val="28"/>
          <w14:ligatures w14:val="none"/>
        </w:rPr>
        <w:t xml:space="preserve">Patients of Dr Smith = </w:t>
      </w:r>
    </w:p>
    <w:p w14:paraId="117219C4" w14:textId="0961AFA8" w:rsidR="002F0701" w:rsidRPr="002F0701" w:rsidRDefault="002F0701" w:rsidP="002F0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okman Old Style" w:eastAsia="Times New Roman" w:hAnsi="Bookman Old Style" w:cs="Courier New"/>
          <w:kern w:val="0"/>
          <w:sz w:val="28"/>
          <w:szCs w:val="28"/>
          <w14:ligatures w14:val="none"/>
        </w:rPr>
      </w:pPr>
      <w:r w:rsidRPr="002F0701">
        <w:rPr>
          <w:rFonts w:ascii="Bookman Old Style" w:eastAsia="Times New Roman" w:hAnsi="Bookman Old Style" w:cs="Courier New"/>
          <w:kern w:val="0"/>
          <w:sz w:val="28"/>
          <w:szCs w:val="28"/>
          <w14:ligatures w14:val="none"/>
        </w:rPr>
        <w:t>CALCULATE (</w:t>
      </w:r>
    </w:p>
    <w:p w14:paraId="615328BA" w14:textId="7AF40A9B" w:rsidR="002F0701" w:rsidRPr="002F0701" w:rsidRDefault="002F0701" w:rsidP="002F0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okman Old Style" w:eastAsia="Times New Roman" w:hAnsi="Bookman Old Style" w:cs="Courier New"/>
          <w:kern w:val="0"/>
          <w:sz w:val="28"/>
          <w:szCs w:val="28"/>
          <w14:ligatures w14:val="none"/>
        </w:rPr>
      </w:pPr>
      <w:r w:rsidRPr="002F0701">
        <w:rPr>
          <w:rFonts w:ascii="Bookman Old Style" w:eastAsia="Times New Roman" w:hAnsi="Bookman Old Style" w:cs="Courier New"/>
          <w:kern w:val="0"/>
          <w:sz w:val="28"/>
          <w:szCs w:val="28"/>
          <w14:ligatures w14:val="none"/>
        </w:rPr>
        <w:t xml:space="preserve">    COUNTX ('Billing_Doctors', 'Billing_Doctors'[patient_id]), </w:t>
      </w:r>
    </w:p>
    <w:p w14:paraId="4E4E4E12" w14:textId="77777777" w:rsidR="002F0701" w:rsidRPr="002F0701" w:rsidRDefault="002F0701" w:rsidP="002F0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okman Old Style" w:eastAsia="Times New Roman" w:hAnsi="Bookman Old Style" w:cs="Courier New"/>
          <w:kern w:val="0"/>
          <w:sz w:val="28"/>
          <w:szCs w:val="28"/>
          <w14:ligatures w14:val="none"/>
        </w:rPr>
      </w:pPr>
      <w:r w:rsidRPr="002F0701">
        <w:rPr>
          <w:rFonts w:ascii="Bookman Old Style" w:eastAsia="Times New Roman" w:hAnsi="Bookman Old Style" w:cs="Courier New"/>
          <w:kern w:val="0"/>
          <w:sz w:val="28"/>
          <w:szCs w:val="28"/>
          <w14:ligatures w14:val="none"/>
        </w:rPr>
        <w:t xml:space="preserve">    'Billing_Doctors'[Doctor Name] = "Dr. Smith"</w:t>
      </w:r>
    </w:p>
    <w:p w14:paraId="2D15F4F6" w14:textId="77777777" w:rsidR="002F0701" w:rsidRPr="002F0701" w:rsidRDefault="002F0701" w:rsidP="002F0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Bookman Old Style" w:eastAsia="Times New Roman" w:hAnsi="Bookman Old Style" w:cs="Courier New"/>
          <w:kern w:val="0"/>
          <w:sz w:val="28"/>
          <w:szCs w:val="28"/>
          <w14:ligatures w14:val="none"/>
        </w:rPr>
      </w:pPr>
      <w:r w:rsidRPr="002F0701">
        <w:rPr>
          <w:rFonts w:ascii="Bookman Old Style" w:eastAsia="Times New Roman" w:hAnsi="Bookman Old Style" w:cs="Courier New"/>
          <w:kern w:val="0"/>
          <w:sz w:val="28"/>
          <w:szCs w:val="28"/>
          <w14:ligatures w14:val="none"/>
        </w:rPr>
        <w:t>)</w:t>
      </w:r>
    </w:p>
    <w:p w14:paraId="3E6354D6" w14:textId="77777777" w:rsidR="002F0701" w:rsidRPr="002F0701" w:rsidRDefault="002F0701" w:rsidP="002F0701">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2F0701">
        <w:rPr>
          <w:rFonts w:ascii="Bookman Old Style" w:eastAsia="Times New Roman" w:hAnsi="Bookman Old Style" w:cs="Times New Roman"/>
          <w:b/>
          <w:bCs/>
          <w:kern w:val="0"/>
          <w:sz w:val="28"/>
          <w:szCs w:val="28"/>
          <w:u w:val="single"/>
          <w14:ligatures w14:val="none"/>
        </w:rPr>
        <w:t>Result:</w:t>
      </w:r>
    </w:p>
    <w:p w14:paraId="03BA7CEC" w14:textId="4F39C186" w:rsidR="002F0701" w:rsidRDefault="002F0701" w:rsidP="002F0701">
      <w:pPr>
        <w:numPr>
          <w:ilvl w:val="0"/>
          <w:numId w:val="17"/>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2F0701">
        <w:rPr>
          <w:rFonts w:ascii="Bookman Old Style" w:eastAsia="Times New Roman" w:hAnsi="Bookman Old Style" w:cs="Times New Roman"/>
          <w:kern w:val="0"/>
          <w:sz w:val="28"/>
          <w:szCs w:val="28"/>
          <w14:ligatures w14:val="none"/>
        </w:rPr>
        <w:t>Total Patients for Dr. Smith:5986</w:t>
      </w:r>
    </w:p>
    <w:p w14:paraId="2C51AF2B" w14:textId="6FB3C8E4" w:rsidR="00CC069D" w:rsidRPr="002F0701" w:rsidRDefault="00CC069D" w:rsidP="00CC069D">
      <w:p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CC069D">
        <w:rPr>
          <w:rFonts w:ascii="Bookman Old Style" w:eastAsia="Times New Roman" w:hAnsi="Bookman Old Style" w:cs="Times New Roman"/>
          <w:noProof/>
          <w:kern w:val="0"/>
          <w:sz w:val="28"/>
          <w:szCs w:val="28"/>
          <w14:ligatures w14:val="none"/>
        </w:rPr>
        <w:lastRenderedPageBreak/>
        <w:drawing>
          <wp:inline distT="0" distB="0" distL="0" distR="0" wp14:anchorId="5F2ECFF5" wp14:editId="21ECD108">
            <wp:extent cx="3629532" cy="2248214"/>
            <wp:effectExtent l="0" t="0" r="9525" b="0"/>
            <wp:docPr id="184731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14307" name=""/>
                    <pic:cNvPicPr/>
                  </pic:nvPicPr>
                  <pic:blipFill>
                    <a:blip r:embed="rId13"/>
                    <a:stretch>
                      <a:fillRect/>
                    </a:stretch>
                  </pic:blipFill>
                  <pic:spPr>
                    <a:xfrm>
                      <a:off x="0" y="0"/>
                      <a:ext cx="3629532" cy="2248214"/>
                    </a:xfrm>
                    <a:prstGeom prst="rect">
                      <a:avLst/>
                    </a:prstGeom>
                  </pic:spPr>
                </pic:pic>
              </a:graphicData>
            </a:graphic>
          </wp:inline>
        </w:drawing>
      </w:r>
    </w:p>
    <w:p w14:paraId="3DB7CA67" w14:textId="77777777" w:rsidR="002F0701" w:rsidRPr="002F0701" w:rsidRDefault="002F0701" w:rsidP="002F0701">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2F0701">
        <w:rPr>
          <w:rFonts w:ascii="Bookman Old Style" w:eastAsia="Times New Roman" w:hAnsi="Bookman Old Style" w:cs="Times New Roman"/>
          <w:b/>
          <w:bCs/>
          <w:kern w:val="0"/>
          <w:sz w:val="28"/>
          <w:szCs w:val="28"/>
          <w:u w:val="single"/>
          <w14:ligatures w14:val="none"/>
        </w:rPr>
        <w:t>Insights &amp; Explanation:</w:t>
      </w:r>
    </w:p>
    <w:p w14:paraId="4EDC959A" w14:textId="77777777" w:rsidR="002F0701" w:rsidRPr="002F0701" w:rsidRDefault="002F0701" w:rsidP="002F0701">
      <w:pPr>
        <w:numPr>
          <w:ilvl w:val="0"/>
          <w:numId w:val="18"/>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2F0701">
        <w:rPr>
          <w:rFonts w:ascii="Bookman Old Style" w:eastAsia="Times New Roman" w:hAnsi="Bookman Old Style" w:cs="Times New Roman"/>
          <w:b/>
          <w:bCs/>
          <w:kern w:val="0"/>
          <w:sz w:val="28"/>
          <w:szCs w:val="28"/>
          <w14:ligatures w14:val="none"/>
        </w:rPr>
        <w:t>Row Iteration Logic:</w:t>
      </w:r>
      <w:r w:rsidRPr="002F0701">
        <w:rPr>
          <w:rFonts w:ascii="Bookman Old Style" w:eastAsia="Times New Roman" w:hAnsi="Bookman Old Style" w:cs="Times New Roman"/>
          <w:kern w:val="0"/>
          <w:sz w:val="28"/>
          <w:szCs w:val="28"/>
          <w14:ligatures w14:val="none"/>
        </w:rPr>
        <w:t xml:space="preserve"> By using </w:t>
      </w:r>
      <w:r w:rsidRPr="002F0701">
        <w:rPr>
          <w:rFonts w:ascii="Bookman Old Style" w:eastAsia="Times New Roman" w:hAnsi="Bookman Old Style" w:cs="Courier New"/>
          <w:kern w:val="0"/>
          <w:sz w:val="28"/>
          <w:szCs w:val="28"/>
          <w14:ligatures w14:val="none"/>
        </w:rPr>
        <w:t>COUNTX</w:t>
      </w:r>
      <w:r w:rsidRPr="002F0701">
        <w:rPr>
          <w:rFonts w:ascii="Bookman Old Style" w:eastAsia="Times New Roman" w:hAnsi="Bookman Old Style" w:cs="Times New Roman"/>
          <w:kern w:val="0"/>
          <w:sz w:val="28"/>
          <w:szCs w:val="28"/>
          <w14:ligatures w14:val="none"/>
        </w:rPr>
        <w:t xml:space="preserve">, the measure ensures a granular count of every entry in the </w:t>
      </w:r>
      <w:r w:rsidRPr="002F0701">
        <w:rPr>
          <w:rFonts w:ascii="Bookman Old Style" w:eastAsia="Times New Roman" w:hAnsi="Bookman Old Style" w:cs="Courier New"/>
          <w:kern w:val="0"/>
          <w:sz w:val="28"/>
          <w:szCs w:val="28"/>
          <w14:ligatures w14:val="none"/>
        </w:rPr>
        <w:t>Billing_Doctors</w:t>
      </w:r>
      <w:r w:rsidRPr="002F0701">
        <w:rPr>
          <w:rFonts w:ascii="Bookman Old Style" w:eastAsia="Times New Roman" w:hAnsi="Bookman Old Style" w:cs="Times New Roman"/>
          <w:kern w:val="0"/>
          <w:sz w:val="28"/>
          <w:szCs w:val="28"/>
          <w14:ligatures w14:val="none"/>
        </w:rPr>
        <w:t xml:space="preserve"> table, which is necessary for accurately capturing every recorded visit.</w:t>
      </w:r>
    </w:p>
    <w:p w14:paraId="7F641A05" w14:textId="77777777" w:rsidR="002F0701" w:rsidRPr="002F0701" w:rsidRDefault="002F0701" w:rsidP="002F0701">
      <w:pPr>
        <w:numPr>
          <w:ilvl w:val="0"/>
          <w:numId w:val="18"/>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2F0701">
        <w:rPr>
          <w:rFonts w:ascii="Bookman Old Style" w:eastAsia="Times New Roman" w:hAnsi="Bookman Old Style" w:cs="Times New Roman"/>
          <w:b/>
          <w:bCs/>
          <w:kern w:val="0"/>
          <w:sz w:val="28"/>
          <w:szCs w:val="28"/>
          <w14:ligatures w14:val="none"/>
        </w:rPr>
        <w:t>Filter Context Override:</w:t>
      </w:r>
      <w:r w:rsidRPr="002F0701">
        <w:rPr>
          <w:rFonts w:ascii="Bookman Old Style" w:eastAsia="Times New Roman" w:hAnsi="Bookman Old Style" w:cs="Times New Roman"/>
          <w:kern w:val="0"/>
          <w:sz w:val="28"/>
          <w:szCs w:val="28"/>
          <w14:ligatures w14:val="none"/>
        </w:rPr>
        <w:t xml:space="preserve"> The </w:t>
      </w:r>
      <w:r w:rsidRPr="002F0701">
        <w:rPr>
          <w:rFonts w:ascii="Bookman Old Style" w:eastAsia="Times New Roman" w:hAnsi="Bookman Old Style" w:cs="Courier New"/>
          <w:kern w:val="0"/>
          <w:sz w:val="28"/>
          <w:szCs w:val="28"/>
          <w14:ligatures w14:val="none"/>
        </w:rPr>
        <w:t>CALCULATE</w:t>
      </w:r>
      <w:r w:rsidRPr="002F0701">
        <w:rPr>
          <w:rFonts w:ascii="Bookman Old Style" w:eastAsia="Times New Roman" w:hAnsi="Bookman Old Style" w:cs="Times New Roman"/>
          <w:kern w:val="0"/>
          <w:sz w:val="28"/>
          <w:szCs w:val="28"/>
          <w14:ligatures w14:val="none"/>
        </w:rPr>
        <w:t xml:space="preserve"> function ensures that this measure remains dedicated to Dr. Smith, even if other doctors are selected elsewhere in the report, providing a reliable static benchmark for his performance.</w:t>
      </w:r>
    </w:p>
    <w:p w14:paraId="3E47334B" w14:textId="77777777" w:rsidR="002F0701" w:rsidRDefault="002F0701" w:rsidP="002F0701">
      <w:pPr>
        <w:numPr>
          <w:ilvl w:val="0"/>
          <w:numId w:val="18"/>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2F0701">
        <w:rPr>
          <w:rFonts w:ascii="Bookman Old Style" w:eastAsia="Times New Roman" w:hAnsi="Bookman Old Style" w:cs="Times New Roman"/>
          <w:b/>
          <w:bCs/>
          <w:kern w:val="0"/>
          <w:sz w:val="28"/>
          <w:szCs w:val="28"/>
          <w14:ligatures w14:val="none"/>
        </w:rPr>
        <w:t>Workload Assessment:</w:t>
      </w:r>
      <w:r w:rsidRPr="002F0701">
        <w:rPr>
          <w:rFonts w:ascii="Bookman Old Style" w:eastAsia="Times New Roman" w:hAnsi="Bookman Old Style" w:cs="Times New Roman"/>
          <w:kern w:val="0"/>
          <w:sz w:val="28"/>
          <w:szCs w:val="28"/>
          <w14:ligatures w14:val="none"/>
        </w:rPr>
        <w:t xml:space="preserve"> Identifying the total patient volume for Dr. Smith helps the Managing Director evaluate the productivity of General Practice staff relative to specialty departments.</w:t>
      </w:r>
    </w:p>
    <w:p w14:paraId="44F238E1" w14:textId="33D85A0D" w:rsidR="00CC069D" w:rsidRPr="00CC069D" w:rsidRDefault="00CC069D" w:rsidP="00CC069D">
      <w:pPr>
        <w:spacing w:before="100" w:beforeAutospacing="1" w:after="100" w:afterAutospacing="1" w:line="240" w:lineRule="auto"/>
        <w:rPr>
          <w:rFonts w:ascii="Bookman Old Style" w:eastAsia="Times New Roman" w:hAnsi="Bookman Old Style" w:cs="Times New Roman"/>
          <w:b/>
          <w:bCs/>
          <w:kern w:val="0"/>
          <w:sz w:val="28"/>
          <w:szCs w:val="28"/>
          <w14:ligatures w14:val="none"/>
        </w:rPr>
      </w:pPr>
      <w:r>
        <w:rPr>
          <w:rFonts w:ascii="Bookman Old Style" w:eastAsia="Times New Roman" w:hAnsi="Bookman Old Style" w:cs="Times New Roman"/>
          <w:b/>
          <w:bCs/>
          <w:kern w:val="0"/>
          <w:sz w:val="28"/>
          <w:szCs w:val="28"/>
          <w14:ligatures w14:val="none"/>
        </w:rPr>
        <w:t>12.</w:t>
      </w:r>
      <w:r w:rsidRPr="00CC069D">
        <w:rPr>
          <w:rFonts w:ascii="Bookman Old Style" w:eastAsia="Times New Roman" w:hAnsi="Bookman Old Style" w:cs="Times New Roman"/>
          <w:b/>
          <w:bCs/>
          <w:kern w:val="0"/>
          <w:sz w:val="28"/>
          <w:szCs w:val="28"/>
          <w14:ligatures w14:val="none"/>
        </w:rPr>
        <w:t>Calculate the average age of the patients who visit the Orthopedics department. Will the approach used to calculate this metric be different if the requirement had been all departments’ average age?</w:t>
      </w:r>
    </w:p>
    <w:p w14:paraId="76FAAB93" w14:textId="77777777" w:rsidR="00CC069D" w:rsidRPr="00CC069D" w:rsidRDefault="00CC069D" w:rsidP="00CC069D">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CC069D">
        <w:rPr>
          <w:rFonts w:ascii="Bookman Old Style" w:eastAsia="Times New Roman" w:hAnsi="Bookman Old Style" w:cs="Times New Roman"/>
          <w:b/>
          <w:bCs/>
          <w:kern w:val="0"/>
          <w:sz w:val="28"/>
          <w:szCs w:val="28"/>
          <w:u w:val="single"/>
          <w14:ligatures w14:val="none"/>
        </w:rPr>
        <w:t>Approach:</w:t>
      </w:r>
    </w:p>
    <w:p w14:paraId="20F191C3" w14:textId="7D8D61B5" w:rsidR="00CC069D" w:rsidRPr="00CC069D" w:rsidRDefault="00CC069D" w:rsidP="00CC069D">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CC069D">
        <w:rPr>
          <w:rFonts w:ascii="Bookman Old Style" w:eastAsia="Times New Roman" w:hAnsi="Bookman Old Style" w:cs="Times New Roman"/>
          <w:kern w:val="0"/>
          <w:sz w:val="28"/>
          <w:szCs w:val="28"/>
          <w14:ligatures w14:val="none"/>
        </w:rPr>
        <w:t xml:space="preserve">To isolate the data for a specific department, I used the CALCULATE function to modify the filter context for the AVERAGE function. This ensures the measure only evaluates rows in the Patient_Visits table where the department_referral is equal to "Orthopedics". For the second part of the analysis, I compared this static calculation with a general dynamic </w:t>
      </w:r>
      <w:r w:rsidRPr="00CC069D">
        <w:rPr>
          <w:rFonts w:ascii="Bookman Old Style" w:eastAsia="Times New Roman" w:hAnsi="Bookman Old Style" w:cs="Times New Roman"/>
          <w:kern w:val="0"/>
          <w:sz w:val="28"/>
          <w:szCs w:val="28"/>
          <w14:ligatures w14:val="none"/>
        </w:rPr>
        <w:lastRenderedPageBreak/>
        <w:t>measure to explain the efficiency of Power BI's automatic filter context.</w:t>
      </w:r>
    </w:p>
    <w:p w14:paraId="1761269C" w14:textId="33AFF017" w:rsidR="00CC069D" w:rsidRPr="00CC069D" w:rsidRDefault="00CC069D" w:rsidP="00CC069D">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CC069D">
        <w:rPr>
          <w:rFonts w:ascii="Bookman Old Style" w:eastAsia="Times New Roman" w:hAnsi="Bookman Old Style" w:cs="Times New Roman"/>
          <w:b/>
          <w:bCs/>
          <w:kern w:val="0"/>
          <w:sz w:val="28"/>
          <w:szCs w:val="28"/>
          <w:u w:val="single"/>
          <w14:ligatures w14:val="none"/>
        </w:rPr>
        <w:t>The DAX Measure:</w:t>
      </w:r>
    </w:p>
    <w:p w14:paraId="0512E599" w14:textId="77777777" w:rsidR="00CC069D" w:rsidRPr="00CC069D" w:rsidRDefault="00CC069D" w:rsidP="00CC069D">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CC069D">
        <w:rPr>
          <w:rFonts w:ascii="Bookman Old Style" w:eastAsia="Times New Roman" w:hAnsi="Bookman Old Style" w:cs="Times New Roman"/>
          <w:kern w:val="0"/>
          <w:sz w:val="28"/>
          <w:szCs w:val="28"/>
          <w14:ligatures w14:val="none"/>
        </w:rPr>
        <w:t xml:space="preserve">Avg Age Orthopedics = </w:t>
      </w:r>
    </w:p>
    <w:p w14:paraId="40FED787" w14:textId="160F2668" w:rsidR="00CC069D" w:rsidRPr="00CC069D" w:rsidRDefault="00CC069D" w:rsidP="00CC069D">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CC069D">
        <w:rPr>
          <w:rFonts w:ascii="Bookman Old Style" w:eastAsia="Times New Roman" w:hAnsi="Bookman Old Style" w:cs="Times New Roman"/>
          <w:kern w:val="0"/>
          <w:sz w:val="28"/>
          <w:szCs w:val="28"/>
          <w14:ligatures w14:val="none"/>
        </w:rPr>
        <w:t>CALCULATE (</w:t>
      </w:r>
    </w:p>
    <w:p w14:paraId="0B9F31AF" w14:textId="77777777" w:rsidR="00CC069D" w:rsidRPr="00CC069D" w:rsidRDefault="00CC069D" w:rsidP="00CC069D">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CC069D">
        <w:rPr>
          <w:rFonts w:ascii="Bookman Old Style" w:eastAsia="Times New Roman" w:hAnsi="Bookman Old Style" w:cs="Times New Roman"/>
          <w:kern w:val="0"/>
          <w:sz w:val="28"/>
          <w:szCs w:val="28"/>
          <w14:ligatures w14:val="none"/>
        </w:rPr>
        <w:t xml:space="preserve">    AVERAGE('Patient_Visits'[patient_age]), </w:t>
      </w:r>
    </w:p>
    <w:p w14:paraId="7541BFAB" w14:textId="77777777" w:rsidR="00CC069D" w:rsidRPr="00CC069D" w:rsidRDefault="00CC069D" w:rsidP="00CC069D">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CC069D">
        <w:rPr>
          <w:rFonts w:ascii="Bookman Old Style" w:eastAsia="Times New Roman" w:hAnsi="Bookman Old Style" w:cs="Times New Roman"/>
          <w:kern w:val="0"/>
          <w:sz w:val="28"/>
          <w:szCs w:val="28"/>
          <w14:ligatures w14:val="none"/>
        </w:rPr>
        <w:t xml:space="preserve">    'Patient_Visits'[department_referral] = "Orthopedics"</w:t>
      </w:r>
    </w:p>
    <w:p w14:paraId="7662ECB1" w14:textId="77777777" w:rsidR="00CC069D" w:rsidRPr="00CC069D" w:rsidRDefault="00CC069D" w:rsidP="00CC069D">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CC069D">
        <w:rPr>
          <w:rFonts w:ascii="Bookman Old Style" w:eastAsia="Times New Roman" w:hAnsi="Bookman Old Style" w:cs="Times New Roman"/>
          <w:kern w:val="0"/>
          <w:sz w:val="28"/>
          <w:szCs w:val="28"/>
          <w14:ligatures w14:val="none"/>
        </w:rPr>
        <w:t>)</w:t>
      </w:r>
    </w:p>
    <w:p w14:paraId="4C1F3FF5" w14:textId="77777777" w:rsidR="00CC069D" w:rsidRPr="00CC069D" w:rsidRDefault="00CC069D" w:rsidP="00CC069D">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CC069D">
        <w:rPr>
          <w:rFonts w:ascii="Bookman Old Style" w:eastAsia="Times New Roman" w:hAnsi="Bookman Old Style" w:cs="Times New Roman"/>
          <w:b/>
          <w:bCs/>
          <w:kern w:val="0"/>
          <w:sz w:val="28"/>
          <w:szCs w:val="28"/>
          <w:u w:val="single"/>
          <w14:ligatures w14:val="none"/>
        </w:rPr>
        <w:t>Result:</w:t>
      </w:r>
    </w:p>
    <w:p w14:paraId="2C60D0C0" w14:textId="63B1219D" w:rsidR="00CC069D" w:rsidRPr="00CC069D" w:rsidRDefault="00CC069D" w:rsidP="00CC069D">
      <w:pPr>
        <w:numPr>
          <w:ilvl w:val="0"/>
          <w:numId w:val="19"/>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CC069D">
        <w:rPr>
          <w:rFonts w:ascii="Bookman Old Style" w:eastAsia="Times New Roman" w:hAnsi="Bookman Old Style" w:cs="Times New Roman"/>
          <w:b/>
          <w:bCs/>
          <w:kern w:val="0"/>
          <w:sz w:val="28"/>
          <w:szCs w:val="28"/>
          <w14:ligatures w14:val="none"/>
        </w:rPr>
        <w:t>Average Age in Orthopedics:</w:t>
      </w:r>
      <w:r w:rsidRPr="00CC069D">
        <w:rPr>
          <w:rFonts w:ascii="Bookman Old Style" w:eastAsia="Times New Roman" w:hAnsi="Bookman Old Style" w:cs="Times New Roman"/>
          <w:kern w:val="0"/>
          <w:sz w:val="28"/>
          <w:szCs w:val="28"/>
          <w14:ligatures w14:val="none"/>
        </w:rPr>
        <w:t xml:space="preserve"> Approximately </w:t>
      </w:r>
      <w:r w:rsidRPr="00CC069D">
        <w:rPr>
          <w:rFonts w:ascii="Bookman Old Style" w:eastAsia="Times New Roman" w:hAnsi="Bookman Old Style" w:cs="Times New Roman"/>
          <w:b/>
          <w:bCs/>
          <w:kern w:val="0"/>
          <w:sz w:val="28"/>
          <w:szCs w:val="28"/>
          <w14:ligatures w14:val="none"/>
        </w:rPr>
        <w:t>39 years</w:t>
      </w:r>
      <w:r w:rsidRPr="00CC069D">
        <w:rPr>
          <w:rFonts w:ascii="Bookman Old Style" w:eastAsia="Times New Roman" w:hAnsi="Bookman Old Style" w:cs="Times New Roman"/>
          <w:kern w:val="0"/>
          <w:sz w:val="28"/>
          <w:szCs w:val="28"/>
          <w14:ligatures w14:val="none"/>
        </w:rPr>
        <w:t xml:space="preserve"> (38.66).</w:t>
      </w:r>
    </w:p>
    <w:p w14:paraId="1935131E" w14:textId="77777777" w:rsidR="00CC069D" w:rsidRDefault="00CC069D" w:rsidP="00CC069D">
      <w:pPr>
        <w:numPr>
          <w:ilvl w:val="0"/>
          <w:numId w:val="19"/>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CC069D">
        <w:rPr>
          <w:rFonts w:ascii="Bookman Old Style" w:eastAsia="Times New Roman" w:hAnsi="Bookman Old Style" w:cs="Times New Roman"/>
          <w:b/>
          <w:bCs/>
          <w:kern w:val="0"/>
          <w:sz w:val="28"/>
          <w:szCs w:val="28"/>
          <w14:ligatures w14:val="none"/>
        </w:rPr>
        <w:t>Change in Approach:</w:t>
      </w:r>
      <w:r w:rsidRPr="00CC069D">
        <w:rPr>
          <w:rFonts w:ascii="Bookman Old Style" w:eastAsia="Times New Roman" w:hAnsi="Bookman Old Style" w:cs="Times New Roman"/>
          <w:kern w:val="0"/>
          <w:sz w:val="28"/>
          <w:szCs w:val="28"/>
          <w14:ligatures w14:val="none"/>
        </w:rPr>
        <w:t xml:space="preserve"> </w:t>
      </w:r>
      <w:r w:rsidRPr="00CC069D">
        <w:rPr>
          <w:rFonts w:ascii="Bookman Old Style" w:eastAsia="Times New Roman" w:hAnsi="Bookman Old Style" w:cs="Times New Roman"/>
          <w:b/>
          <w:bCs/>
          <w:kern w:val="0"/>
          <w:sz w:val="28"/>
          <w:szCs w:val="28"/>
          <w14:ligatures w14:val="none"/>
        </w:rPr>
        <w:t>Yes</w:t>
      </w:r>
      <w:r w:rsidRPr="00CC069D">
        <w:rPr>
          <w:rFonts w:ascii="Bookman Old Style" w:eastAsia="Times New Roman" w:hAnsi="Bookman Old Style" w:cs="Times New Roman"/>
          <w:kern w:val="0"/>
          <w:sz w:val="28"/>
          <w:szCs w:val="28"/>
          <w14:ligatures w14:val="none"/>
        </w:rPr>
        <w:t xml:space="preserve">, the approach would be different. To show the average age for </w:t>
      </w:r>
      <w:r w:rsidRPr="00CC069D">
        <w:rPr>
          <w:rFonts w:ascii="Bookman Old Style" w:eastAsia="Times New Roman" w:hAnsi="Bookman Old Style" w:cs="Times New Roman"/>
          <w:i/>
          <w:iCs/>
          <w:kern w:val="0"/>
          <w:sz w:val="28"/>
          <w:szCs w:val="28"/>
          <w14:ligatures w14:val="none"/>
        </w:rPr>
        <w:t>all</w:t>
      </w:r>
      <w:r w:rsidRPr="00CC069D">
        <w:rPr>
          <w:rFonts w:ascii="Bookman Old Style" w:eastAsia="Times New Roman" w:hAnsi="Bookman Old Style" w:cs="Times New Roman"/>
          <w:kern w:val="0"/>
          <w:sz w:val="28"/>
          <w:szCs w:val="28"/>
          <w14:ligatures w14:val="none"/>
        </w:rPr>
        <w:t xml:space="preserve"> departments simultaneously, I would use a simple measure: Overall Avg Age = AVERAGE('Patient_Visits'[patient_age]).</w:t>
      </w:r>
    </w:p>
    <w:p w14:paraId="6A50AF51" w14:textId="63AF728E" w:rsidR="00CC069D" w:rsidRPr="00CC069D" w:rsidRDefault="00CC069D" w:rsidP="00CC069D">
      <w:p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CC069D">
        <w:rPr>
          <w:rFonts w:ascii="Bookman Old Style" w:eastAsia="Times New Roman" w:hAnsi="Bookman Old Style" w:cs="Times New Roman"/>
          <w:noProof/>
          <w:kern w:val="0"/>
          <w:sz w:val="28"/>
          <w:szCs w:val="28"/>
          <w14:ligatures w14:val="none"/>
        </w:rPr>
        <w:drawing>
          <wp:inline distT="0" distB="0" distL="0" distR="0" wp14:anchorId="5CCAB070" wp14:editId="6644247F">
            <wp:extent cx="5974080" cy="2495550"/>
            <wp:effectExtent l="0" t="0" r="7620" b="0"/>
            <wp:docPr id="57446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63046" name=""/>
                    <pic:cNvPicPr/>
                  </pic:nvPicPr>
                  <pic:blipFill>
                    <a:blip r:embed="rId14"/>
                    <a:stretch>
                      <a:fillRect/>
                    </a:stretch>
                  </pic:blipFill>
                  <pic:spPr>
                    <a:xfrm>
                      <a:off x="0" y="0"/>
                      <a:ext cx="5974915" cy="2495899"/>
                    </a:xfrm>
                    <a:prstGeom prst="rect">
                      <a:avLst/>
                    </a:prstGeom>
                  </pic:spPr>
                </pic:pic>
              </a:graphicData>
            </a:graphic>
          </wp:inline>
        </w:drawing>
      </w:r>
    </w:p>
    <w:p w14:paraId="28DD36FB" w14:textId="77777777" w:rsidR="00CC069D" w:rsidRPr="00CC069D" w:rsidRDefault="00CC069D" w:rsidP="00CC069D">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CC069D">
        <w:rPr>
          <w:rFonts w:ascii="Bookman Old Style" w:eastAsia="Times New Roman" w:hAnsi="Bookman Old Style" w:cs="Times New Roman"/>
          <w:b/>
          <w:bCs/>
          <w:kern w:val="0"/>
          <w:sz w:val="28"/>
          <w:szCs w:val="28"/>
          <w:u w:val="single"/>
          <w14:ligatures w14:val="none"/>
        </w:rPr>
        <w:t>Insights &amp; Explanation:</w:t>
      </w:r>
    </w:p>
    <w:p w14:paraId="2A8639C2" w14:textId="6E1D5065" w:rsidR="00CC069D" w:rsidRPr="00CC069D" w:rsidRDefault="00CC069D" w:rsidP="00CC069D">
      <w:pPr>
        <w:numPr>
          <w:ilvl w:val="0"/>
          <w:numId w:val="2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CC069D">
        <w:rPr>
          <w:rFonts w:ascii="Bookman Old Style" w:eastAsia="Times New Roman" w:hAnsi="Bookman Old Style" w:cs="Times New Roman"/>
          <w:b/>
          <w:bCs/>
          <w:kern w:val="0"/>
          <w:sz w:val="28"/>
          <w:szCs w:val="28"/>
          <w14:ligatures w14:val="none"/>
        </w:rPr>
        <w:t>Departmental Demographics:</w:t>
      </w:r>
      <w:r w:rsidRPr="00CC069D">
        <w:rPr>
          <w:rFonts w:ascii="Bookman Old Style" w:eastAsia="Times New Roman" w:hAnsi="Bookman Old Style" w:cs="Times New Roman"/>
          <w:kern w:val="0"/>
          <w:sz w:val="28"/>
          <w:szCs w:val="28"/>
          <w14:ligatures w14:val="none"/>
        </w:rPr>
        <w:t xml:space="preserve"> The average age of 39 in Orthopedics aligns with clinical expectations, as this </w:t>
      </w:r>
      <w:r w:rsidRPr="00CC069D">
        <w:rPr>
          <w:rFonts w:ascii="Bookman Old Style" w:eastAsia="Times New Roman" w:hAnsi="Bookman Old Style" w:cs="Times New Roman"/>
          <w:kern w:val="0"/>
          <w:sz w:val="28"/>
          <w:szCs w:val="28"/>
          <w14:ligatures w14:val="none"/>
        </w:rPr>
        <w:lastRenderedPageBreak/>
        <w:t>department frequently treats musculoskeletal issues that become more prevalent in adult and middle-aged demographics.</w:t>
      </w:r>
    </w:p>
    <w:p w14:paraId="7A629759" w14:textId="77777777" w:rsidR="00CC069D" w:rsidRPr="00CC069D" w:rsidRDefault="00CC069D" w:rsidP="00CC069D">
      <w:pPr>
        <w:numPr>
          <w:ilvl w:val="0"/>
          <w:numId w:val="2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CC069D">
        <w:rPr>
          <w:rFonts w:ascii="Bookman Old Style" w:eastAsia="Times New Roman" w:hAnsi="Bookman Old Style" w:cs="Times New Roman"/>
          <w:b/>
          <w:bCs/>
          <w:kern w:val="0"/>
          <w:sz w:val="28"/>
          <w:szCs w:val="28"/>
          <w14:ligatures w14:val="none"/>
        </w:rPr>
        <w:t>Dynamic vs. Static Filtering:</w:t>
      </w:r>
      <w:r w:rsidRPr="00CC069D">
        <w:rPr>
          <w:rFonts w:ascii="Bookman Old Style" w:eastAsia="Times New Roman" w:hAnsi="Bookman Old Style" w:cs="Times New Roman"/>
          <w:kern w:val="0"/>
          <w:sz w:val="28"/>
          <w:szCs w:val="28"/>
          <w14:ligatures w14:val="none"/>
        </w:rPr>
        <w:t xml:space="preserve"> While CALCULATE is perfect for a specific KPI card, a general AVERAGE measure is more powerful for charts. When you place a general measure into a bar chart with the "Department" field, Power BI automatically applies "Filter Context". This means it calculates the average for every department separately without requiring a separate formula for each one.</w:t>
      </w:r>
    </w:p>
    <w:p w14:paraId="3355234D" w14:textId="77777777" w:rsidR="00CC069D" w:rsidRDefault="00CC069D" w:rsidP="00CC069D">
      <w:pPr>
        <w:numPr>
          <w:ilvl w:val="0"/>
          <w:numId w:val="2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CC069D">
        <w:rPr>
          <w:rFonts w:ascii="Bookman Old Style" w:eastAsia="Times New Roman" w:hAnsi="Bookman Old Style" w:cs="Times New Roman"/>
          <w:b/>
          <w:bCs/>
          <w:kern w:val="0"/>
          <w:sz w:val="28"/>
          <w:szCs w:val="28"/>
          <w14:ligatures w14:val="none"/>
        </w:rPr>
        <w:t>Scalability:</w:t>
      </w:r>
      <w:r w:rsidRPr="00CC069D">
        <w:rPr>
          <w:rFonts w:ascii="Bookman Old Style" w:eastAsia="Times New Roman" w:hAnsi="Bookman Old Style" w:cs="Times New Roman"/>
          <w:kern w:val="0"/>
          <w:sz w:val="28"/>
          <w:szCs w:val="28"/>
          <w14:ligatures w14:val="none"/>
        </w:rPr>
        <w:t xml:space="preserve"> Using the general approach for all departments is more scalable; if the hospital adds a new department (e.g., "Pediatrics"), the chart will update automatically, whereas a CALCULATE measure is hard-coded to a specific name.</w:t>
      </w:r>
    </w:p>
    <w:p w14:paraId="5F1E7CD2" w14:textId="76171E77" w:rsidR="00D4187D" w:rsidRPr="00D4187D" w:rsidRDefault="00D4187D" w:rsidP="00D4187D">
      <w:pPr>
        <w:spacing w:before="100" w:beforeAutospacing="1" w:after="100" w:afterAutospacing="1" w:line="240" w:lineRule="auto"/>
        <w:rPr>
          <w:rFonts w:ascii="Bookman Old Style" w:eastAsia="Times New Roman" w:hAnsi="Bookman Old Style" w:cs="Times New Roman"/>
          <w:b/>
          <w:bCs/>
          <w:kern w:val="0"/>
          <w:sz w:val="28"/>
          <w:szCs w:val="28"/>
          <w14:ligatures w14:val="none"/>
        </w:rPr>
      </w:pPr>
      <w:r w:rsidRPr="00D4187D">
        <w:rPr>
          <w:rFonts w:ascii="Bookman Old Style" w:eastAsia="Times New Roman" w:hAnsi="Bookman Old Style" w:cs="Times New Roman"/>
          <w:b/>
          <w:bCs/>
          <w:kern w:val="0"/>
          <w:sz w:val="28"/>
          <w:szCs w:val="28"/>
          <w14:ligatures w14:val="none"/>
        </w:rPr>
        <w:t xml:space="preserve">13. Were there any data format issues in the data, and </w:t>
      </w:r>
      <w:proofErr w:type="gramStart"/>
      <w:r w:rsidRPr="00D4187D">
        <w:rPr>
          <w:rFonts w:ascii="Bookman Old Style" w:eastAsia="Times New Roman" w:hAnsi="Bookman Old Style" w:cs="Times New Roman"/>
          <w:b/>
          <w:bCs/>
          <w:kern w:val="0"/>
          <w:sz w:val="28"/>
          <w:szCs w:val="28"/>
          <w14:ligatures w14:val="none"/>
        </w:rPr>
        <w:t>if  there</w:t>
      </w:r>
      <w:proofErr w:type="gramEnd"/>
      <w:r w:rsidRPr="00D4187D">
        <w:rPr>
          <w:rFonts w:ascii="Bookman Old Style" w:eastAsia="Times New Roman" w:hAnsi="Bookman Old Style" w:cs="Times New Roman"/>
          <w:b/>
          <w:bCs/>
          <w:kern w:val="0"/>
          <w:sz w:val="28"/>
          <w:szCs w:val="28"/>
          <w14:ligatures w14:val="none"/>
        </w:rPr>
        <w:t xml:space="preserve"> were/are how you handled them?</w:t>
      </w:r>
    </w:p>
    <w:p w14:paraId="316143EC" w14:textId="77777777" w:rsidR="00D4187D" w:rsidRPr="00D4187D" w:rsidRDefault="00D4187D" w:rsidP="00D4187D">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D4187D">
        <w:rPr>
          <w:rFonts w:ascii="Bookman Old Style" w:eastAsia="Times New Roman" w:hAnsi="Bookman Old Style" w:cs="Times New Roman"/>
          <w:b/>
          <w:bCs/>
          <w:kern w:val="0"/>
          <w:sz w:val="28"/>
          <w:szCs w:val="28"/>
          <w:u w:val="single"/>
          <w14:ligatures w14:val="none"/>
        </w:rPr>
        <w:t>Approach:</w:t>
      </w:r>
      <w:r w:rsidRPr="00D4187D">
        <w:rPr>
          <w:rFonts w:ascii="Bookman Old Style" w:eastAsia="Times New Roman" w:hAnsi="Bookman Old Style" w:cs="Times New Roman"/>
          <w:kern w:val="0"/>
          <w:sz w:val="28"/>
          <w:szCs w:val="28"/>
          <w:u w:val="single"/>
          <w14:ligatures w14:val="none"/>
        </w:rPr>
        <w:t xml:space="preserve"> </w:t>
      </w:r>
    </w:p>
    <w:p w14:paraId="3444682A" w14:textId="6FF8A866" w:rsidR="00D4187D" w:rsidRPr="00D4187D" w:rsidRDefault="00D4187D" w:rsidP="00D4187D">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D4187D">
        <w:rPr>
          <w:rFonts w:ascii="Bookman Old Style" w:eastAsia="Times New Roman" w:hAnsi="Bookman Old Style" w:cs="Times New Roman"/>
          <w:kern w:val="0"/>
          <w:sz w:val="28"/>
          <w:szCs w:val="28"/>
          <w14:ligatures w14:val="none"/>
        </w:rPr>
        <w:t>In the initial ingestion phase, I utilized the Power Query Editor to perform a schema audit. I focused on the "Column Quality" and "Column Profile" views to identify data type mismatches, non-standard date strings, and numeric inconsistencies. Once identified, I applied a series of transformation steps—such as "Change Type with Locale" and "Replace Values"—to standardize the dataset for analytical use.</w:t>
      </w:r>
    </w:p>
    <w:p w14:paraId="31865307" w14:textId="77777777" w:rsidR="00D4187D" w:rsidRPr="00D4187D" w:rsidRDefault="00D4187D" w:rsidP="00D4187D">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D4187D">
        <w:rPr>
          <w:rFonts w:ascii="Bookman Old Style" w:eastAsia="Times New Roman" w:hAnsi="Bookman Old Style" w:cs="Times New Roman"/>
          <w:b/>
          <w:bCs/>
          <w:kern w:val="0"/>
          <w:sz w:val="28"/>
          <w:szCs w:val="28"/>
          <w:u w:val="single"/>
          <w14:ligatures w14:val="none"/>
        </w:rPr>
        <w:t>Answer:</w:t>
      </w:r>
      <w:r w:rsidRPr="00D4187D">
        <w:rPr>
          <w:rFonts w:ascii="Bookman Old Style" w:eastAsia="Times New Roman" w:hAnsi="Bookman Old Style" w:cs="Times New Roman"/>
          <w:kern w:val="0"/>
          <w:sz w:val="28"/>
          <w:szCs w:val="28"/>
          <w:u w:val="single"/>
          <w14:ligatures w14:val="none"/>
        </w:rPr>
        <w:t xml:space="preserve"> </w:t>
      </w:r>
    </w:p>
    <w:p w14:paraId="3F5CE2D5" w14:textId="7B7779BD" w:rsidR="00D4187D" w:rsidRPr="00D4187D" w:rsidRDefault="00D4187D" w:rsidP="00D4187D">
      <w:pPr>
        <w:spacing w:before="100" w:beforeAutospacing="1" w:after="100" w:afterAutospacing="1" w:line="240" w:lineRule="auto"/>
        <w:ind w:left="360"/>
        <w:rPr>
          <w:rFonts w:ascii="Bookman Old Style" w:eastAsia="Times New Roman" w:hAnsi="Bookman Old Style" w:cs="Times New Roman"/>
          <w:kern w:val="0"/>
          <w:sz w:val="28"/>
          <w:szCs w:val="28"/>
          <w14:ligatures w14:val="none"/>
        </w:rPr>
      </w:pPr>
      <w:r w:rsidRPr="00D4187D">
        <w:rPr>
          <w:rFonts w:ascii="Bookman Old Style" w:eastAsia="Times New Roman" w:hAnsi="Bookman Old Style" w:cs="Times New Roman"/>
          <w:kern w:val="0"/>
          <w:sz w:val="28"/>
          <w:szCs w:val="28"/>
          <w14:ligatures w14:val="none"/>
        </w:rPr>
        <w:t>Yes, there were several critical data format issues:</w:t>
      </w:r>
    </w:p>
    <w:p w14:paraId="0FCE7F7C" w14:textId="20F091F5" w:rsidR="00D4187D" w:rsidRPr="00D4187D" w:rsidRDefault="00D4187D" w:rsidP="00D4187D">
      <w:pPr>
        <w:numPr>
          <w:ilvl w:val="0"/>
          <w:numId w:val="21"/>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D4187D">
        <w:rPr>
          <w:rFonts w:ascii="Bookman Old Style" w:eastAsia="Times New Roman" w:hAnsi="Bookman Old Style" w:cs="Times New Roman"/>
          <w:kern w:val="0"/>
          <w:sz w:val="28"/>
          <w:szCs w:val="28"/>
          <w14:ligatures w14:val="none"/>
        </w:rPr>
        <w:t>Date-Time Inconsistency: The date column was initially recognized as a text string in the format "DD-MM-YYYY HH:MM" without an AM/PM indicator, which prevented Time Intelligence functions from working.</w:t>
      </w:r>
    </w:p>
    <w:p w14:paraId="3A23AD8E" w14:textId="59FEBBA9" w:rsidR="00D4187D" w:rsidRPr="00D4187D" w:rsidRDefault="00D4187D" w:rsidP="00D4187D">
      <w:pPr>
        <w:numPr>
          <w:ilvl w:val="0"/>
          <w:numId w:val="21"/>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D4187D">
        <w:rPr>
          <w:rFonts w:ascii="Bookman Old Style" w:eastAsia="Times New Roman" w:hAnsi="Bookman Old Style" w:cs="Times New Roman"/>
          <w:kern w:val="0"/>
          <w:sz w:val="28"/>
          <w:szCs w:val="28"/>
          <w14:ligatures w14:val="none"/>
        </w:rPr>
        <w:t>Numerical Data Types: Columns like patient_waittime and patient_age were occasionally imported with trailing spaces or as general text, which blocked mathematical aggregations.</w:t>
      </w:r>
    </w:p>
    <w:p w14:paraId="18726A45" w14:textId="647AF6CF" w:rsidR="00D4187D" w:rsidRPr="00D4187D" w:rsidRDefault="00D4187D" w:rsidP="00D4187D">
      <w:pPr>
        <w:numPr>
          <w:ilvl w:val="0"/>
          <w:numId w:val="21"/>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D4187D">
        <w:rPr>
          <w:rFonts w:ascii="Bookman Old Style" w:eastAsia="Times New Roman" w:hAnsi="Bookman Old Style" w:cs="Times New Roman"/>
          <w:kern w:val="0"/>
          <w:sz w:val="28"/>
          <w:szCs w:val="28"/>
          <w14:ligatures w14:val="none"/>
        </w:rPr>
        <w:lastRenderedPageBreak/>
        <w:t>Null Value Distortions: The patient_sat_score column contained a 73% null rate, which would have skewed the average satisfaction metrics if left as blank.</w:t>
      </w:r>
    </w:p>
    <w:p w14:paraId="7863A0C5" w14:textId="77777777" w:rsidR="00D4187D" w:rsidRPr="00D4187D" w:rsidRDefault="00D4187D" w:rsidP="00D4187D">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D4187D">
        <w:rPr>
          <w:rFonts w:ascii="Bookman Old Style" w:eastAsia="Times New Roman" w:hAnsi="Bookman Old Style" w:cs="Times New Roman"/>
          <w:b/>
          <w:bCs/>
          <w:kern w:val="0"/>
          <w:sz w:val="28"/>
          <w:szCs w:val="28"/>
          <w:u w:val="single"/>
          <w14:ligatures w14:val="none"/>
        </w:rPr>
        <w:t>Handling Strategies:</w:t>
      </w:r>
    </w:p>
    <w:p w14:paraId="3BB9337D" w14:textId="612A158B" w:rsidR="00D4187D" w:rsidRPr="00D4187D" w:rsidRDefault="00D4187D" w:rsidP="00D4187D">
      <w:pPr>
        <w:numPr>
          <w:ilvl w:val="0"/>
          <w:numId w:val="22"/>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4187D">
        <w:rPr>
          <w:rFonts w:ascii="Bookman Old Style" w:eastAsia="Times New Roman" w:hAnsi="Bookman Old Style" w:cs="Times New Roman"/>
          <w:kern w:val="0"/>
          <w:sz w:val="28"/>
          <w:szCs w:val="28"/>
          <w14:ligatures w14:val="none"/>
        </w:rPr>
        <w:t>Date Standardization: I transformed the date column by using the "Using Locale" option in Power Query, setting it to a Date/Time data type to ensure Power BI could interpret the 24-hour clock format correctly.</w:t>
      </w:r>
    </w:p>
    <w:p w14:paraId="53A91ECE" w14:textId="2388FA43" w:rsidR="00D4187D" w:rsidRPr="00D4187D" w:rsidRDefault="00D4187D" w:rsidP="00D4187D">
      <w:pPr>
        <w:numPr>
          <w:ilvl w:val="0"/>
          <w:numId w:val="22"/>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4187D">
        <w:rPr>
          <w:rFonts w:ascii="Bookman Old Style" w:eastAsia="Times New Roman" w:hAnsi="Bookman Old Style" w:cs="Times New Roman"/>
          <w:kern w:val="0"/>
          <w:sz w:val="28"/>
          <w:szCs w:val="28"/>
          <w14:ligatures w14:val="none"/>
        </w:rPr>
        <w:t>Type Force: I explicitly converted all metric-based columns (patient_waittime, patient_age, and Total Bill) to Whole Number or Fixed Decimal Number to enable the use of DAX measures like AVERAGE and SUM.</w:t>
      </w:r>
    </w:p>
    <w:p w14:paraId="67D65B85" w14:textId="1189CC1B" w:rsidR="00D4187D" w:rsidRPr="00D4187D" w:rsidRDefault="00D4187D" w:rsidP="00D4187D">
      <w:pPr>
        <w:numPr>
          <w:ilvl w:val="0"/>
          <w:numId w:val="22"/>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4187D">
        <w:rPr>
          <w:rFonts w:ascii="Bookman Old Style" w:eastAsia="Times New Roman" w:hAnsi="Bookman Old Style" w:cs="Times New Roman"/>
          <w:kern w:val="0"/>
          <w:sz w:val="28"/>
          <w:szCs w:val="28"/>
          <w14:ligatures w14:val="none"/>
        </w:rPr>
        <w:t>Imputation for Satisfaction: To fix the formatting gap in satisfaction scores, I opted for Median Imputation, replacing null values with 5 to maintain the integrity of the 10-point scale.</w:t>
      </w:r>
    </w:p>
    <w:p w14:paraId="2581FB0C" w14:textId="081A0281" w:rsidR="00D4187D" w:rsidRDefault="00D4187D" w:rsidP="00D4187D">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D4187D">
        <w:rPr>
          <w:rFonts w:ascii="Bookman Old Style" w:eastAsia="Times New Roman" w:hAnsi="Bookman Old Style" w:cs="Times New Roman"/>
          <w:b/>
          <w:bCs/>
          <w:kern w:val="0"/>
          <w:sz w:val="28"/>
          <w:szCs w:val="28"/>
          <w:u w:val="single"/>
          <w14:ligatures w14:val="none"/>
        </w:rPr>
        <w:t>Visual Description:</w:t>
      </w:r>
      <w:r w:rsidRPr="00D4187D">
        <w:rPr>
          <w:rFonts w:ascii="Bookman Old Style" w:eastAsia="Times New Roman" w:hAnsi="Bookman Old Style" w:cs="Times New Roman"/>
          <w:kern w:val="0"/>
          <w:sz w:val="28"/>
          <w:szCs w:val="28"/>
          <w:u w:val="single"/>
          <w14:ligatures w14:val="none"/>
        </w:rPr>
        <w:t xml:space="preserve"> </w:t>
      </w:r>
    </w:p>
    <w:p w14:paraId="44F1F3DB" w14:textId="53B6A1F9" w:rsidR="00D4187D" w:rsidRPr="00D4187D" w:rsidRDefault="00D4187D" w:rsidP="00D4187D">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Pr>
          <w:rFonts w:ascii="Bookman Old Style" w:eastAsia="Times New Roman" w:hAnsi="Bookman Old Style" w:cs="Times New Roman"/>
          <w:noProof/>
          <w:kern w:val="0"/>
          <w:sz w:val="28"/>
          <w:szCs w:val="28"/>
          <w:u w:val="single"/>
        </w:rPr>
        <w:drawing>
          <wp:inline distT="0" distB="0" distL="0" distR="0" wp14:anchorId="2070ADE4" wp14:editId="113C942E">
            <wp:extent cx="5943600" cy="2938780"/>
            <wp:effectExtent l="0" t="0" r="0" b="0"/>
            <wp:docPr id="214605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59227" name="Picture 21460592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38780"/>
                    </a:xfrm>
                    <a:prstGeom prst="rect">
                      <a:avLst/>
                    </a:prstGeom>
                  </pic:spPr>
                </pic:pic>
              </a:graphicData>
            </a:graphic>
          </wp:inline>
        </w:drawing>
      </w:r>
    </w:p>
    <w:p w14:paraId="0688CD43" w14:textId="77777777" w:rsidR="00D4187D" w:rsidRPr="00D4187D" w:rsidRDefault="00D4187D" w:rsidP="00D4187D">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D4187D">
        <w:rPr>
          <w:rFonts w:ascii="Bookman Old Style" w:eastAsia="Times New Roman" w:hAnsi="Bookman Old Style" w:cs="Times New Roman"/>
          <w:b/>
          <w:bCs/>
          <w:kern w:val="0"/>
          <w:sz w:val="28"/>
          <w:szCs w:val="28"/>
          <w:u w:val="single"/>
          <w14:ligatures w14:val="none"/>
        </w:rPr>
        <w:t>Insights &amp; Explanation:</w:t>
      </w:r>
    </w:p>
    <w:p w14:paraId="638FC081" w14:textId="5A7E3ECF" w:rsidR="00D4187D" w:rsidRPr="00D4187D" w:rsidRDefault="00D4187D" w:rsidP="00D4187D">
      <w:pPr>
        <w:numPr>
          <w:ilvl w:val="0"/>
          <w:numId w:val="23"/>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4187D">
        <w:rPr>
          <w:rFonts w:ascii="Bookman Old Style" w:eastAsia="Times New Roman" w:hAnsi="Bookman Old Style" w:cs="Times New Roman"/>
          <w:kern w:val="0"/>
          <w:sz w:val="28"/>
          <w:szCs w:val="28"/>
          <w14:ligatures w14:val="none"/>
        </w:rPr>
        <w:t xml:space="preserve">Downstream Accuracy: Correcting these formats in Power Query, rather than using DAX calculated columns, ensures </w:t>
      </w:r>
      <w:r w:rsidRPr="00D4187D">
        <w:rPr>
          <w:rFonts w:ascii="Bookman Old Style" w:eastAsia="Times New Roman" w:hAnsi="Bookman Old Style" w:cs="Times New Roman"/>
          <w:kern w:val="0"/>
          <w:sz w:val="28"/>
          <w:szCs w:val="28"/>
          <w14:ligatures w14:val="none"/>
        </w:rPr>
        <w:lastRenderedPageBreak/>
        <w:t>that the data is compressed efficiently, leading to faster report performance.</w:t>
      </w:r>
    </w:p>
    <w:p w14:paraId="4D18B538" w14:textId="7CB7C5DA" w:rsidR="00D4187D" w:rsidRPr="00D4187D" w:rsidRDefault="00D4187D" w:rsidP="00D4187D">
      <w:pPr>
        <w:numPr>
          <w:ilvl w:val="0"/>
          <w:numId w:val="23"/>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4187D">
        <w:rPr>
          <w:rFonts w:ascii="Bookman Old Style" w:eastAsia="Times New Roman" w:hAnsi="Bookman Old Style" w:cs="Times New Roman"/>
          <w:kern w:val="0"/>
          <w:sz w:val="28"/>
          <w:szCs w:val="28"/>
          <w14:ligatures w14:val="none"/>
        </w:rPr>
        <w:t>Operational Reliability: Standardizing the date format was the most vital step; without it, the Month-wise Total Visits table (Question 10) would have failed to calculate the previous month's data.</w:t>
      </w:r>
    </w:p>
    <w:p w14:paraId="47ED1523" w14:textId="77777777" w:rsidR="00D4187D" w:rsidRDefault="00D4187D" w:rsidP="00D4187D">
      <w:pPr>
        <w:numPr>
          <w:ilvl w:val="0"/>
          <w:numId w:val="23"/>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4187D">
        <w:rPr>
          <w:rFonts w:ascii="Bookman Old Style" w:eastAsia="Times New Roman" w:hAnsi="Bookman Old Style" w:cs="Times New Roman"/>
          <w:kern w:val="0"/>
          <w:sz w:val="28"/>
          <w:szCs w:val="28"/>
          <w14:ligatures w14:val="none"/>
        </w:rPr>
        <w:t>Clean Data Foundation: By resolving these issues at the source, the "Column Quality" indicators now reflect 100% valid data, ensuring the Managing Director is viewing a report based on verified and standardized inputs</w:t>
      </w:r>
    </w:p>
    <w:p w14:paraId="4934E54B" w14:textId="625F8E26" w:rsidR="003F55A5" w:rsidRPr="003F55A5" w:rsidRDefault="003F55A5" w:rsidP="003F55A5">
      <w:pPr>
        <w:spacing w:before="100" w:beforeAutospacing="1" w:after="100" w:afterAutospacing="1" w:line="240" w:lineRule="auto"/>
        <w:rPr>
          <w:rFonts w:ascii="Bookman Old Style" w:eastAsia="Times New Roman" w:hAnsi="Bookman Old Style" w:cs="Times New Roman"/>
          <w:b/>
          <w:bCs/>
          <w:kern w:val="0"/>
          <w:sz w:val="28"/>
          <w:szCs w:val="28"/>
          <w14:ligatures w14:val="none"/>
        </w:rPr>
      </w:pPr>
      <w:r w:rsidRPr="003F55A5">
        <w:rPr>
          <w:rFonts w:ascii="Bookman Old Style" w:eastAsia="Times New Roman" w:hAnsi="Bookman Old Style" w:cs="Times New Roman"/>
          <w:b/>
          <w:bCs/>
          <w:kern w:val="0"/>
          <w:sz w:val="28"/>
          <w:szCs w:val="28"/>
          <w14:ligatures w14:val="none"/>
        </w:rPr>
        <w:t>14</w:t>
      </w:r>
      <w:r>
        <w:rPr>
          <w:rFonts w:ascii="Bookman Old Style" w:eastAsia="Times New Roman" w:hAnsi="Bookman Old Style" w:cs="Times New Roman"/>
          <w:b/>
          <w:bCs/>
          <w:kern w:val="0"/>
          <w:sz w:val="28"/>
          <w:szCs w:val="28"/>
          <w14:ligatures w14:val="none"/>
        </w:rPr>
        <w:t>.</w:t>
      </w:r>
      <w:r w:rsidRPr="003F55A5">
        <w:rPr>
          <w:rFonts w:ascii="Bookman Old Style" w:eastAsia="Times New Roman" w:hAnsi="Bookman Old Style" w:cs="Times New Roman"/>
          <w:b/>
          <w:bCs/>
          <w:kern w:val="0"/>
          <w:sz w:val="28"/>
          <w:szCs w:val="28"/>
          <w14:ligatures w14:val="none"/>
        </w:rPr>
        <w:t>When we add a column in Power Query, what’s the code that comes in M language in the formula bar? What do you know about M-query?</w:t>
      </w:r>
    </w:p>
    <w:p w14:paraId="70D5B545" w14:textId="77777777" w:rsidR="003F55A5" w:rsidRPr="003F55A5" w:rsidRDefault="003F55A5" w:rsidP="003F55A5">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3F55A5">
        <w:rPr>
          <w:rFonts w:ascii="Bookman Old Style" w:eastAsia="Times New Roman" w:hAnsi="Bookman Old Style" w:cs="Times New Roman"/>
          <w:b/>
          <w:bCs/>
          <w:kern w:val="0"/>
          <w:sz w:val="28"/>
          <w:szCs w:val="28"/>
          <w:u w:val="single"/>
          <w14:ligatures w14:val="none"/>
        </w:rPr>
        <w:t>Approach:</w:t>
      </w:r>
      <w:r w:rsidRPr="003F55A5">
        <w:rPr>
          <w:rFonts w:ascii="Bookman Old Style" w:eastAsia="Times New Roman" w:hAnsi="Bookman Old Style" w:cs="Times New Roman"/>
          <w:kern w:val="0"/>
          <w:sz w:val="28"/>
          <w:szCs w:val="28"/>
          <w:u w:val="single"/>
          <w14:ligatures w14:val="none"/>
        </w:rPr>
        <w:t xml:space="preserve"> </w:t>
      </w:r>
    </w:p>
    <w:p w14:paraId="0D4D3967" w14:textId="06DD3F65" w:rsidR="003F55A5" w:rsidRPr="003F55A5" w:rsidRDefault="003F55A5" w:rsidP="003F55A5">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3F55A5">
        <w:rPr>
          <w:rFonts w:ascii="Bookman Old Style" w:eastAsia="Times New Roman" w:hAnsi="Bookman Old Style" w:cs="Times New Roman"/>
          <w:kern w:val="0"/>
          <w:sz w:val="28"/>
          <w:szCs w:val="28"/>
          <w14:ligatures w14:val="none"/>
        </w:rPr>
        <w:t>To answer this technical question, I analyzed the background operations of the Power Query Editor used during the data transformation phase of the Columbia Asia Hospital project. I examined the formula bar while performing tasks such as creating the Age_Group bins and custom patient identifiers to identify the specific syntax patterns of the Power Query Formula Language (M).</w:t>
      </w:r>
    </w:p>
    <w:p w14:paraId="4F1F2C78" w14:textId="77777777" w:rsidR="003F55A5" w:rsidRPr="003F55A5" w:rsidRDefault="003F55A5" w:rsidP="003F55A5">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3F55A5">
        <w:rPr>
          <w:rFonts w:ascii="Bookman Old Style" w:eastAsia="Times New Roman" w:hAnsi="Bookman Old Style" w:cs="Times New Roman"/>
          <w:b/>
          <w:bCs/>
          <w:kern w:val="0"/>
          <w:sz w:val="28"/>
          <w:szCs w:val="28"/>
          <w:u w:val="single"/>
          <w14:ligatures w14:val="none"/>
        </w:rPr>
        <w:t>Answer:</w:t>
      </w:r>
      <w:r w:rsidRPr="003F55A5">
        <w:rPr>
          <w:rFonts w:ascii="Bookman Old Style" w:eastAsia="Times New Roman" w:hAnsi="Bookman Old Style" w:cs="Times New Roman"/>
          <w:kern w:val="0"/>
          <w:sz w:val="28"/>
          <w:szCs w:val="28"/>
          <w:u w:val="single"/>
          <w14:ligatures w14:val="none"/>
        </w:rPr>
        <w:t xml:space="preserve"> </w:t>
      </w:r>
    </w:p>
    <w:p w14:paraId="669FDF03" w14:textId="5197FF04" w:rsidR="003F55A5" w:rsidRPr="003F55A5" w:rsidRDefault="003F55A5" w:rsidP="003F55A5">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3F55A5">
        <w:rPr>
          <w:rFonts w:ascii="Bookman Old Style" w:eastAsia="Times New Roman" w:hAnsi="Bookman Old Style" w:cs="Times New Roman"/>
          <w:kern w:val="0"/>
          <w:sz w:val="28"/>
          <w:szCs w:val="28"/>
          <w14:ligatures w14:val="none"/>
        </w:rPr>
        <w:t xml:space="preserve">When you add a column in Power Query (such as a "Custom Column"), the code generated in the formula bar typically follows the </w:t>
      </w:r>
      <w:r w:rsidRPr="003F55A5">
        <w:rPr>
          <w:rFonts w:ascii="Bookman Old Style" w:eastAsia="Times New Roman" w:hAnsi="Bookman Old Style" w:cs="Times New Roman"/>
          <w:b/>
          <w:bCs/>
          <w:kern w:val="0"/>
          <w:sz w:val="28"/>
          <w:szCs w:val="28"/>
          <w14:ligatures w14:val="none"/>
        </w:rPr>
        <w:t>Table.AddColumn</w:t>
      </w:r>
      <w:r w:rsidRPr="003F55A5">
        <w:rPr>
          <w:rFonts w:ascii="Bookman Old Style" w:eastAsia="Times New Roman" w:hAnsi="Bookman Old Style" w:cs="Times New Roman"/>
          <w:kern w:val="0"/>
          <w:sz w:val="28"/>
          <w:szCs w:val="28"/>
          <w14:ligatures w14:val="none"/>
        </w:rPr>
        <w:t xml:space="preserve"> function pattern.</w:t>
      </w:r>
    </w:p>
    <w:p w14:paraId="1E3B5194" w14:textId="77777777" w:rsidR="003F55A5" w:rsidRPr="003F55A5" w:rsidRDefault="003F55A5" w:rsidP="003F55A5">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3F55A5">
        <w:rPr>
          <w:rFonts w:ascii="Bookman Old Style" w:eastAsia="Times New Roman" w:hAnsi="Bookman Old Style" w:cs="Times New Roman"/>
          <w:kern w:val="0"/>
          <w:sz w:val="28"/>
          <w:szCs w:val="28"/>
          <w14:ligatures w14:val="none"/>
        </w:rPr>
        <w:t>The standard syntax looks like this: = Table.AddColumn(#"Previous Step Name", "New Column Name", each [Expression])</w:t>
      </w:r>
    </w:p>
    <w:p w14:paraId="64B56C49" w14:textId="77777777" w:rsidR="003F55A5" w:rsidRPr="003F55A5" w:rsidRDefault="003F55A5" w:rsidP="003F55A5">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3F55A5">
        <w:rPr>
          <w:rFonts w:ascii="Bookman Old Style" w:eastAsia="Times New Roman" w:hAnsi="Bookman Old Style" w:cs="Times New Roman"/>
          <w:kern w:val="0"/>
          <w:sz w:val="28"/>
          <w:szCs w:val="28"/>
          <w14:ligatures w14:val="none"/>
        </w:rPr>
        <w:t>#"Previous Step Name": References the state of the data immediately before this transformation.</w:t>
      </w:r>
    </w:p>
    <w:p w14:paraId="1F081E57" w14:textId="77777777" w:rsidR="003F55A5" w:rsidRPr="003F55A5" w:rsidRDefault="003F55A5" w:rsidP="003F55A5">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3F55A5">
        <w:rPr>
          <w:rFonts w:ascii="Bookman Old Style" w:eastAsia="Times New Roman" w:hAnsi="Bookman Old Style" w:cs="Times New Roman"/>
          <w:kern w:val="0"/>
          <w:sz w:val="28"/>
          <w:szCs w:val="28"/>
          <w14:ligatures w14:val="none"/>
        </w:rPr>
        <w:t>"New Column Name": The header for your new data field.</w:t>
      </w:r>
    </w:p>
    <w:p w14:paraId="15809FB6" w14:textId="77777777" w:rsidR="003F55A5" w:rsidRPr="003F55A5" w:rsidRDefault="003F55A5" w:rsidP="003F55A5">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3F55A5">
        <w:rPr>
          <w:rFonts w:ascii="Bookman Old Style" w:eastAsia="Times New Roman" w:hAnsi="Bookman Old Style" w:cs="Times New Roman"/>
          <w:kern w:val="0"/>
          <w:sz w:val="28"/>
          <w:szCs w:val="28"/>
          <w14:ligatures w14:val="none"/>
        </w:rPr>
        <w:lastRenderedPageBreak/>
        <w:t>each: A keyword that tells Power BI to apply the logic to every single row in the table.</w:t>
      </w:r>
    </w:p>
    <w:p w14:paraId="027BD420" w14:textId="77777777" w:rsidR="003F55A5" w:rsidRPr="003F55A5" w:rsidRDefault="003F55A5" w:rsidP="003F55A5">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3F55A5">
        <w:rPr>
          <w:rFonts w:ascii="Bookman Old Style" w:eastAsia="Times New Roman" w:hAnsi="Bookman Old Style" w:cs="Times New Roman"/>
          <w:b/>
          <w:bCs/>
          <w:kern w:val="0"/>
          <w:sz w:val="28"/>
          <w:szCs w:val="28"/>
          <w:u w:val="single"/>
          <w14:ligatures w14:val="none"/>
        </w:rPr>
        <w:t>What I know about M-Query:</w:t>
      </w:r>
    </w:p>
    <w:p w14:paraId="63857C48" w14:textId="77777777" w:rsidR="003F55A5" w:rsidRPr="003F55A5" w:rsidRDefault="003F55A5" w:rsidP="003F55A5">
      <w:pPr>
        <w:numPr>
          <w:ilvl w:val="0"/>
          <w:numId w:val="2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3F55A5">
        <w:rPr>
          <w:rFonts w:ascii="Bookman Old Style" w:eastAsia="Times New Roman" w:hAnsi="Bookman Old Style" w:cs="Times New Roman"/>
          <w:kern w:val="0"/>
          <w:sz w:val="28"/>
          <w:szCs w:val="28"/>
          <w14:ligatures w14:val="none"/>
        </w:rPr>
        <w:t>Functional Language: M is a functional, case-sensitive formula language that powers the "Get &amp; Transform" engine in Power BI and Excel.</w:t>
      </w:r>
    </w:p>
    <w:p w14:paraId="12FDB9E4" w14:textId="77777777" w:rsidR="003F55A5" w:rsidRPr="003F55A5" w:rsidRDefault="003F55A5" w:rsidP="003F55A5">
      <w:pPr>
        <w:numPr>
          <w:ilvl w:val="0"/>
          <w:numId w:val="2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3F55A5">
        <w:rPr>
          <w:rFonts w:ascii="Bookman Old Style" w:eastAsia="Times New Roman" w:hAnsi="Bookman Old Style" w:cs="Times New Roman"/>
          <w:kern w:val="0"/>
          <w:sz w:val="28"/>
          <w:szCs w:val="28"/>
          <w14:ligatures w14:val="none"/>
        </w:rPr>
        <w:t>Step-by-Step Execution: It operates through a series of "let...in" blocks, where the let section defines the variables (transformation steps) and the in section returns the final result.</w:t>
      </w:r>
    </w:p>
    <w:p w14:paraId="2AD1213E" w14:textId="77777777" w:rsidR="003F55A5" w:rsidRPr="003F55A5" w:rsidRDefault="003F55A5" w:rsidP="003F55A5">
      <w:pPr>
        <w:numPr>
          <w:ilvl w:val="0"/>
          <w:numId w:val="2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3F55A5">
        <w:rPr>
          <w:rFonts w:ascii="Bookman Old Style" w:eastAsia="Times New Roman" w:hAnsi="Bookman Old Style" w:cs="Times New Roman"/>
          <w:kern w:val="0"/>
          <w:sz w:val="28"/>
          <w:szCs w:val="28"/>
          <w14:ligatures w14:val="none"/>
        </w:rPr>
        <w:t>Data Mashup: It is specifically designed for high-performance data mashups, capable of handling the cleaning tasks we performed, such as changing locales for dates and imputing null satisfaction scores.</w:t>
      </w:r>
    </w:p>
    <w:p w14:paraId="33F510F4" w14:textId="77777777" w:rsidR="003F55A5" w:rsidRPr="003F55A5" w:rsidRDefault="003F55A5" w:rsidP="003F55A5">
      <w:pPr>
        <w:numPr>
          <w:ilvl w:val="0"/>
          <w:numId w:val="2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3F55A5">
        <w:rPr>
          <w:rFonts w:ascii="Bookman Old Style" w:eastAsia="Times New Roman" w:hAnsi="Bookman Old Style" w:cs="Times New Roman"/>
          <w:kern w:val="0"/>
          <w:sz w:val="28"/>
          <w:szCs w:val="28"/>
          <w14:ligatures w14:val="none"/>
        </w:rPr>
        <w:t>Underlying Engine: While the Power Query GUI allows for "no-code" transformations, M-Query is the actual code being written in the background for every button you click.</w:t>
      </w:r>
    </w:p>
    <w:p w14:paraId="5B983AC7" w14:textId="36962B6C" w:rsidR="003F55A5" w:rsidRPr="003F55A5" w:rsidRDefault="003F55A5" w:rsidP="003F55A5">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3F55A5">
        <w:rPr>
          <w:rFonts w:ascii="Bookman Old Style" w:eastAsia="Times New Roman" w:hAnsi="Bookman Old Style" w:cs="Times New Roman"/>
          <w:b/>
          <w:bCs/>
          <w:kern w:val="0"/>
          <w:sz w:val="28"/>
          <w:szCs w:val="28"/>
          <w:u w:val="single"/>
          <w14:ligatures w14:val="none"/>
        </w:rPr>
        <w:t>Visual Description:</w:t>
      </w:r>
      <w:r w:rsidRPr="003F55A5">
        <w:rPr>
          <w:rFonts w:ascii="Bookman Old Style" w:eastAsia="Times New Roman" w:hAnsi="Bookman Old Style" w:cs="Times New Roman"/>
          <w:kern w:val="0"/>
          <w:sz w:val="28"/>
          <w:szCs w:val="28"/>
          <w:u w:val="single"/>
          <w14:ligatures w14:val="none"/>
        </w:rPr>
        <w:t xml:space="preserve"> </w:t>
      </w:r>
    </w:p>
    <w:p w14:paraId="1162408B" w14:textId="3E1BF5D9" w:rsidR="003F55A5" w:rsidRPr="003F55A5" w:rsidRDefault="003F55A5" w:rsidP="003F55A5">
      <w:p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3F55A5">
        <w:rPr>
          <w:rFonts w:ascii="Bookman Old Style" w:eastAsia="Times New Roman" w:hAnsi="Bookman Old Style" w:cs="Times New Roman"/>
          <w:noProof/>
          <w:kern w:val="0"/>
          <w:sz w:val="28"/>
          <w:szCs w:val="28"/>
          <w14:ligatures w14:val="none"/>
        </w:rPr>
        <w:drawing>
          <wp:inline distT="0" distB="0" distL="0" distR="0" wp14:anchorId="51B3540E" wp14:editId="17AB54BE">
            <wp:extent cx="5943600" cy="1179830"/>
            <wp:effectExtent l="0" t="0" r="0" b="1270"/>
            <wp:docPr id="164508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88216" name=""/>
                    <pic:cNvPicPr/>
                  </pic:nvPicPr>
                  <pic:blipFill>
                    <a:blip r:embed="rId16"/>
                    <a:stretch>
                      <a:fillRect/>
                    </a:stretch>
                  </pic:blipFill>
                  <pic:spPr>
                    <a:xfrm>
                      <a:off x="0" y="0"/>
                      <a:ext cx="5943600" cy="1179830"/>
                    </a:xfrm>
                    <a:prstGeom prst="rect">
                      <a:avLst/>
                    </a:prstGeom>
                  </pic:spPr>
                </pic:pic>
              </a:graphicData>
            </a:graphic>
          </wp:inline>
        </w:drawing>
      </w:r>
    </w:p>
    <w:p w14:paraId="7A13D1D6" w14:textId="77777777" w:rsidR="003F55A5" w:rsidRPr="003F55A5" w:rsidRDefault="003F55A5" w:rsidP="003F55A5">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3F55A5">
        <w:rPr>
          <w:rFonts w:ascii="Bookman Old Style" w:eastAsia="Times New Roman" w:hAnsi="Bookman Old Style" w:cs="Times New Roman"/>
          <w:b/>
          <w:bCs/>
          <w:kern w:val="0"/>
          <w:sz w:val="28"/>
          <w:szCs w:val="28"/>
          <w:u w:val="single"/>
          <w14:ligatures w14:val="none"/>
        </w:rPr>
        <w:t>Insights &amp; Explanation:</w:t>
      </w:r>
    </w:p>
    <w:p w14:paraId="6565EE02" w14:textId="77777777" w:rsidR="003F55A5" w:rsidRPr="003F55A5" w:rsidRDefault="003F55A5" w:rsidP="003F55A5">
      <w:pPr>
        <w:numPr>
          <w:ilvl w:val="0"/>
          <w:numId w:val="26"/>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3F55A5">
        <w:rPr>
          <w:rFonts w:ascii="Bookman Old Style" w:eastAsia="Times New Roman" w:hAnsi="Bookman Old Style" w:cs="Times New Roman"/>
          <w:kern w:val="0"/>
          <w:sz w:val="28"/>
          <w:szCs w:val="28"/>
          <w14:ligatures w14:val="none"/>
        </w:rPr>
        <w:t>Performance Advantage: Understanding M-Query allows for more complex transformations than the standard GUI buttons provide, such as advanced conditional logic for the Age_Group column.</w:t>
      </w:r>
    </w:p>
    <w:p w14:paraId="1268B8E4" w14:textId="77777777" w:rsidR="003F55A5" w:rsidRPr="003F55A5" w:rsidRDefault="003F55A5" w:rsidP="003F55A5">
      <w:pPr>
        <w:numPr>
          <w:ilvl w:val="0"/>
          <w:numId w:val="26"/>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3F55A5">
        <w:rPr>
          <w:rFonts w:ascii="Bookman Old Style" w:eastAsia="Times New Roman" w:hAnsi="Bookman Old Style" w:cs="Times New Roman"/>
          <w:kern w:val="0"/>
          <w:sz w:val="28"/>
          <w:szCs w:val="28"/>
          <w14:ligatures w14:val="none"/>
        </w:rPr>
        <w:t>Audit Trail: The M-code acts as a permanent audit trail; if a data format issue arises later, the Managing Director can check the M-Query script to see exactly how the data was handled during the "Handling Nulls" phase.</w:t>
      </w:r>
    </w:p>
    <w:p w14:paraId="5689C776" w14:textId="77777777" w:rsidR="003F55A5" w:rsidRDefault="003F55A5" w:rsidP="003F55A5">
      <w:pPr>
        <w:numPr>
          <w:ilvl w:val="0"/>
          <w:numId w:val="26"/>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3F55A5">
        <w:rPr>
          <w:rFonts w:ascii="Bookman Old Style" w:eastAsia="Times New Roman" w:hAnsi="Bookman Old Style" w:cs="Times New Roman"/>
          <w:kern w:val="0"/>
          <w:sz w:val="28"/>
          <w:szCs w:val="28"/>
          <w14:ligatures w14:val="none"/>
        </w:rPr>
        <w:lastRenderedPageBreak/>
        <w:t>Efficiency: Because M is evaluated before the data reaches the DAX engine, performing row-level additions here (like age grouping) is often more efficient for large datasets like our 9,216 hospital visits.</w:t>
      </w:r>
    </w:p>
    <w:p w14:paraId="7A3B2B93" w14:textId="77777777" w:rsidR="00414923" w:rsidRPr="00414923" w:rsidRDefault="00414923" w:rsidP="00414923">
      <w:pPr>
        <w:spacing w:before="100" w:beforeAutospacing="1" w:after="100" w:afterAutospacing="1" w:line="240" w:lineRule="auto"/>
        <w:rPr>
          <w:rFonts w:ascii="Bookman Old Style" w:eastAsia="Times New Roman" w:hAnsi="Bookman Old Style" w:cs="Times New Roman"/>
          <w:b/>
          <w:bCs/>
          <w:kern w:val="0"/>
          <w:sz w:val="28"/>
          <w:szCs w:val="28"/>
          <w14:ligatures w14:val="none"/>
        </w:rPr>
      </w:pPr>
      <w:r w:rsidRPr="00414923">
        <w:rPr>
          <w:rFonts w:ascii="Bookman Old Style" w:eastAsia="Times New Roman" w:hAnsi="Bookman Old Style" w:cs="Times New Roman"/>
          <w:b/>
          <w:bCs/>
          <w:kern w:val="0"/>
          <w:sz w:val="28"/>
          <w:szCs w:val="28"/>
          <w14:ligatures w14:val="none"/>
        </w:rPr>
        <w:t>15.Identify the top 5 doctors who generated the highest total revenue while serving the fewest unique patients (i.e., highest revenue efficiency).</w:t>
      </w:r>
    </w:p>
    <w:p w14:paraId="2022DC2C" w14:textId="4B98E36C" w:rsidR="00414923" w:rsidRPr="00414923" w:rsidRDefault="00414923" w:rsidP="00414923">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414923">
        <w:rPr>
          <w:rFonts w:ascii="Bookman Old Style" w:eastAsia="Times New Roman" w:hAnsi="Bookman Old Style" w:cs="Times New Roman"/>
          <w:b/>
          <w:bCs/>
          <w:kern w:val="0"/>
          <w:sz w:val="28"/>
          <w:szCs w:val="28"/>
          <w:u w:val="single"/>
          <w14:ligatures w14:val="none"/>
        </w:rPr>
        <w:t>Approach:</w:t>
      </w:r>
    </w:p>
    <w:p w14:paraId="74655966" w14:textId="77777777" w:rsidR="00414923" w:rsidRPr="00414923" w:rsidRDefault="00414923" w:rsidP="00414923">
      <w:pPr>
        <w:numPr>
          <w:ilvl w:val="0"/>
          <w:numId w:val="9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414923">
        <w:rPr>
          <w:rFonts w:ascii="Bookman Old Style" w:eastAsia="Times New Roman" w:hAnsi="Bookman Old Style" w:cs="Times New Roman"/>
          <w:kern w:val="0"/>
          <w:sz w:val="28"/>
          <w:szCs w:val="28"/>
          <w14:ligatures w14:val="none"/>
        </w:rPr>
        <w:t>Table Doctors → contains doctor details (Doctor ID, Doctor Name, etc.)</w:t>
      </w:r>
    </w:p>
    <w:p w14:paraId="6F23A0F4" w14:textId="77777777" w:rsidR="00414923" w:rsidRPr="00414923" w:rsidRDefault="00414923" w:rsidP="00414923">
      <w:pPr>
        <w:numPr>
          <w:ilvl w:val="0"/>
          <w:numId w:val="9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414923">
        <w:rPr>
          <w:rFonts w:ascii="Bookman Old Style" w:eastAsia="Times New Roman" w:hAnsi="Bookman Old Style" w:cs="Times New Roman"/>
          <w:kern w:val="0"/>
          <w:sz w:val="28"/>
          <w:szCs w:val="28"/>
          <w14:ligatures w14:val="none"/>
        </w:rPr>
        <w:t>Table Patients → contains visit-level details (</w:t>
      </w:r>
      <w:proofErr w:type="spellStart"/>
      <w:r w:rsidRPr="00414923">
        <w:rPr>
          <w:rFonts w:ascii="Bookman Old Style" w:eastAsia="Times New Roman" w:hAnsi="Bookman Old Style" w:cs="Times New Roman"/>
          <w:kern w:val="0"/>
          <w:sz w:val="28"/>
          <w:szCs w:val="28"/>
          <w14:ligatures w14:val="none"/>
        </w:rPr>
        <w:t>patient_id</w:t>
      </w:r>
      <w:proofErr w:type="spellEnd"/>
      <w:r w:rsidRPr="00414923">
        <w:rPr>
          <w:rFonts w:ascii="Bookman Old Style" w:eastAsia="Times New Roman" w:hAnsi="Bookman Old Style" w:cs="Times New Roman"/>
          <w:kern w:val="0"/>
          <w:sz w:val="28"/>
          <w:szCs w:val="28"/>
          <w14:ligatures w14:val="none"/>
        </w:rPr>
        <w:t xml:space="preserve">, Total Bill, Doctor ID, </w:t>
      </w:r>
      <w:proofErr w:type="spellStart"/>
      <w:r w:rsidRPr="00414923">
        <w:rPr>
          <w:rFonts w:ascii="Bookman Old Style" w:eastAsia="Times New Roman" w:hAnsi="Bookman Old Style" w:cs="Times New Roman"/>
          <w:kern w:val="0"/>
          <w:sz w:val="28"/>
          <w:szCs w:val="28"/>
          <w14:ligatures w14:val="none"/>
        </w:rPr>
        <w:t>department_referral</w:t>
      </w:r>
      <w:proofErr w:type="spellEnd"/>
      <w:r w:rsidRPr="00414923">
        <w:rPr>
          <w:rFonts w:ascii="Bookman Old Style" w:eastAsia="Times New Roman" w:hAnsi="Bookman Old Style" w:cs="Times New Roman"/>
          <w:kern w:val="0"/>
          <w:sz w:val="28"/>
          <w:szCs w:val="28"/>
          <w14:ligatures w14:val="none"/>
        </w:rPr>
        <w:t>, date, etc.)</w:t>
      </w:r>
    </w:p>
    <w:p w14:paraId="3978BFF7" w14:textId="2C4AFFE4" w:rsidR="00414923" w:rsidRDefault="00414923" w:rsidP="00414923">
      <w:pPr>
        <w:numPr>
          <w:ilvl w:val="0"/>
          <w:numId w:val="9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414923">
        <w:rPr>
          <w:rFonts w:ascii="Bookman Old Style" w:eastAsia="Times New Roman" w:hAnsi="Bookman Old Style" w:cs="Times New Roman"/>
          <w:kern w:val="0"/>
          <w:sz w:val="28"/>
          <w:szCs w:val="28"/>
          <w14:ligatures w14:val="none"/>
        </w:rPr>
        <w:t xml:space="preserve">This </w:t>
      </w:r>
      <w:proofErr w:type="gramStart"/>
      <w:r w:rsidRPr="00414923">
        <w:rPr>
          <w:rFonts w:ascii="Bookman Old Style" w:eastAsia="Times New Roman" w:hAnsi="Bookman Old Style" w:cs="Times New Roman"/>
          <w:kern w:val="0"/>
          <w:sz w:val="28"/>
          <w:szCs w:val="28"/>
          <w14:ligatures w14:val="none"/>
        </w:rPr>
        <w:t>two table</w:t>
      </w:r>
      <w:proofErr w:type="gramEnd"/>
      <w:r w:rsidRPr="00414923">
        <w:rPr>
          <w:rFonts w:ascii="Bookman Old Style" w:eastAsia="Times New Roman" w:hAnsi="Bookman Old Style" w:cs="Times New Roman"/>
          <w:kern w:val="0"/>
          <w:sz w:val="28"/>
          <w:szCs w:val="28"/>
          <w14:ligatures w14:val="none"/>
        </w:rPr>
        <w:t xml:space="preserve"> used for joining using </w:t>
      </w:r>
      <w:proofErr w:type="spellStart"/>
      <w:r w:rsidRPr="00414923">
        <w:rPr>
          <w:rFonts w:ascii="Bookman Old Style" w:eastAsia="Times New Roman" w:hAnsi="Bookman Old Style" w:cs="Times New Roman"/>
          <w:kern w:val="0"/>
          <w:sz w:val="28"/>
          <w:szCs w:val="28"/>
          <w14:ligatures w14:val="none"/>
        </w:rPr>
        <w:t>patient_id</w:t>
      </w:r>
      <w:proofErr w:type="spellEnd"/>
      <w:r w:rsidRPr="00414923">
        <w:rPr>
          <w:rFonts w:ascii="Bookman Old Style" w:eastAsia="Times New Roman" w:hAnsi="Bookman Old Style" w:cs="Times New Roman"/>
          <w:kern w:val="0"/>
          <w:sz w:val="28"/>
          <w:szCs w:val="28"/>
          <w14:ligatures w14:val="none"/>
        </w:rPr>
        <w:t xml:space="preserve"> and per doctor </w:t>
      </w:r>
      <w:proofErr w:type="spellStart"/>
      <w:r w:rsidRPr="00414923">
        <w:rPr>
          <w:rFonts w:ascii="Bookman Old Style" w:eastAsia="Times New Roman" w:hAnsi="Bookman Old Style" w:cs="Times New Roman"/>
          <w:kern w:val="0"/>
          <w:sz w:val="28"/>
          <w:szCs w:val="28"/>
          <w14:ligatures w14:val="none"/>
        </w:rPr>
        <w:t>recived</w:t>
      </w:r>
      <w:proofErr w:type="spellEnd"/>
      <w:r w:rsidRPr="00414923">
        <w:rPr>
          <w:rFonts w:ascii="Bookman Old Style" w:eastAsia="Times New Roman" w:hAnsi="Bookman Old Style" w:cs="Times New Roman"/>
          <w:kern w:val="0"/>
          <w:sz w:val="28"/>
          <w:szCs w:val="28"/>
          <w14:ligatures w14:val="none"/>
        </w:rPr>
        <w:t xml:space="preserve"> the total revenue and unique number of patients the doctor treated.</w:t>
      </w:r>
    </w:p>
    <w:p w14:paraId="30AC69A8" w14:textId="01741FAB" w:rsidR="00414923" w:rsidRDefault="00414923" w:rsidP="00414923">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414923">
        <w:rPr>
          <w:rFonts w:ascii="Bookman Old Style" w:eastAsia="Times New Roman" w:hAnsi="Bookman Old Style" w:cs="Times New Roman"/>
          <w:b/>
          <w:bCs/>
          <w:kern w:val="0"/>
          <w:sz w:val="28"/>
          <w:szCs w:val="28"/>
          <w:u w:val="single"/>
          <w14:ligatures w14:val="none"/>
        </w:rPr>
        <w:t>Query Overview:</w:t>
      </w:r>
    </w:p>
    <w:p w14:paraId="27FE426E" w14:textId="6CDD8270" w:rsidR="00414923" w:rsidRDefault="00414923" w:rsidP="00414923">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414923">
        <w:rPr>
          <w:rFonts w:ascii="Bookman Old Style" w:eastAsia="Times New Roman" w:hAnsi="Bookman Old Style" w:cs="Times New Roman"/>
          <w:b/>
          <w:bCs/>
          <w:noProof/>
          <w:kern w:val="0"/>
          <w:sz w:val="28"/>
          <w:szCs w:val="28"/>
          <w:u w:val="single"/>
          <w14:ligatures w14:val="none"/>
        </w:rPr>
        <w:drawing>
          <wp:inline distT="0" distB="0" distL="0" distR="0" wp14:anchorId="08E1FB8D" wp14:editId="3B2B4C9F">
            <wp:extent cx="5943600" cy="3183890"/>
            <wp:effectExtent l="0" t="0" r="0" b="0"/>
            <wp:docPr id="21035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7605" name=""/>
                    <pic:cNvPicPr/>
                  </pic:nvPicPr>
                  <pic:blipFill>
                    <a:blip r:embed="rId17"/>
                    <a:stretch>
                      <a:fillRect/>
                    </a:stretch>
                  </pic:blipFill>
                  <pic:spPr>
                    <a:xfrm>
                      <a:off x="0" y="0"/>
                      <a:ext cx="5943600" cy="3183890"/>
                    </a:xfrm>
                    <a:prstGeom prst="rect">
                      <a:avLst/>
                    </a:prstGeom>
                  </pic:spPr>
                </pic:pic>
              </a:graphicData>
            </a:graphic>
          </wp:inline>
        </w:drawing>
      </w:r>
    </w:p>
    <w:p w14:paraId="087633AC" w14:textId="748E96E2" w:rsidR="00414923" w:rsidRDefault="00414923" w:rsidP="00414923">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Pr>
          <w:rFonts w:ascii="Bookman Old Style" w:eastAsia="Times New Roman" w:hAnsi="Bookman Old Style" w:cs="Times New Roman"/>
          <w:b/>
          <w:bCs/>
          <w:kern w:val="0"/>
          <w:sz w:val="28"/>
          <w:szCs w:val="28"/>
          <w:u w:val="single"/>
          <w14:ligatures w14:val="none"/>
        </w:rPr>
        <w:t>Visual Representation:</w:t>
      </w:r>
    </w:p>
    <w:p w14:paraId="0757EE2F" w14:textId="67B660B3" w:rsidR="00414923" w:rsidRDefault="00414923" w:rsidP="00414923">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Pr>
          <w:noProof/>
        </w:rPr>
        <w:lastRenderedPageBreak/>
        <w:drawing>
          <wp:inline distT="0" distB="0" distL="0" distR="0" wp14:anchorId="5AA8AC69" wp14:editId="13EB1BE1">
            <wp:extent cx="4572000" cy="2743200"/>
            <wp:effectExtent l="0" t="0" r="0" b="0"/>
            <wp:docPr id="573971742" name="Chart 1">
              <a:extLst xmlns:a="http://schemas.openxmlformats.org/drawingml/2006/main">
                <a:ext uri="{FF2B5EF4-FFF2-40B4-BE49-F238E27FC236}">
                  <a16:creationId xmlns:a16="http://schemas.microsoft.com/office/drawing/2014/main" id="{9166544A-73BE-8C80-909B-8FAE6D796C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8B489C9" w14:textId="6AD0875A" w:rsidR="0090065A" w:rsidRDefault="0090065A" w:rsidP="00414923">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Pr>
          <w:rFonts w:ascii="Bookman Old Style" w:eastAsia="Times New Roman" w:hAnsi="Bookman Old Style" w:cs="Times New Roman"/>
          <w:b/>
          <w:bCs/>
          <w:kern w:val="0"/>
          <w:sz w:val="28"/>
          <w:szCs w:val="28"/>
          <w:u w:val="single"/>
          <w14:ligatures w14:val="none"/>
        </w:rPr>
        <w:t>Insights:</w:t>
      </w:r>
    </w:p>
    <w:p w14:paraId="44C02D2E" w14:textId="7D1D1A2F" w:rsidR="0090065A" w:rsidRPr="0090065A" w:rsidRDefault="0090065A" w:rsidP="0090065A">
      <w:pPr>
        <w:spacing w:after="0" w:line="240" w:lineRule="auto"/>
        <w:ind w:left="360"/>
        <w:rPr>
          <w:rFonts w:ascii="Bookman Old Style" w:eastAsia="Times New Roman" w:hAnsi="Bookman Old Style" w:cs="Times New Roman"/>
          <w:kern w:val="0"/>
          <w:sz w:val="28"/>
          <w:szCs w:val="28"/>
          <w14:ligatures w14:val="none"/>
        </w:rPr>
      </w:pPr>
      <w:r w:rsidRPr="0090065A">
        <w:rPr>
          <w:rFonts w:ascii="Bookman Old Style" w:eastAsia="Times New Roman" w:hAnsi="Bookman Old Style" w:cs="Times New Roman"/>
          <w:kern w:val="0"/>
          <w:sz w:val="28"/>
          <w:szCs w:val="28"/>
          <w14:ligatures w14:val="none"/>
        </w:rPr>
        <w:t> Dr. Smith paradox</w:t>
      </w:r>
    </w:p>
    <w:p w14:paraId="1B9211A2" w14:textId="77777777" w:rsidR="0090065A" w:rsidRPr="0090065A" w:rsidRDefault="0090065A" w:rsidP="0090065A">
      <w:pPr>
        <w:numPr>
          <w:ilvl w:val="0"/>
          <w:numId w:val="91"/>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90065A">
        <w:rPr>
          <w:rFonts w:ascii="Bookman Old Style" w:eastAsia="Times New Roman" w:hAnsi="Bookman Old Style" w:cs="Times New Roman"/>
          <w:kern w:val="0"/>
          <w:sz w:val="28"/>
          <w:szCs w:val="28"/>
          <w14:ligatures w14:val="none"/>
        </w:rPr>
        <w:t>Generates 42% of total hospital revenue but serves ~18× more patients than the next best doctor.</w:t>
      </w:r>
    </w:p>
    <w:p w14:paraId="4DBB381C" w14:textId="77777777" w:rsidR="0090065A" w:rsidRPr="0090065A" w:rsidRDefault="0090065A" w:rsidP="0090065A">
      <w:pPr>
        <w:numPr>
          <w:ilvl w:val="0"/>
          <w:numId w:val="91"/>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90065A">
        <w:rPr>
          <w:rFonts w:ascii="Bookman Old Style" w:eastAsia="Times New Roman" w:hAnsi="Bookman Old Style" w:cs="Times New Roman"/>
          <w:kern w:val="0"/>
          <w:sz w:val="28"/>
          <w:szCs w:val="28"/>
          <w14:ligatures w14:val="none"/>
        </w:rPr>
        <w:t>Extremely high volume, very low revenue per patient → classic “busy but not profitable” profile.</w:t>
      </w:r>
    </w:p>
    <w:p w14:paraId="22647638" w14:textId="6F459CC7" w:rsidR="0090065A" w:rsidRPr="0090065A" w:rsidRDefault="0090065A" w:rsidP="0090065A">
      <w:pPr>
        <w:spacing w:after="0" w:line="240" w:lineRule="auto"/>
        <w:ind w:left="360"/>
        <w:rPr>
          <w:rFonts w:ascii="Bookman Old Style" w:eastAsia="Times New Roman" w:hAnsi="Bookman Old Style" w:cs="Times New Roman"/>
          <w:kern w:val="0"/>
          <w:sz w:val="28"/>
          <w:szCs w:val="28"/>
          <w14:ligatures w14:val="none"/>
        </w:rPr>
      </w:pPr>
      <w:r w:rsidRPr="0090065A">
        <w:rPr>
          <w:rFonts w:ascii="Bookman Old Style" w:eastAsia="Times New Roman" w:hAnsi="Bookman Old Style" w:cs="Times New Roman"/>
          <w:kern w:val="0"/>
          <w:sz w:val="28"/>
          <w:szCs w:val="28"/>
          <w14:ligatures w14:val="none"/>
        </w:rPr>
        <w:t> High-Efficiency Specialists</w:t>
      </w:r>
    </w:p>
    <w:p w14:paraId="03181957" w14:textId="77777777" w:rsidR="0090065A" w:rsidRPr="0090065A" w:rsidRDefault="0090065A" w:rsidP="0090065A">
      <w:pPr>
        <w:numPr>
          <w:ilvl w:val="0"/>
          <w:numId w:val="92"/>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90065A">
        <w:rPr>
          <w:rFonts w:ascii="Bookman Old Style" w:eastAsia="Times New Roman" w:hAnsi="Bookman Old Style" w:cs="Times New Roman"/>
          <w:kern w:val="0"/>
          <w:sz w:val="28"/>
          <w:szCs w:val="28"/>
          <w14:ligatures w14:val="none"/>
        </w:rPr>
        <w:t>Orthopedics doctors (Brown, Davis, Miller) dominate the top 3.</w:t>
      </w:r>
    </w:p>
    <w:p w14:paraId="4E90CDA9" w14:textId="77777777" w:rsidR="0090065A" w:rsidRPr="0090065A" w:rsidRDefault="0090065A" w:rsidP="0090065A">
      <w:pPr>
        <w:numPr>
          <w:ilvl w:val="0"/>
          <w:numId w:val="92"/>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90065A">
        <w:rPr>
          <w:rFonts w:ascii="Bookman Old Style" w:eastAsia="Times New Roman" w:hAnsi="Bookman Old Style" w:cs="Times New Roman"/>
          <w:kern w:val="0"/>
          <w:sz w:val="28"/>
          <w:szCs w:val="28"/>
          <w14:ligatures w14:val="none"/>
        </w:rPr>
        <w:t>They deliver 7–8× higher revenue per patient than Dr. Smith.</w:t>
      </w:r>
    </w:p>
    <w:p w14:paraId="242EA8EF" w14:textId="77777777" w:rsidR="0090065A" w:rsidRPr="0090065A" w:rsidRDefault="0090065A" w:rsidP="0090065A">
      <w:pPr>
        <w:numPr>
          <w:ilvl w:val="0"/>
          <w:numId w:val="92"/>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90065A">
        <w:rPr>
          <w:rFonts w:ascii="Bookman Old Style" w:eastAsia="Times New Roman" w:hAnsi="Bookman Old Style" w:cs="Times New Roman"/>
          <w:kern w:val="0"/>
          <w:sz w:val="28"/>
          <w:szCs w:val="28"/>
          <w14:ligatures w14:val="none"/>
        </w:rPr>
        <w:t>Average bill in Orthopedics: ~$170k–$176k per unique patient.</w:t>
      </w:r>
    </w:p>
    <w:p w14:paraId="05959E82" w14:textId="2986BF68" w:rsidR="0090065A" w:rsidRPr="0090065A" w:rsidRDefault="0090065A" w:rsidP="0090065A">
      <w:pPr>
        <w:spacing w:after="0" w:line="240" w:lineRule="auto"/>
        <w:ind w:left="360"/>
        <w:rPr>
          <w:rFonts w:ascii="Bookman Old Style" w:eastAsia="Times New Roman" w:hAnsi="Bookman Old Style" w:cs="Times New Roman"/>
          <w:kern w:val="0"/>
          <w:sz w:val="28"/>
          <w:szCs w:val="28"/>
          <w14:ligatures w14:val="none"/>
        </w:rPr>
      </w:pPr>
      <w:r w:rsidRPr="0090065A">
        <w:rPr>
          <w:rFonts w:ascii="Bookman Old Style" w:eastAsia="Times New Roman" w:hAnsi="Bookman Old Style" w:cs="Times New Roman"/>
          <w:kern w:val="0"/>
          <w:sz w:val="28"/>
          <w:szCs w:val="28"/>
          <w14:ligatures w14:val="none"/>
        </w:rPr>
        <w:t> Department Performance</w:t>
      </w:r>
    </w:p>
    <w:p w14:paraId="57EEA137" w14:textId="77777777" w:rsidR="0090065A" w:rsidRPr="0090065A" w:rsidRDefault="0090065A" w:rsidP="0090065A">
      <w:pPr>
        <w:numPr>
          <w:ilvl w:val="0"/>
          <w:numId w:val="94"/>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90065A">
        <w:rPr>
          <w:rFonts w:ascii="Bookman Old Style" w:eastAsia="Times New Roman" w:hAnsi="Bookman Old Style" w:cs="Times New Roman"/>
          <w:kern w:val="0"/>
          <w:sz w:val="28"/>
          <w:szCs w:val="28"/>
          <w14:ligatures w14:val="none"/>
        </w:rPr>
        <w:t>Orthopedics → highest revenue per patient</w:t>
      </w:r>
    </w:p>
    <w:p w14:paraId="78AB9976" w14:textId="77777777" w:rsidR="0090065A" w:rsidRPr="0090065A" w:rsidRDefault="0090065A" w:rsidP="0090065A">
      <w:pPr>
        <w:numPr>
          <w:ilvl w:val="0"/>
          <w:numId w:val="94"/>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90065A">
        <w:rPr>
          <w:rFonts w:ascii="Bookman Old Style" w:eastAsia="Times New Roman" w:hAnsi="Bookman Old Style" w:cs="Times New Roman"/>
          <w:kern w:val="0"/>
          <w:sz w:val="28"/>
          <w:szCs w:val="28"/>
          <w14:ligatures w14:val="none"/>
        </w:rPr>
        <w:t>Cardiology → strong but slightly lower than Orthopedics</w:t>
      </w:r>
    </w:p>
    <w:p w14:paraId="6A2B45F1" w14:textId="77777777" w:rsidR="0090065A" w:rsidRPr="0090065A" w:rsidRDefault="0090065A" w:rsidP="0090065A">
      <w:pPr>
        <w:numPr>
          <w:ilvl w:val="0"/>
          <w:numId w:val="94"/>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90065A">
        <w:rPr>
          <w:rFonts w:ascii="Bookman Old Style" w:eastAsia="Times New Roman" w:hAnsi="Bookman Old Style" w:cs="Times New Roman"/>
          <w:kern w:val="0"/>
          <w:sz w:val="28"/>
          <w:szCs w:val="28"/>
          <w14:ligatures w14:val="none"/>
        </w:rPr>
        <w:t>General Practice (mostly Dr. Smith) → lowest revenue per patient</w:t>
      </w:r>
    </w:p>
    <w:p w14:paraId="192714FB" w14:textId="3F141CD1" w:rsidR="0090065A" w:rsidRPr="0090065A" w:rsidRDefault="0090065A" w:rsidP="0090065A">
      <w:pPr>
        <w:spacing w:after="0" w:line="240" w:lineRule="auto"/>
        <w:ind w:left="360"/>
        <w:rPr>
          <w:rFonts w:ascii="Bookman Old Style" w:eastAsia="Times New Roman" w:hAnsi="Bookman Old Style" w:cs="Times New Roman"/>
          <w:kern w:val="0"/>
          <w:sz w:val="28"/>
          <w:szCs w:val="28"/>
          <w14:ligatures w14:val="none"/>
        </w:rPr>
      </w:pPr>
      <w:r w:rsidRPr="0090065A">
        <w:rPr>
          <w:rFonts w:ascii="Bookman Old Style" w:eastAsia="Times New Roman" w:hAnsi="Bookman Old Style" w:cs="Times New Roman"/>
          <w:kern w:val="0"/>
          <w:sz w:val="28"/>
          <w:szCs w:val="28"/>
          <w14:ligatures w14:val="none"/>
        </w:rPr>
        <w:t> Patient Volume vs Revenue Correlation</w:t>
      </w:r>
    </w:p>
    <w:p w14:paraId="201187CE" w14:textId="26DB733B" w:rsidR="004E5F7B" w:rsidRDefault="0090065A" w:rsidP="004E5F7B">
      <w:pPr>
        <w:numPr>
          <w:ilvl w:val="0"/>
          <w:numId w:val="9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90065A">
        <w:rPr>
          <w:rFonts w:ascii="Bookman Old Style" w:eastAsia="Times New Roman" w:hAnsi="Bookman Old Style" w:cs="Times New Roman"/>
          <w:kern w:val="0"/>
          <w:sz w:val="28"/>
          <w:szCs w:val="28"/>
          <w14:ligatures w14:val="none"/>
        </w:rPr>
        <w:lastRenderedPageBreak/>
        <w:t>Negative correlation: Doctors with very high patient counts have significantly lower average bill.</w:t>
      </w:r>
    </w:p>
    <w:p w14:paraId="657BF60C" w14:textId="62C31BBA" w:rsidR="004E5F7B" w:rsidRPr="004E5F7B" w:rsidRDefault="004E5F7B" w:rsidP="004E5F7B">
      <w:pPr>
        <w:widowControl w:val="0"/>
        <w:spacing w:after="200" w:line="273" w:lineRule="auto"/>
        <w:rPr>
          <w:rFonts w:ascii="Bookman Old Style" w:eastAsia="Lato" w:hAnsi="Bookman Old Style" w:cs="Lato"/>
          <w:b/>
          <w:bCs/>
          <w:sz w:val="28"/>
          <w:szCs w:val="28"/>
        </w:rPr>
      </w:pPr>
      <w:r w:rsidRPr="004E5F7B">
        <w:rPr>
          <w:rFonts w:ascii="Bookman Old Style" w:eastAsia="Times New Roman" w:hAnsi="Bookman Old Style" w:cs="Times New Roman"/>
          <w:b/>
          <w:bCs/>
          <w:kern w:val="0"/>
          <w:sz w:val="28"/>
          <w:szCs w:val="28"/>
          <w14:ligatures w14:val="none"/>
        </w:rPr>
        <w:t>16.</w:t>
      </w:r>
      <w:r w:rsidRPr="004E5F7B">
        <w:rPr>
          <w:rFonts w:ascii="Bookman Old Style" w:eastAsia="Lato" w:hAnsi="Bookman Old Style" w:cs="Lato"/>
          <w:b/>
          <w:bCs/>
          <w:sz w:val="28"/>
          <w:szCs w:val="28"/>
        </w:rPr>
        <w:t xml:space="preserve"> Find the department where the average waiting time has decreased over three consecutive months. (SQL)</w:t>
      </w:r>
    </w:p>
    <w:p w14:paraId="192CFA23" w14:textId="50F3724C" w:rsidR="004E5F7B" w:rsidRPr="007A626C" w:rsidRDefault="004E5F7B" w:rsidP="004E5F7B">
      <w:pPr>
        <w:widowControl w:val="0"/>
        <w:spacing w:after="200" w:line="273" w:lineRule="auto"/>
        <w:rPr>
          <w:rFonts w:ascii="Bookman Old Style" w:eastAsia="Lato" w:hAnsi="Bookman Old Style" w:cs="Lato"/>
          <w:b/>
          <w:bCs/>
          <w:sz w:val="28"/>
          <w:szCs w:val="28"/>
          <w:u w:val="single"/>
        </w:rPr>
      </w:pPr>
      <w:r w:rsidRPr="007A626C">
        <w:rPr>
          <w:rFonts w:ascii="Bookman Old Style" w:eastAsia="Lato" w:hAnsi="Bookman Old Style" w:cs="Lato"/>
          <w:b/>
          <w:bCs/>
          <w:sz w:val="28"/>
          <w:szCs w:val="28"/>
          <w:u w:val="single"/>
        </w:rPr>
        <w:t>Approach:</w:t>
      </w:r>
    </w:p>
    <w:p w14:paraId="257BD077" w14:textId="77777777" w:rsidR="007A626C" w:rsidRPr="007A626C" w:rsidRDefault="007A626C" w:rsidP="007A626C">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7A626C">
        <w:rPr>
          <w:rFonts w:ascii="Bookman Old Style" w:eastAsia="Times New Roman" w:hAnsi="Bookman Old Style" w:cs="Times New Roman"/>
          <w:kern w:val="0"/>
          <w:sz w:val="28"/>
          <w:szCs w:val="28"/>
          <w14:ligatures w14:val="none"/>
        </w:rPr>
        <w:t>The analysis was performed using structured SQL querying on the patient visit dataset.</w:t>
      </w:r>
    </w:p>
    <w:p w14:paraId="19F9382E" w14:textId="77777777" w:rsidR="007A626C" w:rsidRPr="007A626C" w:rsidRDefault="007A626C" w:rsidP="007A626C">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7A626C">
        <w:rPr>
          <w:rFonts w:ascii="Bookman Old Style" w:eastAsia="Times New Roman" w:hAnsi="Bookman Old Style" w:cs="Times New Roman"/>
          <w:kern w:val="0"/>
          <w:sz w:val="28"/>
          <w:szCs w:val="28"/>
          <w14:ligatures w14:val="none"/>
        </w:rPr>
        <w:t xml:space="preserve">First, monthly average waiting times were calculated per department by grouping records by </w:t>
      </w:r>
      <w:proofErr w:type="spellStart"/>
      <w:r w:rsidRPr="007A626C">
        <w:rPr>
          <w:rFonts w:ascii="Bookman Old Style" w:eastAsia="Times New Roman" w:hAnsi="Bookman Old Style" w:cs="Times New Roman"/>
          <w:kern w:val="0"/>
          <w:sz w:val="28"/>
          <w:szCs w:val="28"/>
          <w14:ligatures w14:val="none"/>
        </w:rPr>
        <w:t>department_referral</w:t>
      </w:r>
      <w:proofErr w:type="spellEnd"/>
      <w:r w:rsidRPr="007A626C">
        <w:rPr>
          <w:rFonts w:ascii="Bookman Old Style" w:eastAsia="Times New Roman" w:hAnsi="Bookman Old Style" w:cs="Times New Roman"/>
          <w:kern w:val="0"/>
          <w:sz w:val="28"/>
          <w:szCs w:val="28"/>
          <w14:ligatures w14:val="none"/>
        </w:rPr>
        <w:t xml:space="preserve"> and calendar month (YYYY-MM format). The original date strings were correctly parsed using STR_TO_DATE with the appropriate format mask that accounts for both date and time components present in the source data.</w:t>
      </w:r>
    </w:p>
    <w:p w14:paraId="08ECF31D" w14:textId="77777777" w:rsidR="007A626C" w:rsidRPr="007A626C" w:rsidRDefault="007A626C" w:rsidP="007A626C">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7A626C">
        <w:rPr>
          <w:rFonts w:ascii="Bookman Old Style" w:eastAsia="Times New Roman" w:hAnsi="Bookman Old Style" w:cs="Times New Roman"/>
          <w:kern w:val="0"/>
          <w:sz w:val="28"/>
          <w:szCs w:val="28"/>
          <w14:ligatures w14:val="none"/>
        </w:rPr>
        <w:t>Subsequently, window functions (LAG and LEAD) were applied within each department partition, ordered by month, to access the immediate previous and next month’s average waiting time values for every record.</w:t>
      </w:r>
    </w:p>
    <w:p w14:paraId="05374E12" w14:textId="77777777" w:rsidR="007A626C" w:rsidRPr="007A626C" w:rsidRDefault="007A626C" w:rsidP="007A626C">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7A626C">
        <w:rPr>
          <w:rFonts w:ascii="Bookman Old Style" w:eastAsia="Times New Roman" w:hAnsi="Bookman Old Style" w:cs="Times New Roman"/>
          <w:kern w:val="0"/>
          <w:sz w:val="28"/>
          <w:szCs w:val="28"/>
          <w14:ligatures w14:val="none"/>
        </w:rPr>
        <w:t>A strict decreasing pattern was then identified by filtering for months where:</w:t>
      </w:r>
    </w:p>
    <w:p w14:paraId="35BAB44C" w14:textId="77777777" w:rsidR="007A626C" w:rsidRPr="007A626C" w:rsidRDefault="007A626C" w:rsidP="007A626C">
      <w:pPr>
        <w:numPr>
          <w:ilvl w:val="0"/>
          <w:numId w:val="97"/>
        </w:numPr>
        <w:tabs>
          <w:tab w:val="clear" w:pos="720"/>
          <w:tab w:val="num" w:pos="1440"/>
        </w:tabs>
        <w:spacing w:before="100" w:beforeAutospacing="1" w:after="100" w:afterAutospacing="1" w:line="240" w:lineRule="auto"/>
        <w:ind w:left="1440"/>
        <w:rPr>
          <w:rFonts w:ascii="Bookman Old Style" w:eastAsia="Times New Roman" w:hAnsi="Bookman Old Style" w:cs="Times New Roman"/>
          <w:kern w:val="0"/>
          <w:sz w:val="28"/>
          <w:szCs w:val="28"/>
          <w14:ligatures w14:val="none"/>
        </w:rPr>
      </w:pPr>
      <w:r w:rsidRPr="007A626C">
        <w:rPr>
          <w:rFonts w:ascii="Bookman Old Style" w:eastAsia="Times New Roman" w:hAnsi="Bookman Old Style" w:cs="Times New Roman"/>
          <w:kern w:val="0"/>
          <w:sz w:val="28"/>
          <w:szCs w:val="28"/>
          <w14:ligatures w14:val="none"/>
        </w:rPr>
        <w:t>previous month’s average &gt; current month’s average, and</w:t>
      </w:r>
    </w:p>
    <w:p w14:paraId="56A3A472" w14:textId="77777777" w:rsidR="007A626C" w:rsidRPr="007A626C" w:rsidRDefault="007A626C" w:rsidP="007A626C">
      <w:pPr>
        <w:numPr>
          <w:ilvl w:val="0"/>
          <w:numId w:val="97"/>
        </w:numPr>
        <w:tabs>
          <w:tab w:val="clear" w:pos="720"/>
          <w:tab w:val="num" w:pos="1440"/>
        </w:tabs>
        <w:spacing w:before="100" w:beforeAutospacing="1" w:after="100" w:afterAutospacing="1" w:line="240" w:lineRule="auto"/>
        <w:ind w:left="1440"/>
        <w:rPr>
          <w:rFonts w:ascii="Bookman Old Style" w:eastAsia="Times New Roman" w:hAnsi="Bookman Old Style" w:cs="Times New Roman"/>
          <w:kern w:val="0"/>
          <w:sz w:val="28"/>
          <w:szCs w:val="28"/>
          <w14:ligatures w14:val="none"/>
        </w:rPr>
      </w:pPr>
      <w:r w:rsidRPr="007A626C">
        <w:rPr>
          <w:rFonts w:ascii="Bookman Old Style" w:eastAsia="Times New Roman" w:hAnsi="Bookman Old Style" w:cs="Times New Roman"/>
          <w:kern w:val="0"/>
          <w:sz w:val="28"/>
          <w:szCs w:val="28"/>
          <w14:ligatures w14:val="none"/>
        </w:rPr>
        <w:t>current month’s average &gt; next month’s average, while ensuring all three values (previous, current, next) were non-null.</w:t>
      </w:r>
    </w:p>
    <w:p w14:paraId="5EE88546" w14:textId="77777777" w:rsidR="007A626C" w:rsidRDefault="007A626C" w:rsidP="007A626C">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7A626C">
        <w:rPr>
          <w:rFonts w:ascii="Bookman Old Style" w:eastAsia="Times New Roman" w:hAnsi="Bookman Old Style" w:cs="Times New Roman"/>
          <w:kern w:val="0"/>
          <w:sz w:val="28"/>
          <w:szCs w:val="28"/>
          <w14:ligatures w14:val="none"/>
        </w:rPr>
        <w:t>Finally, duplicate department names were removed using DISTINCT to produce a clean list of departments that demonstrated at least one instance of this three-month consecutive decrease pattern.</w:t>
      </w:r>
    </w:p>
    <w:p w14:paraId="10F76E75" w14:textId="23A7884D" w:rsidR="007A626C" w:rsidRDefault="007A626C" w:rsidP="007A626C">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7A626C">
        <w:rPr>
          <w:rFonts w:ascii="Bookman Old Style" w:eastAsia="Times New Roman" w:hAnsi="Bookman Old Style" w:cs="Times New Roman"/>
          <w:b/>
          <w:bCs/>
          <w:kern w:val="0"/>
          <w:sz w:val="28"/>
          <w:szCs w:val="28"/>
          <w:u w:val="single"/>
          <w14:ligatures w14:val="none"/>
        </w:rPr>
        <w:t>SQL Query:</w:t>
      </w:r>
    </w:p>
    <w:p w14:paraId="32F7526C" w14:textId="0DAB5194" w:rsidR="007A626C" w:rsidRDefault="007A626C" w:rsidP="007A626C">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Pr>
          <w:rFonts w:ascii="Bookman Old Style" w:eastAsia="Times New Roman" w:hAnsi="Bookman Old Style" w:cs="Times New Roman"/>
          <w:b/>
          <w:bCs/>
          <w:noProof/>
          <w:kern w:val="0"/>
          <w:sz w:val="28"/>
          <w:szCs w:val="28"/>
          <w:u w:val="single"/>
        </w:rPr>
        <w:lastRenderedPageBreak/>
        <w:drawing>
          <wp:inline distT="0" distB="0" distL="0" distR="0" wp14:anchorId="00654DCC" wp14:editId="4E985FFB">
            <wp:extent cx="5943600" cy="1657350"/>
            <wp:effectExtent l="0" t="0" r="0" b="0"/>
            <wp:docPr id="102218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87694" name="Picture 1022187694"/>
                    <pic:cNvPicPr/>
                  </pic:nvPicPr>
                  <pic:blipFill>
                    <a:blip r:embed="rId19">
                      <a:extLst>
                        <a:ext uri="{28A0092B-C50C-407E-A947-70E740481C1C}">
                          <a14:useLocalDpi xmlns:a14="http://schemas.microsoft.com/office/drawing/2010/main" val="0"/>
                        </a:ext>
                      </a:extLst>
                    </a:blip>
                    <a:stretch>
                      <a:fillRect/>
                    </a:stretch>
                  </pic:blipFill>
                  <pic:spPr>
                    <a:xfrm>
                      <a:off x="0" y="0"/>
                      <a:ext cx="5943600" cy="1657350"/>
                    </a:xfrm>
                    <a:prstGeom prst="rect">
                      <a:avLst/>
                    </a:prstGeom>
                  </pic:spPr>
                </pic:pic>
              </a:graphicData>
            </a:graphic>
          </wp:inline>
        </w:drawing>
      </w:r>
    </w:p>
    <w:p w14:paraId="686A31A3" w14:textId="59EA5D27" w:rsidR="007A626C" w:rsidRDefault="007A626C" w:rsidP="007A626C">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Pr>
          <w:rFonts w:ascii="Bookman Old Style" w:eastAsia="Times New Roman" w:hAnsi="Bookman Old Style" w:cs="Times New Roman"/>
          <w:b/>
          <w:bCs/>
          <w:kern w:val="0"/>
          <w:sz w:val="28"/>
          <w:szCs w:val="28"/>
          <w:u w:val="single"/>
          <w14:ligatures w14:val="none"/>
        </w:rPr>
        <w:t>Visualization:</w:t>
      </w:r>
    </w:p>
    <w:p w14:paraId="3B9EFA00" w14:textId="0ABA310F" w:rsidR="007A626C" w:rsidRDefault="007A626C" w:rsidP="007A626C">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Pr>
          <w:rFonts w:ascii="Bookman Old Style" w:eastAsia="Times New Roman" w:hAnsi="Bookman Old Style" w:cs="Times New Roman"/>
          <w:b/>
          <w:bCs/>
          <w:noProof/>
          <w:kern w:val="0"/>
          <w:sz w:val="28"/>
          <w:szCs w:val="28"/>
          <w:u w:val="single"/>
        </w:rPr>
        <w:drawing>
          <wp:inline distT="0" distB="0" distL="0" distR="0" wp14:anchorId="23F8BAAF" wp14:editId="45733509">
            <wp:extent cx="5943600" cy="3870960"/>
            <wp:effectExtent l="0" t="0" r="0" b="0"/>
            <wp:docPr id="424251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51494" name="Picture 424251494"/>
                    <pic:cNvPicPr/>
                  </pic:nvPicPr>
                  <pic:blipFill>
                    <a:blip r:embed="rId20">
                      <a:extLst>
                        <a:ext uri="{28A0092B-C50C-407E-A947-70E740481C1C}">
                          <a14:useLocalDpi xmlns:a14="http://schemas.microsoft.com/office/drawing/2010/main" val="0"/>
                        </a:ext>
                      </a:extLst>
                    </a:blip>
                    <a:stretch>
                      <a:fillRect/>
                    </a:stretch>
                  </pic:blipFill>
                  <pic:spPr>
                    <a:xfrm>
                      <a:off x="0" y="0"/>
                      <a:ext cx="5943600" cy="3870960"/>
                    </a:xfrm>
                    <a:prstGeom prst="rect">
                      <a:avLst/>
                    </a:prstGeom>
                  </pic:spPr>
                </pic:pic>
              </a:graphicData>
            </a:graphic>
          </wp:inline>
        </w:drawing>
      </w:r>
    </w:p>
    <w:p w14:paraId="0F2E85B7" w14:textId="77777777" w:rsidR="007A626C" w:rsidRDefault="007A626C" w:rsidP="007A626C">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p>
    <w:p w14:paraId="6F40D434" w14:textId="77777777" w:rsidR="007A626C" w:rsidRPr="007A626C" w:rsidRDefault="007A626C" w:rsidP="007A626C">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p>
    <w:p w14:paraId="194DC2CC" w14:textId="1BB1C30B" w:rsidR="007A626C" w:rsidRPr="007A626C" w:rsidRDefault="007A626C" w:rsidP="007A626C">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7A626C">
        <w:rPr>
          <w:rFonts w:ascii="Bookman Old Style" w:eastAsia="Times New Roman" w:hAnsi="Bookman Old Style" w:cs="Times New Roman"/>
          <w:b/>
          <w:bCs/>
          <w:kern w:val="0"/>
          <w:sz w:val="28"/>
          <w:szCs w:val="28"/>
          <w:u w:val="single"/>
          <w14:ligatures w14:val="none"/>
        </w:rPr>
        <w:t>Key Insights:</w:t>
      </w:r>
    </w:p>
    <w:p w14:paraId="5736C2F5" w14:textId="77777777" w:rsidR="007A626C" w:rsidRPr="007A626C" w:rsidRDefault="007A626C" w:rsidP="007A626C">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7A626C">
        <w:rPr>
          <w:rFonts w:ascii="Bookman Old Style" w:eastAsia="Times New Roman" w:hAnsi="Bookman Old Style" w:cs="Times New Roman"/>
          <w:kern w:val="0"/>
          <w:sz w:val="28"/>
          <w:szCs w:val="28"/>
          <w14:ligatures w14:val="none"/>
        </w:rPr>
        <w:t>Several departments exhibited periods during which average waiting time decreased consecutively across three adjacent months.</w:t>
      </w:r>
    </w:p>
    <w:p w14:paraId="6AE20958" w14:textId="77777777" w:rsidR="007A626C" w:rsidRPr="007A626C" w:rsidRDefault="007A626C" w:rsidP="007A626C">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7A626C">
        <w:rPr>
          <w:rFonts w:ascii="Bookman Old Style" w:eastAsia="Times New Roman" w:hAnsi="Bookman Old Style" w:cs="Times New Roman"/>
          <w:kern w:val="0"/>
          <w:sz w:val="28"/>
          <w:szCs w:val="28"/>
          <w14:ligatures w14:val="none"/>
        </w:rPr>
        <w:lastRenderedPageBreak/>
        <w:t xml:space="preserve">The most consistent and frequent appearance of this pattern was observed in </w:t>
      </w:r>
      <w:r w:rsidRPr="007A626C">
        <w:rPr>
          <w:rFonts w:ascii="Bookman Old Style" w:eastAsia="Times New Roman" w:hAnsi="Bookman Old Style" w:cs="Times New Roman"/>
          <w:b/>
          <w:bCs/>
          <w:kern w:val="0"/>
          <w:sz w:val="28"/>
          <w:szCs w:val="28"/>
          <w14:ligatures w14:val="none"/>
        </w:rPr>
        <w:t>Cardiology</w:t>
      </w:r>
      <w:r w:rsidRPr="007A626C">
        <w:rPr>
          <w:rFonts w:ascii="Bookman Old Style" w:eastAsia="Times New Roman" w:hAnsi="Bookman Old Style" w:cs="Times New Roman"/>
          <w:kern w:val="0"/>
          <w:sz w:val="28"/>
          <w:szCs w:val="28"/>
          <w14:ligatures w14:val="none"/>
        </w:rPr>
        <w:t>, suggesting that efforts to improve access and flow in this area have been comparatively successful and sustained over multiple periods.</w:t>
      </w:r>
    </w:p>
    <w:p w14:paraId="7C8D54B9" w14:textId="77777777" w:rsidR="007A626C" w:rsidRPr="007A626C" w:rsidRDefault="007A626C" w:rsidP="007A626C">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7A626C">
        <w:rPr>
          <w:rFonts w:ascii="Bookman Old Style" w:eastAsia="Times New Roman" w:hAnsi="Bookman Old Style" w:cs="Times New Roman"/>
          <w:b/>
          <w:bCs/>
          <w:kern w:val="0"/>
          <w:sz w:val="28"/>
          <w:szCs w:val="28"/>
          <w14:ligatures w14:val="none"/>
        </w:rPr>
        <w:t>Neurology</w:t>
      </w:r>
      <w:r w:rsidRPr="007A626C">
        <w:rPr>
          <w:rFonts w:ascii="Bookman Old Style" w:eastAsia="Times New Roman" w:hAnsi="Bookman Old Style" w:cs="Times New Roman"/>
          <w:kern w:val="0"/>
          <w:sz w:val="28"/>
          <w:szCs w:val="28"/>
          <w14:ligatures w14:val="none"/>
        </w:rPr>
        <w:t xml:space="preserve"> and </w:t>
      </w:r>
      <w:r w:rsidRPr="007A626C">
        <w:rPr>
          <w:rFonts w:ascii="Bookman Old Style" w:eastAsia="Times New Roman" w:hAnsi="Bookman Old Style" w:cs="Times New Roman"/>
          <w:b/>
          <w:bCs/>
          <w:kern w:val="0"/>
          <w:sz w:val="28"/>
          <w:szCs w:val="28"/>
          <w14:ligatures w14:val="none"/>
        </w:rPr>
        <w:t>Renal</w:t>
      </w:r>
      <w:r w:rsidRPr="007A626C">
        <w:rPr>
          <w:rFonts w:ascii="Bookman Old Style" w:eastAsia="Times New Roman" w:hAnsi="Bookman Old Style" w:cs="Times New Roman"/>
          <w:kern w:val="0"/>
          <w:sz w:val="28"/>
          <w:szCs w:val="28"/>
          <w14:ligatures w14:val="none"/>
        </w:rPr>
        <w:t xml:space="preserve"> also showed clear examples, including some instances with relatively large step reductions, indicating that targeted interventions (possibly staffing adjustments, protocol changes or additional capacity) produced noticeable impact in selected time windows.</w:t>
      </w:r>
    </w:p>
    <w:p w14:paraId="54F842CE" w14:textId="77777777" w:rsidR="007A626C" w:rsidRPr="007A626C" w:rsidRDefault="007A626C" w:rsidP="007A626C">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7A626C">
        <w:rPr>
          <w:rFonts w:ascii="Bookman Old Style" w:eastAsia="Times New Roman" w:hAnsi="Bookman Old Style" w:cs="Times New Roman"/>
          <w:b/>
          <w:bCs/>
          <w:kern w:val="0"/>
          <w:sz w:val="28"/>
          <w:szCs w:val="28"/>
          <w14:ligatures w14:val="none"/>
        </w:rPr>
        <w:t>Physiotherapy</w:t>
      </w:r>
      <w:r w:rsidRPr="007A626C">
        <w:rPr>
          <w:rFonts w:ascii="Bookman Old Style" w:eastAsia="Times New Roman" w:hAnsi="Bookman Old Style" w:cs="Times New Roman"/>
          <w:kern w:val="0"/>
          <w:sz w:val="28"/>
          <w:szCs w:val="28"/>
          <w14:ligatures w14:val="none"/>
        </w:rPr>
        <w:t xml:space="preserve"> and </w:t>
      </w:r>
      <w:r w:rsidRPr="007A626C">
        <w:rPr>
          <w:rFonts w:ascii="Bookman Old Style" w:eastAsia="Times New Roman" w:hAnsi="Bookman Old Style" w:cs="Times New Roman"/>
          <w:b/>
          <w:bCs/>
          <w:kern w:val="0"/>
          <w:sz w:val="28"/>
          <w:szCs w:val="28"/>
          <w14:ligatures w14:val="none"/>
        </w:rPr>
        <w:t>Gastroenterology</w:t>
      </w:r>
      <w:r w:rsidRPr="007A626C">
        <w:rPr>
          <w:rFonts w:ascii="Bookman Old Style" w:eastAsia="Times New Roman" w:hAnsi="Bookman Old Style" w:cs="Times New Roman"/>
          <w:kern w:val="0"/>
          <w:sz w:val="28"/>
          <w:szCs w:val="28"/>
          <w14:ligatures w14:val="none"/>
        </w:rPr>
        <w:t xml:space="preserve"> demonstrated moderate but steady improvement sequences, reflecting disciplined scheduling and resource management practices.</w:t>
      </w:r>
    </w:p>
    <w:p w14:paraId="5327AD94" w14:textId="77777777" w:rsidR="007A626C" w:rsidRPr="007A626C" w:rsidRDefault="007A626C" w:rsidP="007A626C">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7A626C">
        <w:rPr>
          <w:rFonts w:ascii="Bookman Old Style" w:eastAsia="Times New Roman" w:hAnsi="Bookman Old Style" w:cs="Times New Roman"/>
          <w:b/>
          <w:bCs/>
          <w:kern w:val="0"/>
          <w:sz w:val="28"/>
          <w:szCs w:val="28"/>
          <w14:ligatures w14:val="none"/>
        </w:rPr>
        <w:t>Orthopedics</w:t>
      </w:r>
      <w:r w:rsidRPr="007A626C">
        <w:rPr>
          <w:rFonts w:ascii="Bookman Old Style" w:eastAsia="Times New Roman" w:hAnsi="Bookman Old Style" w:cs="Times New Roman"/>
          <w:kern w:val="0"/>
          <w:sz w:val="28"/>
          <w:szCs w:val="28"/>
          <w14:ligatures w14:val="none"/>
        </w:rPr>
        <w:t xml:space="preserve"> presented fewer and smaller-magnitude instances of the pattern, while </w:t>
      </w:r>
      <w:r w:rsidRPr="007A626C">
        <w:rPr>
          <w:rFonts w:ascii="Bookman Old Style" w:eastAsia="Times New Roman" w:hAnsi="Bookman Old Style" w:cs="Times New Roman"/>
          <w:b/>
          <w:bCs/>
          <w:kern w:val="0"/>
          <w:sz w:val="28"/>
          <w:szCs w:val="28"/>
          <w14:ligatures w14:val="none"/>
        </w:rPr>
        <w:t>General Practice</w:t>
      </w:r>
      <w:r w:rsidRPr="007A626C">
        <w:rPr>
          <w:rFonts w:ascii="Bookman Old Style" w:eastAsia="Times New Roman" w:hAnsi="Bookman Old Style" w:cs="Times New Roman"/>
          <w:kern w:val="0"/>
          <w:sz w:val="28"/>
          <w:szCs w:val="28"/>
          <w14:ligatures w14:val="none"/>
        </w:rPr>
        <w:t xml:space="preserve"> showed only marginal or borderline cases — most likely due to significantly higher patient volumes that naturally constrain the size of achievable month-to-month reductions.</w:t>
      </w:r>
    </w:p>
    <w:p w14:paraId="343AF151" w14:textId="77777777" w:rsidR="007A626C" w:rsidRPr="007A626C" w:rsidRDefault="007A626C" w:rsidP="007A626C">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7A626C">
        <w:rPr>
          <w:rFonts w:ascii="Bookman Old Style" w:eastAsia="Times New Roman" w:hAnsi="Bookman Old Style" w:cs="Times New Roman"/>
          <w:kern w:val="0"/>
          <w:sz w:val="28"/>
          <w:szCs w:val="28"/>
          <w14:ligatures w14:val="none"/>
        </w:rPr>
        <w:t>Overall, the presence of this decreasing pattern is not uniform across departments. Specialist-led services appear more able to achieve and repeat meaningful consecutive improvements compared to high-throughput primary care settings.</w:t>
      </w:r>
    </w:p>
    <w:p w14:paraId="54486F24" w14:textId="0D944D8C" w:rsidR="007A626C" w:rsidRPr="007A626C" w:rsidRDefault="007A626C" w:rsidP="007A626C">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7A626C">
        <w:rPr>
          <w:rFonts w:ascii="Bookman Old Style" w:eastAsia="Times New Roman" w:hAnsi="Bookman Old Style" w:cs="Times New Roman"/>
          <w:b/>
          <w:bCs/>
          <w:kern w:val="0"/>
          <w:sz w:val="28"/>
          <w:szCs w:val="28"/>
          <w:u w:val="single"/>
          <w14:ligatures w14:val="none"/>
        </w:rPr>
        <w:t>Recommendations:</w:t>
      </w:r>
    </w:p>
    <w:p w14:paraId="79DC9330" w14:textId="77777777" w:rsidR="007A626C" w:rsidRPr="007A626C" w:rsidRDefault="007A626C" w:rsidP="007A626C">
      <w:pPr>
        <w:numPr>
          <w:ilvl w:val="0"/>
          <w:numId w:val="98"/>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7A626C">
        <w:rPr>
          <w:rFonts w:ascii="Bookman Old Style" w:eastAsia="Times New Roman" w:hAnsi="Bookman Old Style" w:cs="Times New Roman"/>
          <w:b/>
          <w:bCs/>
          <w:kern w:val="0"/>
          <w:sz w:val="28"/>
          <w:szCs w:val="28"/>
          <w14:ligatures w14:val="none"/>
        </w:rPr>
        <w:t>Conduct structured case reviews in Cardiology</w:t>
      </w:r>
      <w:r w:rsidRPr="007A626C">
        <w:rPr>
          <w:rFonts w:ascii="Bookman Old Style" w:eastAsia="Times New Roman" w:hAnsi="Bookman Old Style" w:cs="Times New Roman"/>
          <w:kern w:val="0"/>
          <w:sz w:val="28"/>
          <w:szCs w:val="28"/>
          <w14:ligatures w14:val="none"/>
        </w:rPr>
        <w:t xml:space="preserve"> Given its repeated appearance in the results, a formal after-action review should be initiated to document exactly which operational changes, staffing models, triage adjustments or scheduling practices contributed most strongly to the sustained reductions. These learnings should be formalized into a reference playbook.</w:t>
      </w:r>
    </w:p>
    <w:p w14:paraId="1E0793D9" w14:textId="77777777" w:rsidR="007A626C" w:rsidRPr="007A626C" w:rsidRDefault="007A626C" w:rsidP="007A626C">
      <w:pPr>
        <w:numPr>
          <w:ilvl w:val="0"/>
          <w:numId w:val="98"/>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7A626C">
        <w:rPr>
          <w:rFonts w:ascii="Bookman Old Style" w:eastAsia="Times New Roman" w:hAnsi="Bookman Old Style" w:cs="Times New Roman"/>
          <w:b/>
          <w:bCs/>
          <w:kern w:val="0"/>
          <w:sz w:val="28"/>
          <w:szCs w:val="28"/>
          <w14:ligatures w14:val="none"/>
        </w:rPr>
        <w:t>Selectively transfer proven practices</w:t>
      </w:r>
      <w:r w:rsidRPr="007A626C">
        <w:rPr>
          <w:rFonts w:ascii="Bookman Old Style" w:eastAsia="Times New Roman" w:hAnsi="Bookman Old Style" w:cs="Times New Roman"/>
          <w:kern w:val="0"/>
          <w:sz w:val="28"/>
          <w:szCs w:val="28"/>
          <w14:ligatures w14:val="none"/>
        </w:rPr>
        <w:t xml:space="preserve"> Elements of the Cardiology model that are clinically and operationally transferable should be piloted in </w:t>
      </w:r>
      <w:r w:rsidRPr="007A626C">
        <w:rPr>
          <w:rFonts w:ascii="Bookman Old Style" w:eastAsia="Times New Roman" w:hAnsi="Bookman Old Style" w:cs="Times New Roman"/>
          <w:b/>
          <w:bCs/>
          <w:kern w:val="0"/>
          <w:sz w:val="28"/>
          <w:szCs w:val="28"/>
          <w14:ligatures w14:val="none"/>
        </w:rPr>
        <w:t>Neurology</w:t>
      </w:r>
      <w:r w:rsidRPr="007A626C">
        <w:rPr>
          <w:rFonts w:ascii="Bookman Old Style" w:eastAsia="Times New Roman" w:hAnsi="Bookman Old Style" w:cs="Times New Roman"/>
          <w:kern w:val="0"/>
          <w:sz w:val="28"/>
          <w:szCs w:val="28"/>
          <w14:ligatures w14:val="none"/>
        </w:rPr>
        <w:t xml:space="preserve">, </w:t>
      </w:r>
      <w:r w:rsidRPr="007A626C">
        <w:rPr>
          <w:rFonts w:ascii="Bookman Old Style" w:eastAsia="Times New Roman" w:hAnsi="Bookman Old Style" w:cs="Times New Roman"/>
          <w:b/>
          <w:bCs/>
          <w:kern w:val="0"/>
          <w:sz w:val="28"/>
          <w:szCs w:val="28"/>
          <w14:ligatures w14:val="none"/>
        </w:rPr>
        <w:t>Renal</w:t>
      </w:r>
      <w:r w:rsidRPr="007A626C">
        <w:rPr>
          <w:rFonts w:ascii="Bookman Old Style" w:eastAsia="Times New Roman" w:hAnsi="Bookman Old Style" w:cs="Times New Roman"/>
          <w:kern w:val="0"/>
          <w:sz w:val="28"/>
          <w:szCs w:val="28"/>
          <w14:ligatures w14:val="none"/>
        </w:rPr>
        <w:t xml:space="preserve"> and </w:t>
      </w:r>
      <w:r w:rsidRPr="007A626C">
        <w:rPr>
          <w:rFonts w:ascii="Bookman Old Style" w:eastAsia="Times New Roman" w:hAnsi="Bookman Old Style" w:cs="Times New Roman"/>
          <w:b/>
          <w:bCs/>
          <w:kern w:val="0"/>
          <w:sz w:val="28"/>
          <w:szCs w:val="28"/>
          <w14:ligatures w14:val="none"/>
        </w:rPr>
        <w:t>Physiotherapy</w:t>
      </w:r>
      <w:r w:rsidRPr="007A626C">
        <w:rPr>
          <w:rFonts w:ascii="Bookman Old Style" w:eastAsia="Times New Roman" w:hAnsi="Bookman Old Style" w:cs="Times New Roman"/>
          <w:kern w:val="0"/>
          <w:sz w:val="28"/>
          <w:szCs w:val="28"/>
          <w14:ligatures w14:val="none"/>
        </w:rPr>
        <w:t xml:space="preserve"> — departments that have already shown </w:t>
      </w:r>
      <w:r w:rsidRPr="007A626C">
        <w:rPr>
          <w:rFonts w:ascii="Bookman Old Style" w:eastAsia="Times New Roman" w:hAnsi="Bookman Old Style" w:cs="Times New Roman"/>
          <w:kern w:val="0"/>
          <w:sz w:val="28"/>
          <w:szCs w:val="28"/>
          <w14:ligatures w14:val="none"/>
        </w:rPr>
        <w:lastRenderedPageBreak/>
        <w:t>partial success and are therefore more likely to achieve additional gains.</w:t>
      </w:r>
    </w:p>
    <w:p w14:paraId="23BFA59B" w14:textId="77777777" w:rsidR="007A626C" w:rsidRPr="007A626C" w:rsidRDefault="007A626C" w:rsidP="007A626C">
      <w:pPr>
        <w:numPr>
          <w:ilvl w:val="0"/>
          <w:numId w:val="98"/>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7A626C">
        <w:rPr>
          <w:rFonts w:ascii="Bookman Old Style" w:eastAsia="Times New Roman" w:hAnsi="Bookman Old Style" w:cs="Times New Roman"/>
          <w:b/>
          <w:bCs/>
          <w:kern w:val="0"/>
          <w:sz w:val="28"/>
          <w:szCs w:val="28"/>
          <w14:ligatures w14:val="none"/>
        </w:rPr>
        <w:t>Protect existing gains</w:t>
      </w:r>
      <w:r w:rsidRPr="007A626C">
        <w:rPr>
          <w:rFonts w:ascii="Bookman Old Style" w:eastAsia="Times New Roman" w:hAnsi="Bookman Old Style" w:cs="Times New Roman"/>
          <w:kern w:val="0"/>
          <w:sz w:val="28"/>
          <w:szCs w:val="28"/>
          <w14:ligatures w14:val="none"/>
        </w:rPr>
        <w:t xml:space="preserve"> Departments that have demonstrated consecutive improvement should have their current operational configurations reviewed to ensure no regression occurs when staff rotate, volumes increase seasonally, or other pressures emerge.</w:t>
      </w:r>
    </w:p>
    <w:p w14:paraId="0A40E083" w14:textId="77777777" w:rsidR="007A626C" w:rsidRPr="007A626C" w:rsidRDefault="007A626C" w:rsidP="007A626C">
      <w:pPr>
        <w:numPr>
          <w:ilvl w:val="0"/>
          <w:numId w:val="98"/>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7A626C">
        <w:rPr>
          <w:rFonts w:ascii="Bookman Old Style" w:eastAsia="Times New Roman" w:hAnsi="Bookman Old Style" w:cs="Times New Roman"/>
          <w:b/>
          <w:bCs/>
          <w:kern w:val="0"/>
          <w:sz w:val="28"/>
          <w:szCs w:val="28"/>
          <w14:ligatures w14:val="none"/>
        </w:rPr>
        <w:t>Targeted bottleneck analysis in General Practice and Orthopedics</w:t>
      </w:r>
      <w:r w:rsidRPr="007A626C">
        <w:rPr>
          <w:rFonts w:ascii="Bookman Old Style" w:eastAsia="Times New Roman" w:hAnsi="Bookman Old Style" w:cs="Times New Roman"/>
          <w:kern w:val="0"/>
          <w:sz w:val="28"/>
          <w:szCs w:val="28"/>
          <w14:ligatures w14:val="none"/>
        </w:rPr>
        <w:t xml:space="preserve"> These departments should undergo focused process mapping and capacity-demand modeling to identify structural barriers preventing larger or more consistent month-to-month reductions. Potential interventions include </w:t>
      </w:r>
      <w:r w:rsidRPr="00BC3F7D">
        <w:rPr>
          <w:rFonts w:ascii="Bookman Old Style" w:eastAsia="Times New Roman" w:hAnsi="Bookman Old Style" w:cs="Times New Roman"/>
          <w:b/>
          <w:bCs/>
          <w:kern w:val="0"/>
          <w:sz w:val="28"/>
          <w:szCs w:val="28"/>
          <w14:ligatures w14:val="none"/>
        </w:rPr>
        <w:t>expanded advanced practitioner roles, dedicated fast-track</w:t>
      </w:r>
      <w:r w:rsidRPr="007A626C">
        <w:rPr>
          <w:rFonts w:ascii="Bookman Old Style" w:eastAsia="Times New Roman" w:hAnsi="Bookman Old Style" w:cs="Times New Roman"/>
          <w:kern w:val="0"/>
          <w:sz w:val="28"/>
          <w:szCs w:val="28"/>
          <w14:ligatures w14:val="none"/>
        </w:rPr>
        <w:t xml:space="preserve"> streams, or revised appointment slot allocation logic.</w:t>
      </w:r>
    </w:p>
    <w:p w14:paraId="75F1B3B7" w14:textId="77777777" w:rsidR="007A626C" w:rsidRPr="007A626C" w:rsidRDefault="007A626C" w:rsidP="007A626C">
      <w:pPr>
        <w:numPr>
          <w:ilvl w:val="0"/>
          <w:numId w:val="98"/>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7A626C">
        <w:rPr>
          <w:rFonts w:ascii="Bookman Old Style" w:eastAsia="Times New Roman" w:hAnsi="Bookman Old Style" w:cs="Times New Roman"/>
          <w:b/>
          <w:bCs/>
          <w:kern w:val="0"/>
          <w:sz w:val="28"/>
          <w:szCs w:val="28"/>
          <w14:ligatures w14:val="none"/>
        </w:rPr>
        <w:t>Institutionalize trend monitoring</w:t>
      </w:r>
      <w:r w:rsidRPr="007A626C">
        <w:rPr>
          <w:rFonts w:ascii="Bookman Old Style" w:eastAsia="Times New Roman" w:hAnsi="Bookman Old Style" w:cs="Times New Roman"/>
          <w:kern w:val="0"/>
          <w:sz w:val="28"/>
          <w:szCs w:val="28"/>
          <w14:ligatures w14:val="none"/>
        </w:rPr>
        <w:t xml:space="preserve"> A lightweight monthly dashboard tracking three-month rolling wait-time trends per department should be implemented with automated alerts when the decreasing pattern is detected (or when it breaks). This creates early visibility and reinforces accountability.</w:t>
      </w:r>
    </w:p>
    <w:p w14:paraId="5488612D" w14:textId="77777777" w:rsidR="007A626C" w:rsidRDefault="007A626C" w:rsidP="007A626C">
      <w:pPr>
        <w:numPr>
          <w:ilvl w:val="0"/>
          <w:numId w:val="98"/>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7A626C">
        <w:rPr>
          <w:rFonts w:ascii="Bookman Old Style" w:eastAsia="Times New Roman" w:hAnsi="Bookman Old Style" w:cs="Times New Roman"/>
          <w:b/>
          <w:bCs/>
          <w:kern w:val="0"/>
          <w:sz w:val="28"/>
          <w:szCs w:val="28"/>
          <w14:ligatures w14:val="none"/>
        </w:rPr>
        <w:t>Recognition mechanism</w:t>
      </w:r>
      <w:r w:rsidRPr="007A626C">
        <w:rPr>
          <w:rFonts w:ascii="Bookman Old Style" w:eastAsia="Times New Roman" w:hAnsi="Bookman Old Style" w:cs="Times New Roman"/>
          <w:kern w:val="0"/>
          <w:sz w:val="28"/>
          <w:szCs w:val="28"/>
          <w14:ligatures w14:val="none"/>
        </w:rPr>
        <w:t xml:space="preserve"> Establish a simple internal recognition program for departments and teams that achieve and maintain three or more consecutive months of reduced average waiting time. Public acknowledgment combined with small operational budget flexibility has proven effective in sustaining quality-focused behavior.</w:t>
      </w:r>
    </w:p>
    <w:p w14:paraId="03333C60" w14:textId="77777777" w:rsidR="00BC3F7D" w:rsidRPr="00BC3F7D" w:rsidRDefault="00BC3F7D" w:rsidP="00BC3F7D">
      <w:pPr>
        <w:spacing w:before="100" w:beforeAutospacing="1" w:after="100" w:afterAutospacing="1" w:line="240" w:lineRule="auto"/>
        <w:rPr>
          <w:rFonts w:ascii="Bookman Old Style" w:eastAsia="Times New Roman" w:hAnsi="Bookman Old Style" w:cs="Times New Roman"/>
          <w:b/>
          <w:bCs/>
          <w:kern w:val="0"/>
          <w:sz w:val="28"/>
          <w:szCs w:val="28"/>
          <w14:ligatures w14:val="none"/>
        </w:rPr>
      </w:pPr>
    </w:p>
    <w:p w14:paraId="222DA3A4" w14:textId="6562F0D0" w:rsidR="00BC3F7D" w:rsidRPr="00BC3F7D" w:rsidRDefault="00BC3F7D" w:rsidP="00BC3F7D">
      <w:pPr>
        <w:pStyle w:val="NormalWeb"/>
        <w:rPr>
          <w:rFonts w:ascii="Bookman Old Style" w:hAnsi="Bookman Old Style"/>
          <w:b/>
          <w:bCs/>
          <w:sz w:val="28"/>
          <w:szCs w:val="28"/>
        </w:rPr>
      </w:pPr>
      <w:r w:rsidRPr="00BC3F7D">
        <w:rPr>
          <w:rFonts w:ascii="Bookman Old Style" w:hAnsi="Bookman Old Style"/>
          <w:b/>
          <w:bCs/>
          <w:sz w:val="28"/>
          <w:szCs w:val="28"/>
        </w:rPr>
        <w:t xml:space="preserve">17. Determine the ratio of male to female </w:t>
      </w:r>
      <w:r w:rsidRPr="00BC3F7D">
        <w:rPr>
          <w:rFonts w:ascii="Bookman Old Style" w:hAnsi="Bookman Old Style"/>
          <w:b/>
          <w:bCs/>
          <w:sz w:val="28"/>
          <w:szCs w:val="28"/>
        </w:rPr>
        <w:t>patients for</w:t>
      </w:r>
      <w:r w:rsidRPr="00BC3F7D">
        <w:rPr>
          <w:rFonts w:ascii="Bookman Old Style" w:hAnsi="Bookman Old Style"/>
          <w:b/>
          <w:bCs/>
          <w:sz w:val="28"/>
          <w:szCs w:val="28"/>
        </w:rPr>
        <w:t xml:space="preserve"> each doctor and rank the doctors based on this ratio. (SQL)</w:t>
      </w:r>
    </w:p>
    <w:p w14:paraId="2A6B1AA8" w14:textId="18FD05CD" w:rsidR="00BC3F7D" w:rsidRPr="00BC3F7D" w:rsidRDefault="00BC3F7D" w:rsidP="00BC3F7D">
      <w:pPr>
        <w:pStyle w:val="NormalWeb"/>
        <w:rPr>
          <w:rFonts w:ascii="Bookman Old Style" w:hAnsi="Bookman Old Style"/>
          <w:b/>
          <w:bCs/>
          <w:sz w:val="28"/>
          <w:szCs w:val="28"/>
          <w:u w:val="single"/>
        </w:rPr>
      </w:pPr>
      <w:r w:rsidRPr="00BC3F7D">
        <w:rPr>
          <w:rFonts w:ascii="Bookman Old Style" w:hAnsi="Bookman Old Style"/>
          <w:b/>
          <w:bCs/>
          <w:sz w:val="28"/>
          <w:szCs w:val="28"/>
          <w:u w:val="single"/>
        </w:rPr>
        <w:t>Approach</w:t>
      </w:r>
      <w:r w:rsidRPr="00BC3F7D">
        <w:rPr>
          <w:rFonts w:ascii="Bookman Old Style" w:hAnsi="Bookman Old Style"/>
          <w:b/>
          <w:bCs/>
          <w:sz w:val="28"/>
          <w:szCs w:val="28"/>
          <w:u w:val="single"/>
        </w:rPr>
        <w:t>:</w:t>
      </w:r>
    </w:p>
    <w:p w14:paraId="69EA714D" w14:textId="77777777" w:rsidR="00BC3F7D" w:rsidRPr="00BC3F7D" w:rsidRDefault="00BC3F7D" w:rsidP="00BC3F7D">
      <w:pPr>
        <w:pStyle w:val="NormalWeb"/>
        <w:ind w:left="360"/>
        <w:rPr>
          <w:rFonts w:ascii="Bookman Old Style" w:hAnsi="Bookman Old Style"/>
          <w:sz w:val="28"/>
          <w:szCs w:val="28"/>
        </w:rPr>
      </w:pPr>
      <w:r w:rsidRPr="00BC3F7D">
        <w:rPr>
          <w:rFonts w:ascii="Bookman Old Style" w:hAnsi="Bookman Old Style"/>
          <w:sz w:val="28"/>
          <w:szCs w:val="28"/>
        </w:rPr>
        <w:t>The analysis was conducted using a two-step Common Table Expression (CTE) structure in SQL:</w:t>
      </w:r>
    </w:p>
    <w:p w14:paraId="620981BE" w14:textId="77777777" w:rsidR="00BC3F7D" w:rsidRPr="00BC3F7D" w:rsidRDefault="00BC3F7D" w:rsidP="00BC3F7D">
      <w:pPr>
        <w:pStyle w:val="NormalWeb"/>
        <w:numPr>
          <w:ilvl w:val="0"/>
          <w:numId w:val="99"/>
        </w:numPr>
        <w:tabs>
          <w:tab w:val="clear" w:pos="720"/>
          <w:tab w:val="num" w:pos="1080"/>
        </w:tabs>
        <w:ind w:left="1080"/>
        <w:rPr>
          <w:rFonts w:ascii="Bookman Old Style" w:hAnsi="Bookman Old Style"/>
          <w:sz w:val="28"/>
          <w:szCs w:val="28"/>
        </w:rPr>
      </w:pPr>
      <w:r w:rsidRPr="00BC3F7D">
        <w:rPr>
          <w:rFonts w:ascii="Bookman Old Style" w:hAnsi="Bookman Old Style"/>
          <w:sz w:val="28"/>
          <w:szCs w:val="28"/>
        </w:rPr>
        <w:t>In the first CTE, patient visits were aggregated by doctor.</w:t>
      </w:r>
    </w:p>
    <w:p w14:paraId="21C35002" w14:textId="77777777" w:rsidR="00BC3F7D" w:rsidRPr="00BC3F7D" w:rsidRDefault="00BC3F7D" w:rsidP="00BC3F7D">
      <w:pPr>
        <w:pStyle w:val="NormalWeb"/>
        <w:numPr>
          <w:ilvl w:val="1"/>
          <w:numId w:val="99"/>
        </w:numPr>
        <w:tabs>
          <w:tab w:val="clear" w:pos="1440"/>
          <w:tab w:val="num" w:pos="1800"/>
        </w:tabs>
        <w:ind w:left="1800"/>
        <w:rPr>
          <w:rFonts w:ascii="Bookman Old Style" w:hAnsi="Bookman Old Style"/>
          <w:sz w:val="28"/>
          <w:szCs w:val="28"/>
        </w:rPr>
      </w:pPr>
      <w:r w:rsidRPr="00BC3F7D">
        <w:rPr>
          <w:rFonts w:ascii="Bookman Old Style" w:hAnsi="Bookman Old Style"/>
          <w:sz w:val="28"/>
          <w:szCs w:val="28"/>
        </w:rPr>
        <w:t xml:space="preserve">The Doctors and Patients tables were joined on </w:t>
      </w:r>
      <w:proofErr w:type="spellStart"/>
      <w:r w:rsidRPr="00BC3F7D">
        <w:rPr>
          <w:rFonts w:ascii="Bookman Old Style" w:hAnsi="Bookman Old Style"/>
          <w:sz w:val="28"/>
          <w:szCs w:val="28"/>
        </w:rPr>
        <w:t>patient_id</w:t>
      </w:r>
      <w:proofErr w:type="spellEnd"/>
      <w:r w:rsidRPr="00BC3F7D">
        <w:rPr>
          <w:rFonts w:ascii="Bookman Old Style" w:hAnsi="Bookman Old Style"/>
          <w:sz w:val="28"/>
          <w:szCs w:val="28"/>
        </w:rPr>
        <w:t>.</w:t>
      </w:r>
    </w:p>
    <w:p w14:paraId="5CE12B7A" w14:textId="77777777" w:rsidR="00BC3F7D" w:rsidRPr="00BC3F7D" w:rsidRDefault="00BC3F7D" w:rsidP="00BC3F7D">
      <w:pPr>
        <w:pStyle w:val="NormalWeb"/>
        <w:numPr>
          <w:ilvl w:val="1"/>
          <w:numId w:val="99"/>
        </w:numPr>
        <w:tabs>
          <w:tab w:val="clear" w:pos="1440"/>
          <w:tab w:val="num" w:pos="1800"/>
        </w:tabs>
        <w:ind w:left="1800"/>
        <w:rPr>
          <w:rFonts w:ascii="Bookman Old Style" w:hAnsi="Bookman Old Style"/>
          <w:sz w:val="28"/>
          <w:szCs w:val="28"/>
        </w:rPr>
      </w:pPr>
      <w:r w:rsidRPr="00BC3F7D">
        <w:rPr>
          <w:rFonts w:ascii="Bookman Old Style" w:hAnsi="Bookman Old Style"/>
          <w:sz w:val="28"/>
          <w:szCs w:val="28"/>
        </w:rPr>
        <w:lastRenderedPageBreak/>
        <w:t>For each doctor, the total number of male patients (</w:t>
      </w:r>
      <w:proofErr w:type="spellStart"/>
      <w:r w:rsidRPr="00BC3F7D">
        <w:rPr>
          <w:rFonts w:ascii="Bookman Old Style" w:hAnsi="Bookman Old Style"/>
          <w:sz w:val="28"/>
          <w:szCs w:val="28"/>
        </w:rPr>
        <w:t>patient_gender</w:t>
      </w:r>
      <w:proofErr w:type="spellEnd"/>
      <w:r w:rsidRPr="00BC3F7D">
        <w:rPr>
          <w:rFonts w:ascii="Bookman Old Style" w:hAnsi="Bookman Old Style"/>
          <w:sz w:val="28"/>
          <w:szCs w:val="28"/>
        </w:rPr>
        <w:t xml:space="preserve"> = 'M') and female patients (</w:t>
      </w:r>
      <w:proofErr w:type="spellStart"/>
      <w:r w:rsidRPr="00BC3F7D">
        <w:rPr>
          <w:rFonts w:ascii="Bookman Old Style" w:hAnsi="Bookman Old Style"/>
          <w:sz w:val="28"/>
          <w:szCs w:val="28"/>
        </w:rPr>
        <w:t>patient_gender</w:t>
      </w:r>
      <w:proofErr w:type="spellEnd"/>
      <w:r w:rsidRPr="00BC3F7D">
        <w:rPr>
          <w:rFonts w:ascii="Bookman Old Style" w:hAnsi="Bookman Old Style"/>
          <w:sz w:val="28"/>
          <w:szCs w:val="28"/>
        </w:rPr>
        <w:t xml:space="preserve"> = 'F') was counted using conditional summation (</w:t>
      </w:r>
      <w:proofErr w:type="gramStart"/>
      <w:r w:rsidRPr="00BC3F7D">
        <w:rPr>
          <w:rFonts w:ascii="Bookman Old Style" w:hAnsi="Bookman Old Style"/>
          <w:sz w:val="28"/>
          <w:szCs w:val="28"/>
        </w:rPr>
        <w:t>SUM(</w:t>
      </w:r>
      <w:proofErr w:type="gramEnd"/>
      <w:r w:rsidRPr="00BC3F7D">
        <w:rPr>
          <w:rFonts w:ascii="Bookman Old Style" w:hAnsi="Bookman Old Style"/>
          <w:sz w:val="28"/>
          <w:szCs w:val="28"/>
        </w:rPr>
        <w:t>CASE …)).</w:t>
      </w:r>
    </w:p>
    <w:p w14:paraId="454DBD7D" w14:textId="77777777" w:rsidR="00BC3F7D" w:rsidRPr="00BC3F7D" w:rsidRDefault="00BC3F7D" w:rsidP="00BC3F7D">
      <w:pPr>
        <w:pStyle w:val="NormalWeb"/>
        <w:numPr>
          <w:ilvl w:val="1"/>
          <w:numId w:val="99"/>
        </w:numPr>
        <w:tabs>
          <w:tab w:val="clear" w:pos="1440"/>
          <w:tab w:val="num" w:pos="1800"/>
        </w:tabs>
        <w:ind w:left="1800"/>
        <w:rPr>
          <w:rFonts w:ascii="Bookman Old Style" w:hAnsi="Bookman Old Style"/>
          <w:sz w:val="28"/>
          <w:szCs w:val="28"/>
        </w:rPr>
      </w:pPr>
      <w:r w:rsidRPr="00BC3F7D">
        <w:rPr>
          <w:rFonts w:ascii="Bookman Old Style" w:hAnsi="Bookman Old Style"/>
          <w:sz w:val="28"/>
          <w:szCs w:val="28"/>
        </w:rPr>
        <w:t>The male-to-female ratio was computed as: (count of male patients) / (count of female patients) This produces a ratio &gt; 1 when a doctor sees more male patients, &lt; 1 when more female patients, and = 1 for perfect balance.</w:t>
      </w:r>
    </w:p>
    <w:p w14:paraId="526B39E7" w14:textId="1A35108B" w:rsidR="00BC3F7D" w:rsidRDefault="00BC3F7D" w:rsidP="00BC3F7D">
      <w:pPr>
        <w:pStyle w:val="NormalWeb"/>
        <w:numPr>
          <w:ilvl w:val="0"/>
          <w:numId w:val="99"/>
        </w:numPr>
        <w:tabs>
          <w:tab w:val="clear" w:pos="720"/>
          <w:tab w:val="num" w:pos="1080"/>
        </w:tabs>
        <w:ind w:left="1080"/>
        <w:rPr>
          <w:rFonts w:ascii="Bookman Old Style" w:hAnsi="Bookman Old Style"/>
          <w:sz w:val="28"/>
          <w:szCs w:val="28"/>
        </w:rPr>
      </w:pPr>
      <w:r w:rsidRPr="00BC3F7D">
        <w:rPr>
          <w:rFonts w:ascii="Bookman Old Style" w:hAnsi="Bookman Old Style"/>
          <w:sz w:val="28"/>
          <w:szCs w:val="28"/>
        </w:rPr>
        <w:t xml:space="preserve">In the final SELECT, the doctors were ranked using the window function </w:t>
      </w:r>
      <w:proofErr w:type="gramStart"/>
      <w:r w:rsidRPr="00BC3F7D">
        <w:rPr>
          <w:rFonts w:ascii="Bookman Old Style" w:hAnsi="Bookman Old Style"/>
          <w:sz w:val="28"/>
          <w:szCs w:val="28"/>
        </w:rPr>
        <w:t>RANK(</w:t>
      </w:r>
      <w:proofErr w:type="gramEnd"/>
      <w:r w:rsidRPr="00BC3F7D">
        <w:rPr>
          <w:rFonts w:ascii="Bookman Old Style" w:hAnsi="Bookman Old Style"/>
          <w:sz w:val="28"/>
          <w:szCs w:val="28"/>
        </w:rPr>
        <w:t xml:space="preserve">) ordered by the computed ratio in </w:t>
      </w:r>
      <w:r w:rsidRPr="00BC3F7D">
        <w:rPr>
          <w:rFonts w:ascii="Bookman Old Style" w:hAnsi="Bookman Old Style"/>
          <w:b/>
          <w:bCs/>
          <w:sz w:val="28"/>
          <w:szCs w:val="28"/>
        </w:rPr>
        <w:t>ascending order</w:t>
      </w:r>
      <w:r w:rsidRPr="00BC3F7D">
        <w:rPr>
          <w:rFonts w:ascii="Bookman Old Style" w:hAnsi="Bookman Old Style"/>
          <w:sz w:val="28"/>
          <w:szCs w:val="28"/>
        </w:rPr>
        <w:t xml:space="preserve"> (lowest ratio = highest rank = most female-leaning practice). Doctors with identical ratios receive the same rank (standard behavior of </w:t>
      </w:r>
      <w:proofErr w:type="gramStart"/>
      <w:r w:rsidRPr="00BC3F7D">
        <w:rPr>
          <w:rFonts w:ascii="Bookman Old Style" w:hAnsi="Bookman Old Style"/>
          <w:sz w:val="28"/>
          <w:szCs w:val="28"/>
        </w:rPr>
        <w:t>RANK(</w:t>
      </w:r>
      <w:proofErr w:type="gramEnd"/>
      <w:r w:rsidRPr="00BC3F7D">
        <w:rPr>
          <w:rFonts w:ascii="Bookman Old Style" w:hAnsi="Bookman Old Style"/>
          <w:sz w:val="28"/>
          <w:szCs w:val="28"/>
        </w:rPr>
        <w:t>)).</w:t>
      </w:r>
    </w:p>
    <w:p w14:paraId="40066EF3" w14:textId="038838FE" w:rsidR="008D6C6A" w:rsidRDefault="008D6C6A" w:rsidP="008D6C6A">
      <w:pPr>
        <w:pStyle w:val="NormalWeb"/>
        <w:rPr>
          <w:rFonts w:ascii="Bookman Old Style" w:hAnsi="Bookman Old Style"/>
          <w:b/>
          <w:bCs/>
          <w:sz w:val="28"/>
          <w:szCs w:val="28"/>
          <w:u w:val="single"/>
        </w:rPr>
      </w:pPr>
      <w:r w:rsidRPr="008D6C6A">
        <w:rPr>
          <w:rFonts w:ascii="Bookman Old Style" w:hAnsi="Bookman Old Style"/>
          <w:b/>
          <w:bCs/>
          <w:sz w:val="28"/>
          <w:szCs w:val="28"/>
          <w:u w:val="single"/>
        </w:rPr>
        <w:t>SQL QUERY:</w:t>
      </w:r>
    </w:p>
    <w:p w14:paraId="511DD08E" w14:textId="15A546FA" w:rsidR="008D6C6A" w:rsidRDefault="008D6C6A" w:rsidP="008D6C6A">
      <w:pPr>
        <w:pStyle w:val="NormalWeb"/>
        <w:rPr>
          <w:rFonts w:ascii="Bookman Old Style" w:hAnsi="Bookman Old Style"/>
          <w:b/>
          <w:bCs/>
          <w:sz w:val="28"/>
          <w:szCs w:val="28"/>
          <w:u w:val="single"/>
        </w:rPr>
      </w:pPr>
      <w:r w:rsidRPr="008D6C6A">
        <w:rPr>
          <w:rFonts w:ascii="Bookman Old Style" w:hAnsi="Bookman Old Style"/>
          <w:b/>
          <w:bCs/>
          <w:sz w:val="28"/>
          <w:szCs w:val="28"/>
          <w:u w:val="single"/>
        </w:rPr>
        <w:drawing>
          <wp:inline distT="0" distB="0" distL="0" distR="0" wp14:anchorId="373871BE" wp14:editId="48420EF3">
            <wp:extent cx="5943600" cy="1026160"/>
            <wp:effectExtent l="0" t="0" r="0" b="2540"/>
            <wp:docPr id="138369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97174" name=""/>
                    <pic:cNvPicPr/>
                  </pic:nvPicPr>
                  <pic:blipFill>
                    <a:blip r:embed="rId21"/>
                    <a:stretch>
                      <a:fillRect/>
                    </a:stretch>
                  </pic:blipFill>
                  <pic:spPr>
                    <a:xfrm>
                      <a:off x="0" y="0"/>
                      <a:ext cx="5943600" cy="1026160"/>
                    </a:xfrm>
                    <a:prstGeom prst="rect">
                      <a:avLst/>
                    </a:prstGeom>
                  </pic:spPr>
                </pic:pic>
              </a:graphicData>
            </a:graphic>
          </wp:inline>
        </w:drawing>
      </w:r>
    </w:p>
    <w:p w14:paraId="410522C2" w14:textId="4BD888A0" w:rsidR="008D6C6A" w:rsidRDefault="008D6C6A" w:rsidP="008D6C6A">
      <w:pPr>
        <w:pStyle w:val="NormalWeb"/>
        <w:rPr>
          <w:rFonts w:ascii="Bookman Old Style" w:hAnsi="Bookman Old Style"/>
          <w:b/>
          <w:bCs/>
          <w:sz w:val="28"/>
          <w:szCs w:val="28"/>
          <w:u w:val="single"/>
        </w:rPr>
      </w:pPr>
      <w:r>
        <w:rPr>
          <w:rFonts w:ascii="Bookman Old Style" w:hAnsi="Bookman Old Style"/>
          <w:b/>
          <w:bCs/>
          <w:sz w:val="28"/>
          <w:szCs w:val="28"/>
          <w:u w:val="single"/>
        </w:rPr>
        <w:t>Visualization:</w:t>
      </w:r>
    </w:p>
    <w:p w14:paraId="509A010A" w14:textId="7378910B" w:rsidR="008D6C6A" w:rsidRPr="00BC3F7D" w:rsidRDefault="008D6C6A" w:rsidP="008D6C6A">
      <w:pPr>
        <w:pStyle w:val="NormalWeb"/>
        <w:rPr>
          <w:rFonts w:ascii="Bookman Old Style" w:hAnsi="Bookman Old Style"/>
          <w:b/>
          <w:bCs/>
          <w:sz w:val="28"/>
          <w:szCs w:val="28"/>
          <w:u w:val="single"/>
        </w:rPr>
      </w:pPr>
      <w:r>
        <w:rPr>
          <w:noProof/>
        </w:rPr>
        <w:lastRenderedPageBreak/>
        <w:drawing>
          <wp:inline distT="0" distB="0" distL="0" distR="0" wp14:anchorId="73614A21" wp14:editId="58BF1A4E">
            <wp:extent cx="6213764" cy="3673475"/>
            <wp:effectExtent l="0" t="0" r="15875" b="3175"/>
            <wp:docPr id="1740925522" name="Chart 1">
              <a:extLst xmlns:a="http://schemas.openxmlformats.org/drawingml/2006/main">
                <a:ext uri="{FF2B5EF4-FFF2-40B4-BE49-F238E27FC236}">
                  <a16:creationId xmlns:a16="http://schemas.microsoft.com/office/drawing/2014/main" id="{F092D448-F17F-E59D-BB97-1B126AE588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2F9B772" w14:textId="7043443F" w:rsidR="00BC3F7D" w:rsidRPr="00BC3F7D" w:rsidRDefault="00BC3F7D" w:rsidP="00BC3F7D">
      <w:pPr>
        <w:pStyle w:val="NormalWeb"/>
        <w:rPr>
          <w:rFonts w:ascii="Bookman Old Style" w:hAnsi="Bookman Old Style"/>
          <w:b/>
          <w:bCs/>
          <w:sz w:val="28"/>
          <w:szCs w:val="28"/>
          <w:u w:val="single"/>
        </w:rPr>
      </w:pPr>
      <w:r w:rsidRPr="00BC3F7D">
        <w:rPr>
          <w:rFonts w:ascii="Bookman Old Style" w:hAnsi="Bookman Old Style"/>
          <w:b/>
          <w:bCs/>
          <w:sz w:val="28"/>
          <w:szCs w:val="28"/>
          <w:u w:val="single"/>
        </w:rPr>
        <w:t>Key Insights</w:t>
      </w:r>
      <w:r w:rsidRPr="00BC3F7D">
        <w:rPr>
          <w:rFonts w:ascii="Bookman Old Style" w:hAnsi="Bookman Old Style"/>
          <w:b/>
          <w:bCs/>
          <w:sz w:val="28"/>
          <w:szCs w:val="28"/>
          <w:u w:val="single"/>
        </w:rPr>
        <w:t>:</w:t>
      </w:r>
    </w:p>
    <w:p w14:paraId="40FF4DC8" w14:textId="77777777" w:rsidR="00BC3F7D" w:rsidRPr="00BC3F7D" w:rsidRDefault="00BC3F7D" w:rsidP="00BC3F7D">
      <w:pPr>
        <w:pStyle w:val="NormalWeb"/>
        <w:ind w:left="720"/>
        <w:rPr>
          <w:rFonts w:ascii="Bookman Old Style" w:hAnsi="Bookman Old Style"/>
          <w:sz w:val="28"/>
          <w:szCs w:val="28"/>
        </w:rPr>
      </w:pPr>
      <w:r w:rsidRPr="00BC3F7D">
        <w:rPr>
          <w:rFonts w:ascii="Bookman Old Style" w:hAnsi="Bookman Old Style"/>
          <w:sz w:val="28"/>
          <w:szCs w:val="28"/>
        </w:rPr>
        <w:t>The male-to-female patient ratio varies significantly across doctors, reflecting differences in specialty mix, referral patterns, patient demographics, and possibly physician gender or subspecialty focus.</w:t>
      </w:r>
    </w:p>
    <w:p w14:paraId="1D57C26F" w14:textId="77777777" w:rsidR="00BC3F7D" w:rsidRPr="00BC3F7D" w:rsidRDefault="00BC3F7D" w:rsidP="00BC3F7D">
      <w:pPr>
        <w:pStyle w:val="NormalWeb"/>
        <w:ind w:left="720"/>
        <w:rPr>
          <w:rFonts w:ascii="Bookman Old Style" w:hAnsi="Bookman Old Style"/>
          <w:sz w:val="28"/>
          <w:szCs w:val="28"/>
        </w:rPr>
      </w:pPr>
      <w:r w:rsidRPr="00BC3F7D">
        <w:rPr>
          <w:rFonts w:ascii="Bookman Old Style" w:hAnsi="Bookman Old Style"/>
          <w:sz w:val="28"/>
          <w:szCs w:val="28"/>
        </w:rPr>
        <w:t xml:space="preserve">Doctors at the </w:t>
      </w:r>
      <w:r w:rsidRPr="00BC3F7D">
        <w:rPr>
          <w:rFonts w:ascii="Bookman Old Style" w:hAnsi="Bookman Old Style"/>
          <w:b/>
          <w:bCs/>
          <w:sz w:val="28"/>
          <w:szCs w:val="28"/>
        </w:rPr>
        <w:t>top of the ranking</w:t>
      </w:r>
      <w:r w:rsidRPr="00BC3F7D">
        <w:rPr>
          <w:rFonts w:ascii="Bookman Old Style" w:hAnsi="Bookman Old Style"/>
          <w:sz w:val="28"/>
          <w:szCs w:val="28"/>
        </w:rPr>
        <w:t xml:space="preserve"> (lowest ratio) predominantly serve a higher proportion of female patients. This group frequently includes:</w:t>
      </w:r>
    </w:p>
    <w:p w14:paraId="4ACADF76" w14:textId="77777777" w:rsidR="00BC3F7D" w:rsidRPr="00BC3F7D" w:rsidRDefault="00BC3F7D" w:rsidP="00BC3F7D">
      <w:pPr>
        <w:pStyle w:val="NormalWeb"/>
        <w:numPr>
          <w:ilvl w:val="0"/>
          <w:numId w:val="101"/>
        </w:numPr>
        <w:tabs>
          <w:tab w:val="clear" w:pos="720"/>
          <w:tab w:val="num" w:pos="1440"/>
        </w:tabs>
        <w:ind w:left="1440"/>
        <w:rPr>
          <w:rFonts w:ascii="Bookman Old Style" w:hAnsi="Bookman Old Style"/>
          <w:sz w:val="28"/>
          <w:szCs w:val="28"/>
        </w:rPr>
      </w:pPr>
      <w:r w:rsidRPr="00BC3F7D">
        <w:rPr>
          <w:rFonts w:ascii="Bookman Old Style" w:hAnsi="Bookman Old Style"/>
          <w:sz w:val="28"/>
          <w:szCs w:val="28"/>
        </w:rPr>
        <w:t>physicians in fields with known higher female prevalence (e.g. certain endocrine, rheumatology, or gynecology-adjacent care pathways),</w:t>
      </w:r>
    </w:p>
    <w:p w14:paraId="63EB821D" w14:textId="77777777" w:rsidR="00BC3F7D" w:rsidRPr="00BC3F7D" w:rsidRDefault="00BC3F7D" w:rsidP="00BC3F7D">
      <w:pPr>
        <w:pStyle w:val="NormalWeb"/>
        <w:numPr>
          <w:ilvl w:val="0"/>
          <w:numId w:val="101"/>
        </w:numPr>
        <w:tabs>
          <w:tab w:val="clear" w:pos="720"/>
          <w:tab w:val="num" w:pos="1440"/>
        </w:tabs>
        <w:ind w:left="1440"/>
        <w:rPr>
          <w:rFonts w:ascii="Bookman Old Style" w:hAnsi="Bookman Old Style"/>
          <w:sz w:val="28"/>
          <w:szCs w:val="28"/>
        </w:rPr>
      </w:pPr>
      <w:r w:rsidRPr="00BC3F7D">
        <w:rPr>
          <w:rFonts w:ascii="Bookman Old Style" w:hAnsi="Bookman Old Style"/>
          <w:sz w:val="28"/>
          <w:szCs w:val="28"/>
        </w:rPr>
        <w:t>doctors who attract more female patients through word-of-mouth, location, or communication style.</w:t>
      </w:r>
    </w:p>
    <w:p w14:paraId="5CEB80FA" w14:textId="77777777" w:rsidR="00BC3F7D" w:rsidRPr="00BC3F7D" w:rsidRDefault="00BC3F7D" w:rsidP="00BC3F7D">
      <w:pPr>
        <w:pStyle w:val="NormalWeb"/>
        <w:ind w:left="720"/>
        <w:rPr>
          <w:rFonts w:ascii="Bookman Old Style" w:hAnsi="Bookman Old Style"/>
          <w:sz w:val="28"/>
          <w:szCs w:val="28"/>
        </w:rPr>
      </w:pPr>
      <w:r w:rsidRPr="00BC3F7D">
        <w:rPr>
          <w:rFonts w:ascii="Bookman Old Style" w:hAnsi="Bookman Old Style"/>
          <w:sz w:val="28"/>
          <w:szCs w:val="28"/>
        </w:rPr>
        <w:t xml:space="preserve">Doctors at the </w:t>
      </w:r>
      <w:r w:rsidRPr="00BC3F7D">
        <w:rPr>
          <w:rFonts w:ascii="Bookman Old Style" w:hAnsi="Bookman Old Style"/>
          <w:b/>
          <w:bCs/>
          <w:sz w:val="28"/>
          <w:szCs w:val="28"/>
        </w:rPr>
        <w:t>bottom of the ranking</w:t>
      </w:r>
      <w:r w:rsidRPr="00BC3F7D">
        <w:rPr>
          <w:rFonts w:ascii="Bookman Old Style" w:hAnsi="Bookman Old Style"/>
          <w:sz w:val="28"/>
          <w:szCs w:val="28"/>
        </w:rPr>
        <w:t xml:space="preserve"> (highest ratio) see substantially more male patients. This pattern is commonly observed among:</w:t>
      </w:r>
    </w:p>
    <w:p w14:paraId="51BFECFB" w14:textId="77777777" w:rsidR="00BC3F7D" w:rsidRPr="00BC3F7D" w:rsidRDefault="00BC3F7D" w:rsidP="00BC3F7D">
      <w:pPr>
        <w:pStyle w:val="NormalWeb"/>
        <w:numPr>
          <w:ilvl w:val="0"/>
          <w:numId w:val="102"/>
        </w:numPr>
        <w:tabs>
          <w:tab w:val="clear" w:pos="720"/>
          <w:tab w:val="num" w:pos="1440"/>
        </w:tabs>
        <w:ind w:left="1440"/>
        <w:rPr>
          <w:rFonts w:ascii="Bookman Old Style" w:hAnsi="Bookman Old Style"/>
          <w:sz w:val="28"/>
          <w:szCs w:val="28"/>
        </w:rPr>
      </w:pPr>
      <w:r w:rsidRPr="00BC3F7D">
        <w:rPr>
          <w:rFonts w:ascii="Bookman Old Style" w:hAnsi="Bookman Old Style"/>
          <w:sz w:val="28"/>
          <w:szCs w:val="28"/>
        </w:rPr>
        <w:lastRenderedPageBreak/>
        <w:t>orthopedics, trauma, and sports medicine practitioners,</w:t>
      </w:r>
    </w:p>
    <w:p w14:paraId="4AF3442E" w14:textId="77777777" w:rsidR="00BC3F7D" w:rsidRPr="00BC3F7D" w:rsidRDefault="00BC3F7D" w:rsidP="00BC3F7D">
      <w:pPr>
        <w:pStyle w:val="NormalWeb"/>
        <w:numPr>
          <w:ilvl w:val="0"/>
          <w:numId w:val="102"/>
        </w:numPr>
        <w:tabs>
          <w:tab w:val="clear" w:pos="720"/>
          <w:tab w:val="num" w:pos="1440"/>
        </w:tabs>
        <w:ind w:left="1440"/>
        <w:rPr>
          <w:rFonts w:ascii="Bookman Old Style" w:hAnsi="Bookman Old Style"/>
          <w:sz w:val="28"/>
          <w:szCs w:val="28"/>
        </w:rPr>
      </w:pPr>
      <w:r w:rsidRPr="00BC3F7D">
        <w:rPr>
          <w:rFonts w:ascii="Bookman Old Style" w:hAnsi="Bookman Old Style"/>
          <w:sz w:val="28"/>
          <w:szCs w:val="28"/>
        </w:rPr>
        <w:t>urologists and certain cardiologists / interventional specialists where male disease burden is higher.</w:t>
      </w:r>
    </w:p>
    <w:p w14:paraId="718B813C" w14:textId="77777777" w:rsidR="00BC3F7D" w:rsidRPr="00BC3F7D" w:rsidRDefault="00BC3F7D" w:rsidP="00BC3F7D">
      <w:pPr>
        <w:pStyle w:val="NormalWeb"/>
        <w:ind w:left="720"/>
        <w:rPr>
          <w:rFonts w:ascii="Bookman Old Style" w:hAnsi="Bookman Old Style"/>
          <w:sz w:val="28"/>
          <w:szCs w:val="28"/>
        </w:rPr>
      </w:pPr>
      <w:r w:rsidRPr="00BC3F7D">
        <w:rPr>
          <w:rFonts w:ascii="Bookman Old Style" w:hAnsi="Bookman Old Style"/>
          <w:sz w:val="28"/>
          <w:szCs w:val="28"/>
        </w:rPr>
        <w:t>A small number of doctors show ratios very close to 1.0, indicating balanced gender distribution in their practice. These cases are valuable benchmarks — they demonstrate that gender balance is achievable even in specialty areas that are typically skewed.</w:t>
      </w:r>
    </w:p>
    <w:p w14:paraId="0FE9C38D" w14:textId="77777777" w:rsidR="00BC3F7D" w:rsidRPr="00BC3F7D" w:rsidRDefault="00BC3F7D" w:rsidP="00BC3F7D">
      <w:pPr>
        <w:pStyle w:val="NormalWeb"/>
        <w:ind w:left="720"/>
        <w:rPr>
          <w:rFonts w:ascii="Bookman Old Style" w:hAnsi="Bookman Old Style"/>
          <w:sz w:val="28"/>
          <w:szCs w:val="28"/>
        </w:rPr>
      </w:pPr>
      <w:r w:rsidRPr="00BC3F7D">
        <w:rPr>
          <w:rFonts w:ascii="Bookman Old Style" w:hAnsi="Bookman Old Style"/>
          <w:sz w:val="28"/>
          <w:szCs w:val="28"/>
        </w:rPr>
        <w:t>No doctor in the dataset shows an extreme imbalance that would immediately raise red flags for access equity, but the spread is wide enough to warrant monitoring and discussion.</w:t>
      </w:r>
    </w:p>
    <w:p w14:paraId="15FFA94E" w14:textId="3DD45AC5" w:rsidR="00BC3F7D" w:rsidRPr="00BC3F7D" w:rsidRDefault="00BC3F7D" w:rsidP="00BC3F7D">
      <w:pPr>
        <w:pStyle w:val="NormalWeb"/>
        <w:rPr>
          <w:rFonts w:ascii="Bookman Old Style" w:hAnsi="Bookman Old Style"/>
          <w:b/>
          <w:bCs/>
          <w:sz w:val="28"/>
          <w:szCs w:val="28"/>
          <w:u w:val="single"/>
        </w:rPr>
      </w:pPr>
      <w:r w:rsidRPr="00BC3F7D">
        <w:rPr>
          <w:rFonts w:ascii="Bookman Old Style" w:hAnsi="Bookman Old Style"/>
          <w:b/>
          <w:bCs/>
          <w:sz w:val="28"/>
          <w:szCs w:val="28"/>
          <w:u w:val="single"/>
        </w:rPr>
        <w:t>Recommendations</w:t>
      </w:r>
      <w:r w:rsidRPr="00BC3F7D">
        <w:rPr>
          <w:rFonts w:ascii="Bookman Old Style" w:hAnsi="Bookman Old Style"/>
          <w:b/>
          <w:bCs/>
          <w:sz w:val="28"/>
          <w:szCs w:val="28"/>
          <w:u w:val="single"/>
        </w:rPr>
        <w:t>:</w:t>
      </w:r>
    </w:p>
    <w:p w14:paraId="0C0EC7D7" w14:textId="77777777" w:rsidR="00BC3F7D" w:rsidRPr="00BC3F7D" w:rsidRDefault="00BC3F7D" w:rsidP="00BC3F7D">
      <w:pPr>
        <w:pStyle w:val="NormalWeb"/>
        <w:numPr>
          <w:ilvl w:val="0"/>
          <w:numId w:val="103"/>
        </w:numPr>
        <w:rPr>
          <w:rFonts w:ascii="Bookman Old Style" w:hAnsi="Bookman Old Style"/>
          <w:sz w:val="28"/>
          <w:szCs w:val="28"/>
        </w:rPr>
      </w:pPr>
      <w:r w:rsidRPr="00BC3F7D">
        <w:rPr>
          <w:rFonts w:ascii="Bookman Old Style" w:hAnsi="Bookman Old Style"/>
          <w:b/>
          <w:bCs/>
          <w:sz w:val="28"/>
          <w:szCs w:val="28"/>
        </w:rPr>
        <w:t>Map ratio patterns to clinical specialty</w:t>
      </w:r>
      <w:r w:rsidRPr="00BC3F7D">
        <w:rPr>
          <w:rFonts w:ascii="Bookman Old Style" w:hAnsi="Bookman Old Style"/>
          <w:sz w:val="28"/>
          <w:szCs w:val="28"/>
        </w:rPr>
        <w:t xml:space="preserve"> Correlate the male/female ratio ranking with </w:t>
      </w:r>
      <w:proofErr w:type="spellStart"/>
      <w:r w:rsidRPr="00BC3F7D">
        <w:rPr>
          <w:rFonts w:ascii="Bookman Old Style" w:hAnsi="Bookman Old Style"/>
          <w:sz w:val="28"/>
          <w:szCs w:val="28"/>
        </w:rPr>
        <w:t>department_referral</w:t>
      </w:r>
      <w:proofErr w:type="spellEnd"/>
      <w:r w:rsidRPr="00BC3F7D">
        <w:rPr>
          <w:rFonts w:ascii="Bookman Old Style" w:hAnsi="Bookman Old Style"/>
          <w:sz w:val="28"/>
          <w:szCs w:val="28"/>
        </w:rPr>
        <w:t xml:space="preserve"> and primary procedure codes. This will quickly reveal whether the observed skew is expected (disease epidemiology) or unexpected (possible access barrier or referral bias).</w:t>
      </w:r>
    </w:p>
    <w:p w14:paraId="2E1546EB" w14:textId="77777777" w:rsidR="00BC3F7D" w:rsidRPr="00BC3F7D" w:rsidRDefault="00BC3F7D" w:rsidP="00BC3F7D">
      <w:pPr>
        <w:pStyle w:val="NormalWeb"/>
        <w:numPr>
          <w:ilvl w:val="0"/>
          <w:numId w:val="103"/>
        </w:numPr>
        <w:rPr>
          <w:rFonts w:ascii="Bookman Old Style" w:hAnsi="Bookman Old Style"/>
          <w:sz w:val="28"/>
          <w:szCs w:val="28"/>
        </w:rPr>
      </w:pPr>
      <w:r w:rsidRPr="00BC3F7D">
        <w:rPr>
          <w:rFonts w:ascii="Bookman Old Style" w:hAnsi="Bookman Old Style"/>
          <w:b/>
          <w:bCs/>
          <w:sz w:val="28"/>
          <w:szCs w:val="28"/>
        </w:rPr>
        <w:t>Identify “balanced practice” role models</w:t>
      </w:r>
      <w:r w:rsidRPr="00BC3F7D">
        <w:rPr>
          <w:rFonts w:ascii="Bookman Old Style" w:hAnsi="Bookman Old Style"/>
          <w:sz w:val="28"/>
          <w:szCs w:val="28"/>
        </w:rPr>
        <w:t xml:space="preserve"> Doctors whose ratio is closest to 1.0 should be interviewed to understand their referral sources, appointment scheduling practices, patient communication approach, and marketing (if any). These practices can be shared as exemplars during medical staff education sessions.</w:t>
      </w:r>
    </w:p>
    <w:p w14:paraId="014E679D" w14:textId="77777777" w:rsidR="00BC3F7D" w:rsidRPr="00BC3F7D" w:rsidRDefault="00BC3F7D" w:rsidP="00BC3F7D">
      <w:pPr>
        <w:pStyle w:val="NormalWeb"/>
        <w:numPr>
          <w:ilvl w:val="0"/>
          <w:numId w:val="103"/>
        </w:numPr>
        <w:rPr>
          <w:rFonts w:ascii="Bookman Old Style" w:hAnsi="Bookman Old Style"/>
          <w:sz w:val="28"/>
          <w:szCs w:val="28"/>
        </w:rPr>
      </w:pPr>
      <w:r w:rsidRPr="00BC3F7D">
        <w:rPr>
          <w:rFonts w:ascii="Bookman Old Style" w:hAnsi="Bookman Old Style"/>
          <w:b/>
          <w:bCs/>
          <w:sz w:val="28"/>
          <w:szCs w:val="28"/>
        </w:rPr>
        <w:t>Targeted outreach in high-ratio specialties</w:t>
      </w:r>
      <w:r w:rsidRPr="00BC3F7D">
        <w:rPr>
          <w:rFonts w:ascii="Bookman Old Style" w:hAnsi="Bookman Old Style"/>
          <w:sz w:val="28"/>
          <w:szCs w:val="28"/>
        </w:rPr>
        <w:t xml:space="preserve"> </w:t>
      </w:r>
      <w:proofErr w:type="gramStart"/>
      <w:r w:rsidRPr="00BC3F7D">
        <w:rPr>
          <w:rFonts w:ascii="Bookman Old Style" w:hAnsi="Bookman Old Style"/>
          <w:sz w:val="28"/>
          <w:szCs w:val="28"/>
        </w:rPr>
        <w:t>For</w:t>
      </w:r>
      <w:proofErr w:type="gramEnd"/>
      <w:r w:rsidRPr="00BC3F7D">
        <w:rPr>
          <w:rFonts w:ascii="Bookman Old Style" w:hAnsi="Bookman Old Style"/>
          <w:sz w:val="28"/>
          <w:szCs w:val="28"/>
        </w:rPr>
        <w:t xml:space="preserve"> doctors with markedly male-dominant ratios (especially in fields not inherently male-predominant), consider:</w:t>
      </w:r>
    </w:p>
    <w:p w14:paraId="37E99507" w14:textId="77777777" w:rsidR="00BC3F7D" w:rsidRPr="00BC3F7D" w:rsidRDefault="00BC3F7D" w:rsidP="00BC3F7D">
      <w:pPr>
        <w:pStyle w:val="NormalWeb"/>
        <w:numPr>
          <w:ilvl w:val="1"/>
          <w:numId w:val="103"/>
        </w:numPr>
        <w:rPr>
          <w:rFonts w:ascii="Bookman Old Style" w:hAnsi="Bookman Old Style"/>
          <w:sz w:val="28"/>
          <w:szCs w:val="28"/>
        </w:rPr>
      </w:pPr>
      <w:r w:rsidRPr="00BC3F7D">
        <w:rPr>
          <w:rFonts w:ascii="Bookman Old Style" w:hAnsi="Bookman Old Style"/>
          <w:sz w:val="28"/>
          <w:szCs w:val="28"/>
        </w:rPr>
        <w:t>reviewing referral pathways and primary care relationships</w:t>
      </w:r>
    </w:p>
    <w:p w14:paraId="170700B8" w14:textId="77777777" w:rsidR="00BC3F7D" w:rsidRPr="00BC3F7D" w:rsidRDefault="00BC3F7D" w:rsidP="00BC3F7D">
      <w:pPr>
        <w:pStyle w:val="NormalWeb"/>
        <w:numPr>
          <w:ilvl w:val="1"/>
          <w:numId w:val="103"/>
        </w:numPr>
        <w:rPr>
          <w:rFonts w:ascii="Bookman Old Style" w:hAnsi="Bookman Old Style"/>
          <w:sz w:val="28"/>
          <w:szCs w:val="28"/>
        </w:rPr>
      </w:pPr>
      <w:r w:rsidRPr="00BC3F7D">
        <w:rPr>
          <w:rFonts w:ascii="Bookman Old Style" w:hAnsi="Bookman Old Style"/>
          <w:sz w:val="28"/>
          <w:szCs w:val="28"/>
        </w:rPr>
        <w:t>assessing marketing materials and website language for unconscious gender framing</w:t>
      </w:r>
    </w:p>
    <w:p w14:paraId="02B34340" w14:textId="77777777" w:rsidR="00BC3F7D" w:rsidRPr="00BC3F7D" w:rsidRDefault="00BC3F7D" w:rsidP="00BC3F7D">
      <w:pPr>
        <w:pStyle w:val="NormalWeb"/>
        <w:numPr>
          <w:ilvl w:val="1"/>
          <w:numId w:val="103"/>
        </w:numPr>
        <w:rPr>
          <w:rFonts w:ascii="Bookman Old Style" w:hAnsi="Bookman Old Style"/>
          <w:sz w:val="28"/>
          <w:szCs w:val="28"/>
        </w:rPr>
      </w:pPr>
      <w:r w:rsidRPr="00BC3F7D">
        <w:rPr>
          <w:rFonts w:ascii="Bookman Old Style" w:hAnsi="Bookman Old Style"/>
          <w:sz w:val="28"/>
          <w:szCs w:val="28"/>
        </w:rPr>
        <w:t>piloting female-focused health screening or education events routed through these doctors</w:t>
      </w:r>
    </w:p>
    <w:p w14:paraId="3227AEC4" w14:textId="77777777" w:rsidR="00BC3F7D" w:rsidRPr="00BC3F7D" w:rsidRDefault="00BC3F7D" w:rsidP="00BC3F7D">
      <w:pPr>
        <w:pStyle w:val="NormalWeb"/>
        <w:numPr>
          <w:ilvl w:val="0"/>
          <w:numId w:val="103"/>
        </w:numPr>
        <w:rPr>
          <w:rFonts w:ascii="Bookman Old Style" w:hAnsi="Bookman Old Style"/>
          <w:sz w:val="28"/>
          <w:szCs w:val="28"/>
        </w:rPr>
      </w:pPr>
      <w:r w:rsidRPr="00BC3F7D">
        <w:rPr>
          <w:rFonts w:ascii="Bookman Old Style" w:hAnsi="Bookman Old Style"/>
          <w:b/>
          <w:bCs/>
          <w:sz w:val="28"/>
          <w:szCs w:val="28"/>
        </w:rPr>
        <w:t>Monitor trends over time</w:t>
      </w:r>
      <w:r w:rsidRPr="00BC3F7D">
        <w:rPr>
          <w:rFonts w:ascii="Bookman Old Style" w:hAnsi="Bookman Old Style"/>
          <w:sz w:val="28"/>
          <w:szCs w:val="28"/>
        </w:rPr>
        <w:t xml:space="preserve"> Re-run this ratio analysis quarterly and track movement of individual doctors and specialties. Significant shifts may indicate changes in referral behavior, </w:t>
      </w:r>
      <w:r w:rsidRPr="00BC3F7D">
        <w:rPr>
          <w:rFonts w:ascii="Bookman Old Style" w:hAnsi="Bookman Old Style"/>
          <w:sz w:val="28"/>
          <w:szCs w:val="28"/>
        </w:rPr>
        <w:lastRenderedPageBreak/>
        <w:t>new population health needs, or successful equity interventions.</w:t>
      </w:r>
    </w:p>
    <w:p w14:paraId="43048D05" w14:textId="5823A5A8" w:rsidR="00731C9D" w:rsidRDefault="00BC3F7D" w:rsidP="00731C9D">
      <w:pPr>
        <w:pStyle w:val="NormalWeb"/>
        <w:numPr>
          <w:ilvl w:val="0"/>
          <w:numId w:val="103"/>
        </w:numPr>
        <w:rPr>
          <w:rFonts w:ascii="Bookman Old Style" w:hAnsi="Bookman Old Style"/>
          <w:sz w:val="28"/>
          <w:szCs w:val="28"/>
        </w:rPr>
      </w:pPr>
      <w:r w:rsidRPr="00BC3F7D">
        <w:rPr>
          <w:rFonts w:ascii="Bookman Old Style" w:hAnsi="Bookman Old Style"/>
          <w:b/>
          <w:bCs/>
          <w:sz w:val="28"/>
          <w:szCs w:val="28"/>
        </w:rPr>
        <w:t>Incorporate gender balance into performance conversations</w:t>
      </w:r>
      <w:r w:rsidRPr="00BC3F7D">
        <w:rPr>
          <w:rFonts w:ascii="Bookman Old Style" w:hAnsi="Bookman Old Style"/>
          <w:sz w:val="28"/>
          <w:szCs w:val="28"/>
        </w:rPr>
        <w:t xml:space="preserve"> When ratio deviates meaningfully from specialty norms (in either direction), include the topic as a neutral, data-driven discussion point during annual reviews — not as criticism, but as an opportunity to understand patient population dynamics.</w:t>
      </w:r>
    </w:p>
    <w:p w14:paraId="3ED7DEDA" w14:textId="0E6F17D7" w:rsidR="00731C9D" w:rsidRDefault="00731C9D" w:rsidP="00731C9D">
      <w:pPr>
        <w:pStyle w:val="NormalWeb"/>
        <w:rPr>
          <w:rFonts w:ascii="Bookman Old Style" w:hAnsi="Bookman Old Style"/>
          <w:b/>
          <w:bCs/>
          <w:sz w:val="28"/>
          <w:szCs w:val="28"/>
        </w:rPr>
      </w:pPr>
      <w:r w:rsidRPr="00731C9D">
        <w:rPr>
          <w:rFonts w:ascii="Bookman Old Style" w:hAnsi="Bookman Old Style"/>
          <w:b/>
          <w:bCs/>
          <w:sz w:val="28"/>
          <w:szCs w:val="28"/>
        </w:rPr>
        <w:t>18</w:t>
      </w:r>
      <w:r w:rsidRPr="00731C9D">
        <w:rPr>
          <w:rFonts w:ascii="Bookman Old Style" w:hAnsi="Bookman Old Style"/>
          <w:b/>
          <w:bCs/>
          <w:sz w:val="28"/>
          <w:szCs w:val="28"/>
        </w:rPr>
        <w:t>.</w:t>
      </w:r>
      <w:r w:rsidRPr="00731C9D">
        <w:rPr>
          <w:rFonts w:ascii="Bookman Old Style" w:hAnsi="Bookman Old Style"/>
          <w:b/>
          <w:bCs/>
          <w:sz w:val="28"/>
          <w:szCs w:val="28"/>
        </w:rPr>
        <w:t>Calculate the average satisfaction score of patients for each doctor based on their visits. (SQL)</w:t>
      </w:r>
    </w:p>
    <w:p w14:paraId="63FE6DDB" w14:textId="25A5251E" w:rsidR="00707B63" w:rsidRPr="00707B63" w:rsidRDefault="00707B63" w:rsidP="00707B63">
      <w:pPr>
        <w:pStyle w:val="NormalWeb"/>
        <w:rPr>
          <w:rFonts w:ascii="Bookman Old Style" w:hAnsi="Bookman Old Style"/>
          <w:b/>
          <w:bCs/>
          <w:sz w:val="28"/>
          <w:szCs w:val="28"/>
          <w:u w:val="single"/>
        </w:rPr>
      </w:pPr>
      <w:r w:rsidRPr="00707B63">
        <w:rPr>
          <w:rFonts w:ascii="Bookman Old Style" w:hAnsi="Bookman Old Style"/>
          <w:b/>
          <w:bCs/>
          <w:sz w:val="28"/>
          <w:szCs w:val="28"/>
          <w:u w:val="single"/>
        </w:rPr>
        <w:t>Approach</w:t>
      </w:r>
      <w:r w:rsidRPr="00707B63">
        <w:rPr>
          <w:rFonts w:ascii="Bookman Old Style" w:hAnsi="Bookman Old Style"/>
          <w:b/>
          <w:bCs/>
          <w:sz w:val="28"/>
          <w:szCs w:val="28"/>
          <w:u w:val="single"/>
        </w:rPr>
        <w:t>:</w:t>
      </w:r>
    </w:p>
    <w:p w14:paraId="32C94992" w14:textId="77777777" w:rsidR="00707B63" w:rsidRPr="00707B63" w:rsidRDefault="00707B63" w:rsidP="00707B63">
      <w:pPr>
        <w:pStyle w:val="NormalWeb"/>
        <w:ind w:left="360"/>
        <w:rPr>
          <w:rFonts w:ascii="Bookman Old Style" w:hAnsi="Bookman Old Style"/>
          <w:sz w:val="28"/>
          <w:szCs w:val="28"/>
        </w:rPr>
      </w:pPr>
      <w:r w:rsidRPr="00707B63">
        <w:rPr>
          <w:rFonts w:ascii="Bookman Old Style" w:hAnsi="Bookman Old Style"/>
          <w:sz w:val="28"/>
          <w:szCs w:val="28"/>
        </w:rPr>
        <w:t>The calculation was performed using a straightforward aggregated SQL query:</w:t>
      </w:r>
    </w:p>
    <w:p w14:paraId="6F1825CD" w14:textId="77777777" w:rsidR="00707B63" w:rsidRPr="00707B63" w:rsidRDefault="00707B63" w:rsidP="00707B63">
      <w:pPr>
        <w:pStyle w:val="NormalWeb"/>
        <w:numPr>
          <w:ilvl w:val="0"/>
          <w:numId w:val="104"/>
        </w:numPr>
        <w:tabs>
          <w:tab w:val="clear" w:pos="720"/>
          <w:tab w:val="num" w:pos="1080"/>
        </w:tabs>
        <w:ind w:left="1080"/>
        <w:rPr>
          <w:rFonts w:ascii="Bookman Old Style" w:hAnsi="Bookman Old Style"/>
          <w:sz w:val="28"/>
          <w:szCs w:val="28"/>
        </w:rPr>
      </w:pPr>
      <w:r w:rsidRPr="00707B63">
        <w:rPr>
          <w:rFonts w:ascii="Bookman Old Style" w:hAnsi="Bookman Old Style"/>
          <w:sz w:val="28"/>
          <w:szCs w:val="28"/>
        </w:rPr>
        <w:t xml:space="preserve">The Doctors and Patients tables were joined on the common </w:t>
      </w:r>
      <w:proofErr w:type="spellStart"/>
      <w:r w:rsidRPr="00707B63">
        <w:rPr>
          <w:rFonts w:ascii="Bookman Old Style" w:hAnsi="Bookman Old Style"/>
          <w:sz w:val="28"/>
          <w:szCs w:val="28"/>
        </w:rPr>
        <w:t>patient_id</w:t>
      </w:r>
      <w:proofErr w:type="spellEnd"/>
      <w:r w:rsidRPr="00707B63">
        <w:rPr>
          <w:rFonts w:ascii="Bookman Old Style" w:hAnsi="Bookman Old Style"/>
          <w:sz w:val="28"/>
          <w:szCs w:val="28"/>
        </w:rPr>
        <w:t xml:space="preserve"> key to link each visit to the responsible doctor.</w:t>
      </w:r>
    </w:p>
    <w:p w14:paraId="0C6F196B" w14:textId="77777777" w:rsidR="00707B63" w:rsidRPr="00707B63" w:rsidRDefault="00707B63" w:rsidP="00707B63">
      <w:pPr>
        <w:pStyle w:val="NormalWeb"/>
        <w:numPr>
          <w:ilvl w:val="0"/>
          <w:numId w:val="104"/>
        </w:numPr>
        <w:tabs>
          <w:tab w:val="clear" w:pos="720"/>
          <w:tab w:val="num" w:pos="1080"/>
        </w:tabs>
        <w:ind w:left="1080"/>
        <w:rPr>
          <w:rFonts w:ascii="Bookman Old Style" w:hAnsi="Bookman Old Style"/>
          <w:sz w:val="28"/>
          <w:szCs w:val="28"/>
        </w:rPr>
      </w:pPr>
      <w:r w:rsidRPr="00707B63">
        <w:rPr>
          <w:rFonts w:ascii="Bookman Old Style" w:hAnsi="Bookman Old Style"/>
          <w:sz w:val="28"/>
          <w:szCs w:val="28"/>
        </w:rPr>
        <w:t xml:space="preserve">For each doctor (identified by Doctor Name and Doctor ID), the </w:t>
      </w:r>
      <w:proofErr w:type="spellStart"/>
      <w:r w:rsidRPr="00707B63">
        <w:rPr>
          <w:rFonts w:ascii="Bookman Old Style" w:hAnsi="Bookman Old Style"/>
          <w:sz w:val="28"/>
          <w:szCs w:val="28"/>
        </w:rPr>
        <w:t>patient_sat_score</w:t>
      </w:r>
      <w:proofErr w:type="spellEnd"/>
      <w:r w:rsidRPr="00707B63">
        <w:rPr>
          <w:rFonts w:ascii="Bookman Old Style" w:hAnsi="Bookman Old Style"/>
          <w:sz w:val="28"/>
          <w:szCs w:val="28"/>
        </w:rPr>
        <w:t xml:space="preserve"> values from all associated visits were averaged.</w:t>
      </w:r>
    </w:p>
    <w:p w14:paraId="1D2EDFBC" w14:textId="77777777" w:rsidR="00707B63" w:rsidRPr="00707B63" w:rsidRDefault="00707B63" w:rsidP="00707B63">
      <w:pPr>
        <w:pStyle w:val="NormalWeb"/>
        <w:numPr>
          <w:ilvl w:val="0"/>
          <w:numId w:val="104"/>
        </w:numPr>
        <w:tabs>
          <w:tab w:val="clear" w:pos="720"/>
          <w:tab w:val="num" w:pos="1080"/>
        </w:tabs>
        <w:ind w:left="1080"/>
        <w:rPr>
          <w:rFonts w:ascii="Bookman Old Style" w:hAnsi="Bookman Old Style"/>
          <w:sz w:val="28"/>
          <w:szCs w:val="28"/>
        </w:rPr>
      </w:pPr>
      <w:r w:rsidRPr="00707B63">
        <w:rPr>
          <w:rFonts w:ascii="Bookman Old Style" w:hAnsi="Bookman Old Style"/>
          <w:sz w:val="28"/>
          <w:szCs w:val="28"/>
        </w:rPr>
        <w:t>The result was rounded to two decimal places for readability and reporting consistency.</w:t>
      </w:r>
    </w:p>
    <w:p w14:paraId="2A49FC2D" w14:textId="77777777" w:rsidR="00707B63" w:rsidRPr="00707B63" w:rsidRDefault="00707B63" w:rsidP="00707B63">
      <w:pPr>
        <w:pStyle w:val="NormalWeb"/>
        <w:numPr>
          <w:ilvl w:val="0"/>
          <w:numId w:val="104"/>
        </w:numPr>
        <w:tabs>
          <w:tab w:val="clear" w:pos="720"/>
          <w:tab w:val="num" w:pos="1080"/>
        </w:tabs>
        <w:ind w:left="1080"/>
        <w:rPr>
          <w:rFonts w:ascii="Bookman Old Style" w:hAnsi="Bookman Old Style"/>
          <w:sz w:val="28"/>
          <w:szCs w:val="28"/>
        </w:rPr>
      </w:pPr>
      <w:r w:rsidRPr="00707B63">
        <w:rPr>
          <w:rFonts w:ascii="Bookman Old Style" w:hAnsi="Bookman Old Style"/>
          <w:sz w:val="28"/>
          <w:szCs w:val="28"/>
        </w:rPr>
        <w:t>Grouping was done at the doctor level to produce one row per unique physician.</w:t>
      </w:r>
    </w:p>
    <w:p w14:paraId="735C0BC2" w14:textId="77777777" w:rsidR="00707B63" w:rsidRDefault="00707B63" w:rsidP="00707B63">
      <w:pPr>
        <w:pStyle w:val="NormalWeb"/>
        <w:numPr>
          <w:ilvl w:val="0"/>
          <w:numId w:val="104"/>
        </w:numPr>
        <w:tabs>
          <w:tab w:val="clear" w:pos="720"/>
          <w:tab w:val="num" w:pos="1080"/>
        </w:tabs>
        <w:ind w:left="1080"/>
        <w:rPr>
          <w:rFonts w:ascii="Bookman Old Style" w:hAnsi="Bookman Old Style"/>
          <w:sz w:val="28"/>
          <w:szCs w:val="28"/>
        </w:rPr>
      </w:pPr>
      <w:r w:rsidRPr="00707B63">
        <w:rPr>
          <w:rFonts w:ascii="Bookman Old Style" w:hAnsi="Bookman Old Style"/>
          <w:sz w:val="28"/>
          <w:szCs w:val="28"/>
        </w:rPr>
        <w:t xml:space="preserve">Only visits with a non-null satisfaction score contributed to the average (implicit behavior of </w:t>
      </w:r>
      <w:proofErr w:type="gramStart"/>
      <w:r w:rsidRPr="00707B63">
        <w:rPr>
          <w:rFonts w:ascii="Bookman Old Style" w:hAnsi="Bookman Old Style"/>
          <w:sz w:val="28"/>
          <w:szCs w:val="28"/>
        </w:rPr>
        <w:t>AVG(</w:t>
      </w:r>
      <w:proofErr w:type="gramEnd"/>
      <w:r w:rsidRPr="00707B63">
        <w:rPr>
          <w:rFonts w:ascii="Bookman Old Style" w:hAnsi="Bookman Old Style"/>
          <w:sz w:val="28"/>
          <w:szCs w:val="28"/>
        </w:rPr>
        <w:t>) in SQL).</w:t>
      </w:r>
    </w:p>
    <w:p w14:paraId="00ED908E" w14:textId="7C9F992C" w:rsidR="0099690D" w:rsidRDefault="0099690D" w:rsidP="0099690D">
      <w:pPr>
        <w:pStyle w:val="NormalWeb"/>
        <w:rPr>
          <w:rFonts w:ascii="Bookman Old Style" w:hAnsi="Bookman Old Style"/>
          <w:b/>
          <w:bCs/>
          <w:sz w:val="28"/>
          <w:szCs w:val="28"/>
          <w:u w:val="single"/>
        </w:rPr>
      </w:pPr>
      <w:r w:rsidRPr="0099690D">
        <w:rPr>
          <w:rFonts w:ascii="Bookman Old Style" w:hAnsi="Bookman Old Style"/>
          <w:b/>
          <w:bCs/>
          <w:sz w:val="28"/>
          <w:szCs w:val="28"/>
          <w:u w:val="single"/>
        </w:rPr>
        <w:t>SQL QUERY:</w:t>
      </w:r>
    </w:p>
    <w:p w14:paraId="2AE18066" w14:textId="0C88A12D" w:rsidR="0099690D" w:rsidRDefault="00FC601A" w:rsidP="0099690D">
      <w:pPr>
        <w:pStyle w:val="NormalWeb"/>
        <w:rPr>
          <w:rFonts w:ascii="Bookman Old Style" w:hAnsi="Bookman Old Style"/>
          <w:b/>
          <w:bCs/>
          <w:sz w:val="28"/>
          <w:szCs w:val="28"/>
          <w:u w:val="single"/>
        </w:rPr>
      </w:pPr>
      <w:r w:rsidRPr="00FC601A">
        <w:rPr>
          <w:rFonts w:ascii="Bookman Old Style" w:hAnsi="Bookman Old Style"/>
          <w:b/>
          <w:bCs/>
          <w:sz w:val="28"/>
          <w:szCs w:val="28"/>
          <w:u w:val="single"/>
        </w:rPr>
        <w:drawing>
          <wp:inline distT="0" distB="0" distL="0" distR="0" wp14:anchorId="709BE18F" wp14:editId="7C1D101B">
            <wp:extent cx="5943600" cy="1018540"/>
            <wp:effectExtent l="0" t="0" r="0" b="0"/>
            <wp:docPr id="107827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71579" name=""/>
                    <pic:cNvPicPr/>
                  </pic:nvPicPr>
                  <pic:blipFill>
                    <a:blip r:embed="rId23"/>
                    <a:stretch>
                      <a:fillRect/>
                    </a:stretch>
                  </pic:blipFill>
                  <pic:spPr>
                    <a:xfrm>
                      <a:off x="0" y="0"/>
                      <a:ext cx="5943600" cy="1018540"/>
                    </a:xfrm>
                    <a:prstGeom prst="rect">
                      <a:avLst/>
                    </a:prstGeom>
                  </pic:spPr>
                </pic:pic>
              </a:graphicData>
            </a:graphic>
          </wp:inline>
        </w:drawing>
      </w:r>
    </w:p>
    <w:p w14:paraId="4C7D954E" w14:textId="10BB3EC0" w:rsidR="00FC601A" w:rsidRDefault="00FC601A" w:rsidP="0099690D">
      <w:pPr>
        <w:pStyle w:val="NormalWeb"/>
        <w:rPr>
          <w:rFonts w:ascii="Bookman Old Style" w:hAnsi="Bookman Old Style"/>
          <w:b/>
          <w:bCs/>
          <w:sz w:val="28"/>
          <w:szCs w:val="28"/>
          <w:u w:val="single"/>
        </w:rPr>
      </w:pPr>
      <w:r>
        <w:rPr>
          <w:rFonts w:ascii="Bookman Old Style" w:hAnsi="Bookman Old Style"/>
          <w:b/>
          <w:bCs/>
          <w:sz w:val="28"/>
          <w:szCs w:val="28"/>
          <w:u w:val="single"/>
        </w:rPr>
        <w:t>Visualization:</w:t>
      </w:r>
    </w:p>
    <w:p w14:paraId="439B3D98" w14:textId="6F6005C7" w:rsidR="00FC601A" w:rsidRPr="00707B63" w:rsidRDefault="00FC601A" w:rsidP="0099690D">
      <w:pPr>
        <w:pStyle w:val="NormalWeb"/>
        <w:rPr>
          <w:rFonts w:ascii="Bookman Old Style" w:hAnsi="Bookman Old Style"/>
          <w:b/>
          <w:bCs/>
          <w:sz w:val="28"/>
          <w:szCs w:val="28"/>
          <w:u w:val="single"/>
        </w:rPr>
      </w:pPr>
      <w:r>
        <w:rPr>
          <w:noProof/>
        </w:rPr>
        <w:lastRenderedPageBreak/>
        <w:drawing>
          <wp:inline distT="0" distB="0" distL="0" distR="0" wp14:anchorId="51CA9050" wp14:editId="630F31FD">
            <wp:extent cx="4572000" cy="2743200"/>
            <wp:effectExtent l="0" t="0" r="0" b="0"/>
            <wp:docPr id="924279920" name="Chart 1">
              <a:extLst xmlns:a="http://schemas.openxmlformats.org/drawingml/2006/main">
                <a:ext uri="{FF2B5EF4-FFF2-40B4-BE49-F238E27FC236}">
                  <a16:creationId xmlns:a16="http://schemas.microsoft.com/office/drawing/2014/main" id="{B81995C0-ADBB-A103-17C2-59023D6CA9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2098E34" w14:textId="7F34BF8B" w:rsidR="00707B63" w:rsidRPr="00707B63" w:rsidRDefault="00707B63" w:rsidP="00707B63">
      <w:pPr>
        <w:pStyle w:val="NormalWeb"/>
        <w:rPr>
          <w:rFonts w:ascii="Bookman Old Style" w:hAnsi="Bookman Old Style"/>
          <w:b/>
          <w:bCs/>
          <w:sz w:val="28"/>
          <w:szCs w:val="28"/>
          <w:u w:val="single"/>
        </w:rPr>
      </w:pPr>
      <w:r w:rsidRPr="00707B63">
        <w:rPr>
          <w:rFonts w:ascii="Bookman Old Style" w:hAnsi="Bookman Old Style"/>
          <w:b/>
          <w:bCs/>
          <w:sz w:val="28"/>
          <w:szCs w:val="28"/>
          <w:u w:val="single"/>
        </w:rPr>
        <w:t>Key Insights</w:t>
      </w:r>
      <w:r w:rsidRPr="00707B63">
        <w:rPr>
          <w:rFonts w:ascii="Bookman Old Style" w:hAnsi="Bookman Old Style"/>
          <w:b/>
          <w:bCs/>
          <w:sz w:val="28"/>
          <w:szCs w:val="28"/>
          <w:u w:val="single"/>
        </w:rPr>
        <w:t>:</w:t>
      </w:r>
    </w:p>
    <w:p w14:paraId="73A14E6F" w14:textId="77777777" w:rsidR="00707B63" w:rsidRPr="00707B63" w:rsidRDefault="00707B63" w:rsidP="00707B63">
      <w:pPr>
        <w:pStyle w:val="NormalWeb"/>
        <w:ind w:left="720"/>
        <w:rPr>
          <w:rFonts w:ascii="Bookman Old Style" w:hAnsi="Bookman Old Style"/>
          <w:sz w:val="28"/>
          <w:szCs w:val="28"/>
        </w:rPr>
      </w:pPr>
      <w:r w:rsidRPr="00707B63">
        <w:rPr>
          <w:rFonts w:ascii="Bookman Old Style" w:hAnsi="Bookman Old Style"/>
          <w:sz w:val="28"/>
          <w:szCs w:val="28"/>
        </w:rPr>
        <w:t>Patient satisfaction scores show meaningful variation across doctors, reflecting differences in communication style, consultation length, perceived empathy, clinical outcomes, wait-time experience, and other care-delivery factors.</w:t>
      </w:r>
    </w:p>
    <w:p w14:paraId="0E4AE7BF" w14:textId="77777777" w:rsidR="00707B63" w:rsidRPr="00707B63" w:rsidRDefault="00707B63" w:rsidP="00707B63">
      <w:pPr>
        <w:pStyle w:val="NormalWeb"/>
        <w:ind w:left="720"/>
        <w:rPr>
          <w:rFonts w:ascii="Bookman Old Style" w:hAnsi="Bookman Old Style"/>
          <w:sz w:val="28"/>
          <w:szCs w:val="28"/>
        </w:rPr>
      </w:pPr>
      <w:r w:rsidRPr="00707B63">
        <w:rPr>
          <w:rFonts w:ascii="Bookman Old Style" w:hAnsi="Bookman Old Style"/>
          <w:sz w:val="28"/>
          <w:szCs w:val="28"/>
        </w:rPr>
        <w:t>Doctors with the highest average satisfaction scores tend to cluster in certain patterns:</w:t>
      </w:r>
    </w:p>
    <w:p w14:paraId="6AA941C2" w14:textId="77777777" w:rsidR="00707B63" w:rsidRPr="00707B63" w:rsidRDefault="00707B63" w:rsidP="00707B63">
      <w:pPr>
        <w:pStyle w:val="NormalWeb"/>
        <w:numPr>
          <w:ilvl w:val="0"/>
          <w:numId w:val="105"/>
        </w:numPr>
        <w:tabs>
          <w:tab w:val="clear" w:pos="720"/>
          <w:tab w:val="num" w:pos="1440"/>
        </w:tabs>
        <w:ind w:left="1440"/>
        <w:rPr>
          <w:rFonts w:ascii="Bookman Old Style" w:hAnsi="Bookman Old Style"/>
          <w:sz w:val="28"/>
          <w:szCs w:val="28"/>
        </w:rPr>
      </w:pPr>
      <w:r w:rsidRPr="00707B63">
        <w:rPr>
          <w:rFonts w:ascii="Bookman Old Style" w:hAnsi="Bookman Old Style"/>
          <w:sz w:val="28"/>
          <w:szCs w:val="28"/>
        </w:rPr>
        <w:t>Many top performers belong to specialties that allow longer, more relational consultations (e.g. certain internal medicine, neurology, or chronic disease management fields).</w:t>
      </w:r>
    </w:p>
    <w:p w14:paraId="7A4C923B" w14:textId="77777777" w:rsidR="00707B63" w:rsidRPr="00707B63" w:rsidRDefault="00707B63" w:rsidP="00707B63">
      <w:pPr>
        <w:pStyle w:val="NormalWeb"/>
        <w:numPr>
          <w:ilvl w:val="0"/>
          <w:numId w:val="105"/>
        </w:numPr>
        <w:tabs>
          <w:tab w:val="clear" w:pos="720"/>
          <w:tab w:val="num" w:pos="1440"/>
        </w:tabs>
        <w:ind w:left="1440"/>
        <w:rPr>
          <w:rFonts w:ascii="Bookman Old Style" w:hAnsi="Bookman Old Style"/>
          <w:sz w:val="28"/>
          <w:szCs w:val="28"/>
        </w:rPr>
      </w:pPr>
      <w:r w:rsidRPr="00707B63">
        <w:rPr>
          <w:rFonts w:ascii="Bookman Old Style" w:hAnsi="Bookman Old Style"/>
          <w:sz w:val="28"/>
          <w:szCs w:val="28"/>
        </w:rPr>
        <w:t>High-scoring doctors often have lower patient volumes per session, suggesting that time spent with each patient is a strong driver of perceived quality.</w:t>
      </w:r>
    </w:p>
    <w:p w14:paraId="6D396AE7" w14:textId="4B8DBFD9" w:rsidR="00707B63" w:rsidRPr="00707B63" w:rsidRDefault="00707B63" w:rsidP="00707B63">
      <w:pPr>
        <w:pStyle w:val="NormalWeb"/>
        <w:rPr>
          <w:rFonts w:ascii="Bookman Old Style" w:hAnsi="Bookman Old Style"/>
          <w:b/>
          <w:bCs/>
          <w:sz w:val="28"/>
          <w:szCs w:val="28"/>
          <w:u w:val="single"/>
        </w:rPr>
      </w:pPr>
      <w:r w:rsidRPr="00707B63">
        <w:rPr>
          <w:rFonts w:ascii="Bookman Old Style" w:hAnsi="Bookman Old Style"/>
          <w:b/>
          <w:bCs/>
          <w:sz w:val="28"/>
          <w:szCs w:val="28"/>
          <w:u w:val="single"/>
        </w:rPr>
        <w:t>Recommendations</w:t>
      </w:r>
      <w:r w:rsidRPr="00707B63">
        <w:rPr>
          <w:rFonts w:ascii="Bookman Old Style" w:hAnsi="Bookman Old Style"/>
          <w:b/>
          <w:bCs/>
          <w:sz w:val="28"/>
          <w:szCs w:val="28"/>
          <w:u w:val="single"/>
        </w:rPr>
        <w:t>:</w:t>
      </w:r>
    </w:p>
    <w:p w14:paraId="4EC714CE" w14:textId="77777777" w:rsidR="00707B63" w:rsidRPr="00707B63" w:rsidRDefault="00707B63" w:rsidP="00707B63">
      <w:pPr>
        <w:pStyle w:val="NormalWeb"/>
        <w:numPr>
          <w:ilvl w:val="0"/>
          <w:numId w:val="107"/>
        </w:numPr>
        <w:rPr>
          <w:rFonts w:ascii="Bookman Old Style" w:hAnsi="Bookman Old Style"/>
          <w:sz w:val="28"/>
          <w:szCs w:val="28"/>
        </w:rPr>
      </w:pPr>
      <w:r w:rsidRPr="00707B63">
        <w:rPr>
          <w:rFonts w:ascii="Bookman Old Style" w:hAnsi="Bookman Old Style"/>
          <w:sz w:val="28"/>
          <w:szCs w:val="28"/>
        </w:rPr>
        <w:t xml:space="preserve">Celebrate and study top performers Identify the 5–10 doctors with the highest average satisfaction scores and conduct brief structured interviews or shadowing sessions. Focus on transferable behaviors: how they manage time, explain diagnoses, handle questions, set expectations, and </w:t>
      </w:r>
      <w:r w:rsidRPr="00707B63">
        <w:rPr>
          <w:rFonts w:ascii="Bookman Old Style" w:hAnsi="Bookman Old Style"/>
          <w:sz w:val="28"/>
          <w:szCs w:val="28"/>
        </w:rPr>
        <w:lastRenderedPageBreak/>
        <w:t>close consultations. Convert findings into short internal “best practice” tip sheets or micro-learning modules.</w:t>
      </w:r>
    </w:p>
    <w:p w14:paraId="46760A76" w14:textId="77777777" w:rsidR="00707B63" w:rsidRPr="00707B63" w:rsidRDefault="00707B63" w:rsidP="00707B63">
      <w:pPr>
        <w:pStyle w:val="NormalWeb"/>
        <w:numPr>
          <w:ilvl w:val="0"/>
          <w:numId w:val="107"/>
        </w:numPr>
        <w:rPr>
          <w:rFonts w:ascii="Bookman Old Style" w:hAnsi="Bookman Old Style"/>
          <w:sz w:val="28"/>
          <w:szCs w:val="28"/>
        </w:rPr>
      </w:pPr>
      <w:r w:rsidRPr="00707B63">
        <w:rPr>
          <w:rFonts w:ascii="Bookman Old Style" w:hAnsi="Bookman Old Style"/>
          <w:sz w:val="28"/>
          <w:szCs w:val="28"/>
        </w:rPr>
        <w:t xml:space="preserve">Support mid- and lower-quartile doctors without blame </w:t>
      </w:r>
      <w:proofErr w:type="gramStart"/>
      <w:r w:rsidRPr="00707B63">
        <w:rPr>
          <w:rFonts w:ascii="Bookman Old Style" w:hAnsi="Bookman Old Style"/>
          <w:sz w:val="28"/>
          <w:szCs w:val="28"/>
        </w:rPr>
        <w:t>For</w:t>
      </w:r>
      <w:proofErr w:type="gramEnd"/>
      <w:r w:rsidRPr="00707B63">
        <w:rPr>
          <w:rFonts w:ascii="Bookman Old Style" w:hAnsi="Bookman Old Style"/>
          <w:sz w:val="28"/>
          <w:szCs w:val="28"/>
        </w:rPr>
        <w:t xml:space="preserve"> doctors whose average falls meaningfully below the hospital median, initiate low-stakes, supportive conversations framed around workload and system factors rather than personal performance. Offer practical resources such as:</w:t>
      </w:r>
    </w:p>
    <w:p w14:paraId="397C32B9" w14:textId="77777777" w:rsidR="00707B63" w:rsidRPr="00707B63" w:rsidRDefault="00707B63" w:rsidP="00707B63">
      <w:pPr>
        <w:pStyle w:val="NormalWeb"/>
        <w:numPr>
          <w:ilvl w:val="1"/>
          <w:numId w:val="107"/>
        </w:numPr>
        <w:rPr>
          <w:rFonts w:ascii="Bookman Old Style" w:hAnsi="Bookman Old Style"/>
          <w:sz w:val="28"/>
          <w:szCs w:val="28"/>
        </w:rPr>
      </w:pPr>
      <w:r w:rsidRPr="00707B63">
        <w:rPr>
          <w:rFonts w:ascii="Bookman Old Style" w:hAnsi="Bookman Old Style"/>
          <w:sz w:val="28"/>
          <w:szCs w:val="28"/>
        </w:rPr>
        <w:t>extended appointment slots for complex cases</w:t>
      </w:r>
    </w:p>
    <w:p w14:paraId="6CB2C596" w14:textId="77777777" w:rsidR="00707B63" w:rsidRPr="00707B63" w:rsidRDefault="00707B63" w:rsidP="00707B63">
      <w:pPr>
        <w:pStyle w:val="NormalWeb"/>
        <w:numPr>
          <w:ilvl w:val="1"/>
          <w:numId w:val="107"/>
        </w:numPr>
        <w:rPr>
          <w:rFonts w:ascii="Bookman Old Style" w:hAnsi="Bookman Old Style"/>
          <w:sz w:val="28"/>
          <w:szCs w:val="28"/>
        </w:rPr>
      </w:pPr>
      <w:r w:rsidRPr="00707B63">
        <w:rPr>
          <w:rFonts w:ascii="Bookman Old Style" w:hAnsi="Bookman Old Style"/>
          <w:sz w:val="28"/>
          <w:szCs w:val="28"/>
        </w:rPr>
        <w:t>dedicated administrative support</w:t>
      </w:r>
    </w:p>
    <w:p w14:paraId="2152F84A" w14:textId="77777777" w:rsidR="00707B63" w:rsidRPr="00707B63" w:rsidRDefault="00707B63" w:rsidP="00707B63">
      <w:pPr>
        <w:pStyle w:val="NormalWeb"/>
        <w:numPr>
          <w:ilvl w:val="1"/>
          <w:numId w:val="107"/>
        </w:numPr>
        <w:rPr>
          <w:rFonts w:ascii="Bookman Old Style" w:hAnsi="Bookman Old Style"/>
          <w:sz w:val="28"/>
          <w:szCs w:val="28"/>
        </w:rPr>
      </w:pPr>
      <w:r w:rsidRPr="00707B63">
        <w:rPr>
          <w:rFonts w:ascii="Bookman Old Style" w:hAnsi="Bookman Old Style"/>
          <w:sz w:val="28"/>
          <w:szCs w:val="28"/>
        </w:rPr>
        <w:t>brief communication skills refreshers tailored to high-volume settings</w:t>
      </w:r>
    </w:p>
    <w:p w14:paraId="070BFED6" w14:textId="77777777" w:rsidR="00707B63" w:rsidRPr="00707B63" w:rsidRDefault="00707B63" w:rsidP="00707B63">
      <w:pPr>
        <w:pStyle w:val="NormalWeb"/>
        <w:numPr>
          <w:ilvl w:val="0"/>
          <w:numId w:val="107"/>
        </w:numPr>
        <w:rPr>
          <w:rFonts w:ascii="Bookman Old Style" w:hAnsi="Bookman Old Style"/>
          <w:sz w:val="28"/>
          <w:szCs w:val="28"/>
        </w:rPr>
      </w:pPr>
      <w:r w:rsidRPr="00707B63">
        <w:rPr>
          <w:rFonts w:ascii="Bookman Old Style" w:hAnsi="Bookman Old Style"/>
          <w:sz w:val="28"/>
          <w:szCs w:val="28"/>
        </w:rPr>
        <w:t xml:space="preserve">Establish minimum response thresholds for reporting </w:t>
      </w:r>
      <w:proofErr w:type="gramStart"/>
      <w:r w:rsidRPr="00707B63">
        <w:rPr>
          <w:rFonts w:ascii="Bookman Old Style" w:hAnsi="Bookman Old Style"/>
          <w:sz w:val="28"/>
          <w:szCs w:val="28"/>
        </w:rPr>
        <w:t>In</w:t>
      </w:r>
      <w:proofErr w:type="gramEnd"/>
      <w:r w:rsidRPr="00707B63">
        <w:rPr>
          <w:rFonts w:ascii="Bookman Old Style" w:hAnsi="Bookman Old Style"/>
          <w:sz w:val="28"/>
          <w:szCs w:val="28"/>
        </w:rPr>
        <w:t xml:space="preserve"> future iterations of this metric, suppress or flag averages based on fewer than 20–30 rated visits to avoid over-interpreting small samples. Supplement the mean with the number of ratings and the percentage of maximum scores (e.g., 9–10) to give a fuller picture of consistency.</w:t>
      </w:r>
    </w:p>
    <w:p w14:paraId="723C03F2" w14:textId="77777777" w:rsidR="00707B63" w:rsidRPr="00707B63" w:rsidRDefault="00707B63" w:rsidP="00707B63">
      <w:pPr>
        <w:pStyle w:val="NormalWeb"/>
        <w:numPr>
          <w:ilvl w:val="0"/>
          <w:numId w:val="107"/>
        </w:numPr>
        <w:rPr>
          <w:rFonts w:ascii="Bookman Old Style" w:hAnsi="Bookman Old Style"/>
          <w:sz w:val="28"/>
          <w:szCs w:val="28"/>
        </w:rPr>
      </w:pPr>
      <w:r w:rsidRPr="00707B63">
        <w:rPr>
          <w:rFonts w:ascii="Bookman Old Style" w:hAnsi="Bookman Old Style"/>
          <w:sz w:val="28"/>
          <w:szCs w:val="28"/>
        </w:rPr>
        <w:t>Link satisfaction to operational drivers Cross-reference satisfaction averages with average wait time, appointment duration, patient volume per day, and department. This will help distinguish doctor-specific effects from structural/systemic effects and guide more precise interventions.</w:t>
      </w:r>
    </w:p>
    <w:p w14:paraId="03706190" w14:textId="77777777" w:rsidR="00707B63" w:rsidRPr="00707B63" w:rsidRDefault="00707B63" w:rsidP="00707B63">
      <w:pPr>
        <w:pStyle w:val="NormalWeb"/>
        <w:numPr>
          <w:ilvl w:val="0"/>
          <w:numId w:val="107"/>
        </w:numPr>
        <w:rPr>
          <w:rFonts w:ascii="Bookman Old Style" w:hAnsi="Bookman Old Style"/>
          <w:sz w:val="28"/>
          <w:szCs w:val="28"/>
        </w:rPr>
      </w:pPr>
      <w:r w:rsidRPr="00707B63">
        <w:rPr>
          <w:rFonts w:ascii="Bookman Old Style" w:hAnsi="Bookman Old Style"/>
          <w:sz w:val="28"/>
          <w:szCs w:val="28"/>
        </w:rPr>
        <w:t>Implement longitudinal tracking Convert this snapshot into a rolling quarterly report. Track whether scores trend upward after targeted interventions (staffing changes, scheduling adjustments, team huddles) and share anonymized progress at medical staff meetings to reinforce the importance of patient experience.</w:t>
      </w:r>
    </w:p>
    <w:p w14:paraId="095B9487" w14:textId="77777777" w:rsidR="00707B63" w:rsidRDefault="00707B63" w:rsidP="00707B63">
      <w:pPr>
        <w:pStyle w:val="NormalWeb"/>
        <w:numPr>
          <w:ilvl w:val="0"/>
          <w:numId w:val="107"/>
        </w:numPr>
        <w:rPr>
          <w:rFonts w:ascii="Bookman Old Style" w:hAnsi="Bookman Old Style"/>
          <w:sz w:val="28"/>
          <w:szCs w:val="28"/>
        </w:rPr>
      </w:pPr>
      <w:r w:rsidRPr="00707B63">
        <w:rPr>
          <w:rFonts w:ascii="Bookman Old Style" w:hAnsi="Bookman Old Style"/>
          <w:sz w:val="28"/>
          <w:szCs w:val="28"/>
        </w:rPr>
        <w:t>Close the feedback loop with patients Where feasible, communicate back to patients how their ratings are used (e.g., “Your feedback helped us improve appointment flow in Cardiology”). Transparency builds trust and can increase future response rates.</w:t>
      </w:r>
    </w:p>
    <w:p w14:paraId="130259D3" w14:textId="7B5B7181" w:rsidR="006C6795" w:rsidRPr="006C6795" w:rsidRDefault="006C6795" w:rsidP="006C6795">
      <w:pPr>
        <w:pStyle w:val="NormalWeb"/>
        <w:rPr>
          <w:rFonts w:ascii="Bookman Old Style" w:hAnsi="Bookman Old Style"/>
          <w:b/>
          <w:bCs/>
          <w:sz w:val="28"/>
          <w:szCs w:val="28"/>
        </w:rPr>
      </w:pPr>
      <w:r w:rsidRPr="006C6795">
        <w:rPr>
          <w:rFonts w:ascii="Bookman Old Style" w:hAnsi="Bookman Old Style"/>
          <w:b/>
          <w:bCs/>
          <w:sz w:val="28"/>
          <w:szCs w:val="28"/>
        </w:rPr>
        <w:t>19. Find doctors who have treated patients from different -- races and calculate the diversity of their patient base. (SQL)</w:t>
      </w:r>
    </w:p>
    <w:p w14:paraId="0FC125D4" w14:textId="77777777" w:rsidR="006C6795" w:rsidRPr="006C6795" w:rsidRDefault="006C6795" w:rsidP="006C6795">
      <w:pPr>
        <w:pStyle w:val="NormalWeb"/>
        <w:rPr>
          <w:rFonts w:ascii="Bookman Old Style" w:hAnsi="Bookman Old Style"/>
          <w:sz w:val="28"/>
          <w:szCs w:val="28"/>
        </w:rPr>
      </w:pPr>
    </w:p>
    <w:p w14:paraId="1043D6AE" w14:textId="51C7A682" w:rsidR="006C6795" w:rsidRPr="006C6795" w:rsidRDefault="006C6795" w:rsidP="006C6795">
      <w:pPr>
        <w:pStyle w:val="NormalWeb"/>
        <w:rPr>
          <w:rFonts w:ascii="Bookman Old Style" w:hAnsi="Bookman Old Style"/>
          <w:b/>
          <w:bCs/>
          <w:sz w:val="28"/>
          <w:szCs w:val="28"/>
          <w:u w:val="single"/>
        </w:rPr>
      </w:pPr>
      <w:r w:rsidRPr="006C6795">
        <w:rPr>
          <w:rFonts w:ascii="Bookman Old Style" w:hAnsi="Bookman Old Style"/>
          <w:b/>
          <w:bCs/>
          <w:sz w:val="28"/>
          <w:szCs w:val="28"/>
          <w:u w:val="single"/>
        </w:rPr>
        <w:lastRenderedPageBreak/>
        <w:t>Approach</w:t>
      </w:r>
      <w:r w:rsidRPr="006C6795">
        <w:rPr>
          <w:rFonts w:ascii="Bookman Old Style" w:hAnsi="Bookman Old Style"/>
          <w:b/>
          <w:bCs/>
          <w:sz w:val="28"/>
          <w:szCs w:val="28"/>
          <w:u w:val="single"/>
        </w:rPr>
        <w:t>:</w:t>
      </w:r>
    </w:p>
    <w:p w14:paraId="158F831E" w14:textId="77777777" w:rsidR="006C6795" w:rsidRPr="006C6795" w:rsidRDefault="006C6795" w:rsidP="006C6795">
      <w:pPr>
        <w:pStyle w:val="NormalWeb"/>
        <w:ind w:left="360"/>
        <w:rPr>
          <w:rFonts w:ascii="Bookman Old Style" w:hAnsi="Bookman Old Style"/>
          <w:sz w:val="28"/>
          <w:szCs w:val="28"/>
        </w:rPr>
      </w:pPr>
      <w:proofErr w:type="spellStart"/>
      <w:r w:rsidRPr="006C6795">
        <w:rPr>
          <w:rFonts w:ascii="Bookman Old Style" w:hAnsi="Bookman Old Style"/>
          <w:sz w:val="28"/>
          <w:szCs w:val="28"/>
        </w:rPr>
        <w:t>The</w:t>
      </w:r>
      <w:proofErr w:type="spellEnd"/>
      <w:r w:rsidRPr="006C6795">
        <w:rPr>
          <w:rFonts w:ascii="Bookman Old Style" w:hAnsi="Bookman Old Style"/>
          <w:sz w:val="28"/>
          <w:szCs w:val="28"/>
        </w:rPr>
        <w:t xml:space="preserve"> analysis was conducted via a single aggregated SQL query:</w:t>
      </w:r>
    </w:p>
    <w:p w14:paraId="3DA5C853" w14:textId="77777777" w:rsidR="006C6795" w:rsidRPr="006C6795" w:rsidRDefault="006C6795" w:rsidP="006C6795">
      <w:pPr>
        <w:pStyle w:val="NormalWeb"/>
        <w:numPr>
          <w:ilvl w:val="0"/>
          <w:numId w:val="108"/>
        </w:numPr>
        <w:tabs>
          <w:tab w:val="clear" w:pos="720"/>
          <w:tab w:val="num" w:pos="1080"/>
        </w:tabs>
        <w:ind w:left="1080"/>
        <w:rPr>
          <w:rFonts w:ascii="Bookman Old Style" w:hAnsi="Bookman Old Style"/>
          <w:sz w:val="28"/>
          <w:szCs w:val="28"/>
        </w:rPr>
      </w:pPr>
      <w:r w:rsidRPr="006C6795">
        <w:rPr>
          <w:rFonts w:ascii="Bookman Old Style" w:hAnsi="Bookman Old Style"/>
          <w:sz w:val="28"/>
          <w:szCs w:val="28"/>
        </w:rPr>
        <w:t xml:space="preserve">The Doctors and Patients tables were joined on the shared </w:t>
      </w:r>
      <w:proofErr w:type="spellStart"/>
      <w:r w:rsidRPr="006C6795">
        <w:rPr>
          <w:rFonts w:ascii="Bookman Old Style" w:hAnsi="Bookman Old Style"/>
          <w:sz w:val="28"/>
          <w:szCs w:val="28"/>
        </w:rPr>
        <w:t>patient_id</w:t>
      </w:r>
      <w:proofErr w:type="spellEnd"/>
      <w:r w:rsidRPr="006C6795">
        <w:rPr>
          <w:rFonts w:ascii="Bookman Old Style" w:hAnsi="Bookman Old Style"/>
          <w:sz w:val="28"/>
          <w:szCs w:val="28"/>
        </w:rPr>
        <w:t xml:space="preserve"> field to associate each visit with the treating physician.</w:t>
      </w:r>
    </w:p>
    <w:p w14:paraId="1C02FB5C" w14:textId="77777777" w:rsidR="006C6795" w:rsidRPr="006C6795" w:rsidRDefault="006C6795" w:rsidP="006C6795">
      <w:pPr>
        <w:pStyle w:val="NormalWeb"/>
        <w:numPr>
          <w:ilvl w:val="0"/>
          <w:numId w:val="108"/>
        </w:numPr>
        <w:tabs>
          <w:tab w:val="clear" w:pos="720"/>
          <w:tab w:val="num" w:pos="1080"/>
        </w:tabs>
        <w:ind w:left="1080"/>
        <w:rPr>
          <w:rFonts w:ascii="Bookman Old Style" w:hAnsi="Bookman Old Style"/>
          <w:sz w:val="28"/>
          <w:szCs w:val="28"/>
        </w:rPr>
      </w:pPr>
      <w:r w:rsidRPr="006C6795">
        <w:rPr>
          <w:rFonts w:ascii="Bookman Old Style" w:hAnsi="Bookman Old Style"/>
          <w:sz w:val="28"/>
          <w:szCs w:val="28"/>
        </w:rPr>
        <w:t>For each doctor (identified uniquely by Doctor Name and Doctor ID), two core metrics were calculated:</w:t>
      </w:r>
    </w:p>
    <w:p w14:paraId="3971BEC8" w14:textId="77777777" w:rsidR="006C6795" w:rsidRPr="006C6795" w:rsidRDefault="006C6795" w:rsidP="006C6795">
      <w:pPr>
        <w:pStyle w:val="NormalWeb"/>
        <w:numPr>
          <w:ilvl w:val="1"/>
          <w:numId w:val="108"/>
        </w:numPr>
        <w:tabs>
          <w:tab w:val="clear" w:pos="1440"/>
          <w:tab w:val="num" w:pos="1800"/>
        </w:tabs>
        <w:ind w:left="1800"/>
        <w:rPr>
          <w:rFonts w:ascii="Bookman Old Style" w:hAnsi="Bookman Old Style"/>
          <w:sz w:val="28"/>
          <w:szCs w:val="28"/>
        </w:rPr>
      </w:pPr>
      <w:r w:rsidRPr="006C6795">
        <w:rPr>
          <w:rFonts w:ascii="Bookman Old Style" w:hAnsi="Bookman Old Style"/>
          <w:b/>
          <w:bCs/>
          <w:sz w:val="28"/>
          <w:szCs w:val="28"/>
        </w:rPr>
        <w:t>Diversity score</w:t>
      </w:r>
      <w:r w:rsidRPr="006C6795">
        <w:rPr>
          <w:rFonts w:ascii="Bookman Old Style" w:hAnsi="Bookman Old Style"/>
          <w:sz w:val="28"/>
          <w:szCs w:val="28"/>
        </w:rPr>
        <w:t xml:space="preserve"> = number of distinct racial categories (</w:t>
      </w:r>
      <w:proofErr w:type="spellStart"/>
      <w:r w:rsidRPr="006C6795">
        <w:rPr>
          <w:rFonts w:ascii="Bookman Old Style" w:hAnsi="Bookman Old Style"/>
          <w:sz w:val="28"/>
          <w:szCs w:val="28"/>
        </w:rPr>
        <w:t>patient_race</w:t>
      </w:r>
      <w:proofErr w:type="spellEnd"/>
      <w:r w:rsidRPr="006C6795">
        <w:rPr>
          <w:rFonts w:ascii="Bookman Old Style" w:hAnsi="Bookman Old Style"/>
          <w:sz w:val="28"/>
          <w:szCs w:val="28"/>
        </w:rPr>
        <w:t>) appearing among the patients they treated.</w:t>
      </w:r>
    </w:p>
    <w:p w14:paraId="5BB0C7A3" w14:textId="77777777" w:rsidR="006C6795" w:rsidRPr="006C6795" w:rsidRDefault="006C6795" w:rsidP="006C6795">
      <w:pPr>
        <w:pStyle w:val="NormalWeb"/>
        <w:numPr>
          <w:ilvl w:val="1"/>
          <w:numId w:val="108"/>
        </w:numPr>
        <w:tabs>
          <w:tab w:val="clear" w:pos="1440"/>
          <w:tab w:val="num" w:pos="1800"/>
        </w:tabs>
        <w:ind w:left="1800"/>
        <w:rPr>
          <w:rFonts w:ascii="Bookman Old Style" w:hAnsi="Bookman Old Style"/>
          <w:sz w:val="28"/>
          <w:szCs w:val="28"/>
        </w:rPr>
      </w:pPr>
      <w:r w:rsidRPr="006C6795">
        <w:rPr>
          <w:rFonts w:ascii="Bookman Old Style" w:hAnsi="Bookman Old Style"/>
          <w:b/>
          <w:bCs/>
          <w:sz w:val="28"/>
          <w:szCs w:val="28"/>
        </w:rPr>
        <w:t>Total patients treated</w:t>
      </w:r>
      <w:r w:rsidRPr="006C6795">
        <w:rPr>
          <w:rFonts w:ascii="Bookman Old Style" w:hAnsi="Bookman Old Style"/>
          <w:sz w:val="28"/>
          <w:szCs w:val="28"/>
        </w:rPr>
        <w:t xml:space="preserve"> = total number of unique patient records linked to the doctor (count of rows after joining).</w:t>
      </w:r>
    </w:p>
    <w:p w14:paraId="27E78EE9" w14:textId="77777777" w:rsidR="006C6795" w:rsidRPr="006C6795" w:rsidRDefault="006C6795" w:rsidP="006C6795">
      <w:pPr>
        <w:pStyle w:val="NormalWeb"/>
        <w:numPr>
          <w:ilvl w:val="0"/>
          <w:numId w:val="108"/>
        </w:numPr>
        <w:tabs>
          <w:tab w:val="clear" w:pos="720"/>
          <w:tab w:val="num" w:pos="1080"/>
        </w:tabs>
        <w:ind w:left="1080"/>
        <w:rPr>
          <w:rFonts w:ascii="Bookman Old Style" w:hAnsi="Bookman Old Style"/>
          <w:sz w:val="28"/>
          <w:szCs w:val="28"/>
        </w:rPr>
      </w:pPr>
      <w:r w:rsidRPr="006C6795">
        <w:rPr>
          <w:rFonts w:ascii="Bookman Old Style" w:hAnsi="Bookman Old Style"/>
          <w:sz w:val="28"/>
          <w:szCs w:val="28"/>
        </w:rPr>
        <w:t>Grouping was performed at the doctor level.</w:t>
      </w:r>
    </w:p>
    <w:p w14:paraId="79623A30" w14:textId="77777777" w:rsidR="006C6795" w:rsidRPr="006C6795" w:rsidRDefault="006C6795" w:rsidP="006C6795">
      <w:pPr>
        <w:pStyle w:val="NormalWeb"/>
        <w:numPr>
          <w:ilvl w:val="0"/>
          <w:numId w:val="108"/>
        </w:numPr>
        <w:tabs>
          <w:tab w:val="clear" w:pos="720"/>
          <w:tab w:val="num" w:pos="1080"/>
        </w:tabs>
        <w:ind w:left="1080"/>
        <w:rPr>
          <w:rFonts w:ascii="Bookman Old Style" w:hAnsi="Bookman Old Style"/>
          <w:sz w:val="28"/>
          <w:szCs w:val="28"/>
        </w:rPr>
      </w:pPr>
      <w:r w:rsidRPr="006C6795">
        <w:rPr>
          <w:rFonts w:ascii="Bookman Old Style" w:hAnsi="Bookman Old Style"/>
          <w:sz w:val="28"/>
          <w:szCs w:val="28"/>
        </w:rPr>
        <w:t>Only visits with a recorded (non-null) race contributed to the distinct count; null or missing race values do not inflate or deflate the diversity score.</w:t>
      </w:r>
    </w:p>
    <w:p w14:paraId="485F3075" w14:textId="77777777" w:rsidR="006C6795" w:rsidRDefault="006C6795" w:rsidP="006C6795">
      <w:pPr>
        <w:pStyle w:val="NormalWeb"/>
        <w:ind w:left="360"/>
        <w:rPr>
          <w:rFonts w:ascii="Bookman Old Style" w:hAnsi="Bookman Old Style"/>
          <w:sz w:val="28"/>
          <w:szCs w:val="28"/>
        </w:rPr>
      </w:pPr>
      <w:r w:rsidRPr="006C6795">
        <w:rPr>
          <w:rFonts w:ascii="Bookman Old Style" w:hAnsi="Bookman Old Style"/>
          <w:sz w:val="28"/>
          <w:szCs w:val="28"/>
        </w:rPr>
        <w:t>This produces a straightforward view: doctors with higher diversity scores have treated patients from a broader range of racial backgrounds, while the total patients treated provides important context about the size of the panel.</w:t>
      </w:r>
    </w:p>
    <w:p w14:paraId="2617DE93" w14:textId="1643B177" w:rsidR="00355EFA" w:rsidRDefault="00355EFA" w:rsidP="00355EFA">
      <w:pPr>
        <w:pStyle w:val="NormalWeb"/>
        <w:rPr>
          <w:rFonts w:ascii="Bookman Old Style" w:hAnsi="Bookman Old Style"/>
          <w:b/>
          <w:bCs/>
          <w:sz w:val="28"/>
          <w:szCs w:val="28"/>
          <w:u w:val="single"/>
        </w:rPr>
      </w:pPr>
      <w:r w:rsidRPr="00355EFA">
        <w:rPr>
          <w:rFonts w:ascii="Bookman Old Style" w:hAnsi="Bookman Old Style"/>
          <w:b/>
          <w:bCs/>
          <w:sz w:val="28"/>
          <w:szCs w:val="28"/>
          <w:u w:val="single"/>
        </w:rPr>
        <w:t>SQL Query:</w:t>
      </w:r>
    </w:p>
    <w:p w14:paraId="0D94D8AE" w14:textId="2C1A1147" w:rsidR="00355EFA" w:rsidRDefault="00355EFA" w:rsidP="00355EFA">
      <w:pPr>
        <w:pStyle w:val="NormalWeb"/>
        <w:rPr>
          <w:rFonts w:ascii="Bookman Old Style" w:hAnsi="Bookman Old Style"/>
          <w:b/>
          <w:bCs/>
          <w:sz w:val="28"/>
          <w:szCs w:val="28"/>
          <w:u w:val="single"/>
        </w:rPr>
      </w:pPr>
      <w:r w:rsidRPr="00355EFA">
        <w:rPr>
          <w:rFonts w:ascii="Bookman Old Style" w:hAnsi="Bookman Old Style"/>
          <w:b/>
          <w:bCs/>
          <w:sz w:val="28"/>
          <w:szCs w:val="28"/>
          <w:u w:val="single"/>
        </w:rPr>
        <w:drawing>
          <wp:inline distT="0" distB="0" distL="0" distR="0" wp14:anchorId="7F159A72" wp14:editId="686C7B7C">
            <wp:extent cx="5943600" cy="860425"/>
            <wp:effectExtent l="0" t="0" r="0" b="0"/>
            <wp:docPr id="121241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15722" name=""/>
                    <pic:cNvPicPr/>
                  </pic:nvPicPr>
                  <pic:blipFill>
                    <a:blip r:embed="rId25"/>
                    <a:stretch>
                      <a:fillRect/>
                    </a:stretch>
                  </pic:blipFill>
                  <pic:spPr>
                    <a:xfrm>
                      <a:off x="0" y="0"/>
                      <a:ext cx="5943600" cy="860425"/>
                    </a:xfrm>
                    <a:prstGeom prst="rect">
                      <a:avLst/>
                    </a:prstGeom>
                  </pic:spPr>
                </pic:pic>
              </a:graphicData>
            </a:graphic>
          </wp:inline>
        </w:drawing>
      </w:r>
    </w:p>
    <w:p w14:paraId="7B92A07C" w14:textId="66536B42" w:rsidR="00355EFA" w:rsidRDefault="00355EFA" w:rsidP="00355EFA">
      <w:pPr>
        <w:pStyle w:val="NormalWeb"/>
        <w:rPr>
          <w:rFonts w:ascii="Bookman Old Style" w:hAnsi="Bookman Old Style"/>
          <w:b/>
          <w:bCs/>
          <w:sz w:val="28"/>
          <w:szCs w:val="28"/>
          <w:u w:val="single"/>
        </w:rPr>
      </w:pPr>
      <w:r>
        <w:rPr>
          <w:rFonts w:ascii="Bookman Old Style" w:hAnsi="Bookman Old Style"/>
          <w:b/>
          <w:bCs/>
          <w:sz w:val="28"/>
          <w:szCs w:val="28"/>
          <w:u w:val="single"/>
        </w:rPr>
        <w:t>Visualization:</w:t>
      </w:r>
    </w:p>
    <w:p w14:paraId="16062393" w14:textId="31F63A1E" w:rsidR="00355EFA" w:rsidRPr="00355EFA" w:rsidRDefault="00355EFA" w:rsidP="00355EFA">
      <w:pPr>
        <w:pStyle w:val="NormalWeb"/>
        <w:rPr>
          <w:rFonts w:ascii="Bookman Old Style" w:hAnsi="Bookman Old Style"/>
          <w:b/>
          <w:bCs/>
          <w:sz w:val="28"/>
          <w:szCs w:val="28"/>
          <w:u w:val="single"/>
        </w:rPr>
      </w:pPr>
      <w:r>
        <w:rPr>
          <w:noProof/>
        </w:rPr>
        <w:lastRenderedPageBreak/>
        <w:drawing>
          <wp:inline distT="0" distB="0" distL="0" distR="0" wp14:anchorId="4E205A8D" wp14:editId="7394A724">
            <wp:extent cx="5943600" cy="3978910"/>
            <wp:effectExtent l="0" t="0" r="0" b="2540"/>
            <wp:docPr id="1682263892" name="Chart 1">
              <a:extLst xmlns:a="http://schemas.openxmlformats.org/drawingml/2006/main">
                <a:ext uri="{FF2B5EF4-FFF2-40B4-BE49-F238E27FC236}">
                  <a16:creationId xmlns:a16="http://schemas.microsoft.com/office/drawing/2014/main" id="{EF8C3E8A-5312-3FCF-D7E5-7E3C637B55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3088C5D" w14:textId="77777777" w:rsidR="00355EFA" w:rsidRPr="006C6795" w:rsidRDefault="00355EFA" w:rsidP="00355EFA">
      <w:pPr>
        <w:pStyle w:val="NormalWeb"/>
        <w:rPr>
          <w:rFonts w:ascii="Bookman Old Style" w:hAnsi="Bookman Old Style"/>
          <w:sz w:val="28"/>
          <w:szCs w:val="28"/>
          <w:u w:val="single"/>
        </w:rPr>
      </w:pPr>
    </w:p>
    <w:p w14:paraId="06D2DD70" w14:textId="5F93CB81" w:rsidR="006C6795" w:rsidRPr="006C6795" w:rsidRDefault="006C6795" w:rsidP="006C6795">
      <w:pPr>
        <w:pStyle w:val="NormalWeb"/>
        <w:rPr>
          <w:rFonts w:ascii="Bookman Old Style" w:hAnsi="Bookman Old Style"/>
          <w:b/>
          <w:bCs/>
          <w:sz w:val="28"/>
          <w:szCs w:val="28"/>
          <w:u w:val="single"/>
        </w:rPr>
      </w:pPr>
      <w:r w:rsidRPr="006C6795">
        <w:rPr>
          <w:rFonts w:ascii="Bookman Old Style" w:hAnsi="Bookman Old Style"/>
          <w:b/>
          <w:bCs/>
          <w:sz w:val="28"/>
          <w:szCs w:val="28"/>
          <w:u w:val="single"/>
        </w:rPr>
        <w:t>Key Insights</w:t>
      </w:r>
      <w:r w:rsidRPr="006C6795">
        <w:rPr>
          <w:rFonts w:ascii="Bookman Old Style" w:hAnsi="Bookman Old Style"/>
          <w:b/>
          <w:bCs/>
          <w:sz w:val="28"/>
          <w:szCs w:val="28"/>
          <w:u w:val="single"/>
        </w:rPr>
        <w:t>:</w:t>
      </w:r>
    </w:p>
    <w:p w14:paraId="6285B880" w14:textId="77777777" w:rsidR="006C6795" w:rsidRPr="006C6795" w:rsidRDefault="006C6795" w:rsidP="006C6795">
      <w:pPr>
        <w:pStyle w:val="NormalWeb"/>
        <w:ind w:left="720"/>
        <w:rPr>
          <w:rFonts w:ascii="Bookman Old Style" w:hAnsi="Bookman Old Style"/>
          <w:sz w:val="28"/>
          <w:szCs w:val="28"/>
        </w:rPr>
      </w:pPr>
      <w:r w:rsidRPr="006C6795">
        <w:rPr>
          <w:rFonts w:ascii="Bookman Old Style" w:hAnsi="Bookman Old Style"/>
          <w:sz w:val="28"/>
          <w:szCs w:val="28"/>
        </w:rPr>
        <w:t>Patient racial diversity varies considerably across physicians, reflecting differences in specialty, practice location, referral patterns, patient population demographics, language accessibility, cultural competence, and marketing reach.</w:t>
      </w:r>
    </w:p>
    <w:p w14:paraId="3F03E3C9" w14:textId="77777777" w:rsidR="006C6795" w:rsidRPr="006C6795" w:rsidRDefault="006C6795" w:rsidP="006C6795">
      <w:pPr>
        <w:pStyle w:val="NormalWeb"/>
        <w:ind w:left="720"/>
        <w:rPr>
          <w:rFonts w:ascii="Bookman Old Style" w:hAnsi="Bookman Old Style"/>
          <w:sz w:val="28"/>
          <w:szCs w:val="28"/>
        </w:rPr>
      </w:pPr>
      <w:r w:rsidRPr="006C6795">
        <w:rPr>
          <w:rFonts w:ascii="Bookman Old Style" w:hAnsi="Bookman Old Style"/>
          <w:sz w:val="28"/>
          <w:szCs w:val="28"/>
        </w:rPr>
        <w:t>Doctors with the highest diversity scores (treating patients from five or more distinct racial groups) are typically found in:</w:t>
      </w:r>
    </w:p>
    <w:p w14:paraId="13467555" w14:textId="77777777" w:rsidR="006C6795" w:rsidRPr="006C6795" w:rsidRDefault="006C6795" w:rsidP="006C6795">
      <w:pPr>
        <w:pStyle w:val="NormalWeb"/>
        <w:numPr>
          <w:ilvl w:val="0"/>
          <w:numId w:val="109"/>
        </w:numPr>
        <w:tabs>
          <w:tab w:val="clear" w:pos="720"/>
          <w:tab w:val="num" w:pos="1440"/>
        </w:tabs>
        <w:ind w:left="1440"/>
        <w:rPr>
          <w:rFonts w:ascii="Bookman Old Style" w:hAnsi="Bookman Old Style"/>
          <w:sz w:val="28"/>
          <w:szCs w:val="28"/>
        </w:rPr>
      </w:pPr>
      <w:r w:rsidRPr="006C6795">
        <w:rPr>
          <w:rFonts w:ascii="Bookman Old Style" w:hAnsi="Bookman Old Style"/>
          <w:sz w:val="28"/>
          <w:szCs w:val="28"/>
        </w:rPr>
        <w:t>primary care and general practice settings with broad community catchment areas,</w:t>
      </w:r>
    </w:p>
    <w:p w14:paraId="110FF328" w14:textId="77777777" w:rsidR="006C6795" w:rsidRPr="006C6795" w:rsidRDefault="006C6795" w:rsidP="006C6795">
      <w:pPr>
        <w:pStyle w:val="NormalWeb"/>
        <w:numPr>
          <w:ilvl w:val="0"/>
          <w:numId w:val="109"/>
        </w:numPr>
        <w:tabs>
          <w:tab w:val="clear" w:pos="720"/>
          <w:tab w:val="num" w:pos="1440"/>
        </w:tabs>
        <w:ind w:left="1440"/>
        <w:rPr>
          <w:rFonts w:ascii="Bookman Old Style" w:hAnsi="Bookman Old Style"/>
          <w:sz w:val="28"/>
          <w:szCs w:val="28"/>
        </w:rPr>
      </w:pPr>
      <w:r w:rsidRPr="006C6795">
        <w:rPr>
          <w:rFonts w:ascii="Bookman Old Style" w:hAnsi="Bookman Old Style"/>
          <w:sz w:val="28"/>
          <w:szCs w:val="28"/>
        </w:rPr>
        <w:t>hospital-based or academic practices that serve as regional referral centers,</w:t>
      </w:r>
    </w:p>
    <w:p w14:paraId="2BEFFEA1" w14:textId="77777777" w:rsidR="006C6795" w:rsidRPr="006C6795" w:rsidRDefault="006C6795" w:rsidP="006C6795">
      <w:pPr>
        <w:pStyle w:val="NormalWeb"/>
        <w:numPr>
          <w:ilvl w:val="0"/>
          <w:numId w:val="109"/>
        </w:numPr>
        <w:tabs>
          <w:tab w:val="clear" w:pos="720"/>
          <w:tab w:val="num" w:pos="1440"/>
        </w:tabs>
        <w:ind w:left="1440"/>
        <w:rPr>
          <w:rFonts w:ascii="Bookman Old Style" w:hAnsi="Bookman Old Style"/>
          <w:sz w:val="28"/>
          <w:szCs w:val="28"/>
        </w:rPr>
      </w:pPr>
      <w:r w:rsidRPr="006C6795">
        <w:rPr>
          <w:rFonts w:ascii="Bookman Old Style" w:hAnsi="Bookman Old Style"/>
          <w:sz w:val="28"/>
          <w:szCs w:val="28"/>
        </w:rPr>
        <w:t>specialties with relatively universal disease prevalence (e.g., cardiology, neurology, gastroenterology).</w:t>
      </w:r>
    </w:p>
    <w:p w14:paraId="310829B3" w14:textId="77777777" w:rsidR="006C6795" w:rsidRPr="006C6795" w:rsidRDefault="006C6795" w:rsidP="006C6795">
      <w:pPr>
        <w:pStyle w:val="NormalWeb"/>
        <w:ind w:left="720"/>
        <w:rPr>
          <w:rFonts w:ascii="Bookman Old Style" w:hAnsi="Bookman Old Style"/>
          <w:sz w:val="28"/>
          <w:szCs w:val="28"/>
        </w:rPr>
      </w:pPr>
      <w:r w:rsidRPr="006C6795">
        <w:rPr>
          <w:rFonts w:ascii="Bookman Old Style" w:hAnsi="Bookman Old Style"/>
          <w:sz w:val="28"/>
          <w:szCs w:val="28"/>
        </w:rPr>
        <w:lastRenderedPageBreak/>
        <w:t>Physicians with lower diversity scores (one or two racial groups only) tend to fall into two categories:</w:t>
      </w:r>
    </w:p>
    <w:p w14:paraId="21348F3F" w14:textId="77777777" w:rsidR="006C6795" w:rsidRPr="006C6795" w:rsidRDefault="006C6795" w:rsidP="006C6795">
      <w:pPr>
        <w:pStyle w:val="NormalWeb"/>
        <w:numPr>
          <w:ilvl w:val="0"/>
          <w:numId w:val="110"/>
        </w:numPr>
        <w:tabs>
          <w:tab w:val="clear" w:pos="720"/>
          <w:tab w:val="num" w:pos="1440"/>
        </w:tabs>
        <w:ind w:left="1440"/>
        <w:rPr>
          <w:rFonts w:ascii="Bookman Old Style" w:hAnsi="Bookman Old Style"/>
          <w:sz w:val="28"/>
          <w:szCs w:val="28"/>
        </w:rPr>
      </w:pPr>
      <w:r w:rsidRPr="006C6795">
        <w:rPr>
          <w:rFonts w:ascii="Bookman Old Style" w:hAnsi="Bookman Old Style"/>
          <w:sz w:val="28"/>
          <w:szCs w:val="28"/>
        </w:rPr>
        <w:t>specialists in fields with known epidemiologic skews toward particular racial/ethnic groups,</w:t>
      </w:r>
    </w:p>
    <w:p w14:paraId="786827D8" w14:textId="77777777" w:rsidR="006C6795" w:rsidRPr="006C6795" w:rsidRDefault="006C6795" w:rsidP="006C6795">
      <w:pPr>
        <w:pStyle w:val="NormalWeb"/>
        <w:numPr>
          <w:ilvl w:val="0"/>
          <w:numId w:val="110"/>
        </w:numPr>
        <w:tabs>
          <w:tab w:val="clear" w:pos="720"/>
          <w:tab w:val="num" w:pos="1440"/>
        </w:tabs>
        <w:ind w:left="1440"/>
        <w:rPr>
          <w:rFonts w:ascii="Bookman Old Style" w:hAnsi="Bookman Old Style"/>
          <w:sz w:val="28"/>
          <w:szCs w:val="28"/>
        </w:rPr>
      </w:pPr>
      <w:r w:rsidRPr="006C6795">
        <w:rPr>
          <w:rFonts w:ascii="Bookman Old Style" w:hAnsi="Bookman Old Style"/>
          <w:sz w:val="28"/>
          <w:szCs w:val="28"/>
        </w:rPr>
        <w:t>doctors whose practices are geographically or culturally concentrated (e.g., serving a single neighborhood or linguistic community).</w:t>
      </w:r>
    </w:p>
    <w:p w14:paraId="4ECD8001" w14:textId="77777777" w:rsidR="006C6795" w:rsidRPr="006C6795" w:rsidRDefault="006C6795" w:rsidP="006C6795">
      <w:pPr>
        <w:pStyle w:val="NormalWeb"/>
        <w:ind w:left="720"/>
        <w:rPr>
          <w:rFonts w:ascii="Bookman Old Style" w:hAnsi="Bookman Old Style"/>
          <w:sz w:val="28"/>
          <w:szCs w:val="28"/>
        </w:rPr>
      </w:pPr>
      <w:r w:rsidRPr="006C6795">
        <w:rPr>
          <w:rFonts w:ascii="Bookman Old Style" w:hAnsi="Bookman Old Style"/>
          <w:sz w:val="28"/>
          <w:szCs w:val="28"/>
        </w:rPr>
        <w:t>A meaningful number of doctors achieve moderate-to-high diversity (3–5+ distinct races) even with moderate patient volumes, suggesting that intentional outreach, multilingual support, culturally responsive care models, or strategic location contribute to broader representation.</w:t>
      </w:r>
    </w:p>
    <w:p w14:paraId="3CB48DFD" w14:textId="77777777" w:rsidR="006C6795" w:rsidRPr="006C6795" w:rsidRDefault="006C6795" w:rsidP="006C6795">
      <w:pPr>
        <w:pStyle w:val="NormalWeb"/>
        <w:ind w:left="720"/>
        <w:rPr>
          <w:rFonts w:ascii="Bookman Old Style" w:hAnsi="Bookman Old Style"/>
          <w:sz w:val="28"/>
          <w:szCs w:val="28"/>
        </w:rPr>
      </w:pPr>
      <w:r w:rsidRPr="006C6795">
        <w:rPr>
          <w:rFonts w:ascii="Bookman Old Style" w:hAnsi="Bookman Old Style"/>
          <w:sz w:val="28"/>
          <w:szCs w:val="28"/>
        </w:rPr>
        <w:t>No doctor in the dataset appears to systematically exclude entire racial groups in a way that would immediately indicate access barriers; however, the wide range of diversity scores highlights opportunities to better understand and address underlying drivers of variation.</w:t>
      </w:r>
    </w:p>
    <w:p w14:paraId="75B804C3" w14:textId="43F2EBE7" w:rsidR="006C6795" w:rsidRPr="006C6795" w:rsidRDefault="006C6795" w:rsidP="006C6795">
      <w:pPr>
        <w:pStyle w:val="NormalWeb"/>
        <w:rPr>
          <w:rFonts w:ascii="Bookman Old Style" w:hAnsi="Bookman Old Style"/>
          <w:b/>
          <w:bCs/>
          <w:sz w:val="28"/>
          <w:szCs w:val="28"/>
          <w:u w:val="single"/>
        </w:rPr>
      </w:pPr>
      <w:r w:rsidRPr="006C6795">
        <w:rPr>
          <w:rFonts w:ascii="Bookman Old Style" w:hAnsi="Bookman Old Style"/>
          <w:b/>
          <w:bCs/>
          <w:sz w:val="28"/>
          <w:szCs w:val="28"/>
          <w:u w:val="single"/>
        </w:rPr>
        <w:t>Recommendations</w:t>
      </w:r>
      <w:r w:rsidRPr="006C6795">
        <w:rPr>
          <w:rFonts w:ascii="Bookman Old Style" w:hAnsi="Bookman Old Style"/>
          <w:b/>
          <w:bCs/>
          <w:sz w:val="28"/>
          <w:szCs w:val="28"/>
          <w:u w:val="single"/>
        </w:rPr>
        <w:t>:</w:t>
      </w:r>
    </w:p>
    <w:p w14:paraId="2F9BB596" w14:textId="77777777" w:rsidR="006C6795" w:rsidRPr="006C6795" w:rsidRDefault="006C6795" w:rsidP="006C6795">
      <w:pPr>
        <w:pStyle w:val="NormalWeb"/>
        <w:numPr>
          <w:ilvl w:val="0"/>
          <w:numId w:val="111"/>
        </w:numPr>
        <w:rPr>
          <w:rFonts w:ascii="Bookman Old Style" w:hAnsi="Bookman Old Style"/>
          <w:sz w:val="28"/>
          <w:szCs w:val="28"/>
        </w:rPr>
      </w:pPr>
      <w:r w:rsidRPr="006C6795">
        <w:rPr>
          <w:rFonts w:ascii="Bookman Old Style" w:hAnsi="Bookman Old Style"/>
          <w:b/>
          <w:bCs/>
          <w:sz w:val="28"/>
          <w:szCs w:val="28"/>
        </w:rPr>
        <w:t>Recognize and document high-diversity practices</w:t>
      </w:r>
      <w:r w:rsidRPr="006C6795">
        <w:rPr>
          <w:rFonts w:ascii="Bookman Old Style" w:hAnsi="Bookman Old Style"/>
          <w:sz w:val="28"/>
          <w:szCs w:val="28"/>
        </w:rPr>
        <w:t xml:space="preserve"> Identify the physicians with the highest diversity scores (especially those achieving broad representation with moderate or low total patient volumes). Conduct structured qualitative interviews to understand the factors enabling this outcome — including referral networks, community partnerships, language services, cultural humility training, flexible scheduling, and communication style. Capture and disseminate these practices as exemplars.</w:t>
      </w:r>
    </w:p>
    <w:p w14:paraId="03920201" w14:textId="77777777" w:rsidR="006C6795" w:rsidRPr="006C6795" w:rsidRDefault="006C6795" w:rsidP="006C6795">
      <w:pPr>
        <w:pStyle w:val="NormalWeb"/>
        <w:numPr>
          <w:ilvl w:val="0"/>
          <w:numId w:val="111"/>
        </w:numPr>
        <w:rPr>
          <w:rFonts w:ascii="Bookman Old Style" w:hAnsi="Bookman Old Style"/>
          <w:sz w:val="28"/>
          <w:szCs w:val="28"/>
        </w:rPr>
      </w:pPr>
      <w:r w:rsidRPr="006C6795">
        <w:rPr>
          <w:rFonts w:ascii="Bookman Old Style" w:hAnsi="Bookman Old Style"/>
          <w:b/>
          <w:bCs/>
          <w:sz w:val="28"/>
          <w:szCs w:val="28"/>
        </w:rPr>
        <w:t>Support moderate- and lower-diversity physicians</w:t>
      </w:r>
      <w:r w:rsidRPr="006C6795">
        <w:rPr>
          <w:rFonts w:ascii="Bookman Old Style" w:hAnsi="Bookman Old Style"/>
          <w:sz w:val="28"/>
          <w:szCs w:val="28"/>
        </w:rPr>
        <w:t xml:space="preserve"> </w:t>
      </w:r>
      <w:proofErr w:type="gramStart"/>
      <w:r w:rsidRPr="006C6795">
        <w:rPr>
          <w:rFonts w:ascii="Bookman Old Style" w:hAnsi="Bookman Old Style"/>
          <w:sz w:val="28"/>
          <w:szCs w:val="28"/>
        </w:rPr>
        <w:t>For</w:t>
      </w:r>
      <w:proofErr w:type="gramEnd"/>
      <w:r w:rsidRPr="006C6795">
        <w:rPr>
          <w:rFonts w:ascii="Bookman Old Style" w:hAnsi="Bookman Old Style"/>
          <w:sz w:val="28"/>
          <w:szCs w:val="28"/>
        </w:rPr>
        <w:t xml:space="preserve"> doctors whose patient base is currently concentrated in one or two racial groups, initiate supportive, non-punitive conversations framed around community health equity goals. Offer practical resources such as:</w:t>
      </w:r>
    </w:p>
    <w:p w14:paraId="136390EB" w14:textId="77777777" w:rsidR="006C6795" w:rsidRPr="006C6795" w:rsidRDefault="006C6795" w:rsidP="006C6795">
      <w:pPr>
        <w:pStyle w:val="NormalWeb"/>
        <w:numPr>
          <w:ilvl w:val="1"/>
          <w:numId w:val="111"/>
        </w:numPr>
        <w:rPr>
          <w:rFonts w:ascii="Bookman Old Style" w:hAnsi="Bookman Old Style"/>
          <w:sz w:val="28"/>
          <w:szCs w:val="28"/>
        </w:rPr>
      </w:pPr>
      <w:r w:rsidRPr="006C6795">
        <w:rPr>
          <w:rFonts w:ascii="Bookman Old Style" w:hAnsi="Bookman Old Style"/>
          <w:sz w:val="28"/>
          <w:szCs w:val="28"/>
        </w:rPr>
        <w:t>expanded interpreter services and culturally tailored patient education materials</w:t>
      </w:r>
    </w:p>
    <w:p w14:paraId="6DBB55D2" w14:textId="77777777" w:rsidR="006C6795" w:rsidRPr="006C6795" w:rsidRDefault="006C6795" w:rsidP="006C6795">
      <w:pPr>
        <w:pStyle w:val="NormalWeb"/>
        <w:numPr>
          <w:ilvl w:val="1"/>
          <w:numId w:val="111"/>
        </w:numPr>
        <w:rPr>
          <w:rFonts w:ascii="Bookman Old Style" w:hAnsi="Bookman Old Style"/>
          <w:sz w:val="28"/>
          <w:szCs w:val="28"/>
        </w:rPr>
      </w:pPr>
      <w:r w:rsidRPr="006C6795">
        <w:rPr>
          <w:rFonts w:ascii="Bookman Old Style" w:hAnsi="Bookman Old Style"/>
          <w:sz w:val="28"/>
          <w:szCs w:val="28"/>
        </w:rPr>
        <w:lastRenderedPageBreak/>
        <w:t>collaboration with community-based organizations for outreach</w:t>
      </w:r>
    </w:p>
    <w:p w14:paraId="46D839F2" w14:textId="77777777" w:rsidR="006C6795" w:rsidRPr="006C6795" w:rsidRDefault="006C6795" w:rsidP="006C6795">
      <w:pPr>
        <w:pStyle w:val="NormalWeb"/>
        <w:numPr>
          <w:ilvl w:val="1"/>
          <w:numId w:val="111"/>
        </w:numPr>
        <w:rPr>
          <w:rFonts w:ascii="Bookman Old Style" w:hAnsi="Bookman Old Style"/>
          <w:sz w:val="28"/>
          <w:szCs w:val="28"/>
        </w:rPr>
      </w:pPr>
      <w:r w:rsidRPr="006C6795">
        <w:rPr>
          <w:rFonts w:ascii="Bookman Old Style" w:hAnsi="Bookman Old Style"/>
          <w:sz w:val="28"/>
          <w:szCs w:val="28"/>
        </w:rPr>
        <w:t>review of marketing and online presence for inclusive language and imagery</w:t>
      </w:r>
    </w:p>
    <w:p w14:paraId="7033DF0A" w14:textId="77777777" w:rsidR="006C6795" w:rsidRPr="006C6795" w:rsidRDefault="006C6795" w:rsidP="006C6795">
      <w:pPr>
        <w:pStyle w:val="NormalWeb"/>
        <w:numPr>
          <w:ilvl w:val="0"/>
          <w:numId w:val="111"/>
        </w:numPr>
        <w:rPr>
          <w:rFonts w:ascii="Bookman Old Style" w:hAnsi="Bookman Old Style"/>
          <w:sz w:val="28"/>
          <w:szCs w:val="28"/>
        </w:rPr>
      </w:pPr>
      <w:r w:rsidRPr="006C6795">
        <w:rPr>
          <w:rFonts w:ascii="Bookman Old Style" w:hAnsi="Bookman Old Style"/>
          <w:b/>
          <w:bCs/>
          <w:sz w:val="28"/>
          <w:szCs w:val="28"/>
        </w:rPr>
        <w:t>Incorporate volume context into interpretation</w:t>
      </w:r>
      <w:r w:rsidRPr="006C6795">
        <w:rPr>
          <w:rFonts w:ascii="Bookman Old Style" w:hAnsi="Bookman Old Style"/>
          <w:sz w:val="28"/>
          <w:szCs w:val="28"/>
        </w:rPr>
        <w:t xml:space="preserve"> Future reporting should present diversity alongside total patients treated and average annual volume. A doctor treating 800 patients from five racial groups is meaningfully different from one treating 40 patients from five groups. Consider a normalized or percentage-based diversity metric (e.g., diversity score divided by </w:t>
      </w:r>
      <w:proofErr w:type="gramStart"/>
      <w:r w:rsidRPr="006C6795">
        <w:rPr>
          <w:rFonts w:ascii="Bookman Old Style" w:hAnsi="Bookman Old Style"/>
          <w:sz w:val="28"/>
          <w:szCs w:val="28"/>
        </w:rPr>
        <w:t>log(</w:t>
      </w:r>
      <w:proofErr w:type="gramEnd"/>
      <w:r w:rsidRPr="006C6795">
        <w:rPr>
          <w:rFonts w:ascii="Bookman Old Style" w:hAnsi="Bookman Old Style"/>
          <w:sz w:val="28"/>
          <w:szCs w:val="28"/>
        </w:rPr>
        <w:t>total patients)) for more equitable comparison.</w:t>
      </w:r>
    </w:p>
    <w:p w14:paraId="11007294" w14:textId="77777777" w:rsidR="006C6795" w:rsidRPr="006C6795" w:rsidRDefault="006C6795" w:rsidP="006C6795">
      <w:pPr>
        <w:pStyle w:val="NormalWeb"/>
        <w:numPr>
          <w:ilvl w:val="0"/>
          <w:numId w:val="111"/>
        </w:numPr>
        <w:rPr>
          <w:rFonts w:ascii="Bookman Old Style" w:hAnsi="Bookman Old Style"/>
          <w:sz w:val="28"/>
          <w:szCs w:val="28"/>
        </w:rPr>
      </w:pPr>
      <w:r w:rsidRPr="006C6795">
        <w:rPr>
          <w:rFonts w:ascii="Bookman Old Style" w:hAnsi="Bookman Old Style"/>
          <w:b/>
          <w:bCs/>
          <w:sz w:val="28"/>
          <w:szCs w:val="28"/>
        </w:rPr>
        <w:t>Link diversity to clinical and experience outcomes</w:t>
      </w:r>
      <w:r w:rsidRPr="006C6795">
        <w:rPr>
          <w:rFonts w:ascii="Bookman Old Style" w:hAnsi="Bookman Old Style"/>
          <w:sz w:val="28"/>
          <w:szCs w:val="28"/>
        </w:rPr>
        <w:t xml:space="preserve"> Cross-reference racial diversity with average patient satisfaction scores, clinical quality indicators (e.g., guideline-adherent care rates), and avoidable readmission rates. This helps determine whether greater diversity correlates with (or challenges) consistent high-quality care delivery — informing targeted training or support.</w:t>
      </w:r>
    </w:p>
    <w:p w14:paraId="593859A0" w14:textId="77777777" w:rsidR="006C6795" w:rsidRPr="006C6795" w:rsidRDefault="006C6795" w:rsidP="006C6795">
      <w:pPr>
        <w:pStyle w:val="NormalWeb"/>
        <w:numPr>
          <w:ilvl w:val="0"/>
          <w:numId w:val="111"/>
        </w:numPr>
        <w:rPr>
          <w:rFonts w:ascii="Bookman Old Style" w:hAnsi="Bookman Old Style"/>
          <w:sz w:val="28"/>
          <w:szCs w:val="28"/>
        </w:rPr>
      </w:pPr>
      <w:r w:rsidRPr="006C6795">
        <w:rPr>
          <w:rFonts w:ascii="Bookman Old Style" w:hAnsi="Bookman Old Style"/>
          <w:b/>
          <w:bCs/>
          <w:sz w:val="28"/>
          <w:szCs w:val="28"/>
        </w:rPr>
        <w:t>Establish longitudinal equity monitoring</w:t>
      </w:r>
      <w:r w:rsidRPr="006C6795">
        <w:rPr>
          <w:rFonts w:ascii="Bookman Old Style" w:hAnsi="Bookman Old Style"/>
          <w:sz w:val="28"/>
          <w:szCs w:val="28"/>
        </w:rPr>
        <w:t xml:space="preserve"> Convert this snapshot into a recurring quarterly dashboard that tracks changes in each doctor’s diversity score over time. Set gentle institutional goals (e.g., no doctor remains below a diversity score of 2 for more than 18 months without an improvement plan) and celebrate departments or individual physicians that show sustained increases in diversity.</w:t>
      </w:r>
    </w:p>
    <w:p w14:paraId="61D3425D" w14:textId="77777777" w:rsidR="006C6795" w:rsidRDefault="006C6795" w:rsidP="006C6795">
      <w:pPr>
        <w:pStyle w:val="NormalWeb"/>
        <w:numPr>
          <w:ilvl w:val="0"/>
          <w:numId w:val="111"/>
        </w:numPr>
        <w:rPr>
          <w:rFonts w:ascii="Bookman Old Style" w:hAnsi="Bookman Old Style"/>
          <w:sz w:val="28"/>
          <w:szCs w:val="28"/>
        </w:rPr>
      </w:pPr>
      <w:r w:rsidRPr="006C6795">
        <w:rPr>
          <w:rFonts w:ascii="Bookman Old Style" w:hAnsi="Bookman Old Style"/>
          <w:b/>
          <w:bCs/>
          <w:sz w:val="28"/>
          <w:szCs w:val="28"/>
        </w:rPr>
        <w:t>Invest in structural enablers</w:t>
      </w:r>
      <w:r w:rsidRPr="006C6795">
        <w:rPr>
          <w:rFonts w:ascii="Bookman Old Style" w:hAnsi="Bookman Old Style"/>
          <w:sz w:val="28"/>
          <w:szCs w:val="28"/>
        </w:rPr>
        <w:t xml:space="preserve"> Hospital-level interventions — multilingual signage, expanded telehealth with interpreter integration, community advisory boards, workforce diversity recruitment, and bias-awareness training — are likely to have the largest long-term impact on increasing patient racial diversity across the medical staff.</w:t>
      </w:r>
    </w:p>
    <w:p w14:paraId="723BC51A" w14:textId="7D0CDF59" w:rsidR="00C576AC" w:rsidRDefault="00C576AC" w:rsidP="00C576AC">
      <w:pPr>
        <w:pStyle w:val="NormalWeb"/>
        <w:rPr>
          <w:rFonts w:ascii="Bookman Old Style" w:hAnsi="Bookman Old Style"/>
          <w:b/>
          <w:bCs/>
          <w:sz w:val="28"/>
          <w:szCs w:val="28"/>
        </w:rPr>
      </w:pPr>
      <w:r w:rsidRPr="00C576AC">
        <w:rPr>
          <w:rFonts w:ascii="Bookman Old Style" w:hAnsi="Bookman Old Style"/>
          <w:b/>
          <w:bCs/>
          <w:sz w:val="28"/>
          <w:szCs w:val="28"/>
        </w:rPr>
        <w:t>20.Calculate the ratio of total bills generated by male patients to female patients for each department. (SQL)</w:t>
      </w:r>
    </w:p>
    <w:p w14:paraId="2C097C77" w14:textId="5BC4AAAE" w:rsidR="001370F9" w:rsidRPr="001370F9" w:rsidRDefault="001370F9" w:rsidP="001370F9">
      <w:pPr>
        <w:pStyle w:val="NormalWeb"/>
        <w:rPr>
          <w:rFonts w:ascii="Bookman Old Style" w:hAnsi="Bookman Old Style"/>
          <w:sz w:val="28"/>
          <w:szCs w:val="28"/>
          <w:u w:val="single"/>
        </w:rPr>
      </w:pPr>
      <w:r w:rsidRPr="001370F9">
        <w:rPr>
          <w:rFonts w:ascii="Bookman Old Style" w:hAnsi="Bookman Old Style"/>
          <w:sz w:val="28"/>
          <w:szCs w:val="28"/>
          <w:u w:val="single"/>
        </w:rPr>
        <w:t>Approach</w:t>
      </w:r>
      <w:r w:rsidRPr="001370F9">
        <w:rPr>
          <w:rFonts w:ascii="Bookman Old Style" w:hAnsi="Bookman Old Style"/>
          <w:sz w:val="28"/>
          <w:szCs w:val="28"/>
          <w:u w:val="single"/>
        </w:rPr>
        <w:t>:</w:t>
      </w:r>
    </w:p>
    <w:p w14:paraId="02F8A379" w14:textId="77777777" w:rsidR="001370F9" w:rsidRPr="001370F9" w:rsidRDefault="001370F9" w:rsidP="001370F9">
      <w:pPr>
        <w:pStyle w:val="NormalWeb"/>
        <w:ind w:left="360"/>
        <w:rPr>
          <w:rFonts w:ascii="Bookman Old Style" w:hAnsi="Bookman Old Style"/>
          <w:sz w:val="28"/>
          <w:szCs w:val="28"/>
        </w:rPr>
      </w:pPr>
      <w:r w:rsidRPr="001370F9">
        <w:rPr>
          <w:rFonts w:ascii="Bookman Old Style" w:hAnsi="Bookman Old Style"/>
          <w:sz w:val="28"/>
          <w:szCs w:val="28"/>
        </w:rPr>
        <w:lastRenderedPageBreak/>
        <w:t>The calculation was performed using conditional aggregation in SQL:</w:t>
      </w:r>
    </w:p>
    <w:p w14:paraId="17A3FBF4" w14:textId="77777777" w:rsidR="001370F9" w:rsidRPr="001370F9" w:rsidRDefault="001370F9" w:rsidP="001370F9">
      <w:pPr>
        <w:pStyle w:val="NormalWeb"/>
        <w:numPr>
          <w:ilvl w:val="0"/>
          <w:numId w:val="112"/>
        </w:numPr>
        <w:tabs>
          <w:tab w:val="clear" w:pos="720"/>
          <w:tab w:val="num" w:pos="1080"/>
        </w:tabs>
        <w:ind w:left="1080"/>
        <w:rPr>
          <w:rFonts w:ascii="Bookman Old Style" w:hAnsi="Bookman Old Style"/>
          <w:sz w:val="28"/>
          <w:szCs w:val="28"/>
        </w:rPr>
      </w:pPr>
      <w:r w:rsidRPr="001370F9">
        <w:rPr>
          <w:rFonts w:ascii="Bookman Old Style" w:hAnsi="Bookman Old Style"/>
          <w:sz w:val="28"/>
          <w:szCs w:val="28"/>
        </w:rPr>
        <w:t xml:space="preserve">The Doctors and Patients tables were joined on </w:t>
      </w:r>
      <w:proofErr w:type="spellStart"/>
      <w:r w:rsidRPr="001370F9">
        <w:rPr>
          <w:rFonts w:ascii="Bookman Old Style" w:hAnsi="Bookman Old Style"/>
          <w:sz w:val="28"/>
          <w:szCs w:val="28"/>
        </w:rPr>
        <w:t>patient_id</w:t>
      </w:r>
      <w:proofErr w:type="spellEnd"/>
      <w:r w:rsidRPr="001370F9">
        <w:rPr>
          <w:rFonts w:ascii="Bookman Old Style" w:hAnsi="Bookman Old Style"/>
          <w:sz w:val="28"/>
          <w:szCs w:val="28"/>
        </w:rPr>
        <w:t xml:space="preserve"> to link each billable visit to the corresponding department and patient gender.</w:t>
      </w:r>
    </w:p>
    <w:p w14:paraId="09056C74" w14:textId="77777777" w:rsidR="001370F9" w:rsidRPr="001370F9" w:rsidRDefault="001370F9" w:rsidP="001370F9">
      <w:pPr>
        <w:pStyle w:val="NormalWeb"/>
        <w:numPr>
          <w:ilvl w:val="0"/>
          <w:numId w:val="112"/>
        </w:numPr>
        <w:tabs>
          <w:tab w:val="clear" w:pos="720"/>
          <w:tab w:val="num" w:pos="1080"/>
        </w:tabs>
        <w:ind w:left="1080"/>
        <w:rPr>
          <w:rFonts w:ascii="Bookman Old Style" w:hAnsi="Bookman Old Style"/>
          <w:sz w:val="28"/>
          <w:szCs w:val="28"/>
        </w:rPr>
      </w:pPr>
      <w:r w:rsidRPr="001370F9">
        <w:rPr>
          <w:rFonts w:ascii="Bookman Old Style" w:hAnsi="Bookman Old Style"/>
          <w:sz w:val="28"/>
          <w:szCs w:val="28"/>
        </w:rPr>
        <w:t>For each department (</w:t>
      </w:r>
      <w:proofErr w:type="spellStart"/>
      <w:r w:rsidRPr="001370F9">
        <w:rPr>
          <w:rFonts w:ascii="Bookman Old Style" w:hAnsi="Bookman Old Style"/>
          <w:sz w:val="28"/>
          <w:szCs w:val="28"/>
        </w:rPr>
        <w:t>department_referral</w:t>
      </w:r>
      <w:proofErr w:type="spellEnd"/>
      <w:r w:rsidRPr="001370F9">
        <w:rPr>
          <w:rFonts w:ascii="Bookman Old Style" w:hAnsi="Bookman Old Style"/>
          <w:sz w:val="28"/>
          <w:szCs w:val="28"/>
        </w:rPr>
        <w:t>), two separate sums were computed:</w:t>
      </w:r>
    </w:p>
    <w:p w14:paraId="301E5A16" w14:textId="77777777" w:rsidR="001370F9" w:rsidRPr="001370F9" w:rsidRDefault="001370F9" w:rsidP="001370F9">
      <w:pPr>
        <w:pStyle w:val="NormalWeb"/>
        <w:numPr>
          <w:ilvl w:val="1"/>
          <w:numId w:val="112"/>
        </w:numPr>
        <w:tabs>
          <w:tab w:val="clear" w:pos="1440"/>
          <w:tab w:val="num" w:pos="1800"/>
        </w:tabs>
        <w:ind w:left="1800"/>
        <w:rPr>
          <w:rFonts w:ascii="Bookman Old Style" w:hAnsi="Bookman Old Style"/>
          <w:sz w:val="28"/>
          <w:szCs w:val="28"/>
        </w:rPr>
      </w:pPr>
      <w:r w:rsidRPr="001370F9">
        <w:rPr>
          <w:rFonts w:ascii="Bookman Old Style" w:hAnsi="Bookman Old Style"/>
          <w:sz w:val="28"/>
          <w:szCs w:val="28"/>
        </w:rPr>
        <w:t xml:space="preserve">Total billed amount from female patients: </w:t>
      </w:r>
      <w:proofErr w:type="gramStart"/>
      <w:r w:rsidRPr="001370F9">
        <w:rPr>
          <w:rFonts w:ascii="Bookman Old Style" w:hAnsi="Bookman Old Style"/>
          <w:sz w:val="28"/>
          <w:szCs w:val="28"/>
        </w:rPr>
        <w:t>SUM(</w:t>
      </w:r>
      <w:proofErr w:type="gramEnd"/>
      <w:r w:rsidRPr="001370F9">
        <w:rPr>
          <w:rFonts w:ascii="Bookman Old Style" w:hAnsi="Bookman Old Style"/>
          <w:sz w:val="28"/>
          <w:szCs w:val="28"/>
        </w:rPr>
        <w:t xml:space="preserve">CASE WHEN </w:t>
      </w:r>
      <w:proofErr w:type="spellStart"/>
      <w:r w:rsidRPr="001370F9">
        <w:rPr>
          <w:rFonts w:ascii="Bookman Old Style" w:hAnsi="Bookman Old Style"/>
          <w:sz w:val="28"/>
          <w:szCs w:val="28"/>
        </w:rPr>
        <w:t>patient_gender</w:t>
      </w:r>
      <w:proofErr w:type="spellEnd"/>
      <w:r w:rsidRPr="001370F9">
        <w:rPr>
          <w:rFonts w:ascii="Bookman Old Style" w:hAnsi="Bookman Old Style"/>
          <w:sz w:val="28"/>
          <w:szCs w:val="28"/>
        </w:rPr>
        <w:t xml:space="preserve"> = 'F' THEN Total Bill ELSE 0 END)</w:t>
      </w:r>
    </w:p>
    <w:p w14:paraId="1772BD76" w14:textId="77777777" w:rsidR="001370F9" w:rsidRPr="001370F9" w:rsidRDefault="001370F9" w:rsidP="001370F9">
      <w:pPr>
        <w:pStyle w:val="NormalWeb"/>
        <w:numPr>
          <w:ilvl w:val="1"/>
          <w:numId w:val="112"/>
        </w:numPr>
        <w:tabs>
          <w:tab w:val="clear" w:pos="1440"/>
          <w:tab w:val="num" w:pos="1800"/>
        </w:tabs>
        <w:ind w:left="1800"/>
        <w:rPr>
          <w:rFonts w:ascii="Bookman Old Style" w:hAnsi="Bookman Old Style"/>
          <w:sz w:val="28"/>
          <w:szCs w:val="28"/>
        </w:rPr>
      </w:pPr>
      <w:r w:rsidRPr="001370F9">
        <w:rPr>
          <w:rFonts w:ascii="Bookman Old Style" w:hAnsi="Bookman Old Style"/>
          <w:sz w:val="28"/>
          <w:szCs w:val="28"/>
        </w:rPr>
        <w:t xml:space="preserve">Total billed amount from male patients: </w:t>
      </w:r>
      <w:proofErr w:type="gramStart"/>
      <w:r w:rsidRPr="001370F9">
        <w:rPr>
          <w:rFonts w:ascii="Bookman Old Style" w:hAnsi="Bookman Old Style"/>
          <w:sz w:val="28"/>
          <w:szCs w:val="28"/>
        </w:rPr>
        <w:t>SUM(</w:t>
      </w:r>
      <w:proofErr w:type="gramEnd"/>
      <w:r w:rsidRPr="001370F9">
        <w:rPr>
          <w:rFonts w:ascii="Bookman Old Style" w:hAnsi="Bookman Old Style"/>
          <w:sz w:val="28"/>
          <w:szCs w:val="28"/>
        </w:rPr>
        <w:t xml:space="preserve">CASE WHEN </w:t>
      </w:r>
      <w:proofErr w:type="spellStart"/>
      <w:r w:rsidRPr="001370F9">
        <w:rPr>
          <w:rFonts w:ascii="Bookman Old Style" w:hAnsi="Bookman Old Style"/>
          <w:sz w:val="28"/>
          <w:szCs w:val="28"/>
        </w:rPr>
        <w:t>patient_gender</w:t>
      </w:r>
      <w:proofErr w:type="spellEnd"/>
      <w:r w:rsidRPr="001370F9">
        <w:rPr>
          <w:rFonts w:ascii="Bookman Old Style" w:hAnsi="Bookman Old Style"/>
          <w:sz w:val="28"/>
          <w:szCs w:val="28"/>
        </w:rPr>
        <w:t xml:space="preserve"> = 'M' THEN Total Bill ELSE 0 END)</w:t>
      </w:r>
    </w:p>
    <w:p w14:paraId="27DB0593" w14:textId="77777777" w:rsidR="001370F9" w:rsidRPr="001370F9" w:rsidRDefault="001370F9" w:rsidP="001370F9">
      <w:pPr>
        <w:pStyle w:val="NormalWeb"/>
        <w:numPr>
          <w:ilvl w:val="0"/>
          <w:numId w:val="112"/>
        </w:numPr>
        <w:tabs>
          <w:tab w:val="clear" w:pos="720"/>
          <w:tab w:val="num" w:pos="1080"/>
        </w:tabs>
        <w:ind w:left="1080"/>
        <w:rPr>
          <w:rFonts w:ascii="Bookman Old Style" w:hAnsi="Bookman Old Style"/>
          <w:sz w:val="28"/>
          <w:szCs w:val="28"/>
        </w:rPr>
      </w:pPr>
      <w:r w:rsidRPr="001370F9">
        <w:rPr>
          <w:rFonts w:ascii="Bookman Old Style" w:hAnsi="Bookman Old Style"/>
          <w:sz w:val="28"/>
          <w:szCs w:val="28"/>
        </w:rPr>
        <w:t>The female-to-male billing ratio was then calculated as: (sum of bills from female patients) / (sum of bills from male patients)</w:t>
      </w:r>
    </w:p>
    <w:p w14:paraId="1871AA9A" w14:textId="77777777" w:rsidR="001370F9" w:rsidRPr="001370F9" w:rsidRDefault="001370F9" w:rsidP="001370F9">
      <w:pPr>
        <w:pStyle w:val="NormalWeb"/>
        <w:numPr>
          <w:ilvl w:val="0"/>
          <w:numId w:val="112"/>
        </w:numPr>
        <w:tabs>
          <w:tab w:val="clear" w:pos="720"/>
          <w:tab w:val="num" w:pos="1080"/>
        </w:tabs>
        <w:ind w:left="1080"/>
        <w:rPr>
          <w:rFonts w:ascii="Bookman Old Style" w:hAnsi="Bookman Old Style"/>
          <w:sz w:val="28"/>
          <w:szCs w:val="28"/>
        </w:rPr>
      </w:pPr>
      <w:r w:rsidRPr="001370F9">
        <w:rPr>
          <w:rFonts w:ascii="Bookman Old Style" w:hAnsi="Bookman Old Style"/>
          <w:sz w:val="28"/>
          <w:szCs w:val="28"/>
        </w:rPr>
        <w:t xml:space="preserve">Grouping was done by </w:t>
      </w:r>
      <w:proofErr w:type="spellStart"/>
      <w:r w:rsidRPr="001370F9">
        <w:rPr>
          <w:rFonts w:ascii="Bookman Old Style" w:hAnsi="Bookman Old Style"/>
          <w:sz w:val="28"/>
          <w:szCs w:val="28"/>
        </w:rPr>
        <w:t>department_referral</w:t>
      </w:r>
      <w:proofErr w:type="spellEnd"/>
      <w:r w:rsidRPr="001370F9">
        <w:rPr>
          <w:rFonts w:ascii="Bookman Old Style" w:hAnsi="Bookman Old Style"/>
          <w:sz w:val="28"/>
          <w:szCs w:val="28"/>
        </w:rPr>
        <w:t xml:space="preserve"> to produce one ratio per department.</w:t>
      </w:r>
    </w:p>
    <w:p w14:paraId="5BAA9363" w14:textId="77777777" w:rsidR="001370F9" w:rsidRDefault="001370F9" w:rsidP="001370F9">
      <w:pPr>
        <w:pStyle w:val="NormalWeb"/>
        <w:numPr>
          <w:ilvl w:val="0"/>
          <w:numId w:val="112"/>
        </w:numPr>
        <w:tabs>
          <w:tab w:val="clear" w:pos="720"/>
          <w:tab w:val="num" w:pos="1080"/>
        </w:tabs>
        <w:ind w:left="1080"/>
        <w:rPr>
          <w:rFonts w:ascii="Bookman Old Style" w:hAnsi="Bookman Old Style"/>
          <w:sz w:val="28"/>
          <w:szCs w:val="28"/>
        </w:rPr>
      </w:pPr>
      <w:r w:rsidRPr="001370F9">
        <w:rPr>
          <w:rFonts w:ascii="Bookman Old Style" w:hAnsi="Bookman Old Style"/>
          <w:sz w:val="28"/>
          <w:szCs w:val="28"/>
        </w:rPr>
        <w:t>Only visits with recorded gender ('F' or 'M') and non-null Total Bill values contributed to the sums. Visits with missing gender or zero/null bills were excluded from the ratio numerator and denominator.</w:t>
      </w:r>
    </w:p>
    <w:p w14:paraId="150F9C30" w14:textId="58AD4E65" w:rsidR="004918E0" w:rsidRDefault="004918E0" w:rsidP="004918E0">
      <w:pPr>
        <w:pStyle w:val="NormalWeb"/>
        <w:rPr>
          <w:rFonts w:ascii="Bookman Old Style" w:hAnsi="Bookman Old Style"/>
          <w:b/>
          <w:bCs/>
          <w:sz w:val="28"/>
          <w:szCs w:val="28"/>
          <w:u w:val="single"/>
        </w:rPr>
      </w:pPr>
      <w:r w:rsidRPr="004918E0">
        <w:rPr>
          <w:rFonts w:ascii="Bookman Old Style" w:hAnsi="Bookman Old Style"/>
          <w:b/>
          <w:bCs/>
          <w:sz w:val="28"/>
          <w:szCs w:val="28"/>
          <w:u w:val="single"/>
        </w:rPr>
        <w:t>SQL Query:</w:t>
      </w:r>
    </w:p>
    <w:p w14:paraId="60957A7D" w14:textId="73EBB113" w:rsidR="004918E0" w:rsidRPr="001370F9" w:rsidRDefault="004918E0" w:rsidP="004918E0">
      <w:pPr>
        <w:pStyle w:val="NormalWeb"/>
        <w:rPr>
          <w:rFonts w:ascii="Bookman Old Style" w:hAnsi="Bookman Old Style"/>
          <w:b/>
          <w:bCs/>
          <w:sz w:val="28"/>
          <w:szCs w:val="28"/>
          <w:u w:val="single"/>
        </w:rPr>
      </w:pPr>
      <w:r w:rsidRPr="004918E0">
        <w:rPr>
          <w:rFonts w:ascii="Bookman Old Style" w:hAnsi="Bookman Old Style"/>
          <w:b/>
          <w:bCs/>
          <w:sz w:val="28"/>
          <w:szCs w:val="28"/>
          <w:u w:val="single"/>
        </w:rPr>
        <w:drawing>
          <wp:inline distT="0" distB="0" distL="0" distR="0" wp14:anchorId="33F51CD1" wp14:editId="35BE7EF9">
            <wp:extent cx="5943600" cy="1267460"/>
            <wp:effectExtent l="0" t="0" r="0" b="8890"/>
            <wp:docPr id="160049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95926" name=""/>
                    <pic:cNvPicPr/>
                  </pic:nvPicPr>
                  <pic:blipFill>
                    <a:blip r:embed="rId27"/>
                    <a:stretch>
                      <a:fillRect/>
                    </a:stretch>
                  </pic:blipFill>
                  <pic:spPr>
                    <a:xfrm>
                      <a:off x="0" y="0"/>
                      <a:ext cx="5943600" cy="1267460"/>
                    </a:xfrm>
                    <a:prstGeom prst="rect">
                      <a:avLst/>
                    </a:prstGeom>
                  </pic:spPr>
                </pic:pic>
              </a:graphicData>
            </a:graphic>
          </wp:inline>
        </w:drawing>
      </w:r>
    </w:p>
    <w:p w14:paraId="24583222" w14:textId="22D4CDC6" w:rsidR="001370F9" w:rsidRPr="001370F9" w:rsidRDefault="001370F9" w:rsidP="001370F9">
      <w:pPr>
        <w:pStyle w:val="NormalWeb"/>
        <w:rPr>
          <w:rFonts w:ascii="Bookman Old Style" w:hAnsi="Bookman Old Style"/>
          <w:b/>
          <w:bCs/>
          <w:sz w:val="28"/>
          <w:szCs w:val="28"/>
          <w:u w:val="single"/>
        </w:rPr>
      </w:pPr>
      <w:r w:rsidRPr="001370F9">
        <w:rPr>
          <w:rFonts w:ascii="Bookman Old Style" w:hAnsi="Bookman Old Style"/>
          <w:b/>
          <w:bCs/>
          <w:sz w:val="28"/>
          <w:szCs w:val="28"/>
          <w:u w:val="single"/>
        </w:rPr>
        <w:t>Key Insights</w:t>
      </w:r>
      <w:r w:rsidRPr="001370F9">
        <w:rPr>
          <w:rFonts w:ascii="Bookman Old Style" w:hAnsi="Bookman Old Style"/>
          <w:b/>
          <w:bCs/>
          <w:sz w:val="28"/>
          <w:szCs w:val="28"/>
          <w:u w:val="single"/>
        </w:rPr>
        <w:t>:</w:t>
      </w:r>
    </w:p>
    <w:p w14:paraId="6687F5AD" w14:textId="77777777" w:rsidR="001370F9" w:rsidRPr="001370F9" w:rsidRDefault="001370F9" w:rsidP="001370F9">
      <w:pPr>
        <w:pStyle w:val="NormalWeb"/>
        <w:ind w:left="720"/>
        <w:rPr>
          <w:rFonts w:ascii="Bookman Old Style" w:hAnsi="Bookman Old Style"/>
          <w:sz w:val="28"/>
          <w:szCs w:val="28"/>
        </w:rPr>
      </w:pPr>
      <w:r w:rsidRPr="001370F9">
        <w:rPr>
          <w:rFonts w:ascii="Bookman Old Style" w:hAnsi="Bookman Old Style"/>
          <w:sz w:val="28"/>
          <w:szCs w:val="28"/>
        </w:rPr>
        <w:t>The female-to-male billing ratio shows clear variation across departments, driven by a combination of patient volume differences, case-mix severity, procedure intensity, length-of-stay patterns, and underlying epidemiologic prevalence.</w:t>
      </w:r>
    </w:p>
    <w:p w14:paraId="08E8D7F3" w14:textId="77777777" w:rsidR="001370F9" w:rsidRPr="001370F9" w:rsidRDefault="001370F9" w:rsidP="001370F9">
      <w:pPr>
        <w:pStyle w:val="NormalWeb"/>
        <w:ind w:left="720"/>
        <w:rPr>
          <w:rFonts w:ascii="Bookman Old Style" w:hAnsi="Bookman Old Style"/>
          <w:sz w:val="28"/>
          <w:szCs w:val="28"/>
        </w:rPr>
      </w:pPr>
      <w:r w:rsidRPr="001370F9">
        <w:rPr>
          <w:rFonts w:ascii="Bookman Old Style" w:hAnsi="Bookman Old Style"/>
          <w:sz w:val="28"/>
          <w:szCs w:val="28"/>
        </w:rPr>
        <w:lastRenderedPageBreak/>
        <w:t>Departments with ratios significantly above 1 (female patients contribute disproportionately more revenue) typically include:</w:t>
      </w:r>
    </w:p>
    <w:p w14:paraId="67B1408B" w14:textId="77777777" w:rsidR="001370F9" w:rsidRPr="001370F9" w:rsidRDefault="001370F9" w:rsidP="001370F9">
      <w:pPr>
        <w:pStyle w:val="NormalWeb"/>
        <w:numPr>
          <w:ilvl w:val="0"/>
          <w:numId w:val="113"/>
        </w:numPr>
        <w:tabs>
          <w:tab w:val="clear" w:pos="720"/>
          <w:tab w:val="num" w:pos="1440"/>
        </w:tabs>
        <w:ind w:left="1440"/>
        <w:rPr>
          <w:rFonts w:ascii="Bookman Old Style" w:hAnsi="Bookman Old Style"/>
          <w:sz w:val="28"/>
          <w:szCs w:val="28"/>
        </w:rPr>
      </w:pPr>
      <w:r w:rsidRPr="001370F9">
        <w:rPr>
          <w:rFonts w:ascii="Bookman Old Style" w:hAnsi="Bookman Old Style"/>
          <w:sz w:val="28"/>
          <w:szCs w:val="28"/>
        </w:rPr>
        <w:t>specialties with higher female disease burden or procedure utilization (e.g., certain endocrine, rheumatologic, neurologic, or gastrointestinal conditions),</w:t>
      </w:r>
    </w:p>
    <w:p w14:paraId="16060857" w14:textId="77777777" w:rsidR="001370F9" w:rsidRPr="001370F9" w:rsidRDefault="001370F9" w:rsidP="001370F9">
      <w:pPr>
        <w:pStyle w:val="NormalWeb"/>
        <w:numPr>
          <w:ilvl w:val="0"/>
          <w:numId w:val="113"/>
        </w:numPr>
        <w:tabs>
          <w:tab w:val="clear" w:pos="720"/>
          <w:tab w:val="num" w:pos="1440"/>
        </w:tabs>
        <w:ind w:left="1440"/>
        <w:rPr>
          <w:rFonts w:ascii="Bookman Old Style" w:hAnsi="Bookman Old Style"/>
          <w:sz w:val="28"/>
          <w:szCs w:val="28"/>
        </w:rPr>
      </w:pPr>
      <w:r w:rsidRPr="001370F9">
        <w:rPr>
          <w:rFonts w:ascii="Bookman Old Style" w:hAnsi="Bookman Old Style"/>
          <w:sz w:val="28"/>
          <w:szCs w:val="28"/>
        </w:rPr>
        <w:t>services where women tend to have longer or more resource-intensive episodes of care.</w:t>
      </w:r>
    </w:p>
    <w:p w14:paraId="007A9E0B" w14:textId="77777777" w:rsidR="001370F9" w:rsidRPr="001370F9" w:rsidRDefault="001370F9" w:rsidP="001370F9">
      <w:pPr>
        <w:pStyle w:val="NormalWeb"/>
        <w:ind w:left="720"/>
        <w:rPr>
          <w:rFonts w:ascii="Bookman Old Style" w:hAnsi="Bookman Old Style"/>
          <w:sz w:val="28"/>
          <w:szCs w:val="28"/>
        </w:rPr>
      </w:pPr>
      <w:r w:rsidRPr="001370F9">
        <w:rPr>
          <w:rFonts w:ascii="Bookman Old Style" w:hAnsi="Bookman Old Style"/>
          <w:sz w:val="28"/>
          <w:szCs w:val="28"/>
        </w:rPr>
        <w:t>Departments with ratios well below 1 (male patients drive more revenue) are frequently those aligned with conditions or interventions that have higher male prevalence or higher unit cost:</w:t>
      </w:r>
    </w:p>
    <w:p w14:paraId="7B0DB474" w14:textId="77777777" w:rsidR="001370F9" w:rsidRPr="001370F9" w:rsidRDefault="001370F9" w:rsidP="001370F9">
      <w:pPr>
        <w:pStyle w:val="NormalWeb"/>
        <w:numPr>
          <w:ilvl w:val="0"/>
          <w:numId w:val="114"/>
        </w:numPr>
        <w:tabs>
          <w:tab w:val="clear" w:pos="720"/>
          <w:tab w:val="num" w:pos="1440"/>
        </w:tabs>
        <w:ind w:left="1440"/>
        <w:rPr>
          <w:rFonts w:ascii="Bookman Old Style" w:hAnsi="Bookman Old Style"/>
          <w:sz w:val="28"/>
          <w:szCs w:val="28"/>
        </w:rPr>
      </w:pPr>
      <w:r w:rsidRPr="001370F9">
        <w:rPr>
          <w:rFonts w:ascii="Bookman Old Style" w:hAnsi="Bookman Old Style"/>
          <w:sz w:val="28"/>
          <w:szCs w:val="28"/>
        </w:rPr>
        <w:t>orthopedics and trauma-related care,</w:t>
      </w:r>
    </w:p>
    <w:p w14:paraId="57D0C9A4" w14:textId="77777777" w:rsidR="001370F9" w:rsidRPr="001370F9" w:rsidRDefault="001370F9" w:rsidP="001370F9">
      <w:pPr>
        <w:pStyle w:val="NormalWeb"/>
        <w:numPr>
          <w:ilvl w:val="0"/>
          <w:numId w:val="114"/>
        </w:numPr>
        <w:tabs>
          <w:tab w:val="clear" w:pos="720"/>
          <w:tab w:val="num" w:pos="1440"/>
        </w:tabs>
        <w:ind w:left="1440"/>
        <w:rPr>
          <w:rFonts w:ascii="Bookman Old Style" w:hAnsi="Bookman Old Style"/>
          <w:sz w:val="28"/>
          <w:szCs w:val="28"/>
        </w:rPr>
      </w:pPr>
      <w:r w:rsidRPr="001370F9">
        <w:rPr>
          <w:rFonts w:ascii="Bookman Old Style" w:hAnsi="Bookman Old Style"/>
          <w:sz w:val="28"/>
          <w:szCs w:val="28"/>
        </w:rPr>
        <w:t>certain cardiology and interventional procedures,</w:t>
      </w:r>
    </w:p>
    <w:p w14:paraId="7FD47590" w14:textId="77777777" w:rsidR="001370F9" w:rsidRPr="001370F9" w:rsidRDefault="001370F9" w:rsidP="001370F9">
      <w:pPr>
        <w:pStyle w:val="NormalWeb"/>
        <w:numPr>
          <w:ilvl w:val="0"/>
          <w:numId w:val="114"/>
        </w:numPr>
        <w:tabs>
          <w:tab w:val="clear" w:pos="720"/>
          <w:tab w:val="num" w:pos="1440"/>
        </w:tabs>
        <w:ind w:left="1440"/>
        <w:rPr>
          <w:rFonts w:ascii="Bookman Old Style" w:hAnsi="Bookman Old Style"/>
          <w:sz w:val="28"/>
          <w:szCs w:val="28"/>
        </w:rPr>
      </w:pPr>
      <w:r w:rsidRPr="001370F9">
        <w:rPr>
          <w:rFonts w:ascii="Bookman Old Style" w:hAnsi="Bookman Old Style"/>
          <w:sz w:val="28"/>
          <w:szCs w:val="28"/>
        </w:rPr>
        <w:t>urology-adjacent pathways.</w:t>
      </w:r>
    </w:p>
    <w:p w14:paraId="14AEFF1D" w14:textId="77777777" w:rsidR="001370F9" w:rsidRPr="001370F9" w:rsidRDefault="001370F9" w:rsidP="001370F9">
      <w:pPr>
        <w:pStyle w:val="NormalWeb"/>
        <w:ind w:left="720"/>
        <w:rPr>
          <w:rFonts w:ascii="Bookman Old Style" w:hAnsi="Bookman Old Style"/>
          <w:sz w:val="28"/>
          <w:szCs w:val="28"/>
        </w:rPr>
      </w:pPr>
      <w:r w:rsidRPr="001370F9">
        <w:rPr>
          <w:rFonts w:ascii="Bookman Old Style" w:hAnsi="Bookman Old Style"/>
          <w:sz w:val="28"/>
          <w:szCs w:val="28"/>
        </w:rPr>
        <w:t>General Practice shows a ratio relatively close to balance, consistent with its role as a broad-entry-point service that reflects general community demographics rather than highly gendered disease patterns.</w:t>
      </w:r>
    </w:p>
    <w:p w14:paraId="187DC14C" w14:textId="77777777" w:rsidR="001370F9" w:rsidRPr="001370F9" w:rsidRDefault="001370F9" w:rsidP="001370F9">
      <w:pPr>
        <w:pStyle w:val="NormalWeb"/>
        <w:ind w:left="720"/>
        <w:rPr>
          <w:rFonts w:ascii="Bookman Old Style" w:hAnsi="Bookman Old Style"/>
          <w:sz w:val="28"/>
          <w:szCs w:val="28"/>
        </w:rPr>
      </w:pPr>
      <w:r w:rsidRPr="001370F9">
        <w:rPr>
          <w:rFonts w:ascii="Bookman Old Style" w:hAnsi="Bookman Old Style"/>
          <w:sz w:val="28"/>
          <w:szCs w:val="28"/>
        </w:rPr>
        <w:t>The magnitude of imbalance in some specialist departments is large enough to meaningfully influence overall revenue gender attribution, even though patient visit volumes may appear more balanced.</w:t>
      </w:r>
    </w:p>
    <w:p w14:paraId="2B6D3835" w14:textId="77777777" w:rsidR="001370F9" w:rsidRPr="001370F9" w:rsidRDefault="001370F9" w:rsidP="001370F9">
      <w:pPr>
        <w:pStyle w:val="NormalWeb"/>
        <w:ind w:left="720"/>
        <w:rPr>
          <w:rFonts w:ascii="Bookman Old Style" w:hAnsi="Bookman Old Style"/>
          <w:sz w:val="28"/>
          <w:szCs w:val="28"/>
        </w:rPr>
      </w:pPr>
      <w:r w:rsidRPr="001370F9">
        <w:rPr>
          <w:rFonts w:ascii="Bookman Old Style" w:hAnsi="Bookman Old Style"/>
          <w:sz w:val="28"/>
          <w:szCs w:val="28"/>
        </w:rPr>
        <w:t>No department exhibits an extreme ratio that would suggest systematic exclusion of one gender; the observed differences appear clinically plausible in most cases.</w:t>
      </w:r>
    </w:p>
    <w:p w14:paraId="18121A8E" w14:textId="58E6E25F" w:rsidR="001370F9" w:rsidRPr="001370F9" w:rsidRDefault="001370F9" w:rsidP="001370F9">
      <w:pPr>
        <w:pStyle w:val="NormalWeb"/>
        <w:rPr>
          <w:rFonts w:ascii="Bookman Old Style" w:hAnsi="Bookman Old Style"/>
          <w:b/>
          <w:bCs/>
          <w:sz w:val="28"/>
          <w:szCs w:val="28"/>
          <w:u w:val="single"/>
        </w:rPr>
      </w:pPr>
      <w:r w:rsidRPr="001370F9">
        <w:rPr>
          <w:rFonts w:ascii="Bookman Old Style" w:hAnsi="Bookman Old Style"/>
          <w:b/>
          <w:bCs/>
          <w:sz w:val="28"/>
          <w:szCs w:val="28"/>
          <w:u w:val="single"/>
        </w:rPr>
        <w:t>Recommendations</w:t>
      </w:r>
      <w:r w:rsidRPr="001370F9">
        <w:rPr>
          <w:rFonts w:ascii="Bookman Old Style" w:hAnsi="Bookman Old Style"/>
          <w:b/>
          <w:bCs/>
          <w:sz w:val="28"/>
          <w:szCs w:val="28"/>
          <w:u w:val="single"/>
        </w:rPr>
        <w:t>:</w:t>
      </w:r>
    </w:p>
    <w:p w14:paraId="09917023" w14:textId="77777777" w:rsidR="001370F9" w:rsidRPr="001370F9" w:rsidRDefault="001370F9" w:rsidP="001370F9">
      <w:pPr>
        <w:pStyle w:val="NormalWeb"/>
        <w:numPr>
          <w:ilvl w:val="0"/>
          <w:numId w:val="115"/>
        </w:numPr>
        <w:rPr>
          <w:rFonts w:ascii="Bookman Old Style" w:hAnsi="Bookman Old Style"/>
          <w:sz w:val="28"/>
          <w:szCs w:val="28"/>
        </w:rPr>
      </w:pPr>
      <w:r w:rsidRPr="001370F9">
        <w:rPr>
          <w:rFonts w:ascii="Bookman Old Style" w:hAnsi="Bookman Old Style"/>
          <w:sz w:val="28"/>
          <w:szCs w:val="28"/>
        </w:rPr>
        <w:t xml:space="preserve">Map ratios to clinical and demographic reality Cross-reference each department’s female-to-male billing ratio with known gender prevalence data for the top 10–15 DRGs/procedures in that specialty. This will quickly distinguish expected </w:t>
      </w:r>
      <w:r w:rsidRPr="001370F9">
        <w:rPr>
          <w:rFonts w:ascii="Bookman Old Style" w:hAnsi="Bookman Old Style"/>
          <w:sz w:val="28"/>
          <w:szCs w:val="28"/>
        </w:rPr>
        <w:lastRenderedPageBreak/>
        <w:t>epidemiologic patterns from potential access or referral biases that warrant deeper investigation.</w:t>
      </w:r>
    </w:p>
    <w:p w14:paraId="2B87AB2F" w14:textId="77777777" w:rsidR="001370F9" w:rsidRPr="001370F9" w:rsidRDefault="001370F9" w:rsidP="001370F9">
      <w:pPr>
        <w:pStyle w:val="NormalWeb"/>
        <w:numPr>
          <w:ilvl w:val="0"/>
          <w:numId w:val="115"/>
        </w:numPr>
        <w:rPr>
          <w:rFonts w:ascii="Bookman Old Style" w:hAnsi="Bookman Old Style"/>
          <w:sz w:val="28"/>
          <w:szCs w:val="28"/>
        </w:rPr>
      </w:pPr>
      <w:r w:rsidRPr="001370F9">
        <w:rPr>
          <w:rFonts w:ascii="Bookman Old Style" w:hAnsi="Bookman Old Style"/>
          <w:sz w:val="28"/>
          <w:szCs w:val="28"/>
        </w:rPr>
        <w:t>Use high-ratio departments as learning opportunities Departments where female patients generate substantially more revenue should be studied for best practices in attracting, retaining, and delivering high-value care to women. Insights (e.g., targeted screening programs, female-friendly clinic environments, gender-sensitive communication) can inform outreach strategies in lower-ratio specialties.</w:t>
      </w:r>
    </w:p>
    <w:p w14:paraId="0EBEF3F5" w14:textId="77777777" w:rsidR="001370F9" w:rsidRPr="001370F9" w:rsidRDefault="001370F9" w:rsidP="001370F9">
      <w:pPr>
        <w:pStyle w:val="NormalWeb"/>
        <w:numPr>
          <w:ilvl w:val="0"/>
          <w:numId w:val="115"/>
        </w:numPr>
        <w:rPr>
          <w:rFonts w:ascii="Bookman Old Style" w:hAnsi="Bookman Old Style"/>
          <w:sz w:val="28"/>
          <w:szCs w:val="28"/>
        </w:rPr>
      </w:pPr>
      <w:r w:rsidRPr="001370F9">
        <w:rPr>
          <w:rFonts w:ascii="Bookman Old Style" w:hAnsi="Bookman Old Style"/>
          <w:sz w:val="28"/>
          <w:szCs w:val="28"/>
        </w:rPr>
        <w:t xml:space="preserve">Review referral pathways in male-dominant departments </w:t>
      </w:r>
      <w:proofErr w:type="gramStart"/>
      <w:r w:rsidRPr="001370F9">
        <w:rPr>
          <w:rFonts w:ascii="Bookman Old Style" w:hAnsi="Bookman Old Style"/>
          <w:sz w:val="28"/>
          <w:szCs w:val="28"/>
        </w:rPr>
        <w:t>For</w:t>
      </w:r>
      <w:proofErr w:type="gramEnd"/>
      <w:r w:rsidRPr="001370F9">
        <w:rPr>
          <w:rFonts w:ascii="Bookman Old Style" w:hAnsi="Bookman Old Style"/>
          <w:sz w:val="28"/>
          <w:szCs w:val="28"/>
        </w:rPr>
        <w:t xml:space="preserve"> departments with markedly low ratios (male patients dominate revenue), conduct a referral-source analysis. Identify whether primary care physicians, emergency departments, or self-referral patterns systematically under-refer women — and if so, consider targeted education or streamlined referral protocols.</w:t>
      </w:r>
    </w:p>
    <w:p w14:paraId="4EA1B53A" w14:textId="77777777" w:rsidR="001370F9" w:rsidRPr="001370F9" w:rsidRDefault="001370F9" w:rsidP="001370F9">
      <w:pPr>
        <w:pStyle w:val="NormalWeb"/>
        <w:numPr>
          <w:ilvl w:val="0"/>
          <w:numId w:val="115"/>
        </w:numPr>
        <w:rPr>
          <w:rFonts w:ascii="Bookman Old Style" w:hAnsi="Bookman Old Style"/>
          <w:sz w:val="28"/>
          <w:szCs w:val="28"/>
        </w:rPr>
      </w:pPr>
      <w:r w:rsidRPr="001370F9">
        <w:rPr>
          <w:rFonts w:ascii="Bookman Old Style" w:hAnsi="Bookman Old Style"/>
          <w:sz w:val="28"/>
          <w:szCs w:val="28"/>
        </w:rPr>
        <w:t>Incorporate gender revenue attribution into financial planning When forecasting departmental revenue or capacity needs, factor in the gender ratio as a contextual variable. Departments with high female billing contribution may benefit from expanded women’s health programming or marketing, while male-dominant departments may require outreach to address potential under-utilization by women.</w:t>
      </w:r>
    </w:p>
    <w:p w14:paraId="2CB246E4" w14:textId="77777777" w:rsidR="001370F9" w:rsidRPr="001370F9" w:rsidRDefault="001370F9" w:rsidP="001370F9">
      <w:pPr>
        <w:pStyle w:val="NormalWeb"/>
        <w:numPr>
          <w:ilvl w:val="0"/>
          <w:numId w:val="115"/>
        </w:numPr>
        <w:rPr>
          <w:rFonts w:ascii="Bookman Old Style" w:hAnsi="Bookman Old Style"/>
          <w:sz w:val="28"/>
          <w:szCs w:val="28"/>
        </w:rPr>
      </w:pPr>
      <w:r w:rsidRPr="001370F9">
        <w:rPr>
          <w:rFonts w:ascii="Bookman Old Style" w:hAnsi="Bookman Old Style"/>
          <w:sz w:val="28"/>
          <w:szCs w:val="28"/>
        </w:rPr>
        <w:t>Monitor trends and changes over time Convert this snapshot into a quarterly recurring report that tracks movement in each department’s ratio. Significant shifts may signal changes in population health needs, referral behavior, new service lines, or successful equity interventions — all of which should trigger timely review.</w:t>
      </w:r>
    </w:p>
    <w:p w14:paraId="4E5663FB" w14:textId="77777777" w:rsidR="001370F9" w:rsidRDefault="001370F9" w:rsidP="001370F9">
      <w:pPr>
        <w:pStyle w:val="NormalWeb"/>
        <w:numPr>
          <w:ilvl w:val="0"/>
          <w:numId w:val="115"/>
        </w:numPr>
        <w:rPr>
          <w:rFonts w:ascii="Bookman Old Style" w:hAnsi="Bookman Old Style"/>
          <w:sz w:val="28"/>
          <w:szCs w:val="28"/>
        </w:rPr>
      </w:pPr>
      <w:r w:rsidRPr="001370F9">
        <w:rPr>
          <w:rFonts w:ascii="Bookman Old Style" w:hAnsi="Bookman Old Style"/>
          <w:sz w:val="28"/>
          <w:szCs w:val="28"/>
        </w:rPr>
        <w:t>Strengthen gender-disaggregated reporting Institutionalize routine gender-stratified reporting of volume, revenue, average bill per case, length of stay, and patient experience metrics. This creates a fuller picture beyond simple ratios and supports more precise equity and revenue strategies.</w:t>
      </w:r>
    </w:p>
    <w:p w14:paraId="2A51AF5F" w14:textId="77777777" w:rsidR="007B5B6F" w:rsidRDefault="007B5B6F" w:rsidP="007B5B6F">
      <w:pPr>
        <w:pStyle w:val="NormalWeb"/>
        <w:rPr>
          <w:rFonts w:ascii="Bookman Old Style" w:hAnsi="Bookman Old Style"/>
          <w:sz w:val="28"/>
          <w:szCs w:val="28"/>
        </w:rPr>
      </w:pPr>
    </w:p>
    <w:p w14:paraId="630CB2DC" w14:textId="77777777" w:rsidR="007B5B6F" w:rsidRDefault="007B5B6F" w:rsidP="007B5B6F">
      <w:pPr>
        <w:pStyle w:val="NormalWeb"/>
        <w:rPr>
          <w:rFonts w:ascii="Bookman Old Style" w:hAnsi="Bookman Old Style"/>
          <w:sz w:val="28"/>
          <w:szCs w:val="28"/>
        </w:rPr>
      </w:pPr>
    </w:p>
    <w:p w14:paraId="745BE0EC" w14:textId="42C2FFDA" w:rsidR="007B5B6F" w:rsidRPr="001E2CA2" w:rsidRDefault="007B5B6F" w:rsidP="007B5B6F">
      <w:pPr>
        <w:pStyle w:val="NormalWeb"/>
        <w:rPr>
          <w:rFonts w:ascii="Bookman Old Style" w:hAnsi="Bookman Old Style"/>
          <w:b/>
          <w:bCs/>
          <w:sz w:val="28"/>
          <w:szCs w:val="28"/>
        </w:rPr>
      </w:pPr>
      <w:r w:rsidRPr="001E2CA2">
        <w:rPr>
          <w:rFonts w:ascii="Bookman Old Style" w:hAnsi="Bookman Old Style"/>
          <w:b/>
          <w:bCs/>
          <w:sz w:val="28"/>
          <w:szCs w:val="28"/>
        </w:rPr>
        <w:lastRenderedPageBreak/>
        <w:t>21. Update the patient satisfaction score for all patients -- who visited the "General Practice" department and had a waiting time -- of more than 30 minutes. Increase their satisfaction score by 2 points, -- but ensure that the satisfaction score does not exceed 10. (SQL)</w:t>
      </w:r>
    </w:p>
    <w:p w14:paraId="0FAF722F" w14:textId="7C192E2F" w:rsidR="007B5B6F" w:rsidRPr="007B5B6F" w:rsidRDefault="007B5B6F" w:rsidP="007B5B6F">
      <w:pPr>
        <w:pStyle w:val="NormalWeb"/>
        <w:rPr>
          <w:rFonts w:ascii="Bookman Old Style" w:hAnsi="Bookman Old Style"/>
          <w:b/>
          <w:bCs/>
          <w:sz w:val="28"/>
          <w:szCs w:val="28"/>
          <w:u w:val="single"/>
        </w:rPr>
      </w:pPr>
      <w:r w:rsidRPr="007B5B6F">
        <w:rPr>
          <w:rFonts w:ascii="Bookman Old Style" w:hAnsi="Bookman Old Style"/>
          <w:b/>
          <w:bCs/>
          <w:sz w:val="28"/>
          <w:szCs w:val="28"/>
          <w:u w:val="single"/>
        </w:rPr>
        <w:t>Approach</w:t>
      </w:r>
      <w:r w:rsidRPr="007B5B6F">
        <w:rPr>
          <w:rFonts w:ascii="Bookman Old Style" w:hAnsi="Bookman Old Style"/>
          <w:b/>
          <w:bCs/>
          <w:sz w:val="28"/>
          <w:szCs w:val="28"/>
          <w:u w:val="single"/>
        </w:rPr>
        <w:t>:</w:t>
      </w:r>
    </w:p>
    <w:p w14:paraId="58BC1F08" w14:textId="77777777" w:rsidR="007B5B6F" w:rsidRPr="007B5B6F" w:rsidRDefault="007B5B6F" w:rsidP="007B5B6F">
      <w:pPr>
        <w:pStyle w:val="NormalWeb"/>
        <w:ind w:left="360"/>
        <w:rPr>
          <w:rFonts w:ascii="Bookman Old Style" w:hAnsi="Bookman Old Style"/>
          <w:sz w:val="28"/>
          <w:szCs w:val="28"/>
        </w:rPr>
      </w:pPr>
      <w:r w:rsidRPr="007B5B6F">
        <w:rPr>
          <w:rFonts w:ascii="Bookman Old Style" w:hAnsi="Bookman Old Style"/>
          <w:sz w:val="28"/>
          <w:szCs w:val="28"/>
        </w:rPr>
        <w:t>A controlled UPDATE statement was executed on the Patients table with the following logic:</w:t>
      </w:r>
    </w:p>
    <w:p w14:paraId="43FF6B52" w14:textId="77777777" w:rsidR="007B5B6F" w:rsidRPr="007B5B6F" w:rsidRDefault="007B5B6F" w:rsidP="007B5B6F">
      <w:pPr>
        <w:pStyle w:val="NormalWeb"/>
        <w:numPr>
          <w:ilvl w:val="0"/>
          <w:numId w:val="116"/>
        </w:numPr>
        <w:tabs>
          <w:tab w:val="clear" w:pos="720"/>
          <w:tab w:val="num" w:pos="1080"/>
        </w:tabs>
        <w:ind w:left="1080"/>
        <w:rPr>
          <w:rFonts w:ascii="Bookman Old Style" w:hAnsi="Bookman Old Style"/>
          <w:sz w:val="28"/>
          <w:szCs w:val="28"/>
        </w:rPr>
      </w:pPr>
      <w:r w:rsidRPr="007B5B6F">
        <w:rPr>
          <w:rFonts w:ascii="Bookman Old Style" w:hAnsi="Bookman Old Style"/>
          <w:b/>
          <w:bCs/>
          <w:sz w:val="28"/>
          <w:szCs w:val="28"/>
        </w:rPr>
        <w:t>Target population</w:t>
      </w:r>
      <w:r w:rsidRPr="007B5B6F">
        <w:rPr>
          <w:rFonts w:ascii="Bookman Old Style" w:hAnsi="Bookman Old Style"/>
          <w:sz w:val="28"/>
          <w:szCs w:val="28"/>
        </w:rPr>
        <w:t xml:space="preserve"> — All records where:</w:t>
      </w:r>
    </w:p>
    <w:p w14:paraId="38C4F478" w14:textId="77777777" w:rsidR="007B5B6F" w:rsidRPr="007B5B6F" w:rsidRDefault="007B5B6F" w:rsidP="007B5B6F">
      <w:pPr>
        <w:pStyle w:val="NormalWeb"/>
        <w:numPr>
          <w:ilvl w:val="1"/>
          <w:numId w:val="116"/>
        </w:numPr>
        <w:tabs>
          <w:tab w:val="clear" w:pos="1440"/>
          <w:tab w:val="num" w:pos="1800"/>
        </w:tabs>
        <w:ind w:left="1800"/>
        <w:rPr>
          <w:rFonts w:ascii="Bookman Old Style" w:hAnsi="Bookman Old Style"/>
          <w:sz w:val="28"/>
          <w:szCs w:val="28"/>
        </w:rPr>
      </w:pPr>
      <w:proofErr w:type="spellStart"/>
      <w:r w:rsidRPr="007B5B6F">
        <w:rPr>
          <w:rFonts w:ascii="Bookman Old Style" w:hAnsi="Bookman Old Style"/>
          <w:sz w:val="28"/>
          <w:szCs w:val="28"/>
        </w:rPr>
        <w:t>department_referral</w:t>
      </w:r>
      <w:proofErr w:type="spellEnd"/>
      <w:r w:rsidRPr="007B5B6F">
        <w:rPr>
          <w:rFonts w:ascii="Bookman Old Style" w:hAnsi="Bookman Old Style"/>
          <w:sz w:val="28"/>
          <w:szCs w:val="28"/>
        </w:rPr>
        <w:t xml:space="preserve"> = "General Practice"</w:t>
      </w:r>
    </w:p>
    <w:p w14:paraId="76E3649A" w14:textId="77777777" w:rsidR="007B5B6F" w:rsidRPr="007B5B6F" w:rsidRDefault="007B5B6F" w:rsidP="007B5B6F">
      <w:pPr>
        <w:pStyle w:val="NormalWeb"/>
        <w:numPr>
          <w:ilvl w:val="1"/>
          <w:numId w:val="116"/>
        </w:numPr>
        <w:tabs>
          <w:tab w:val="clear" w:pos="1440"/>
          <w:tab w:val="num" w:pos="1800"/>
        </w:tabs>
        <w:ind w:left="1800"/>
        <w:rPr>
          <w:rFonts w:ascii="Bookman Old Style" w:hAnsi="Bookman Old Style"/>
          <w:sz w:val="28"/>
          <w:szCs w:val="28"/>
        </w:rPr>
      </w:pPr>
      <w:proofErr w:type="spellStart"/>
      <w:r w:rsidRPr="007B5B6F">
        <w:rPr>
          <w:rFonts w:ascii="Bookman Old Style" w:hAnsi="Bookman Old Style"/>
          <w:sz w:val="28"/>
          <w:szCs w:val="28"/>
        </w:rPr>
        <w:t>patient_waittime</w:t>
      </w:r>
      <w:proofErr w:type="spellEnd"/>
      <w:r w:rsidRPr="007B5B6F">
        <w:rPr>
          <w:rFonts w:ascii="Bookman Old Style" w:hAnsi="Bookman Old Style"/>
          <w:sz w:val="28"/>
          <w:szCs w:val="28"/>
        </w:rPr>
        <w:t xml:space="preserve"> &gt; 30 minutes</w:t>
      </w:r>
    </w:p>
    <w:p w14:paraId="0C974CF4" w14:textId="77777777" w:rsidR="007B5B6F" w:rsidRPr="007B5B6F" w:rsidRDefault="007B5B6F" w:rsidP="007B5B6F">
      <w:pPr>
        <w:pStyle w:val="NormalWeb"/>
        <w:numPr>
          <w:ilvl w:val="0"/>
          <w:numId w:val="116"/>
        </w:numPr>
        <w:tabs>
          <w:tab w:val="clear" w:pos="720"/>
          <w:tab w:val="num" w:pos="1080"/>
        </w:tabs>
        <w:ind w:left="1080"/>
        <w:rPr>
          <w:rFonts w:ascii="Bookman Old Style" w:hAnsi="Bookman Old Style"/>
          <w:sz w:val="28"/>
          <w:szCs w:val="28"/>
        </w:rPr>
      </w:pPr>
      <w:r w:rsidRPr="007B5B6F">
        <w:rPr>
          <w:rFonts w:ascii="Bookman Old Style" w:hAnsi="Bookman Old Style"/>
          <w:b/>
          <w:bCs/>
          <w:sz w:val="28"/>
          <w:szCs w:val="28"/>
        </w:rPr>
        <w:t>Adjustment rule</w:t>
      </w:r>
      <w:r w:rsidRPr="007B5B6F">
        <w:rPr>
          <w:rFonts w:ascii="Bookman Old Style" w:hAnsi="Bookman Old Style"/>
          <w:sz w:val="28"/>
          <w:szCs w:val="28"/>
        </w:rPr>
        <w:t xml:space="preserve"> — Increase </w:t>
      </w:r>
      <w:proofErr w:type="spellStart"/>
      <w:r w:rsidRPr="007B5B6F">
        <w:rPr>
          <w:rFonts w:ascii="Bookman Old Style" w:hAnsi="Bookman Old Style"/>
          <w:sz w:val="28"/>
          <w:szCs w:val="28"/>
        </w:rPr>
        <w:t>patient_sat_score</w:t>
      </w:r>
      <w:proofErr w:type="spellEnd"/>
      <w:r w:rsidRPr="007B5B6F">
        <w:rPr>
          <w:rFonts w:ascii="Bookman Old Style" w:hAnsi="Bookman Old Style"/>
          <w:sz w:val="28"/>
          <w:szCs w:val="28"/>
        </w:rPr>
        <w:t xml:space="preserve"> by 2 points</w:t>
      </w:r>
    </w:p>
    <w:p w14:paraId="236FDA6D" w14:textId="77777777" w:rsidR="007B5B6F" w:rsidRPr="007B5B6F" w:rsidRDefault="007B5B6F" w:rsidP="007B5B6F">
      <w:pPr>
        <w:pStyle w:val="NormalWeb"/>
        <w:numPr>
          <w:ilvl w:val="0"/>
          <w:numId w:val="116"/>
        </w:numPr>
        <w:tabs>
          <w:tab w:val="clear" w:pos="720"/>
          <w:tab w:val="num" w:pos="1080"/>
        </w:tabs>
        <w:ind w:left="1080"/>
        <w:rPr>
          <w:rFonts w:ascii="Bookman Old Style" w:hAnsi="Bookman Old Style"/>
          <w:sz w:val="28"/>
          <w:szCs w:val="28"/>
        </w:rPr>
      </w:pPr>
      <w:r w:rsidRPr="007B5B6F">
        <w:rPr>
          <w:rFonts w:ascii="Bookman Old Style" w:hAnsi="Bookman Old Style"/>
          <w:b/>
          <w:bCs/>
          <w:sz w:val="28"/>
          <w:szCs w:val="28"/>
        </w:rPr>
        <w:t>Safeguard</w:t>
      </w:r>
      <w:r w:rsidRPr="007B5B6F">
        <w:rPr>
          <w:rFonts w:ascii="Bookman Old Style" w:hAnsi="Bookman Old Style"/>
          <w:sz w:val="28"/>
          <w:szCs w:val="28"/>
        </w:rPr>
        <w:t xml:space="preserve"> — Only apply the increase if the current score is ≤ 8 (ensuring the new value cannot exceed 10, assuming a 0–10 scale)</w:t>
      </w:r>
    </w:p>
    <w:p w14:paraId="151B3A67" w14:textId="77777777" w:rsidR="007B5B6F" w:rsidRDefault="007B5B6F" w:rsidP="007B5B6F">
      <w:pPr>
        <w:pStyle w:val="NormalWeb"/>
        <w:numPr>
          <w:ilvl w:val="0"/>
          <w:numId w:val="116"/>
        </w:numPr>
        <w:tabs>
          <w:tab w:val="clear" w:pos="720"/>
          <w:tab w:val="num" w:pos="1080"/>
        </w:tabs>
        <w:ind w:left="1080"/>
        <w:rPr>
          <w:rFonts w:ascii="Bookman Old Style" w:hAnsi="Bookman Old Style"/>
          <w:sz w:val="28"/>
          <w:szCs w:val="28"/>
        </w:rPr>
      </w:pPr>
      <w:r w:rsidRPr="007B5B6F">
        <w:rPr>
          <w:rFonts w:ascii="Bookman Old Style" w:hAnsi="Bookman Old Style"/>
          <w:b/>
          <w:bCs/>
          <w:sz w:val="28"/>
          <w:szCs w:val="28"/>
        </w:rPr>
        <w:t>Safety measures</w:t>
      </w:r>
      <w:r w:rsidRPr="007B5B6F">
        <w:rPr>
          <w:rFonts w:ascii="Bookman Old Style" w:hAnsi="Bookman Old Style"/>
          <w:sz w:val="28"/>
          <w:szCs w:val="28"/>
        </w:rPr>
        <w:t xml:space="preserve"> — Temporarily disabled SQL_SAFE_UPDATES mode to allow the multi-row update (standard practice for intentional bulk changes; mode was re-enabled after execution in production workflows)</w:t>
      </w:r>
    </w:p>
    <w:p w14:paraId="2249B209" w14:textId="461C1A7F" w:rsidR="00811CE6" w:rsidRDefault="00811CE6" w:rsidP="00811CE6">
      <w:pPr>
        <w:pStyle w:val="NormalWeb"/>
        <w:rPr>
          <w:rFonts w:ascii="Bookman Old Style" w:hAnsi="Bookman Old Style"/>
          <w:sz w:val="28"/>
          <w:szCs w:val="28"/>
          <w:u w:val="single"/>
        </w:rPr>
      </w:pPr>
      <w:r w:rsidRPr="00811CE6">
        <w:rPr>
          <w:rFonts w:ascii="Bookman Old Style" w:hAnsi="Bookman Old Style"/>
          <w:b/>
          <w:bCs/>
          <w:sz w:val="28"/>
          <w:szCs w:val="28"/>
          <w:u w:val="single"/>
        </w:rPr>
        <w:t>SQL Query</w:t>
      </w:r>
      <w:r w:rsidRPr="00811CE6">
        <w:rPr>
          <w:rFonts w:ascii="Bookman Old Style" w:hAnsi="Bookman Old Style"/>
          <w:sz w:val="28"/>
          <w:szCs w:val="28"/>
          <w:u w:val="single"/>
        </w:rPr>
        <w:t>:</w:t>
      </w:r>
    </w:p>
    <w:p w14:paraId="62D6EAD6" w14:textId="0641888A" w:rsidR="00811CE6" w:rsidRPr="007B5B6F" w:rsidRDefault="00811CE6" w:rsidP="00811CE6">
      <w:pPr>
        <w:pStyle w:val="NormalWeb"/>
        <w:rPr>
          <w:rFonts w:ascii="Bookman Old Style" w:hAnsi="Bookman Old Style"/>
          <w:sz w:val="28"/>
          <w:szCs w:val="28"/>
          <w:u w:val="single"/>
        </w:rPr>
      </w:pPr>
      <w:r w:rsidRPr="00811CE6">
        <w:rPr>
          <w:rFonts w:ascii="Bookman Old Style" w:hAnsi="Bookman Old Style"/>
          <w:sz w:val="28"/>
          <w:szCs w:val="28"/>
          <w:u w:val="single"/>
        </w:rPr>
        <w:drawing>
          <wp:inline distT="0" distB="0" distL="0" distR="0" wp14:anchorId="1B1FC617" wp14:editId="2B19E1D3">
            <wp:extent cx="5943600" cy="1606550"/>
            <wp:effectExtent l="0" t="0" r="0" b="0"/>
            <wp:docPr id="59909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99282" name=""/>
                    <pic:cNvPicPr/>
                  </pic:nvPicPr>
                  <pic:blipFill>
                    <a:blip r:embed="rId28"/>
                    <a:stretch>
                      <a:fillRect/>
                    </a:stretch>
                  </pic:blipFill>
                  <pic:spPr>
                    <a:xfrm>
                      <a:off x="0" y="0"/>
                      <a:ext cx="5943600" cy="1606550"/>
                    </a:xfrm>
                    <a:prstGeom prst="rect">
                      <a:avLst/>
                    </a:prstGeom>
                  </pic:spPr>
                </pic:pic>
              </a:graphicData>
            </a:graphic>
          </wp:inline>
        </w:drawing>
      </w:r>
    </w:p>
    <w:p w14:paraId="14863CC7" w14:textId="20F56DF9" w:rsidR="007B5B6F" w:rsidRPr="007B5B6F" w:rsidRDefault="007B5B6F" w:rsidP="007B5B6F">
      <w:pPr>
        <w:pStyle w:val="NormalWeb"/>
        <w:rPr>
          <w:rFonts w:ascii="Bookman Old Style" w:hAnsi="Bookman Old Style"/>
          <w:b/>
          <w:bCs/>
          <w:sz w:val="28"/>
          <w:szCs w:val="28"/>
          <w:u w:val="single"/>
        </w:rPr>
      </w:pPr>
      <w:r w:rsidRPr="007B5B6F">
        <w:rPr>
          <w:rFonts w:ascii="Bookman Old Style" w:hAnsi="Bookman Old Style"/>
          <w:b/>
          <w:bCs/>
          <w:sz w:val="28"/>
          <w:szCs w:val="28"/>
          <w:u w:val="single"/>
        </w:rPr>
        <w:t>Key Insights</w:t>
      </w:r>
      <w:r w:rsidRPr="007B5B6F">
        <w:rPr>
          <w:rFonts w:ascii="Bookman Old Style" w:hAnsi="Bookman Old Style"/>
          <w:b/>
          <w:bCs/>
          <w:sz w:val="28"/>
          <w:szCs w:val="28"/>
          <w:u w:val="single"/>
        </w:rPr>
        <w:t>:</w:t>
      </w:r>
    </w:p>
    <w:p w14:paraId="7CD66925" w14:textId="77777777" w:rsidR="007B5B6F" w:rsidRPr="007B5B6F" w:rsidRDefault="007B5B6F" w:rsidP="007B5B6F">
      <w:pPr>
        <w:pStyle w:val="NormalWeb"/>
        <w:ind w:left="720"/>
        <w:rPr>
          <w:rFonts w:ascii="Bookman Old Style" w:hAnsi="Bookman Old Style"/>
          <w:sz w:val="28"/>
          <w:szCs w:val="28"/>
        </w:rPr>
      </w:pPr>
      <w:r w:rsidRPr="007B5B6F">
        <w:rPr>
          <w:rFonts w:ascii="Bookman Old Style" w:hAnsi="Bookman Old Style"/>
          <w:sz w:val="28"/>
          <w:szCs w:val="28"/>
        </w:rPr>
        <w:t xml:space="preserve">The adjustment targets patients who experienced objectively longer-than-average waits in General Practice — a setting known for high throughput and variable appointment predictability. Adding two points to their satisfaction score </w:t>
      </w:r>
      <w:r w:rsidRPr="007B5B6F">
        <w:rPr>
          <w:rFonts w:ascii="Bookman Old Style" w:hAnsi="Bookman Old Style"/>
          <w:sz w:val="28"/>
          <w:szCs w:val="28"/>
        </w:rPr>
        <w:lastRenderedPageBreak/>
        <w:t>acknowledges the inconvenience while still keeping the final value realistic and within the presumed 0–10 scale.</w:t>
      </w:r>
    </w:p>
    <w:p w14:paraId="488C9BE3" w14:textId="77777777" w:rsidR="007B5B6F" w:rsidRPr="007B5B6F" w:rsidRDefault="007B5B6F" w:rsidP="007B5B6F">
      <w:pPr>
        <w:pStyle w:val="NormalWeb"/>
        <w:ind w:left="720"/>
        <w:rPr>
          <w:rFonts w:ascii="Bookman Old Style" w:hAnsi="Bookman Old Style"/>
          <w:sz w:val="28"/>
          <w:szCs w:val="28"/>
        </w:rPr>
      </w:pPr>
      <w:r w:rsidRPr="007B5B6F">
        <w:rPr>
          <w:rFonts w:ascii="Bookman Old Style" w:hAnsi="Bookman Old Style"/>
          <w:sz w:val="28"/>
          <w:szCs w:val="28"/>
        </w:rPr>
        <w:t>This intervention affects a non-trivial subset of General Practice visits, particularly those with wait times exceeding 30 minutes, which are more common during peak hours, staffing constraints, or high acute demand periods.</w:t>
      </w:r>
    </w:p>
    <w:p w14:paraId="55453F96" w14:textId="77777777" w:rsidR="007B5B6F" w:rsidRPr="007B5B6F" w:rsidRDefault="007B5B6F" w:rsidP="007B5B6F">
      <w:pPr>
        <w:pStyle w:val="NormalWeb"/>
        <w:ind w:left="720"/>
        <w:rPr>
          <w:rFonts w:ascii="Bookman Old Style" w:hAnsi="Bookman Old Style"/>
          <w:sz w:val="28"/>
          <w:szCs w:val="28"/>
        </w:rPr>
      </w:pPr>
      <w:r w:rsidRPr="007B5B6F">
        <w:rPr>
          <w:rFonts w:ascii="Bookman Old Style" w:hAnsi="Bookman Old Style"/>
          <w:sz w:val="28"/>
          <w:szCs w:val="28"/>
        </w:rPr>
        <w:t>By capping the adjustment at scores ≤ 8, the update avoids artificially inflating already high satisfaction ratings (9 or 10), preserving score integrity and preventing ceiling effects that could distort future benchmarking.</w:t>
      </w:r>
    </w:p>
    <w:p w14:paraId="5CA53B73" w14:textId="77777777" w:rsidR="007B5B6F" w:rsidRPr="007B5B6F" w:rsidRDefault="007B5B6F" w:rsidP="007B5B6F">
      <w:pPr>
        <w:pStyle w:val="NormalWeb"/>
        <w:ind w:left="720"/>
        <w:rPr>
          <w:rFonts w:ascii="Bookman Old Style" w:hAnsi="Bookman Old Style"/>
          <w:sz w:val="28"/>
          <w:szCs w:val="28"/>
        </w:rPr>
      </w:pPr>
      <w:r w:rsidRPr="007B5B6F">
        <w:rPr>
          <w:rFonts w:ascii="Bookman Old Style" w:hAnsi="Bookman Old Style"/>
          <w:sz w:val="28"/>
          <w:szCs w:val="28"/>
        </w:rPr>
        <w:t>The absence of a similar adjustment policy for other departments highlights that General Practice has been identified (implicitly or explicitly) as the area where wait-time dissatisfaction is most pronounced or most actionable.</w:t>
      </w:r>
    </w:p>
    <w:p w14:paraId="49E6A270" w14:textId="0288AE05" w:rsidR="007B5B6F" w:rsidRPr="007B5B6F" w:rsidRDefault="007B5B6F" w:rsidP="007B5B6F">
      <w:pPr>
        <w:pStyle w:val="NormalWeb"/>
        <w:rPr>
          <w:rFonts w:ascii="Bookman Old Style" w:hAnsi="Bookman Old Style"/>
          <w:b/>
          <w:bCs/>
          <w:sz w:val="28"/>
          <w:szCs w:val="28"/>
          <w:u w:val="single"/>
        </w:rPr>
      </w:pPr>
      <w:r w:rsidRPr="007B5B6F">
        <w:rPr>
          <w:rFonts w:ascii="Bookman Old Style" w:hAnsi="Bookman Old Style"/>
          <w:b/>
          <w:bCs/>
          <w:sz w:val="28"/>
          <w:szCs w:val="28"/>
          <w:u w:val="single"/>
        </w:rPr>
        <w:t>Recommendations</w:t>
      </w:r>
      <w:r w:rsidRPr="007B5B6F">
        <w:rPr>
          <w:rFonts w:ascii="Bookman Old Style" w:hAnsi="Bookman Old Style"/>
          <w:b/>
          <w:bCs/>
          <w:sz w:val="28"/>
          <w:szCs w:val="28"/>
          <w:u w:val="single"/>
        </w:rPr>
        <w:t>:</w:t>
      </w:r>
    </w:p>
    <w:p w14:paraId="2FF27F9A" w14:textId="77777777" w:rsidR="007B5B6F" w:rsidRPr="007B5B6F" w:rsidRDefault="007B5B6F" w:rsidP="007B5B6F">
      <w:pPr>
        <w:pStyle w:val="NormalWeb"/>
        <w:numPr>
          <w:ilvl w:val="0"/>
          <w:numId w:val="117"/>
        </w:numPr>
        <w:rPr>
          <w:rFonts w:ascii="Bookman Old Style" w:hAnsi="Bookman Old Style"/>
          <w:sz w:val="28"/>
          <w:szCs w:val="28"/>
        </w:rPr>
      </w:pPr>
      <w:r w:rsidRPr="007B5B6F">
        <w:rPr>
          <w:rFonts w:ascii="Bookman Old Style" w:hAnsi="Bookman Old Style"/>
          <w:b/>
          <w:bCs/>
          <w:sz w:val="28"/>
          <w:szCs w:val="28"/>
        </w:rPr>
        <w:t>Communicate the rationale transparently</w:t>
      </w:r>
      <w:r w:rsidRPr="007B5B6F">
        <w:rPr>
          <w:rFonts w:ascii="Bookman Old Style" w:hAnsi="Bookman Old Style"/>
          <w:sz w:val="28"/>
          <w:szCs w:val="28"/>
        </w:rPr>
        <w:t xml:space="preserve"> Document and share (internally) the business rule behind this adjustment: recognition of extended wait times as a legitimate source of dissatisfaction, with a modest compensatory uplift to reflect empathy and fairness. This framing helps maintain trust in the satisfaction data among clinical and operational teams.</w:t>
      </w:r>
    </w:p>
    <w:p w14:paraId="0515F36B" w14:textId="77777777" w:rsidR="007B5B6F" w:rsidRPr="007B5B6F" w:rsidRDefault="007B5B6F" w:rsidP="007B5B6F">
      <w:pPr>
        <w:pStyle w:val="NormalWeb"/>
        <w:numPr>
          <w:ilvl w:val="0"/>
          <w:numId w:val="117"/>
        </w:numPr>
        <w:rPr>
          <w:rFonts w:ascii="Bookman Old Style" w:hAnsi="Bookman Old Style"/>
          <w:sz w:val="28"/>
          <w:szCs w:val="28"/>
        </w:rPr>
      </w:pPr>
      <w:r w:rsidRPr="007B5B6F">
        <w:rPr>
          <w:rFonts w:ascii="Bookman Old Style" w:hAnsi="Bookman Old Style"/>
          <w:b/>
          <w:bCs/>
          <w:sz w:val="28"/>
          <w:szCs w:val="28"/>
        </w:rPr>
        <w:t>Monitor downstream impact</w:t>
      </w:r>
      <w:r w:rsidRPr="007B5B6F">
        <w:rPr>
          <w:rFonts w:ascii="Bookman Old Style" w:hAnsi="Bookman Old Style"/>
          <w:sz w:val="28"/>
          <w:szCs w:val="28"/>
        </w:rPr>
        <w:t xml:space="preserve"> Re-run the average satisfaction score report for General Practice doctors (Query 18 style) immediately after the update and compare pre- and post-adjustment values. Track whether the change meaningfully shifts departmental or individual doctor rankings and whether it aligns with qualitative patient feedback.</w:t>
      </w:r>
    </w:p>
    <w:p w14:paraId="3627F363" w14:textId="3963115A" w:rsidR="007B5B6F" w:rsidRPr="007B5B6F" w:rsidRDefault="007B5B6F" w:rsidP="007B5B6F">
      <w:pPr>
        <w:pStyle w:val="NormalWeb"/>
        <w:numPr>
          <w:ilvl w:val="0"/>
          <w:numId w:val="117"/>
        </w:numPr>
        <w:rPr>
          <w:rFonts w:ascii="Bookman Old Style" w:hAnsi="Bookman Old Style"/>
          <w:sz w:val="28"/>
          <w:szCs w:val="28"/>
        </w:rPr>
      </w:pPr>
      <w:r w:rsidRPr="007B5B6F">
        <w:rPr>
          <w:rFonts w:ascii="Bookman Old Style" w:hAnsi="Bookman Old Style"/>
          <w:b/>
          <w:bCs/>
          <w:sz w:val="28"/>
          <w:szCs w:val="28"/>
        </w:rPr>
        <w:t>Consider preventive rather than compensatory measures</w:t>
      </w:r>
      <w:r w:rsidRPr="007B5B6F">
        <w:rPr>
          <w:rFonts w:ascii="Bookman Old Style" w:hAnsi="Bookman Old Style"/>
          <w:sz w:val="28"/>
          <w:szCs w:val="28"/>
        </w:rPr>
        <w:t xml:space="preserve"> While the </w:t>
      </w:r>
      <w:r w:rsidR="00A516B6" w:rsidRPr="007B5B6F">
        <w:rPr>
          <w:rFonts w:ascii="Bookman Old Style" w:hAnsi="Bookman Old Style"/>
          <w:sz w:val="28"/>
          <w:szCs w:val="28"/>
        </w:rPr>
        <w:t>+2-point</w:t>
      </w:r>
      <w:r w:rsidRPr="007B5B6F">
        <w:rPr>
          <w:rFonts w:ascii="Bookman Old Style" w:hAnsi="Bookman Old Style"/>
          <w:sz w:val="28"/>
          <w:szCs w:val="28"/>
        </w:rPr>
        <w:t xml:space="preserve"> adjustment provides retrospective fairness, the preferred long-term strategy is reducing the incidence of &gt;30-minute waits in General Practice. Prioritize:</w:t>
      </w:r>
    </w:p>
    <w:p w14:paraId="35B0FA8D" w14:textId="77777777" w:rsidR="007B5B6F" w:rsidRPr="007B5B6F" w:rsidRDefault="007B5B6F" w:rsidP="007B5B6F">
      <w:pPr>
        <w:pStyle w:val="NormalWeb"/>
        <w:numPr>
          <w:ilvl w:val="1"/>
          <w:numId w:val="117"/>
        </w:numPr>
        <w:rPr>
          <w:rFonts w:ascii="Bookman Old Style" w:hAnsi="Bookman Old Style"/>
          <w:sz w:val="28"/>
          <w:szCs w:val="28"/>
        </w:rPr>
      </w:pPr>
      <w:r w:rsidRPr="007B5B6F">
        <w:rPr>
          <w:rFonts w:ascii="Bookman Old Style" w:hAnsi="Bookman Old Style"/>
          <w:sz w:val="28"/>
          <w:szCs w:val="28"/>
        </w:rPr>
        <w:t>implementation of dynamic scheduling buffers</w:t>
      </w:r>
    </w:p>
    <w:p w14:paraId="6188C80A" w14:textId="77777777" w:rsidR="007B5B6F" w:rsidRPr="007B5B6F" w:rsidRDefault="007B5B6F" w:rsidP="007B5B6F">
      <w:pPr>
        <w:pStyle w:val="NormalWeb"/>
        <w:numPr>
          <w:ilvl w:val="1"/>
          <w:numId w:val="117"/>
        </w:numPr>
        <w:rPr>
          <w:rFonts w:ascii="Bookman Old Style" w:hAnsi="Bookman Old Style"/>
          <w:sz w:val="28"/>
          <w:szCs w:val="28"/>
        </w:rPr>
      </w:pPr>
      <w:r w:rsidRPr="007B5B6F">
        <w:rPr>
          <w:rFonts w:ascii="Bookman Old Style" w:hAnsi="Bookman Old Style"/>
          <w:sz w:val="28"/>
          <w:szCs w:val="28"/>
        </w:rPr>
        <w:t>expansion of same-day / walk-in capacity</w:t>
      </w:r>
    </w:p>
    <w:p w14:paraId="576F1926" w14:textId="77777777" w:rsidR="007B5B6F" w:rsidRPr="007B5B6F" w:rsidRDefault="007B5B6F" w:rsidP="007B5B6F">
      <w:pPr>
        <w:pStyle w:val="NormalWeb"/>
        <w:numPr>
          <w:ilvl w:val="1"/>
          <w:numId w:val="117"/>
        </w:numPr>
        <w:rPr>
          <w:rFonts w:ascii="Bookman Old Style" w:hAnsi="Bookman Old Style"/>
          <w:sz w:val="28"/>
          <w:szCs w:val="28"/>
        </w:rPr>
      </w:pPr>
      <w:r w:rsidRPr="007B5B6F">
        <w:rPr>
          <w:rFonts w:ascii="Bookman Old Style" w:hAnsi="Bookman Old Style"/>
          <w:sz w:val="28"/>
          <w:szCs w:val="28"/>
        </w:rPr>
        <w:t>better triage streaming (low-acuity vs. complex cases)</w:t>
      </w:r>
    </w:p>
    <w:p w14:paraId="5C24A7C3" w14:textId="77777777" w:rsidR="007B5B6F" w:rsidRPr="007B5B6F" w:rsidRDefault="007B5B6F" w:rsidP="007B5B6F">
      <w:pPr>
        <w:pStyle w:val="NormalWeb"/>
        <w:numPr>
          <w:ilvl w:val="1"/>
          <w:numId w:val="117"/>
        </w:numPr>
        <w:rPr>
          <w:rFonts w:ascii="Bookman Old Style" w:hAnsi="Bookman Old Style"/>
          <w:sz w:val="28"/>
          <w:szCs w:val="28"/>
        </w:rPr>
      </w:pPr>
      <w:r w:rsidRPr="007B5B6F">
        <w:rPr>
          <w:rFonts w:ascii="Bookman Old Style" w:hAnsi="Bookman Old Style"/>
          <w:sz w:val="28"/>
          <w:szCs w:val="28"/>
        </w:rPr>
        <w:lastRenderedPageBreak/>
        <w:t>real-time wait-time visibility for patients (digital kiosks or app notifications)</w:t>
      </w:r>
    </w:p>
    <w:p w14:paraId="0544BF55" w14:textId="77777777" w:rsidR="007B5B6F" w:rsidRPr="007B5B6F" w:rsidRDefault="007B5B6F" w:rsidP="007B5B6F">
      <w:pPr>
        <w:pStyle w:val="NormalWeb"/>
        <w:numPr>
          <w:ilvl w:val="0"/>
          <w:numId w:val="117"/>
        </w:numPr>
        <w:rPr>
          <w:rFonts w:ascii="Bookman Old Style" w:hAnsi="Bookman Old Style"/>
          <w:sz w:val="28"/>
          <w:szCs w:val="28"/>
        </w:rPr>
      </w:pPr>
      <w:r w:rsidRPr="007B5B6F">
        <w:rPr>
          <w:rFonts w:ascii="Bookman Old Style" w:hAnsi="Bookman Old Style"/>
          <w:b/>
          <w:bCs/>
          <w:sz w:val="28"/>
          <w:szCs w:val="28"/>
        </w:rPr>
        <w:t>Formalize the policy if repeated</w:t>
      </w:r>
      <w:r w:rsidRPr="007B5B6F">
        <w:rPr>
          <w:rFonts w:ascii="Bookman Old Style" w:hAnsi="Bookman Old Style"/>
          <w:sz w:val="28"/>
          <w:szCs w:val="28"/>
        </w:rPr>
        <w:t xml:space="preserve"> If this type of adjustment proves valuable (i.e. improves perceived fairness without distorting trends), codify it as a standing rule:</w:t>
      </w:r>
    </w:p>
    <w:p w14:paraId="396CCB0A" w14:textId="77777777" w:rsidR="007B5B6F" w:rsidRPr="007B5B6F" w:rsidRDefault="007B5B6F" w:rsidP="007B5B6F">
      <w:pPr>
        <w:pStyle w:val="NormalWeb"/>
        <w:numPr>
          <w:ilvl w:val="1"/>
          <w:numId w:val="117"/>
        </w:numPr>
        <w:rPr>
          <w:rFonts w:ascii="Bookman Old Style" w:hAnsi="Bookman Old Style"/>
          <w:sz w:val="28"/>
          <w:szCs w:val="28"/>
        </w:rPr>
      </w:pPr>
      <w:r w:rsidRPr="007B5B6F">
        <w:rPr>
          <w:rFonts w:ascii="Bookman Old Style" w:hAnsi="Bookman Old Style"/>
          <w:sz w:val="28"/>
          <w:szCs w:val="28"/>
        </w:rPr>
        <w:t>Trigger: wait &gt; 30 min in high-volume departments</w:t>
      </w:r>
    </w:p>
    <w:p w14:paraId="1DB60A17" w14:textId="77777777" w:rsidR="007B5B6F" w:rsidRPr="007B5B6F" w:rsidRDefault="007B5B6F" w:rsidP="007B5B6F">
      <w:pPr>
        <w:pStyle w:val="NormalWeb"/>
        <w:numPr>
          <w:ilvl w:val="1"/>
          <w:numId w:val="117"/>
        </w:numPr>
        <w:rPr>
          <w:rFonts w:ascii="Bookman Old Style" w:hAnsi="Bookman Old Style"/>
          <w:sz w:val="28"/>
          <w:szCs w:val="28"/>
        </w:rPr>
      </w:pPr>
      <w:r w:rsidRPr="007B5B6F">
        <w:rPr>
          <w:rFonts w:ascii="Bookman Old Style" w:hAnsi="Bookman Old Style"/>
          <w:sz w:val="28"/>
          <w:szCs w:val="28"/>
        </w:rPr>
        <w:t>Adjustment: +1 or +2 points, capped at 10</w:t>
      </w:r>
    </w:p>
    <w:p w14:paraId="6BADC475" w14:textId="77777777" w:rsidR="007B5B6F" w:rsidRPr="007B5B6F" w:rsidRDefault="007B5B6F" w:rsidP="007B5B6F">
      <w:pPr>
        <w:pStyle w:val="NormalWeb"/>
        <w:numPr>
          <w:ilvl w:val="1"/>
          <w:numId w:val="117"/>
        </w:numPr>
        <w:rPr>
          <w:rFonts w:ascii="Bookman Old Style" w:hAnsi="Bookman Old Style"/>
          <w:sz w:val="28"/>
          <w:szCs w:val="28"/>
        </w:rPr>
      </w:pPr>
      <w:r w:rsidRPr="007B5B6F">
        <w:rPr>
          <w:rFonts w:ascii="Bookman Old Style" w:hAnsi="Bookman Old Style"/>
          <w:sz w:val="28"/>
          <w:szCs w:val="28"/>
        </w:rPr>
        <w:t>Governance: Require approval from Quality Committee before each execution batch</w:t>
      </w:r>
    </w:p>
    <w:p w14:paraId="0456ADE0" w14:textId="77777777" w:rsidR="007B5B6F" w:rsidRPr="007B5B6F" w:rsidRDefault="007B5B6F" w:rsidP="007B5B6F">
      <w:pPr>
        <w:pStyle w:val="NormalWeb"/>
        <w:numPr>
          <w:ilvl w:val="0"/>
          <w:numId w:val="117"/>
        </w:numPr>
        <w:rPr>
          <w:rFonts w:ascii="Bookman Old Style" w:hAnsi="Bookman Old Style"/>
          <w:sz w:val="28"/>
          <w:szCs w:val="28"/>
        </w:rPr>
      </w:pPr>
      <w:r w:rsidRPr="007B5B6F">
        <w:rPr>
          <w:rFonts w:ascii="Bookman Old Style" w:hAnsi="Bookman Old Style"/>
          <w:b/>
          <w:bCs/>
          <w:sz w:val="28"/>
          <w:szCs w:val="28"/>
        </w:rPr>
        <w:t>Extend equity review to other departments</w:t>
      </w:r>
      <w:r w:rsidRPr="007B5B6F">
        <w:rPr>
          <w:rFonts w:ascii="Bookman Old Style" w:hAnsi="Bookman Old Style"/>
          <w:sz w:val="28"/>
          <w:szCs w:val="28"/>
        </w:rPr>
        <w:t xml:space="preserve"> Analyze whether similar wait-time dissatisfaction exists (but goes uncompensated) in Orthopedics, Physiotherapy, or other high-wait specialties. If yes, consider a consistent hospital-wide policy rather than department-specific adjustments.</w:t>
      </w:r>
    </w:p>
    <w:p w14:paraId="0C59171C" w14:textId="77777777" w:rsidR="007B5B6F" w:rsidRPr="007B5B6F" w:rsidRDefault="007B5B6F" w:rsidP="007B5B6F">
      <w:pPr>
        <w:pStyle w:val="NormalWeb"/>
        <w:numPr>
          <w:ilvl w:val="0"/>
          <w:numId w:val="117"/>
        </w:numPr>
        <w:rPr>
          <w:rFonts w:ascii="Bookman Old Style" w:hAnsi="Bookman Old Style"/>
          <w:sz w:val="28"/>
          <w:szCs w:val="28"/>
        </w:rPr>
      </w:pPr>
      <w:r w:rsidRPr="007B5B6F">
        <w:rPr>
          <w:rFonts w:ascii="Bookman Old Style" w:hAnsi="Bookman Old Style"/>
          <w:b/>
          <w:bCs/>
          <w:sz w:val="28"/>
          <w:szCs w:val="28"/>
        </w:rPr>
        <w:t>Protect data integrity going forward</w:t>
      </w:r>
      <w:r w:rsidRPr="007B5B6F">
        <w:rPr>
          <w:rFonts w:ascii="Bookman Old Style" w:hAnsi="Bookman Old Style"/>
          <w:sz w:val="28"/>
          <w:szCs w:val="28"/>
        </w:rPr>
        <w:t xml:space="preserve"> Add a new audit/logging column (e.g. </w:t>
      </w:r>
      <w:proofErr w:type="spellStart"/>
      <w:r w:rsidRPr="007B5B6F">
        <w:rPr>
          <w:rFonts w:ascii="Bookman Old Style" w:hAnsi="Bookman Old Style"/>
          <w:sz w:val="28"/>
          <w:szCs w:val="28"/>
        </w:rPr>
        <w:t>sat_score_adjusted_at</w:t>
      </w:r>
      <w:proofErr w:type="spellEnd"/>
      <w:r w:rsidRPr="007B5B6F">
        <w:rPr>
          <w:rFonts w:ascii="Bookman Old Style" w:hAnsi="Bookman Old Style"/>
          <w:sz w:val="28"/>
          <w:szCs w:val="28"/>
        </w:rPr>
        <w:t xml:space="preserve">, </w:t>
      </w:r>
      <w:proofErr w:type="spellStart"/>
      <w:r w:rsidRPr="007B5B6F">
        <w:rPr>
          <w:rFonts w:ascii="Bookman Old Style" w:hAnsi="Bookman Old Style"/>
          <w:sz w:val="28"/>
          <w:szCs w:val="28"/>
        </w:rPr>
        <w:t>adjustment_reason</w:t>
      </w:r>
      <w:proofErr w:type="spellEnd"/>
      <w:r w:rsidRPr="007B5B6F">
        <w:rPr>
          <w:rFonts w:ascii="Bookman Old Style" w:hAnsi="Bookman Old Style"/>
          <w:sz w:val="28"/>
          <w:szCs w:val="28"/>
        </w:rPr>
        <w:t>) to track manual or batch changes to satisfaction scores. This creates full traceability and prevents future confusion about why certain scores appear higher than expected.</w:t>
      </w:r>
    </w:p>
    <w:p w14:paraId="7D69C6C5" w14:textId="77777777" w:rsidR="007B5B6F" w:rsidRDefault="007B5B6F" w:rsidP="007B5B6F">
      <w:pPr>
        <w:pStyle w:val="NormalWeb"/>
      </w:pPr>
    </w:p>
    <w:p w14:paraId="47F4F192" w14:textId="77777777" w:rsidR="007B5B6F" w:rsidRPr="001370F9" w:rsidRDefault="007B5B6F" w:rsidP="007B5B6F">
      <w:pPr>
        <w:pStyle w:val="NormalWeb"/>
        <w:rPr>
          <w:rFonts w:ascii="Bookman Old Style" w:hAnsi="Bookman Old Style"/>
          <w:sz w:val="28"/>
          <w:szCs w:val="28"/>
        </w:rPr>
      </w:pPr>
    </w:p>
    <w:p w14:paraId="6D378E4F" w14:textId="77777777" w:rsidR="00C576AC" w:rsidRPr="006C6795" w:rsidRDefault="00C576AC" w:rsidP="00C576AC">
      <w:pPr>
        <w:pStyle w:val="NormalWeb"/>
        <w:rPr>
          <w:rFonts w:ascii="Bookman Old Style" w:hAnsi="Bookman Old Style"/>
          <w:b/>
          <w:bCs/>
          <w:sz w:val="28"/>
          <w:szCs w:val="28"/>
        </w:rPr>
      </w:pPr>
    </w:p>
    <w:p w14:paraId="39308F7E" w14:textId="77777777" w:rsidR="00414923" w:rsidRPr="003F55A5" w:rsidRDefault="00414923" w:rsidP="00414923">
      <w:pPr>
        <w:spacing w:before="100" w:beforeAutospacing="1" w:after="100" w:afterAutospacing="1" w:line="240" w:lineRule="auto"/>
        <w:rPr>
          <w:rFonts w:ascii="Bookman Old Style" w:eastAsia="Times New Roman" w:hAnsi="Bookman Old Style" w:cs="Times New Roman"/>
          <w:kern w:val="0"/>
          <w:sz w:val="28"/>
          <w:szCs w:val="28"/>
          <w14:ligatures w14:val="none"/>
        </w:rPr>
      </w:pPr>
    </w:p>
    <w:p w14:paraId="3DD8447B" w14:textId="2F63B701" w:rsidR="00D4187D" w:rsidRPr="00D4187D" w:rsidRDefault="00943E0C" w:rsidP="00943E0C">
      <w:pPr>
        <w:spacing w:before="100" w:beforeAutospacing="1" w:after="100" w:afterAutospacing="1" w:line="240" w:lineRule="auto"/>
        <w:jc w:val="center"/>
        <w:rPr>
          <w:rFonts w:ascii="Bookman Old Style" w:eastAsia="Times New Roman" w:hAnsi="Bookman Old Style" w:cs="Times New Roman"/>
          <w:b/>
          <w:bCs/>
          <w:kern w:val="0"/>
          <w:sz w:val="40"/>
          <w:szCs w:val="40"/>
          <w:u w:val="single"/>
          <w14:ligatures w14:val="none"/>
        </w:rPr>
      </w:pPr>
      <w:r w:rsidRPr="00943E0C">
        <w:rPr>
          <w:rFonts w:ascii="Bookman Old Style" w:eastAsia="Times New Roman" w:hAnsi="Bookman Old Style" w:cs="Times New Roman"/>
          <w:b/>
          <w:bCs/>
          <w:kern w:val="0"/>
          <w:sz w:val="40"/>
          <w:szCs w:val="40"/>
          <w:u w:val="single"/>
          <w14:ligatures w14:val="none"/>
        </w:rPr>
        <w:t>SUBJECTIVE QUESTIONS</w:t>
      </w:r>
    </w:p>
    <w:p w14:paraId="19933E4F" w14:textId="0BD1E4E7" w:rsidR="00F627EC" w:rsidRPr="00CC069D" w:rsidRDefault="00F627EC" w:rsidP="00F627EC">
      <w:pPr>
        <w:spacing w:before="100" w:beforeAutospacing="1" w:after="100" w:afterAutospacing="1" w:line="240" w:lineRule="auto"/>
        <w:rPr>
          <w:rFonts w:ascii="Bookman Old Style" w:eastAsia="Times New Roman" w:hAnsi="Bookman Old Style" w:cs="Times New Roman"/>
          <w:kern w:val="0"/>
          <w:sz w:val="28"/>
          <w:szCs w:val="28"/>
          <w14:ligatures w14:val="none"/>
        </w:rPr>
      </w:pPr>
    </w:p>
    <w:p w14:paraId="2D76AF4F" w14:textId="55F6E9AF" w:rsidR="004F1CB9" w:rsidRPr="004F1CB9" w:rsidRDefault="004F1CB9" w:rsidP="004F1CB9">
      <w:pPr>
        <w:spacing w:before="100" w:beforeAutospacing="1" w:after="100" w:afterAutospacing="1" w:line="240" w:lineRule="auto"/>
        <w:rPr>
          <w:rFonts w:ascii="Bookman Old Style" w:eastAsia="Times New Roman" w:hAnsi="Bookman Old Style" w:cs="Times New Roman"/>
          <w:b/>
          <w:bCs/>
          <w:kern w:val="0"/>
          <w:sz w:val="28"/>
          <w:szCs w:val="28"/>
          <w14:ligatures w14:val="none"/>
        </w:rPr>
      </w:pPr>
      <w:r w:rsidRPr="004F1CB9">
        <w:rPr>
          <w:rFonts w:ascii="Bookman Old Style" w:eastAsia="Times New Roman" w:hAnsi="Bookman Old Style" w:cs="Times New Roman"/>
          <w:b/>
          <w:bCs/>
          <w:kern w:val="0"/>
          <w:sz w:val="28"/>
          <w:szCs w:val="28"/>
          <w14:ligatures w14:val="none"/>
        </w:rPr>
        <w:t>1</w:t>
      </w:r>
      <w:r>
        <w:rPr>
          <w:rFonts w:ascii="Bookman Old Style" w:eastAsia="Times New Roman" w:hAnsi="Bookman Old Style" w:cs="Times New Roman"/>
          <w:b/>
          <w:bCs/>
          <w:kern w:val="0"/>
          <w:sz w:val="28"/>
          <w:szCs w:val="28"/>
          <w14:ligatures w14:val="none"/>
        </w:rPr>
        <w:t>.</w:t>
      </w:r>
      <w:r w:rsidRPr="004F1CB9">
        <w:rPr>
          <w:rFonts w:ascii="Bookman Old Style" w:eastAsia="Times New Roman" w:hAnsi="Bookman Old Style" w:cs="Times New Roman"/>
          <w:b/>
          <w:bCs/>
          <w:kern w:val="0"/>
          <w:sz w:val="28"/>
          <w:szCs w:val="28"/>
          <w14:ligatures w14:val="none"/>
        </w:rPr>
        <w:t>What is the relation between patient wait time and satisfaction scores?</w:t>
      </w:r>
    </w:p>
    <w:p w14:paraId="3B2D6A69" w14:textId="28C10634" w:rsidR="00893E20" w:rsidRPr="00893E20" w:rsidRDefault="00893E20" w:rsidP="00893E20">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893E20">
        <w:rPr>
          <w:rFonts w:ascii="Bookman Old Style" w:eastAsia="Times New Roman" w:hAnsi="Bookman Old Style" w:cs="Times New Roman"/>
          <w:b/>
          <w:bCs/>
          <w:kern w:val="0"/>
          <w:sz w:val="28"/>
          <w:szCs w:val="28"/>
          <w:u w:val="single"/>
          <w14:ligatures w14:val="none"/>
        </w:rPr>
        <w:t>Approach</w:t>
      </w:r>
      <w:r w:rsidR="00480D1F">
        <w:rPr>
          <w:rFonts w:ascii="Bookman Old Style" w:eastAsia="Times New Roman" w:hAnsi="Bookman Old Style" w:cs="Times New Roman"/>
          <w:b/>
          <w:bCs/>
          <w:kern w:val="0"/>
          <w:sz w:val="28"/>
          <w:szCs w:val="28"/>
          <w:u w:val="single"/>
          <w14:ligatures w14:val="none"/>
        </w:rPr>
        <w:t>:</w:t>
      </w:r>
    </w:p>
    <w:p w14:paraId="5858021A" w14:textId="77777777" w:rsidR="00893E20" w:rsidRPr="00893E20" w:rsidRDefault="00893E20" w:rsidP="00893E20">
      <w:pPr>
        <w:numPr>
          <w:ilvl w:val="0"/>
          <w:numId w:val="28"/>
        </w:numPr>
        <w:tabs>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Created two core measures:</w:t>
      </w:r>
    </w:p>
    <w:p w14:paraId="435595FB" w14:textId="77777777" w:rsidR="00893E20" w:rsidRPr="00893E20" w:rsidRDefault="00893E20" w:rsidP="00893E20">
      <w:pPr>
        <w:numPr>
          <w:ilvl w:val="1"/>
          <w:numId w:val="28"/>
        </w:numPr>
        <w:tabs>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lastRenderedPageBreak/>
        <w:t>Avg Wait Time = AVERAGE('Patient_Visits'[patient_waittime])</w:t>
      </w:r>
    </w:p>
    <w:p w14:paraId="4567A5A9" w14:textId="77777777" w:rsidR="00893E20" w:rsidRPr="00893E20" w:rsidRDefault="00893E20" w:rsidP="00893E20">
      <w:pPr>
        <w:numPr>
          <w:ilvl w:val="1"/>
          <w:numId w:val="28"/>
        </w:numPr>
        <w:tabs>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Avg Satisfaction = AVERAGE('Patient_Visits'[patient_sat_score]) (nulls imputed with median 5)</w:t>
      </w:r>
    </w:p>
    <w:p w14:paraId="344B1851" w14:textId="1017C6AB" w:rsidR="00893E20" w:rsidRPr="00893E20" w:rsidRDefault="00893E20" w:rsidP="00893E20">
      <w:pPr>
        <w:numPr>
          <w:ilvl w:val="0"/>
          <w:numId w:val="28"/>
        </w:numPr>
        <w:tabs>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Built the following visual to analyze the relationship:</w:t>
      </w:r>
    </w:p>
    <w:p w14:paraId="3FF09FB0" w14:textId="77777777" w:rsidR="00893E20" w:rsidRPr="00893E20" w:rsidRDefault="00893E20" w:rsidP="00893E20">
      <w:pPr>
        <w:numPr>
          <w:ilvl w:val="1"/>
          <w:numId w:val="28"/>
        </w:numPr>
        <w:tabs>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Scatter plot: X-axis = patient_waittime, Y-axis = patient_sat_score (all 9,216 points)</w:t>
      </w:r>
    </w:p>
    <w:p w14:paraId="1559784E" w14:textId="6B4923F5" w:rsidR="00480D1F" w:rsidRPr="00480D1F" w:rsidRDefault="00893E20" w:rsidP="00893E20">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893E20">
        <w:rPr>
          <w:rFonts w:ascii="Bookman Old Style" w:eastAsia="Times New Roman" w:hAnsi="Bookman Old Style" w:cs="Times New Roman"/>
          <w:b/>
          <w:bCs/>
          <w:kern w:val="0"/>
          <w:sz w:val="28"/>
          <w:szCs w:val="28"/>
          <w:u w:val="single"/>
          <w14:ligatures w14:val="none"/>
        </w:rPr>
        <w:t>Answer</w:t>
      </w:r>
      <w:r w:rsidR="00480D1F" w:rsidRPr="00480D1F">
        <w:rPr>
          <w:rFonts w:ascii="Bookman Old Style" w:eastAsia="Times New Roman" w:hAnsi="Bookman Old Style" w:cs="Times New Roman"/>
          <w:b/>
          <w:bCs/>
          <w:kern w:val="0"/>
          <w:sz w:val="28"/>
          <w:szCs w:val="28"/>
          <w:u w:val="single"/>
          <w14:ligatures w14:val="none"/>
        </w:rPr>
        <w:t>:</w:t>
      </w:r>
    </w:p>
    <w:p w14:paraId="597E6FE7" w14:textId="7B2D566C" w:rsidR="00893E20" w:rsidRPr="00893E20" w:rsidRDefault="00893E20" w:rsidP="00480D1F">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There is a clear negative relationship between patient wait time and satisfaction scores.</w:t>
      </w:r>
    </w:p>
    <w:p w14:paraId="6297CF67" w14:textId="77777777" w:rsidR="00893E20" w:rsidRPr="00893E20" w:rsidRDefault="00893E20" w:rsidP="00480D1F">
      <w:pPr>
        <w:numPr>
          <w:ilvl w:val="0"/>
          <w:numId w:val="29"/>
        </w:numPr>
        <w:tabs>
          <w:tab w:val="clear" w:pos="720"/>
          <w:tab w:val="num" w:pos="1440"/>
        </w:tabs>
        <w:spacing w:before="100" w:beforeAutospacing="1" w:after="100" w:afterAutospacing="1" w:line="240" w:lineRule="auto"/>
        <w:ind w:left="1440"/>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Longer wait times are strongly associated with lower satisfaction.</w:t>
      </w:r>
    </w:p>
    <w:p w14:paraId="74FC7E21" w14:textId="77777777" w:rsidR="00893E20" w:rsidRPr="00893E20" w:rsidRDefault="00893E20" w:rsidP="00480D1F">
      <w:pPr>
        <w:numPr>
          <w:ilvl w:val="0"/>
          <w:numId w:val="29"/>
        </w:numPr>
        <w:tabs>
          <w:tab w:val="clear" w:pos="720"/>
          <w:tab w:val="num" w:pos="1440"/>
        </w:tabs>
        <w:spacing w:before="100" w:beforeAutospacing="1" w:after="100" w:afterAutospacing="1" w:line="240" w:lineRule="auto"/>
        <w:ind w:left="1440"/>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Correlation coefficient (Pearson r) ≈ -0.45 to -0.52 (moderate negative correlation).</w:t>
      </w:r>
    </w:p>
    <w:p w14:paraId="157F9E6B" w14:textId="77777777" w:rsidR="00893E20" w:rsidRPr="00893E20" w:rsidRDefault="00893E20" w:rsidP="00480D1F">
      <w:pPr>
        <w:numPr>
          <w:ilvl w:val="0"/>
          <w:numId w:val="29"/>
        </w:numPr>
        <w:tabs>
          <w:tab w:val="clear" w:pos="720"/>
          <w:tab w:val="num" w:pos="1440"/>
        </w:tabs>
        <w:spacing w:before="100" w:beforeAutospacing="1" w:after="100" w:afterAutospacing="1" w:line="240" w:lineRule="auto"/>
        <w:ind w:left="1440"/>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Patients waiting &gt;30 minutes have noticeably lower satisfaction than those waiting &lt;30 minutes.</w:t>
      </w:r>
    </w:p>
    <w:p w14:paraId="5BED2E09" w14:textId="43F5068C" w:rsidR="00893E20" w:rsidRDefault="00893E20" w:rsidP="00893E20">
      <w:pPr>
        <w:spacing w:before="100" w:beforeAutospacing="1" w:after="100" w:afterAutospacing="1" w:line="240" w:lineRule="auto"/>
        <w:rPr>
          <w:rFonts w:ascii="Bookman Old Style" w:eastAsia="Times New Roman" w:hAnsi="Bookman Old Style" w:cs="Times New Roman"/>
          <w:b/>
          <w:bCs/>
          <w:kern w:val="0"/>
          <w:sz w:val="28"/>
          <w:szCs w:val="28"/>
          <w14:ligatures w14:val="none"/>
        </w:rPr>
      </w:pPr>
      <w:r w:rsidRPr="00893E20">
        <w:rPr>
          <w:rFonts w:ascii="Bookman Old Style" w:eastAsia="Times New Roman" w:hAnsi="Bookman Old Style" w:cs="Times New Roman"/>
          <w:b/>
          <w:bCs/>
          <w:kern w:val="0"/>
          <w:sz w:val="28"/>
          <w:szCs w:val="28"/>
          <w14:ligatures w14:val="none"/>
        </w:rPr>
        <w:t>Visual Representation</w:t>
      </w:r>
      <w:r w:rsidR="00480D1F">
        <w:rPr>
          <w:rFonts w:ascii="Bookman Old Style" w:eastAsia="Times New Roman" w:hAnsi="Bookman Old Style" w:cs="Times New Roman"/>
          <w:b/>
          <w:bCs/>
          <w:kern w:val="0"/>
          <w:sz w:val="28"/>
          <w:szCs w:val="28"/>
          <w14:ligatures w14:val="none"/>
        </w:rPr>
        <w:t>:</w:t>
      </w:r>
    </w:p>
    <w:p w14:paraId="393A61DC" w14:textId="49870C3F" w:rsidR="00480D1F" w:rsidRPr="00893E20" w:rsidRDefault="00480D1F" w:rsidP="00893E20">
      <w:pPr>
        <w:spacing w:before="100" w:beforeAutospacing="1" w:after="100" w:afterAutospacing="1" w:line="240" w:lineRule="auto"/>
        <w:rPr>
          <w:rFonts w:ascii="Bookman Old Style" w:eastAsia="Times New Roman" w:hAnsi="Bookman Old Style" w:cs="Times New Roman"/>
          <w:b/>
          <w:bCs/>
          <w:kern w:val="0"/>
          <w:sz w:val="28"/>
          <w:szCs w:val="28"/>
          <w14:ligatures w14:val="none"/>
        </w:rPr>
      </w:pPr>
      <w:r w:rsidRPr="00480D1F">
        <w:rPr>
          <w:rFonts w:ascii="Bookman Old Style" w:eastAsia="Times New Roman" w:hAnsi="Bookman Old Style" w:cs="Times New Roman"/>
          <w:b/>
          <w:bCs/>
          <w:noProof/>
          <w:kern w:val="0"/>
          <w:sz w:val="28"/>
          <w:szCs w:val="28"/>
          <w14:ligatures w14:val="none"/>
        </w:rPr>
        <w:drawing>
          <wp:inline distT="0" distB="0" distL="0" distR="0" wp14:anchorId="5CED975D" wp14:editId="7E5B333F">
            <wp:extent cx="5943600" cy="1842770"/>
            <wp:effectExtent l="0" t="0" r="0" b="5080"/>
            <wp:docPr id="55661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17210" name=""/>
                    <pic:cNvPicPr/>
                  </pic:nvPicPr>
                  <pic:blipFill>
                    <a:blip r:embed="rId29"/>
                    <a:stretch>
                      <a:fillRect/>
                    </a:stretch>
                  </pic:blipFill>
                  <pic:spPr>
                    <a:xfrm>
                      <a:off x="0" y="0"/>
                      <a:ext cx="5943600" cy="1842770"/>
                    </a:xfrm>
                    <a:prstGeom prst="rect">
                      <a:avLst/>
                    </a:prstGeom>
                  </pic:spPr>
                </pic:pic>
              </a:graphicData>
            </a:graphic>
          </wp:inline>
        </w:drawing>
      </w:r>
    </w:p>
    <w:p w14:paraId="350BEDD4" w14:textId="77777777" w:rsidR="00893E20" w:rsidRPr="00893E20" w:rsidRDefault="00893E20" w:rsidP="00893E20">
      <w:pPr>
        <w:numPr>
          <w:ilvl w:val="0"/>
          <w:numId w:val="3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Wait &lt;15 min → Avg Satisfaction: ~6.2/10</w:t>
      </w:r>
    </w:p>
    <w:p w14:paraId="25AFC0B3" w14:textId="77777777" w:rsidR="00893E20" w:rsidRPr="00893E20" w:rsidRDefault="00893E20" w:rsidP="00893E20">
      <w:pPr>
        <w:numPr>
          <w:ilvl w:val="0"/>
          <w:numId w:val="3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Wait 15–30 min → ~5.4/10</w:t>
      </w:r>
    </w:p>
    <w:p w14:paraId="62804EF8" w14:textId="77777777" w:rsidR="00893E20" w:rsidRPr="00893E20" w:rsidRDefault="00893E20" w:rsidP="00893E20">
      <w:pPr>
        <w:numPr>
          <w:ilvl w:val="0"/>
          <w:numId w:val="3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Wait 31–45 min → ~4.6/10</w:t>
      </w:r>
    </w:p>
    <w:p w14:paraId="6F6265EB" w14:textId="77777777" w:rsidR="00893E20" w:rsidRPr="00893E20" w:rsidRDefault="00893E20" w:rsidP="00893E20">
      <w:pPr>
        <w:numPr>
          <w:ilvl w:val="0"/>
          <w:numId w:val="3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Wait &gt;45 min → ~4.0/10</w:t>
      </w:r>
    </w:p>
    <w:p w14:paraId="2CECE2CE" w14:textId="7DE605EE" w:rsidR="00893E20" w:rsidRPr="00893E20" w:rsidRDefault="00893E20" w:rsidP="00893E20">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893E20">
        <w:rPr>
          <w:rFonts w:ascii="Bookman Old Style" w:eastAsia="Times New Roman" w:hAnsi="Bookman Old Style" w:cs="Times New Roman"/>
          <w:b/>
          <w:bCs/>
          <w:kern w:val="0"/>
          <w:sz w:val="28"/>
          <w:szCs w:val="28"/>
          <w:u w:val="single"/>
          <w14:ligatures w14:val="none"/>
        </w:rPr>
        <w:t>Insights &amp; Detailed Explanation</w:t>
      </w:r>
      <w:r w:rsidR="00480D1F" w:rsidRPr="00480D1F">
        <w:rPr>
          <w:rFonts w:ascii="Bookman Old Style" w:eastAsia="Times New Roman" w:hAnsi="Bookman Old Style" w:cs="Times New Roman"/>
          <w:b/>
          <w:bCs/>
          <w:kern w:val="0"/>
          <w:sz w:val="28"/>
          <w:szCs w:val="28"/>
          <w:u w:val="single"/>
          <w14:ligatures w14:val="none"/>
        </w:rPr>
        <w:t>:</w:t>
      </w:r>
    </w:p>
    <w:p w14:paraId="16C5CB2F" w14:textId="77777777" w:rsidR="00893E20" w:rsidRPr="00893E20" w:rsidRDefault="00893E20" w:rsidP="00893E20">
      <w:pPr>
        <w:numPr>
          <w:ilvl w:val="0"/>
          <w:numId w:val="31"/>
        </w:numPr>
        <w:tabs>
          <w:tab w:val="clear" w:pos="1080"/>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lastRenderedPageBreak/>
        <w:t>Threshold Effect at 30 Minutes</w:t>
      </w:r>
    </w:p>
    <w:p w14:paraId="3D109574" w14:textId="77777777" w:rsidR="00893E20" w:rsidRPr="00893E20" w:rsidRDefault="00893E20" w:rsidP="00893E20">
      <w:pPr>
        <w:numPr>
          <w:ilvl w:val="1"/>
          <w:numId w:val="31"/>
        </w:numPr>
        <w:tabs>
          <w:tab w:val="clear" w:pos="1800"/>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Satisfaction remains relatively stable (around 5.5–6.2) when waits are under 30 minutes.</w:t>
      </w:r>
    </w:p>
    <w:p w14:paraId="404252A4" w14:textId="77777777" w:rsidR="00893E20" w:rsidRPr="00893E20" w:rsidRDefault="00893E20" w:rsidP="00893E20">
      <w:pPr>
        <w:numPr>
          <w:ilvl w:val="1"/>
          <w:numId w:val="31"/>
        </w:numPr>
        <w:tabs>
          <w:tab w:val="clear" w:pos="1800"/>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Beyond 30 minutes, there is a steep decline — every additional 15 minutes reduces satisfaction by ~0.5–0.8 points on average.</w:t>
      </w:r>
    </w:p>
    <w:p w14:paraId="4B692CB4" w14:textId="77777777" w:rsidR="00893E20" w:rsidRPr="00893E20" w:rsidRDefault="00893E20" w:rsidP="00893E20">
      <w:pPr>
        <w:numPr>
          <w:ilvl w:val="1"/>
          <w:numId w:val="31"/>
        </w:numPr>
        <w:tabs>
          <w:tab w:val="clear" w:pos="1800"/>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This aligns with healthcare research: 30 minutes is a common psychological threshold for perceived delay.</w:t>
      </w:r>
    </w:p>
    <w:p w14:paraId="1CE4C80A" w14:textId="77777777" w:rsidR="00893E20" w:rsidRPr="00893E20" w:rsidRDefault="00893E20" w:rsidP="00893E20">
      <w:pPr>
        <w:numPr>
          <w:ilvl w:val="0"/>
          <w:numId w:val="31"/>
        </w:numPr>
        <w:tabs>
          <w:tab w:val="clear" w:pos="1080"/>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Department-Level Variation</w:t>
      </w:r>
    </w:p>
    <w:p w14:paraId="0FDAE886" w14:textId="77777777" w:rsidR="00893E20" w:rsidRPr="00893E20" w:rsidRDefault="00893E20" w:rsidP="00893E20">
      <w:pPr>
        <w:numPr>
          <w:ilvl w:val="1"/>
          <w:numId w:val="31"/>
        </w:numPr>
        <w:tabs>
          <w:tab w:val="clear" w:pos="1800"/>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General Practice (shortest waits ~35 min) has highest satisfaction (~5.1).</w:t>
      </w:r>
    </w:p>
    <w:p w14:paraId="5C171BB1" w14:textId="77777777" w:rsidR="00893E20" w:rsidRPr="00893E20" w:rsidRDefault="00893E20" w:rsidP="00893E20">
      <w:pPr>
        <w:numPr>
          <w:ilvl w:val="1"/>
          <w:numId w:val="31"/>
        </w:numPr>
        <w:tabs>
          <w:tab w:val="clear" w:pos="1800"/>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Neurology and Orthopedics (longer waits ~38–40 min) have lower satisfaction (~4.8–4.9).</w:t>
      </w:r>
    </w:p>
    <w:p w14:paraId="7D8E4C49" w14:textId="77777777" w:rsidR="00893E20" w:rsidRPr="00893E20" w:rsidRDefault="00893E20" w:rsidP="00893E20">
      <w:pPr>
        <w:numPr>
          <w:ilvl w:val="1"/>
          <w:numId w:val="31"/>
        </w:numPr>
        <w:tabs>
          <w:tab w:val="clear" w:pos="1800"/>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The wait–satisfaction link is consistent across departments, but stronger in high-volume areas.</w:t>
      </w:r>
    </w:p>
    <w:p w14:paraId="57117771" w14:textId="77777777" w:rsidR="00893E20" w:rsidRPr="00893E20" w:rsidRDefault="00893E20" w:rsidP="00893E20">
      <w:pPr>
        <w:numPr>
          <w:ilvl w:val="0"/>
          <w:numId w:val="31"/>
        </w:numPr>
        <w:tabs>
          <w:tab w:val="clear" w:pos="1080"/>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Demographic Moderators</w:t>
      </w:r>
    </w:p>
    <w:p w14:paraId="54200BAE" w14:textId="77777777" w:rsidR="00893E20" w:rsidRPr="00893E20" w:rsidRDefault="00893E20" w:rsidP="00893E20">
      <w:pPr>
        <w:numPr>
          <w:ilvl w:val="1"/>
          <w:numId w:val="31"/>
        </w:numPr>
        <w:tabs>
          <w:tab w:val="clear" w:pos="1800"/>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Elderly patients (66+) are more sensitive to long waits — their satisfaction drops faster (r ≈ -0.55).</w:t>
      </w:r>
    </w:p>
    <w:p w14:paraId="6C6D060C" w14:textId="77777777" w:rsidR="00893E20" w:rsidRPr="00893E20" w:rsidRDefault="00893E20" w:rsidP="00893E20">
      <w:pPr>
        <w:numPr>
          <w:ilvl w:val="1"/>
          <w:numId w:val="31"/>
        </w:numPr>
        <w:tabs>
          <w:tab w:val="clear" w:pos="1800"/>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Younger patients (19–35) tolerate waits better (r ≈ -0.40).</w:t>
      </w:r>
    </w:p>
    <w:p w14:paraId="2D8DF385" w14:textId="77777777" w:rsidR="00893E20" w:rsidRPr="00893E20" w:rsidRDefault="00893E20" w:rsidP="00893E20">
      <w:pPr>
        <w:numPr>
          <w:ilvl w:val="1"/>
          <w:numId w:val="31"/>
        </w:numPr>
        <w:tabs>
          <w:tab w:val="clear" w:pos="1800"/>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No significant difference by gender or race — relationship is universal.</w:t>
      </w:r>
    </w:p>
    <w:p w14:paraId="39C40437" w14:textId="77777777" w:rsidR="00893E20" w:rsidRPr="00893E20" w:rsidRDefault="00893E20" w:rsidP="00893E20">
      <w:pPr>
        <w:numPr>
          <w:ilvl w:val="0"/>
          <w:numId w:val="31"/>
        </w:numPr>
        <w:tabs>
          <w:tab w:val="clear" w:pos="1080"/>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Business Impact</w:t>
      </w:r>
    </w:p>
    <w:p w14:paraId="2FE29616" w14:textId="77777777" w:rsidR="00893E20" w:rsidRPr="00893E20" w:rsidRDefault="00893E20" w:rsidP="00893E20">
      <w:pPr>
        <w:numPr>
          <w:ilvl w:val="1"/>
          <w:numId w:val="31"/>
        </w:numPr>
        <w:tabs>
          <w:tab w:val="clear" w:pos="1800"/>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Long waits are the single strongest driver of low satisfaction in the dataset.</w:t>
      </w:r>
    </w:p>
    <w:p w14:paraId="22A4973F" w14:textId="77777777" w:rsidR="00893E20" w:rsidRPr="00893E20" w:rsidRDefault="00893E20" w:rsidP="00893E20">
      <w:pPr>
        <w:numPr>
          <w:ilvl w:val="1"/>
          <w:numId w:val="31"/>
        </w:numPr>
        <w:tabs>
          <w:tab w:val="clear" w:pos="1800"/>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Improving wait times from &gt;45 min to &lt;30 min could raise average satisfaction from ~4.0 to ~5.5–6.0 — a significant jump.</w:t>
      </w:r>
    </w:p>
    <w:p w14:paraId="1F4B09C8" w14:textId="038213FE" w:rsidR="00893E20" w:rsidRPr="00893E20" w:rsidRDefault="00893E20" w:rsidP="00893E20">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893E20">
        <w:rPr>
          <w:rFonts w:ascii="Bookman Old Style" w:eastAsia="Times New Roman" w:hAnsi="Bookman Old Style" w:cs="Times New Roman"/>
          <w:b/>
          <w:bCs/>
          <w:kern w:val="0"/>
          <w:sz w:val="28"/>
          <w:szCs w:val="28"/>
          <w:u w:val="single"/>
          <w14:ligatures w14:val="none"/>
        </w:rPr>
        <w:t>Recommendations</w:t>
      </w:r>
      <w:r w:rsidR="00480D1F" w:rsidRPr="00480D1F">
        <w:rPr>
          <w:rFonts w:ascii="Bookman Old Style" w:eastAsia="Times New Roman" w:hAnsi="Bookman Old Style" w:cs="Times New Roman"/>
          <w:b/>
          <w:bCs/>
          <w:kern w:val="0"/>
          <w:sz w:val="28"/>
          <w:szCs w:val="28"/>
          <w:u w:val="single"/>
          <w14:ligatures w14:val="none"/>
        </w:rPr>
        <w:t>:</w:t>
      </w:r>
    </w:p>
    <w:p w14:paraId="1CC2F27C" w14:textId="77777777" w:rsidR="00893E20" w:rsidRPr="00893E20" w:rsidRDefault="00893E20" w:rsidP="00893E20">
      <w:pPr>
        <w:numPr>
          <w:ilvl w:val="0"/>
          <w:numId w:val="32"/>
        </w:numPr>
        <w:tabs>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Set 30-minute target as a key performance indicator (KPI) for all departments.</w:t>
      </w:r>
    </w:p>
    <w:p w14:paraId="7DDD34B1" w14:textId="77777777" w:rsidR="00893E20" w:rsidRPr="00893E20" w:rsidRDefault="00893E20" w:rsidP="00893E20">
      <w:pPr>
        <w:numPr>
          <w:ilvl w:val="0"/>
          <w:numId w:val="32"/>
        </w:numPr>
        <w:tabs>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Prioritize wait-time reduction in high-satisfaction-impact areas:</w:t>
      </w:r>
    </w:p>
    <w:p w14:paraId="2A3B6C9A" w14:textId="77777777" w:rsidR="00893E20" w:rsidRPr="00893E20" w:rsidRDefault="00893E20" w:rsidP="00893E20">
      <w:pPr>
        <w:numPr>
          <w:ilvl w:val="1"/>
          <w:numId w:val="32"/>
        </w:numPr>
        <w:tabs>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Elderly patients (dedicated fast-track lanes)</w:t>
      </w:r>
    </w:p>
    <w:p w14:paraId="44C224FD" w14:textId="77777777" w:rsidR="00893E20" w:rsidRPr="00893E20" w:rsidRDefault="00893E20" w:rsidP="00893E20">
      <w:pPr>
        <w:numPr>
          <w:ilvl w:val="1"/>
          <w:numId w:val="32"/>
        </w:numPr>
        <w:tabs>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High-volume departments (General Practice staffing)</w:t>
      </w:r>
    </w:p>
    <w:p w14:paraId="6711DDF7" w14:textId="77777777" w:rsidR="00893E20" w:rsidRPr="00893E20" w:rsidRDefault="00893E20" w:rsidP="00893E20">
      <w:pPr>
        <w:numPr>
          <w:ilvl w:val="1"/>
          <w:numId w:val="32"/>
        </w:numPr>
        <w:tabs>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Specialty departments (better appointment scheduling)</w:t>
      </w:r>
    </w:p>
    <w:p w14:paraId="337D47B0" w14:textId="77777777" w:rsidR="00893E20" w:rsidRPr="00893E20" w:rsidRDefault="00893E20" w:rsidP="00893E20">
      <w:pPr>
        <w:numPr>
          <w:ilvl w:val="0"/>
          <w:numId w:val="32"/>
        </w:numPr>
        <w:tabs>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Operational improvements</w:t>
      </w:r>
    </w:p>
    <w:p w14:paraId="6834078C" w14:textId="77777777" w:rsidR="00893E20" w:rsidRPr="00893E20" w:rsidRDefault="00893E20" w:rsidP="00893E20">
      <w:pPr>
        <w:numPr>
          <w:ilvl w:val="1"/>
          <w:numId w:val="32"/>
        </w:numPr>
        <w:tabs>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lastRenderedPageBreak/>
        <w:t>Real-time wait-time display in waiting areas</w:t>
      </w:r>
    </w:p>
    <w:p w14:paraId="2F12732E" w14:textId="77777777" w:rsidR="00893E20" w:rsidRPr="00893E20" w:rsidRDefault="00893E20" w:rsidP="00893E20">
      <w:pPr>
        <w:numPr>
          <w:ilvl w:val="1"/>
          <w:numId w:val="32"/>
        </w:numPr>
        <w:tabs>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SMS updates on expected wait</w:t>
      </w:r>
    </w:p>
    <w:p w14:paraId="71D98612" w14:textId="77777777" w:rsidR="00893E20" w:rsidRPr="00893E20" w:rsidRDefault="00893E20" w:rsidP="00893E20">
      <w:pPr>
        <w:numPr>
          <w:ilvl w:val="1"/>
          <w:numId w:val="32"/>
        </w:numPr>
        <w:tabs>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Additional triage staff during peak hours</w:t>
      </w:r>
    </w:p>
    <w:p w14:paraId="40F962FD" w14:textId="77777777" w:rsidR="00893E20" w:rsidRPr="00893E20" w:rsidRDefault="00893E20" w:rsidP="00893E20">
      <w:pPr>
        <w:numPr>
          <w:ilvl w:val="0"/>
          <w:numId w:val="32"/>
        </w:numPr>
        <w:tabs>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Patient experience strategy</w:t>
      </w:r>
    </w:p>
    <w:p w14:paraId="3A5766E4" w14:textId="77777777" w:rsidR="00893E20" w:rsidRPr="00893E20" w:rsidRDefault="00893E20" w:rsidP="00893E20">
      <w:pPr>
        <w:numPr>
          <w:ilvl w:val="1"/>
          <w:numId w:val="32"/>
        </w:numPr>
        <w:tabs>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Offer small compensations (e.g., free consultation discount) if wait exceeds 45 minutes — could turn negative experience into neutral/positive.</w:t>
      </w:r>
    </w:p>
    <w:p w14:paraId="000E66BD" w14:textId="77777777" w:rsidR="00E378A6" w:rsidRDefault="00893E20" w:rsidP="00E378A6">
      <w:pPr>
        <w:numPr>
          <w:ilvl w:val="1"/>
          <w:numId w:val="32"/>
        </w:numPr>
        <w:tabs>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93E20">
        <w:rPr>
          <w:rFonts w:ascii="Bookman Old Style" w:eastAsia="Times New Roman" w:hAnsi="Bookman Old Style" w:cs="Times New Roman"/>
          <w:kern w:val="0"/>
          <w:sz w:val="28"/>
          <w:szCs w:val="28"/>
          <w14:ligatures w14:val="none"/>
        </w:rPr>
        <w:t>Monitor satisfaction monthly after changes to measure impact.</w:t>
      </w:r>
    </w:p>
    <w:p w14:paraId="4D5506B6" w14:textId="43880AFF" w:rsidR="00E378A6" w:rsidRPr="00E378A6" w:rsidRDefault="00E378A6" w:rsidP="00E378A6">
      <w:p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b/>
          <w:bCs/>
          <w:kern w:val="0"/>
          <w:sz w:val="28"/>
          <w:szCs w:val="28"/>
          <w14:ligatures w14:val="none"/>
        </w:rPr>
        <w:t>2.How do patient demographics affect the frequency of visits to different departments?</w:t>
      </w:r>
    </w:p>
    <w:p w14:paraId="51EF469D" w14:textId="0964434E" w:rsidR="00E378A6" w:rsidRPr="00E378A6" w:rsidRDefault="00E378A6" w:rsidP="00E378A6">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E378A6">
        <w:rPr>
          <w:rFonts w:ascii="Bookman Old Style" w:eastAsia="Times New Roman" w:hAnsi="Bookman Old Style" w:cs="Times New Roman"/>
          <w:b/>
          <w:bCs/>
          <w:kern w:val="0"/>
          <w:sz w:val="28"/>
          <w:szCs w:val="28"/>
          <w:u w:val="single"/>
          <w14:ligatures w14:val="none"/>
        </w:rPr>
        <w:t>Approach</w:t>
      </w:r>
      <w:r>
        <w:rPr>
          <w:rFonts w:ascii="Bookman Old Style" w:eastAsia="Times New Roman" w:hAnsi="Bookman Old Style" w:cs="Times New Roman"/>
          <w:b/>
          <w:bCs/>
          <w:kern w:val="0"/>
          <w:sz w:val="28"/>
          <w:szCs w:val="28"/>
          <w:u w:val="single"/>
          <w14:ligatures w14:val="none"/>
        </w:rPr>
        <w:t>:</w:t>
      </w:r>
    </w:p>
    <w:p w14:paraId="131D19F5" w14:textId="52F1C6E8" w:rsidR="00E378A6" w:rsidRPr="00E378A6" w:rsidRDefault="00E378A6" w:rsidP="00E378A6">
      <w:pPr>
        <w:numPr>
          <w:ilvl w:val="0"/>
          <w:numId w:val="33"/>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Used the core measure:</w:t>
      </w:r>
    </w:p>
    <w:p w14:paraId="5E797583" w14:textId="77777777" w:rsidR="00E378A6" w:rsidRPr="00E378A6" w:rsidRDefault="00E378A6" w:rsidP="00E378A6">
      <w:pPr>
        <w:spacing w:before="100" w:beforeAutospacing="1" w:after="100" w:afterAutospacing="1" w:line="240" w:lineRule="auto"/>
        <w:ind w:left="360" w:firstLine="720"/>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Total Visits = COUNTROWS('Patient_Visits')</w:t>
      </w:r>
    </w:p>
    <w:p w14:paraId="749E148E" w14:textId="77777777" w:rsidR="00E378A6" w:rsidRPr="00E378A6" w:rsidRDefault="00E378A6" w:rsidP="00E378A6">
      <w:pPr>
        <w:numPr>
          <w:ilvl w:val="0"/>
          <w:numId w:val="33"/>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Created a matrix visual with:</w:t>
      </w:r>
    </w:p>
    <w:p w14:paraId="6F876FFD" w14:textId="77777777" w:rsidR="00E378A6" w:rsidRPr="00E378A6" w:rsidRDefault="00E378A6" w:rsidP="00E378A6">
      <w:pPr>
        <w:numPr>
          <w:ilvl w:val="1"/>
          <w:numId w:val="33"/>
        </w:numPr>
        <w:tabs>
          <w:tab w:val="clear" w:pos="1440"/>
          <w:tab w:val="num" w:pos="1800"/>
        </w:tabs>
        <w:spacing w:before="100" w:beforeAutospacing="1" w:after="100" w:afterAutospacing="1" w:line="240" w:lineRule="auto"/>
        <w:ind w:left="1800"/>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Rows: Age_Group (calculated column: 0-18, 19-35, 36-50, 51-65, 66+)</w:t>
      </w:r>
    </w:p>
    <w:p w14:paraId="39E02609" w14:textId="77777777" w:rsidR="00E378A6" w:rsidRPr="00E378A6" w:rsidRDefault="00E378A6" w:rsidP="00E378A6">
      <w:pPr>
        <w:numPr>
          <w:ilvl w:val="1"/>
          <w:numId w:val="33"/>
        </w:numPr>
        <w:tabs>
          <w:tab w:val="clear" w:pos="1440"/>
          <w:tab w:val="num" w:pos="1800"/>
        </w:tabs>
        <w:spacing w:before="100" w:beforeAutospacing="1" w:after="100" w:afterAutospacing="1" w:line="240" w:lineRule="auto"/>
        <w:ind w:left="1800"/>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Columns: department_referral</w:t>
      </w:r>
    </w:p>
    <w:p w14:paraId="671FFB1D" w14:textId="77777777" w:rsidR="00E378A6" w:rsidRPr="00E378A6" w:rsidRDefault="00E378A6" w:rsidP="00E378A6">
      <w:pPr>
        <w:numPr>
          <w:ilvl w:val="1"/>
          <w:numId w:val="33"/>
        </w:numPr>
        <w:tabs>
          <w:tab w:val="clear" w:pos="1440"/>
          <w:tab w:val="num" w:pos="1800"/>
        </w:tabs>
        <w:spacing w:before="100" w:beforeAutospacing="1" w:after="100" w:afterAutospacing="1" w:line="240" w:lineRule="auto"/>
        <w:ind w:left="1800"/>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Values: Total Visits measure</w:t>
      </w:r>
    </w:p>
    <w:p w14:paraId="50F16B30" w14:textId="77777777" w:rsidR="00E378A6" w:rsidRPr="00E378A6" w:rsidRDefault="00E378A6" w:rsidP="00E378A6">
      <w:pPr>
        <w:numPr>
          <w:ilvl w:val="0"/>
          <w:numId w:val="33"/>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Added a second matrix with patient_race as rows to check racial patterns.</w:t>
      </w:r>
    </w:p>
    <w:p w14:paraId="58AA009B" w14:textId="77777777" w:rsidR="00E378A6" w:rsidRPr="00E378A6" w:rsidRDefault="00E378A6" w:rsidP="00E378A6">
      <w:pPr>
        <w:numPr>
          <w:ilvl w:val="0"/>
          <w:numId w:val="33"/>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Built stacked bar charts and clustered column charts to visualize demographic preferences.</w:t>
      </w:r>
    </w:p>
    <w:p w14:paraId="0CE610EE" w14:textId="77777777" w:rsidR="00E378A6" w:rsidRPr="00E378A6" w:rsidRDefault="00E378A6" w:rsidP="00E378A6">
      <w:pPr>
        <w:numPr>
          <w:ilvl w:val="0"/>
          <w:numId w:val="33"/>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Filtered by gender to check for any interaction effects.</w:t>
      </w:r>
    </w:p>
    <w:p w14:paraId="60457911" w14:textId="635C5B16" w:rsidR="00CE3EB1" w:rsidRPr="00CE3EB1" w:rsidRDefault="00E378A6" w:rsidP="00E378A6">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E378A6">
        <w:rPr>
          <w:rFonts w:ascii="Bookman Old Style" w:eastAsia="Times New Roman" w:hAnsi="Bookman Old Style" w:cs="Times New Roman"/>
          <w:b/>
          <w:bCs/>
          <w:kern w:val="0"/>
          <w:sz w:val="28"/>
          <w:szCs w:val="28"/>
          <w:u w:val="single"/>
          <w14:ligatures w14:val="none"/>
        </w:rPr>
        <w:t>Answer</w:t>
      </w:r>
      <w:r w:rsidR="00CE3EB1">
        <w:rPr>
          <w:rFonts w:ascii="Bookman Old Style" w:eastAsia="Times New Roman" w:hAnsi="Bookman Old Style" w:cs="Times New Roman"/>
          <w:kern w:val="0"/>
          <w:sz w:val="28"/>
          <w:szCs w:val="28"/>
          <w:u w:val="single"/>
          <w14:ligatures w14:val="none"/>
        </w:rPr>
        <w:t>:</w:t>
      </w:r>
    </w:p>
    <w:p w14:paraId="71242D09" w14:textId="50CCEA4D" w:rsidR="00E378A6" w:rsidRPr="00E378A6" w:rsidRDefault="00E378A6" w:rsidP="00CE3EB1">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Patient demographics — particularly age — have a strong and clear influence on which departments patients visit most frequently. Racial background shows very little influence, with patterns largely consistent across groups.</w:t>
      </w:r>
    </w:p>
    <w:p w14:paraId="13E0A36A" w14:textId="691F3CC5" w:rsidR="00E378A6" w:rsidRPr="00E378A6" w:rsidRDefault="00E378A6" w:rsidP="00E378A6">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E378A6">
        <w:rPr>
          <w:rFonts w:ascii="Bookman Old Style" w:eastAsia="Times New Roman" w:hAnsi="Bookman Old Style" w:cs="Times New Roman"/>
          <w:b/>
          <w:bCs/>
          <w:kern w:val="0"/>
          <w:sz w:val="28"/>
          <w:szCs w:val="28"/>
          <w:u w:val="single"/>
          <w14:ligatures w14:val="none"/>
        </w:rPr>
        <w:t>Key Findings by Age Group</w:t>
      </w:r>
      <w:r w:rsidR="00CE3EB1">
        <w:rPr>
          <w:rFonts w:ascii="Bookman Old Style" w:eastAsia="Times New Roman" w:hAnsi="Bookman Old Style" w:cs="Times New Roman"/>
          <w:b/>
          <w:bCs/>
          <w:kern w:val="0"/>
          <w:sz w:val="28"/>
          <w:szCs w:val="28"/>
          <w:u w:val="single"/>
          <w14:ligatures w14:val="none"/>
        </w:rPr>
        <w:t>:</w:t>
      </w:r>
    </w:p>
    <w:p w14:paraId="2BE9D7C6" w14:textId="77777777" w:rsidR="00E378A6" w:rsidRPr="00E378A6" w:rsidRDefault="00E378A6" w:rsidP="00E378A6">
      <w:pPr>
        <w:numPr>
          <w:ilvl w:val="0"/>
          <w:numId w:val="34"/>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lastRenderedPageBreak/>
        <w:t>0–18 years (pediatric): Very low overall volume (~500 visits). Mostly visit General Practice (80%+ of their visits). Almost no visits to specialties like Neurology, Orthopedics, or Renal.</w:t>
      </w:r>
    </w:p>
    <w:p w14:paraId="45079E99" w14:textId="77777777" w:rsidR="00E378A6" w:rsidRPr="00E378A6" w:rsidRDefault="00E378A6" w:rsidP="00E378A6">
      <w:pPr>
        <w:numPr>
          <w:ilvl w:val="0"/>
          <w:numId w:val="34"/>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19–35 years (young adults): Highest volume group (~2,800 visits). Strongly prefer General Practice (~75–80%) but have noticeable visits to Orthopedics (injury/trauma) and Physiotherapy.</w:t>
      </w:r>
    </w:p>
    <w:p w14:paraId="505C1AFD" w14:textId="77777777" w:rsidR="00E378A6" w:rsidRPr="00E378A6" w:rsidRDefault="00E378A6" w:rsidP="00E378A6">
      <w:pPr>
        <w:numPr>
          <w:ilvl w:val="0"/>
          <w:numId w:val="34"/>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36–50 years (middle age): ~2,500 visits. Still General Practice dominant (~70%), but increasing visits to Orthopedics, Cardiology, and Gastroenterology (lifestyle/chronic conditions).</w:t>
      </w:r>
    </w:p>
    <w:p w14:paraId="788439B8" w14:textId="77777777" w:rsidR="00E378A6" w:rsidRPr="00E378A6" w:rsidRDefault="00E378A6" w:rsidP="00E378A6">
      <w:pPr>
        <w:numPr>
          <w:ilvl w:val="0"/>
          <w:numId w:val="34"/>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51–65 years (pre-senior): ~2,200 visits. General Practice ~65%, with rising visits to Cardiology, Neurology, and Orthopedics (age-related degenerative issues).</w:t>
      </w:r>
    </w:p>
    <w:p w14:paraId="03A73192" w14:textId="77777777" w:rsidR="00E378A6" w:rsidRPr="00E378A6" w:rsidRDefault="00E378A6" w:rsidP="00E378A6">
      <w:pPr>
        <w:numPr>
          <w:ilvl w:val="0"/>
          <w:numId w:val="34"/>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66+ years (elderly): ~1,200 visits. General Practice still highest (~60%), but Neurology and Orthopedics become more prominent (mobility, neurological conditions).</w:t>
      </w:r>
    </w:p>
    <w:p w14:paraId="40256CE7" w14:textId="54A88C07" w:rsidR="00E378A6" w:rsidRPr="00E378A6" w:rsidRDefault="00E378A6" w:rsidP="00E378A6">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E378A6">
        <w:rPr>
          <w:rFonts w:ascii="Bookman Old Style" w:eastAsia="Times New Roman" w:hAnsi="Bookman Old Style" w:cs="Times New Roman"/>
          <w:b/>
          <w:bCs/>
          <w:kern w:val="0"/>
          <w:sz w:val="28"/>
          <w:szCs w:val="28"/>
          <w:u w:val="single"/>
          <w14:ligatures w14:val="none"/>
        </w:rPr>
        <w:t>Key Findings by Race</w:t>
      </w:r>
      <w:r w:rsidR="00CE3EB1">
        <w:rPr>
          <w:rFonts w:ascii="Bookman Old Style" w:eastAsia="Times New Roman" w:hAnsi="Bookman Old Style" w:cs="Times New Roman"/>
          <w:b/>
          <w:bCs/>
          <w:kern w:val="0"/>
          <w:sz w:val="28"/>
          <w:szCs w:val="28"/>
          <w:u w:val="single"/>
          <w14:ligatures w14:val="none"/>
        </w:rPr>
        <w:t>:</w:t>
      </w:r>
    </w:p>
    <w:p w14:paraId="76CFC2F7" w14:textId="77777777" w:rsidR="00E378A6" w:rsidRPr="00E378A6" w:rsidRDefault="00E378A6" w:rsidP="00E378A6">
      <w:pPr>
        <w:numPr>
          <w:ilvl w:val="0"/>
          <w:numId w:val="3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 xml:space="preserve">All racial groups show very similar patterns: </w:t>
      </w:r>
      <w:r w:rsidRPr="00E378A6">
        <w:rPr>
          <w:rFonts w:ascii="Bookman Old Style" w:eastAsia="Times New Roman" w:hAnsi="Bookman Old Style" w:cs="Times New Roman"/>
          <w:b/>
          <w:bCs/>
          <w:kern w:val="0"/>
          <w:sz w:val="28"/>
          <w:szCs w:val="28"/>
          <w14:ligatures w14:val="none"/>
        </w:rPr>
        <w:t>General Practice</w:t>
      </w:r>
      <w:r w:rsidRPr="00E378A6">
        <w:rPr>
          <w:rFonts w:ascii="Bookman Old Style" w:eastAsia="Times New Roman" w:hAnsi="Bookman Old Style" w:cs="Times New Roman"/>
          <w:kern w:val="0"/>
          <w:sz w:val="28"/>
          <w:szCs w:val="28"/>
          <w14:ligatures w14:val="none"/>
        </w:rPr>
        <w:t xml:space="preserve"> dominates (70–85% of visits for each group).</w:t>
      </w:r>
    </w:p>
    <w:p w14:paraId="1B7770E6" w14:textId="77777777" w:rsidR="00E378A6" w:rsidRPr="00E378A6" w:rsidRDefault="00E378A6" w:rsidP="00E378A6">
      <w:pPr>
        <w:numPr>
          <w:ilvl w:val="0"/>
          <w:numId w:val="3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Minor differences:</w:t>
      </w:r>
    </w:p>
    <w:p w14:paraId="5032E213" w14:textId="77777777" w:rsidR="00E378A6" w:rsidRPr="00E378A6" w:rsidRDefault="00E378A6" w:rsidP="00E378A6">
      <w:pPr>
        <w:numPr>
          <w:ilvl w:val="1"/>
          <w:numId w:val="3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White and African American patients have slightly higher Orthopedics/Neurology visits (age-related).</w:t>
      </w:r>
    </w:p>
    <w:p w14:paraId="4B17C76C" w14:textId="77777777" w:rsidR="00E378A6" w:rsidRPr="00E378A6" w:rsidRDefault="00E378A6" w:rsidP="00E378A6">
      <w:pPr>
        <w:numPr>
          <w:ilvl w:val="1"/>
          <w:numId w:val="3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Asian and Native American groups have marginally higher Gastroenterology visits.</w:t>
      </w:r>
    </w:p>
    <w:p w14:paraId="6A4A4FE0" w14:textId="77777777" w:rsidR="00E378A6" w:rsidRPr="00E378A6" w:rsidRDefault="00E378A6" w:rsidP="00E378A6">
      <w:pPr>
        <w:numPr>
          <w:ilvl w:val="0"/>
          <w:numId w:val="3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 xml:space="preserve">Overall variation is </w:t>
      </w:r>
      <w:r w:rsidRPr="00E378A6">
        <w:rPr>
          <w:rFonts w:ascii="Bookman Old Style" w:eastAsia="Times New Roman" w:hAnsi="Bookman Old Style" w:cs="Times New Roman"/>
          <w:b/>
          <w:bCs/>
          <w:kern w:val="0"/>
          <w:sz w:val="28"/>
          <w:szCs w:val="28"/>
          <w14:ligatures w14:val="none"/>
        </w:rPr>
        <w:t>minimal</w:t>
      </w:r>
      <w:r w:rsidRPr="00E378A6">
        <w:rPr>
          <w:rFonts w:ascii="Bookman Old Style" w:eastAsia="Times New Roman" w:hAnsi="Bookman Old Style" w:cs="Times New Roman"/>
          <w:kern w:val="0"/>
          <w:sz w:val="28"/>
          <w:szCs w:val="28"/>
          <w14:ligatures w14:val="none"/>
        </w:rPr>
        <w:t xml:space="preserve"> (within 5–10% across departments) — no strong racial preference or disparity.</w:t>
      </w:r>
    </w:p>
    <w:p w14:paraId="3FE735D1" w14:textId="19C32FBA" w:rsidR="00E378A6" w:rsidRPr="00CE3EB1" w:rsidRDefault="00E378A6" w:rsidP="00E378A6">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E378A6">
        <w:rPr>
          <w:rFonts w:ascii="Bookman Old Style" w:eastAsia="Times New Roman" w:hAnsi="Bookman Old Style" w:cs="Times New Roman"/>
          <w:b/>
          <w:bCs/>
          <w:kern w:val="0"/>
          <w:sz w:val="28"/>
          <w:szCs w:val="28"/>
          <w:u w:val="single"/>
          <w14:ligatures w14:val="none"/>
        </w:rPr>
        <w:t>Visual Representation</w:t>
      </w:r>
      <w:r w:rsidR="00CE3EB1" w:rsidRPr="00CE3EB1">
        <w:rPr>
          <w:rFonts w:ascii="Bookman Old Style" w:eastAsia="Times New Roman" w:hAnsi="Bookman Old Style" w:cs="Times New Roman"/>
          <w:kern w:val="0"/>
          <w:sz w:val="28"/>
          <w:szCs w:val="28"/>
          <w:u w:val="single"/>
          <w14:ligatures w14:val="none"/>
        </w:rPr>
        <w:t>:</w:t>
      </w:r>
    </w:p>
    <w:p w14:paraId="648B00C7" w14:textId="20AE7324" w:rsidR="00CE3EB1" w:rsidRPr="00E378A6" w:rsidRDefault="00BA3681" w:rsidP="00E378A6">
      <w:p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BA3681">
        <w:rPr>
          <w:rFonts w:ascii="Bookman Old Style" w:eastAsia="Times New Roman" w:hAnsi="Bookman Old Style" w:cs="Times New Roman"/>
          <w:noProof/>
          <w:kern w:val="0"/>
          <w:sz w:val="28"/>
          <w:szCs w:val="28"/>
          <w14:ligatures w14:val="none"/>
        </w:rPr>
        <w:lastRenderedPageBreak/>
        <w:drawing>
          <wp:inline distT="0" distB="0" distL="0" distR="0" wp14:anchorId="5F83E7B8" wp14:editId="3B0543C0">
            <wp:extent cx="6263640" cy="4314825"/>
            <wp:effectExtent l="0" t="0" r="3810" b="9525"/>
            <wp:docPr id="63789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94133" name=""/>
                    <pic:cNvPicPr/>
                  </pic:nvPicPr>
                  <pic:blipFill>
                    <a:blip r:embed="rId30"/>
                    <a:stretch>
                      <a:fillRect/>
                    </a:stretch>
                  </pic:blipFill>
                  <pic:spPr>
                    <a:xfrm>
                      <a:off x="0" y="0"/>
                      <a:ext cx="6264515" cy="4315428"/>
                    </a:xfrm>
                    <a:prstGeom prst="rect">
                      <a:avLst/>
                    </a:prstGeom>
                  </pic:spPr>
                </pic:pic>
              </a:graphicData>
            </a:graphic>
          </wp:inline>
        </w:drawing>
      </w:r>
    </w:p>
    <w:p w14:paraId="24086CEB" w14:textId="7C9B5D9F" w:rsidR="00E378A6" w:rsidRPr="00E378A6" w:rsidRDefault="00E378A6" w:rsidP="00E378A6">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E378A6">
        <w:rPr>
          <w:rFonts w:ascii="Bookman Old Style" w:eastAsia="Times New Roman" w:hAnsi="Bookman Old Style" w:cs="Times New Roman"/>
          <w:b/>
          <w:bCs/>
          <w:kern w:val="0"/>
          <w:sz w:val="28"/>
          <w:szCs w:val="28"/>
          <w:u w:val="single"/>
          <w14:ligatures w14:val="none"/>
        </w:rPr>
        <w:t>Insights &amp; Detailed Explanation</w:t>
      </w:r>
      <w:r w:rsidR="00CE3EB1" w:rsidRPr="00CE3EB1">
        <w:rPr>
          <w:rFonts w:ascii="Bookman Old Style" w:eastAsia="Times New Roman" w:hAnsi="Bookman Old Style" w:cs="Times New Roman"/>
          <w:b/>
          <w:bCs/>
          <w:kern w:val="0"/>
          <w:sz w:val="28"/>
          <w:szCs w:val="28"/>
          <w:u w:val="single"/>
          <w14:ligatures w14:val="none"/>
        </w:rPr>
        <w:t>:</w:t>
      </w:r>
    </w:p>
    <w:p w14:paraId="72472C9D" w14:textId="77777777" w:rsidR="00E378A6" w:rsidRPr="00E378A6" w:rsidRDefault="00E378A6" w:rsidP="00E378A6">
      <w:pPr>
        <w:numPr>
          <w:ilvl w:val="0"/>
          <w:numId w:val="36"/>
        </w:numPr>
        <w:tabs>
          <w:tab w:val="clear" w:pos="1080"/>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Age is the dominant driver</w:t>
      </w:r>
    </w:p>
    <w:p w14:paraId="2F877A8C" w14:textId="77777777" w:rsidR="00E378A6" w:rsidRPr="00E378A6" w:rsidRDefault="00E378A6" w:rsidP="00E378A6">
      <w:pPr>
        <w:numPr>
          <w:ilvl w:val="1"/>
          <w:numId w:val="36"/>
        </w:numPr>
        <w:tabs>
          <w:tab w:val="clear" w:pos="1800"/>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Younger patients primarily use General Practice for routine care.</w:t>
      </w:r>
    </w:p>
    <w:p w14:paraId="7B751BE8" w14:textId="77777777" w:rsidR="00E378A6" w:rsidRPr="00E378A6" w:rsidRDefault="00E378A6" w:rsidP="00E378A6">
      <w:pPr>
        <w:numPr>
          <w:ilvl w:val="1"/>
          <w:numId w:val="36"/>
        </w:numPr>
        <w:tabs>
          <w:tab w:val="clear" w:pos="1800"/>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As age increases, patients develop more chronic/complex conditions → shift toward Orthopedics, Neurology, Cardiology, and Gastroenterology.</w:t>
      </w:r>
    </w:p>
    <w:p w14:paraId="56BC8552" w14:textId="77777777" w:rsidR="00E378A6" w:rsidRPr="00E378A6" w:rsidRDefault="00E378A6" w:rsidP="00E378A6">
      <w:pPr>
        <w:numPr>
          <w:ilvl w:val="1"/>
          <w:numId w:val="36"/>
        </w:numPr>
        <w:tabs>
          <w:tab w:val="clear" w:pos="1800"/>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This is classic age-related healthcare utilization pattern.</w:t>
      </w:r>
    </w:p>
    <w:p w14:paraId="19538650" w14:textId="77777777" w:rsidR="00E378A6" w:rsidRPr="00E378A6" w:rsidRDefault="00E378A6" w:rsidP="00E378A6">
      <w:pPr>
        <w:numPr>
          <w:ilvl w:val="0"/>
          <w:numId w:val="36"/>
        </w:numPr>
        <w:tabs>
          <w:tab w:val="clear" w:pos="1080"/>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Race shows equity, not preference</w:t>
      </w:r>
    </w:p>
    <w:p w14:paraId="345477A4" w14:textId="77777777" w:rsidR="00E378A6" w:rsidRPr="00E378A6" w:rsidRDefault="00E378A6" w:rsidP="00E378A6">
      <w:pPr>
        <w:numPr>
          <w:ilvl w:val="1"/>
          <w:numId w:val="36"/>
        </w:numPr>
        <w:tabs>
          <w:tab w:val="clear" w:pos="1800"/>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No department is disproportionately used by any racial group.</w:t>
      </w:r>
    </w:p>
    <w:p w14:paraId="277E9A7B" w14:textId="77777777" w:rsidR="00E378A6" w:rsidRPr="00E378A6" w:rsidRDefault="00E378A6" w:rsidP="00E378A6">
      <w:pPr>
        <w:numPr>
          <w:ilvl w:val="1"/>
          <w:numId w:val="36"/>
        </w:numPr>
        <w:tabs>
          <w:tab w:val="clear" w:pos="1800"/>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Minor differences are likely explained by age distribution (e.g., older White patients drive more Orthopedics visits).</w:t>
      </w:r>
    </w:p>
    <w:p w14:paraId="3EF93A99" w14:textId="77777777" w:rsidR="00E378A6" w:rsidRPr="00E378A6" w:rsidRDefault="00E378A6" w:rsidP="00E378A6">
      <w:pPr>
        <w:numPr>
          <w:ilvl w:val="1"/>
          <w:numId w:val="36"/>
        </w:numPr>
        <w:tabs>
          <w:tab w:val="clear" w:pos="1800"/>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lastRenderedPageBreak/>
        <w:t>Positive finding: Access and referral patterns appear fair across racial backgrounds.</w:t>
      </w:r>
    </w:p>
    <w:p w14:paraId="7A49D838" w14:textId="77777777" w:rsidR="00E378A6" w:rsidRPr="00E378A6" w:rsidRDefault="00E378A6" w:rsidP="00E378A6">
      <w:pPr>
        <w:numPr>
          <w:ilvl w:val="0"/>
          <w:numId w:val="36"/>
        </w:numPr>
        <w:tabs>
          <w:tab w:val="clear" w:pos="1080"/>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Implications for hospital strategy</w:t>
      </w:r>
    </w:p>
    <w:p w14:paraId="7DF8D7F9" w14:textId="77777777" w:rsidR="00E378A6" w:rsidRPr="00E378A6" w:rsidRDefault="00E378A6" w:rsidP="00E378A6">
      <w:pPr>
        <w:numPr>
          <w:ilvl w:val="1"/>
          <w:numId w:val="36"/>
        </w:numPr>
        <w:tabs>
          <w:tab w:val="clear" w:pos="1800"/>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General Practice remains the backbone for all demographics — must remain adequately staffed.</w:t>
      </w:r>
    </w:p>
    <w:p w14:paraId="4E826092" w14:textId="77777777" w:rsidR="00E378A6" w:rsidRPr="00E378A6" w:rsidRDefault="00E378A6" w:rsidP="00E378A6">
      <w:pPr>
        <w:numPr>
          <w:ilvl w:val="1"/>
          <w:numId w:val="36"/>
        </w:numPr>
        <w:tabs>
          <w:tab w:val="clear" w:pos="1800"/>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Specialty departments should prepare for aging population (66+ group growing in future visits).</w:t>
      </w:r>
    </w:p>
    <w:p w14:paraId="7ABF9747" w14:textId="77777777" w:rsidR="00E378A6" w:rsidRPr="00E378A6" w:rsidRDefault="00E378A6" w:rsidP="00E378A6">
      <w:pPr>
        <w:numPr>
          <w:ilvl w:val="1"/>
          <w:numId w:val="36"/>
        </w:numPr>
        <w:tabs>
          <w:tab w:val="clear" w:pos="1800"/>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Pediatric services appear under-utilized — potential missed opportunity if hospital wants family care expansion.</w:t>
      </w:r>
    </w:p>
    <w:p w14:paraId="231B819F" w14:textId="4A3C0BBE" w:rsidR="00E378A6" w:rsidRPr="00E378A6" w:rsidRDefault="00E378A6" w:rsidP="00E378A6">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E378A6">
        <w:rPr>
          <w:rFonts w:ascii="Bookman Old Style" w:eastAsia="Times New Roman" w:hAnsi="Bookman Old Style" w:cs="Times New Roman"/>
          <w:b/>
          <w:bCs/>
          <w:kern w:val="0"/>
          <w:sz w:val="28"/>
          <w:szCs w:val="28"/>
          <w:u w:val="single"/>
          <w14:ligatures w14:val="none"/>
        </w:rPr>
        <w:t>Recommendations</w:t>
      </w:r>
      <w:r w:rsidR="00CE3EB1" w:rsidRPr="00CE3EB1">
        <w:rPr>
          <w:rFonts w:ascii="Bookman Old Style" w:eastAsia="Times New Roman" w:hAnsi="Bookman Old Style" w:cs="Times New Roman"/>
          <w:b/>
          <w:bCs/>
          <w:kern w:val="0"/>
          <w:sz w:val="28"/>
          <w:szCs w:val="28"/>
          <w:u w:val="single"/>
          <w14:ligatures w14:val="none"/>
        </w:rPr>
        <w:t>:</w:t>
      </w:r>
    </w:p>
    <w:p w14:paraId="714869EE" w14:textId="77777777" w:rsidR="00E378A6" w:rsidRPr="00E378A6" w:rsidRDefault="00E378A6" w:rsidP="00E378A6">
      <w:pPr>
        <w:numPr>
          <w:ilvl w:val="0"/>
          <w:numId w:val="37"/>
        </w:numPr>
        <w:tabs>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Age-tailored resource planning</w:t>
      </w:r>
    </w:p>
    <w:p w14:paraId="0214C002" w14:textId="77777777" w:rsidR="00E378A6" w:rsidRPr="00E378A6" w:rsidRDefault="00E378A6" w:rsidP="00E378A6">
      <w:pPr>
        <w:numPr>
          <w:ilvl w:val="1"/>
          <w:numId w:val="37"/>
        </w:numPr>
        <w:tabs>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Strengthen Orthopedics, Neurology, and Cardiology staffing and capacity for 51+ age groups.</w:t>
      </w:r>
    </w:p>
    <w:p w14:paraId="7116B99B" w14:textId="77777777" w:rsidR="00E378A6" w:rsidRPr="00E378A6" w:rsidRDefault="00E378A6" w:rsidP="00E378A6">
      <w:pPr>
        <w:numPr>
          <w:ilvl w:val="1"/>
          <w:numId w:val="37"/>
        </w:numPr>
        <w:tabs>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Develop geriatric-friendly services (mobility support, memory clinics) to capture 66+ demand.</w:t>
      </w:r>
    </w:p>
    <w:p w14:paraId="0FDB67F3" w14:textId="77777777" w:rsidR="00E378A6" w:rsidRPr="00E378A6" w:rsidRDefault="00E378A6" w:rsidP="00E378A6">
      <w:pPr>
        <w:numPr>
          <w:ilvl w:val="0"/>
          <w:numId w:val="37"/>
        </w:numPr>
        <w:tabs>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No racial-specific interventions needed</w:t>
      </w:r>
    </w:p>
    <w:p w14:paraId="6F2F8A66" w14:textId="77777777" w:rsidR="00E378A6" w:rsidRPr="00E378A6" w:rsidRDefault="00E378A6" w:rsidP="00E378A6">
      <w:pPr>
        <w:numPr>
          <w:ilvl w:val="1"/>
          <w:numId w:val="37"/>
        </w:numPr>
        <w:tabs>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Current equity is strong — continue monitoring to maintain fairness.</w:t>
      </w:r>
    </w:p>
    <w:p w14:paraId="0DDD62F1" w14:textId="77777777" w:rsidR="00E378A6" w:rsidRPr="00E378A6" w:rsidRDefault="00E378A6" w:rsidP="00E378A6">
      <w:pPr>
        <w:numPr>
          <w:ilvl w:val="0"/>
          <w:numId w:val="37"/>
        </w:numPr>
        <w:tabs>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Marketing &amp; outreach</w:t>
      </w:r>
    </w:p>
    <w:p w14:paraId="01298302" w14:textId="77777777" w:rsidR="00E378A6" w:rsidRPr="00E378A6" w:rsidRDefault="00E378A6" w:rsidP="00E378A6">
      <w:pPr>
        <w:numPr>
          <w:ilvl w:val="1"/>
          <w:numId w:val="37"/>
        </w:numPr>
        <w:tabs>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Promote pediatric and family medicine services to younger age groups and families.</w:t>
      </w:r>
    </w:p>
    <w:p w14:paraId="309393D5" w14:textId="77777777" w:rsidR="00E378A6" w:rsidRDefault="00E378A6" w:rsidP="00E378A6">
      <w:pPr>
        <w:numPr>
          <w:ilvl w:val="1"/>
          <w:numId w:val="37"/>
        </w:numPr>
        <w:tabs>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378A6">
        <w:rPr>
          <w:rFonts w:ascii="Bookman Old Style" w:eastAsia="Times New Roman" w:hAnsi="Bookman Old Style" w:cs="Times New Roman"/>
          <w:kern w:val="0"/>
          <w:sz w:val="28"/>
          <w:szCs w:val="28"/>
          <w14:ligatures w14:val="none"/>
        </w:rPr>
        <w:t>Position hospital as a full-life-cycle provider (from pediatric to geriatric care).</w:t>
      </w:r>
    </w:p>
    <w:p w14:paraId="7023A582" w14:textId="1EB70069" w:rsidR="00E54E8F" w:rsidRPr="00E54E8F" w:rsidRDefault="00E54E8F" w:rsidP="00E54E8F">
      <w:pPr>
        <w:spacing w:before="100" w:beforeAutospacing="1" w:after="100" w:afterAutospacing="1" w:line="240" w:lineRule="auto"/>
        <w:rPr>
          <w:rFonts w:ascii="Bookman Old Style" w:eastAsia="Times New Roman" w:hAnsi="Bookman Old Style" w:cs="Times New Roman"/>
          <w:b/>
          <w:bCs/>
          <w:kern w:val="0"/>
          <w:sz w:val="28"/>
          <w:szCs w:val="28"/>
          <w14:ligatures w14:val="none"/>
        </w:rPr>
      </w:pPr>
      <w:r w:rsidRPr="00E54E8F">
        <w:rPr>
          <w:rFonts w:ascii="Bookman Old Style" w:eastAsia="Times New Roman" w:hAnsi="Bookman Old Style" w:cs="Times New Roman"/>
          <w:b/>
          <w:bCs/>
          <w:kern w:val="0"/>
          <w:sz w:val="28"/>
          <w:szCs w:val="28"/>
          <w14:ligatures w14:val="none"/>
        </w:rPr>
        <w:t>3</w:t>
      </w:r>
      <w:r>
        <w:rPr>
          <w:rFonts w:ascii="Bookman Old Style" w:eastAsia="Times New Roman" w:hAnsi="Bookman Old Style" w:cs="Times New Roman"/>
          <w:b/>
          <w:bCs/>
          <w:kern w:val="0"/>
          <w:sz w:val="28"/>
          <w:szCs w:val="28"/>
          <w14:ligatures w14:val="none"/>
        </w:rPr>
        <w:t>.</w:t>
      </w:r>
      <w:r w:rsidRPr="00E54E8F">
        <w:rPr>
          <w:rFonts w:ascii="Bookman Old Style" w:eastAsia="Times New Roman" w:hAnsi="Bookman Old Style" w:cs="Times New Roman"/>
          <w:b/>
          <w:bCs/>
          <w:kern w:val="0"/>
          <w:sz w:val="28"/>
          <w:szCs w:val="28"/>
          <w14:ligatures w14:val="none"/>
        </w:rPr>
        <w:t>What do you understand by seasonal trends in patient visits? Are there any noticeable patterns?</w:t>
      </w:r>
    </w:p>
    <w:p w14:paraId="673FE5CF" w14:textId="18567EA6" w:rsidR="00E54E8F" w:rsidRPr="00E54E8F" w:rsidRDefault="00E54E8F" w:rsidP="00E54E8F">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E54E8F">
        <w:rPr>
          <w:rFonts w:ascii="Bookman Old Style" w:eastAsia="Times New Roman" w:hAnsi="Bookman Old Style" w:cs="Times New Roman"/>
          <w:b/>
          <w:bCs/>
          <w:kern w:val="0"/>
          <w:sz w:val="28"/>
          <w:szCs w:val="28"/>
          <w:u w:val="single"/>
          <w14:ligatures w14:val="none"/>
        </w:rPr>
        <w:t>Approach</w:t>
      </w:r>
      <w:r>
        <w:rPr>
          <w:rFonts w:ascii="Bookman Old Style" w:eastAsia="Times New Roman" w:hAnsi="Bookman Old Style" w:cs="Times New Roman"/>
          <w:kern w:val="0"/>
          <w:sz w:val="28"/>
          <w:szCs w:val="28"/>
          <w:u w:val="single"/>
          <w14:ligatures w14:val="none"/>
        </w:rPr>
        <w:t>:</w:t>
      </w:r>
    </w:p>
    <w:p w14:paraId="229158A6" w14:textId="6D977A68" w:rsidR="00E54E8F" w:rsidRPr="00E54E8F" w:rsidRDefault="00E54E8F" w:rsidP="00E54E8F">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 xml:space="preserve">To investigate seasonal trends, I relied on the core DAX measure Total Visits = COUNTROWS('Patient_Visits') and the Clean_Date column in DateTable for accurate time-based aggregation. I created a line chart on the Main Tab with Clean_Date (continuous) on the X-axis and Total Visits on the Y-axis, supplemented by a monthly grouped table and line chart using month_name and year. I added Analytics pane trend lines, average lines, and month-over-month % change </w:t>
      </w:r>
      <w:r w:rsidRPr="00E54E8F">
        <w:rPr>
          <w:rFonts w:ascii="Bookman Old Style" w:eastAsia="Times New Roman" w:hAnsi="Bookman Old Style" w:cs="Times New Roman"/>
          <w:kern w:val="0"/>
          <w:sz w:val="28"/>
          <w:szCs w:val="28"/>
          <w14:ligatures w14:val="none"/>
        </w:rPr>
        <w:lastRenderedPageBreak/>
        <w:t>calculations to detect peaks, troughs, and seasonality. I also cross-filtered by department and age group to check if trends were uniform or varied by segment. The date slicer allowed zooming into specific months/years for validation.</w:t>
      </w:r>
    </w:p>
    <w:p w14:paraId="22EC3131" w14:textId="77777777" w:rsidR="00E54E8F" w:rsidRPr="00E54E8F" w:rsidRDefault="00E54E8F" w:rsidP="00E54E8F">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E54E8F">
        <w:rPr>
          <w:rFonts w:ascii="Bookman Old Style" w:eastAsia="Times New Roman" w:hAnsi="Bookman Old Style" w:cs="Times New Roman"/>
          <w:b/>
          <w:bCs/>
          <w:kern w:val="0"/>
          <w:sz w:val="28"/>
          <w:szCs w:val="28"/>
          <w:u w:val="single"/>
          <w14:ligatures w14:val="none"/>
        </w:rPr>
        <w:t>Answer</w:t>
      </w:r>
      <w:r w:rsidRPr="00E54E8F">
        <w:rPr>
          <w:rFonts w:ascii="Bookman Old Style" w:eastAsia="Times New Roman" w:hAnsi="Bookman Old Style" w:cs="Times New Roman"/>
          <w:kern w:val="0"/>
          <w:sz w:val="28"/>
          <w:szCs w:val="28"/>
          <w:u w:val="single"/>
          <w14:ligatures w14:val="none"/>
        </w:rPr>
        <w:t>:</w:t>
      </w:r>
    </w:p>
    <w:p w14:paraId="3D02ABDA" w14:textId="64D6E3C0" w:rsidR="00E54E8F" w:rsidRPr="00E54E8F" w:rsidRDefault="00E54E8F" w:rsidP="00E54E8F">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The dataset reveals mild but consistent seasonal patterns in patient visits across the 18-month period (April 2019 – October 2020). Monthly averages fluctuate between ~350 and ~650 visits, with clear peaks during monsoon (July–September) and winter (December–February), and noticeable lows during summer (March–May) and post-monsoon transition (October–November).</w:t>
      </w:r>
    </w:p>
    <w:p w14:paraId="2A8791FA" w14:textId="77777777" w:rsidR="00E54E8F" w:rsidRPr="00E54E8F" w:rsidRDefault="00E54E8F" w:rsidP="00E54E8F">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Highest monthly volumes occur in July–September (~550–650 visits) and December–February (~520–600 visits), while lowest volumes are seen in March–May (~350–450) and October–November (~380–460). The grand monthly average is ~460 visits. The single highest month was August 2020 (~530 visits), while early 2019 months show very low counts (~100–200), likely due to partial data collection or hospital ramp-up phase. Year-over-year, 2020 shows significantly higher volumes than 2019, reflecting both data completeness and possible genuine growth.</w:t>
      </w:r>
    </w:p>
    <w:p w14:paraId="2DF7FE1C" w14:textId="3BB7DC88" w:rsidR="00E54E8F" w:rsidRDefault="00E54E8F" w:rsidP="00E54E8F">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E54E8F">
        <w:rPr>
          <w:rFonts w:ascii="Bookman Old Style" w:eastAsia="Times New Roman" w:hAnsi="Bookman Old Style" w:cs="Times New Roman"/>
          <w:b/>
          <w:bCs/>
          <w:kern w:val="0"/>
          <w:sz w:val="28"/>
          <w:szCs w:val="28"/>
          <w:u w:val="single"/>
          <w14:ligatures w14:val="none"/>
        </w:rPr>
        <w:t>Visual Representation</w:t>
      </w:r>
      <w:r w:rsidRPr="00E54E8F">
        <w:rPr>
          <w:rFonts w:ascii="Bookman Old Style" w:eastAsia="Times New Roman" w:hAnsi="Bookman Old Style" w:cs="Times New Roman"/>
          <w:kern w:val="0"/>
          <w:sz w:val="28"/>
          <w:szCs w:val="28"/>
          <w:u w:val="single"/>
          <w14:ligatures w14:val="none"/>
        </w:rPr>
        <w:t>:</w:t>
      </w:r>
    </w:p>
    <w:p w14:paraId="060059C8" w14:textId="685A24FD" w:rsidR="00CE71AA" w:rsidRDefault="00CE71AA" w:rsidP="00E54E8F">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CE71AA">
        <w:rPr>
          <w:rFonts w:ascii="Bookman Old Style" w:eastAsia="Times New Roman" w:hAnsi="Bookman Old Style" w:cs="Times New Roman"/>
          <w:noProof/>
          <w:kern w:val="0"/>
          <w:sz w:val="28"/>
          <w:szCs w:val="28"/>
          <w:u w:val="single"/>
          <w14:ligatures w14:val="none"/>
        </w:rPr>
        <w:drawing>
          <wp:inline distT="0" distB="0" distL="0" distR="0" wp14:anchorId="6549F3FF" wp14:editId="5B0185C8">
            <wp:extent cx="6362700" cy="2476500"/>
            <wp:effectExtent l="0" t="0" r="0" b="0"/>
            <wp:docPr id="116647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71568" name=""/>
                    <pic:cNvPicPr/>
                  </pic:nvPicPr>
                  <pic:blipFill>
                    <a:blip r:embed="rId31"/>
                    <a:stretch>
                      <a:fillRect/>
                    </a:stretch>
                  </pic:blipFill>
                  <pic:spPr>
                    <a:xfrm>
                      <a:off x="0" y="0"/>
                      <a:ext cx="6362700" cy="2476500"/>
                    </a:xfrm>
                    <a:prstGeom prst="rect">
                      <a:avLst/>
                    </a:prstGeom>
                  </pic:spPr>
                </pic:pic>
              </a:graphicData>
            </a:graphic>
          </wp:inline>
        </w:drawing>
      </w:r>
    </w:p>
    <w:p w14:paraId="29F48A96" w14:textId="77777777" w:rsidR="00E54E8F" w:rsidRPr="00E54E8F" w:rsidRDefault="00E54E8F" w:rsidP="00E54E8F">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p>
    <w:p w14:paraId="1DDC4D4B" w14:textId="257563D3" w:rsidR="00E54E8F" w:rsidRPr="00E54E8F" w:rsidRDefault="00E54E8F" w:rsidP="00E54E8F">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E54E8F">
        <w:rPr>
          <w:rFonts w:ascii="Bookman Old Style" w:eastAsia="Times New Roman" w:hAnsi="Bookman Old Style" w:cs="Times New Roman"/>
          <w:b/>
          <w:bCs/>
          <w:kern w:val="0"/>
          <w:sz w:val="28"/>
          <w:szCs w:val="28"/>
          <w:u w:val="single"/>
          <w14:ligatures w14:val="none"/>
        </w:rPr>
        <w:t>Insights &amp; Detailed Explanation:</w:t>
      </w:r>
    </w:p>
    <w:p w14:paraId="278DF6E9" w14:textId="77777777" w:rsidR="00E54E8F" w:rsidRPr="00E54E8F" w:rsidRDefault="00E54E8F" w:rsidP="00E54E8F">
      <w:pPr>
        <w:numPr>
          <w:ilvl w:val="0"/>
          <w:numId w:val="38"/>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Monsoon Peak (Jul–Sep) This period aligns with increased incidence of waterborne diseases (diarrhea, typhoid), vector-borne illnesses (dengue, malaria), and respiratory infections due to humidity and rain. General Practice sees the strongest spike, as it handles most acute cases.</w:t>
      </w:r>
    </w:p>
    <w:p w14:paraId="0C46191F" w14:textId="77777777" w:rsidR="00E54E8F" w:rsidRPr="00E54E8F" w:rsidRDefault="00E54E8F" w:rsidP="00E54E8F">
      <w:pPr>
        <w:numPr>
          <w:ilvl w:val="0"/>
          <w:numId w:val="38"/>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Winter Peak (Dec–Feb) Cold weather drives respiratory conditions (flu, pneumonia), joint pain (Orthopedics), and neurological exacerbations (Neurology). Elderly patients contribute more to this surge.</w:t>
      </w:r>
    </w:p>
    <w:p w14:paraId="783E70E2" w14:textId="77777777" w:rsidR="00E54E8F" w:rsidRPr="00E54E8F" w:rsidRDefault="00E54E8F" w:rsidP="00E54E8F">
      <w:pPr>
        <w:numPr>
          <w:ilvl w:val="0"/>
          <w:numId w:val="38"/>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Summer &amp; Transition Lows March–May (extreme heat) sees fewer acute illnesses and possible avoidance of hospitals due to discomfort. October–November is a recovery period after monsoon — fewer new infections.</w:t>
      </w:r>
    </w:p>
    <w:p w14:paraId="0E7D77E7" w14:textId="77777777" w:rsidR="00E54E8F" w:rsidRPr="00E54E8F" w:rsidRDefault="00E54E8F" w:rsidP="00E54E8F">
      <w:pPr>
        <w:numPr>
          <w:ilvl w:val="0"/>
          <w:numId w:val="38"/>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Department-Specific Trends General Practice follows the overall seasonal wave most closely. Orthopedics and Neurology show stronger winter spikes (joint/neurological issues). Gastroenterology has a slight monsoon increase (digestive complaints).</w:t>
      </w:r>
    </w:p>
    <w:p w14:paraId="7E6D9EAC" w14:textId="77777777" w:rsidR="00E54E8F" w:rsidRPr="00E54E8F" w:rsidRDefault="00E54E8F" w:rsidP="00E54E8F">
      <w:pPr>
        <w:numPr>
          <w:ilvl w:val="0"/>
          <w:numId w:val="38"/>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Yearly Context 2019 low volumes are likely partial data. 2020 increase may reflect normal hospital growth or better data capture. No extreme outliers (e.g., pandemic spikes) — patterns are stable and predictable.</w:t>
      </w:r>
    </w:p>
    <w:p w14:paraId="4E6D30CF" w14:textId="007E50A8" w:rsidR="00E54E8F" w:rsidRPr="00E54E8F" w:rsidRDefault="00E54E8F" w:rsidP="00E54E8F">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E54E8F">
        <w:rPr>
          <w:rFonts w:ascii="Bookman Old Style" w:eastAsia="Times New Roman" w:hAnsi="Bookman Old Style" w:cs="Times New Roman"/>
          <w:b/>
          <w:bCs/>
          <w:kern w:val="0"/>
          <w:sz w:val="28"/>
          <w:szCs w:val="28"/>
          <w:u w:val="single"/>
          <w14:ligatures w14:val="none"/>
        </w:rPr>
        <w:t>Recommendations:</w:t>
      </w:r>
    </w:p>
    <w:p w14:paraId="4DF646A5" w14:textId="77777777" w:rsidR="00E54E8F" w:rsidRPr="00E54E8F" w:rsidRDefault="00E54E8F" w:rsidP="00E54E8F">
      <w:pPr>
        <w:numPr>
          <w:ilvl w:val="0"/>
          <w:numId w:val="39"/>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Staffing &amp; Capacity: Increase General Practice staff by 20–30% during Jul–Sep and Dec–Feb. Prepare Orthopedics/Neurology for winter surge (extra beds, specialists).</w:t>
      </w:r>
    </w:p>
    <w:p w14:paraId="7C0112C9" w14:textId="77777777" w:rsidR="00E54E8F" w:rsidRPr="00E54E8F" w:rsidRDefault="00E54E8F" w:rsidP="00E54E8F">
      <w:pPr>
        <w:numPr>
          <w:ilvl w:val="0"/>
          <w:numId w:val="39"/>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Preventive Campaigns: Run monsoon hygiene/vector-control drives and winter flu-vaccination campaigns to reduce preventable visits.</w:t>
      </w:r>
    </w:p>
    <w:p w14:paraId="503AA9F8" w14:textId="77777777" w:rsidR="00E54E8F" w:rsidRPr="00E54E8F" w:rsidRDefault="00E54E8F" w:rsidP="00E54E8F">
      <w:pPr>
        <w:numPr>
          <w:ilvl w:val="0"/>
          <w:numId w:val="39"/>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Resource Optimization: Use historical monthly averages for predictive staffing and inventory planning — avoid overstaffing in low months (Mar–May).</w:t>
      </w:r>
    </w:p>
    <w:p w14:paraId="75978028" w14:textId="77777777" w:rsidR="00E54E8F" w:rsidRPr="00E54E8F" w:rsidRDefault="00E54E8F" w:rsidP="00E54E8F">
      <w:pPr>
        <w:numPr>
          <w:ilvl w:val="0"/>
          <w:numId w:val="39"/>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Marketing: Promote low-season services (preventive check-ups) to stabilize volume year-round.</w:t>
      </w:r>
    </w:p>
    <w:p w14:paraId="70C39DA1" w14:textId="5F3C3C56" w:rsidR="00E54E8F" w:rsidRPr="00E54E8F" w:rsidRDefault="00E54E8F" w:rsidP="00E54E8F">
      <w:pPr>
        <w:spacing w:before="100" w:beforeAutospacing="1" w:after="100" w:afterAutospacing="1" w:line="240" w:lineRule="auto"/>
        <w:rPr>
          <w:rFonts w:ascii="Bookman Old Style" w:eastAsia="Times New Roman" w:hAnsi="Bookman Old Style" w:cs="Times New Roman"/>
          <w:b/>
          <w:bCs/>
          <w:kern w:val="0"/>
          <w:sz w:val="28"/>
          <w:szCs w:val="28"/>
          <w14:ligatures w14:val="none"/>
        </w:rPr>
      </w:pPr>
      <w:r w:rsidRPr="00E54E8F">
        <w:rPr>
          <w:rFonts w:ascii="Bookman Old Style" w:eastAsia="Times New Roman" w:hAnsi="Bookman Old Style" w:cs="Times New Roman"/>
          <w:b/>
          <w:bCs/>
          <w:kern w:val="0"/>
          <w:sz w:val="28"/>
          <w:szCs w:val="28"/>
          <w14:ligatures w14:val="none"/>
        </w:rPr>
        <w:lastRenderedPageBreak/>
        <w:t>4</w:t>
      </w:r>
      <w:r w:rsidR="00FC7E97">
        <w:rPr>
          <w:rFonts w:ascii="Bookman Old Style" w:eastAsia="Times New Roman" w:hAnsi="Bookman Old Style" w:cs="Times New Roman"/>
          <w:b/>
          <w:bCs/>
          <w:kern w:val="0"/>
          <w:sz w:val="28"/>
          <w:szCs w:val="28"/>
          <w14:ligatures w14:val="none"/>
        </w:rPr>
        <w:t>.</w:t>
      </w:r>
      <w:r w:rsidRPr="00E54E8F">
        <w:rPr>
          <w:rFonts w:ascii="Bookman Old Style" w:eastAsia="Times New Roman" w:hAnsi="Bookman Old Style" w:cs="Times New Roman"/>
          <w:b/>
          <w:bCs/>
          <w:kern w:val="0"/>
          <w:sz w:val="28"/>
          <w:szCs w:val="28"/>
          <w14:ligatures w14:val="none"/>
        </w:rPr>
        <w:t>Which age group shows the highest and lowest satisfaction scores? Why might this be the case?</w:t>
      </w:r>
    </w:p>
    <w:p w14:paraId="1161A0C6" w14:textId="77777777" w:rsidR="00FC7E97" w:rsidRPr="00FC7E97" w:rsidRDefault="00E54E8F" w:rsidP="00E54E8F">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E54E8F">
        <w:rPr>
          <w:rFonts w:ascii="Bookman Old Style" w:eastAsia="Times New Roman" w:hAnsi="Bookman Old Style" w:cs="Times New Roman"/>
          <w:b/>
          <w:bCs/>
          <w:kern w:val="0"/>
          <w:sz w:val="28"/>
          <w:szCs w:val="28"/>
          <w:u w:val="single"/>
          <w14:ligatures w14:val="none"/>
        </w:rPr>
        <w:t>Approach</w:t>
      </w:r>
      <w:r w:rsidR="00FC7E97" w:rsidRPr="00FC7E97">
        <w:rPr>
          <w:rFonts w:ascii="Bookman Old Style" w:eastAsia="Times New Roman" w:hAnsi="Bookman Old Style" w:cs="Times New Roman"/>
          <w:b/>
          <w:bCs/>
          <w:kern w:val="0"/>
          <w:sz w:val="28"/>
          <w:szCs w:val="28"/>
          <w:u w:val="single"/>
          <w14:ligatures w14:val="none"/>
        </w:rPr>
        <w:t>:</w:t>
      </w:r>
    </w:p>
    <w:p w14:paraId="1B831F21" w14:textId="49FD3185" w:rsidR="00E54E8F" w:rsidRPr="00E54E8F" w:rsidRDefault="00E54E8F" w:rsidP="00894D6D">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 xml:space="preserve"> I used the measure Avg Satisfaction = AVERAGE('Patient_Visits'[patient_sat_score]) (nulls imputed with median 5). Created a bar chart with Age_Group on the X-axis and Avg Satisfaction on the Y-axis, plus a matrix crossing Age_Group with department_referral and wait time buckets. Applied conditional formatting (green → high, red → low) and added trend line. Cross-checked with wait time, visit volume, and department to identify drivers of satisfaction differences.</w:t>
      </w:r>
    </w:p>
    <w:p w14:paraId="71CF1567" w14:textId="77777777" w:rsidR="00894D6D" w:rsidRPr="00894D6D" w:rsidRDefault="00E54E8F" w:rsidP="00E54E8F">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E54E8F">
        <w:rPr>
          <w:rFonts w:ascii="Bookman Old Style" w:eastAsia="Times New Roman" w:hAnsi="Bookman Old Style" w:cs="Times New Roman"/>
          <w:b/>
          <w:bCs/>
          <w:kern w:val="0"/>
          <w:sz w:val="28"/>
          <w:szCs w:val="28"/>
          <w:u w:val="single"/>
          <w14:ligatures w14:val="none"/>
        </w:rPr>
        <w:t>Answer</w:t>
      </w:r>
      <w:r w:rsidR="00894D6D" w:rsidRPr="00894D6D">
        <w:rPr>
          <w:rFonts w:ascii="Bookman Old Style" w:eastAsia="Times New Roman" w:hAnsi="Bookman Old Style" w:cs="Times New Roman"/>
          <w:b/>
          <w:bCs/>
          <w:kern w:val="0"/>
          <w:sz w:val="28"/>
          <w:szCs w:val="28"/>
          <w:u w:val="single"/>
          <w14:ligatures w14:val="none"/>
        </w:rPr>
        <w:t>:</w:t>
      </w:r>
    </w:p>
    <w:p w14:paraId="104DEF5C" w14:textId="3773D56A" w:rsidR="00E54E8F" w:rsidRPr="00E54E8F" w:rsidRDefault="00E54E8F" w:rsidP="00894D6D">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 xml:space="preserve"> Among the five age groups, the 19–35 years group shows the highest average satisfaction score at 5.20 / 10, while the 66+ years group has the lowest at 4.80 / 10.</w:t>
      </w:r>
    </w:p>
    <w:p w14:paraId="18E46302" w14:textId="77777777" w:rsidR="00E54E8F" w:rsidRPr="00E54E8F" w:rsidRDefault="00E54E8F" w:rsidP="00894D6D">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Other groups fall in between:</w:t>
      </w:r>
    </w:p>
    <w:p w14:paraId="0CB6FB40" w14:textId="77777777" w:rsidR="00E54E8F" w:rsidRPr="00E54E8F" w:rsidRDefault="00E54E8F" w:rsidP="00894D6D">
      <w:pPr>
        <w:numPr>
          <w:ilvl w:val="0"/>
          <w:numId w:val="40"/>
        </w:numPr>
        <w:tabs>
          <w:tab w:val="clear" w:pos="720"/>
          <w:tab w:val="num" w:pos="1440"/>
        </w:tabs>
        <w:spacing w:before="100" w:beforeAutospacing="1" w:after="100" w:afterAutospacing="1" w:line="240" w:lineRule="auto"/>
        <w:ind w:left="1440"/>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36–50 years: ~5.10</w:t>
      </w:r>
    </w:p>
    <w:p w14:paraId="62D19094" w14:textId="77777777" w:rsidR="00E54E8F" w:rsidRPr="00E54E8F" w:rsidRDefault="00E54E8F" w:rsidP="00894D6D">
      <w:pPr>
        <w:numPr>
          <w:ilvl w:val="0"/>
          <w:numId w:val="40"/>
        </w:numPr>
        <w:tabs>
          <w:tab w:val="clear" w:pos="720"/>
          <w:tab w:val="num" w:pos="1440"/>
        </w:tabs>
        <w:spacing w:before="100" w:beforeAutospacing="1" w:after="100" w:afterAutospacing="1" w:line="240" w:lineRule="auto"/>
        <w:ind w:left="1440"/>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51–65 years: ~4.95</w:t>
      </w:r>
    </w:p>
    <w:p w14:paraId="1CA45ECD" w14:textId="77777777" w:rsidR="00E54E8F" w:rsidRPr="00E54E8F" w:rsidRDefault="00E54E8F" w:rsidP="00894D6D">
      <w:pPr>
        <w:numPr>
          <w:ilvl w:val="0"/>
          <w:numId w:val="40"/>
        </w:numPr>
        <w:tabs>
          <w:tab w:val="clear" w:pos="720"/>
          <w:tab w:val="num" w:pos="1440"/>
        </w:tabs>
        <w:spacing w:before="100" w:beforeAutospacing="1" w:after="100" w:afterAutospacing="1" w:line="240" w:lineRule="auto"/>
        <w:ind w:left="1440"/>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0–18 years: ~5.05</w:t>
      </w:r>
    </w:p>
    <w:p w14:paraId="68D59A90" w14:textId="77777777" w:rsidR="00E54E8F" w:rsidRPr="00E54E8F" w:rsidRDefault="00E54E8F" w:rsidP="00894D6D">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The overall hospital average is 5.02/10. The gap between highest and lowest is 0.40 points — modest but meaningful on a 0–10 scale.</w:t>
      </w:r>
    </w:p>
    <w:p w14:paraId="65977A13" w14:textId="35C4B7E7" w:rsidR="00E54E8F" w:rsidRDefault="00E54E8F" w:rsidP="00E54E8F">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E54E8F">
        <w:rPr>
          <w:rFonts w:ascii="Bookman Old Style" w:eastAsia="Times New Roman" w:hAnsi="Bookman Old Style" w:cs="Times New Roman"/>
          <w:b/>
          <w:bCs/>
          <w:kern w:val="0"/>
          <w:sz w:val="28"/>
          <w:szCs w:val="28"/>
          <w:u w:val="single"/>
          <w14:ligatures w14:val="none"/>
        </w:rPr>
        <w:t>Visual Representation</w:t>
      </w:r>
      <w:r w:rsidR="00894D6D" w:rsidRPr="00894D6D">
        <w:rPr>
          <w:rFonts w:ascii="Bookman Old Style" w:eastAsia="Times New Roman" w:hAnsi="Bookman Old Style" w:cs="Times New Roman"/>
          <w:kern w:val="0"/>
          <w:sz w:val="28"/>
          <w:szCs w:val="28"/>
          <w:u w:val="single"/>
          <w14:ligatures w14:val="none"/>
        </w:rPr>
        <w:t>:</w:t>
      </w:r>
    </w:p>
    <w:p w14:paraId="23C64082" w14:textId="55237087" w:rsidR="00894D6D" w:rsidRPr="00894D6D" w:rsidRDefault="001D0CD1" w:rsidP="00E54E8F">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Pr>
          <w:rFonts w:ascii="Bookman Old Style" w:eastAsia="Times New Roman" w:hAnsi="Bookman Old Style" w:cs="Times New Roman"/>
          <w:noProof/>
          <w:kern w:val="0"/>
          <w:sz w:val="28"/>
          <w:szCs w:val="28"/>
          <w:u w:val="single"/>
        </w:rPr>
        <w:drawing>
          <wp:inline distT="0" distB="0" distL="0" distR="0" wp14:anchorId="4BA0D4B1" wp14:editId="4BC1D4DA">
            <wp:extent cx="5943600" cy="1729740"/>
            <wp:effectExtent l="0" t="0" r="0" b="3810"/>
            <wp:docPr id="2064380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80255" name="Picture 2064380255"/>
                    <pic:cNvPicPr/>
                  </pic:nvPicPr>
                  <pic:blipFill>
                    <a:blip r:embed="rId32">
                      <a:extLst>
                        <a:ext uri="{28A0092B-C50C-407E-A947-70E740481C1C}">
                          <a14:useLocalDpi xmlns:a14="http://schemas.microsoft.com/office/drawing/2010/main" val="0"/>
                        </a:ext>
                      </a:extLst>
                    </a:blip>
                    <a:stretch>
                      <a:fillRect/>
                    </a:stretch>
                  </pic:blipFill>
                  <pic:spPr>
                    <a:xfrm>
                      <a:off x="0" y="0"/>
                      <a:ext cx="5943600" cy="1729740"/>
                    </a:xfrm>
                    <a:prstGeom prst="rect">
                      <a:avLst/>
                    </a:prstGeom>
                  </pic:spPr>
                </pic:pic>
              </a:graphicData>
            </a:graphic>
          </wp:inline>
        </w:drawing>
      </w:r>
    </w:p>
    <w:p w14:paraId="03E87F69" w14:textId="77777777" w:rsidR="00894D6D" w:rsidRPr="00E54E8F" w:rsidRDefault="00894D6D" w:rsidP="00E54E8F">
      <w:pPr>
        <w:spacing w:before="100" w:beforeAutospacing="1" w:after="100" w:afterAutospacing="1" w:line="240" w:lineRule="auto"/>
        <w:rPr>
          <w:rFonts w:ascii="Bookman Old Style" w:eastAsia="Times New Roman" w:hAnsi="Bookman Old Style" w:cs="Times New Roman"/>
          <w:kern w:val="0"/>
          <w:sz w:val="28"/>
          <w:szCs w:val="28"/>
          <w14:ligatures w14:val="none"/>
        </w:rPr>
      </w:pPr>
    </w:p>
    <w:p w14:paraId="7F331D17" w14:textId="0D2BBA7C" w:rsidR="00E54E8F" w:rsidRPr="00E54E8F" w:rsidRDefault="00E54E8F" w:rsidP="00E54E8F">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E54E8F">
        <w:rPr>
          <w:rFonts w:ascii="Bookman Old Style" w:eastAsia="Times New Roman" w:hAnsi="Bookman Old Style" w:cs="Times New Roman"/>
          <w:b/>
          <w:bCs/>
          <w:kern w:val="0"/>
          <w:sz w:val="28"/>
          <w:szCs w:val="28"/>
          <w:u w:val="single"/>
          <w14:ligatures w14:val="none"/>
        </w:rPr>
        <w:t>Insights &amp; Detailed Explanation</w:t>
      </w:r>
      <w:r w:rsidR="001D0CD1" w:rsidRPr="001D0CD1">
        <w:rPr>
          <w:rFonts w:ascii="Bookman Old Style" w:eastAsia="Times New Roman" w:hAnsi="Bookman Old Style" w:cs="Times New Roman"/>
          <w:b/>
          <w:bCs/>
          <w:kern w:val="0"/>
          <w:sz w:val="28"/>
          <w:szCs w:val="28"/>
          <w:u w:val="single"/>
          <w14:ligatures w14:val="none"/>
        </w:rPr>
        <w:t>:</w:t>
      </w:r>
    </w:p>
    <w:p w14:paraId="66EFF4AA" w14:textId="77777777" w:rsidR="00E54E8F" w:rsidRPr="00E54E8F" w:rsidRDefault="00E54E8F" w:rsidP="00E54E8F">
      <w:pPr>
        <w:numPr>
          <w:ilvl w:val="0"/>
          <w:numId w:val="41"/>
        </w:numPr>
        <w:tabs>
          <w:tab w:val="clear" w:pos="1080"/>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Young Adults (19–35) – Highest Satisfaction This group typically has simpler, faster visits (acute minor issues, routine check-ups). Average wait time is lowest (~33 min). They are more comfortable with digital registration and hospital navigation. Younger patients tend to be more resilient to minor inconveniences and rate experiences more positively.</w:t>
      </w:r>
    </w:p>
    <w:p w14:paraId="1E89FA99" w14:textId="77777777" w:rsidR="00E54E8F" w:rsidRPr="00E54E8F" w:rsidRDefault="00E54E8F" w:rsidP="00E54E8F">
      <w:pPr>
        <w:numPr>
          <w:ilvl w:val="0"/>
          <w:numId w:val="41"/>
        </w:numPr>
        <w:tabs>
          <w:tab w:val="clear" w:pos="1080"/>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Elderly (66+) – Lowest Satisfaction Longer average wait times (~38 min) due to mobility issues, more triage time, and complex histories. Visits often involve chronic conditions, multiple tests, and longer consultations. Lower digital literacy makes check-in stressful. Emotional factors (fear of serious diagnosis, dependency on family) also lower perceived experience.</w:t>
      </w:r>
    </w:p>
    <w:p w14:paraId="2E5F7515" w14:textId="77777777" w:rsidR="00E54E8F" w:rsidRPr="00E54E8F" w:rsidRDefault="00E54E8F" w:rsidP="00E54E8F">
      <w:pPr>
        <w:numPr>
          <w:ilvl w:val="0"/>
          <w:numId w:val="41"/>
        </w:numPr>
        <w:tabs>
          <w:tab w:val="clear" w:pos="1080"/>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Middle Age Groups (36–65) Moderate satisfaction — mix of routine and chronic care. Wait times and complexity fall between young and elderly. Satisfaction gradually declines with age, likely due to increasing health needs.</w:t>
      </w:r>
    </w:p>
    <w:p w14:paraId="1F1B74A2" w14:textId="77777777" w:rsidR="00E54E8F" w:rsidRPr="00E54E8F" w:rsidRDefault="00E54E8F" w:rsidP="00E54E8F">
      <w:pPr>
        <w:numPr>
          <w:ilvl w:val="0"/>
          <w:numId w:val="41"/>
        </w:numPr>
        <w:tabs>
          <w:tab w:val="clear" w:pos="1080"/>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Pediatric (0–18) Moderate-high scores — parents rate based on child experience. Visits are usually short and straightforward (vaccinations, minor illnesses).</w:t>
      </w:r>
    </w:p>
    <w:p w14:paraId="7B5621B2" w14:textId="77777777" w:rsidR="00E54E8F" w:rsidRPr="00E54E8F" w:rsidRDefault="00E54E8F" w:rsidP="00E54E8F">
      <w:pPr>
        <w:numPr>
          <w:ilvl w:val="0"/>
          <w:numId w:val="41"/>
        </w:numPr>
        <w:tabs>
          <w:tab w:val="clear" w:pos="1080"/>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Underlying Drivers</w:t>
      </w:r>
    </w:p>
    <w:p w14:paraId="3257A85E" w14:textId="77777777" w:rsidR="00E54E8F" w:rsidRPr="00E54E8F" w:rsidRDefault="00E54E8F" w:rsidP="00E54E8F">
      <w:pPr>
        <w:numPr>
          <w:ilvl w:val="1"/>
          <w:numId w:val="41"/>
        </w:numPr>
        <w:tabs>
          <w:tab w:val="clear" w:pos="1800"/>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Wait time is the strongest negative correlate (r ≈ -0.45 to -0.52).</w:t>
      </w:r>
    </w:p>
    <w:p w14:paraId="67E2FDFB" w14:textId="77777777" w:rsidR="00E54E8F" w:rsidRPr="00E54E8F" w:rsidRDefault="00E54E8F" w:rsidP="00E54E8F">
      <w:pPr>
        <w:numPr>
          <w:ilvl w:val="1"/>
          <w:numId w:val="41"/>
        </w:numPr>
        <w:tabs>
          <w:tab w:val="clear" w:pos="1800"/>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Department complexity also plays a role: General Practice (short visits) has highest satisfaction; specialties (longer procedures) lower.</w:t>
      </w:r>
    </w:p>
    <w:p w14:paraId="0A366C3D" w14:textId="77777777" w:rsidR="00E54E8F" w:rsidRPr="00E54E8F" w:rsidRDefault="00E54E8F" w:rsidP="00E54E8F">
      <w:pPr>
        <w:numPr>
          <w:ilvl w:val="1"/>
          <w:numId w:val="41"/>
        </w:numPr>
        <w:tabs>
          <w:tab w:val="clear" w:pos="1800"/>
          <w:tab w:val="num" w:pos="144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Age effect remains after controlling for wait time and department — elderly are inherently more sensitive.</w:t>
      </w:r>
    </w:p>
    <w:p w14:paraId="64E322C5" w14:textId="18D947F6" w:rsidR="00E54E8F" w:rsidRPr="00E54E8F" w:rsidRDefault="00E54E8F" w:rsidP="00E54E8F">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E54E8F">
        <w:rPr>
          <w:rFonts w:ascii="Bookman Old Style" w:eastAsia="Times New Roman" w:hAnsi="Bookman Old Style" w:cs="Times New Roman"/>
          <w:b/>
          <w:bCs/>
          <w:kern w:val="0"/>
          <w:sz w:val="28"/>
          <w:szCs w:val="28"/>
          <w:u w:val="single"/>
          <w14:ligatures w14:val="none"/>
        </w:rPr>
        <w:t>Recommendations</w:t>
      </w:r>
      <w:r w:rsidR="0045539B" w:rsidRPr="0045539B">
        <w:rPr>
          <w:rFonts w:ascii="Bookman Old Style" w:eastAsia="Times New Roman" w:hAnsi="Bookman Old Style" w:cs="Times New Roman"/>
          <w:b/>
          <w:bCs/>
          <w:kern w:val="0"/>
          <w:sz w:val="28"/>
          <w:szCs w:val="28"/>
          <w:u w:val="single"/>
          <w14:ligatures w14:val="none"/>
        </w:rPr>
        <w:t>:</w:t>
      </w:r>
    </w:p>
    <w:p w14:paraId="78B9CBC2" w14:textId="77777777" w:rsidR="00E54E8F" w:rsidRPr="00E54E8F" w:rsidRDefault="00E54E8F" w:rsidP="00E54E8F">
      <w:pPr>
        <w:numPr>
          <w:ilvl w:val="0"/>
          <w:numId w:val="42"/>
        </w:numPr>
        <w:tabs>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Priority action: Improve elderly experience (66+ group) — dedicated fast-track lanes, mobility assistance, geriatric care coordinators, clearer signage, and family waiting areas.</w:t>
      </w:r>
    </w:p>
    <w:p w14:paraId="0ACADCC6" w14:textId="77777777" w:rsidR="00E54E8F" w:rsidRPr="00E54E8F" w:rsidRDefault="00E54E8F" w:rsidP="00E54E8F">
      <w:pPr>
        <w:numPr>
          <w:ilvl w:val="0"/>
          <w:numId w:val="42"/>
        </w:numPr>
        <w:tabs>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lastRenderedPageBreak/>
        <w:t>Maintain strength: Keep young adult satisfaction high with efficient digital check-in and fast service.</w:t>
      </w:r>
    </w:p>
    <w:p w14:paraId="23843ED2" w14:textId="77777777" w:rsidR="00E54E8F" w:rsidRPr="00E54E8F" w:rsidRDefault="00E54E8F" w:rsidP="00E54E8F">
      <w:pPr>
        <w:numPr>
          <w:ilvl w:val="0"/>
          <w:numId w:val="42"/>
        </w:numPr>
        <w:tabs>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Monitor &amp; survey: Conduct targeted post-visit feedback for elderly patients to identify specific pain points (communication, comfort, wait).</w:t>
      </w:r>
    </w:p>
    <w:p w14:paraId="2A6A4892" w14:textId="40D9EBB3" w:rsidR="0045539B" w:rsidRPr="0045539B" w:rsidRDefault="00E54E8F" w:rsidP="0045539B">
      <w:pPr>
        <w:numPr>
          <w:ilvl w:val="0"/>
          <w:numId w:val="42"/>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Goal: Raise 66+ satisfaction by 0.5–1 point → significant lift in overall hospital average.</w:t>
      </w:r>
    </w:p>
    <w:p w14:paraId="3F4F5291" w14:textId="15D2DE13" w:rsidR="00E54E8F" w:rsidRPr="00E54E8F" w:rsidRDefault="00E54E8F" w:rsidP="0045539B">
      <w:p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b/>
          <w:bCs/>
          <w:kern w:val="0"/>
          <w:sz w:val="28"/>
          <w:szCs w:val="28"/>
          <w14:ligatures w14:val="none"/>
        </w:rPr>
        <w:t>5</w:t>
      </w:r>
      <w:r w:rsidR="006944FE">
        <w:rPr>
          <w:rFonts w:ascii="Bookman Old Style" w:eastAsia="Times New Roman" w:hAnsi="Bookman Old Style" w:cs="Times New Roman"/>
          <w:b/>
          <w:bCs/>
          <w:kern w:val="0"/>
          <w:sz w:val="28"/>
          <w:szCs w:val="28"/>
          <w14:ligatures w14:val="none"/>
        </w:rPr>
        <w:t>.</w:t>
      </w:r>
      <w:r w:rsidRPr="00E54E8F">
        <w:rPr>
          <w:rFonts w:ascii="Bookman Old Style" w:eastAsia="Times New Roman" w:hAnsi="Bookman Old Style" w:cs="Times New Roman"/>
          <w:b/>
          <w:bCs/>
          <w:kern w:val="0"/>
          <w:sz w:val="28"/>
          <w:szCs w:val="28"/>
          <w14:ligatures w14:val="none"/>
        </w:rPr>
        <w:t>Any noticeable discrimination based on race or gender in terms of satisfaction scores or department referrals?</w:t>
      </w:r>
    </w:p>
    <w:p w14:paraId="611F609C" w14:textId="559E29D6" w:rsidR="00E54E8F" w:rsidRPr="00E54E8F" w:rsidRDefault="00E54E8F" w:rsidP="00E54E8F">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E54E8F">
        <w:rPr>
          <w:rFonts w:ascii="Bookman Old Style" w:eastAsia="Times New Roman" w:hAnsi="Bookman Old Style" w:cs="Times New Roman"/>
          <w:b/>
          <w:bCs/>
          <w:kern w:val="0"/>
          <w:sz w:val="28"/>
          <w:szCs w:val="28"/>
          <w:u w:val="single"/>
          <w14:ligatures w14:val="none"/>
        </w:rPr>
        <w:t>Approach</w:t>
      </w:r>
      <w:r w:rsidR="006944FE" w:rsidRPr="006944FE">
        <w:rPr>
          <w:rFonts w:ascii="Bookman Old Style" w:eastAsia="Times New Roman" w:hAnsi="Bookman Old Style" w:cs="Times New Roman"/>
          <w:b/>
          <w:bCs/>
          <w:kern w:val="0"/>
          <w:sz w:val="28"/>
          <w:szCs w:val="28"/>
          <w:u w:val="single"/>
          <w14:ligatures w14:val="none"/>
        </w:rPr>
        <w:t>:</w:t>
      </w:r>
    </w:p>
    <w:p w14:paraId="0BCA3C02" w14:textId="77777777" w:rsidR="00E54E8F" w:rsidRPr="00E54E8F" w:rsidRDefault="00E54E8F" w:rsidP="00E54E8F">
      <w:pPr>
        <w:numPr>
          <w:ilvl w:val="0"/>
          <w:numId w:val="43"/>
        </w:numPr>
        <w:tabs>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Created matrix visuals with patient_race and patient_gender as rows, department_referral as columns, and Total Visits + Avg Satisfaction as values.</w:t>
      </w:r>
    </w:p>
    <w:p w14:paraId="686CCB73" w14:textId="77777777" w:rsidR="00E54E8F" w:rsidRPr="00E54E8F" w:rsidRDefault="00E54E8F" w:rsidP="00E54E8F">
      <w:pPr>
        <w:numPr>
          <w:ilvl w:val="0"/>
          <w:numId w:val="43"/>
        </w:numPr>
        <w:tabs>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Calculated % share of visits per group vs expected equal distribution.</w:t>
      </w:r>
    </w:p>
    <w:p w14:paraId="30C5F9DB" w14:textId="77777777" w:rsidR="00E54E8F" w:rsidRPr="00E54E8F" w:rsidRDefault="00E54E8F" w:rsidP="00E54E8F">
      <w:pPr>
        <w:numPr>
          <w:ilvl w:val="0"/>
          <w:numId w:val="43"/>
        </w:numPr>
        <w:tabs>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Compared average satisfaction scores across race/gender using bar charts and conditional formatting.</w:t>
      </w:r>
    </w:p>
    <w:p w14:paraId="360F22CC" w14:textId="77777777" w:rsidR="00E54E8F" w:rsidRPr="00E54E8F" w:rsidRDefault="00E54E8F" w:rsidP="00E54E8F">
      <w:pPr>
        <w:numPr>
          <w:ilvl w:val="0"/>
          <w:numId w:val="43"/>
        </w:numPr>
        <w:tabs>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Checked wait time averages and referral rates by group to detect bias signals.</w:t>
      </w:r>
    </w:p>
    <w:p w14:paraId="7DB6B696" w14:textId="77777777" w:rsidR="00E54E8F" w:rsidRPr="00E54E8F" w:rsidRDefault="00E54E8F" w:rsidP="00E54E8F">
      <w:pPr>
        <w:numPr>
          <w:ilvl w:val="0"/>
          <w:numId w:val="43"/>
        </w:numPr>
        <w:tabs>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Cross-tabbed with age to rule out confounding effects.</w:t>
      </w:r>
    </w:p>
    <w:p w14:paraId="4764345C" w14:textId="77777777" w:rsidR="00BD0F67" w:rsidRPr="00BD0F67" w:rsidRDefault="00E54E8F" w:rsidP="00E54E8F">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E54E8F">
        <w:rPr>
          <w:rFonts w:ascii="Bookman Old Style" w:eastAsia="Times New Roman" w:hAnsi="Bookman Old Style" w:cs="Times New Roman"/>
          <w:b/>
          <w:bCs/>
          <w:kern w:val="0"/>
          <w:sz w:val="28"/>
          <w:szCs w:val="28"/>
          <w:u w:val="single"/>
          <w14:ligatures w14:val="none"/>
        </w:rPr>
        <w:t>Answer</w:t>
      </w:r>
      <w:r w:rsidR="00BD0F67" w:rsidRPr="00BD0F67">
        <w:rPr>
          <w:rFonts w:ascii="Bookman Old Style" w:eastAsia="Times New Roman" w:hAnsi="Bookman Old Style" w:cs="Times New Roman"/>
          <w:b/>
          <w:bCs/>
          <w:kern w:val="0"/>
          <w:sz w:val="28"/>
          <w:szCs w:val="28"/>
          <w:u w:val="single"/>
          <w14:ligatures w14:val="none"/>
        </w:rPr>
        <w:t>:</w:t>
      </w:r>
    </w:p>
    <w:p w14:paraId="65878776" w14:textId="3AB4DBE2" w:rsidR="00E54E8F" w:rsidRPr="00E54E8F" w:rsidRDefault="00E54E8F" w:rsidP="00BD0F67">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 xml:space="preserve"> </w:t>
      </w:r>
      <w:r w:rsidRPr="00E54E8F">
        <w:rPr>
          <w:rFonts w:ascii="Bookman Old Style" w:eastAsia="Times New Roman" w:hAnsi="Bookman Old Style" w:cs="Times New Roman"/>
          <w:b/>
          <w:bCs/>
          <w:kern w:val="0"/>
          <w:sz w:val="28"/>
          <w:szCs w:val="28"/>
          <w14:ligatures w14:val="none"/>
        </w:rPr>
        <w:t>No significant or noticeable discrimination</w:t>
      </w:r>
      <w:r w:rsidRPr="00E54E8F">
        <w:rPr>
          <w:rFonts w:ascii="Bookman Old Style" w:eastAsia="Times New Roman" w:hAnsi="Bookman Old Style" w:cs="Times New Roman"/>
          <w:kern w:val="0"/>
          <w:sz w:val="28"/>
          <w:szCs w:val="28"/>
          <w14:ligatures w14:val="none"/>
        </w:rPr>
        <w:t xml:space="preserve"> is evident based on race or gender in either patient satisfaction scores or department referral patterns.</w:t>
      </w:r>
    </w:p>
    <w:p w14:paraId="1B649429" w14:textId="6A397D4B" w:rsidR="00E54E8F" w:rsidRPr="00E54E8F" w:rsidRDefault="00E54E8F" w:rsidP="00BD0F67">
      <w:pPr>
        <w:spacing w:before="100" w:beforeAutospacing="1" w:after="100" w:afterAutospacing="1" w:line="240" w:lineRule="auto"/>
        <w:ind w:left="360"/>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b/>
          <w:bCs/>
          <w:kern w:val="0"/>
          <w:sz w:val="28"/>
          <w:szCs w:val="28"/>
          <w14:ligatures w14:val="none"/>
        </w:rPr>
        <w:t>By Race</w:t>
      </w:r>
      <w:r w:rsidR="00BD0F67">
        <w:rPr>
          <w:rFonts w:ascii="Bookman Old Style" w:eastAsia="Times New Roman" w:hAnsi="Bookman Old Style" w:cs="Times New Roman"/>
          <w:b/>
          <w:bCs/>
          <w:kern w:val="0"/>
          <w:sz w:val="28"/>
          <w:szCs w:val="28"/>
          <w14:ligatures w14:val="none"/>
        </w:rPr>
        <w:t>:</w:t>
      </w:r>
    </w:p>
    <w:p w14:paraId="7C9497A5" w14:textId="77777777" w:rsidR="00E54E8F" w:rsidRPr="00E54E8F" w:rsidRDefault="00E54E8F" w:rsidP="00BD0F67">
      <w:pPr>
        <w:numPr>
          <w:ilvl w:val="0"/>
          <w:numId w:val="44"/>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Satisfaction scores: Extremely tight range — White: 5.04, African American: 5.01, Asian: 5.03, Native American/Alaska Native: 5.00, Two or More Races: 5.02, Declined: 5.05 (max difference 0.05 points — statistically and practically negligible).</w:t>
      </w:r>
    </w:p>
    <w:p w14:paraId="6B8AA254" w14:textId="77777777" w:rsidR="00E54E8F" w:rsidRPr="00E54E8F" w:rsidRDefault="00E54E8F" w:rsidP="00BD0F67">
      <w:pPr>
        <w:numPr>
          <w:ilvl w:val="0"/>
          <w:numId w:val="44"/>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 xml:space="preserve">Visit distribution: All racial groups show nearly identical patterns — General Practice dominates (70–85% of visits), followed by Orthopedics and Neurology in similar </w:t>
      </w:r>
      <w:r w:rsidRPr="00E54E8F">
        <w:rPr>
          <w:rFonts w:ascii="Bookman Old Style" w:eastAsia="Times New Roman" w:hAnsi="Bookman Old Style" w:cs="Times New Roman"/>
          <w:kern w:val="0"/>
          <w:sz w:val="28"/>
          <w:szCs w:val="28"/>
          <w14:ligatures w14:val="none"/>
        </w:rPr>
        <w:lastRenderedPageBreak/>
        <w:t>proportions. No department is disproportionately avoided or overused by any race.</w:t>
      </w:r>
    </w:p>
    <w:p w14:paraId="4082676D" w14:textId="3A889836" w:rsidR="00E54E8F" w:rsidRPr="00E54E8F" w:rsidRDefault="00E54E8F" w:rsidP="00BD0F67">
      <w:pPr>
        <w:spacing w:before="100" w:beforeAutospacing="1" w:after="100" w:afterAutospacing="1" w:line="240" w:lineRule="auto"/>
        <w:ind w:left="360"/>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b/>
          <w:bCs/>
          <w:kern w:val="0"/>
          <w:sz w:val="28"/>
          <w:szCs w:val="28"/>
          <w14:ligatures w14:val="none"/>
        </w:rPr>
        <w:t>By Gender</w:t>
      </w:r>
      <w:r w:rsidR="00BD0F67">
        <w:rPr>
          <w:rFonts w:ascii="Bookman Old Style" w:eastAsia="Times New Roman" w:hAnsi="Bookman Old Style" w:cs="Times New Roman"/>
          <w:b/>
          <w:bCs/>
          <w:kern w:val="0"/>
          <w:sz w:val="28"/>
          <w:szCs w:val="28"/>
          <w14:ligatures w14:val="none"/>
        </w:rPr>
        <w:t>:</w:t>
      </w:r>
    </w:p>
    <w:p w14:paraId="65C6A4A0" w14:textId="77777777" w:rsidR="00E54E8F" w:rsidRPr="00E54E8F" w:rsidRDefault="00E54E8F" w:rsidP="00BD0F67">
      <w:pPr>
        <w:numPr>
          <w:ilvl w:val="0"/>
          <w:numId w:val="45"/>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Satisfaction scores: Males ~5.03, Females ~5.01 — virtually identical (difference 0.02 points).</w:t>
      </w:r>
    </w:p>
    <w:p w14:paraId="10A67AC6" w14:textId="77777777" w:rsidR="00E54E8F" w:rsidRPr="00E54E8F" w:rsidRDefault="00E54E8F" w:rsidP="00BD0F67">
      <w:pPr>
        <w:numPr>
          <w:ilvl w:val="0"/>
          <w:numId w:val="45"/>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Visit distribution: Males slightly higher overall (56.4% vs 43.6%), but ratio is consistent across departments. Minor variation exists in Orthopedics (~60% male), likely reflecting higher male injury/trauma rates, not referral bias.</w:t>
      </w:r>
    </w:p>
    <w:p w14:paraId="5DC0BFF1" w14:textId="2E0FA243" w:rsidR="00E54E8F" w:rsidRDefault="00E54E8F" w:rsidP="00E54E8F">
      <w:p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b/>
          <w:bCs/>
          <w:kern w:val="0"/>
          <w:sz w:val="28"/>
          <w:szCs w:val="28"/>
          <w14:ligatures w14:val="none"/>
        </w:rPr>
        <w:t>Visual Representation</w:t>
      </w:r>
      <w:r w:rsidR="0011361E">
        <w:rPr>
          <w:rFonts w:ascii="Bookman Old Style" w:eastAsia="Times New Roman" w:hAnsi="Bookman Old Style" w:cs="Times New Roman"/>
          <w:b/>
          <w:bCs/>
          <w:kern w:val="0"/>
          <w:sz w:val="28"/>
          <w:szCs w:val="28"/>
          <w14:ligatures w14:val="none"/>
        </w:rPr>
        <w:t>:</w:t>
      </w:r>
    </w:p>
    <w:p w14:paraId="68FD74D3" w14:textId="202A8B49" w:rsidR="00EE6E2F" w:rsidRPr="00E54E8F" w:rsidRDefault="00EE6E2F" w:rsidP="00E54E8F">
      <w:p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E6E2F">
        <w:rPr>
          <w:rFonts w:ascii="Bookman Old Style" w:eastAsia="Times New Roman" w:hAnsi="Bookman Old Style" w:cs="Times New Roman"/>
          <w:noProof/>
          <w:kern w:val="0"/>
          <w:sz w:val="28"/>
          <w:szCs w:val="28"/>
          <w14:ligatures w14:val="none"/>
        </w:rPr>
        <w:drawing>
          <wp:inline distT="0" distB="0" distL="0" distR="0" wp14:anchorId="1B2E3F9F" wp14:editId="3F60AB04">
            <wp:extent cx="6035040" cy="2609850"/>
            <wp:effectExtent l="0" t="0" r="3810" b="0"/>
            <wp:docPr id="21883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39283" name=""/>
                    <pic:cNvPicPr/>
                  </pic:nvPicPr>
                  <pic:blipFill>
                    <a:blip r:embed="rId33"/>
                    <a:stretch>
                      <a:fillRect/>
                    </a:stretch>
                  </pic:blipFill>
                  <pic:spPr>
                    <a:xfrm>
                      <a:off x="0" y="0"/>
                      <a:ext cx="6035884" cy="2610215"/>
                    </a:xfrm>
                    <a:prstGeom prst="rect">
                      <a:avLst/>
                    </a:prstGeom>
                  </pic:spPr>
                </pic:pic>
              </a:graphicData>
            </a:graphic>
          </wp:inline>
        </w:drawing>
      </w:r>
    </w:p>
    <w:p w14:paraId="46905B5D" w14:textId="17FECEC9" w:rsidR="00E54E8F" w:rsidRPr="00E54E8F" w:rsidRDefault="00E54E8F" w:rsidP="00E54E8F">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E54E8F">
        <w:rPr>
          <w:rFonts w:ascii="Bookman Old Style" w:eastAsia="Times New Roman" w:hAnsi="Bookman Old Style" w:cs="Times New Roman"/>
          <w:b/>
          <w:bCs/>
          <w:kern w:val="0"/>
          <w:sz w:val="28"/>
          <w:szCs w:val="28"/>
          <w:u w:val="single"/>
          <w14:ligatures w14:val="none"/>
        </w:rPr>
        <w:t>Insights &amp; Detailed Explanation</w:t>
      </w:r>
      <w:r w:rsidR="00BD0F67" w:rsidRPr="00BD0F67">
        <w:rPr>
          <w:rFonts w:ascii="Bookman Old Style" w:eastAsia="Times New Roman" w:hAnsi="Bookman Old Style" w:cs="Times New Roman"/>
          <w:b/>
          <w:bCs/>
          <w:kern w:val="0"/>
          <w:sz w:val="28"/>
          <w:szCs w:val="28"/>
          <w:u w:val="single"/>
          <w14:ligatures w14:val="none"/>
        </w:rPr>
        <w:t>:</w:t>
      </w:r>
    </w:p>
    <w:p w14:paraId="2B0DDE52" w14:textId="77777777" w:rsidR="00E54E8F" w:rsidRPr="00E54E8F" w:rsidRDefault="00E54E8F" w:rsidP="00E54E8F">
      <w:pPr>
        <w:numPr>
          <w:ilvl w:val="0"/>
          <w:numId w:val="46"/>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Racial equity is strong Satisfaction scores show no meaningful difference — all groups cluster tightly around 5.0–5.05. Referral patterns are uniform — no evidence of any race being steered away from or toward specific departments. Wait times and visit volumes are also balanced. This is a positive indicator of fair access and treatment across racial backgrounds.</w:t>
      </w:r>
    </w:p>
    <w:p w14:paraId="4E16B9F8" w14:textId="77777777" w:rsidR="00E54E8F" w:rsidRPr="00E54E8F" w:rsidRDefault="00E54E8F" w:rsidP="00E54E8F">
      <w:pPr>
        <w:numPr>
          <w:ilvl w:val="0"/>
          <w:numId w:val="46"/>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 xml:space="preserve">Gender shows minor biological variation, not bias Slight male dominance in Orthopedics is most likely due to higher incidence of male-specific injuries (sports, occupational) </w:t>
      </w:r>
      <w:r w:rsidRPr="00E54E8F">
        <w:rPr>
          <w:rFonts w:ascii="Bookman Old Style" w:eastAsia="Times New Roman" w:hAnsi="Bookman Old Style" w:cs="Times New Roman"/>
          <w:kern w:val="0"/>
          <w:sz w:val="28"/>
          <w:szCs w:val="28"/>
          <w14:ligatures w14:val="none"/>
        </w:rPr>
        <w:lastRenderedPageBreak/>
        <w:t>rather than discriminatory referral practices. Satisfaction scores are equal, and other departments show balanced gender ratios.</w:t>
      </w:r>
    </w:p>
    <w:p w14:paraId="58E93230" w14:textId="77777777" w:rsidR="00E54E8F" w:rsidRPr="00E54E8F" w:rsidRDefault="00E54E8F" w:rsidP="00E54E8F">
      <w:pPr>
        <w:numPr>
          <w:ilvl w:val="0"/>
          <w:numId w:val="46"/>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No confounding by age or wait time When controlling for age (elderly have lower satisfaction regardless of race/gender) or wait time (similar across groups), patterns remain equitable.</w:t>
      </w:r>
    </w:p>
    <w:p w14:paraId="05374624" w14:textId="77777777" w:rsidR="00E54E8F" w:rsidRPr="00E54E8F" w:rsidRDefault="00E54E8F" w:rsidP="00E54E8F">
      <w:pPr>
        <w:numPr>
          <w:ilvl w:val="0"/>
          <w:numId w:val="46"/>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Data limitation Analysis assumes equal underlying health needs across groups. Real-world population demographics (e.g., age distribution by race) may differ slightly, but no red flags appear.</w:t>
      </w:r>
    </w:p>
    <w:p w14:paraId="348A795E" w14:textId="2EFA7C0B" w:rsidR="00E54E8F" w:rsidRPr="00E54E8F" w:rsidRDefault="00E54E8F" w:rsidP="00E54E8F">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E54E8F">
        <w:rPr>
          <w:rFonts w:ascii="Bookman Old Style" w:eastAsia="Times New Roman" w:hAnsi="Bookman Old Style" w:cs="Times New Roman"/>
          <w:b/>
          <w:bCs/>
          <w:kern w:val="0"/>
          <w:sz w:val="28"/>
          <w:szCs w:val="28"/>
          <w:u w:val="single"/>
          <w14:ligatures w14:val="none"/>
        </w:rPr>
        <w:t>Recommendations</w:t>
      </w:r>
      <w:r w:rsidR="001C2BA6" w:rsidRPr="001C2BA6">
        <w:rPr>
          <w:rFonts w:ascii="Bookman Old Style" w:eastAsia="Times New Roman" w:hAnsi="Bookman Old Style" w:cs="Times New Roman"/>
          <w:b/>
          <w:bCs/>
          <w:kern w:val="0"/>
          <w:sz w:val="28"/>
          <w:szCs w:val="28"/>
          <w:u w:val="single"/>
          <w14:ligatures w14:val="none"/>
        </w:rPr>
        <w:t>:</w:t>
      </w:r>
    </w:p>
    <w:p w14:paraId="3F5EDE05" w14:textId="77777777" w:rsidR="00E54E8F" w:rsidRPr="00E54E8F" w:rsidRDefault="00E54E8F" w:rsidP="00E54E8F">
      <w:pPr>
        <w:numPr>
          <w:ilvl w:val="0"/>
          <w:numId w:val="47"/>
        </w:numPr>
        <w:tabs>
          <w:tab w:val="clear" w:pos="1080"/>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Continue monitoring — add quarterly equity reports tracking satisfaction, referral rates, and wait times by race and gender.</w:t>
      </w:r>
    </w:p>
    <w:p w14:paraId="35783B9C" w14:textId="77777777" w:rsidR="00E54E8F" w:rsidRPr="00E54E8F" w:rsidRDefault="00E54E8F" w:rsidP="00E54E8F">
      <w:pPr>
        <w:numPr>
          <w:ilvl w:val="0"/>
          <w:numId w:val="47"/>
        </w:numPr>
        <w:tabs>
          <w:tab w:val="clear" w:pos="1080"/>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No immediate corrective action needed — current patterns show strong inclusivity and fairness.</w:t>
      </w:r>
    </w:p>
    <w:p w14:paraId="6093A8AF" w14:textId="77777777" w:rsidR="00E54E8F" w:rsidRPr="00E54E8F" w:rsidRDefault="00E54E8F" w:rsidP="00E54E8F">
      <w:pPr>
        <w:numPr>
          <w:ilvl w:val="0"/>
          <w:numId w:val="47"/>
        </w:numPr>
        <w:tabs>
          <w:tab w:val="clear" w:pos="1080"/>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Proactive communication — publish annual equity summary on hospital website to reinforce trust and attract diverse patient communities.</w:t>
      </w:r>
    </w:p>
    <w:p w14:paraId="1BBB39B0" w14:textId="77777777" w:rsidR="00E54E8F" w:rsidRDefault="00E54E8F" w:rsidP="00E54E8F">
      <w:pPr>
        <w:numPr>
          <w:ilvl w:val="0"/>
          <w:numId w:val="47"/>
        </w:numPr>
        <w:tabs>
          <w:tab w:val="clear" w:pos="1080"/>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E54E8F">
        <w:rPr>
          <w:rFonts w:ascii="Bookman Old Style" w:eastAsia="Times New Roman" w:hAnsi="Bookman Old Style" w:cs="Times New Roman"/>
          <w:kern w:val="0"/>
          <w:sz w:val="28"/>
          <w:szCs w:val="28"/>
          <w14:ligatures w14:val="none"/>
        </w:rPr>
        <w:t>Future data collection — include more granular demographics (education, income) to detect subtle biases if they emerge.</w:t>
      </w:r>
    </w:p>
    <w:p w14:paraId="77E43589" w14:textId="6BBC2767" w:rsidR="00FF16E8" w:rsidRPr="00FF16E8" w:rsidRDefault="00FF16E8" w:rsidP="00FF16E8">
      <w:pPr>
        <w:spacing w:before="100" w:beforeAutospacing="1" w:after="100" w:afterAutospacing="1" w:line="240" w:lineRule="auto"/>
        <w:rPr>
          <w:rFonts w:ascii="Bookman Old Style" w:eastAsia="Times New Roman" w:hAnsi="Bookman Old Style" w:cs="Times New Roman"/>
          <w:b/>
          <w:bCs/>
          <w:kern w:val="0"/>
          <w:sz w:val="28"/>
          <w:szCs w:val="28"/>
          <w14:ligatures w14:val="none"/>
        </w:rPr>
      </w:pPr>
      <w:r w:rsidRPr="00FF16E8">
        <w:rPr>
          <w:rFonts w:ascii="Bookman Old Style" w:eastAsia="Times New Roman" w:hAnsi="Bookman Old Style" w:cs="Times New Roman"/>
          <w:b/>
          <w:bCs/>
          <w:kern w:val="0"/>
          <w:sz w:val="28"/>
          <w:szCs w:val="28"/>
          <w14:ligatures w14:val="none"/>
        </w:rPr>
        <w:t>6</w:t>
      </w:r>
      <w:r>
        <w:rPr>
          <w:rFonts w:ascii="Bookman Old Style" w:eastAsia="Times New Roman" w:hAnsi="Bookman Old Style" w:cs="Times New Roman"/>
          <w:b/>
          <w:bCs/>
          <w:kern w:val="0"/>
          <w:sz w:val="28"/>
          <w:szCs w:val="28"/>
          <w14:ligatures w14:val="none"/>
        </w:rPr>
        <w:t>.</w:t>
      </w:r>
      <w:r w:rsidRPr="00FF16E8">
        <w:rPr>
          <w:rFonts w:ascii="Bookman Old Style" w:eastAsia="Times New Roman" w:hAnsi="Bookman Old Style" w:cs="Times New Roman"/>
          <w:b/>
          <w:bCs/>
          <w:kern w:val="0"/>
          <w:sz w:val="28"/>
          <w:szCs w:val="28"/>
          <w14:ligatures w14:val="none"/>
        </w:rPr>
        <w:t>What strategies would you suggest for patient discounts based on the data?</w:t>
      </w:r>
    </w:p>
    <w:p w14:paraId="3C592EBA" w14:textId="77777777" w:rsidR="00FF16E8" w:rsidRPr="00FF16E8" w:rsidRDefault="00FF16E8" w:rsidP="00FF16E8">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FF16E8">
        <w:rPr>
          <w:rFonts w:ascii="Bookman Old Style" w:eastAsia="Times New Roman" w:hAnsi="Bookman Old Style" w:cs="Times New Roman"/>
          <w:b/>
          <w:bCs/>
          <w:kern w:val="0"/>
          <w:sz w:val="28"/>
          <w:szCs w:val="28"/>
          <w:u w:val="single"/>
          <w14:ligatures w14:val="none"/>
        </w:rPr>
        <w:t>Approach</w:t>
      </w:r>
      <w:r w:rsidRPr="00FF16E8">
        <w:rPr>
          <w:rFonts w:ascii="Bookman Old Style" w:eastAsia="Times New Roman" w:hAnsi="Bookman Old Style" w:cs="Times New Roman"/>
          <w:kern w:val="0"/>
          <w:sz w:val="28"/>
          <w:szCs w:val="28"/>
          <w:u w:val="single"/>
          <w14:ligatures w14:val="none"/>
        </w:rPr>
        <w:t>:</w:t>
      </w:r>
    </w:p>
    <w:p w14:paraId="08E6B292" w14:textId="0764AD4E" w:rsidR="00FF16E8" w:rsidRPr="00FF16E8" w:rsidRDefault="00FF16E8" w:rsidP="00FF16E8">
      <w:pPr>
        <w:spacing w:before="100" w:beforeAutospacing="1" w:after="100" w:afterAutospacing="1" w:line="240" w:lineRule="auto"/>
        <w:ind w:left="36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To develop data-driven discount strategies, I analyzed the key drivers of patient satisfaction and revenue using the following measures:</w:t>
      </w:r>
    </w:p>
    <w:p w14:paraId="155D50CD" w14:textId="77777777" w:rsidR="00FF16E8" w:rsidRPr="00FF16E8" w:rsidRDefault="00FF16E8" w:rsidP="00FF16E8">
      <w:pPr>
        <w:numPr>
          <w:ilvl w:val="0"/>
          <w:numId w:val="48"/>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Avg Satisfaction = AVERAGE('Patient_Visits'[patient_sat_score])</w:t>
      </w:r>
    </w:p>
    <w:p w14:paraId="37F18012" w14:textId="77777777" w:rsidR="00FF16E8" w:rsidRPr="00FF16E8" w:rsidRDefault="00FF16E8" w:rsidP="00FF16E8">
      <w:pPr>
        <w:numPr>
          <w:ilvl w:val="0"/>
          <w:numId w:val="48"/>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Avg Wait Time = AVERAGE('Patient_Visits'[patient_waittime])</w:t>
      </w:r>
    </w:p>
    <w:p w14:paraId="46CB03D6" w14:textId="1FBB0DE6" w:rsidR="00FF16E8" w:rsidRPr="00FF16E8" w:rsidRDefault="00FF16E8" w:rsidP="00FF16E8">
      <w:pPr>
        <w:numPr>
          <w:ilvl w:val="0"/>
          <w:numId w:val="48"/>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 xml:space="preserve">Total Revenue = </w:t>
      </w:r>
      <w:r w:rsidR="001E4524" w:rsidRPr="00FF16E8">
        <w:rPr>
          <w:rFonts w:ascii="Bookman Old Style" w:eastAsia="Times New Roman" w:hAnsi="Bookman Old Style" w:cs="Times New Roman"/>
          <w:kern w:val="0"/>
          <w:sz w:val="28"/>
          <w:szCs w:val="28"/>
          <w14:ligatures w14:val="none"/>
        </w:rPr>
        <w:t>SUM (</w:t>
      </w:r>
      <w:r w:rsidRPr="00FF16E8">
        <w:rPr>
          <w:rFonts w:ascii="Bookman Old Style" w:eastAsia="Times New Roman" w:hAnsi="Bookman Old Style" w:cs="Times New Roman"/>
          <w:kern w:val="0"/>
          <w:sz w:val="28"/>
          <w:szCs w:val="28"/>
          <w14:ligatures w14:val="none"/>
        </w:rPr>
        <w:t>'Billing_Doctors'[Total Bill])</w:t>
      </w:r>
    </w:p>
    <w:p w14:paraId="755F05A6" w14:textId="77777777" w:rsidR="00FF16E8" w:rsidRPr="00FF16E8" w:rsidRDefault="00FF16E8" w:rsidP="00FF16E8">
      <w:pPr>
        <w:numPr>
          <w:ilvl w:val="0"/>
          <w:numId w:val="48"/>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Patient Visits Count = COUNTROWS('Patient_Visits')</w:t>
      </w:r>
    </w:p>
    <w:p w14:paraId="5968BA7F" w14:textId="5529CFEC" w:rsidR="00FF16E8" w:rsidRPr="00FF16E8" w:rsidRDefault="00FF16E8" w:rsidP="00FF16E8">
      <w:pPr>
        <w:spacing w:before="100" w:beforeAutospacing="1" w:after="100" w:afterAutospacing="1" w:line="240" w:lineRule="auto"/>
        <w:ind w:left="36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lastRenderedPageBreak/>
        <w:t>I created scatter plots to identify thresholds where low satisfaction strongly correlates with long waits or high bills. I segmented by age group, department, and visit frequency to target discounts effectively. Finally, I estimated potential revenue impact of discounts (e.g., 10–20% off for qualifying patients) using revenue and visit volume.</w:t>
      </w:r>
    </w:p>
    <w:p w14:paraId="2ED3058B" w14:textId="77777777" w:rsidR="00FF16E8" w:rsidRPr="00FF16E8" w:rsidRDefault="00FF16E8" w:rsidP="00FF16E8">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FF16E8">
        <w:rPr>
          <w:rFonts w:ascii="Bookman Old Style" w:eastAsia="Times New Roman" w:hAnsi="Bookman Old Style" w:cs="Times New Roman"/>
          <w:b/>
          <w:bCs/>
          <w:kern w:val="0"/>
          <w:sz w:val="28"/>
          <w:szCs w:val="28"/>
          <w:u w:val="single"/>
          <w14:ligatures w14:val="none"/>
        </w:rPr>
        <w:t>Answer:</w:t>
      </w:r>
    </w:p>
    <w:p w14:paraId="21C78A75" w14:textId="2601E613" w:rsidR="00FF16E8" w:rsidRPr="00FF16E8" w:rsidRDefault="00FF16E8" w:rsidP="00FF16E8">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 xml:space="preserve"> The data shows clear opportunities for targeted patient discounts to improve satisfaction and loyalty without significantly harming revenue. The strongest trigger for discounts is </w:t>
      </w:r>
      <w:r w:rsidR="001E4524" w:rsidRPr="00FF16E8">
        <w:rPr>
          <w:rFonts w:ascii="Bookman Old Style" w:eastAsia="Times New Roman" w:hAnsi="Bookman Old Style" w:cs="Times New Roman"/>
          <w:kern w:val="0"/>
          <w:sz w:val="28"/>
          <w:szCs w:val="28"/>
          <w14:ligatures w14:val="none"/>
        </w:rPr>
        <w:t>waiting</w:t>
      </w:r>
      <w:r w:rsidRPr="00FF16E8">
        <w:rPr>
          <w:rFonts w:ascii="Bookman Old Style" w:eastAsia="Times New Roman" w:hAnsi="Bookman Old Style" w:cs="Times New Roman"/>
          <w:kern w:val="0"/>
          <w:sz w:val="28"/>
          <w:szCs w:val="28"/>
          <w14:ligatures w14:val="none"/>
        </w:rPr>
        <w:t xml:space="preserve"> time exceeding 30 minutes — patients waiting &gt;30 min </w:t>
      </w:r>
      <w:r w:rsidR="001E4524" w:rsidRPr="00FF16E8">
        <w:rPr>
          <w:rFonts w:ascii="Bookman Old Style" w:eastAsia="Times New Roman" w:hAnsi="Bookman Old Style" w:cs="Times New Roman"/>
          <w:kern w:val="0"/>
          <w:sz w:val="28"/>
          <w:szCs w:val="28"/>
          <w14:ligatures w14:val="none"/>
        </w:rPr>
        <w:t>has</w:t>
      </w:r>
      <w:r w:rsidRPr="00FF16E8">
        <w:rPr>
          <w:rFonts w:ascii="Bookman Old Style" w:eastAsia="Times New Roman" w:hAnsi="Bookman Old Style" w:cs="Times New Roman"/>
          <w:kern w:val="0"/>
          <w:sz w:val="28"/>
          <w:szCs w:val="28"/>
          <w14:ligatures w14:val="none"/>
        </w:rPr>
        <w:t xml:space="preserve"> satisfaction scores ~1–2 points lower (4.0–5.0 vs 5.5–6.5 for &lt;30 min). Other qualifying conditions include elderly patients (66+), repeat visitors (≥3 visits), or high-bill specialty visits (Neurology, Orthopedics).</w:t>
      </w:r>
    </w:p>
    <w:p w14:paraId="32FFBAAE" w14:textId="77777777" w:rsidR="001E4524" w:rsidRPr="001E4524" w:rsidRDefault="00FF16E8" w:rsidP="00FF16E8">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FF16E8">
        <w:rPr>
          <w:rFonts w:ascii="Bookman Old Style" w:eastAsia="Times New Roman" w:hAnsi="Bookman Old Style" w:cs="Times New Roman"/>
          <w:b/>
          <w:bCs/>
          <w:kern w:val="0"/>
          <w:sz w:val="28"/>
          <w:szCs w:val="28"/>
          <w:u w:val="single"/>
          <w14:ligatures w14:val="none"/>
        </w:rPr>
        <w:t>Visual Representation</w:t>
      </w:r>
      <w:r w:rsidR="001E4524" w:rsidRPr="001E4524">
        <w:rPr>
          <w:rFonts w:ascii="Bookman Old Style" w:eastAsia="Times New Roman" w:hAnsi="Bookman Old Style" w:cs="Times New Roman"/>
          <w:b/>
          <w:bCs/>
          <w:kern w:val="0"/>
          <w:sz w:val="28"/>
          <w:szCs w:val="28"/>
          <w:u w:val="single"/>
          <w14:ligatures w14:val="none"/>
        </w:rPr>
        <w:t>:</w:t>
      </w:r>
    </w:p>
    <w:p w14:paraId="4018455D" w14:textId="0B248E79" w:rsidR="00FF16E8" w:rsidRPr="00FF16E8" w:rsidRDefault="00F06138" w:rsidP="00FF16E8">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F06138">
        <w:rPr>
          <w:rFonts w:ascii="Bookman Old Style" w:eastAsia="Times New Roman" w:hAnsi="Bookman Old Style" w:cs="Times New Roman"/>
          <w:b/>
          <w:bCs/>
          <w:noProof/>
          <w:kern w:val="0"/>
          <w:sz w:val="28"/>
          <w:szCs w:val="28"/>
          <w:u w:val="single"/>
          <w14:ligatures w14:val="none"/>
        </w:rPr>
        <w:drawing>
          <wp:inline distT="0" distB="0" distL="0" distR="0" wp14:anchorId="147A7313" wp14:editId="0719A609">
            <wp:extent cx="5943600" cy="1438275"/>
            <wp:effectExtent l="0" t="0" r="0" b="9525"/>
            <wp:docPr id="203167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75080" name=""/>
                    <pic:cNvPicPr/>
                  </pic:nvPicPr>
                  <pic:blipFill>
                    <a:blip r:embed="rId34"/>
                    <a:stretch>
                      <a:fillRect/>
                    </a:stretch>
                  </pic:blipFill>
                  <pic:spPr>
                    <a:xfrm>
                      <a:off x="0" y="0"/>
                      <a:ext cx="5943600" cy="1438275"/>
                    </a:xfrm>
                    <a:prstGeom prst="rect">
                      <a:avLst/>
                    </a:prstGeom>
                  </pic:spPr>
                </pic:pic>
              </a:graphicData>
            </a:graphic>
          </wp:inline>
        </w:drawing>
      </w:r>
      <w:r w:rsidR="00FF16E8" w:rsidRPr="00FF16E8">
        <w:rPr>
          <w:rFonts w:ascii="Bookman Old Style" w:eastAsia="Times New Roman" w:hAnsi="Bookman Old Style" w:cs="Times New Roman"/>
          <w:b/>
          <w:bCs/>
          <w:kern w:val="0"/>
          <w:sz w:val="28"/>
          <w:szCs w:val="28"/>
          <w:u w:val="single"/>
          <w14:ligatures w14:val="none"/>
        </w:rPr>
        <w:t>Insights &amp; Detailed Explanation</w:t>
      </w:r>
      <w:r w:rsidR="001E4524" w:rsidRPr="001E4524">
        <w:rPr>
          <w:rFonts w:ascii="Bookman Old Style" w:eastAsia="Times New Roman" w:hAnsi="Bookman Old Style" w:cs="Times New Roman"/>
          <w:b/>
          <w:bCs/>
          <w:kern w:val="0"/>
          <w:sz w:val="28"/>
          <w:szCs w:val="28"/>
          <w:u w:val="single"/>
          <w14:ligatures w14:val="none"/>
        </w:rPr>
        <w:t>:</w:t>
      </w:r>
    </w:p>
    <w:p w14:paraId="7E29CC62" w14:textId="35CC44B1" w:rsidR="00FF16E8" w:rsidRPr="00FF16E8" w:rsidRDefault="00FF16E8" w:rsidP="00FF16E8">
      <w:pPr>
        <w:numPr>
          <w:ilvl w:val="0"/>
          <w:numId w:val="49"/>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 xml:space="preserve">Wait Time as Primary Trigger Patients waiting &gt;30 minutes experience a steep satisfaction </w:t>
      </w:r>
      <w:r w:rsidR="00F06138" w:rsidRPr="00FF16E8">
        <w:rPr>
          <w:rFonts w:ascii="Bookman Old Style" w:eastAsia="Times New Roman" w:hAnsi="Bookman Old Style" w:cs="Times New Roman"/>
          <w:kern w:val="0"/>
          <w:sz w:val="28"/>
          <w:szCs w:val="28"/>
          <w14:ligatures w14:val="none"/>
        </w:rPr>
        <w:t>drops</w:t>
      </w:r>
      <w:r w:rsidRPr="00FF16E8">
        <w:rPr>
          <w:rFonts w:ascii="Bookman Old Style" w:eastAsia="Times New Roman" w:hAnsi="Bookman Old Style" w:cs="Times New Roman"/>
          <w:kern w:val="0"/>
          <w:sz w:val="28"/>
          <w:szCs w:val="28"/>
          <w14:ligatures w14:val="none"/>
        </w:rPr>
        <w:t xml:space="preserve"> (r ≈ -0.48). Offering a 10–20% discount on consultation or next visit for waits &gt;30 min would directly address the most frequent complaint. Estimated impact: ~40% of patients qualify (waits 31–60 min common), cost ~</w:t>
      </w:r>
      <w:r w:rsidRPr="00FF16E8">
        <w:rPr>
          <w:rFonts w:ascii="Times New Roman" w:eastAsia="Times New Roman" w:hAnsi="Times New Roman" w:cs="Times New Roman"/>
          <w:kern w:val="0"/>
          <w:sz w:val="28"/>
          <w:szCs w:val="28"/>
          <w14:ligatures w14:val="none"/>
        </w:rPr>
        <w:t>₹</w:t>
      </w:r>
      <w:r w:rsidRPr="00FF16E8">
        <w:rPr>
          <w:rFonts w:ascii="Bookman Old Style" w:eastAsia="Times New Roman" w:hAnsi="Bookman Old Style" w:cs="Times New Roman"/>
          <w:kern w:val="0"/>
          <w:sz w:val="28"/>
          <w:szCs w:val="28"/>
          <w14:ligatures w14:val="none"/>
        </w:rPr>
        <w:t>5</w:t>
      </w:r>
      <w:r w:rsidRPr="00FF16E8">
        <w:rPr>
          <w:rFonts w:ascii="Bookman Old Style" w:eastAsia="Times New Roman" w:hAnsi="Bookman Old Style" w:cs="Bookman Old Style"/>
          <w:kern w:val="0"/>
          <w:sz w:val="28"/>
          <w:szCs w:val="28"/>
          <w14:ligatures w14:val="none"/>
        </w:rPr>
        <w:t>–</w:t>
      </w:r>
      <w:r w:rsidRPr="00FF16E8">
        <w:rPr>
          <w:rFonts w:ascii="Bookman Old Style" w:eastAsia="Times New Roman" w:hAnsi="Bookman Old Style" w:cs="Times New Roman"/>
          <w:kern w:val="0"/>
          <w:sz w:val="28"/>
          <w:szCs w:val="28"/>
          <w14:ligatures w14:val="none"/>
        </w:rPr>
        <w:t>10M annually but could lift satisfaction by 0.5</w:t>
      </w:r>
      <w:r w:rsidRPr="00FF16E8">
        <w:rPr>
          <w:rFonts w:ascii="Bookman Old Style" w:eastAsia="Times New Roman" w:hAnsi="Bookman Old Style" w:cs="Bookman Old Style"/>
          <w:kern w:val="0"/>
          <w:sz w:val="28"/>
          <w:szCs w:val="28"/>
          <w14:ligatures w14:val="none"/>
        </w:rPr>
        <w:t>–</w:t>
      </w:r>
      <w:r w:rsidRPr="00FF16E8">
        <w:rPr>
          <w:rFonts w:ascii="Bookman Old Style" w:eastAsia="Times New Roman" w:hAnsi="Bookman Old Style" w:cs="Times New Roman"/>
          <w:kern w:val="0"/>
          <w:sz w:val="28"/>
          <w:szCs w:val="28"/>
          <w14:ligatures w14:val="none"/>
        </w:rPr>
        <w:t>1 point.</w:t>
      </w:r>
    </w:p>
    <w:p w14:paraId="2492D65F" w14:textId="77777777" w:rsidR="00FF16E8" w:rsidRPr="00FF16E8" w:rsidRDefault="00FF16E8" w:rsidP="00FF16E8">
      <w:pPr>
        <w:numPr>
          <w:ilvl w:val="0"/>
          <w:numId w:val="49"/>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Elderly Patients (66+) This group has lowest satisfaction (4.80) due to longer waits (~38 min), mobility issues, and complex care. A 15% discount for seniors (or free follow-up for waits &gt;30 min) would improve loyalty and reputation.</w:t>
      </w:r>
    </w:p>
    <w:p w14:paraId="3036BD46" w14:textId="77777777" w:rsidR="00FF16E8" w:rsidRPr="00FF16E8" w:rsidRDefault="00FF16E8" w:rsidP="00FF16E8">
      <w:pPr>
        <w:numPr>
          <w:ilvl w:val="0"/>
          <w:numId w:val="49"/>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lastRenderedPageBreak/>
        <w:t>Repeat Visitors Patients with ≥3 visits show slightly higher satisfaction but may feel "overpaying" if bills accumulate. Loyalty discount (10% off after 3rd visit) encourages retention.</w:t>
      </w:r>
    </w:p>
    <w:p w14:paraId="3F07FA33" w14:textId="77777777" w:rsidR="00FF16E8" w:rsidRPr="00FF16E8" w:rsidRDefault="00FF16E8" w:rsidP="00FF16E8">
      <w:pPr>
        <w:numPr>
          <w:ilvl w:val="0"/>
          <w:numId w:val="49"/>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High-Bill Specialties Neurology/Orthopedics patients face high Total Bill (</w:t>
      </w:r>
      <w:r w:rsidRPr="00FF16E8">
        <w:rPr>
          <w:rFonts w:ascii="Times New Roman" w:eastAsia="Times New Roman" w:hAnsi="Times New Roman" w:cs="Times New Roman"/>
          <w:kern w:val="0"/>
          <w:sz w:val="28"/>
          <w:szCs w:val="28"/>
          <w14:ligatures w14:val="none"/>
        </w:rPr>
        <w:t>₹</w:t>
      </w:r>
      <w:r w:rsidRPr="00FF16E8">
        <w:rPr>
          <w:rFonts w:ascii="Bookman Old Style" w:eastAsia="Times New Roman" w:hAnsi="Bookman Old Style" w:cs="Times New Roman"/>
          <w:kern w:val="0"/>
          <w:sz w:val="28"/>
          <w:szCs w:val="28"/>
          <w14:ligatures w14:val="none"/>
        </w:rPr>
        <w:t>100K</w:t>
      </w:r>
      <w:r w:rsidRPr="00FF16E8">
        <w:rPr>
          <w:rFonts w:ascii="Bookman Old Style" w:eastAsia="Times New Roman" w:hAnsi="Bookman Old Style" w:cs="Bookman Old Style"/>
          <w:kern w:val="0"/>
          <w:sz w:val="28"/>
          <w:szCs w:val="28"/>
          <w14:ligatures w14:val="none"/>
        </w:rPr>
        <w:t>–</w:t>
      </w:r>
      <w:r w:rsidRPr="00FF16E8">
        <w:rPr>
          <w:rFonts w:ascii="Bookman Old Style" w:eastAsia="Times New Roman" w:hAnsi="Bookman Old Style" w:cs="Times New Roman"/>
          <w:kern w:val="0"/>
          <w:sz w:val="28"/>
          <w:szCs w:val="28"/>
          <w14:ligatures w14:val="none"/>
        </w:rPr>
        <w:t>300K) despite fewer visits. A 10% discount for first-time specialty visits could reduce sticker shock and increase uptake.</w:t>
      </w:r>
    </w:p>
    <w:p w14:paraId="30165337" w14:textId="77777777" w:rsidR="00FF16E8" w:rsidRPr="00FF16E8" w:rsidRDefault="00FF16E8" w:rsidP="00FF16E8">
      <w:pPr>
        <w:numPr>
          <w:ilvl w:val="0"/>
          <w:numId w:val="49"/>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 xml:space="preserve">Revenue Impact Consideration Discounts should be capped (e.g., max </w:t>
      </w:r>
      <w:r w:rsidRPr="00FF16E8">
        <w:rPr>
          <w:rFonts w:ascii="Times New Roman" w:eastAsia="Times New Roman" w:hAnsi="Times New Roman" w:cs="Times New Roman"/>
          <w:kern w:val="0"/>
          <w:sz w:val="28"/>
          <w:szCs w:val="28"/>
          <w14:ligatures w14:val="none"/>
        </w:rPr>
        <w:t>₹</w:t>
      </w:r>
      <w:r w:rsidRPr="00FF16E8">
        <w:rPr>
          <w:rFonts w:ascii="Bookman Old Style" w:eastAsia="Times New Roman" w:hAnsi="Bookman Old Style" w:cs="Times New Roman"/>
          <w:kern w:val="0"/>
          <w:sz w:val="28"/>
          <w:szCs w:val="28"/>
          <w14:ligatures w14:val="none"/>
        </w:rPr>
        <w:t>1,000</w:t>
      </w:r>
      <w:r w:rsidRPr="00FF16E8">
        <w:rPr>
          <w:rFonts w:ascii="Bookman Old Style" w:eastAsia="Times New Roman" w:hAnsi="Bookman Old Style" w:cs="Bookman Old Style"/>
          <w:kern w:val="0"/>
          <w:sz w:val="28"/>
          <w:szCs w:val="28"/>
          <w14:ligatures w14:val="none"/>
        </w:rPr>
        <w:t>–</w:t>
      </w:r>
      <w:r w:rsidRPr="00FF16E8">
        <w:rPr>
          <w:rFonts w:ascii="Bookman Old Style" w:eastAsia="Times New Roman" w:hAnsi="Bookman Old Style" w:cs="Times New Roman"/>
          <w:kern w:val="0"/>
          <w:sz w:val="28"/>
          <w:szCs w:val="28"/>
          <w14:ligatures w14:val="none"/>
        </w:rPr>
        <w:t>2,000 per visit) and conditional (tied to wait time or loyalty). Estimated cost &lt;5% of total revenue (~</w:t>
      </w:r>
      <w:r w:rsidRPr="00FF16E8">
        <w:rPr>
          <w:rFonts w:ascii="Times New Roman" w:eastAsia="Times New Roman" w:hAnsi="Times New Roman" w:cs="Times New Roman"/>
          <w:kern w:val="0"/>
          <w:sz w:val="28"/>
          <w:szCs w:val="28"/>
          <w14:ligatures w14:val="none"/>
        </w:rPr>
        <w:t>₹</w:t>
      </w:r>
      <w:r w:rsidRPr="00FF16E8">
        <w:rPr>
          <w:rFonts w:ascii="Bookman Old Style" w:eastAsia="Times New Roman" w:hAnsi="Bookman Old Style" w:cs="Times New Roman"/>
          <w:kern w:val="0"/>
          <w:sz w:val="28"/>
          <w:szCs w:val="28"/>
          <w14:ligatures w14:val="none"/>
        </w:rPr>
        <w:t>75M) but could raise satisfaction from 5.02 to 5.5+, improving reviews and repeat visits.</w:t>
      </w:r>
    </w:p>
    <w:p w14:paraId="638332E7" w14:textId="718611B9" w:rsidR="00FF16E8" w:rsidRPr="00FF16E8" w:rsidRDefault="00FF16E8" w:rsidP="00FF16E8">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FF16E8">
        <w:rPr>
          <w:rFonts w:ascii="Bookman Old Style" w:eastAsia="Times New Roman" w:hAnsi="Bookman Old Style" w:cs="Times New Roman"/>
          <w:b/>
          <w:bCs/>
          <w:kern w:val="0"/>
          <w:sz w:val="28"/>
          <w:szCs w:val="28"/>
          <w:u w:val="single"/>
          <w14:ligatures w14:val="none"/>
        </w:rPr>
        <w:t>Recommendations</w:t>
      </w:r>
      <w:r w:rsidR="001E4524" w:rsidRPr="001E4524">
        <w:rPr>
          <w:rFonts w:ascii="Bookman Old Style" w:eastAsia="Times New Roman" w:hAnsi="Bookman Old Style" w:cs="Times New Roman"/>
          <w:b/>
          <w:bCs/>
          <w:kern w:val="0"/>
          <w:sz w:val="28"/>
          <w:szCs w:val="28"/>
          <w:u w:val="single"/>
          <w14:ligatures w14:val="none"/>
        </w:rPr>
        <w:t>:</w:t>
      </w:r>
    </w:p>
    <w:p w14:paraId="3B44C486" w14:textId="77777777" w:rsidR="00FF16E8" w:rsidRPr="00FF16E8" w:rsidRDefault="00FF16E8" w:rsidP="001E4524">
      <w:pPr>
        <w:numPr>
          <w:ilvl w:val="0"/>
          <w:numId w:val="50"/>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Primary Discount Policy: 15% off consultation fee if wait &gt;30 minutes (tracked via timestamp).</w:t>
      </w:r>
    </w:p>
    <w:p w14:paraId="58342524" w14:textId="77777777" w:rsidR="00FF16E8" w:rsidRPr="00FF16E8" w:rsidRDefault="00FF16E8" w:rsidP="001E4524">
      <w:pPr>
        <w:numPr>
          <w:ilvl w:val="0"/>
          <w:numId w:val="50"/>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Senior Citizen Offer: 20% discount for 66+ patients on all visits.</w:t>
      </w:r>
    </w:p>
    <w:p w14:paraId="6381B576" w14:textId="77777777" w:rsidR="00FF16E8" w:rsidRPr="00FF16E8" w:rsidRDefault="00FF16E8" w:rsidP="001E4524">
      <w:pPr>
        <w:numPr>
          <w:ilvl w:val="0"/>
          <w:numId w:val="50"/>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Loyalty Program: 10% off after 3 visits in 12 months.</w:t>
      </w:r>
    </w:p>
    <w:p w14:paraId="021B527A" w14:textId="77777777" w:rsidR="00FF16E8" w:rsidRPr="00FF16E8" w:rsidRDefault="00FF16E8" w:rsidP="001E4524">
      <w:pPr>
        <w:numPr>
          <w:ilvl w:val="0"/>
          <w:numId w:val="50"/>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Specialty Incentive: 10% first-visit discount for Neurology/Orthopedics.</w:t>
      </w:r>
    </w:p>
    <w:p w14:paraId="6D37C74B" w14:textId="77777777" w:rsidR="00FF16E8" w:rsidRPr="00FF16E8" w:rsidRDefault="00FF16E8" w:rsidP="001E4524">
      <w:pPr>
        <w:numPr>
          <w:ilvl w:val="0"/>
          <w:numId w:val="50"/>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Pilot &amp; Monitor: Start in General Practice and one specialty, track satisfaction scores monthly, and adjust based on revenue impact.</w:t>
      </w:r>
    </w:p>
    <w:p w14:paraId="6294BFDB" w14:textId="77777777" w:rsidR="001E4524" w:rsidRDefault="00FF16E8" w:rsidP="001E4524">
      <w:pPr>
        <w:spacing w:before="100" w:beforeAutospacing="1" w:after="100" w:afterAutospacing="1" w:line="240" w:lineRule="auto"/>
        <w:ind w:left="36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This targeted approach balances patient experience improvement with financial sustainability.</w:t>
      </w:r>
    </w:p>
    <w:p w14:paraId="675B14CE" w14:textId="5E92C3C5" w:rsidR="00FF16E8" w:rsidRPr="00FF16E8" w:rsidRDefault="00FF16E8" w:rsidP="00FF16E8">
      <w:p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b/>
          <w:bCs/>
          <w:kern w:val="0"/>
          <w:sz w:val="28"/>
          <w:szCs w:val="28"/>
          <w14:ligatures w14:val="none"/>
        </w:rPr>
        <w:t>7</w:t>
      </w:r>
      <w:r w:rsidR="001E4524">
        <w:rPr>
          <w:rFonts w:ascii="Bookman Old Style" w:eastAsia="Times New Roman" w:hAnsi="Bookman Old Style" w:cs="Times New Roman"/>
          <w:b/>
          <w:bCs/>
          <w:kern w:val="0"/>
          <w:sz w:val="28"/>
          <w:szCs w:val="28"/>
          <w14:ligatures w14:val="none"/>
        </w:rPr>
        <w:t>.</w:t>
      </w:r>
      <w:r w:rsidRPr="00FF16E8">
        <w:rPr>
          <w:rFonts w:ascii="Bookman Old Style" w:eastAsia="Times New Roman" w:hAnsi="Bookman Old Style" w:cs="Times New Roman"/>
          <w:b/>
          <w:bCs/>
          <w:kern w:val="0"/>
          <w:sz w:val="28"/>
          <w:szCs w:val="28"/>
          <w14:ligatures w14:val="none"/>
        </w:rPr>
        <w:t xml:space="preserve"> Which departments would you recommend for new hires based on current workload and revenue?</w:t>
      </w:r>
    </w:p>
    <w:p w14:paraId="281846B1" w14:textId="77777777" w:rsidR="001E4524" w:rsidRPr="001E4524" w:rsidRDefault="00FF16E8" w:rsidP="00FF16E8">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FF16E8">
        <w:rPr>
          <w:rFonts w:ascii="Bookman Old Style" w:eastAsia="Times New Roman" w:hAnsi="Bookman Old Style" w:cs="Times New Roman"/>
          <w:b/>
          <w:bCs/>
          <w:kern w:val="0"/>
          <w:sz w:val="28"/>
          <w:szCs w:val="28"/>
          <w:u w:val="single"/>
          <w14:ligatures w14:val="none"/>
        </w:rPr>
        <w:t>Approach</w:t>
      </w:r>
      <w:r w:rsidR="001E4524" w:rsidRPr="001E4524">
        <w:rPr>
          <w:rFonts w:ascii="Bookman Old Style" w:eastAsia="Times New Roman" w:hAnsi="Bookman Old Style" w:cs="Times New Roman"/>
          <w:b/>
          <w:bCs/>
          <w:kern w:val="0"/>
          <w:sz w:val="28"/>
          <w:szCs w:val="28"/>
          <w:u w:val="single"/>
          <w14:ligatures w14:val="none"/>
        </w:rPr>
        <w:t>:</w:t>
      </w:r>
    </w:p>
    <w:p w14:paraId="2C3A17F3" w14:textId="5CCFB9D0" w:rsidR="00FF16E8" w:rsidRPr="00FF16E8" w:rsidRDefault="00FF16E8" w:rsidP="001E4524">
      <w:pPr>
        <w:spacing w:before="100" w:beforeAutospacing="1" w:after="100" w:afterAutospacing="1" w:line="240" w:lineRule="auto"/>
        <w:ind w:left="36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 xml:space="preserve"> I used three key measures:</w:t>
      </w:r>
    </w:p>
    <w:p w14:paraId="4BB59B72" w14:textId="77777777" w:rsidR="00FF16E8" w:rsidRPr="00FF16E8" w:rsidRDefault="00FF16E8" w:rsidP="001E4524">
      <w:pPr>
        <w:numPr>
          <w:ilvl w:val="0"/>
          <w:numId w:val="51"/>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Total Visits = COUNTROWS('Patient_Visits') — workload volume</w:t>
      </w:r>
    </w:p>
    <w:p w14:paraId="111939E9" w14:textId="759878EE" w:rsidR="00FF16E8" w:rsidRPr="00FF16E8" w:rsidRDefault="00FF16E8" w:rsidP="001E4524">
      <w:pPr>
        <w:numPr>
          <w:ilvl w:val="0"/>
          <w:numId w:val="51"/>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 xml:space="preserve">Total Revenue = </w:t>
      </w:r>
      <w:r w:rsidR="001C788B" w:rsidRPr="00FF16E8">
        <w:rPr>
          <w:rFonts w:ascii="Bookman Old Style" w:eastAsia="Times New Roman" w:hAnsi="Bookman Old Style" w:cs="Times New Roman"/>
          <w:kern w:val="0"/>
          <w:sz w:val="28"/>
          <w:szCs w:val="28"/>
          <w14:ligatures w14:val="none"/>
        </w:rPr>
        <w:t>SUM (</w:t>
      </w:r>
      <w:r w:rsidRPr="00FF16E8">
        <w:rPr>
          <w:rFonts w:ascii="Bookman Old Style" w:eastAsia="Times New Roman" w:hAnsi="Bookman Old Style" w:cs="Times New Roman"/>
          <w:kern w:val="0"/>
          <w:sz w:val="28"/>
          <w:szCs w:val="28"/>
          <w14:ligatures w14:val="none"/>
        </w:rPr>
        <w:t>'Billing_Doctors'[Total Bill]) — financial contribution</w:t>
      </w:r>
    </w:p>
    <w:p w14:paraId="0FCF5CCA" w14:textId="77777777" w:rsidR="00FF16E8" w:rsidRPr="00FF16E8" w:rsidRDefault="00FF16E8" w:rsidP="001E4524">
      <w:pPr>
        <w:numPr>
          <w:ilvl w:val="0"/>
          <w:numId w:val="51"/>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lastRenderedPageBreak/>
        <w:t>Avg Wait Time = AVERAGE('Patient_Visits'[patient_waittime]) — indicator of overload</w:t>
      </w:r>
    </w:p>
    <w:p w14:paraId="316AEE5F" w14:textId="77777777" w:rsidR="001E4524" w:rsidRPr="001E4524" w:rsidRDefault="00FF16E8" w:rsidP="00FF16E8">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FF16E8">
        <w:rPr>
          <w:rFonts w:ascii="Bookman Old Style" w:eastAsia="Times New Roman" w:hAnsi="Bookman Old Style" w:cs="Times New Roman"/>
          <w:b/>
          <w:bCs/>
          <w:kern w:val="0"/>
          <w:sz w:val="28"/>
          <w:szCs w:val="28"/>
          <w:u w:val="single"/>
          <w14:ligatures w14:val="none"/>
        </w:rPr>
        <w:t>Answer</w:t>
      </w:r>
      <w:r w:rsidR="001E4524" w:rsidRPr="001E4524">
        <w:rPr>
          <w:rFonts w:ascii="Bookman Old Style" w:eastAsia="Times New Roman" w:hAnsi="Bookman Old Style" w:cs="Times New Roman"/>
          <w:b/>
          <w:bCs/>
          <w:kern w:val="0"/>
          <w:sz w:val="28"/>
          <w:szCs w:val="28"/>
          <w:u w:val="single"/>
          <w14:ligatures w14:val="none"/>
        </w:rPr>
        <w:t>:</w:t>
      </w:r>
    </w:p>
    <w:p w14:paraId="00970F1D" w14:textId="039B3C05" w:rsidR="00FF16E8" w:rsidRPr="00FF16E8" w:rsidRDefault="00FF16E8" w:rsidP="001E4524">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Based on workload (visits), revenue generation, and wait time pressure, the top departments for new hires are:</w:t>
      </w:r>
    </w:p>
    <w:p w14:paraId="3E2B7D5D" w14:textId="77777777" w:rsidR="00FF16E8" w:rsidRPr="00FF16E8" w:rsidRDefault="00FF16E8" w:rsidP="00FF16E8">
      <w:pPr>
        <w:numPr>
          <w:ilvl w:val="0"/>
          <w:numId w:val="52"/>
        </w:numPr>
        <w:tabs>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General Practice — highest priority</w:t>
      </w:r>
    </w:p>
    <w:p w14:paraId="25752A9C" w14:textId="77777777" w:rsidR="00FF16E8" w:rsidRPr="00FF16E8" w:rsidRDefault="00FF16E8" w:rsidP="00FF16E8">
      <w:pPr>
        <w:numPr>
          <w:ilvl w:val="0"/>
          <w:numId w:val="52"/>
        </w:numPr>
        <w:tabs>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Orthopedics — second priority</w:t>
      </w:r>
    </w:p>
    <w:p w14:paraId="1AF06F1A" w14:textId="77777777" w:rsidR="00FF16E8" w:rsidRPr="00FF16E8" w:rsidRDefault="00FF16E8" w:rsidP="00FF16E8">
      <w:pPr>
        <w:numPr>
          <w:ilvl w:val="0"/>
          <w:numId w:val="52"/>
        </w:numPr>
        <w:tabs>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Neurology — third priority</w:t>
      </w:r>
    </w:p>
    <w:p w14:paraId="6213FC4D" w14:textId="0AB6AE4E" w:rsidR="00FF16E8" w:rsidRPr="00771D1D" w:rsidRDefault="00FF16E8" w:rsidP="00FF16E8">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FF16E8">
        <w:rPr>
          <w:rFonts w:ascii="Bookman Old Style" w:eastAsia="Times New Roman" w:hAnsi="Bookman Old Style" w:cs="Times New Roman"/>
          <w:b/>
          <w:bCs/>
          <w:kern w:val="0"/>
          <w:sz w:val="28"/>
          <w:szCs w:val="28"/>
          <w:u w:val="single"/>
          <w14:ligatures w14:val="none"/>
        </w:rPr>
        <w:t>Insights &amp; Detailed Explanation</w:t>
      </w:r>
      <w:r w:rsidR="001E4524" w:rsidRPr="001E4524">
        <w:rPr>
          <w:rFonts w:ascii="Bookman Old Style" w:eastAsia="Times New Roman" w:hAnsi="Bookman Old Style" w:cs="Times New Roman"/>
          <w:b/>
          <w:bCs/>
          <w:kern w:val="0"/>
          <w:sz w:val="28"/>
          <w:szCs w:val="28"/>
          <w:u w:val="single"/>
          <w14:ligatures w14:val="none"/>
        </w:rPr>
        <w:t>:</w:t>
      </w:r>
    </w:p>
    <w:p w14:paraId="33C2EDDD" w14:textId="77777777" w:rsidR="00FF16E8" w:rsidRPr="00FF16E8" w:rsidRDefault="00FF16E8" w:rsidP="00FF16E8">
      <w:pPr>
        <w:numPr>
          <w:ilvl w:val="0"/>
          <w:numId w:val="53"/>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General Practice – Highest Priority Handles ~81% of visits (~7,500) — massive workload. Average wait ~35 min (near threshold for satisfaction drop). Revenue moderate (~</w:t>
      </w:r>
      <w:r w:rsidRPr="00FF16E8">
        <w:rPr>
          <w:rFonts w:ascii="Times New Roman" w:eastAsia="Times New Roman" w:hAnsi="Times New Roman" w:cs="Times New Roman"/>
          <w:kern w:val="0"/>
          <w:sz w:val="28"/>
          <w:szCs w:val="28"/>
          <w14:ligatures w14:val="none"/>
        </w:rPr>
        <w:t>₹</w:t>
      </w:r>
      <w:r w:rsidRPr="00FF16E8">
        <w:rPr>
          <w:rFonts w:ascii="Bookman Old Style" w:eastAsia="Times New Roman" w:hAnsi="Bookman Old Style" w:cs="Times New Roman"/>
          <w:kern w:val="0"/>
          <w:sz w:val="28"/>
          <w:szCs w:val="28"/>
          <w14:ligatures w14:val="none"/>
        </w:rPr>
        <w:t>300M) due to low fees (</w:t>
      </w:r>
      <w:r w:rsidRPr="00FF16E8">
        <w:rPr>
          <w:rFonts w:ascii="Times New Roman" w:eastAsia="Times New Roman" w:hAnsi="Times New Roman" w:cs="Times New Roman"/>
          <w:kern w:val="0"/>
          <w:sz w:val="28"/>
          <w:szCs w:val="28"/>
          <w14:ligatures w14:val="none"/>
        </w:rPr>
        <w:t>₹</w:t>
      </w:r>
      <w:r w:rsidRPr="00FF16E8">
        <w:rPr>
          <w:rFonts w:ascii="Bookman Old Style" w:eastAsia="Times New Roman" w:hAnsi="Bookman Old Style" w:cs="Times New Roman"/>
          <w:kern w:val="0"/>
          <w:sz w:val="28"/>
          <w:szCs w:val="28"/>
          <w14:ligatures w14:val="none"/>
        </w:rPr>
        <w:t>500), but volume makes it critical entry point. Understaffing here creates bottlenecks affecting entire hospital flow. New hires here would reduce waits, improve satisfaction, and increase referrals to specialties.</w:t>
      </w:r>
    </w:p>
    <w:p w14:paraId="582C1398" w14:textId="77777777" w:rsidR="00FF16E8" w:rsidRPr="00FF16E8" w:rsidRDefault="00FF16E8" w:rsidP="00FF16E8">
      <w:pPr>
        <w:numPr>
          <w:ilvl w:val="0"/>
          <w:numId w:val="53"/>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Orthopedics – Strong Second Priority Moderate volume (~800 visits) but very high revenue (~</w:t>
      </w:r>
      <w:r w:rsidRPr="00FF16E8">
        <w:rPr>
          <w:rFonts w:ascii="Times New Roman" w:eastAsia="Times New Roman" w:hAnsi="Times New Roman" w:cs="Times New Roman"/>
          <w:kern w:val="0"/>
          <w:sz w:val="28"/>
          <w:szCs w:val="28"/>
          <w14:ligatures w14:val="none"/>
        </w:rPr>
        <w:t>₹</w:t>
      </w:r>
      <w:r w:rsidRPr="00FF16E8">
        <w:rPr>
          <w:rFonts w:ascii="Bookman Old Style" w:eastAsia="Times New Roman" w:hAnsi="Bookman Old Style" w:cs="Times New Roman"/>
          <w:kern w:val="0"/>
          <w:sz w:val="28"/>
          <w:szCs w:val="28"/>
          <w14:ligatures w14:val="none"/>
        </w:rPr>
        <w:t xml:space="preserve">400M) due to expensive procedures/bills. Wait time ~38 min </w:t>
      </w:r>
      <w:r w:rsidRPr="00FF16E8">
        <w:rPr>
          <w:rFonts w:ascii="Bookman Old Style" w:eastAsia="Times New Roman" w:hAnsi="Bookman Old Style" w:cs="Bookman Old Style"/>
          <w:kern w:val="0"/>
          <w:sz w:val="28"/>
          <w:szCs w:val="28"/>
          <w14:ligatures w14:val="none"/>
        </w:rPr>
        <w:t>—</w:t>
      </w:r>
      <w:r w:rsidRPr="00FF16E8">
        <w:rPr>
          <w:rFonts w:ascii="Bookman Old Style" w:eastAsia="Times New Roman" w:hAnsi="Bookman Old Style" w:cs="Times New Roman"/>
          <w:kern w:val="0"/>
          <w:sz w:val="28"/>
          <w:szCs w:val="28"/>
          <w14:ligatures w14:val="none"/>
        </w:rPr>
        <w:t xml:space="preserve"> patients likely in pain (joint/mobility issues). Adding doctors would reduce wait, improve satisfaction, and protect high-margin revenue stream.</w:t>
      </w:r>
    </w:p>
    <w:p w14:paraId="2DF8A608" w14:textId="77777777" w:rsidR="00FF16E8" w:rsidRPr="00FF16E8" w:rsidRDefault="00FF16E8" w:rsidP="00FF16E8">
      <w:pPr>
        <w:numPr>
          <w:ilvl w:val="0"/>
          <w:numId w:val="53"/>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Neurology – Third Priority Lowest volume (~500 visits) but highest revenue (~</w:t>
      </w:r>
      <w:r w:rsidRPr="00FF16E8">
        <w:rPr>
          <w:rFonts w:ascii="Times New Roman" w:eastAsia="Times New Roman" w:hAnsi="Times New Roman" w:cs="Times New Roman"/>
          <w:kern w:val="0"/>
          <w:sz w:val="28"/>
          <w:szCs w:val="28"/>
          <w14:ligatures w14:val="none"/>
        </w:rPr>
        <w:t>₹</w:t>
      </w:r>
      <w:r w:rsidRPr="00FF16E8">
        <w:rPr>
          <w:rFonts w:ascii="Bookman Old Style" w:eastAsia="Times New Roman" w:hAnsi="Bookman Old Style" w:cs="Times New Roman"/>
          <w:kern w:val="0"/>
          <w:sz w:val="28"/>
          <w:szCs w:val="28"/>
          <w14:ligatures w14:val="none"/>
        </w:rPr>
        <w:t>600M) due to high fees (</w:t>
      </w:r>
      <w:r w:rsidRPr="00FF16E8">
        <w:rPr>
          <w:rFonts w:ascii="Times New Roman" w:eastAsia="Times New Roman" w:hAnsi="Times New Roman" w:cs="Times New Roman"/>
          <w:kern w:val="0"/>
          <w:sz w:val="28"/>
          <w:szCs w:val="28"/>
          <w14:ligatures w14:val="none"/>
        </w:rPr>
        <w:t>₹</w:t>
      </w:r>
      <w:r w:rsidRPr="00FF16E8">
        <w:rPr>
          <w:rFonts w:ascii="Bookman Old Style" w:eastAsia="Times New Roman" w:hAnsi="Bookman Old Style" w:cs="Times New Roman"/>
          <w:kern w:val="0"/>
          <w:sz w:val="28"/>
          <w:szCs w:val="28"/>
          <w14:ligatures w14:val="none"/>
        </w:rPr>
        <w:t xml:space="preserve">1,500) and complex cases. Longest wait (~40 min) </w:t>
      </w:r>
      <w:r w:rsidRPr="00FF16E8">
        <w:rPr>
          <w:rFonts w:ascii="Bookman Old Style" w:eastAsia="Times New Roman" w:hAnsi="Bookman Old Style" w:cs="Bookman Old Style"/>
          <w:kern w:val="0"/>
          <w:sz w:val="28"/>
          <w:szCs w:val="28"/>
          <w14:ligatures w14:val="none"/>
        </w:rPr>
        <w:t>—</w:t>
      </w:r>
      <w:r w:rsidRPr="00FF16E8">
        <w:rPr>
          <w:rFonts w:ascii="Bookman Old Style" w:eastAsia="Times New Roman" w:hAnsi="Bookman Old Style" w:cs="Times New Roman"/>
          <w:kern w:val="0"/>
          <w:sz w:val="28"/>
          <w:szCs w:val="28"/>
          <w14:ligatures w14:val="none"/>
        </w:rPr>
        <w:t xml:space="preserve"> patients often have serious conditions (stroke, epilepsy). New hires would significantly improve patient experience and maintain revenue leadership.</w:t>
      </w:r>
    </w:p>
    <w:p w14:paraId="37064564" w14:textId="77777777" w:rsidR="00FF16E8" w:rsidRPr="00FF16E8" w:rsidRDefault="00FF16E8" w:rsidP="00FF16E8">
      <w:pPr>
        <w:numPr>
          <w:ilvl w:val="0"/>
          <w:numId w:val="53"/>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Other Departments Gastroenterology, Cardiology, Physiotherapy, Renal — lower volume and revenue, shorter waits — lower urgency for immediate hiring.</w:t>
      </w:r>
    </w:p>
    <w:p w14:paraId="06A0E7EC" w14:textId="7A3E3AED" w:rsidR="00FF16E8" w:rsidRPr="00FF16E8" w:rsidRDefault="00FF16E8" w:rsidP="00FF16E8">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FF16E8">
        <w:rPr>
          <w:rFonts w:ascii="Bookman Old Style" w:eastAsia="Times New Roman" w:hAnsi="Bookman Old Style" w:cs="Times New Roman"/>
          <w:b/>
          <w:bCs/>
          <w:kern w:val="0"/>
          <w:sz w:val="28"/>
          <w:szCs w:val="28"/>
          <w:u w:val="single"/>
          <w14:ligatures w14:val="none"/>
        </w:rPr>
        <w:t>Recommendations</w:t>
      </w:r>
      <w:r w:rsidR="00537E0D" w:rsidRPr="00537E0D">
        <w:rPr>
          <w:rFonts w:ascii="Bookman Old Style" w:eastAsia="Times New Roman" w:hAnsi="Bookman Old Style" w:cs="Times New Roman"/>
          <w:b/>
          <w:bCs/>
          <w:kern w:val="0"/>
          <w:sz w:val="28"/>
          <w:szCs w:val="28"/>
          <w:u w:val="single"/>
          <w14:ligatures w14:val="none"/>
        </w:rPr>
        <w:t>:</w:t>
      </w:r>
    </w:p>
    <w:p w14:paraId="65EDECFF" w14:textId="77777777" w:rsidR="00FF16E8" w:rsidRPr="00FF16E8" w:rsidRDefault="00FF16E8" w:rsidP="00537E0D">
      <w:pPr>
        <w:numPr>
          <w:ilvl w:val="0"/>
          <w:numId w:val="54"/>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lastRenderedPageBreak/>
        <w:t>Immediate hiring: 4–6 General Practice doctors to reduce wait below 30 min and handle volume.</w:t>
      </w:r>
    </w:p>
    <w:p w14:paraId="73A9EF8A" w14:textId="77777777" w:rsidR="00FF16E8" w:rsidRPr="00FF16E8" w:rsidRDefault="00FF16E8" w:rsidP="00537E0D">
      <w:pPr>
        <w:numPr>
          <w:ilvl w:val="0"/>
          <w:numId w:val="54"/>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Next phase: 2–3 Orthopedics specialists to protect high revenue and reduce pain-related waits.</w:t>
      </w:r>
    </w:p>
    <w:p w14:paraId="59577977" w14:textId="77777777" w:rsidR="00FF16E8" w:rsidRPr="00FF16E8" w:rsidRDefault="00FF16E8" w:rsidP="00537E0D">
      <w:pPr>
        <w:numPr>
          <w:ilvl w:val="0"/>
          <w:numId w:val="54"/>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Strategic: 1–2 Neurologists to maintain premium service and revenue.</w:t>
      </w:r>
    </w:p>
    <w:p w14:paraId="0BDBBFA6" w14:textId="77777777" w:rsidR="00FF16E8" w:rsidRPr="00FF16E8" w:rsidRDefault="00FF16E8" w:rsidP="00537E0D">
      <w:pPr>
        <w:numPr>
          <w:ilvl w:val="0"/>
          <w:numId w:val="54"/>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Long-term: Monitor 2020 trends — if aging population grows, prioritize Neurology/Orthopedics further.</w:t>
      </w:r>
    </w:p>
    <w:p w14:paraId="0853E89F" w14:textId="77777777" w:rsidR="00FF16E8" w:rsidRPr="00FF16E8" w:rsidRDefault="00FF16E8" w:rsidP="00537E0D">
      <w:pPr>
        <w:numPr>
          <w:ilvl w:val="0"/>
          <w:numId w:val="54"/>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ROI focus: General Practice hires improve satisfaction and referrals; specialty hires protect high-margin revenue.</w:t>
      </w:r>
    </w:p>
    <w:p w14:paraId="160FE0C6" w14:textId="77777777" w:rsidR="00FF16E8" w:rsidRDefault="00FF16E8" w:rsidP="00537E0D">
      <w:pPr>
        <w:spacing w:before="100" w:beforeAutospacing="1" w:after="100" w:afterAutospacing="1" w:line="240" w:lineRule="auto"/>
        <w:ind w:left="360"/>
        <w:rPr>
          <w:rFonts w:ascii="Bookman Old Style" w:eastAsia="Times New Roman" w:hAnsi="Bookman Old Style" w:cs="Times New Roman"/>
          <w:kern w:val="0"/>
          <w:sz w:val="28"/>
          <w:szCs w:val="28"/>
          <w14:ligatures w14:val="none"/>
        </w:rPr>
      </w:pPr>
      <w:r w:rsidRPr="00FF16E8">
        <w:rPr>
          <w:rFonts w:ascii="Bookman Old Style" w:eastAsia="Times New Roman" w:hAnsi="Bookman Old Style" w:cs="Times New Roman"/>
          <w:kern w:val="0"/>
          <w:sz w:val="28"/>
          <w:szCs w:val="28"/>
          <w14:ligatures w14:val="none"/>
        </w:rPr>
        <w:t>This hiring strategy balances patient experience, operational efficiency, and financial sustainability.</w:t>
      </w:r>
    </w:p>
    <w:p w14:paraId="458E946D" w14:textId="73DEBAAB" w:rsidR="004D0F95" w:rsidRPr="004D0F95" w:rsidRDefault="004D0F95" w:rsidP="004D0F95">
      <w:pPr>
        <w:spacing w:before="100" w:beforeAutospacing="1" w:after="100" w:afterAutospacing="1" w:line="240" w:lineRule="auto"/>
        <w:rPr>
          <w:rFonts w:ascii="Bookman Old Style" w:eastAsia="Times New Roman" w:hAnsi="Bookman Old Style" w:cs="Times New Roman"/>
          <w:b/>
          <w:bCs/>
          <w:kern w:val="0"/>
          <w:sz w:val="28"/>
          <w:szCs w:val="28"/>
          <w14:ligatures w14:val="none"/>
        </w:rPr>
      </w:pPr>
      <w:r>
        <w:rPr>
          <w:rFonts w:ascii="Bookman Old Style" w:eastAsia="Times New Roman" w:hAnsi="Bookman Old Style" w:cs="Times New Roman"/>
          <w:b/>
          <w:bCs/>
          <w:kern w:val="0"/>
          <w:sz w:val="28"/>
          <w:szCs w:val="28"/>
          <w14:ligatures w14:val="none"/>
        </w:rPr>
        <w:t>8.</w:t>
      </w:r>
      <w:r w:rsidRPr="004D0F95">
        <w:rPr>
          <w:rFonts w:ascii="Bookman Old Style" w:eastAsia="Times New Roman" w:hAnsi="Bookman Old Style" w:cs="Times New Roman"/>
          <w:b/>
          <w:bCs/>
          <w:kern w:val="0"/>
          <w:sz w:val="28"/>
          <w:szCs w:val="28"/>
          <w14:ligatures w14:val="none"/>
        </w:rPr>
        <w:t>Is the hospital profitable? How will you determine the profitability?</w:t>
      </w:r>
    </w:p>
    <w:p w14:paraId="1BD90984" w14:textId="77777777" w:rsidR="00771D1D" w:rsidRPr="00771D1D" w:rsidRDefault="00771D1D" w:rsidP="00771D1D">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771D1D">
        <w:rPr>
          <w:rFonts w:ascii="Bookman Old Style" w:eastAsia="Times New Roman" w:hAnsi="Bookman Old Style" w:cs="Times New Roman"/>
          <w:b/>
          <w:bCs/>
          <w:kern w:val="0"/>
          <w:sz w:val="28"/>
          <w:szCs w:val="28"/>
          <w:u w:val="single"/>
          <w14:ligatures w14:val="none"/>
        </w:rPr>
        <w:t xml:space="preserve">Approach: </w:t>
      </w:r>
    </w:p>
    <w:p w14:paraId="08327CB2" w14:textId="191027F1" w:rsidR="00771D1D" w:rsidRPr="00771D1D" w:rsidRDefault="00771D1D" w:rsidP="00771D1D">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771D1D">
        <w:rPr>
          <w:rFonts w:ascii="Bookman Old Style" w:eastAsia="Times New Roman" w:hAnsi="Bookman Old Style" w:cs="Times New Roman"/>
          <w:kern w:val="0"/>
          <w:sz w:val="28"/>
          <w:szCs w:val="28"/>
          <w14:ligatures w14:val="none"/>
        </w:rPr>
        <w:t>To assess the hospital's profitability, I defined the core metric as Net Profit = Total Revenue - Total Costs. I calculated the Total Revenue by creating a DAX measure that sums the Total Bill column from the Billing_Doctors table. As the dataset does not contain explicit expenditure data (salaries, utilities, or medical supplies), I applied healthcare industry benchmarks—estimating operating costs at approximately 70% of gross revenue—to derive a projected profit margin. I then segmented this analysis by department to identify which areas are "profit engines" versus "volume drivers".</w:t>
      </w:r>
    </w:p>
    <w:p w14:paraId="1AFF0DB1" w14:textId="77777777" w:rsidR="00771D1D" w:rsidRPr="00771D1D" w:rsidRDefault="00771D1D" w:rsidP="00771D1D">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771D1D">
        <w:rPr>
          <w:rFonts w:ascii="Bookman Old Style" w:eastAsia="Times New Roman" w:hAnsi="Bookman Old Style" w:cs="Times New Roman"/>
          <w:b/>
          <w:bCs/>
          <w:kern w:val="0"/>
          <w:sz w:val="28"/>
          <w:szCs w:val="28"/>
          <w:u w:val="single"/>
          <w14:ligatures w14:val="none"/>
        </w:rPr>
        <w:t>Answer:</w:t>
      </w:r>
    </w:p>
    <w:p w14:paraId="5E68354D" w14:textId="37C1A22E" w:rsidR="00771D1D" w:rsidRPr="00771D1D" w:rsidRDefault="00771D1D" w:rsidP="00771D1D">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771D1D">
        <w:rPr>
          <w:rFonts w:ascii="Bookman Old Style" w:eastAsia="Times New Roman" w:hAnsi="Bookman Old Style" w:cs="Times New Roman"/>
          <w:kern w:val="0"/>
          <w:sz w:val="28"/>
          <w:szCs w:val="28"/>
          <w14:ligatures w14:val="none"/>
        </w:rPr>
        <w:t xml:space="preserve">Based on the current dashboard data, the hospital is generating a total revenue of </w:t>
      </w:r>
      <w:r w:rsidRPr="00771D1D">
        <w:rPr>
          <w:rFonts w:ascii="Times New Roman" w:eastAsia="Times New Roman" w:hAnsi="Times New Roman" w:cs="Times New Roman"/>
          <w:kern w:val="0"/>
          <w:sz w:val="28"/>
          <w:szCs w:val="28"/>
          <w14:ligatures w14:val="none"/>
        </w:rPr>
        <w:t>₹</w:t>
      </w:r>
      <w:r w:rsidRPr="00771D1D">
        <w:rPr>
          <w:rFonts w:ascii="Bookman Old Style" w:eastAsia="Times New Roman" w:hAnsi="Bookman Old Style" w:cs="Times New Roman"/>
          <w:kern w:val="0"/>
          <w:sz w:val="28"/>
          <w:szCs w:val="28"/>
          <w14:ligatures w14:val="none"/>
        </w:rPr>
        <w:t xml:space="preserve">26 Million. While the hospital appears profitable from a revenue-generation standpoint, a definitive conclusion requires integration of actual cost data. Using the 70% industry cost benchmark, the estimated Net Profit is </w:t>
      </w:r>
      <w:r w:rsidRPr="00771D1D">
        <w:rPr>
          <w:rFonts w:ascii="Times New Roman" w:eastAsia="Times New Roman" w:hAnsi="Times New Roman" w:cs="Times New Roman"/>
          <w:kern w:val="0"/>
          <w:sz w:val="28"/>
          <w:szCs w:val="28"/>
          <w14:ligatures w14:val="none"/>
        </w:rPr>
        <w:t>₹</w:t>
      </w:r>
      <w:r w:rsidRPr="00771D1D">
        <w:rPr>
          <w:rFonts w:ascii="Bookman Old Style" w:eastAsia="Times New Roman" w:hAnsi="Bookman Old Style" w:cs="Times New Roman"/>
          <w:kern w:val="0"/>
          <w:sz w:val="28"/>
          <w:szCs w:val="28"/>
          <w14:ligatures w14:val="none"/>
        </w:rPr>
        <w:t xml:space="preserve">7.89 Million, representing a healthy 30% profit margin. Revenue is heavily concentrated in specialized departments; for instance, Neurology contributes significantly </w:t>
      </w:r>
      <w:r w:rsidRPr="00771D1D">
        <w:rPr>
          <w:rFonts w:ascii="Bookman Old Style" w:eastAsia="Times New Roman" w:hAnsi="Bookman Old Style" w:cs="Times New Roman"/>
          <w:kern w:val="0"/>
          <w:sz w:val="28"/>
          <w:szCs w:val="28"/>
          <w14:ligatures w14:val="none"/>
        </w:rPr>
        <w:lastRenderedPageBreak/>
        <w:t>to the bottom line due to high procedure costs, even with lower patient volumes.</w:t>
      </w:r>
    </w:p>
    <w:p w14:paraId="5ED1C481" w14:textId="77777777" w:rsidR="00771D1D" w:rsidRPr="00771D1D" w:rsidRDefault="00771D1D" w:rsidP="00771D1D">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771D1D">
        <w:rPr>
          <w:rFonts w:ascii="Bookman Old Style" w:eastAsia="Times New Roman" w:hAnsi="Bookman Old Style" w:cs="Times New Roman"/>
          <w:b/>
          <w:bCs/>
          <w:kern w:val="0"/>
          <w:sz w:val="28"/>
          <w:szCs w:val="28"/>
          <w:u w:val="single"/>
          <w14:ligatures w14:val="none"/>
        </w:rPr>
        <w:t>Insights &amp; Detailed Explanation:</w:t>
      </w:r>
    </w:p>
    <w:p w14:paraId="4CA57BF0" w14:textId="49EA8114" w:rsidR="00771D1D" w:rsidRPr="00771D1D" w:rsidRDefault="00771D1D" w:rsidP="00771D1D">
      <w:pPr>
        <w:numPr>
          <w:ilvl w:val="0"/>
          <w:numId w:val="8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771D1D">
        <w:rPr>
          <w:rFonts w:ascii="Bookman Old Style" w:eastAsia="Times New Roman" w:hAnsi="Bookman Old Style" w:cs="Times New Roman"/>
          <w:kern w:val="0"/>
          <w:sz w:val="28"/>
          <w:szCs w:val="28"/>
          <w14:ligatures w14:val="none"/>
        </w:rPr>
        <w:t>Revenue as a Proxy for Profitability: High revenue from specialties like Neurology and Orthopedics indicates strong earning potential per patient. While General Practice has a lower per-visit revenue, its high volume (81% of visits) provides the consistent cash flow necessary for daily operations.</w:t>
      </w:r>
    </w:p>
    <w:p w14:paraId="03907970" w14:textId="77777777" w:rsidR="00771D1D" w:rsidRPr="00771D1D" w:rsidRDefault="00771D1D" w:rsidP="00771D1D">
      <w:pPr>
        <w:numPr>
          <w:ilvl w:val="0"/>
          <w:numId w:val="8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771D1D">
        <w:rPr>
          <w:rFonts w:ascii="Bookman Old Style" w:eastAsia="Times New Roman" w:hAnsi="Bookman Old Style" w:cs="Times New Roman"/>
          <w:kern w:val="0"/>
          <w:sz w:val="28"/>
          <w:szCs w:val="28"/>
          <w14:ligatures w14:val="none"/>
        </w:rPr>
        <w:t>Cost Estimation Assumptions: In the absence of direct cost data, I utilized standard benchmarks: staffing (approx. 45% of revenue) and medical supplies (approx. 20%). If the hospital's actual operational costs exceed 80% of revenue—potentially due to inefficiencies or long wait times—the true profit margin would be significantly compressed.</w:t>
      </w:r>
    </w:p>
    <w:p w14:paraId="10D2D6FF" w14:textId="77330DB0" w:rsidR="00771D1D" w:rsidRPr="00771D1D" w:rsidRDefault="00771D1D" w:rsidP="00771D1D">
      <w:pPr>
        <w:numPr>
          <w:ilvl w:val="0"/>
          <w:numId w:val="8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771D1D">
        <w:rPr>
          <w:rFonts w:ascii="Bookman Old Style" w:eastAsia="Times New Roman" w:hAnsi="Bookman Old Style" w:cs="Times New Roman"/>
          <w:kern w:val="0"/>
          <w:sz w:val="28"/>
          <w:szCs w:val="28"/>
          <w14:ligatures w14:val="none"/>
        </w:rPr>
        <w:t>Department-Level View: Neurology is the primary profit engine, characterized by the highest appointment fees (</w:t>
      </w:r>
      <w:r w:rsidRPr="00771D1D">
        <w:rPr>
          <w:rFonts w:ascii="Times New Roman" w:eastAsia="Times New Roman" w:hAnsi="Times New Roman" w:cs="Times New Roman"/>
          <w:kern w:val="0"/>
          <w:sz w:val="28"/>
          <w:szCs w:val="28"/>
          <w14:ligatures w14:val="none"/>
        </w:rPr>
        <w:t>₹</w:t>
      </w:r>
      <w:r w:rsidRPr="00771D1D">
        <w:rPr>
          <w:rFonts w:ascii="Bookman Old Style" w:eastAsia="Times New Roman" w:hAnsi="Bookman Old Style" w:cs="Times New Roman"/>
          <w:kern w:val="0"/>
          <w:sz w:val="28"/>
          <w:szCs w:val="28"/>
          <w14:ligatures w14:val="none"/>
        </w:rPr>
        <w:t>1,500) and high total bills. General Practice functions as a patient acquisition engine; however, its margins are likely thinner due to the high volume of staff required to maintain a 35-minute average wait time.</w:t>
      </w:r>
    </w:p>
    <w:p w14:paraId="11E59CF2" w14:textId="3DC25AEC" w:rsidR="00771D1D" w:rsidRPr="00771D1D" w:rsidRDefault="00771D1D" w:rsidP="00771D1D">
      <w:pPr>
        <w:numPr>
          <w:ilvl w:val="0"/>
          <w:numId w:val="8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771D1D">
        <w:rPr>
          <w:rFonts w:ascii="Bookman Old Style" w:eastAsia="Times New Roman" w:hAnsi="Bookman Old Style" w:cs="Times New Roman"/>
          <w:kern w:val="0"/>
          <w:sz w:val="28"/>
          <w:szCs w:val="28"/>
          <w14:ligatures w14:val="none"/>
        </w:rPr>
        <w:t xml:space="preserve">Growth Trajectory: The 2020 data </w:t>
      </w:r>
      <w:r w:rsidR="003C63E5" w:rsidRPr="00771D1D">
        <w:rPr>
          <w:rFonts w:ascii="Bookman Old Style" w:eastAsia="Times New Roman" w:hAnsi="Bookman Old Style" w:cs="Times New Roman"/>
          <w:kern w:val="0"/>
          <w:sz w:val="28"/>
          <w:szCs w:val="28"/>
          <w14:ligatures w14:val="none"/>
        </w:rPr>
        <w:t>show</w:t>
      </w:r>
      <w:r w:rsidRPr="00771D1D">
        <w:rPr>
          <w:rFonts w:ascii="Bookman Old Style" w:eastAsia="Times New Roman" w:hAnsi="Bookman Old Style" w:cs="Times New Roman"/>
          <w:kern w:val="0"/>
          <w:sz w:val="28"/>
          <w:szCs w:val="28"/>
          <w14:ligatures w14:val="none"/>
        </w:rPr>
        <w:t xml:space="preserve"> consistent revenue spikes, suggesting a positive growth trajectory. However, the mid-week peaks in patient volume (Wednesday-Thursday) likely increase variable costs, such as staff overtime, which must be managed to maintain profitability.</w:t>
      </w:r>
    </w:p>
    <w:p w14:paraId="35762B57" w14:textId="1AECC7A7" w:rsidR="00771D1D" w:rsidRPr="00771D1D" w:rsidRDefault="00771D1D" w:rsidP="00771D1D">
      <w:pPr>
        <w:numPr>
          <w:ilvl w:val="0"/>
          <w:numId w:val="8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771D1D">
        <w:rPr>
          <w:rFonts w:ascii="Bookman Old Style" w:eastAsia="Times New Roman" w:hAnsi="Bookman Old Style" w:cs="Times New Roman"/>
          <w:kern w:val="0"/>
          <w:sz w:val="28"/>
          <w:szCs w:val="28"/>
          <w14:ligatures w14:val="none"/>
        </w:rPr>
        <w:t>Limitations: Profitability is currently an estimate. True profitability could be lower if the "patient_admin_flag" indicates high rates of unpaid bills or if the long wait times for elderly patients (38 mins) lead to "patient leakage" to competitors.</w:t>
      </w:r>
    </w:p>
    <w:p w14:paraId="116965C0" w14:textId="77777777" w:rsidR="00771D1D" w:rsidRPr="00771D1D" w:rsidRDefault="00771D1D" w:rsidP="00771D1D">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771D1D">
        <w:rPr>
          <w:rFonts w:ascii="Bookman Old Style" w:eastAsia="Times New Roman" w:hAnsi="Bookman Old Style" w:cs="Times New Roman"/>
          <w:b/>
          <w:bCs/>
          <w:kern w:val="0"/>
          <w:sz w:val="28"/>
          <w:szCs w:val="28"/>
          <w:u w:val="single"/>
          <w14:ligatures w14:val="none"/>
        </w:rPr>
        <w:t>Recommendations:</w:t>
      </w:r>
    </w:p>
    <w:p w14:paraId="78AFB641" w14:textId="2D5E0BEA" w:rsidR="00771D1D" w:rsidRPr="00771D1D" w:rsidRDefault="00771D1D" w:rsidP="00771D1D">
      <w:pPr>
        <w:numPr>
          <w:ilvl w:val="0"/>
          <w:numId w:val="81"/>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771D1D">
        <w:rPr>
          <w:rFonts w:ascii="Bookman Old Style" w:eastAsia="Times New Roman" w:hAnsi="Bookman Old Style" w:cs="Times New Roman"/>
          <w:kern w:val="0"/>
          <w:sz w:val="28"/>
          <w:szCs w:val="28"/>
          <w14:ligatures w14:val="none"/>
        </w:rPr>
        <w:t>Integrate Actual Cost Data: Connect Power BI to the hospital’s accounting software via Power BI Gateway to replace estimated benchmarks with real-time data on salaries and overhead.</w:t>
      </w:r>
    </w:p>
    <w:p w14:paraId="07EFDA2C" w14:textId="77777777" w:rsidR="00771D1D" w:rsidRPr="00771D1D" w:rsidRDefault="00771D1D" w:rsidP="00771D1D">
      <w:pPr>
        <w:numPr>
          <w:ilvl w:val="0"/>
          <w:numId w:val="81"/>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771D1D">
        <w:rPr>
          <w:rFonts w:ascii="Bookman Old Style" w:eastAsia="Times New Roman" w:hAnsi="Bookman Old Style" w:cs="Times New Roman"/>
          <w:kern w:val="0"/>
          <w:sz w:val="28"/>
          <w:szCs w:val="28"/>
          <w14:ligatures w14:val="none"/>
        </w:rPr>
        <w:lastRenderedPageBreak/>
        <w:t>Profitability Dashboard: Develop a dedicated dashboard page featuring a Revenue-vs-Cost Waterfall chart and a "Break-even Analysis" for each department.</w:t>
      </w:r>
    </w:p>
    <w:p w14:paraId="4256373F" w14:textId="1C5DA2E7" w:rsidR="00771D1D" w:rsidRPr="00771D1D" w:rsidRDefault="00771D1D" w:rsidP="00771D1D">
      <w:pPr>
        <w:numPr>
          <w:ilvl w:val="0"/>
          <w:numId w:val="81"/>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771D1D">
        <w:rPr>
          <w:rFonts w:ascii="Bookman Old Style" w:eastAsia="Times New Roman" w:hAnsi="Bookman Old Style" w:cs="Times New Roman"/>
          <w:kern w:val="0"/>
          <w:sz w:val="28"/>
          <w:szCs w:val="28"/>
          <w14:ligatures w14:val="none"/>
        </w:rPr>
        <w:t>Optimize Specialty Pricing: Since Neurology and Orthopedics are already high-value drivers, consider introducing premium wellness packages to further increase the average bill per visit.</w:t>
      </w:r>
    </w:p>
    <w:p w14:paraId="08B1A96A" w14:textId="34FB8A22" w:rsidR="00771D1D" w:rsidRPr="00771D1D" w:rsidRDefault="00771D1D" w:rsidP="00771D1D">
      <w:pPr>
        <w:numPr>
          <w:ilvl w:val="0"/>
          <w:numId w:val="81"/>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771D1D">
        <w:rPr>
          <w:rFonts w:ascii="Bookman Old Style" w:eastAsia="Times New Roman" w:hAnsi="Bookman Old Style" w:cs="Times New Roman"/>
          <w:kern w:val="0"/>
          <w:sz w:val="28"/>
          <w:szCs w:val="28"/>
          <w14:ligatures w14:val="none"/>
        </w:rPr>
        <w:t>Reduce Operational Waste: Focus on reducing the 38-minute wait time for elderly patients. High wait times often correlate with higher administrative costs and lower resource efficiency.</w:t>
      </w:r>
    </w:p>
    <w:p w14:paraId="22BD08EC" w14:textId="77777777" w:rsidR="00771D1D" w:rsidRPr="00771D1D" w:rsidRDefault="00771D1D" w:rsidP="00771D1D">
      <w:pPr>
        <w:numPr>
          <w:ilvl w:val="0"/>
          <w:numId w:val="81"/>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771D1D">
        <w:rPr>
          <w:rFonts w:ascii="Bookman Old Style" w:eastAsia="Times New Roman" w:hAnsi="Bookman Old Style" w:cs="Times New Roman"/>
          <w:kern w:val="0"/>
          <w:sz w:val="28"/>
          <w:szCs w:val="28"/>
          <w14:ligatures w14:val="none"/>
        </w:rPr>
        <w:t>Benchmarking: Compare the hospital’s 30% estimated margin against local Indian healthcare averages to set realistic performance targets for the 2021 fiscal year.</w:t>
      </w:r>
    </w:p>
    <w:p w14:paraId="2DD42FBC" w14:textId="23A6B445" w:rsidR="004A2587" w:rsidRPr="004A2587" w:rsidRDefault="00856E77" w:rsidP="004A2587">
      <w:pPr>
        <w:spacing w:before="100" w:beforeAutospacing="1" w:after="100" w:afterAutospacing="1" w:line="240" w:lineRule="auto"/>
        <w:rPr>
          <w:rFonts w:ascii="Bookman Old Style" w:eastAsia="Times New Roman" w:hAnsi="Bookman Old Style" w:cs="Times New Roman"/>
          <w:b/>
          <w:bCs/>
          <w:kern w:val="0"/>
          <w:sz w:val="28"/>
          <w:szCs w:val="28"/>
          <w14:ligatures w14:val="none"/>
        </w:rPr>
      </w:pPr>
      <w:r>
        <w:rPr>
          <w:rFonts w:ascii="Bookman Old Style" w:eastAsia="Times New Roman" w:hAnsi="Bookman Old Style" w:cs="Times New Roman"/>
          <w:b/>
          <w:bCs/>
          <w:kern w:val="0"/>
          <w:sz w:val="28"/>
          <w:szCs w:val="28"/>
          <w14:ligatures w14:val="none"/>
        </w:rPr>
        <w:t>9.</w:t>
      </w:r>
      <w:r w:rsidR="004A2587" w:rsidRPr="004A2587">
        <w:rPr>
          <w:rFonts w:ascii="Bookman Old Style" w:eastAsia="Times New Roman" w:hAnsi="Bookman Old Style" w:cs="Times New Roman"/>
          <w:b/>
          <w:bCs/>
          <w:kern w:val="0"/>
          <w:sz w:val="28"/>
          <w:szCs w:val="28"/>
          <w14:ligatures w14:val="none"/>
        </w:rPr>
        <w:t>Any Department for which the waiting time is oddly large?</w:t>
      </w:r>
    </w:p>
    <w:p w14:paraId="591FA796" w14:textId="77777777" w:rsidR="00337BF3" w:rsidRPr="00337BF3" w:rsidRDefault="004A2587" w:rsidP="004A2587">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4A2587">
        <w:rPr>
          <w:rFonts w:ascii="Bookman Old Style" w:eastAsia="Times New Roman" w:hAnsi="Bookman Old Style" w:cs="Times New Roman"/>
          <w:b/>
          <w:bCs/>
          <w:kern w:val="0"/>
          <w:sz w:val="28"/>
          <w:szCs w:val="28"/>
          <w:u w:val="single"/>
          <w14:ligatures w14:val="none"/>
        </w:rPr>
        <w:t>Approach</w:t>
      </w:r>
      <w:r w:rsidR="00337BF3" w:rsidRPr="00337BF3">
        <w:rPr>
          <w:rFonts w:ascii="Bookman Old Style" w:eastAsia="Times New Roman" w:hAnsi="Bookman Old Style" w:cs="Times New Roman"/>
          <w:b/>
          <w:bCs/>
          <w:kern w:val="0"/>
          <w:sz w:val="28"/>
          <w:szCs w:val="28"/>
          <w:u w:val="single"/>
          <w14:ligatures w14:val="none"/>
        </w:rPr>
        <w:t>:</w:t>
      </w:r>
    </w:p>
    <w:p w14:paraId="40381025" w14:textId="2389856F" w:rsidR="004A2587" w:rsidRPr="004A2587" w:rsidRDefault="004A2587" w:rsidP="00337BF3">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4A2587">
        <w:rPr>
          <w:rFonts w:ascii="Bookman Old Style" w:eastAsia="Times New Roman" w:hAnsi="Bookman Old Style" w:cs="Times New Roman"/>
          <w:kern w:val="0"/>
          <w:sz w:val="28"/>
          <w:szCs w:val="28"/>
          <w14:ligatures w14:val="none"/>
        </w:rPr>
        <w:t xml:space="preserve"> I used Avg Wait Time = AVERAGE('Patient_Visits'[patient_waittime]) measure and grouped by department_referral.</w:t>
      </w:r>
    </w:p>
    <w:p w14:paraId="59285700" w14:textId="77777777" w:rsidR="004A2587" w:rsidRPr="004A2587" w:rsidRDefault="004A2587" w:rsidP="004A2587">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4A2587">
        <w:rPr>
          <w:rFonts w:ascii="Bookman Old Style" w:eastAsia="Times New Roman" w:hAnsi="Bookman Old Style" w:cs="Times New Roman"/>
          <w:b/>
          <w:bCs/>
          <w:kern w:val="0"/>
          <w:sz w:val="28"/>
          <w:szCs w:val="28"/>
          <w:u w:val="single"/>
          <w14:ligatures w14:val="none"/>
        </w:rPr>
        <w:t>Answer:</w:t>
      </w:r>
    </w:p>
    <w:p w14:paraId="41D034E8" w14:textId="6A07E2D9" w:rsidR="004A2587" w:rsidRPr="004A2587" w:rsidRDefault="004A2587" w:rsidP="004A2587">
      <w:pPr>
        <w:spacing w:before="100" w:beforeAutospacing="1" w:after="100" w:afterAutospacing="1" w:line="240" w:lineRule="auto"/>
        <w:ind w:left="360"/>
        <w:rPr>
          <w:rFonts w:ascii="Bookman Old Style" w:eastAsia="Times New Roman" w:hAnsi="Bookman Old Style" w:cs="Times New Roman"/>
          <w:kern w:val="0"/>
          <w:sz w:val="28"/>
          <w:szCs w:val="28"/>
          <w14:ligatures w14:val="none"/>
        </w:rPr>
      </w:pPr>
      <w:r w:rsidRPr="004A2587">
        <w:rPr>
          <w:rFonts w:ascii="Bookman Old Style" w:eastAsia="Times New Roman" w:hAnsi="Bookman Old Style" w:cs="Times New Roman"/>
          <w:kern w:val="0"/>
          <w:sz w:val="28"/>
          <w:szCs w:val="28"/>
          <w14:ligatures w14:val="none"/>
        </w:rPr>
        <w:t xml:space="preserve"> Yes — </w:t>
      </w:r>
      <w:r w:rsidRPr="004A2587">
        <w:rPr>
          <w:rFonts w:ascii="Bookman Old Style" w:eastAsia="Times New Roman" w:hAnsi="Bookman Old Style" w:cs="Times New Roman"/>
          <w:b/>
          <w:bCs/>
          <w:kern w:val="0"/>
          <w:sz w:val="28"/>
          <w:szCs w:val="28"/>
          <w14:ligatures w14:val="none"/>
        </w:rPr>
        <w:t>Neurology</w:t>
      </w:r>
      <w:r w:rsidRPr="004A2587">
        <w:rPr>
          <w:rFonts w:ascii="Bookman Old Style" w:eastAsia="Times New Roman" w:hAnsi="Bookman Old Style" w:cs="Times New Roman"/>
          <w:kern w:val="0"/>
          <w:sz w:val="28"/>
          <w:szCs w:val="28"/>
          <w14:ligatures w14:val="none"/>
        </w:rPr>
        <w:t xml:space="preserve"> and </w:t>
      </w:r>
      <w:r w:rsidR="00B11EBC">
        <w:rPr>
          <w:rFonts w:ascii="Bookman Old Style" w:eastAsia="Times New Roman" w:hAnsi="Bookman Old Style" w:cs="Times New Roman"/>
          <w:b/>
          <w:bCs/>
          <w:kern w:val="0"/>
          <w:sz w:val="28"/>
          <w:szCs w:val="28"/>
          <w14:ligatures w14:val="none"/>
        </w:rPr>
        <w:t xml:space="preserve">Physiotherapy </w:t>
      </w:r>
      <w:r w:rsidRPr="004A2587">
        <w:rPr>
          <w:rFonts w:ascii="Bookman Old Style" w:eastAsia="Times New Roman" w:hAnsi="Bookman Old Style" w:cs="Times New Roman"/>
          <w:kern w:val="0"/>
          <w:sz w:val="28"/>
          <w:szCs w:val="28"/>
          <w14:ligatures w14:val="none"/>
        </w:rPr>
        <w:t>have oddly large waiting times compared to others.</w:t>
      </w:r>
    </w:p>
    <w:p w14:paraId="6B8A7D79" w14:textId="675EBE36" w:rsidR="004A2587" w:rsidRPr="004A2587" w:rsidRDefault="004A2587" w:rsidP="004A2587">
      <w:pPr>
        <w:numPr>
          <w:ilvl w:val="0"/>
          <w:numId w:val="63"/>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4A2587">
        <w:rPr>
          <w:rFonts w:ascii="Bookman Old Style" w:eastAsia="Times New Roman" w:hAnsi="Bookman Old Style" w:cs="Times New Roman"/>
          <w:kern w:val="0"/>
          <w:sz w:val="28"/>
          <w:szCs w:val="28"/>
          <w14:ligatures w14:val="none"/>
        </w:rPr>
        <w:t>Neurology: Avg ~</w:t>
      </w:r>
      <w:r w:rsidR="00B11EBC">
        <w:rPr>
          <w:rFonts w:ascii="Bookman Old Style" w:eastAsia="Times New Roman" w:hAnsi="Bookman Old Style" w:cs="Times New Roman"/>
          <w:kern w:val="0"/>
          <w:sz w:val="28"/>
          <w:szCs w:val="28"/>
          <w14:ligatures w14:val="none"/>
        </w:rPr>
        <w:t>36.80</w:t>
      </w:r>
      <w:r w:rsidRPr="004A2587">
        <w:rPr>
          <w:rFonts w:ascii="Bookman Old Style" w:eastAsia="Times New Roman" w:hAnsi="Bookman Old Style" w:cs="Times New Roman"/>
          <w:kern w:val="0"/>
          <w:sz w:val="28"/>
          <w:szCs w:val="28"/>
          <w14:ligatures w14:val="none"/>
        </w:rPr>
        <w:t xml:space="preserve"> min (highest, </w:t>
      </w:r>
      <w:r w:rsidR="00B11EBC">
        <w:rPr>
          <w:rFonts w:ascii="Bookman Old Style" w:eastAsia="Times New Roman" w:hAnsi="Bookman Old Style" w:cs="Times New Roman"/>
          <w:kern w:val="0"/>
          <w:sz w:val="28"/>
          <w:szCs w:val="28"/>
          <w14:ligatures w14:val="none"/>
        </w:rPr>
        <w:t>5</w:t>
      </w:r>
      <w:r w:rsidRPr="004A2587">
        <w:rPr>
          <w:rFonts w:ascii="Bookman Old Style" w:eastAsia="Times New Roman" w:hAnsi="Bookman Old Style" w:cs="Times New Roman"/>
          <w:kern w:val="0"/>
          <w:sz w:val="28"/>
          <w:szCs w:val="28"/>
          <w14:ligatures w14:val="none"/>
        </w:rPr>
        <w:t>% above overall 35 min)</w:t>
      </w:r>
    </w:p>
    <w:p w14:paraId="3AFC78F4" w14:textId="60878B97" w:rsidR="004A2587" w:rsidRPr="004A2587" w:rsidRDefault="00B11EBC" w:rsidP="004A2587">
      <w:pPr>
        <w:numPr>
          <w:ilvl w:val="0"/>
          <w:numId w:val="63"/>
        </w:numPr>
        <w:tabs>
          <w:tab w:val="clear" w:pos="720"/>
          <w:tab w:val="num" w:pos="1080"/>
        </w:tabs>
        <w:spacing w:before="100" w:beforeAutospacing="1" w:after="100" w:afterAutospacing="1" w:line="240" w:lineRule="auto"/>
        <w:ind w:left="1080"/>
        <w:rPr>
          <w:rFonts w:ascii="Bookman Old Style" w:eastAsia="Times New Roman" w:hAnsi="Bookman Old Style" w:cs="Times New Roman"/>
          <w:kern w:val="0"/>
          <w:sz w:val="28"/>
          <w:szCs w:val="28"/>
          <w14:ligatures w14:val="none"/>
        </w:rPr>
      </w:pPr>
      <w:r w:rsidRPr="00B11EBC">
        <w:rPr>
          <w:rFonts w:ascii="Bookman Old Style" w:eastAsia="Times New Roman" w:hAnsi="Bookman Old Style" w:cs="Times New Roman"/>
          <w:kern w:val="0"/>
          <w:sz w:val="28"/>
          <w:szCs w:val="28"/>
          <w14:ligatures w14:val="none"/>
        </w:rPr>
        <w:t>Physiotherapy</w:t>
      </w:r>
      <w:r w:rsidR="004A2587" w:rsidRPr="004A2587">
        <w:rPr>
          <w:rFonts w:ascii="Bookman Old Style" w:eastAsia="Times New Roman" w:hAnsi="Bookman Old Style" w:cs="Times New Roman"/>
          <w:kern w:val="0"/>
          <w:sz w:val="28"/>
          <w:szCs w:val="28"/>
          <w14:ligatures w14:val="none"/>
        </w:rPr>
        <w:t>: Avg ~</w:t>
      </w:r>
      <w:r>
        <w:rPr>
          <w:rFonts w:ascii="Bookman Old Style" w:eastAsia="Times New Roman" w:hAnsi="Bookman Old Style" w:cs="Times New Roman"/>
          <w:kern w:val="0"/>
          <w:sz w:val="28"/>
          <w:szCs w:val="28"/>
          <w14:ligatures w14:val="none"/>
        </w:rPr>
        <w:t>36.57</w:t>
      </w:r>
      <w:r w:rsidR="004A2587" w:rsidRPr="004A2587">
        <w:rPr>
          <w:rFonts w:ascii="Bookman Old Style" w:eastAsia="Times New Roman" w:hAnsi="Bookman Old Style" w:cs="Times New Roman"/>
          <w:kern w:val="0"/>
          <w:sz w:val="28"/>
          <w:szCs w:val="28"/>
          <w14:ligatures w14:val="none"/>
        </w:rPr>
        <w:t xml:space="preserve"> min (</w:t>
      </w:r>
      <w:r w:rsidR="00EE0666">
        <w:rPr>
          <w:rFonts w:ascii="Bookman Old Style" w:eastAsia="Times New Roman" w:hAnsi="Bookman Old Style" w:cs="Times New Roman"/>
          <w:kern w:val="0"/>
          <w:sz w:val="28"/>
          <w:szCs w:val="28"/>
          <w14:ligatures w14:val="none"/>
        </w:rPr>
        <w:t>4</w:t>
      </w:r>
      <w:r w:rsidR="004A2587" w:rsidRPr="004A2587">
        <w:rPr>
          <w:rFonts w:ascii="Bookman Old Style" w:eastAsia="Times New Roman" w:hAnsi="Bookman Old Style" w:cs="Times New Roman"/>
          <w:kern w:val="0"/>
          <w:sz w:val="28"/>
          <w:szCs w:val="28"/>
          <w14:ligatures w14:val="none"/>
        </w:rPr>
        <w:t>% above overall)</w:t>
      </w:r>
    </w:p>
    <w:p w14:paraId="616AE831" w14:textId="77777777" w:rsidR="004A2587" w:rsidRDefault="004A2587" w:rsidP="004A2587">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4A2587">
        <w:rPr>
          <w:rFonts w:ascii="Bookman Old Style" w:eastAsia="Times New Roman" w:hAnsi="Bookman Old Style" w:cs="Times New Roman"/>
          <w:b/>
          <w:bCs/>
          <w:kern w:val="0"/>
          <w:sz w:val="28"/>
          <w:szCs w:val="28"/>
          <w:u w:val="single"/>
          <w14:ligatures w14:val="none"/>
        </w:rPr>
        <w:t>Visual Representation:</w:t>
      </w:r>
    </w:p>
    <w:p w14:paraId="712D2BDC" w14:textId="3E0071FE" w:rsidR="004B0050" w:rsidRPr="004A2587" w:rsidRDefault="004B0050" w:rsidP="004A2587">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4B0050">
        <w:rPr>
          <w:rFonts w:ascii="Bookman Old Style" w:eastAsia="Times New Roman" w:hAnsi="Bookman Old Style" w:cs="Times New Roman"/>
          <w:b/>
          <w:bCs/>
          <w:noProof/>
          <w:kern w:val="0"/>
          <w:sz w:val="28"/>
          <w:szCs w:val="28"/>
          <w:u w:val="single"/>
          <w14:ligatures w14:val="none"/>
        </w:rPr>
        <w:lastRenderedPageBreak/>
        <w:drawing>
          <wp:inline distT="0" distB="0" distL="0" distR="0" wp14:anchorId="3221FB76" wp14:editId="5CB89DB4">
            <wp:extent cx="5372850" cy="5096586"/>
            <wp:effectExtent l="0" t="0" r="0" b="8890"/>
            <wp:docPr id="164628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88251" name=""/>
                    <pic:cNvPicPr/>
                  </pic:nvPicPr>
                  <pic:blipFill>
                    <a:blip r:embed="rId35"/>
                    <a:stretch>
                      <a:fillRect/>
                    </a:stretch>
                  </pic:blipFill>
                  <pic:spPr>
                    <a:xfrm>
                      <a:off x="0" y="0"/>
                      <a:ext cx="5372850" cy="5096586"/>
                    </a:xfrm>
                    <a:prstGeom prst="rect">
                      <a:avLst/>
                    </a:prstGeom>
                  </pic:spPr>
                </pic:pic>
              </a:graphicData>
            </a:graphic>
          </wp:inline>
        </w:drawing>
      </w:r>
    </w:p>
    <w:p w14:paraId="38997FFB" w14:textId="2AB1E472" w:rsidR="004A2587" w:rsidRPr="004A2587" w:rsidRDefault="004A2587" w:rsidP="004A2587">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4A2587">
        <w:rPr>
          <w:rFonts w:ascii="Bookman Old Style" w:eastAsia="Times New Roman" w:hAnsi="Bookman Old Style" w:cs="Times New Roman"/>
          <w:b/>
          <w:bCs/>
          <w:kern w:val="0"/>
          <w:sz w:val="28"/>
          <w:szCs w:val="28"/>
          <w:u w:val="single"/>
          <w14:ligatures w14:val="none"/>
        </w:rPr>
        <w:t>Insights &amp; Detailed Explanation:</w:t>
      </w:r>
    </w:p>
    <w:p w14:paraId="73CFA51C" w14:textId="77777777" w:rsidR="004A2587" w:rsidRPr="004A2587" w:rsidRDefault="004A2587" w:rsidP="004A2587">
      <w:pPr>
        <w:numPr>
          <w:ilvl w:val="0"/>
          <w:numId w:val="64"/>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4A2587">
        <w:rPr>
          <w:rFonts w:ascii="Bookman Old Style" w:eastAsia="Times New Roman" w:hAnsi="Bookman Old Style" w:cs="Times New Roman"/>
          <w:kern w:val="0"/>
          <w:sz w:val="28"/>
          <w:szCs w:val="28"/>
          <w14:ligatures w14:val="none"/>
        </w:rPr>
        <w:t>Neurology Oddly High Complex cases (brain scans, consultations) require longer prep/triage — oddly high given low volume (~5% visits). Peak hours (10 AM–1 PM) push waits to 45–50 min.</w:t>
      </w:r>
    </w:p>
    <w:p w14:paraId="7FFE16B5" w14:textId="77777777" w:rsidR="004A2587" w:rsidRPr="004A2587" w:rsidRDefault="004A2587" w:rsidP="004A2587">
      <w:pPr>
        <w:numPr>
          <w:ilvl w:val="0"/>
          <w:numId w:val="64"/>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4A2587">
        <w:rPr>
          <w:rFonts w:ascii="Bookman Old Style" w:eastAsia="Times New Roman" w:hAnsi="Bookman Old Style" w:cs="Times New Roman"/>
          <w:kern w:val="0"/>
          <w:sz w:val="28"/>
          <w:szCs w:val="28"/>
          <w14:ligatures w14:val="none"/>
        </w:rPr>
        <w:t>Orthopedics High but Expected Injury/pain patients need immediate attention, but imaging/procedures cause delays. High during winter/peak seasons.</w:t>
      </w:r>
    </w:p>
    <w:p w14:paraId="51BA218D" w14:textId="77777777" w:rsidR="004A2587" w:rsidRPr="004A2587" w:rsidRDefault="004A2587" w:rsidP="004A2587">
      <w:pPr>
        <w:numPr>
          <w:ilvl w:val="0"/>
          <w:numId w:val="64"/>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4A2587">
        <w:rPr>
          <w:rFonts w:ascii="Bookman Old Style" w:eastAsia="Times New Roman" w:hAnsi="Bookman Old Style" w:cs="Times New Roman"/>
          <w:kern w:val="0"/>
          <w:sz w:val="28"/>
          <w:szCs w:val="28"/>
          <w14:ligatures w14:val="none"/>
        </w:rPr>
        <w:t>General Practice Normal but Volume-Driven Average 35 min, but during peaks (evening hours), spikes to 40 min — not oddly large but consistent bottleneck due to 81% visit share.</w:t>
      </w:r>
    </w:p>
    <w:p w14:paraId="6CA60B8A" w14:textId="77777777" w:rsidR="004A2587" w:rsidRPr="004A2587" w:rsidRDefault="004A2587" w:rsidP="004A2587">
      <w:pPr>
        <w:numPr>
          <w:ilvl w:val="0"/>
          <w:numId w:val="64"/>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4A2587">
        <w:rPr>
          <w:rFonts w:ascii="Bookman Old Style" w:eastAsia="Times New Roman" w:hAnsi="Bookman Old Style" w:cs="Times New Roman"/>
          <w:kern w:val="0"/>
          <w:sz w:val="28"/>
          <w:szCs w:val="28"/>
          <w14:ligatures w14:val="none"/>
        </w:rPr>
        <w:t>Low-Volume Departments Shorter waits (32–34 min) — fewer patients, less pressure.</w:t>
      </w:r>
    </w:p>
    <w:p w14:paraId="3915ADDC" w14:textId="77777777" w:rsidR="004A2587" w:rsidRPr="004A2587" w:rsidRDefault="004A2587" w:rsidP="004A2587">
      <w:pPr>
        <w:numPr>
          <w:ilvl w:val="0"/>
          <w:numId w:val="64"/>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4A2587">
        <w:rPr>
          <w:rFonts w:ascii="Bookman Old Style" w:eastAsia="Times New Roman" w:hAnsi="Bookman Old Style" w:cs="Times New Roman"/>
          <w:kern w:val="0"/>
          <w:sz w:val="28"/>
          <w:szCs w:val="28"/>
          <w14:ligatures w14:val="none"/>
        </w:rPr>
        <w:lastRenderedPageBreak/>
        <w:t>Impact on Satisfaction &amp; Revenue Oddly high waits in Neurology/Orthopedics correlate with lower satisfaction (4.8–4.9 vs 5.1 in General Practice). This risks high-revenue patient loss (Neurology ~</w:t>
      </w:r>
      <w:r w:rsidRPr="004A2587">
        <w:rPr>
          <w:rFonts w:ascii="Times New Roman" w:eastAsia="Times New Roman" w:hAnsi="Times New Roman" w:cs="Times New Roman"/>
          <w:kern w:val="0"/>
          <w:sz w:val="28"/>
          <w:szCs w:val="28"/>
          <w14:ligatures w14:val="none"/>
        </w:rPr>
        <w:t>₹</w:t>
      </w:r>
      <w:r w:rsidRPr="004A2587">
        <w:rPr>
          <w:rFonts w:ascii="Bookman Old Style" w:eastAsia="Times New Roman" w:hAnsi="Bookman Old Style" w:cs="Times New Roman"/>
          <w:kern w:val="0"/>
          <w:sz w:val="28"/>
          <w:szCs w:val="28"/>
          <w14:ligatures w14:val="none"/>
        </w:rPr>
        <w:t>600M total).</w:t>
      </w:r>
    </w:p>
    <w:p w14:paraId="0FBBAD29" w14:textId="2AC38AD5" w:rsidR="004A2587" w:rsidRPr="004A2587" w:rsidRDefault="004A2587" w:rsidP="004A2587">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4A2587">
        <w:rPr>
          <w:rFonts w:ascii="Bookman Old Style" w:eastAsia="Times New Roman" w:hAnsi="Bookman Old Style" w:cs="Times New Roman"/>
          <w:b/>
          <w:bCs/>
          <w:kern w:val="0"/>
          <w:sz w:val="28"/>
          <w:szCs w:val="28"/>
          <w:u w:val="single"/>
          <w14:ligatures w14:val="none"/>
        </w:rPr>
        <w:t>Recommendations:</w:t>
      </w:r>
    </w:p>
    <w:p w14:paraId="2DEEC860" w14:textId="77777777" w:rsidR="004A2587" w:rsidRPr="004A2587" w:rsidRDefault="004A2587" w:rsidP="004A2587">
      <w:pPr>
        <w:numPr>
          <w:ilvl w:val="0"/>
          <w:numId w:val="6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4A2587">
        <w:rPr>
          <w:rFonts w:ascii="Bookman Old Style" w:eastAsia="Times New Roman" w:hAnsi="Bookman Old Style" w:cs="Times New Roman"/>
          <w:kern w:val="0"/>
          <w:sz w:val="28"/>
          <w:szCs w:val="28"/>
          <w14:ligatures w14:val="none"/>
        </w:rPr>
        <w:t>Neurology/Orthopedics Priority: Add 1–2 doctors per department or 2-shift policy to reduce waits below 30 min.</w:t>
      </w:r>
    </w:p>
    <w:p w14:paraId="3C89D37B" w14:textId="77777777" w:rsidR="004A2587" w:rsidRPr="004A2587" w:rsidRDefault="004A2587" w:rsidP="004A2587">
      <w:pPr>
        <w:numPr>
          <w:ilvl w:val="0"/>
          <w:numId w:val="6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4A2587">
        <w:rPr>
          <w:rFonts w:ascii="Bookman Old Style" w:eastAsia="Times New Roman" w:hAnsi="Bookman Old Style" w:cs="Times New Roman"/>
          <w:kern w:val="0"/>
          <w:sz w:val="28"/>
          <w:szCs w:val="28"/>
          <w14:ligatures w14:val="none"/>
        </w:rPr>
        <w:t>General Practice: Optimize triage (digital check-in) to handle volume without odd spikes.</w:t>
      </w:r>
    </w:p>
    <w:p w14:paraId="0E82EFE7" w14:textId="77777777" w:rsidR="004A2587" w:rsidRPr="004A2587" w:rsidRDefault="004A2587" w:rsidP="004A2587">
      <w:pPr>
        <w:numPr>
          <w:ilvl w:val="0"/>
          <w:numId w:val="6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4A2587">
        <w:rPr>
          <w:rFonts w:ascii="Bookman Old Style" w:eastAsia="Times New Roman" w:hAnsi="Bookman Old Style" w:cs="Times New Roman"/>
          <w:kern w:val="0"/>
          <w:sz w:val="28"/>
          <w:szCs w:val="28"/>
          <w14:ligatures w14:val="none"/>
        </w:rPr>
        <w:t>System-Wide: Implement real-time wait tracking dashboard; auto-alert for &gt;30 min waits.</w:t>
      </w:r>
    </w:p>
    <w:p w14:paraId="503A18B4" w14:textId="77777777" w:rsidR="004A2587" w:rsidRPr="004A2587" w:rsidRDefault="004A2587" w:rsidP="004A2587">
      <w:pPr>
        <w:numPr>
          <w:ilvl w:val="0"/>
          <w:numId w:val="6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4A2587">
        <w:rPr>
          <w:rFonts w:ascii="Bookman Old Style" w:eastAsia="Times New Roman" w:hAnsi="Bookman Old Style" w:cs="Times New Roman"/>
          <w:kern w:val="0"/>
          <w:sz w:val="28"/>
          <w:szCs w:val="28"/>
          <w14:ligatures w14:val="none"/>
        </w:rPr>
        <w:t>Patient Mitigation: Discounts for waits &gt;40 min in specialties.</w:t>
      </w:r>
    </w:p>
    <w:p w14:paraId="5FD29C89" w14:textId="77777777" w:rsidR="004A2587" w:rsidRPr="004A2587" w:rsidRDefault="004A2587" w:rsidP="004A2587">
      <w:pPr>
        <w:numPr>
          <w:ilvl w:val="0"/>
          <w:numId w:val="6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4A2587">
        <w:rPr>
          <w:rFonts w:ascii="Bookman Old Style" w:eastAsia="Times New Roman" w:hAnsi="Bookman Old Style" w:cs="Times New Roman"/>
          <w:kern w:val="0"/>
          <w:sz w:val="28"/>
          <w:szCs w:val="28"/>
          <w14:ligatures w14:val="none"/>
        </w:rPr>
        <w:t>Monitoring: Monthly wait time report — target &lt;35 min average across all.</w:t>
      </w:r>
    </w:p>
    <w:p w14:paraId="11C7C9EE" w14:textId="77777777" w:rsidR="00856E77" w:rsidRDefault="004A2587" w:rsidP="00856E77">
      <w:p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4A2587">
        <w:rPr>
          <w:rFonts w:ascii="Bookman Old Style" w:eastAsia="Times New Roman" w:hAnsi="Bookman Old Style" w:cs="Times New Roman"/>
          <w:kern w:val="0"/>
          <w:sz w:val="28"/>
          <w:szCs w:val="28"/>
          <w14:ligatures w14:val="none"/>
        </w:rPr>
        <w:t>This identifies and addresses oddly large waits to improve experience.</w:t>
      </w:r>
    </w:p>
    <w:p w14:paraId="3305A334" w14:textId="529CC609" w:rsidR="00856E77" w:rsidRPr="00856E77" w:rsidRDefault="00856E77" w:rsidP="00856E77">
      <w:pPr>
        <w:spacing w:before="100" w:beforeAutospacing="1" w:after="100" w:afterAutospacing="1" w:line="240" w:lineRule="auto"/>
        <w:rPr>
          <w:rFonts w:ascii="Bookman Old Style" w:eastAsia="Times New Roman" w:hAnsi="Bookman Old Style" w:cs="Times New Roman"/>
          <w:b/>
          <w:bCs/>
          <w:kern w:val="0"/>
          <w:sz w:val="28"/>
          <w:szCs w:val="28"/>
          <w14:ligatures w14:val="none"/>
        </w:rPr>
      </w:pPr>
      <w:r w:rsidRPr="00856E77">
        <w:rPr>
          <w:rFonts w:ascii="Bookman Old Style" w:eastAsia="Times New Roman" w:hAnsi="Bookman Old Style" w:cs="Times New Roman"/>
          <w:b/>
          <w:bCs/>
          <w:kern w:val="0"/>
          <w:sz w:val="28"/>
          <w:szCs w:val="28"/>
          <w14:ligatures w14:val="none"/>
        </w:rPr>
        <w:t>10.Come up with strategies to provide discounts to the patients.</w:t>
      </w:r>
    </w:p>
    <w:p w14:paraId="032F186A" w14:textId="77777777" w:rsidR="00856E77" w:rsidRPr="00856E77" w:rsidRDefault="00856E77" w:rsidP="00856E77">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856E77">
        <w:rPr>
          <w:rFonts w:ascii="Bookman Old Style" w:eastAsia="Times New Roman" w:hAnsi="Bookman Old Style" w:cs="Times New Roman"/>
          <w:b/>
          <w:bCs/>
          <w:kern w:val="0"/>
          <w:sz w:val="28"/>
          <w:szCs w:val="28"/>
          <w:u w:val="single"/>
          <w14:ligatures w14:val="none"/>
        </w:rPr>
        <w:t>Approach:</w:t>
      </w:r>
    </w:p>
    <w:p w14:paraId="7A52C53F" w14:textId="617290EF" w:rsidR="00856E77" w:rsidRPr="00856E77" w:rsidRDefault="00856E77" w:rsidP="00856E77">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856E77">
        <w:rPr>
          <w:rFonts w:ascii="Bookman Old Style" w:eastAsia="Times New Roman" w:hAnsi="Bookman Old Style" w:cs="Times New Roman"/>
          <w:kern w:val="0"/>
          <w:sz w:val="28"/>
          <w:szCs w:val="28"/>
          <w14:ligatures w14:val="none"/>
        </w:rPr>
        <w:t xml:space="preserve"> Analyzed key pain points (wait time, satisfaction, high bills) using scatter plots (wait vs satisfaction) and matrices (satisfaction by age/department). Estimated discount impact on revenue (e.g., 10–20% off for 40% patients = ~</w:t>
      </w:r>
      <w:r w:rsidRPr="00856E77">
        <w:rPr>
          <w:rFonts w:ascii="Times New Roman" w:eastAsia="Times New Roman" w:hAnsi="Times New Roman" w:cs="Times New Roman"/>
          <w:kern w:val="0"/>
          <w:sz w:val="28"/>
          <w:szCs w:val="28"/>
          <w14:ligatures w14:val="none"/>
        </w:rPr>
        <w:t>₹</w:t>
      </w:r>
      <w:r w:rsidRPr="00856E77">
        <w:rPr>
          <w:rFonts w:ascii="Bookman Old Style" w:eastAsia="Times New Roman" w:hAnsi="Bookman Old Style" w:cs="Times New Roman"/>
          <w:kern w:val="0"/>
          <w:sz w:val="28"/>
          <w:szCs w:val="28"/>
          <w14:ligatures w14:val="none"/>
        </w:rPr>
        <w:t>60M cost). Segmented by demographics, visit frequency, and department. Modeled scenarios in Power BI (what-if parameter for discount %) to balance satisfaction uplift vs revenue loss. Prioritized strategies with high satisfaction impact and low cost.</w:t>
      </w:r>
    </w:p>
    <w:p w14:paraId="4963686C" w14:textId="77777777" w:rsidR="00856E77" w:rsidRPr="00856E77" w:rsidRDefault="00856E77" w:rsidP="00856E77">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856E77">
        <w:rPr>
          <w:rFonts w:ascii="Bookman Old Style" w:eastAsia="Times New Roman" w:hAnsi="Bookman Old Style" w:cs="Times New Roman"/>
          <w:b/>
          <w:bCs/>
          <w:kern w:val="0"/>
          <w:sz w:val="28"/>
          <w:szCs w:val="28"/>
          <w:u w:val="single"/>
          <w14:ligatures w14:val="none"/>
        </w:rPr>
        <w:t>Answer:</w:t>
      </w:r>
    </w:p>
    <w:p w14:paraId="54660D67" w14:textId="5ECF14F2" w:rsidR="00856E77" w:rsidRPr="00856E77" w:rsidRDefault="00856E77" w:rsidP="00856E77">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856E77">
        <w:rPr>
          <w:rFonts w:ascii="Bookman Old Style" w:eastAsia="Times New Roman" w:hAnsi="Bookman Old Style" w:cs="Times New Roman"/>
          <w:kern w:val="0"/>
          <w:sz w:val="28"/>
          <w:szCs w:val="28"/>
          <w14:ligatures w14:val="none"/>
        </w:rPr>
        <w:t xml:space="preserve"> Based on data, I suggest targeted, conditional discount strategies to improve satisfaction and loyalty. Focus on wait time &gt;30 min, elderly patients, repeat visitors, and high-bill specialties. Total estimated cost: ~</w:t>
      </w:r>
      <w:r w:rsidRPr="00856E77">
        <w:rPr>
          <w:rFonts w:ascii="Times New Roman" w:eastAsia="Times New Roman" w:hAnsi="Times New Roman" w:cs="Times New Roman"/>
          <w:kern w:val="0"/>
          <w:sz w:val="28"/>
          <w:szCs w:val="28"/>
          <w14:ligatures w14:val="none"/>
        </w:rPr>
        <w:t>₹</w:t>
      </w:r>
      <w:r w:rsidRPr="00856E77">
        <w:rPr>
          <w:rFonts w:ascii="Bookman Old Style" w:eastAsia="Times New Roman" w:hAnsi="Bookman Old Style" w:cs="Times New Roman"/>
          <w:kern w:val="0"/>
          <w:sz w:val="28"/>
          <w:szCs w:val="28"/>
          <w14:ligatures w14:val="none"/>
        </w:rPr>
        <w:t>50</w:t>
      </w:r>
      <w:r w:rsidRPr="00856E77">
        <w:rPr>
          <w:rFonts w:ascii="Bookman Old Style" w:eastAsia="Times New Roman" w:hAnsi="Bookman Old Style" w:cs="Bookman Old Style"/>
          <w:kern w:val="0"/>
          <w:sz w:val="28"/>
          <w:szCs w:val="28"/>
          <w14:ligatures w14:val="none"/>
        </w:rPr>
        <w:t>–</w:t>
      </w:r>
      <w:r w:rsidRPr="00856E77">
        <w:rPr>
          <w:rFonts w:ascii="Bookman Old Style" w:eastAsia="Times New Roman" w:hAnsi="Bookman Old Style" w:cs="Times New Roman"/>
          <w:kern w:val="0"/>
          <w:sz w:val="28"/>
          <w:szCs w:val="28"/>
          <w14:ligatures w14:val="none"/>
        </w:rPr>
        <w:t>100M/year (3</w:t>
      </w:r>
      <w:r w:rsidRPr="00856E77">
        <w:rPr>
          <w:rFonts w:ascii="Bookman Old Style" w:eastAsia="Times New Roman" w:hAnsi="Bookman Old Style" w:cs="Bookman Old Style"/>
          <w:kern w:val="0"/>
          <w:sz w:val="28"/>
          <w:szCs w:val="28"/>
          <w14:ligatures w14:val="none"/>
        </w:rPr>
        <w:t>–</w:t>
      </w:r>
      <w:r w:rsidRPr="00856E77">
        <w:rPr>
          <w:rFonts w:ascii="Bookman Old Style" w:eastAsia="Times New Roman" w:hAnsi="Bookman Old Style" w:cs="Times New Roman"/>
          <w:kern w:val="0"/>
          <w:sz w:val="28"/>
          <w:szCs w:val="28"/>
          <w14:ligatures w14:val="none"/>
        </w:rPr>
        <w:t xml:space="preserve">6% of </w:t>
      </w:r>
      <w:r w:rsidRPr="00856E77">
        <w:rPr>
          <w:rFonts w:ascii="Bookman Old Style" w:eastAsia="Times New Roman" w:hAnsi="Bookman Old Style" w:cs="Times New Roman"/>
          <w:kern w:val="0"/>
          <w:sz w:val="28"/>
          <w:szCs w:val="28"/>
          <w14:ligatures w14:val="none"/>
        </w:rPr>
        <w:lastRenderedPageBreak/>
        <w:t>revenue), with expected 0.5</w:t>
      </w:r>
      <w:r w:rsidRPr="00856E77">
        <w:rPr>
          <w:rFonts w:ascii="Bookman Old Style" w:eastAsia="Times New Roman" w:hAnsi="Bookman Old Style" w:cs="Bookman Old Style"/>
          <w:kern w:val="0"/>
          <w:sz w:val="28"/>
          <w:szCs w:val="28"/>
          <w14:ligatures w14:val="none"/>
        </w:rPr>
        <w:t>–</w:t>
      </w:r>
      <w:r w:rsidRPr="00856E77">
        <w:rPr>
          <w:rFonts w:ascii="Bookman Old Style" w:eastAsia="Times New Roman" w:hAnsi="Bookman Old Style" w:cs="Times New Roman"/>
          <w:kern w:val="0"/>
          <w:sz w:val="28"/>
          <w:szCs w:val="28"/>
          <w14:ligatures w14:val="none"/>
        </w:rPr>
        <w:t>1 point satisfaction increase and 5</w:t>
      </w:r>
      <w:r w:rsidRPr="00856E77">
        <w:rPr>
          <w:rFonts w:ascii="Bookman Old Style" w:eastAsia="Times New Roman" w:hAnsi="Bookman Old Style" w:cs="Bookman Old Style"/>
          <w:kern w:val="0"/>
          <w:sz w:val="28"/>
          <w:szCs w:val="28"/>
          <w14:ligatures w14:val="none"/>
        </w:rPr>
        <w:t>–</w:t>
      </w:r>
      <w:r w:rsidRPr="00856E77">
        <w:rPr>
          <w:rFonts w:ascii="Bookman Old Style" w:eastAsia="Times New Roman" w:hAnsi="Bookman Old Style" w:cs="Times New Roman"/>
          <w:kern w:val="0"/>
          <w:sz w:val="28"/>
          <w:szCs w:val="28"/>
          <w14:ligatures w14:val="none"/>
        </w:rPr>
        <w:t>10% visit growth.</w:t>
      </w:r>
    </w:p>
    <w:p w14:paraId="2D17CE6B" w14:textId="77777777" w:rsidR="00856E77" w:rsidRPr="00856E77" w:rsidRDefault="00856E77" w:rsidP="00856E77">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856E77">
        <w:rPr>
          <w:rFonts w:ascii="Bookman Old Style" w:eastAsia="Times New Roman" w:hAnsi="Bookman Old Style" w:cs="Times New Roman"/>
          <w:b/>
          <w:bCs/>
          <w:kern w:val="0"/>
          <w:sz w:val="28"/>
          <w:szCs w:val="28"/>
          <w:u w:val="single"/>
          <w14:ligatures w14:val="none"/>
        </w:rPr>
        <w:t>Visual Representation:</w:t>
      </w:r>
    </w:p>
    <w:p w14:paraId="6A1D0AA6" w14:textId="3BECBA6B" w:rsidR="00856E77" w:rsidRPr="00856E77" w:rsidRDefault="004D78F7" w:rsidP="00856E77">
      <w:p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4D78F7">
        <w:rPr>
          <w:rFonts w:ascii="Bookman Old Style" w:eastAsia="Times New Roman" w:hAnsi="Bookman Old Style" w:cs="Times New Roman"/>
          <w:noProof/>
          <w:kern w:val="0"/>
          <w:sz w:val="28"/>
          <w:szCs w:val="28"/>
          <w14:ligatures w14:val="none"/>
        </w:rPr>
        <w:drawing>
          <wp:inline distT="0" distB="0" distL="0" distR="0" wp14:anchorId="03B87AC9" wp14:editId="574B1150">
            <wp:extent cx="5744377" cy="2686425"/>
            <wp:effectExtent l="0" t="0" r="8890" b="0"/>
            <wp:docPr id="163310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00618" name=""/>
                    <pic:cNvPicPr/>
                  </pic:nvPicPr>
                  <pic:blipFill>
                    <a:blip r:embed="rId36"/>
                    <a:stretch>
                      <a:fillRect/>
                    </a:stretch>
                  </pic:blipFill>
                  <pic:spPr>
                    <a:xfrm>
                      <a:off x="0" y="0"/>
                      <a:ext cx="5744377" cy="2686425"/>
                    </a:xfrm>
                    <a:prstGeom prst="rect">
                      <a:avLst/>
                    </a:prstGeom>
                  </pic:spPr>
                </pic:pic>
              </a:graphicData>
            </a:graphic>
          </wp:inline>
        </w:drawing>
      </w:r>
    </w:p>
    <w:p w14:paraId="772E6129" w14:textId="0556A41C" w:rsidR="00856E77" w:rsidRPr="00856E77" w:rsidRDefault="00856E77" w:rsidP="00856E77">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856E77">
        <w:rPr>
          <w:rFonts w:ascii="Bookman Old Style" w:eastAsia="Times New Roman" w:hAnsi="Bookman Old Style" w:cs="Times New Roman"/>
          <w:b/>
          <w:bCs/>
          <w:kern w:val="0"/>
          <w:sz w:val="28"/>
          <w:szCs w:val="28"/>
          <w:u w:val="single"/>
          <w14:ligatures w14:val="none"/>
        </w:rPr>
        <w:t>Insights &amp; Detailed Explanation:</w:t>
      </w:r>
    </w:p>
    <w:p w14:paraId="49526073" w14:textId="77777777" w:rsidR="00856E77" w:rsidRPr="00856E77" w:rsidRDefault="00856E77" w:rsidP="00856E77">
      <w:pPr>
        <w:numPr>
          <w:ilvl w:val="0"/>
          <w:numId w:val="66"/>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56E77">
        <w:rPr>
          <w:rFonts w:ascii="Bookman Old Style" w:eastAsia="Times New Roman" w:hAnsi="Bookman Old Style" w:cs="Times New Roman"/>
          <w:kern w:val="0"/>
          <w:sz w:val="28"/>
          <w:szCs w:val="28"/>
          <w14:ligatures w14:val="none"/>
        </w:rPr>
        <w:t>Wait Time Trigger Waits &gt;30 min cause ~1–2 point satisfaction drop — 40% of patients qualify. 10% discount on bill for &gt;30 min would address the biggest pain point.</w:t>
      </w:r>
    </w:p>
    <w:p w14:paraId="784AEDAC" w14:textId="77777777" w:rsidR="00856E77" w:rsidRPr="00856E77" w:rsidRDefault="00856E77" w:rsidP="00856E77">
      <w:pPr>
        <w:numPr>
          <w:ilvl w:val="0"/>
          <w:numId w:val="66"/>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56E77">
        <w:rPr>
          <w:rFonts w:ascii="Bookman Old Style" w:eastAsia="Times New Roman" w:hAnsi="Bookman Old Style" w:cs="Times New Roman"/>
          <w:kern w:val="0"/>
          <w:sz w:val="28"/>
          <w:szCs w:val="28"/>
          <w14:ligatures w14:val="none"/>
        </w:rPr>
        <w:t>Elderly (66+) Segment Lowest satisfaction (4.8) due to waits/complexity — 13% of visits. 15–20% senior discount would boost loyalty.</w:t>
      </w:r>
    </w:p>
    <w:p w14:paraId="6D8CCDC7" w14:textId="77777777" w:rsidR="00856E77" w:rsidRPr="00856E77" w:rsidRDefault="00856E77" w:rsidP="00856E77">
      <w:pPr>
        <w:numPr>
          <w:ilvl w:val="0"/>
          <w:numId w:val="66"/>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56E77">
        <w:rPr>
          <w:rFonts w:ascii="Bookman Old Style" w:eastAsia="Times New Roman" w:hAnsi="Bookman Old Style" w:cs="Times New Roman"/>
          <w:kern w:val="0"/>
          <w:sz w:val="28"/>
          <w:szCs w:val="28"/>
          <w14:ligatures w14:val="none"/>
        </w:rPr>
        <w:t>Loyalty for Repeat Visitors Patients with ≥3 visits (~10% of unique patients) have slightly higher satisfaction but high cumulative bills. Tiered discount (5% after 3rd visit, 10% after 5th) encourages retention.</w:t>
      </w:r>
    </w:p>
    <w:p w14:paraId="4DBF3385" w14:textId="77777777" w:rsidR="00856E77" w:rsidRPr="00856E77" w:rsidRDefault="00856E77" w:rsidP="00856E77">
      <w:pPr>
        <w:numPr>
          <w:ilvl w:val="0"/>
          <w:numId w:val="66"/>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56E77">
        <w:rPr>
          <w:rFonts w:ascii="Bookman Old Style" w:eastAsia="Times New Roman" w:hAnsi="Bookman Old Style" w:cs="Times New Roman"/>
          <w:kern w:val="0"/>
          <w:sz w:val="28"/>
          <w:szCs w:val="28"/>
          <w14:ligatures w14:val="none"/>
        </w:rPr>
        <w:t xml:space="preserve">High-Bill Specialties Neurology/Orthopedics patients face </w:t>
      </w:r>
      <w:r w:rsidRPr="00856E77">
        <w:rPr>
          <w:rFonts w:ascii="Times New Roman" w:eastAsia="Times New Roman" w:hAnsi="Times New Roman" w:cs="Times New Roman"/>
          <w:kern w:val="0"/>
          <w:sz w:val="28"/>
          <w:szCs w:val="28"/>
          <w14:ligatures w14:val="none"/>
        </w:rPr>
        <w:t>₹</w:t>
      </w:r>
      <w:r w:rsidRPr="00856E77">
        <w:rPr>
          <w:rFonts w:ascii="Bookman Old Style" w:eastAsia="Times New Roman" w:hAnsi="Bookman Old Style" w:cs="Times New Roman"/>
          <w:kern w:val="0"/>
          <w:sz w:val="28"/>
          <w:szCs w:val="28"/>
          <w14:ligatures w14:val="none"/>
        </w:rPr>
        <w:t xml:space="preserve">100K+ bills </w:t>
      </w:r>
      <w:r w:rsidRPr="00856E77">
        <w:rPr>
          <w:rFonts w:ascii="Bookman Old Style" w:eastAsia="Times New Roman" w:hAnsi="Bookman Old Style" w:cs="Bookman Old Style"/>
          <w:kern w:val="0"/>
          <w:sz w:val="28"/>
          <w:szCs w:val="28"/>
          <w14:ligatures w14:val="none"/>
        </w:rPr>
        <w:t>—</w:t>
      </w:r>
      <w:r w:rsidRPr="00856E77">
        <w:rPr>
          <w:rFonts w:ascii="Bookman Old Style" w:eastAsia="Times New Roman" w:hAnsi="Bookman Old Style" w:cs="Times New Roman"/>
          <w:kern w:val="0"/>
          <w:sz w:val="28"/>
          <w:szCs w:val="28"/>
          <w14:ligatures w14:val="none"/>
        </w:rPr>
        <w:t xml:space="preserve"> satisfaction lower. 10% first-visit discount reduces shock.</w:t>
      </w:r>
    </w:p>
    <w:p w14:paraId="3B284245" w14:textId="77777777" w:rsidR="00856E77" w:rsidRPr="00856E77" w:rsidRDefault="00856E77" w:rsidP="00856E77">
      <w:pPr>
        <w:numPr>
          <w:ilvl w:val="0"/>
          <w:numId w:val="66"/>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56E77">
        <w:rPr>
          <w:rFonts w:ascii="Bookman Old Style" w:eastAsia="Times New Roman" w:hAnsi="Bookman Old Style" w:cs="Times New Roman"/>
          <w:kern w:val="0"/>
          <w:sz w:val="28"/>
          <w:szCs w:val="28"/>
          <w14:ligatures w14:val="none"/>
        </w:rPr>
        <w:t xml:space="preserve">Revenue Safety Discounts targeted (not blanket) — cost &lt;5% of revenue if capped at </w:t>
      </w:r>
      <w:r w:rsidRPr="00856E77">
        <w:rPr>
          <w:rFonts w:ascii="Times New Roman" w:eastAsia="Times New Roman" w:hAnsi="Times New Roman" w:cs="Times New Roman"/>
          <w:kern w:val="0"/>
          <w:sz w:val="28"/>
          <w:szCs w:val="28"/>
          <w14:ligatures w14:val="none"/>
        </w:rPr>
        <w:t>₹</w:t>
      </w:r>
      <w:r w:rsidRPr="00856E77">
        <w:rPr>
          <w:rFonts w:ascii="Bookman Old Style" w:eastAsia="Times New Roman" w:hAnsi="Bookman Old Style" w:cs="Times New Roman"/>
          <w:kern w:val="0"/>
          <w:sz w:val="28"/>
          <w:szCs w:val="28"/>
          <w14:ligatures w14:val="none"/>
        </w:rPr>
        <w:t>2,000/visit. Uplift in satisfaction/repeats offsets loss.</w:t>
      </w:r>
    </w:p>
    <w:p w14:paraId="12831973" w14:textId="67E2735A" w:rsidR="00856E77" w:rsidRPr="00856E77" w:rsidRDefault="00856E77" w:rsidP="00856E77">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856E77">
        <w:rPr>
          <w:rFonts w:ascii="Bookman Old Style" w:eastAsia="Times New Roman" w:hAnsi="Bookman Old Style" w:cs="Times New Roman"/>
          <w:b/>
          <w:bCs/>
          <w:kern w:val="0"/>
          <w:sz w:val="28"/>
          <w:szCs w:val="28"/>
          <w:u w:val="single"/>
          <w14:ligatures w14:val="none"/>
        </w:rPr>
        <w:t>Recommendations:</w:t>
      </w:r>
    </w:p>
    <w:p w14:paraId="4A741616" w14:textId="77777777" w:rsidR="00856E77" w:rsidRPr="00856E77" w:rsidRDefault="00856E77" w:rsidP="00856E77">
      <w:pPr>
        <w:numPr>
          <w:ilvl w:val="0"/>
          <w:numId w:val="67"/>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56E77">
        <w:rPr>
          <w:rFonts w:ascii="Bookman Old Style" w:eastAsia="Times New Roman" w:hAnsi="Bookman Old Style" w:cs="Times New Roman"/>
          <w:kern w:val="0"/>
          <w:sz w:val="28"/>
          <w:szCs w:val="28"/>
          <w14:ligatures w14:val="none"/>
        </w:rPr>
        <w:lastRenderedPageBreak/>
        <w:t>Wait-Based Discount: 15% off consultation for waits &gt;30 min (tracked via timestamp).</w:t>
      </w:r>
    </w:p>
    <w:p w14:paraId="62802481" w14:textId="77777777" w:rsidR="00856E77" w:rsidRPr="00856E77" w:rsidRDefault="00856E77" w:rsidP="00856E77">
      <w:pPr>
        <w:numPr>
          <w:ilvl w:val="0"/>
          <w:numId w:val="67"/>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56E77">
        <w:rPr>
          <w:rFonts w:ascii="Bookman Old Style" w:eastAsia="Times New Roman" w:hAnsi="Bookman Old Style" w:cs="Times New Roman"/>
          <w:kern w:val="0"/>
          <w:sz w:val="28"/>
          <w:szCs w:val="28"/>
          <w14:ligatures w14:val="none"/>
        </w:rPr>
        <w:t>Senior Discount: 20% for 66+ on all visits.</w:t>
      </w:r>
    </w:p>
    <w:p w14:paraId="690552E2" w14:textId="77777777" w:rsidR="00856E77" w:rsidRPr="00856E77" w:rsidRDefault="00856E77" w:rsidP="00856E77">
      <w:pPr>
        <w:numPr>
          <w:ilvl w:val="0"/>
          <w:numId w:val="67"/>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56E77">
        <w:rPr>
          <w:rFonts w:ascii="Bookman Old Style" w:eastAsia="Times New Roman" w:hAnsi="Bookman Old Style" w:cs="Times New Roman"/>
          <w:kern w:val="0"/>
          <w:sz w:val="28"/>
          <w:szCs w:val="28"/>
          <w14:ligatures w14:val="none"/>
        </w:rPr>
        <w:t>Loyalty Program: 10% off after 3 visits (track via patient_id).</w:t>
      </w:r>
    </w:p>
    <w:p w14:paraId="0C49A922" w14:textId="77777777" w:rsidR="00856E77" w:rsidRPr="00856E77" w:rsidRDefault="00856E77" w:rsidP="00856E77">
      <w:pPr>
        <w:numPr>
          <w:ilvl w:val="0"/>
          <w:numId w:val="67"/>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56E77">
        <w:rPr>
          <w:rFonts w:ascii="Bookman Old Style" w:eastAsia="Times New Roman" w:hAnsi="Bookman Old Style" w:cs="Times New Roman"/>
          <w:kern w:val="0"/>
          <w:sz w:val="28"/>
          <w:szCs w:val="28"/>
          <w14:ligatures w14:val="none"/>
        </w:rPr>
        <w:t>Specialty Intro Offer: 10% first-visit discount for Neurology/Orthopedics.</w:t>
      </w:r>
    </w:p>
    <w:p w14:paraId="00EA2897" w14:textId="77777777" w:rsidR="00856E77" w:rsidRPr="00856E77" w:rsidRDefault="00856E77" w:rsidP="00856E77">
      <w:pPr>
        <w:numPr>
          <w:ilvl w:val="0"/>
          <w:numId w:val="67"/>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56E77">
        <w:rPr>
          <w:rFonts w:ascii="Bookman Old Style" w:eastAsia="Times New Roman" w:hAnsi="Bookman Old Style" w:cs="Times New Roman"/>
          <w:kern w:val="0"/>
          <w:sz w:val="28"/>
          <w:szCs w:val="28"/>
          <w14:ligatures w14:val="none"/>
        </w:rPr>
        <w:t>Implementation: Integrate with billing system; monitor satisfaction/revenue pre/post. Pilot in General Practice.</w:t>
      </w:r>
    </w:p>
    <w:p w14:paraId="0B59CAEF" w14:textId="0ECAF284" w:rsidR="00D9791A" w:rsidRDefault="00856E77" w:rsidP="00856E77">
      <w:p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856E77">
        <w:rPr>
          <w:rFonts w:ascii="Bookman Old Style" w:eastAsia="Times New Roman" w:hAnsi="Bookman Old Style" w:cs="Times New Roman"/>
          <w:kern w:val="0"/>
          <w:sz w:val="28"/>
          <w:szCs w:val="28"/>
          <w14:ligatures w14:val="none"/>
        </w:rPr>
        <w:t>This strategy turns pain points into loyalty opportunities.</w:t>
      </w:r>
    </w:p>
    <w:p w14:paraId="02FC1BE8" w14:textId="369484C3" w:rsidR="00D9791A" w:rsidRPr="00D9791A" w:rsidRDefault="00D9791A" w:rsidP="00D9791A">
      <w:pPr>
        <w:spacing w:before="100" w:beforeAutospacing="1" w:after="100" w:afterAutospacing="1" w:line="240" w:lineRule="auto"/>
        <w:rPr>
          <w:rFonts w:ascii="Bookman Old Style" w:eastAsia="Times New Roman" w:hAnsi="Bookman Old Style" w:cs="Times New Roman"/>
          <w:b/>
          <w:bCs/>
          <w:kern w:val="0"/>
          <w:sz w:val="28"/>
          <w:szCs w:val="28"/>
          <w14:ligatures w14:val="none"/>
        </w:rPr>
      </w:pPr>
      <w:r>
        <w:rPr>
          <w:rFonts w:ascii="Bookman Old Style" w:eastAsia="Times New Roman" w:hAnsi="Bookman Old Style" w:cs="Times New Roman"/>
          <w:b/>
          <w:bCs/>
          <w:kern w:val="0"/>
          <w:sz w:val="28"/>
          <w:szCs w:val="28"/>
          <w14:ligatures w14:val="none"/>
        </w:rPr>
        <w:t>11.</w:t>
      </w:r>
      <w:r w:rsidRPr="00D9791A">
        <w:rPr>
          <w:rFonts w:ascii="Bookman Old Style" w:eastAsia="Times New Roman" w:hAnsi="Bookman Old Style" w:cs="Times New Roman"/>
          <w:b/>
          <w:bCs/>
          <w:kern w:val="0"/>
          <w:sz w:val="28"/>
          <w:szCs w:val="28"/>
          <w14:ligatures w14:val="none"/>
        </w:rPr>
        <w:t xml:space="preserve"> Say you need to align the doctors of the “General Practice” department to work in one of the two shifts, how will you identify what will these two shifts' timings be, and how will you divide the doctors in these two shifts? And also, will this 2-shift policy be helpful for the hospital?</w:t>
      </w:r>
    </w:p>
    <w:p w14:paraId="0E019D26" w14:textId="77777777" w:rsidR="00D9791A" w:rsidRPr="00D9791A" w:rsidRDefault="00D9791A" w:rsidP="00D9791A">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D9791A">
        <w:rPr>
          <w:rFonts w:ascii="Bookman Old Style" w:eastAsia="Times New Roman" w:hAnsi="Bookman Old Style" w:cs="Times New Roman"/>
          <w:b/>
          <w:bCs/>
          <w:kern w:val="0"/>
          <w:sz w:val="28"/>
          <w:szCs w:val="28"/>
          <w:u w:val="single"/>
          <w14:ligatures w14:val="none"/>
        </w:rPr>
        <w:t>Approach:</w:t>
      </w:r>
    </w:p>
    <w:p w14:paraId="1CC74DE1" w14:textId="55BEA660" w:rsidR="00D9791A" w:rsidRPr="00D9791A" w:rsidRDefault="00D9791A" w:rsidP="00D9791A">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t xml:space="preserve"> Extracted hour from date column: Visit Hour = HOUR('Patient_Visits'[date]). Grouped Total Visits by hour and department (focus on General Practice). Created line chart of hourly visits and heatmap for peak detection. Calculated peak periods using percentile (e.g., top 40% hours). Divided doctors based on current performance (e.g., revenue, satisfaction). Modeled 2-shift scenarios for wait time reduction using what-if parameters.</w:t>
      </w:r>
    </w:p>
    <w:p w14:paraId="16F36DB6" w14:textId="77777777" w:rsidR="00D9791A" w:rsidRPr="00D9791A" w:rsidRDefault="00D9791A" w:rsidP="00D9791A">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D9791A">
        <w:rPr>
          <w:rFonts w:ascii="Bookman Old Style" w:eastAsia="Times New Roman" w:hAnsi="Bookman Old Style" w:cs="Times New Roman"/>
          <w:b/>
          <w:bCs/>
          <w:kern w:val="0"/>
          <w:sz w:val="28"/>
          <w:szCs w:val="28"/>
          <w:u w:val="single"/>
          <w14:ligatures w14:val="none"/>
        </w:rPr>
        <w:t>Answer:</w:t>
      </w:r>
    </w:p>
    <w:p w14:paraId="250365DE" w14:textId="5289C234" w:rsidR="00D9791A" w:rsidRPr="00D9791A" w:rsidRDefault="00D9791A" w:rsidP="00D9791A">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t>Yes — a 2-shift policy would be highly helpful for the hospital, reducing peak waits, improving satisfaction, and optimizing staff utilization.</w:t>
      </w:r>
    </w:p>
    <w:p w14:paraId="0E67B7D0" w14:textId="09EC149E" w:rsidR="00D9791A" w:rsidRPr="00D9791A" w:rsidRDefault="00D9791A" w:rsidP="00D9791A">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D9791A">
        <w:rPr>
          <w:rFonts w:ascii="Bookman Old Style" w:eastAsia="Times New Roman" w:hAnsi="Bookman Old Style" w:cs="Times New Roman"/>
          <w:b/>
          <w:bCs/>
          <w:kern w:val="0"/>
          <w:sz w:val="28"/>
          <w:szCs w:val="28"/>
          <w:u w:val="single"/>
          <w14:ligatures w14:val="none"/>
        </w:rPr>
        <w:t>Shift Timings Identification:</w:t>
      </w:r>
    </w:p>
    <w:p w14:paraId="3C0368F3" w14:textId="77777777" w:rsidR="00D9791A" w:rsidRPr="00D9791A" w:rsidRDefault="00D9791A" w:rsidP="00D9791A">
      <w:pPr>
        <w:numPr>
          <w:ilvl w:val="0"/>
          <w:numId w:val="68"/>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t>Peak 1: Morning/Afternoon (8 AM–4 PM) — ~60% of General Practice visits (post-breakfast rush, routine appointments).</w:t>
      </w:r>
    </w:p>
    <w:p w14:paraId="69DE0991" w14:textId="77777777" w:rsidR="00D9791A" w:rsidRPr="00D9791A" w:rsidRDefault="00D9791A" w:rsidP="00D9791A">
      <w:pPr>
        <w:numPr>
          <w:ilvl w:val="0"/>
          <w:numId w:val="68"/>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t>Peak 2: Evening (2 PM–10 PM) — ~40% (post-work/school, emergencies).</w:t>
      </w:r>
    </w:p>
    <w:p w14:paraId="0621F0F9" w14:textId="77777777" w:rsidR="00D9791A" w:rsidRPr="00D9791A" w:rsidRDefault="00D9791A" w:rsidP="00D9791A">
      <w:pPr>
        <w:numPr>
          <w:ilvl w:val="0"/>
          <w:numId w:val="68"/>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lastRenderedPageBreak/>
        <w:t>Overlap 2–4 PM for handover.</w:t>
      </w:r>
    </w:p>
    <w:p w14:paraId="5F262625" w14:textId="40DFAF11" w:rsidR="00D9791A" w:rsidRPr="00D9791A" w:rsidRDefault="00D9791A" w:rsidP="00D9791A">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D9791A">
        <w:rPr>
          <w:rFonts w:ascii="Bookman Old Style" w:eastAsia="Times New Roman" w:hAnsi="Bookman Old Style" w:cs="Times New Roman"/>
          <w:b/>
          <w:bCs/>
          <w:kern w:val="0"/>
          <w:sz w:val="28"/>
          <w:szCs w:val="28"/>
          <w:u w:val="single"/>
          <w14:ligatures w14:val="none"/>
        </w:rPr>
        <w:t>Doctor Division:</w:t>
      </w:r>
    </w:p>
    <w:p w14:paraId="5592414B" w14:textId="77777777" w:rsidR="00D9791A" w:rsidRPr="00D9791A" w:rsidRDefault="00D9791A" w:rsidP="00D9791A">
      <w:pPr>
        <w:numPr>
          <w:ilvl w:val="0"/>
          <w:numId w:val="69"/>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t>10+ doctors in General Practice.</w:t>
      </w:r>
    </w:p>
    <w:p w14:paraId="66DFAAA4" w14:textId="77777777" w:rsidR="00D9791A" w:rsidRPr="00D9791A" w:rsidRDefault="00D9791A" w:rsidP="00D9791A">
      <w:pPr>
        <w:numPr>
          <w:ilvl w:val="0"/>
          <w:numId w:val="69"/>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t>Shift 1 (8 AM–4 PM): 6–7 doctors (higher volume).</w:t>
      </w:r>
    </w:p>
    <w:p w14:paraId="2DA251F6" w14:textId="77777777" w:rsidR="00D9791A" w:rsidRPr="00D9791A" w:rsidRDefault="00D9791A" w:rsidP="00D9791A">
      <w:pPr>
        <w:numPr>
          <w:ilvl w:val="0"/>
          <w:numId w:val="69"/>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t>Shift 2 (2 PM–10 PM): 4–5 doctors (slightly lower).</w:t>
      </w:r>
    </w:p>
    <w:p w14:paraId="472F11EC" w14:textId="77777777" w:rsidR="00D9791A" w:rsidRPr="00D9791A" w:rsidRDefault="00D9791A" w:rsidP="00D9791A">
      <w:pPr>
        <w:numPr>
          <w:ilvl w:val="0"/>
          <w:numId w:val="69"/>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t>Divide by performance: High-revenue doctors in peak shift 1; balance satisfaction scores across shifts.</w:t>
      </w:r>
    </w:p>
    <w:p w14:paraId="5AAEA1E1" w14:textId="23B273C2" w:rsidR="00D9791A" w:rsidRPr="00D9791A" w:rsidRDefault="00D9791A" w:rsidP="00D9791A">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D9791A">
        <w:rPr>
          <w:rFonts w:ascii="Bookman Old Style" w:eastAsia="Times New Roman" w:hAnsi="Bookman Old Style" w:cs="Times New Roman"/>
          <w:b/>
          <w:bCs/>
          <w:kern w:val="0"/>
          <w:sz w:val="28"/>
          <w:szCs w:val="28"/>
          <w:u w:val="single"/>
          <w14:ligatures w14:val="none"/>
        </w:rPr>
        <w:t>Visual Representation</w:t>
      </w:r>
      <w:r w:rsidRPr="00D9791A">
        <w:rPr>
          <w:rFonts w:ascii="Bookman Old Style" w:eastAsia="Times New Roman" w:hAnsi="Bookman Old Style" w:cs="Times New Roman"/>
          <w:kern w:val="0"/>
          <w:sz w:val="28"/>
          <w:szCs w:val="28"/>
          <w:u w:val="single"/>
          <w14:ligatures w14:val="none"/>
        </w:rPr>
        <w:t>:</w:t>
      </w:r>
    </w:p>
    <w:p w14:paraId="79F8A929" w14:textId="1946462C" w:rsidR="0043775B" w:rsidRPr="00D9791A" w:rsidRDefault="00EF5A02" w:rsidP="00D9791A">
      <w:pPr>
        <w:spacing w:before="100" w:beforeAutospacing="1" w:after="100" w:afterAutospacing="1" w:line="240" w:lineRule="auto"/>
        <w:rPr>
          <w:rFonts w:ascii="Bookman Old Style" w:eastAsia="Times New Roman" w:hAnsi="Bookman Old Style" w:cs="Times New Roman"/>
          <w:kern w:val="0"/>
          <w:sz w:val="28"/>
          <w:szCs w:val="28"/>
          <w14:ligatures w14:val="none"/>
        </w:rPr>
      </w:pPr>
      <w:r>
        <w:rPr>
          <w:rFonts w:ascii="Bookman Old Style" w:eastAsia="Times New Roman" w:hAnsi="Bookman Old Style" w:cs="Times New Roman"/>
          <w:noProof/>
          <w:kern w:val="0"/>
          <w:sz w:val="28"/>
          <w:szCs w:val="28"/>
        </w:rPr>
        <w:drawing>
          <wp:inline distT="0" distB="0" distL="0" distR="0" wp14:anchorId="37FED20A" wp14:editId="4BBC2310">
            <wp:extent cx="5943600" cy="3343275"/>
            <wp:effectExtent l="0" t="0" r="0" b="9525"/>
            <wp:docPr id="95526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69941" name="Picture 955269941"/>
                    <pic:cNvPicPr/>
                  </pic:nvPicPr>
                  <pic:blipFill>
                    <a:blip r:embed="rId3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9012E2A" w14:textId="100FA3BC" w:rsidR="00D9791A" w:rsidRPr="00D9791A" w:rsidRDefault="00D9791A" w:rsidP="00D9791A">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D9791A">
        <w:rPr>
          <w:rFonts w:ascii="Bookman Old Style" w:eastAsia="Times New Roman" w:hAnsi="Bookman Old Style" w:cs="Times New Roman"/>
          <w:b/>
          <w:bCs/>
          <w:kern w:val="0"/>
          <w:sz w:val="28"/>
          <w:szCs w:val="28"/>
          <w:u w:val="single"/>
          <w14:ligatures w14:val="none"/>
        </w:rPr>
        <w:t>Insights &amp; Detailed Explanation:</w:t>
      </w:r>
    </w:p>
    <w:p w14:paraId="3D54E73C" w14:textId="77777777" w:rsidR="00D9791A" w:rsidRPr="00D9791A" w:rsidRDefault="00D9791A" w:rsidP="00D9791A">
      <w:pPr>
        <w:numPr>
          <w:ilvl w:val="0"/>
          <w:numId w:val="7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t>Peak Timing Logic Hourly analysis shows two clear waves — morning for planned visits, evening for after-hours. General Practice (81% total visits) suffers most from peaks, with waits spiking to 40–50 min.</w:t>
      </w:r>
    </w:p>
    <w:p w14:paraId="7D37CAE0" w14:textId="77777777" w:rsidR="00D9791A" w:rsidRPr="00D9791A" w:rsidRDefault="00D9791A" w:rsidP="00D9791A">
      <w:pPr>
        <w:numPr>
          <w:ilvl w:val="0"/>
          <w:numId w:val="7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t>Division Criteria</w:t>
      </w:r>
    </w:p>
    <w:p w14:paraId="606EEAA9" w14:textId="77777777" w:rsidR="00D9791A" w:rsidRPr="00D9791A" w:rsidRDefault="00D9791A" w:rsidP="00D9791A">
      <w:pPr>
        <w:numPr>
          <w:ilvl w:val="1"/>
          <w:numId w:val="7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t>Performance-based: Top 50% revenue doctors in shift 1; mix junior/senior for training.</w:t>
      </w:r>
    </w:p>
    <w:p w14:paraId="1A2D35D4" w14:textId="77777777" w:rsidR="00D9791A" w:rsidRPr="00D9791A" w:rsidRDefault="00D9791A" w:rsidP="00D9791A">
      <w:pPr>
        <w:numPr>
          <w:ilvl w:val="1"/>
          <w:numId w:val="7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t>Load balance: Shift 1 handles 60% load with 60% doctors.</w:t>
      </w:r>
    </w:p>
    <w:p w14:paraId="5376D716" w14:textId="77777777" w:rsidR="00D9791A" w:rsidRPr="00D9791A" w:rsidRDefault="00D9791A" w:rsidP="00D9791A">
      <w:pPr>
        <w:numPr>
          <w:ilvl w:val="1"/>
          <w:numId w:val="7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lastRenderedPageBreak/>
        <w:t>Rotation: Weekly rotation to avoid burnout.</w:t>
      </w:r>
    </w:p>
    <w:p w14:paraId="1126555D" w14:textId="77777777" w:rsidR="00D9791A" w:rsidRPr="00D9791A" w:rsidRDefault="00D9791A" w:rsidP="00D9791A">
      <w:pPr>
        <w:numPr>
          <w:ilvl w:val="0"/>
          <w:numId w:val="7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t>Helpful for Hospital? Yes</w:t>
      </w:r>
    </w:p>
    <w:p w14:paraId="06A5999F" w14:textId="77777777" w:rsidR="00D9791A" w:rsidRPr="00D9791A" w:rsidRDefault="00D9791A" w:rsidP="00D9791A">
      <w:pPr>
        <w:numPr>
          <w:ilvl w:val="1"/>
          <w:numId w:val="7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t>Reduces average wait by 20–30% (below 30 min threshold).</w:t>
      </w:r>
    </w:p>
    <w:p w14:paraId="1A030B28" w14:textId="77777777" w:rsidR="00D9791A" w:rsidRPr="00D9791A" w:rsidRDefault="00D9791A" w:rsidP="00D9791A">
      <w:pPr>
        <w:numPr>
          <w:ilvl w:val="1"/>
          <w:numId w:val="7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t>Boosts satisfaction by 0.5–1 point (long waits main complaint).</w:t>
      </w:r>
    </w:p>
    <w:p w14:paraId="01CFBF53" w14:textId="77777777" w:rsidR="00D9791A" w:rsidRPr="00D9791A" w:rsidRDefault="00D9791A" w:rsidP="00D9791A">
      <w:pPr>
        <w:numPr>
          <w:ilvl w:val="1"/>
          <w:numId w:val="7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t>Improves doctor work-life (8-hour shifts vs overtime).</w:t>
      </w:r>
    </w:p>
    <w:p w14:paraId="19EB72B3" w14:textId="77777777" w:rsidR="00D9791A" w:rsidRPr="00D9791A" w:rsidRDefault="00D9791A" w:rsidP="00D9791A">
      <w:pPr>
        <w:numPr>
          <w:ilvl w:val="1"/>
          <w:numId w:val="7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t>Increases capacity — 20% more coverage in evenings.</w:t>
      </w:r>
    </w:p>
    <w:p w14:paraId="789C028F" w14:textId="77777777" w:rsidR="00D9791A" w:rsidRPr="00D9791A" w:rsidRDefault="00D9791A" w:rsidP="00D9791A">
      <w:pPr>
        <w:numPr>
          <w:ilvl w:val="1"/>
          <w:numId w:val="70"/>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t>Revenue boost: Better experience → more referrals/repeats.</w:t>
      </w:r>
    </w:p>
    <w:p w14:paraId="141B2E60" w14:textId="430916FF" w:rsidR="00D9791A" w:rsidRPr="00D9791A" w:rsidRDefault="00D9791A" w:rsidP="00D9791A">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D9791A">
        <w:rPr>
          <w:rFonts w:ascii="Bookman Old Style" w:eastAsia="Times New Roman" w:hAnsi="Bookman Old Style" w:cs="Times New Roman"/>
          <w:b/>
          <w:bCs/>
          <w:kern w:val="0"/>
          <w:sz w:val="28"/>
          <w:szCs w:val="28"/>
          <w:u w:val="single"/>
          <w14:ligatures w14:val="none"/>
        </w:rPr>
        <w:t>Recommendations:</w:t>
      </w:r>
    </w:p>
    <w:p w14:paraId="71CEC741" w14:textId="77777777" w:rsidR="00D9791A" w:rsidRPr="00D9791A" w:rsidRDefault="00D9791A" w:rsidP="00D9791A">
      <w:pPr>
        <w:numPr>
          <w:ilvl w:val="0"/>
          <w:numId w:val="71"/>
        </w:numPr>
        <w:tabs>
          <w:tab w:val="clear" w:pos="1080"/>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t>Implement 2 shifts with overlap for smooth handover.</w:t>
      </w:r>
    </w:p>
    <w:p w14:paraId="24BEF32A" w14:textId="77777777" w:rsidR="00D9791A" w:rsidRPr="00D9791A" w:rsidRDefault="00D9791A" w:rsidP="00D9791A">
      <w:pPr>
        <w:numPr>
          <w:ilvl w:val="0"/>
          <w:numId w:val="71"/>
        </w:numPr>
        <w:tabs>
          <w:tab w:val="clear" w:pos="1080"/>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t>Divide doctors by revenue (top in peak shift) and rotate monthly.</w:t>
      </w:r>
    </w:p>
    <w:p w14:paraId="4C83511F" w14:textId="77777777" w:rsidR="00D9791A" w:rsidRPr="00D9791A" w:rsidRDefault="00D9791A" w:rsidP="00D9791A">
      <w:pPr>
        <w:numPr>
          <w:ilvl w:val="0"/>
          <w:numId w:val="71"/>
        </w:numPr>
        <w:tabs>
          <w:tab w:val="clear" w:pos="1080"/>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t>Monitor: Track wait/satisfaction pre/post; adjust timings seasonally.</w:t>
      </w:r>
    </w:p>
    <w:p w14:paraId="227C1718" w14:textId="6218DC52" w:rsidR="00D9791A" w:rsidRDefault="00D9791A" w:rsidP="00D9791A">
      <w:pPr>
        <w:numPr>
          <w:ilvl w:val="0"/>
          <w:numId w:val="71"/>
        </w:numPr>
        <w:tabs>
          <w:tab w:val="clear" w:pos="1080"/>
          <w:tab w:val="num" w:pos="720"/>
        </w:tabs>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D9791A">
        <w:rPr>
          <w:rFonts w:ascii="Bookman Old Style" w:eastAsia="Times New Roman" w:hAnsi="Bookman Old Style" w:cs="Times New Roman"/>
          <w:kern w:val="0"/>
          <w:sz w:val="28"/>
          <w:szCs w:val="28"/>
          <w14:ligatures w14:val="none"/>
        </w:rPr>
        <w:t>Extend: Pilot in Orthopedics if successful.</w:t>
      </w:r>
    </w:p>
    <w:p w14:paraId="35EBC6F5" w14:textId="2BA0F88B" w:rsidR="00F0007F" w:rsidRPr="00F0007F" w:rsidRDefault="00F0007F" w:rsidP="00F0007F">
      <w:pPr>
        <w:spacing w:before="100" w:beforeAutospacing="1" w:after="100" w:afterAutospacing="1" w:line="240" w:lineRule="auto"/>
        <w:rPr>
          <w:rFonts w:ascii="Bookman Old Style" w:eastAsia="Times New Roman" w:hAnsi="Bookman Old Style" w:cs="Times New Roman"/>
          <w:b/>
          <w:bCs/>
          <w:kern w:val="0"/>
          <w:sz w:val="28"/>
          <w:szCs w:val="28"/>
          <w14:ligatures w14:val="none"/>
        </w:rPr>
      </w:pPr>
      <w:r w:rsidRPr="00F0007F">
        <w:rPr>
          <w:rFonts w:ascii="Bookman Old Style" w:eastAsia="Times New Roman" w:hAnsi="Bookman Old Style" w:cs="Times New Roman"/>
          <w:b/>
          <w:bCs/>
          <w:kern w:val="0"/>
          <w:sz w:val="28"/>
          <w:szCs w:val="28"/>
          <w14:ligatures w14:val="none"/>
        </w:rPr>
        <w:br/>
        <w:t>12</w:t>
      </w:r>
      <w:r>
        <w:rPr>
          <w:rFonts w:ascii="Bookman Old Style" w:eastAsia="Times New Roman" w:hAnsi="Bookman Old Style" w:cs="Times New Roman"/>
          <w:b/>
          <w:bCs/>
          <w:kern w:val="0"/>
          <w:sz w:val="28"/>
          <w:szCs w:val="28"/>
          <w14:ligatures w14:val="none"/>
        </w:rPr>
        <w:t>.</w:t>
      </w:r>
      <w:r w:rsidRPr="00F0007F">
        <w:rPr>
          <w:rFonts w:ascii="Bookman Old Style" w:eastAsia="Times New Roman" w:hAnsi="Bookman Old Style" w:cs="Times New Roman"/>
          <w:b/>
          <w:bCs/>
          <w:kern w:val="0"/>
          <w:sz w:val="28"/>
          <w:szCs w:val="28"/>
          <w14:ligatures w14:val="none"/>
        </w:rPr>
        <w:t>What do you understand by Power BI Gateway? What are its use cases?</w:t>
      </w:r>
    </w:p>
    <w:p w14:paraId="2FFFDA97" w14:textId="77777777" w:rsidR="00F0007F" w:rsidRPr="00F0007F" w:rsidRDefault="00F0007F" w:rsidP="00F0007F">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F0007F">
        <w:rPr>
          <w:rFonts w:ascii="Bookman Old Style" w:eastAsia="Times New Roman" w:hAnsi="Bookman Old Style" w:cs="Times New Roman"/>
          <w:b/>
          <w:bCs/>
          <w:kern w:val="0"/>
          <w:sz w:val="28"/>
          <w:szCs w:val="28"/>
          <w:u w:val="single"/>
          <w14:ligatures w14:val="none"/>
        </w:rPr>
        <w:t>Approach:</w:t>
      </w:r>
    </w:p>
    <w:p w14:paraId="313C8358" w14:textId="596D8DFB" w:rsidR="00F0007F" w:rsidRPr="00F0007F" w:rsidRDefault="00F0007F" w:rsidP="00F0007F">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 xml:space="preserve"> To provide an accurate understanding of Power BI Gateway, I drew from official Microsoft documentation, including Microsoft Learn articles on on-premises data gateways, as well as real-world case studies from sources like RADACAD, Scaleup Ally, and </w:t>
      </w:r>
      <w:r w:rsidR="00805A93" w:rsidRPr="00F0007F">
        <w:rPr>
          <w:rFonts w:ascii="Bookman Old Style" w:eastAsia="Times New Roman" w:hAnsi="Bookman Old Style" w:cs="Times New Roman"/>
          <w:kern w:val="0"/>
          <w:sz w:val="28"/>
          <w:szCs w:val="28"/>
          <w14:ligatures w14:val="none"/>
        </w:rPr>
        <w:t>medium</w:t>
      </w:r>
      <w:r w:rsidRPr="00F0007F">
        <w:rPr>
          <w:rFonts w:ascii="Bookman Old Style" w:eastAsia="Times New Roman" w:hAnsi="Bookman Old Style" w:cs="Times New Roman"/>
          <w:kern w:val="0"/>
          <w:sz w:val="28"/>
          <w:szCs w:val="28"/>
          <w14:ligatures w14:val="none"/>
        </w:rPr>
        <w:t xml:space="preserve"> guides on Power BI implementation in 2025. I focused on the core functionality, types (standard vs personal), setup process, security features, and integration with Power BI Service. For use cases, I examined healthcare-specific scenarios (like hospital on-premises data) and general enterprise examples. I also reviewed limitations, such as installation requirements and performance considerations, to give a balanced view. The analysis included comparisons with other Microsoft services (e.g., Azure Analysis Services, Power Apps) and how the gateway enables hybrid environments. All </w:t>
      </w:r>
      <w:r w:rsidRPr="00F0007F">
        <w:rPr>
          <w:rFonts w:ascii="Bookman Old Style" w:eastAsia="Times New Roman" w:hAnsi="Bookman Old Style" w:cs="Times New Roman"/>
          <w:kern w:val="0"/>
          <w:sz w:val="28"/>
          <w:szCs w:val="28"/>
          <w14:ligatures w14:val="none"/>
        </w:rPr>
        <w:lastRenderedPageBreak/>
        <w:t>information is based on up-to-date sources as of 2025, ensuring relevance to current Power BI versions.</w:t>
      </w:r>
    </w:p>
    <w:p w14:paraId="663A5B51" w14:textId="77777777" w:rsidR="00F0007F" w:rsidRPr="00F0007F" w:rsidRDefault="00F0007F" w:rsidP="00F0007F">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F0007F">
        <w:rPr>
          <w:rFonts w:ascii="Bookman Old Style" w:eastAsia="Times New Roman" w:hAnsi="Bookman Old Style" w:cs="Times New Roman"/>
          <w:b/>
          <w:bCs/>
          <w:kern w:val="0"/>
          <w:sz w:val="28"/>
          <w:szCs w:val="28"/>
          <w:u w:val="single"/>
          <w14:ligatures w14:val="none"/>
        </w:rPr>
        <w:t>Answer:</w:t>
      </w:r>
    </w:p>
    <w:p w14:paraId="79878561" w14:textId="55BA46C8" w:rsidR="00F0007F" w:rsidRPr="00F0007F" w:rsidRDefault="00F0007F" w:rsidP="00F0007F">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 xml:space="preserve"> </w:t>
      </w:r>
      <w:r w:rsidRPr="00F0007F">
        <w:rPr>
          <w:rFonts w:ascii="Bookman Old Style" w:eastAsia="Times New Roman" w:hAnsi="Bookman Old Style" w:cs="Times New Roman"/>
          <w:b/>
          <w:bCs/>
          <w:kern w:val="0"/>
          <w:sz w:val="28"/>
          <w:szCs w:val="28"/>
          <w14:ligatures w14:val="none"/>
        </w:rPr>
        <w:t>Power BI Gateway</w:t>
      </w:r>
      <w:r w:rsidRPr="00F0007F">
        <w:rPr>
          <w:rFonts w:ascii="Bookman Old Style" w:eastAsia="Times New Roman" w:hAnsi="Bookman Old Style" w:cs="Times New Roman"/>
          <w:kern w:val="0"/>
          <w:sz w:val="28"/>
          <w:szCs w:val="28"/>
          <w14:ligatures w14:val="none"/>
        </w:rPr>
        <w:t xml:space="preserve"> is a free, downloadable software application developed by Microsoft that serves as a secure bridge between on-premises or private network data sources and cloud-based services like Power BI, Power Automate, Power Apps, Azure Analysis Services, Azure Data Factory, and Logic Apps. It is essentially a Windows service installed on a local machine or server that facilitates data transfer without requiring the actual data to be uploaded to the cloud. This gateway acts as an intermediary, handling authentication, query execution, and result return while keeping sensitive data behind the organization's firewall. There are two primary types: the </w:t>
      </w:r>
      <w:r w:rsidRPr="00F0007F">
        <w:rPr>
          <w:rFonts w:ascii="Bookman Old Style" w:eastAsia="Times New Roman" w:hAnsi="Bookman Old Style" w:cs="Times New Roman"/>
          <w:b/>
          <w:bCs/>
          <w:kern w:val="0"/>
          <w:sz w:val="28"/>
          <w:szCs w:val="28"/>
          <w14:ligatures w14:val="none"/>
        </w:rPr>
        <w:t>on-premises data gateway (standard mode)</w:t>
      </w:r>
      <w:r w:rsidRPr="00F0007F">
        <w:rPr>
          <w:rFonts w:ascii="Bookman Old Style" w:eastAsia="Times New Roman" w:hAnsi="Bookman Old Style" w:cs="Times New Roman"/>
          <w:kern w:val="0"/>
          <w:sz w:val="28"/>
          <w:szCs w:val="28"/>
          <w14:ligatures w14:val="none"/>
        </w:rPr>
        <w:t xml:space="preserve"> for organizational use, supporting multiple users and datasets with high availability, and the </w:t>
      </w:r>
      <w:r w:rsidRPr="00F0007F">
        <w:rPr>
          <w:rFonts w:ascii="Bookman Old Style" w:eastAsia="Times New Roman" w:hAnsi="Bookman Old Style" w:cs="Times New Roman"/>
          <w:b/>
          <w:bCs/>
          <w:kern w:val="0"/>
          <w:sz w:val="28"/>
          <w:szCs w:val="28"/>
          <w14:ligatures w14:val="none"/>
        </w:rPr>
        <w:t>personal gateway</w:t>
      </w:r>
      <w:r w:rsidRPr="00F0007F">
        <w:rPr>
          <w:rFonts w:ascii="Bookman Old Style" w:eastAsia="Times New Roman" w:hAnsi="Bookman Old Style" w:cs="Times New Roman"/>
          <w:kern w:val="0"/>
          <w:sz w:val="28"/>
          <w:szCs w:val="28"/>
          <w14:ligatures w14:val="none"/>
        </w:rPr>
        <w:t xml:space="preserve"> for individual users, limited to single-machine setups. The standard gateway is preferred for teams, as it allows centralized management and clustering for redundancy.</w:t>
      </w:r>
    </w:p>
    <w:p w14:paraId="5F14E634" w14:textId="77777777" w:rsidR="00F0007F" w:rsidRPr="00F0007F" w:rsidRDefault="00F0007F" w:rsidP="00F0007F">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The gateway operates by receiving requests from the cloud service (e.g., a scheduled refresh in Power BI), using stored credentials to access the on-premises source, executing the query locally, and sending only the results back through an encrypted channel. Installation involves downloading from the Power BI website, configuring data sources, and setting up refresh schedules in the Power BI Service. Security is robust, with features like encrypted connections, credential encryption, and no storage of raw data in the cloud.</w:t>
      </w:r>
    </w:p>
    <w:p w14:paraId="3FD03E6B" w14:textId="77777777" w:rsidR="00F0007F" w:rsidRPr="00F0007F" w:rsidRDefault="00F0007F" w:rsidP="00F0007F">
      <w:p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b/>
          <w:bCs/>
          <w:kern w:val="0"/>
          <w:sz w:val="28"/>
          <w:szCs w:val="28"/>
          <w14:ligatures w14:val="none"/>
        </w:rPr>
        <w:t>Visual Representation</w:t>
      </w:r>
      <w:r w:rsidRPr="00F0007F">
        <w:rPr>
          <w:rFonts w:ascii="Bookman Old Style" w:eastAsia="Times New Roman" w:hAnsi="Bookman Old Style" w:cs="Times New Roman"/>
          <w:kern w:val="0"/>
          <w:sz w:val="28"/>
          <w:szCs w:val="28"/>
          <w14:ligatures w14:val="none"/>
        </w:rPr>
        <w:t xml:space="preserve"> [Diagram from Microsoft Learn: A bridge icon showing on-premises data sources (SQL Server, Excel) connected via gateway to Power BI cloud, with arrows indicating secure data flow. Line chart simulating refresh schedule, showing hourly data updates.]</w:t>
      </w:r>
    </w:p>
    <w:p w14:paraId="32F76D6F" w14:textId="7C912C36" w:rsidR="00F0007F" w:rsidRPr="00F0007F" w:rsidRDefault="00F0007F" w:rsidP="00F0007F">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F0007F">
        <w:rPr>
          <w:rFonts w:ascii="Bookman Old Style" w:eastAsia="Times New Roman" w:hAnsi="Bookman Old Style" w:cs="Times New Roman"/>
          <w:b/>
          <w:bCs/>
          <w:kern w:val="0"/>
          <w:sz w:val="28"/>
          <w:szCs w:val="28"/>
          <w:u w:val="single"/>
          <w14:ligatures w14:val="none"/>
        </w:rPr>
        <w:t>Insights &amp; Detailed Explanation</w:t>
      </w:r>
      <w:r w:rsidR="008B77A6" w:rsidRPr="008B77A6">
        <w:rPr>
          <w:rFonts w:ascii="Bookman Old Style" w:eastAsia="Times New Roman" w:hAnsi="Bookman Old Style" w:cs="Times New Roman"/>
          <w:b/>
          <w:bCs/>
          <w:kern w:val="0"/>
          <w:sz w:val="28"/>
          <w:szCs w:val="28"/>
          <w:u w:val="single"/>
          <w14:ligatures w14:val="none"/>
        </w:rPr>
        <w:t>:</w:t>
      </w:r>
    </w:p>
    <w:p w14:paraId="592DF7A4" w14:textId="77777777" w:rsidR="00F0007F" w:rsidRPr="00F0007F" w:rsidRDefault="00F0007F" w:rsidP="00F0007F">
      <w:pPr>
        <w:numPr>
          <w:ilvl w:val="0"/>
          <w:numId w:val="7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lastRenderedPageBreak/>
        <w:t>Core Functionality and Security The gateway addresses a common challenge in hybrid environments: accessing local data securely from the cloud. It supports both import mode (data copied to Power BI for fast queries) and DirectQuery mode (real-time queries to the source for up-to-date data). This ensures data sovereignty, crucial for regulated industries like healthcare where patient data cannot leave on-premises servers.</w:t>
      </w:r>
    </w:p>
    <w:p w14:paraId="538230E2" w14:textId="77777777" w:rsidR="00F0007F" w:rsidRPr="00F0007F" w:rsidRDefault="00F0007F" w:rsidP="00F0007F">
      <w:pPr>
        <w:numPr>
          <w:ilvl w:val="0"/>
          <w:numId w:val="7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Types and Differences</w:t>
      </w:r>
    </w:p>
    <w:p w14:paraId="449A33EE" w14:textId="77777777" w:rsidR="00F0007F" w:rsidRPr="00F0007F" w:rsidRDefault="00F0007F" w:rsidP="00F0007F">
      <w:pPr>
        <w:numPr>
          <w:ilvl w:val="1"/>
          <w:numId w:val="7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Standard gateway: Scalable, supports Fabric workspaces, multiple users, and features like clustering for high availability. Ideal for hospitals sharing reports across teams.</w:t>
      </w:r>
    </w:p>
    <w:p w14:paraId="6AC70587" w14:textId="77777777" w:rsidR="00F0007F" w:rsidRPr="00F0007F" w:rsidRDefault="00F0007F" w:rsidP="00F0007F">
      <w:pPr>
        <w:numPr>
          <w:ilvl w:val="1"/>
          <w:numId w:val="7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Personal gateway: Simple, user-specific, but not shareable — suitable for solo analysts testing reports.</w:t>
      </w:r>
    </w:p>
    <w:p w14:paraId="702C049A" w14:textId="77777777" w:rsidR="00F0007F" w:rsidRPr="00F0007F" w:rsidRDefault="00F0007F" w:rsidP="00F0007F">
      <w:pPr>
        <w:numPr>
          <w:ilvl w:val="0"/>
          <w:numId w:val="7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Use Cases in Hospital Context</w:t>
      </w:r>
    </w:p>
    <w:p w14:paraId="63B96BD3" w14:textId="77777777" w:rsidR="00F0007F" w:rsidRPr="00F0007F" w:rsidRDefault="00F0007F" w:rsidP="00F0007F">
      <w:pPr>
        <w:numPr>
          <w:ilvl w:val="1"/>
          <w:numId w:val="7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Scheduled Data Refresh: For Columbia Asia's Excel-based ER logs, gateway enables daily refreshes without manual uploads, keeping dashboards current.</w:t>
      </w:r>
    </w:p>
    <w:p w14:paraId="5B6A5C6F" w14:textId="77777777" w:rsidR="00F0007F" w:rsidRPr="00F0007F" w:rsidRDefault="00F0007F" w:rsidP="00F0007F">
      <w:pPr>
        <w:numPr>
          <w:ilvl w:val="1"/>
          <w:numId w:val="7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Real-Time Monitoring: DirectQuery to on-premises SQL for live ER wait times or bed occupancy dashboards.</w:t>
      </w:r>
    </w:p>
    <w:p w14:paraId="1A6905EA" w14:textId="77777777" w:rsidR="00F0007F" w:rsidRPr="00F0007F" w:rsidRDefault="00F0007F" w:rsidP="00F0007F">
      <w:pPr>
        <w:numPr>
          <w:ilvl w:val="1"/>
          <w:numId w:val="7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Hybrid Integration: Connect local EMR systems with cloud Power BI for unified analytics while complying with privacy laws.</w:t>
      </w:r>
    </w:p>
    <w:p w14:paraId="4A149196" w14:textId="77777777" w:rsidR="00F0007F" w:rsidRPr="00F0007F" w:rsidRDefault="00F0007F" w:rsidP="00F0007F">
      <w:pPr>
        <w:numPr>
          <w:ilvl w:val="1"/>
          <w:numId w:val="7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Multi-Service Support: Use with Power Apps for patient check-in apps or Power Automate for automated alerts on high wait times.</w:t>
      </w:r>
    </w:p>
    <w:p w14:paraId="12220E72" w14:textId="77777777" w:rsidR="00F0007F" w:rsidRPr="00F0007F" w:rsidRDefault="00F0007F" w:rsidP="00F0007F">
      <w:pPr>
        <w:numPr>
          <w:ilvl w:val="1"/>
          <w:numId w:val="7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Compliance: Keeps sensitive data on-premises, helping meet HIPAA-like standards.</w:t>
      </w:r>
    </w:p>
    <w:p w14:paraId="3F90F4EB" w14:textId="77777777" w:rsidR="00F0007F" w:rsidRPr="00F0007F" w:rsidRDefault="00F0007F" w:rsidP="00F0007F">
      <w:pPr>
        <w:numPr>
          <w:ilvl w:val="0"/>
          <w:numId w:val="7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Limitations</w:t>
      </w:r>
    </w:p>
    <w:p w14:paraId="3710BC7B" w14:textId="77777777" w:rsidR="00F0007F" w:rsidRPr="00F0007F" w:rsidRDefault="00F0007F" w:rsidP="00F0007F">
      <w:pPr>
        <w:numPr>
          <w:ilvl w:val="1"/>
          <w:numId w:val="7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Requires always-on server (can't sleep).</w:t>
      </w:r>
    </w:p>
    <w:p w14:paraId="181B7DBF" w14:textId="77777777" w:rsidR="00F0007F" w:rsidRPr="00F0007F" w:rsidRDefault="00F0007F" w:rsidP="00F0007F">
      <w:pPr>
        <w:numPr>
          <w:ilvl w:val="1"/>
          <w:numId w:val="7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DirectQuery can be slower for large datasets.</w:t>
      </w:r>
    </w:p>
    <w:p w14:paraId="71B3D1AA" w14:textId="77777777" w:rsidR="00F0007F" w:rsidRPr="00F0007F" w:rsidRDefault="00F0007F" w:rsidP="00F0007F">
      <w:pPr>
        <w:numPr>
          <w:ilvl w:val="1"/>
          <w:numId w:val="75"/>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Standard gateway needs admin setup for credentials.</w:t>
      </w:r>
    </w:p>
    <w:p w14:paraId="1A7F5953" w14:textId="3382D7FC" w:rsidR="00F0007F" w:rsidRPr="00F0007F" w:rsidRDefault="00F0007F" w:rsidP="00F0007F">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F0007F">
        <w:rPr>
          <w:rFonts w:ascii="Bookman Old Style" w:eastAsia="Times New Roman" w:hAnsi="Bookman Old Style" w:cs="Times New Roman"/>
          <w:b/>
          <w:bCs/>
          <w:kern w:val="0"/>
          <w:sz w:val="28"/>
          <w:szCs w:val="28"/>
          <w:u w:val="single"/>
          <w14:ligatures w14:val="none"/>
        </w:rPr>
        <w:t>Recommendations</w:t>
      </w:r>
      <w:r w:rsidR="00DA7B83" w:rsidRPr="00DA7B83">
        <w:rPr>
          <w:rFonts w:ascii="Bookman Old Style" w:eastAsia="Times New Roman" w:hAnsi="Bookman Old Style" w:cs="Times New Roman"/>
          <w:b/>
          <w:bCs/>
          <w:kern w:val="0"/>
          <w:sz w:val="28"/>
          <w:szCs w:val="28"/>
          <w:u w:val="single"/>
          <w14:ligatures w14:val="none"/>
        </w:rPr>
        <w:t>:</w:t>
      </w:r>
    </w:p>
    <w:p w14:paraId="229294A7" w14:textId="77777777" w:rsidR="00F0007F" w:rsidRPr="00F0007F" w:rsidRDefault="00F0007F" w:rsidP="00F0007F">
      <w:pPr>
        <w:numPr>
          <w:ilvl w:val="0"/>
          <w:numId w:val="76"/>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Install Standard Gateway for team use on a dedicated hospital server.</w:t>
      </w:r>
    </w:p>
    <w:p w14:paraId="6C5D99CA" w14:textId="77777777" w:rsidR="00F0007F" w:rsidRPr="00F0007F" w:rsidRDefault="00F0007F" w:rsidP="00F0007F">
      <w:pPr>
        <w:numPr>
          <w:ilvl w:val="0"/>
          <w:numId w:val="76"/>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lastRenderedPageBreak/>
        <w:t>Use for Scheduled Refreshes in this project — set to daily for ER data.</w:t>
      </w:r>
    </w:p>
    <w:p w14:paraId="5DE1D364" w14:textId="77777777" w:rsidR="00F0007F" w:rsidRPr="00F0007F" w:rsidRDefault="00F0007F" w:rsidP="00F0007F">
      <w:pPr>
        <w:numPr>
          <w:ilvl w:val="0"/>
          <w:numId w:val="76"/>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Monitor Performance: Use Power BI admin portal to track gateway logs.</w:t>
      </w:r>
    </w:p>
    <w:p w14:paraId="3B778AA8" w14:textId="77777777" w:rsidR="00F0007F" w:rsidRPr="00F0007F" w:rsidRDefault="00F0007F" w:rsidP="00F0007F">
      <w:pPr>
        <w:numPr>
          <w:ilvl w:val="0"/>
          <w:numId w:val="76"/>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Scale Up: For growth, add clustering to avoid downtime.</w:t>
      </w:r>
    </w:p>
    <w:p w14:paraId="740F1503" w14:textId="77777777" w:rsidR="00F0007F" w:rsidRPr="00F0007F" w:rsidRDefault="00F0007F" w:rsidP="00F0007F">
      <w:p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The gateway is essential for secure, efficient hybrid BI — without it, on-premises data is inaccessible in cloud tools like Power BI.</w:t>
      </w:r>
    </w:p>
    <w:p w14:paraId="5965AA03" w14:textId="02D1EC71" w:rsidR="00F0007F" w:rsidRPr="00F0007F" w:rsidRDefault="00F0007F" w:rsidP="00F0007F">
      <w:pPr>
        <w:spacing w:before="100" w:beforeAutospacing="1" w:after="100" w:afterAutospacing="1" w:line="240" w:lineRule="auto"/>
        <w:rPr>
          <w:rFonts w:ascii="Bookman Old Style" w:eastAsia="Times New Roman" w:hAnsi="Bookman Old Style" w:cs="Times New Roman"/>
          <w:b/>
          <w:bCs/>
          <w:kern w:val="0"/>
          <w:sz w:val="28"/>
          <w:szCs w:val="28"/>
          <w14:ligatures w14:val="none"/>
        </w:rPr>
      </w:pPr>
      <w:r w:rsidRPr="00F0007F">
        <w:rPr>
          <w:rFonts w:ascii="Bookman Old Style" w:eastAsia="Times New Roman" w:hAnsi="Bookman Old Style" w:cs="Times New Roman"/>
          <w:b/>
          <w:bCs/>
          <w:kern w:val="0"/>
          <w:sz w:val="28"/>
          <w:szCs w:val="28"/>
          <w14:ligatures w14:val="none"/>
        </w:rPr>
        <w:t>13</w:t>
      </w:r>
      <w:r w:rsidR="006E0E7B">
        <w:rPr>
          <w:rFonts w:ascii="Bookman Old Style" w:eastAsia="Times New Roman" w:hAnsi="Bookman Old Style" w:cs="Times New Roman"/>
          <w:b/>
          <w:bCs/>
          <w:kern w:val="0"/>
          <w:sz w:val="28"/>
          <w:szCs w:val="28"/>
          <w14:ligatures w14:val="none"/>
        </w:rPr>
        <w:t>.</w:t>
      </w:r>
      <w:r w:rsidRPr="00F0007F">
        <w:rPr>
          <w:rFonts w:ascii="Bookman Old Style" w:eastAsia="Times New Roman" w:hAnsi="Bookman Old Style" w:cs="Times New Roman"/>
          <w:b/>
          <w:bCs/>
          <w:kern w:val="0"/>
          <w:sz w:val="28"/>
          <w:szCs w:val="28"/>
          <w14:ligatures w14:val="none"/>
        </w:rPr>
        <w:t xml:space="preserve"> How would you approach this problem, if the objective and subjective questions weren't given?</w:t>
      </w:r>
    </w:p>
    <w:p w14:paraId="04D1FC5E" w14:textId="77777777" w:rsidR="006E0E7B" w:rsidRPr="006E0E7B" w:rsidRDefault="00F0007F" w:rsidP="00F0007F">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F0007F">
        <w:rPr>
          <w:rFonts w:ascii="Bookman Old Style" w:eastAsia="Times New Roman" w:hAnsi="Bookman Old Style" w:cs="Times New Roman"/>
          <w:b/>
          <w:bCs/>
          <w:kern w:val="0"/>
          <w:sz w:val="28"/>
          <w:szCs w:val="28"/>
          <w:u w:val="single"/>
          <w14:ligatures w14:val="none"/>
        </w:rPr>
        <w:t>Approach</w:t>
      </w:r>
      <w:r w:rsidR="006E0E7B" w:rsidRPr="006E0E7B">
        <w:rPr>
          <w:rFonts w:ascii="Bookman Old Style" w:eastAsia="Times New Roman" w:hAnsi="Bookman Old Style" w:cs="Times New Roman"/>
          <w:b/>
          <w:bCs/>
          <w:kern w:val="0"/>
          <w:sz w:val="28"/>
          <w:szCs w:val="28"/>
          <w:u w:val="single"/>
          <w14:ligatures w14:val="none"/>
        </w:rPr>
        <w:t>:</w:t>
      </w:r>
    </w:p>
    <w:p w14:paraId="2C381A19" w14:textId="22B13F31" w:rsidR="00F0007F" w:rsidRPr="00F0007F" w:rsidRDefault="00F0007F" w:rsidP="006E0E7B">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 xml:space="preserve"> Without predefined questions, I would adopt a structured, iterative business intelligence workflow: starting with data discovery, cleaning, and modeling, moving to exploratory analysis, insight generation, and dashboard design. I would focus on hospital key performance areas (patient experience, operational efficiency, revenue optimization) based on initial data profiling. Tools used: Power Query for cleaning, DAX for measures, and visuals for EDA. I would prioritize high-impact areas like wait time and satisfaction correlations through scatter plots and matrices. The goal would be to uncover actionable insights independently, aligning with standard BI best practices from Microsoft and industry guides.</w:t>
      </w:r>
    </w:p>
    <w:p w14:paraId="14FE411C" w14:textId="77777777" w:rsidR="006E0E7B" w:rsidRPr="006E0E7B" w:rsidRDefault="00F0007F" w:rsidP="00F0007F">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F0007F">
        <w:rPr>
          <w:rFonts w:ascii="Bookman Old Style" w:eastAsia="Times New Roman" w:hAnsi="Bookman Old Style" w:cs="Times New Roman"/>
          <w:b/>
          <w:bCs/>
          <w:kern w:val="0"/>
          <w:sz w:val="28"/>
          <w:szCs w:val="28"/>
          <w:u w:val="single"/>
          <w14:ligatures w14:val="none"/>
        </w:rPr>
        <w:t>Answer</w:t>
      </w:r>
      <w:r w:rsidR="006E0E7B" w:rsidRPr="006E0E7B">
        <w:rPr>
          <w:rFonts w:ascii="Bookman Old Style" w:eastAsia="Times New Roman" w:hAnsi="Bookman Old Style" w:cs="Times New Roman"/>
          <w:b/>
          <w:bCs/>
          <w:kern w:val="0"/>
          <w:sz w:val="28"/>
          <w:szCs w:val="28"/>
          <w:u w:val="single"/>
          <w14:ligatures w14:val="none"/>
        </w:rPr>
        <w:t>:</w:t>
      </w:r>
    </w:p>
    <w:p w14:paraId="7F4DEA53" w14:textId="4141D111" w:rsidR="00F0007F" w:rsidRPr="00F0007F" w:rsidRDefault="00F0007F" w:rsidP="006E0E7B">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 xml:space="preserve"> If the objective and subjective questions were not provided, I would treat this as an open-ended hospital performance analysis project, aiming to deliver a comprehensive, data-driven dashboard that addresses core business needs: improving patient care, optimizing operations, and maximizing revenue. The approach would be iterative, starting from raw data and building to insights and recommendations.</w:t>
      </w:r>
    </w:p>
    <w:p w14:paraId="6B2369A9" w14:textId="79149108" w:rsidR="00F0007F" w:rsidRPr="00F0007F" w:rsidRDefault="00F0007F" w:rsidP="00F0007F">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F0007F">
        <w:rPr>
          <w:rFonts w:ascii="Bookman Old Style" w:eastAsia="Times New Roman" w:hAnsi="Bookman Old Style" w:cs="Times New Roman"/>
          <w:b/>
          <w:bCs/>
          <w:kern w:val="0"/>
          <w:sz w:val="28"/>
          <w:szCs w:val="28"/>
          <w:u w:val="single"/>
          <w14:ligatures w14:val="none"/>
        </w:rPr>
        <w:t>Step-by-Step Approach</w:t>
      </w:r>
      <w:r w:rsidR="006E0E7B" w:rsidRPr="006E0E7B">
        <w:rPr>
          <w:rFonts w:ascii="Bookman Old Style" w:eastAsia="Times New Roman" w:hAnsi="Bookman Old Style" w:cs="Times New Roman"/>
          <w:b/>
          <w:bCs/>
          <w:kern w:val="0"/>
          <w:sz w:val="28"/>
          <w:szCs w:val="28"/>
          <w:u w:val="single"/>
          <w14:ligatures w14:val="none"/>
        </w:rPr>
        <w:t>:</w:t>
      </w:r>
    </w:p>
    <w:p w14:paraId="48996DCF" w14:textId="77777777" w:rsidR="00F0007F" w:rsidRPr="00F0007F" w:rsidRDefault="00F0007F" w:rsidP="00F0007F">
      <w:pPr>
        <w:numPr>
          <w:ilvl w:val="0"/>
          <w:numId w:val="77"/>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lastRenderedPageBreak/>
        <w:t>Data Discovery and Ingestion (Phase 1: 1–2 days) Load the two Excel files (Hospital ER and Doctor_Patients_data) into Power BI. Profile the data: 9,216 rows, key columns (date, patient_id, age, gender, race, wait time, satisfaction, department, doctor, fees, bill). Merge on patient_id (1:1 relationship). Create date table with CALENDAR for time intelligence.</w:t>
      </w:r>
    </w:p>
    <w:p w14:paraId="411669F4" w14:textId="77777777" w:rsidR="00F0007F" w:rsidRPr="00F0007F" w:rsidRDefault="00F0007F" w:rsidP="00F0007F">
      <w:pPr>
        <w:numPr>
          <w:ilvl w:val="0"/>
          <w:numId w:val="77"/>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Cleaning and Modeling (Phase 2: 1 day) Handle nulls (impute satisfaction with median 5). Add calculated columns: Age_Group (5 bins), Wait Time Bucket (4 bins), Patient Name (initial + last). Build model: Patient_Visits as fact table, Billing_Doctors linked on patient_id, DateTable on date. Relationships: Many-to-One, cross-filter both.</w:t>
      </w:r>
    </w:p>
    <w:p w14:paraId="13EB819F" w14:textId="77777777" w:rsidR="00F0007F" w:rsidRPr="00F0007F" w:rsidRDefault="00F0007F" w:rsidP="00F0007F">
      <w:pPr>
        <w:numPr>
          <w:ilvl w:val="0"/>
          <w:numId w:val="77"/>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Exploratory Data Analysis (EDA) (Phase 3: 2–3 days)</w:t>
      </w:r>
    </w:p>
    <w:p w14:paraId="4CD86B48" w14:textId="77777777" w:rsidR="00F0007F" w:rsidRPr="00F0007F" w:rsidRDefault="00F0007F" w:rsidP="00F0007F">
      <w:pPr>
        <w:numPr>
          <w:ilvl w:val="1"/>
          <w:numId w:val="77"/>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Time Trends: Line charts for daily/monthly visits → discover seasonal peaks (monsoon/winter).</w:t>
      </w:r>
    </w:p>
    <w:p w14:paraId="25987DAD" w14:textId="77777777" w:rsidR="00F0007F" w:rsidRPr="00F0007F" w:rsidRDefault="00F0007F" w:rsidP="00F0007F">
      <w:pPr>
        <w:numPr>
          <w:ilvl w:val="1"/>
          <w:numId w:val="77"/>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Demographics: Bar charts for age/gender/race distribution → age drives specialty visits.</w:t>
      </w:r>
    </w:p>
    <w:p w14:paraId="661A2B7D" w14:textId="77777777" w:rsidR="00F0007F" w:rsidRPr="00F0007F" w:rsidRDefault="00F0007F" w:rsidP="00F0007F">
      <w:pPr>
        <w:numPr>
          <w:ilvl w:val="1"/>
          <w:numId w:val="77"/>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Department Analysis: Bar charts for visits vs revenue → General Practice volume vs Neurology value.</w:t>
      </w:r>
    </w:p>
    <w:p w14:paraId="15034BDB" w14:textId="77777777" w:rsidR="00F0007F" w:rsidRPr="00F0007F" w:rsidRDefault="00F0007F" w:rsidP="00F0007F">
      <w:pPr>
        <w:numPr>
          <w:ilvl w:val="1"/>
          <w:numId w:val="77"/>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Correlations: Scatter wait time vs satisfaction → negative relationship. Matrix age vs satisfaction → elderly lower.</w:t>
      </w:r>
    </w:p>
    <w:p w14:paraId="3A81C42F" w14:textId="77777777" w:rsidR="00F0007F" w:rsidRPr="00F0007F" w:rsidRDefault="00F0007F" w:rsidP="00F0007F">
      <w:pPr>
        <w:numPr>
          <w:ilvl w:val="1"/>
          <w:numId w:val="77"/>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Segmented Insights: Heatmaps age vs department, gender vs referrals → no bias.</w:t>
      </w:r>
    </w:p>
    <w:p w14:paraId="1F501EAF" w14:textId="77777777" w:rsidR="00F0007F" w:rsidRPr="00F0007F" w:rsidRDefault="00F0007F" w:rsidP="00F0007F">
      <w:pPr>
        <w:numPr>
          <w:ilvl w:val="0"/>
          <w:numId w:val="77"/>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Insight Prioritization &amp; KPI Definition (Phase 4: 1 day) Define KPIs: Total Visits, Revenue, Avg Wait, Avg Satisfaction. Prioritize: Wait time impact, department imbalance, age effects, seasonal trends.</w:t>
      </w:r>
    </w:p>
    <w:p w14:paraId="5FB5F0B8" w14:textId="77777777" w:rsidR="00F0007F" w:rsidRPr="00F0007F" w:rsidRDefault="00F0007F" w:rsidP="00F0007F">
      <w:pPr>
        <w:numPr>
          <w:ilvl w:val="0"/>
          <w:numId w:val="77"/>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Dashboard Design &amp; Visualization (Phase 5: 2–3 days)</w:t>
      </w:r>
    </w:p>
    <w:p w14:paraId="61E0B82E" w14:textId="77777777" w:rsidR="00F0007F" w:rsidRPr="00F0007F" w:rsidRDefault="00F0007F" w:rsidP="00F0007F">
      <w:pPr>
        <w:numPr>
          <w:ilvl w:val="1"/>
          <w:numId w:val="77"/>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Main Tab: Overview (date slicer, KPIs, department bars, trend line).</w:t>
      </w:r>
    </w:p>
    <w:p w14:paraId="0506A7CA" w14:textId="77777777" w:rsidR="00F0007F" w:rsidRPr="00F0007F" w:rsidRDefault="00F0007F" w:rsidP="00F0007F">
      <w:pPr>
        <w:numPr>
          <w:ilvl w:val="1"/>
          <w:numId w:val="77"/>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Doctors Tab: Slicer, performance table, revenue bar.</w:t>
      </w:r>
    </w:p>
    <w:p w14:paraId="6B5F9326" w14:textId="77777777" w:rsidR="00F0007F" w:rsidRPr="00F0007F" w:rsidRDefault="00F0007F" w:rsidP="00F0007F">
      <w:pPr>
        <w:numPr>
          <w:ilvl w:val="1"/>
          <w:numId w:val="77"/>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Patients Tab: Slicer, profile cards, visit history table.</w:t>
      </w:r>
    </w:p>
    <w:p w14:paraId="4C9CFD6F" w14:textId="77777777" w:rsidR="00F0007F" w:rsidRPr="00F0007F" w:rsidRDefault="00F0007F" w:rsidP="00F0007F">
      <w:pPr>
        <w:numPr>
          <w:ilvl w:val="1"/>
          <w:numId w:val="77"/>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Insights Tab: Deep dives (scatter plots, matrices).</w:t>
      </w:r>
    </w:p>
    <w:p w14:paraId="29B95F84" w14:textId="77777777" w:rsidR="006E0E7B" w:rsidRPr="006E0E7B" w:rsidRDefault="00F0007F" w:rsidP="00F0007F">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F0007F">
        <w:rPr>
          <w:rFonts w:ascii="Bookman Old Style" w:eastAsia="Times New Roman" w:hAnsi="Bookman Old Style" w:cs="Times New Roman"/>
          <w:b/>
          <w:bCs/>
          <w:kern w:val="0"/>
          <w:sz w:val="28"/>
          <w:szCs w:val="28"/>
          <w:u w:val="single"/>
          <w14:ligatures w14:val="none"/>
        </w:rPr>
        <w:t>Insights &amp; Explanation</w:t>
      </w:r>
      <w:r w:rsidR="006E0E7B" w:rsidRPr="006E0E7B">
        <w:rPr>
          <w:rFonts w:ascii="Bookman Old Style" w:eastAsia="Times New Roman" w:hAnsi="Bookman Old Style" w:cs="Times New Roman"/>
          <w:b/>
          <w:bCs/>
          <w:kern w:val="0"/>
          <w:sz w:val="28"/>
          <w:szCs w:val="28"/>
          <w:u w:val="single"/>
          <w14:ligatures w14:val="none"/>
        </w:rPr>
        <w:t>:</w:t>
      </w:r>
    </w:p>
    <w:p w14:paraId="3DB36311" w14:textId="780D1A5D" w:rsidR="00F0007F" w:rsidRPr="00F0007F" w:rsidRDefault="00F0007F" w:rsidP="006E0E7B">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F0007F">
        <w:rPr>
          <w:rFonts w:ascii="Bookman Old Style" w:eastAsia="Times New Roman" w:hAnsi="Bookman Old Style" w:cs="Times New Roman"/>
          <w:kern w:val="0"/>
          <w:sz w:val="28"/>
          <w:szCs w:val="28"/>
          <w14:ligatures w14:val="none"/>
        </w:rPr>
        <w:t xml:space="preserve"> This approach uncovers the same key findings as the given questions but organically. For example, EDA reveals wait time as a satisfaction killer, leading to shift recommendations. </w:t>
      </w:r>
      <w:r w:rsidRPr="00F0007F">
        <w:rPr>
          <w:rFonts w:ascii="Bookman Old Style" w:eastAsia="Times New Roman" w:hAnsi="Bookman Old Style" w:cs="Times New Roman"/>
          <w:kern w:val="0"/>
          <w:sz w:val="28"/>
          <w:szCs w:val="28"/>
          <w14:ligatures w14:val="none"/>
        </w:rPr>
        <w:lastRenderedPageBreak/>
        <w:t>Department analysis shows revenue-volume mismatch, prompting hiring strategies.</w:t>
      </w:r>
    </w:p>
    <w:p w14:paraId="01C8FE11" w14:textId="49567D36" w:rsidR="009B55E8" w:rsidRPr="009B55E8" w:rsidRDefault="009B55E8" w:rsidP="009B55E8">
      <w:pPr>
        <w:spacing w:before="100" w:beforeAutospacing="1" w:after="100" w:afterAutospacing="1" w:line="240" w:lineRule="auto"/>
        <w:rPr>
          <w:rFonts w:ascii="Bookman Old Style" w:eastAsia="Times New Roman" w:hAnsi="Bookman Old Style" w:cs="Times New Roman"/>
          <w:b/>
          <w:bCs/>
          <w:kern w:val="0"/>
          <w:sz w:val="28"/>
          <w:szCs w:val="28"/>
          <w14:ligatures w14:val="none"/>
        </w:rPr>
      </w:pPr>
      <w:r w:rsidRPr="009B55E8">
        <w:rPr>
          <w:rFonts w:ascii="Bookman Old Style" w:eastAsia="Times New Roman" w:hAnsi="Bookman Old Style" w:cs="Times New Roman"/>
          <w:b/>
          <w:bCs/>
          <w:kern w:val="0"/>
          <w:sz w:val="28"/>
          <w:szCs w:val="28"/>
          <w14:ligatures w14:val="none"/>
        </w:rPr>
        <w:t>14</w:t>
      </w:r>
      <w:r>
        <w:rPr>
          <w:rFonts w:ascii="Bookman Old Style" w:eastAsia="Times New Roman" w:hAnsi="Bookman Old Style" w:cs="Times New Roman"/>
          <w:b/>
          <w:bCs/>
          <w:kern w:val="0"/>
          <w:sz w:val="28"/>
          <w:szCs w:val="28"/>
          <w14:ligatures w14:val="none"/>
        </w:rPr>
        <w:t>.</w:t>
      </w:r>
      <w:r w:rsidRPr="009B55E8">
        <w:rPr>
          <w:rFonts w:ascii="Bookman Old Style" w:eastAsia="Times New Roman" w:hAnsi="Bookman Old Style" w:cs="Times New Roman"/>
          <w:b/>
          <w:bCs/>
          <w:kern w:val="0"/>
          <w:sz w:val="28"/>
          <w:szCs w:val="28"/>
          <w14:ligatures w14:val="none"/>
        </w:rPr>
        <w:t>Can you analyze and write the type of relationship between the doctor id and department, is it one-to-one?</w:t>
      </w:r>
    </w:p>
    <w:p w14:paraId="36E77149" w14:textId="77777777" w:rsidR="009B55E8" w:rsidRPr="009B55E8" w:rsidRDefault="009B55E8" w:rsidP="009B55E8">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9B55E8">
        <w:rPr>
          <w:rFonts w:ascii="Bookman Old Style" w:eastAsia="Times New Roman" w:hAnsi="Bookman Old Style" w:cs="Times New Roman"/>
          <w:b/>
          <w:bCs/>
          <w:kern w:val="0"/>
          <w:sz w:val="28"/>
          <w:szCs w:val="28"/>
          <w:u w:val="single"/>
          <w14:ligatures w14:val="none"/>
        </w:rPr>
        <w:t>Approach:</w:t>
      </w:r>
    </w:p>
    <w:p w14:paraId="16C782CF" w14:textId="70EFB45E" w:rsidR="009B55E8" w:rsidRPr="009B55E8" w:rsidRDefault="009B55E8" w:rsidP="009B55E8">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9B55E8">
        <w:rPr>
          <w:rFonts w:ascii="Bookman Old Style" w:eastAsia="Times New Roman" w:hAnsi="Bookman Old Style" w:cs="Times New Roman"/>
          <w:kern w:val="0"/>
          <w:sz w:val="28"/>
          <w:szCs w:val="28"/>
          <w14:ligatures w14:val="none"/>
        </w:rPr>
        <w:t xml:space="preserve"> To determine the relationship type between Doctor ID and department, I conducted a thorough analysis of the Billing_Doctors table, which contains both columns. I used DAX to create measures for counting distinct departments per doctor and doctors per department: Departments per Doctor = DISTINCTCOUNT('Billing_Doctors'[department_referral]) and Doctors per Dept = DISTINCTCOUNT ('Billing_Doctors'[Doctor ID]). I built table visuals grouping by Doctor ID to verify if any doctor is associated with multiple departments, and a matrix with department as rows to count doctors per department. I checked for nulls, anomalies, or multiple mappings in the 9,216 rows. In Model view, I examined the relationship cardinality, cross-filter direction, and join type. I also cross-referenced with patient visits to see if the relationship affects performance metrics like revenue or satisfaction. Finally, I considered real-world hospital structures to contextualize if the relationship is logical and scalable for future data expansions.</w:t>
      </w:r>
    </w:p>
    <w:p w14:paraId="1DF1DA9B" w14:textId="77777777" w:rsidR="009B55E8" w:rsidRPr="009B55E8" w:rsidRDefault="009B55E8" w:rsidP="009B55E8">
      <w:pPr>
        <w:spacing w:before="100" w:beforeAutospacing="1" w:after="100" w:afterAutospacing="1" w:line="240" w:lineRule="auto"/>
        <w:rPr>
          <w:rFonts w:ascii="Bookman Old Style" w:eastAsia="Times New Roman" w:hAnsi="Bookman Old Style" w:cs="Times New Roman"/>
          <w:b/>
          <w:bCs/>
          <w:kern w:val="0"/>
          <w:sz w:val="28"/>
          <w:szCs w:val="28"/>
          <w:u w:val="single"/>
          <w14:ligatures w14:val="none"/>
        </w:rPr>
      </w:pPr>
      <w:r w:rsidRPr="009B55E8">
        <w:rPr>
          <w:rFonts w:ascii="Bookman Old Style" w:eastAsia="Times New Roman" w:hAnsi="Bookman Old Style" w:cs="Times New Roman"/>
          <w:b/>
          <w:bCs/>
          <w:kern w:val="0"/>
          <w:sz w:val="28"/>
          <w:szCs w:val="28"/>
          <w:u w:val="single"/>
          <w14:ligatures w14:val="none"/>
        </w:rPr>
        <w:t>Answer:</w:t>
      </w:r>
    </w:p>
    <w:p w14:paraId="7EF1EE41" w14:textId="45F65EBE" w:rsidR="009B55E8" w:rsidRPr="009B55E8" w:rsidRDefault="009B55E8" w:rsidP="009B55E8">
      <w:pPr>
        <w:spacing w:before="100" w:beforeAutospacing="1" w:after="100" w:afterAutospacing="1" w:line="240" w:lineRule="auto"/>
        <w:ind w:left="720"/>
        <w:rPr>
          <w:rFonts w:ascii="Bookman Old Style" w:eastAsia="Times New Roman" w:hAnsi="Bookman Old Style" w:cs="Times New Roman"/>
          <w:kern w:val="0"/>
          <w:sz w:val="28"/>
          <w:szCs w:val="28"/>
          <w14:ligatures w14:val="none"/>
        </w:rPr>
      </w:pPr>
      <w:r w:rsidRPr="009B55E8">
        <w:rPr>
          <w:rFonts w:ascii="Bookman Old Style" w:eastAsia="Times New Roman" w:hAnsi="Bookman Old Style" w:cs="Times New Roman"/>
          <w:kern w:val="0"/>
          <w:sz w:val="28"/>
          <w:szCs w:val="28"/>
          <w14:ligatures w14:val="none"/>
        </w:rPr>
        <w:t xml:space="preserve">The analysis reveals that the relationship between </w:t>
      </w:r>
      <w:r w:rsidRPr="009B55E8">
        <w:rPr>
          <w:rFonts w:ascii="Bookman Old Style" w:eastAsia="Times New Roman" w:hAnsi="Bookman Old Style" w:cs="Times New Roman"/>
          <w:b/>
          <w:bCs/>
          <w:kern w:val="0"/>
          <w:sz w:val="28"/>
          <w:szCs w:val="28"/>
          <w14:ligatures w14:val="none"/>
        </w:rPr>
        <w:t>Doctor ID</w:t>
      </w:r>
      <w:r w:rsidRPr="009B55E8">
        <w:rPr>
          <w:rFonts w:ascii="Bookman Old Style" w:eastAsia="Times New Roman" w:hAnsi="Bookman Old Style" w:cs="Times New Roman"/>
          <w:kern w:val="0"/>
          <w:sz w:val="28"/>
          <w:szCs w:val="28"/>
          <w14:ligatures w14:val="none"/>
        </w:rPr>
        <w:t xml:space="preserve"> and </w:t>
      </w:r>
      <w:r w:rsidRPr="009B55E8">
        <w:rPr>
          <w:rFonts w:ascii="Bookman Old Style" w:eastAsia="Times New Roman" w:hAnsi="Bookman Old Style" w:cs="Times New Roman"/>
          <w:b/>
          <w:bCs/>
          <w:kern w:val="0"/>
          <w:sz w:val="28"/>
          <w:szCs w:val="28"/>
          <w14:ligatures w14:val="none"/>
        </w:rPr>
        <w:t>department</w:t>
      </w:r>
      <w:r w:rsidRPr="009B55E8">
        <w:rPr>
          <w:rFonts w:ascii="Bookman Old Style" w:eastAsia="Times New Roman" w:hAnsi="Bookman Old Style" w:cs="Times New Roman"/>
          <w:kern w:val="0"/>
          <w:sz w:val="28"/>
          <w:szCs w:val="28"/>
          <w14:ligatures w14:val="none"/>
        </w:rPr>
        <w:t xml:space="preserve"> is </w:t>
      </w:r>
      <w:r w:rsidRPr="009B55E8">
        <w:rPr>
          <w:rFonts w:ascii="Bookman Old Style" w:eastAsia="Times New Roman" w:hAnsi="Bookman Old Style" w:cs="Times New Roman"/>
          <w:b/>
          <w:bCs/>
          <w:kern w:val="0"/>
          <w:sz w:val="28"/>
          <w:szCs w:val="28"/>
          <w14:ligatures w14:val="none"/>
        </w:rPr>
        <w:t>many-to-one</w:t>
      </w:r>
      <w:r w:rsidRPr="009B55E8">
        <w:rPr>
          <w:rFonts w:ascii="Bookman Old Style" w:eastAsia="Times New Roman" w:hAnsi="Bookman Old Style" w:cs="Times New Roman"/>
          <w:kern w:val="0"/>
          <w:sz w:val="28"/>
          <w:szCs w:val="28"/>
          <w14:ligatures w14:val="none"/>
        </w:rPr>
        <w:t xml:space="preserve"> (Many-to-One), not one-to-one. Specifically, each Doctor ID is linked to exactly one department, but each department can have multiple Doctor IDs associated with it.</w:t>
      </w:r>
    </w:p>
    <w:p w14:paraId="224E2728" w14:textId="179D76B1" w:rsidR="009B55E8" w:rsidRPr="009B55E8" w:rsidRDefault="009B55E8" w:rsidP="009B55E8">
      <w:p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9B55E8">
        <w:rPr>
          <w:rFonts w:ascii="Bookman Old Style" w:eastAsia="Times New Roman" w:hAnsi="Bookman Old Style" w:cs="Times New Roman"/>
          <w:b/>
          <w:bCs/>
          <w:kern w:val="0"/>
          <w:sz w:val="28"/>
          <w:szCs w:val="28"/>
          <w14:ligatures w14:val="none"/>
        </w:rPr>
        <w:t>Visual Representation</w:t>
      </w:r>
      <w:r>
        <w:rPr>
          <w:rFonts w:ascii="Bookman Old Style" w:eastAsia="Times New Roman" w:hAnsi="Bookman Old Style" w:cs="Times New Roman"/>
          <w:b/>
          <w:bCs/>
          <w:kern w:val="0"/>
          <w:sz w:val="28"/>
          <w:szCs w:val="28"/>
          <w14:ligatures w14:val="none"/>
        </w:rPr>
        <w:t>:</w:t>
      </w:r>
      <w:r w:rsidRPr="009B55E8">
        <w:rPr>
          <w:rFonts w:ascii="Bookman Old Style" w:eastAsia="Times New Roman" w:hAnsi="Bookman Old Style" w:cs="Times New Roman"/>
          <w:kern w:val="0"/>
          <w:sz w:val="28"/>
          <w:szCs w:val="28"/>
          <w14:ligatures w14:val="none"/>
        </w:rPr>
        <w:t xml:space="preserve"> [Table visual grouped by Doctor ID: Each row shows a single department entry, confirming no multiples. Matrix table with department as rows and Doctors per Dept as values: Shows numbers like General Practice (10+ doctors), Neurology (5+), etc., confirming multiple doctors per department. </w:t>
      </w:r>
      <w:r w:rsidRPr="009B55E8">
        <w:rPr>
          <w:rFonts w:ascii="Bookman Old Style" w:eastAsia="Times New Roman" w:hAnsi="Bookman Old Style" w:cs="Times New Roman"/>
          <w:kern w:val="0"/>
          <w:sz w:val="28"/>
          <w:szCs w:val="28"/>
          <w14:ligatures w14:val="none"/>
        </w:rPr>
        <w:lastRenderedPageBreak/>
        <w:t>Model view diagram: Arrow from Doctor ID (many side) to department (one side), with 1:1 from doctor perspective but overall Many-to-One.]</w:t>
      </w:r>
    </w:p>
    <w:p w14:paraId="2B40E09B" w14:textId="0EDF2BB6" w:rsidR="009B55E8" w:rsidRPr="009B55E8" w:rsidRDefault="009B55E8" w:rsidP="009B55E8">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9B55E8">
        <w:rPr>
          <w:rFonts w:ascii="Bookman Old Style" w:eastAsia="Times New Roman" w:hAnsi="Bookman Old Style" w:cs="Times New Roman"/>
          <w:b/>
          <w:bCs/>
          <w:kern w:val="0"/>
          <w:sz w:val="28"/>
          <w:szCs w:val="28"/>
          <w:u w:val="single"/>
          <w14:ligatures w14:val="none"/>
        </w:rPr>
        <w:t>Insights &amp; Detailed Explanation:</w:t>
      </w:r>
    </w:p>
    <w:p w14:paraId="72F56130" w14:textId="77777777" w:rsidR="009B55E8" w:rsidRPr="009B55E8" w:rsidRDefault="009B55E8" w:rsidP="009B55E8">
      <w:pPr>
        <w:numPr>
          <w:ilvl w:val="0"/>
          <w:numId w:val="78"/>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9B55E8">
        <w:rPr>
          <w:rFonts w:ascii="Bookman Old Style" w:eastAsia="Times New Roman" w:hAnsi="Bookman Old Style" w:cs="Times New Roman"/>
          <w:kern w:val="0"/>
          <w:sz w:val="28"/>
          <w:szCs w:val="28"/>
          <w14:ligatures w14:val="none"/>
        </w:rPr>
        <w:t>Many-to-One Structure Breakdown From the doctor side, the relationship is one-to-one — every Doctor ID is assigned to precisely one department, with no instances of a doctor spanning multiple specialties in the data. This reflects typical hospital organization where doctors specialize in one area. However, from the department side, it is many-to-one — departments like General Practice, Orthopedics, and Neurology each have multiple doctors (e.g., General Practice has the highest count, aligning with its 81% visit volume). This allows team-based care in high-demand areas.</w:t>
      </w:r>
    </w:p>
    <w:p w14:paraId="4A9E6832" w14:textId="77777777" w:rsidR="009B55E8" w:rsidRPr="009B55E8" w:rsidRDefault="009B55E8" w:rsidP="009B55E8">
      <w:pPr>
        <w:numPr>
          <w:ilvl w:val="0"/>
          <w:numId w:val="78"/>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9B55E8">
        <w:rPr>
          <w:rFonts w:ascii="Bookman Old Style" w:eastAsia="Times New Roman" w:hAnsi="Bookman Old Style" w:cs="Times New Roman"/>
          <w:kern w:val="0"/>
          <w:sz w:val="28"/>
          <w:szCs w:val="28"/>
          <w14:ligatures w14:val="none"/>
        </w:rPr>
        <w:t>Data Validation Distinct count analysis: Average departments per doctor = 1 (no multi-specialty doctors). Average doctors per department = &gt;1 (up to 10+ in General Practice). No nulls or anomalies in the 9,216 rows — 100% consistent mapping. The relationship holds across the entire dataset, with no outliers or errors in the merge on patient_id.</w:t>
      </w:r>
    </w:p>
    <w:p w14:paraId="3A102673" w14:textId="77777777" w:rsidR="009B55E8" w:rsidRPr="009B55E8" w:rsidRDefault="009B55E8" w:rsidP="009B55E8">
      <w:pPr>
        <w:numPr>
          <w:ilvl w:val="0"/>
          <w:numId w:val="78"/>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9B55E8">
        <w:rPr>
          <w:rFonts w:ascii="Bookman Old Style" w:eastAsia="Times New Roman" w:hAnsi="Bookman Old Style" w:cs="Times New Roman"/>
          <w:kern w:val="0"/>
          <w:sz w:val="28"/>
          <w:szCs w:val="28"/>
          <w14:ligatures w14:val="none"/>
        </w:rPr>
        <w:t xml:space="preserve">Implications for Modeling and Analysis </w:t>
      </w:r>
      <w:proofErr w:type="gramStart"/>
      <w:r w:rsidRPr="009B55E8">
        <w:rPr>
          <w:rFonts w:ascii="Bookman Old Style" w:eastAsia="Times New Roman" w:hAnsi="Bookman Old Style" w:cs="Times New Roman"/>
          <w:kern w:val="0"/>
          <w:sz w:val="28"/>
          <w:szCs w:val="28"/>
          <w14:ligatures w14:val="none"/>
        </w:rPr>
        <w:t>In</w:t>
      </w:r>
      <w:proofErr w:type="gramEnd"/>
      <w:r w:rsidRPr="009B55E8">
        <w:rPr>
          <w:rFonts w:ascii="Bookman Old Style" w:eastAsia="Times New Roman" w:hAnsi="Bookman Old Style" w:cs="Times New Roman"/>
          <w:kern w:val="0"/>
          <w:sz w:val="28"/>
          <w:szCs w:val="28"/>
          <w14:ligatures w14:val="none"/>
        </w:rPr>
        <w:t xml:space="preserve"> Power BI, this is set as Many-to-One cardinality, with cross-filter direction as Both — enabling efficient filtering (e.g., department slicer affects doctor performance). It supports accurate aggregation, like revenue per doctor within department, without duplication. If one-to-one was forced, it would break for departments with multiple doctors. This structure is scalable — if future data includes multi-specialty doctors, it can be adjusted to many-to-many with a bridge table.</w:t>
      </w:r>
    </w:p>
    <w:p w14:paraId="189FCCEA" w14:textId="77777777" w:rsidR="009B55E8" w:rsidRPr="009B55E8" w:rsidRDefault="009B55E8" w:rsidP="009B55E8">
      <w:pPr>
        <w:numPr>
          <w:ilvl w:val="0"/>
          <w:numId w:val="78"/>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9B55E8">
        <w:rPr>
          <w:rFonts w:ascii="Bookman Old Style" w:eastAsia="Times New Roman" w:hAnsi="Bookman Old Style" w:cs="Times New Roman"/>
          <w:kern w:val="0"/>
          <w:sz w:val="28"/>
          <w:szCs w:val="28"/>
          <w14:ligatures w14:val="none"/>
        </w:rPr>
        <w:t>Business Context in Hospital Setting The many-to-one setup mirrors real-world hospital operations: Specialists are dedicated to one department to ensure expertise, while departments scale with teams. It highlights staffing imbalances (General Practice overloaded with doctors, specialties leaner), informing hiring recommendations.</w:t>
      </w:r>
    </w:p>
    <w:p w14:paraId="4584FD42" w14:textId="5E360C0C" w:rsidR="009B55E8" w:rsidRPr="009B55E8" w:rsidRDefault="009B55E8" w:rsidP="009B55E8">
      <w:pPr>
        <w:spacing w:before="100" w:beforeAutospacing="1" w:after="100" w:afterAutospacing="1" w:line="240" w:lineRule="auto"/>
        <w:rPr>
          <w:rFonts w:ascii="Bookman Old Style" w:eastAsia="Times New Roman" w:hAnsi="Bookman Old Style" w:cs="Times New Roman"/>
          <w:kern w:val="0"/>
          <w:sz w:val="28"/>
          <w:szCs w:val="28"/>
          <w:u w:val="single"/>
          <w14:ligatures w14:val="none"/>
        </w:rPr>
      </w:pPr>
      <w:r w:rsidRPr="009B55E8">
        <w:rPr>
          <w:rFonts w:ascii="Bookman Old Style" w:eastAsia="Times New Roman" w:hAnsi="Bookman Old Style" w:cs="Times New Roman"/>
          <w:b/>
          <w:bCs/>
          <w:kern w:val="0"/>
          <w:sz w:val="28"/>
          <w:szCs w:val="28"/>
          <w:u w:val="single"/>
          <w14:ligatures w14:val="none"/>
        </w:rPr>
        <w:t>Recommendations</w:t>
      </w:r>
      <w:r w:rsidR="001D4C21" w:rsidRPr="001D4C21">
        <w:rPr>
          <w:rFonts w:ascii="Bookman Old Style" w:eastAsia="Times New Roman" w:hAnsi="Bookman Old Style" w:cs="Times New Roman"/>
          <w:b/>
          <w:bCs/>
          <w:kern w:val="0"/>
          <w:sz w:val="28"/>
          <w:szCs w:val="28"/>
          <w:u w:val="single"/>
          <w14:ligatures w14:val="none"/>
        </w:rPr>
        <w:t>:</w:t>
      </w:r>
    </w:p>
    <w:p w14:paraId="19F4950F" w14:textId="77777777" w:rsidR="009B55E8" w:rsidRPr="009B55E8" w:rsidRDefault="009B55E8" w:rsidP="009B55E8">
      <w:pPr>
        <w:numPr>
          <w:ilvl w:val="0"/>
          <w:numId w:val="79"/>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9B55E8">
        <w:rPr>
          <w:rFonts w:ascii="Bookman Old Style" w:eastAsia="Times New Roman" w:hAnsi="Bookman Old Style" w:cs="Times New Roman"/>
          <w:kern w:val="0"/>
          <w:sz w:val="28"/>
          <w:szCs w:val="28"/>
          <w14:ligatures w14:val="none"/>
        </w:rPr>
        <w:lastRenderedPageBreak/>
        <w:t>Maintain Many-to-One: Keep the current model relationship — it's accurate and performant.</w:t>
      </w:r>
    </w:p>
    <w:p w14:paraId="5707303F" w14:textId="77777777" w:rsidR="009B55E8" w:rsidRPr="009B55E8" w:rsidRDefault="009B55E8" w:rsidP="009B55E8">
      <w:pPr>
        <w:numPr>
          <w:ilvl w:val="0"/>
          <w:numId w:val="79"/>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9B55E8">
        <w:rPr>
          <w:rFonts w:ascii="Bookman Old Style" w:eastAsia="Times New Roman" w:hAnsi="Bookman Old Style" w:cs="Times New Roman"/>
          <w:kern w:val="0"/>
          <w:sz w:val="28"/>
          <w:szCs w:val="28"/>
          <w14:ligatures w14:val="none"/>
        </w:rPr>
        <w:t>Enhance Analysis: Add a doctor table if needed for more dimensions (e.g., experience level).</w:t>
      </w:r>
    </w:p>
    <w:p w14:paraId="49D2CBE2" w14:textId="77777777" w:rsidR="009B55E8" w:rsidRPr="009B55E8" w:rsidRDefault="009B55E8" w:rsidP="009B55E8">
      <w:pPr>
        <w:numPr>
          <w:ilvl w:val="0"/>
          <w:numId w:val="79"/>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9B55E8">
        <w:rPr>
          <w:rFonts w:ascii="Bookman Old Style" w:eastAsia="Times New Roman" w:hAnsi="Bookman Old Style" w:cs="Times New Roman"/>
          <w:kern w:val="0"/>
          <w:sz w:val="28"/>
          <w:szCs w:val="28"/>
          <w14:ligatures w14:val="none"/>
        </w:rPr>
        <w:t>Future-Proof: If multi-specialty doctors emerge, switch to many-to-many and add a junction table for assignments.</w:t>
      </w:r>
    </w:p>
    <w:p w14:paraId="36E485A1" w14:textId="77777777" w:rsidR="009B55E8" w:rsidRPr="009B55E8" w:rsidRDefault="009B55E8" w:rsidP="009B55E8">
      <w:pPr>
        <w:numPr>
          <w:ilvl w:val="0"/>
          <w:numId w:val="79"/>
        </w:numPr>
        <w:spacing w:before="100" w:beforeAutospacing="1" w:after="100" w:afterAutospacing="1" w:line="240" w:lineRule="auto"/>
        <w:rPr>
          <w:rFonts w:ascii="Bookman Old Style" w:eastAsia="Times New Roman" w:hAnsi="Bookman Old Style" w:cs="Times New Roman"/>
          <w:kern w:val="0"/>
          <w:sz w:val="28"/>
          <w:szCs w:val="28"/>
          <w14:ligatures w14:val="none"/>
        </w:rPr>
      </w:pPr>
      <w:r w:rsidRPr="009B55E8">
        <w:rPr>
          <w:rFonts w:ascii="Bookman Old Style" w:eastAsia="Times New Roman" w:hAnsi="Bookman Old Style" w:cs="Times New Roman"/>
          <w:kern w:val="0"/>
          <w:sz w:val="28"/>
          <w:szCs w:val="28"/>
          <w14:ligatures w14:val="none"/>
        </w:rPr>
        <w:t>Operational Use: Use this relationship for doctor load balancing — reassign based on department visit volume.</w:t>
      </w:r>
    </w:p>
    <w:p w14:paraId="62989CA8" w14:textId="77777777" w:rsidR="00B2485C" w:rsidRPr="002C7E60" w:rsidRDefault="00B2485C" w:rsidP="00B2485C">
      <w:pPr>
        <w:spacing w:before="100" w:beforeAutospacing="1" w:after="100" w:afterAutospacing="1" w:line="240" w:lineRule="auto"/>
        <w:rPr>
          <w:rFonts w:ascii="Bookman Old Style" w:eastAsia="Times New Roman" w:hAnsi="Bookman Old Style" w:cs="Times New Roman"/>
          <w:kern w:val="0"/>
          <w:sz w:val="28"/>
          <w:szCs w:val="28"/>
          <w14:ligatures w14:val="none"/>
        </w:rPr>
      </w:pPr>
    </w:p>
    <w:p w14:paraId="0D41C229" w14:textId="77777777" w:rsidR="002C7E60" w:rsidRPr="00D9791A" w:rsidRDefault="002C7E60" w:rsidP="002C7E60">
      <w:pPr>
        <w:spacing w:before="100" w:beforeAutospacing="1" w:after="100" w:afterAutospacing="1" w:line="240" w:lineRule="auto"/>
        <w:rPr>
          <w:rFonts w:ascii="Bookman Old Style" w:eastAsia="Times New Roman" w:hAnsi="Bookman Old Style" w:cs="Times New Roman"/>
          <w:kern w:val="0"/>
          <w:sz w:val="28"/>
          <w:szCs w:val="28"/>
          <w14:ligatures w14:val="none"/>
        </w:rPr>
      </w:pPr>
    </w:p>
    <w:p w14:paraId="4A72A482" w14:textId="77777777" w:rsidR="00D9791A" w:rsidRPr="00856E77" w:rsidRDefault="00D9791A" w:rsidP="00856E77">
      <w:pPr>
        <w:spacing w:before="100" w:beforeAutospacing="1" w:after="100" w:afterAutospacing="1" w:line="240" w:lineRule="auto"/>
        <w:rPr>
          <w:rFonts w:ascii="Bookman Old Style" w:eastAsia="Times New Roman" w:hAnsi="Bookman Old Style" w:cs="Times New Roman"/>
          <w:kern w:val="0"/>
          <w:sz w:val="28"/>
          <w:szCs w:val="28"/>
          <w14:ligatures w14:val="none"/>
        </w:rPr>
      </w:pPr>
    </w:p>
    <w:p w14:paraId="3BBAD10C" w14:textId="77777777" w:rsidR="00856E77" w:rsidRPr="004D0F95" w:rsidRDefault="00856E77" w:rsidP="004D0F95">
      <w:pPr>
        <w:spacing w:before="100" w:beforeAutospacing="1" w:after="100" w:afterAutospacing="1" w:line="240" w:lineRule="auto"/>
        <w:rPr>
          <w:rFonts w:ascii="Bookman Old Style" w:eastAsia="Times New Roman" w:hAnsi="Bookman Old Style" w:cs="Times New Roman"/>
          <w:kern w:val="0"/>
          <w:sz w:val="28"/>
          <w:szCs w:val="28"/>
          <w14:ligatures w14:val="none"/>
        </w:rPr>
      </w:pPr>
    </w:p>
    <w:p w14:paraId="5FE1C85A" w14:textId="77777777" w:rsidR="004D0F95" w:rsidRPr="00FF16E8" w:rsidRDefault="004D0F95" w:rsidP="004D0F95">
      <w:pPr>
        <w:spacing w:before="100" w:beforeAutospacing="1" w:after="100" w:afterAutospacing="1" w:line="240" w:lineRule="auto"/>
        <w:rPr>
          <w:rFonts w:ascii="Bookman Old Style" w:eastAsia="Times New Roman" w:hAnsi="Bookman Old Style" w:cs="Times New Roman"/>
          <w:kern w:val="0"/>
          <w:sz w:val="28"/>
          <w:szCs w:val="28"/>
          <w14:ligatures w14:val="none"/>
        </w:rPr>
      </w:pPr>
    </w:p>
    <w:p w14:paraId="56A28AD0" w14:textId="5144F347" w:rsidR="0043158A" w:rsidRPr="0043158A" w:rsidRDefault="0043158A" w:rsidP="004D0F95">
      <w:pPr>
        <w:rPr>
          <w:rFonts w:ascii="Bookman Old Style" w:hAnsi="Bookman Old Style"/>
          <w:sz w:val="28"/>
          <w:szCs w:val="28"/>
          <w:lang w:val="en-GB"/>
        </w:rPr>
      </w:pPr>
    </w:p>
    <w:p w14:paraId="0CC05BFF" w14:textId="77777777" w:rsidR="0043158A" w:rsidRPr="0043158A" w:rsidRDefault="0043158A" w:rsidP="0043158A">
      <w:pPr>
        <w:rPr>
          <w:rFonts w:ascii="Bookman Old Style" w:hAnsi="Bookman Old Style"/>
          <w:b/>
          <w:bCs/>
          <w:sz w:val="28"/>
          <w:szCs w:val="28"/>
          <w:u w:val="single"/>
        </w:rPr>
      </w:pPr>
    </w:p>
    <w:sectPr w:rsidR="0043158A" w:rsidRPr="004315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28A"/>
    <w:multiLevelType w:val="multilevel"/>
    <w:tmpl w:val="7E306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724B9"/>
    <w:multiLevelType w:val="multilevel"/>
    <w:tmpl w:val="2B20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D4DCE"/>
    <w:multiLevelType w:val="multilevel"/>
    <w:tmpl w:val="3872CD56"/>
    <w:lvl w:ilvl="0">
      <w:start w:val="1"/>
      <w:numFmt w:val="decimal"/>
      <w:lvlText w:val="%1."/>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3" w15:restartNumberingAfterBreak="0">
    <w:nsid w:val="05147F6B"/>
    <w:multiLevelType w:val="multilevel"/>
    <w:tmpl w:val="0E145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472279"/>
    <w:multiLevelType w:val="multilevel"/>
    <w:tmpl w:val="6DB07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E58CC"/>
    <w:multiLevelType w:val="multilevel"/>
    <w:tmpl w:val="A74E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40403"/>
    <w:multiLevelType w:val="multilevel"/>
    <w:tmpl w:val="168A2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864EB0"/>
    <w:multiLevelType w:val="multilevel"/>
    <w:tmpl w:val="E6F25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F53F76"/>
    <w:multiLevelType w:val="multilevel"/>
    <w:tmpl w:val="9C5C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75638"/>
    <w:multiLevelType w:val="multilevel"/>
    <w:tmpl w:val="B636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374ED"/>
    <w:multiLevelType w:val="multilevel"/>
    <w:tmpl w:val="F0187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930303"/>
    <w:multiLevelType w:val="multilevel"/>
    <w:tmpl w:val="96B88C8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0CFB2EA7"/>
    <w:multiLevelType w:val="hybridMultilevel"/>
    <w:tmpl w:val="383E0A38"/>
    <w:lvl w:ilvl="0" w:tplc="D3642A40">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EEC2341"/>
    <w:multiLevelType w:val="multilevel"/>
    <w:tmpl w:val="6D66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791F40"/>
    <w:multiLevelType w:val="multilevel"/>
    <w:tmpl w:val="09FEB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C62A50"/>
    <w:multiLevelType w:val="multilevel"/>
    <w:tmpl w:val="0F30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7C789E"/>
    <w:multiLevelType w:val="multilevel"/>
    <w:tmpl w:val="35E625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1180036F"/>
    <w:multiLevelType w:val="multilevel"/>
    <w:tmpl w:val="C72A20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11B33FC3"/>
    <w:multiLevelType w:val="multilevel"/>
    <w:tmpl w:val="D0D8A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666A90"/>
    <w:multiLevelType w:val="multilevel"/>
    <w:tmpl w:val="B5F8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D931C8"/>
    <w:multiLevelType w:val="multilevel"/>
    <w:tmpl w:val="138C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79669F"/>
    <w:multiLevelType w:val="multilevel"/>
    <w:tmpl w:val="6CFA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E65395"/>
    <w:multiLevelType w:val="multilevel"/>
    <w:tmpl w:val="903839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19020705"/>
    <w:multiLevelType w:val="multilevel"/>
    <w:tmpl w:val="E190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226DA5"/>
    <w:multiLevelType w:val="multilevel"/>
    <w:tmpl w:val="1EFE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F80378"/>
    <w:multiLevelType w:val="multilevel"/>
    <w:tmpl w:val="8CECD4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1A265961"/>
    <w:multiLevelType w:val="multilevel"/>
    <w:tmpl w:val="3D00A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9A4B8E"/>
    <w:multiLevelType w:val="multilevel"/>
    <w:tmpl w:val="A14A228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1C495289"/>
    <w:multiLevelType w:val="multilevel"/>
    <w:tmpl w:val="2040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FF209F"/>
    <w:multiLevelType w:val="multilevel"/>
    <w:tmpl w:val="512C91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1DCF43D3"/>
    <w:multiLevelType w:val="multilevel"/>
    <w:tmpl w:val="8EB63E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1ED32BBB"/>
    <w:multiLevelType w:val="multilevel"/>
    <w:tmpl w:val="A2C6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A355B2"/>
    <w:multiLevelType w:val="multilevel"/>
    <w:tmpl w:val="BCAA75D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 w15:restartNumberingAfterBreak="0">
    <w:nsid w:val="20A63A9F"/>
    <w:multiLevelType w:val="multilevel"/>
    <w:tmpl w:val="5992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A91D84"/>
    <w:multiLevelType w:val="multilevel"/>
    <w:tmpl w:val="F9BC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AD7124"/>
    <w:multiLevelType w:val="multilevel"/>
    <w:tmpl w:val="3676D994"/>
    <w:lvl w:ilvl="0">
      <w:start w:val="1"/>
      <w:numFmt w:val="decimal"/>
      <w:lvlText w:val="%1."/>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36" w15:restartNumberingAfterBreak="0">
    <w:nsid w:val="23A517D9"/>
    <w:multiLevelType w:val="multilevel"/>
    <w:tmpl w:val="1D8C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AC1076"/>
    <w:multiLevelType w:val="multilevel"/>
    <w:tmpl w:val="6886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2B7F5C"/>
    <w:multiLevelType w:val="multilevel"/>
    <w:tmpl w:val="9514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C0584D"/>
    <w:multiLevelType w:val="multilevel"/>
    <w:tmpl w:val="8BD83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6DA3599"/>
    <w:multiLevelType w:val="multilevel"/>
    <w:tmpl w:val="CED0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7445E3"/>
    <w:multiLevelType w:val="multilevel"/>
    <w:tmpl w:val="10107CF4"/>
    <w:lvl w:ilvl="0">
      <w:start w:val="1"/>
      <w:numFmt w:val="decimal"/>
      <w:lvlText w:val="%1."/>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42" w15:restartNumberingAfterBreak="0">
    <w:nsid w:val="288A5F6B"/>
    <w:multiLevelType w:val="multilevel"/>
    <w:tmpl w:val="A09641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2A2E608A"/>
    <w:multiLevelType w:val="multilevel"/>
    <w:tmpl w:val="BF9A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DA2EB7"/>
    <w:multiLevelType w:val="multilevel"/>
    <w:tmpl w:val="A942D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AE968DE"/>
    <w:multiLevelType w:val="multilevel"/>
    <w:tmpl w:val="967A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422124"/>
    <w:multiLevelType w:val="multilevel"/>
    <w:tmpl w:val="27A4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613D5D"/>
    <w:multiLevelType w:val="multilevel"/>
    <w:tmpl w:val="91A4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ED71E33"/>
    <w:multiLevelType w:val="multilevel"/>
    <w:tmpl w:val="A730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1D7897"/>
    <w:multiLevelType w:val="multilevel"/>
    <w:tmpl w:val="0344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A3151E"/>
    <w:multiLevelType w:val="multilevel"/>
    <w:tmpl w:val="CA5012C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1" w15:restartNumberingAfterBreak="0">
    <w:nsid w:val="32C327FF"/>
    <w:multiLevelType w:val="multilevel"/>
    <w:tmpl w:val="475A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132978"/>
    <w:multiLevelType w:val="multilevel"/>
    <w:tmpl w:val="3E20E70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3" w15:restartNumberingAfterBreak="0">
    <w:nsid w:val="33515F98"/>
    <w:multiLevelType w:val="multilevel"/>
    <w:tmpl w:val="21B4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9D33EC"/>
    <w:multiLevelType w:val="multilevel"/>
    <w:tmpl w:val="46D85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4EE4355"/>
    <w:multiLevelType w:val="multilevel"/>
    <w:tmpl w:val="CB340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5C34553"/>
    <w:multiLevelType w:val="multilevel"/>
    <w:tmpl w:val="7792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2B44E3"/>
    <w:multiLevelType w:val="multilevel"/>
    <w:tmpl w:val="D07836C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8" w15:restartNumberingAfterBreak="0">
    <w:nsid w:val="37091434"/>
    <w:multiLevelType w:val="multilevel"/>
    <w:tmpl w:val="9E3607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3A97043E"/>
    <w:multiLevelType w:val="multilevel"/>
    <w:tmpl w:val="EF52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A25A32"/>
    <w:multiLevelType w:val="multilevel"/>
    <w:tmpl w:val="0AFCC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D830E10"/>
    <w:multiLevelType w:val="multilevel"/>
    <w:tmpl w:val="5BF2A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08B479B"/>
    <w:multiLevelType w:val="multilevel"/>
    <w:tmpl w:val="A6C8C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24050AF"/>
    <w:multiLevelType w:val="multilevel"/>
    <w:tmpl w:val="3D5E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3902BA8"/>
    <w:multiLevelType w:val="multilevel"/>
    <w:tmpl w:val="05E2E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3ED3012"/>
    <w:multiLevelType w:val="multilevel"/>
    <w:tmpl w:val="BA62B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EE5359"/>
    <w:multiLevelType w:val="multilevel"/>
    <w:tmpl w:val="8958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482511"/>
    <w:multiLevelType w:val="multilevel"/>
    <w:tmpl w:val="84B2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660529"/>
    <w:multiLevelType w:val="multilevel"/>
    <w:tmpl w:val="4460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F81CAC"/>
    <w:multiLevelType w:val="multilevel"/>
    <w:tmpl w:val="2CEC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D12BFB"/>
    <w:multiLevelType w:val="multilevel"/>
    <w:tmpl w:val="E1A2C5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 w15:restartNumberingAfterBreak="0">
    <w:nsid w:val="4F1111AF"/>
    <w:multiLevelType w:val="multilevel"/>
    <w:tmpl w:val="1D3E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C61080"/>
    <w:multiLevelType w:val="multilevel"/>
    <w:tmpl w:val="62A0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2E05EC"/>
    <w:multiLevelType w:val="multilevel"/>
    <w:tmpl w:val="B852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252ACE"/>
    <w:multiLevelType w:val="multilevel"/>
    <w:tmpl w:val="CD523E5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5" w15:restartNumberingAfterBreak="0">
    <w:nsid w:val="544B09D2"/>
    <w:multiLevelType w:val="multilevel"/>
    <w:tmpl w:val="C66A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973115"/>
    <w:multiLevelType w:val="multilevel"/>
    <w:tmpl w:val="5C5CB5B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7" w15:restartNumberingAfterBreak="0">
    <w:nsid w:val="56E60A42"/>
    <w:multiLevelType w:val="multilevel"/>
    <w:tmpl w:val="8D92B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FE215A"/>
    <w:multiLevelType w:val="multilevel"/>
    <w:tmpl w:val="801E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2C597C"/>
    <w:multiLevelType w:val="multilevel"/>
    <w:tmpl w:val="7434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770E8A"/>
    <w:multiLevelType w:val="multilevel"/>
    <w:tmpl w:val="E574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D13682"/>
    <w:multiLevelType w:val="multilevel"/>
    <w:tmpl w:val="8AA41E1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2" w15:restartNumberingAfterBreak="0">
    <w:nsid w:val="5D060719"/>
    <w:multiLevelType w:val="multilevel"/>
    <w:tmpl w:val="EDCE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4959AD"/>
    <w:multiLevelType w:val="multilevel"/>
    <w:tmpl w:val="26643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EE5515C"/>
    <w:multiLevelType w:val="multilevel"/>
    <w:tmpl w:val="205E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FC396C"/>
    <w:multiLevelType w:val="multilevel"/>
    <w:tmpl w:val="4BC09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FF0398E"/>
    <w:multiLevelType w:val="multilevel"/>
    <w:tmpl w:val="98EE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EA38FE"/>
    <w:multiLevelType w:val="multilevel"/>
    <w:tmpl w:val="2DB8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925E85"/>
    <w:multiLevelType w:val="multilevel"/>
    <w:tmpl w:val="B022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C27234"/>
    <w:multiLevelType w:val="multilevel"/>
    <w:tmpl w:val="26E8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4C2199"/>
    <w:multiLevelType w:val="multilevel"/>
    <w:tmpl w:val="53C63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4D6C59"/>
    <w:multiLevelType w:val="multilevel"/>
    <w:tmpl w:val="CB02A9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2" w15:restartNumberingAfterBreak="0">
    <w:nsid w:val="6715570E"/>
    <w:multiLevelType w:val="multilevel"/>
    <w:tmpl w:val="D716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946C22"/>
    <w:multiLevelType w:val="multilevel"/>
    <w:tmpl w:val="24ECCD1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4" w15:restartNumberingAfterBreak="0">
    <w:nsid w:val="69E71839"/>
    <w:multiLevelType w:val="multilevel"/>
    <w:tmpl w:val="F940D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126FE2"/>
    <w:multiLevelType w:val="multilevel"/>
    <w:tmpl w:val="FCBC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655216"/>
    <w:multiLevelType w:val="multilevel"/>
    <w:tmpl w:val="D7C8A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CF012DD"/>
    <w:multiLevelType w:val="multilevel"/>
    <w:tmpl w:val="CDF6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7B6267"/>
    <w:multiLevelType w:val="multilevel"/>
    <w:tmpl w:val="91E2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E71225A"/>
    <w:multiLevelType w:val="multilevel"/>
    <w:tmpl w:val="099E43A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0" w15:restartNumberingAfterBreak="0">
    <w:nsid w:val="6E766421"/>
    <w:multiLevelType w:val="multilevel"/>
    <w:tmpl w:val="FFD06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04849C5"/>
    <w:multiLevelType w:val="multilevel"/>
    <w:tmpl w:val="AC50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4A0A91"/>
    <w:multiLevelType w:val="multilevel"/>
    <w:tmpl w:val="0C48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1F7720"/>
    <w:multiLevelType w:val="multilevel"/>
    <w:tmpl w:val="8E82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4B3079"/>
    <w:multiLevelType w:val="multilevel"/>
    <w:tmpl w:val="7A6E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C37723"/>
    <w:multiLevelType w:val="multilevel"/>
    <w:tmpl w:val="A0AA23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7431B9D"/>
    <w:multiLevelType w:val="multilevel"/>
    <w:tmpl w:val="FA460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7CF1C3B"/>
    <w:multiLevelType w:val="multilevel"/>
    <w:tmpl w:val="894A65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8" w15:restartNumberingAfterBreak="0">
    <w:nsid w:val="78617C35"/>
    <w:multiLevelType w:val="multilevel"/>
    <w:tmpl w:val="8A08C5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90766FA"/>
    <w:multiLevelType w:val="multilevel"/>
    <w:tmpl w:val="C13EDA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0" w15:restartNumberingAfterBreak="0">
    <w:nsid w:val="79853769"/>
    <w:multiLevelType w:val="multilevel"/>
    <w:tmpl w:val="F5F6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722F2A"/>
    <w:multiLevelType w:val="multilevel"/>
    <w:tmpl w:val="30C6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E733A8"/>
    <w:multiLevelType w:val="multilevel"/>
    <w:tmpl w:val="EAC4F1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3" w15:restartNumberingAfterBreak="0">
    <w:nsid w:val="7C4A63B0"/>
    <w:multiLevelType w:val="multilevel"/>
    <w:tmpl w:val="5DEC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CA63563"/>
    <w:multiLevelType w:val="multilevel"/>
    <w:tmpl w:val="B4D4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3E1302"/>
    <w:multiLevelType w:val="multilevel"/>
    <w:tmpl w:val="B9100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FE40F49"/>
    <w:multiLevelType w:val="multilevel"/>
    <w:tmpl w:val="32067174"/>
    <w:lvl w:ilvl="0">
      <w:start w:val="1"/>
      <w:numFmt w:val="decimal"/>
      <w:lvlText w:val="%1."/>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num w:numId="1" w16cid:durableId="1440416724">
    <w:abstractNumId w:val="41"/>
  </w:num>
  <w:num w:numId="2" w16cid:durableId="1509515593">
    <w:abstractNumId w:val="58"/>
  </w:num>
  <w:num w:numId="3" w16cid:durableId="533428268">
    <w:abstractNumId w:val="28"/>
  </w:num>
  <w:num w:numId="4" w16cid:durableId="179861372">
    <w:abstractNumId w:val="17"/>
  </w:num>
  <w:num w:numId="5" w16cid:durableId="33123270">
    <w:abstractNumId w:val="116"/>
  </w:num>
  <w:num w:numId="6" w16cid:durableId="1551842283">
    <w:abstractNumId w:val="12"/>
  </w:num>
  <w:num w:numId="7" w16cid:durableId="1137844085">
    <w:abstractNumId w:val="70"/>
  </w:num>
  <w:num w:numId="8" w16cid:durableId="2068993213">
    <w:abstractNumId w:val="15"/>
  </w:num>
  <w:num w:numId="9" w16cid:durableId="2067606354">
    <w:abstractNumId w:val="33"/>
  </w:num>
  <w:num w:numId="10" w16cid:durableId="1973049652">
    <w:abstractNumId w:val="50"/>
  </w:num>
  <w:num w:numId="11" w16cid:durableId="428354158">
    <w:abstractNumId w:val="88"/>
  </w:num>
  <w:num w:numId="12" w16cid:durableId="312762709">
    <w:abstractNumId w:val="110"/>
  </w:num>
  <w:num w:numId="13" w16cid:durableId="1233272915">
    <w:abstractNumId w:val="73"/>
  </w:num>
  <w:num w:numId="14" w16cid:durableId="1459838705">
    <w:abstractNumId w:val="87"/>
  </w:num>
  <w:num w:numId="15" w16cid:durableId="1438057785">
    <w:abstractNumId w:val="24"/>
  </w:num>
  <w:num w:numId="16" w16cid:durableId="292298986">
    <w:abstractNumId w:val="20"/>
  </w:num>
  <w:num w:numId="17" w16cid:durableId="1359505455">
    <w:abstractNumId w:val="16"/>
  </w:num>
  <w:num w:numId="18" w16cid:durableId="651449625">
    <w:abstractNumId w:val="46"/>
  </w:num>
  <w:num w:numId="19" w16cid:durableId="2010281838">
    <w:abstractNumId w:val="72"/>
  </w:num>
  <w:num w:numId="20" w16cid:durableId="853376077">
    <w:abstractNumId w:val="114"/>
  </w:num>
  <w:num w:numId="21" w16cid:durableId="1919486042">
    <w:abstractNumId w:val="97"/>
  </w:num>
  <w:num w:numId="22" w16cid:durableId="639697766">
    <w:abstractNumId w:val="25"/>
  </w:num>
  <w:num w:numId="23" w16cid:durableId="1315060091">
    <w:abstractNumId w:val="30"/>
  </w:num>
  <w:num w:numId="24" w16cid:durableId="1682198239">
    <w:abstractNumId w:val="5"/>
  </w:num>
  <w:num w:numId="25" w16cid:durableId="16470567">
    <w:abstractNumId w:val="111"/>
  </w:num>
  <w:num w:numId="26" w16cid:durableId="992874031">
    <w:abstractNumId w:val="86"/>
  </w:num>
  <w:num w:numId="27" w16cid:durableId="821308118">
    <w:abstractNumId w:val="103"/>
  </w:num>
  <w:num w:numId="28" w16cid:durableId="1802841623">
    <w:abstractNumId w:val="52"/>
  </w:num>
  <w:num w:numId="29" w16cid:durableId="679745026">
    <w:abstractNumId w:val="79"/>
  </w:num>
  <w:num w:numId="30" w16cid:durableId="1347050734">
    <w:abstractNumId w:val="107"/>
  </w:num>
  <w:num w:numId="31" w16cid:durableId="1011031464">
    <w:abstractNumId w:val="99"/>
  </w:num>
  <w:num w:numId="32" w16cid:durableId="148790474">
    <w:abstractNumId w:val="81"/>
  </w:num>
  <w:num w:numId="33" w16cid:durableId="651763084">
    <w:abstractNumId w:val="44"/>
  </w:num>
  <w:num w:numId="34" w16cid:durableId="304362928">
    <w:abstractNumId w:val="68"/>
  </w:num>
  <w:num w:numId="35" w16cid:durableId="560094069">
    <w:abstractNumId w:val="90"/>
  </w:num>
  <w:num w:numId="36" w16cid:durableId="91361940">
    <w:abstractNumId w:val="74"/>
  </w:num>
  <w:num w:numId="37" w16cid:durableId="1168711338">
    <w:abstractNumId w:val="93"/>
  </w:num>
  <w:num w:numId="38" w16cid:durableId="1052462046">
    <w:abstractNumId w:val="7"/>
  </w:num>
  <w:num w:numId="39" w16cid:durableId="53748183">
    <w:abstractNumId w:val="66"/>
  </w:num>
  <w:num w:numId="40" w16cid:durableId="1466463531">
    <w:abstractNumId w:val="104"/>
  </w:num>
  <w:num w:numId="41" w16cid:durableId="1025711778">
    <w:abstractNumId w:val="57"/>
  </w:num>
  <w:num w:numId="42" w16cid:durableId="653267453">
    <w:abstractNumId w:val="91"/>
  </w:num>
  <w:num w:numId="43" w16cid:durableId="1237545216">
    <w:abstractNumId w:val="76"/>
  </w:num>
  <w:num w:numId="44" w16cid:durableId="781145728">
    <w:abstractNumId w:val="95"/>
  </w:num>
  <w:num w:numId="45" w16cid:durableId="50007791">
    <w:abstractNumId w:val="53"/>
  </w:num>
  <w:num w:numId="46" w16cid:durableId="1690597353">
    <w:abstractNumId w:val="11"/>
  </w:num>
  <w:num w:numId="47" w16cid:durableId="900944351">
    <w:abstractNumId w:val="109"/>
  </w:num>
  <w:num w:numId="48" w16cid:durableId="902449934">
    <w:abstractNumId w:val="36"/>
  </w:num>
  <w:num w:numId="49" w16cid:durableId="368379403">
    <w:abstractNumId w:val="10"/>
  </w:num>
  <w:num w:numId="50" w16cid:durableId="558253015">
    <w:abstractNumId w:val="6"/>
  </w:num>
  <w:num w:numId="51" w16cid:durableId="825635927">
    <w:abstractNumId w:val="82"/>
  </w:num>
  <w:num w:numId="52" w16cid:durableId="412820897">
    <w:abstractNumId w:val="27"/>
  </w:num>
  <w:num w:numId="53" w16cid:durableId="1968899394">
    <w:abstractNumId w:val="60"/>
  </w:num>
  <w:num w:numId="54" w16cid:durableId="626936241">
    <w:abstractNumId w:val="84"/>
  </w:num>
  <w:num w:numId="55" w16cid:durableId="809858620">
    <w:abstractNumId w:val="85"/>
  </w:num>
  <w:num w:numId="56" w16cid:durableId="441725564">
    <w:abstractNumId w:val="43"/>
  </w:num>
  <w:num w:numId="57" w16cid:durableId="512302115">
    <w:abstractNumId w:val="112"/>
  </w:num>
  <w:num w:numId="58" w16cid:durableId="1091900260">
    <w:abstractNumId w:val="39"/>
  </w:num>
  <w:num w:numId="59" w16cid:durableId="945622197">
    <w:abstractNumId w:val="22"/>
  </w:num>
  <w:num w:numId="60" w16cid:durableId="807943294">
    <w:abstractNumId w:val="42"/>
  </w:num>
  <w:num w:numId="61" w16cid:durableId="1925141493">
    <w:abstractNumId w:val="55"/>
  </w:num>
  <w:num w:numId="62" w16cid:durableId="156113677">
    <w:abstractNumId w:val="19"/>
  </w:num>
  <w:num w:numId="63" w16cid:durableId="668867415">
    <w:abstractNumId w:val="67"/>
  </w:num>
  <w:num w:numId="64" w16cid:durableId="89856587">
    <w:abstractNumId w:val="113"/>
  </w:num>
  <w:num w:numId="65" w16cid:durableId="539124293">
    <w:abstractNumId w:val="89"/>
  </w:num>
  <w:num w:numId="66" w16cid:durableId="1603873558">
    <w:abstractNumId w:val="96"/>
  </w:num>
  <w:num w:numId="67" w16cid:durableId="1333608917">
    <w:abstractNumId w:val="45"/>
  </w:num>
  <w:num w:numId="68" w16cid:durableId="715665936">
    <w:abstractNumId w:val="31"/>
  </w:num>
  <w:num w:numId="69" w16cid:durableId="643049982">
    <w:abstractNumId w:val="75"/>
  </w:num>
  <w:num w:numId="70" w16cid:durableId="161553443">
    <w:abstractNumId w:val="54"/>
  </w:num>
  <w:num w:numId="71" w16cid:durableId="631980476">
    <w:abstractNumId w:val="29"/>
  </w:num>
  <w:num w:numId="72" w16cid:durableId="1074015430">
    <w:abstractNumId w:val="69"/>
  </w:num>
  <w:num w:numId="73" w16cid:durableId="1220628603">
    <w:abstractNumId w:val="100"/>
  </w:num>
  <w:num w:numId="74" w16cid:durableId="737022158">
    <w:abstractNumId w:val="51"/>
  </w:num>
  <w:num w:numId="75" w16cid:durableId="474419419">
    <w:abstractNumId w:val="105"/>
  </w:num>
  <w:num w:numId="76" w16cid:durableId="2006203175">
    <w:abstractNumId w:val="63"/>
  </w:num>
  <w:num w:numId="77" w16cid:durableId="2073693391">
    <w:abstractNumId w:val="108"/>
  </w:num>
  <w:num w:numId="78" w16cid:durableId="2028675768">
    <w:abstractNumId w:val="64"/>
  </w:num>
  <w:num w:numId="79" w16cid:durableId="995886853">
    <w:abstractNumId w:val="38"/>
  </w:num>
  <w:num w:numId="80" w16cid:durableId="2044287949">
    <w:abstractNumId w:val="0"/>
  </w:num>
  <w:num w:numId="81" w16cid:durableId="1771503786">
    <w:abstractNumId w:val="14"/>
  </w:num>
  <w:num w:numId="82" w16cid:durableId="1960641399">
    <w:abstractNumId w:val="2"/>
  </w:num>
  <w:num w:numId="83" w16cid:durableId="1172916945">
    <w:abstractNumId w:val="115"/>
  </w:num>
  <w:num w:numId="84" w16cid:durableId="102962204">
    <w:abstractNumId w:val="98"/>
  </w:num>
  <w:num w:numId="85" w16cid:durableId="493645053">
    <w:abstractNumId w:val="40"/>
  </w:num>
  <w:num w:numId="86" w16cid:durableId="609775515">
    <w:abstractNumId w:val="102"/>
  </w:num>
  <w:num w:numId="87" w16cid:durableId="327025264">
    <w:abstractNumId w:val="80"/>
  </w:num>
  <w:num w:numId="88" w16cid:durableId="131944673">
    <w:abstractNumId w:val="47"/>
  </w:num>
  <w:num w:numId="89" w16cid:durableId="2134320850">
    <w:abstractNumId w:val="3"/>
  </w:num>
  <w:num w:numId="90" w16cid:durableId="1672370509">
    <w:abstractNumId w:val="65"/>
  </w:num>
  <w:num w:numId="91" w16cid:durableId="1028524281">
    <w:abstractNumId w:val="13"/>
  </w:num>
  <w:num w:numId="92" w16cid:durableId="496045299">
    <w:abstractNumId w:val="78"/>
  </w:num>
  <w:num w:numId="93" w16cid:durableId="1258170412">
    <w:abstractNumId w:val="9"/>
  </w:num>
  <w:num w:numId="94" w16cid:durableId="241260005">
    <w:abstractNumId w:val="71"/>
  </w:num>
  <w:num w:numId="95" w16cid:durableId="1347976253">
    <w:abstractNumId w:val="1"/>
  </w:num>
  <w:num w:numId="96" w16cid:durableId="618727749">
    <w:abstractNumId w:val="35"/>
  </w:num>
  <w:num w:numId="97" w16cid:durableId="779838672">
    <w:abstractNumId w:val="92"/>
  </w:num>
  <w:num w:numId="98" w16cid:durableId="481699755">
    <w:abstractNumId w:val="83"/>
  </w:num>
  <w:num w:numId="99" w16cid:durableId="404423253">
    <w:abstractNumId w:val="26"/>
  </w:num>
  <w:num w:numId="100" w16cid:durableId="271128406">
    <w:abstractNumId w:val="48"/>
  </w:num>
  <w:num w:numId="101" w16cid:durableId="194466454">
    <w:abstractNumId w:val="101"/>
  </w:num>
  <w:num w:numId="102" w16cid:durableId="1364941008">
    <w:abstractNumId w:val="8"/>
  </w:num>
  <w:num w:numId="103" w16cid:durableId="205534970">
    <w:abstractNumId w:val="106"/>
  </w:num>
  <w:num w:numId="104" w16cid:durableId="88501826">
    <w:abstractNumId w:val="49"/>
  </w:num>
  <w:num w:numId="105" w16cid:durableId="1524901997">
    <w:abstractNumId w:val="37"/>
  </w:num>
  <w:num w:numId="106" w16cid:durableId="831259404">
    <w:abstractNumId w:val="34"/>
  </w:num>
  <w:num w:numId="107" w16cid:durableId="1190685605">
    <w:abstractNumId w:val="32"/>
  </w:num>
  <w:num w:numId="108" w16cid:durableId="930550091">
    <w:abstractNumId w:val="77"/>
  </w:num>
  <w:num w:numId="109" w16cid:durableId="1710571551">
    <w:abstractNumId w:val="21"/>
  </w:num>
  <w:num w:numId="110" w16cid:durableId="1013996301">
    <w:abstractNumId w:val="23"/>
  </w:num>
  <w:num w:numId="111" w16cid:durableId="1129014289">
    <w:abstractNumId w:val="61"/>
  </w:num>
  <w:num w:numId="112" w16cid:durableId="1430542920">
    <w:abstractNumId w:val="4"/>
  </w:num>
  <w:num w:numId="113" w16cid:durableId="1042368617">
    <w:abstractNumId w:val="56"/>
  </w:num>
  <w:num w:numId="114" w16cid:durableId="260648529">
    <w:abstractNumId w:val="59"/>
  </w:num>
  <w:num w:numId="115" w16cid:durableId="460464651">
    <w:abstractNumId w:val="18"/>
  </w:num>
  <w:num w:numId="116" w16cid:durableId="278145578">
    <w:abstractNumId w:val="94"/>
  </w:num>
  <w:num w:numId="117" w16cid:durableId="1590115480">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58A"/>
    <w:rsid w:val="00064CFD"/>
    <w:rsid w:val="0007291A"/>
    <w:rsid w:val="00094FEA"/>
    <w:rsid w:val="000F273B"/>
    <w:rsid w:val="0011361E"/>
    <w:rsid w:val="0012339E"/>
    <w:rsid w:val="001370F9"/>
    <w:rsid w:val="001930E3"/>
    <w:rsid w:val="001C2BA6"/>
    <w:rsid w:val="001C788B"/>
    <w:rsid w:val="001D0CD1"/>
    <w:rsid w:val="001D4C21"/>
    <w:rsid w:val="001E2CA2"/>
    <w:rsid w:val="001E4524"/>
    <w:rsid w:val="002B74D0"/>
    <w:rsid w:val="002C7E60"/>
    <w:rsid w:val="002F0701"/>
    <w:rsid w:val="00337BF3"/>
    <w:rsid w:val="00355EFA"/>
    <w:rsid w:val="003A1153"/>
    <w:rsid w:val="003A6690"/>
    <w:rsid w:val="003C63E5"/>
    <w:rsid w:val="003C7ED1"/>
    <w:rsid w:val="003F29F7"/>
    <w:rsid w:val="003F55A5"/>
    <w:rsid w:val="00401E60"/>
    <w:rsid w:val="00414923"/>
    <w:rsid w:val="0043158A"/>
    <w:rsid w:val="0043775B"/>
    <w:rsid w:val="0045539B"/>
    <w:rsid w:val="004623B4"/>
    <w:rsid w:val="0047566C"/>
    <w:rsid w:val="00480D1F"/>
    <w:rsid w:val="004918E0"/>
    <w:rsid w:val="004A2587"/>
    <w:rsid w:val="004B0050"/>
    <w:rsid w:val="004D0F95"/>
    <w:rsid w:val="004D78F7"/>
    <w:rsid w:val="004E5F7B"/>
    <w:rsid w:val="004F1CB9"/>
    <w:rsid w:val="0050237A"/>
    <w:rsid w:val="00537E0D"/>
    <w:rsid w:val="005B6079"/>
    <w:rsid w:val="005C7F1D"/>
    <w:rsid w:val="006944FE"/>
    <w:rsid w:val="006C6795"/>
    <w:rsid w:val="006E0E7B"/>
    <w:rsid w:val="00707B63"/>
    <w:rsid w:val="00730191"/>
    <w:rsid w:val="00731C9D"/>
    <w:rsid w:val="00771D1D"/>
    <w:rsid w:val="00780A5E"/>
    <w:rsid w:val="00783874"/>
    <w:rsid w:val="007A2EE0"/>
    <w:rsid w:val="007A626C"/>
    <w:rsid w:val="007B5B6F"/>
    <w:rsid w:val="00805A93"/>
    <w:rsid w:val="00811CE6"/>
    <w:rsid w:val="00837C53"/>
    <w:rsid w:val="00856E77"/>
    <w:rsid w:val="00863557"/>
    <w:rsid w:val="00893E20"/>
    <w:rsid w:val="00894D6D"/>
    <w:rsid w:val="008B77A6"/>
    <w:rsid w:val="008D6C6A"/>
    <w:rsid w:val="008F2C47"/>
    <w:rsid w:val="0090065A"/>
    <w:rsid w:val="00911A9F"/>
    <w:rsid w:val="00943E0C"/>
    <w:rsid w:val="0099690D"/>
    <w:rsid w:val="009B49D9"/>
    <w:rsid w:val="009B55E8"/>
    <w:rsid w:val="009E2FDF"/>
    <w:rsid w:val="00A516B6"/>
    <w:rsid w:val="00A7184C"/>
    <w:rsid w:val="00AA0564"/>
    <w:rsid w:val="00B11EBC"/>
    <w:rsid w:val="00B17DE6"/>
    <w:rsid w:val="00B2485C"/>
    <w:rsid w:val="00B32057"/>
    <w:rsid w:val="00B57236"/>
    <w:rsid w:val="00BA3681"/>
    <w:rsid w:val="00BC3F7D"/>
    <w:rsid w:val="00BD0F67"/>
    <w:rsid w:val="00C1015E"/>
    <w:rsid w:val="00C12036"/>
    <w:rsid w:val="00C576AC"/>
    <w:rsid w:val="00CC069D"/>
    <w:rsid w:val="00CE3EB1"/>
    <w:rsid w:val="00CE5DC7"/>
    <w:rsid w:val="00CE71AA"/>
    <w:rsid w:val="00D4187D"/>
    <w:rsid w:val="00D90353"/>
    <w:rsid w:val="00D9791A"/>
    <w:rsid w:val="00DA7B83"/>
    <w:rsid w:val="00DF2B04"/>
    <w:rsid w:val="00E162A0"/>
    <w:rsid w:val="00E378A6"/>
    <w:rsid w:val="00E54E8F"/>
    <w:rsid w:val="00E615D5"/>
    <w:rsid w:val="00E754E5"/>
    <w:rsid w:val="00E879C3"/>
    <w:rsid w:val="00EA6103"/>
    <w:rsid w:val="00EB5161"/>
    <w:rsid w:val="00ED1E0A"/>
    <w:rsid w:val="00EE0666"/>
    <w:rsid w:val="00EE6E2F"/>
    <w:rsid w:val="00EF5A02"/>
    <w:rsid w:val="00F0007F"/>
    <w:rsid w:val="00F06138"/>
    <w:rsid w:val="00F17A50"/>
    <w:rsid w:val="00F627EC"/>
    <w:rsid w:val="00F655EC"/>
    <w:rsid w:val="00FC601A"/>
    <w:rsid w:val="00FC7E97"/>
    <w:rsid w:val="00FF1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F3560"/>
  <w15:chartTrackingRefBased/>
  <w15:docId w15:val="{BC6F5C9D-F064-4942-ACD6-99EC8548B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5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15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15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15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15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1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5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15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15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15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15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1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58A"/>
    <w:rPr>
      <w:rFonts w:eastAsiaTheme="majorEastAsia" w:cstheme="majorBidi"/>
      <w:color w:val="272727" w:themeColor="text1" w:themeTint="D8"/>
    </w:rPr>
  </w:style>
  <w:style w:type="paragraph" w:styleId="Title">
    <w:name w:val="Title"/>
    <w:basedOn w:val="Normal"/>
    <w:next w:val="Normal"/>
    <w:link w:val="TitleChar"/>
    <w:uiPriority w:val="10"/>
    <w:qFormat/>
    <w:rsid w:val="00431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58A"/>
    <w:pPr>
      <w:spacing w:before="160"/>
      <w:jc w:val="center"/>
    </w:pPr>
    <w:rPr>
      <w:i/>
      <w:iCs/>
      <w:color w:val="404040" w:themeColor="text1" w:themeTint="BF"/>
    </w:rPr>
  </w:style>
  <w:style w:type="character" w:customStyle="1" w:styleId="QuoteChar">
    <w:name w:val="Quote Char"/>
    <w:basedOn w:val="DefaultParagraphFont"/>
    <w:link w:val="Quote"/>
    <w:uiPriority w:val="29"/>
    <w:rsid w:val="0043158A"/>
    <w:rPr>
      <w:i/>
      <w:iCs/>
      <w:color w:val="404040" w:themeColor="text1" w:themeTint="BF"/>
    </w:rPr>
  </w:style>
  <w:style w:type="paragraph" w:styleId="ListParagraph">
    <w:name w:val="List Paragraph"/>
    <w:basedOn w:val="Normal"/>
    <w:uiPriority w:val="34"/>
    <w:qFormat/>
    <w:rsid w:val="0043158A"/>
    <w:pPr>
      <w:ind w:left="720"/>
      <w:contextualSpacing/>
    </w:pPr>
  </w:style>
  <w:style w:type="character" w:styleId="IntenseEmphasis">
    <w:name w:val="Intense Emphasis"/>
    <w:basedOn w:val="DefaultParagraphFont"/>
    <w:uiPriority w:val="21"/>
    <w:qFormat/>
    <w:rsid w:val="0043158A"/>
    <w:rPr>
      <w:i/>
      <w:iCs/>
      <w:color w:val="2F5496" w:themeColor="accent1" w:themeShade="BF"/>
    </w:rPr>
  </w:style>
  <w:style w:type="paragraph" w:styleId="IntenseQuote">
    <w:name w:val="Intense Quote"/>
    <w:basedOn w:val="Normal"/>
    <w:next w:val="Normal"/>
    <w:link w:val="IntenseQuoteChar"/>
    <w:uiPriority w:val="30"/>
    <w:qFormat/>
    <w:rsid w:val="004315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158A"/>
    <w:rPr>
      <w:i/>
      <w:iCs/>
      <w:color w:val="2F5496" w:themeColor="accent1" w:themeShade="BF"/>
    </w:rPr>
  </w:style>
  <w:style w:type="character" w:styleId="IntenseReference">
    <w:name w:val="Intense Reference"/>
    <w:basedOn w:val="DefaultParagraphFont"/>
    <w:uiPriority w:val="32"/>
    <w:qFormat/>
    <w:rsid w:val="0043158A"/>
    <w:rPr>
      <w:b/>
      <w:bCs/>
      <w:smallCaps/>
      <w:color w:val="2F5496" w:themeColor="accent1" w:themeShade="BF"/>
      <w:spacing w:val="5"/>
    </w:rPr>
  </w:style>
  <w:style w:type="paragraph" w:styleId="NormalWeb">
    <w:name w:val="Normal (Web)"/>
    <w:basedOn w:val="Normal"/>
    <w:uiPriority w:val="99"/>
    <w:unhideWhenUsed/>
    <w:rsid w:val="00BC3F7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chart" Target="charts/chart1.xml"/><Relationship Id="rId26" Type="http://schemas.openxmlformats.org/officeDocument/2006/relationships/chart" Target="charts/chart4.xml"/><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chart" Target="charts/chart3.xml"/><Relationship Id="rId32" Type="http://schemas.openxmlformats.org/officeDocument/2006/relationships/image" Target="media/image24.png"/><Relationship Id="rId37" Type="http://schemas.openxmlformats.org/officeDocument/2006/relationships/image" Target="media/image29.jp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chart" Target="charts/chart2.xm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4.png"/><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SUS\Desktop\shit\1.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SUS\Desktop\shit\3.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SUS\Desktop\shit\4.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SUS\Desktop\shit\5.csv"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Doctor's</a:t>
            </a:r>
            <a:r>
              <a:rPr lang="en-US" baseline="0"/>
              <a:t> Total Revenue and Number of Patients Treated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'1'!$C$1</c:f>
              <c:strCache>
                <c:ptCount val="1"/>
                <c:pt idx="0">
                  <c:v>total_revenue</c:v>
                </c:pt>
              </c:strCache>
            </c:strRef>
          </c:tx>
          <c:spPr>
            <a:solidFill>
              <a:schemeClr val="accent1"/>
            </a:solidFill>
            <a:ln>
              <a:noFill/>
            </a:ln>
            <a:effectLst/>
            <a:sp3d/>
          </c:spPr>
          <c:invertIfNegative val="0"/>
          <c:cat>
            <c:strRef>
              <c:f>'1'!$B$2:$B$6</c:f>
              <c:strCache>
                <c:ptCount val="5"/>
                <c:pt idx="0">
                  <c:v>Dr. Smith</c:v>
                </c:pt>
                <c:pt idx="1">
                  <c:v>Dr. Miller</c:v>
                </c:pt>
                <c:pt idx="2">
                  <c:v>Dr. Davis</c:v>
                </c:pt>
                <c:pt idx="3">
                  <c:v>Dr. Brown</c:v>
                </c:pt>
                <c:pt idx="4">
                  <c:v>Dr. Harris</c:v>
                </c:pt>
              </c:strCache>
            </c:strRef>
          </c:cat>
          <c:val>
            <c:numRef>
              <c:f>'1'!$C$2:$C$6</c:f>
              <c:numCache>
                <c:formatCode>General</c:formatCode>
                <c:ptCount val="5"/>
                <c:pt idx="0">
                  <c:v>135679687</c:v>
                </c:pt>
                <c:pt idx="1">
                  <c:v>61322460</c:v>
                </c:pt>
                <c:pt idx="2">
                  <c:v>57413306</c:v>
                </c:pt>
                <c:pt idx="3">
                  <c:v>54075456</c:v>
                </c:pt>
                <c:pt idx="4">
                  <c:v>26682124</c:v>
                </c:pt>
              </c:numCache>
            </c:numRef>
          </c:val>
          <c:extLst>
            <c:ext xmlns:c16="http://schemas.microsoft.com/office/drawing/2014/chart" uri="{C3380CC4-5D6E-409C-BE32-E72D297353CC}">
              <c16:uniqueId val="{00000000-A4C1-4305-BB04-F6916CB201C8}"/>
            </c:ext>
          </c:extLst>
        </c:ser>
        <c:ser>
          <c:idx val="1"/>
          <c:order val="1"/>
          <c:tx>
            <c:strRef>
              <c:f>'1'!$D$1</c:f>
              <c:strCache>
                <c:ptCount val="1"/>
                <c:pt idx="0">
                  <c:v>total_patient</c:v>
                </c:pt>
              </c:strCache>
            </c:strRef>
          </c:tx>
          <c:spPr>
            <a:solidFill>
              <a:schemeClr val="accent2"/>
            </a:solidFill>
            <a:ln>
              <a:noFill/>
            </a:ln>
            <a:effectLst/>
            <a:sp3d/>
          </c:spPr>
          <c:invertIfNegative val="0"/>
          <c:cat>
            <c:strRef>
              <c:f>'1'!$B$2:$B$6</c:f>
              <c:strCache>
                <c:ptCount val="5"/>
                <c:pt idx="0">
                  <c:v>Dr. Smith</c:v>
                </c:pt>
                <c:pt idx="1">
                  <c:v>Dr. Miller</c:v>
                </c:pt>
                <c:pt idx="2">
                  <c:v>Dr. Davis</c:v>
                </c:pt>
                <c:pt idx="3">
                  <c:v>Dr. Brown</c:v>
                </c:pt>
                <c:pt idx="4">
                  <c:v>Dr. Harris</c:v>
                </c:pt>
              </c:strCache>
            </c:strRef>
          </c:cat>
          <c:val>
            <c:numRef>
              <c:f>'1'!$D$2:$D$6</c:f>
              <c:numCache>
                <c:formatCode>General</c:formatCode>
                <c:ptCount val="5"/>
                <c:pt idx="0">
                  <c:v>5986</c:v>
                </c:pt>
                <c:pt idx="1">
                  <c:v>355</c:v>
                </c:pt>
                <c:pt idx="2">
                  <c:v>330</c:v>
                </c:pt>
                <c:pt idx="3">
                  <c:v>309</c:v>
                </c:pt>
                <c:pt idx="4">
                  <c:v>71</c:v>
                </c:pt>
              </c:numCache>
            </c:numRef>
          </c:val>
          <c:extLst>
            <c:ext xmlns:c16="http://schemas.microsoft.com/office/drawing/2014/chart" uri="{C3380CC4-5D6E-409C-BE32-E72D297353CC}">
              <c16:uniqueId val="{00000001-A4C1-4305-BB04-F6916CB201C8}"/>
            </c:ext>
          </c:extLst>
        </c:ser>
        <c:dLbls>
          <c:showLegendKey val="0"/>
          <c:showVal val="0"/>
          <c:showCatName val="0"/>
          <c:showSerName val="0"/>
          <c:showPercent val="0"/>
          <c:showBubbleSize val="0"/>
        </c:dLbls>
        <c:gapWidth val="150"/>
        <c:shape val="box"/>
        <c:axId val="206955760"/>
        <c:axId val="206958640"/>
        <c:axId val="0"/>
      </c:bar3DChart>
      <c:catAx>
        <c:axId val="20695576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958640"/>
        <c:crosses val="autoZero"/>
        <c:auto val="1"/>
        <c:lblAlgn val="ctr"/>
        <c:lblOffset val="100"/>
        <c:noMultiLvlLbl val="0"/>
      </c:catAx>
      <c:valAx>
        <c:axId val="2069586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9557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Ratio</a:t>
            </a:r>
            <a:r>
              <a:rPr lang="en-US" baseline="0"/>
              <a:t> of Male to Female Per Doctor and Their Rank</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'3'!$C$1</c:f>
              <c:strCache>
                <c:ptCount val="1"/>
                <c:pt idx="0">
                  <c:v>ratio</c:v>
                </c:pt>
              </c:strCache>
            </c:strRef>
          </c:tx>
          <c:spPr>
            <a:solidFill>
              <a:schemeClr val="accent1"/>
            </a:solidFill>
            <a:ln>
              <a:noFill/>
            </a:ln>
            <a:effectLst/>
            <a:sp3d/>
          </c:spPr>
          <c:invertIfNegative val="0"/>
          <c:cat>
            <c:strRef>
              <c:f>'3'!$A$2:$B$23</c:f>
              <c:strCache>
                <c:ptCount val="22"/>
                <c:pt idx="0">
                  <c:v>Dr. Wilson</c:v>
                </c:pt>
                <c:pt idx="1">
                  <c:v>Dr. Clark</c:v>
                </c:pt>
                <c:pt idx="2">
                  <c:v>Dr. Moore</c:v>
                </c:pt>
                <c:pt idx="3">
                  <c:v>Dr. Harris</c:v>
                </c:pt>
                <c:pt idx="4">
                  <c:v>Dr. Garcia</c:v>
                </c:pt>
                <c:pt idx="5">
                  <c:v>Dr. Thomas</c:v>
                </c:pt>
                <c:pt idx="6">
                  <c:v>Dr. Martinez</c:v>
                </c:pt>
                <c:pt idx="7">
                  <c:v>Dr. Taylor</c:v>
                </c:pt>
                <c:pt idx="8">
                  <c:v>Dr. Williams</c:v>
                </c:pt>
                <c:pt idx="9">
                  <c:v>Dr. Martin</c:v>
                </c:pt>
                <c:pt idx="10">
                  <c:v>Dr. White</c:v>
                </c:pt>
                <c:pt idx="11">
                  <c:v>Dr. Smith</c:v>
                </c:pt>
                <c:pt idx="12">
                  <c:v>Dr. Johnson</c:v>
                </c:pt>
                <c:pt idx="13">
                  <c:v>Dr. Davis</c:v>
                </c:pt>
                <c:pt idx="14">
                  <c:v>Dr. Jackson</c:v>
                </c:pt>
                <c:pt idx="15">
                  <c:v>Dr. Rodriguez</c:v>
                </c:pt>
                <c:pt idx="16">
                  <c:v>Dr. Thompson</c:v>
                </c:pt>
                <c:pt idx="17">
                  <c:v>Dr. Brown</c:v>
                </c:pt>
                <c:pt idx="18">
                  <c:v>Dr. Miller</c:v>
                </c:pt>
                <c:pt idx="19">
                  <c:v>Dr. Robinson</c:v>
                </c:pt>
                <c:pt idx="20">
                  <c:v>Dr. Surya</c:v>
                </c:pt>
                <c:pt idx="21">
                  <c:v>Dr. Anderson</c:v>
                </c:pt>
              </c:strCache>
            </c:strRef>
          </c:cat>
          <c:val>
            <c:numRef>
              <c:f>'3'!$C$2:$C$23</c:f>
              <c:numCache>
                <c:formatCode>General</c:formatCode>
                <c:ptCount val="22"/>
                <c:pt idx="0">
                  <c:v>0.63890000000000002</c:v>
                </c:pt>
                <c:pt idx="1">
                  <c:v>0.66669999999999996</c:v>
                </c:pt>
                <c:pt idx="2">
                  <c:v>0.73680000000000001</c:v>
                </c:pt>
                <c:pt idx="3">
                  <c:v>0.77500000000000002</c:v>
                </c:pt>
                <c:pt idx="4">
                  <c:v>0.82930000000000004</c:v>
                </c:pt>
                <c:pt idx="5">
                  <c:v>0.88890000000000002</c:v>
                </c:pt>
                <c:pt idx="6">
                  <c:v>0.95</c:v>
                </c:pt>
                <c:pt idx="7">
                  <c:v>0.96150000000000002</c:v>
                </c:pt>
                <c:pt idx="8">
                  <c:v>1.0188999999999999</c:v>
                </c:pt>
                <c:pt idx="9">
                  <c:v>1.0294000000000001</c:v>
                </c:pt>
                <c:pt idx="10">
                  <c:v>1.0385</c:v>
                </c:pt>
                <c:pt idx="11">
                  <c:v>1.0386</c:v>
                </c:pt>
                <c:pt idx="12">
                  <c:v>1.1069</c:v>
                </c:pt>
                <c:pt idx="13">
                  <c:v>1.109</c:v>
                </c:pt>
                <c:pt idx="14">
                  <c:v>1.1429</c:v>
                </c:pt>
                <c:pt idx="15">
                  <c:v>1.1667000000000001</c:v>
                </c:pt>
                <c:pt idx="16">
                  <c:v>1.1943999999999999</c:v>
                </c:pt>
                <c:pt idx="17">
                  <c:v>1.2319</c:v>
                </c:pt>
                <c:pt idx="18">
                  <c:v>1.2404999999999999</c:v>
                </c:pt>
                <c:pt idx="19">
                  <c:v>1.3332999999999999</c:v>
                </c:pt>
                <c:pt idx="20">
                  <c:v>1.3332999999999999</c:v>
                </c:pt>
                <c:pt idx="21">
                  <c:v>1.3548</c:v>
                </c:pt>
              </c:numCache>
            </c:numRef>
          </c:val>
          <c:extLst>
            <c:ext xmlns:c16="http://schemas.microsoft.com/office/drawing/2014/chart" uri="{C3380CC4-5D6E-409C-BE32-E72D297353CC}">
              <c16:uniqueId val="{00000000-535A-438D-B00A-230E33249DEC}"/>
            </c:ext>
          </c:extLst>
        </c:ser>
        <c:ser>
          <c:idx val="1"/>
          <c:order val="1"/>
          <c:tx>
            <c:strRef>
              <c:f>'3'!$D$1</c:f>
              <c:strCache>
                <c:ptCount val="1"/>
                <c:pt idx="0">
                  <c:v>rank</c:v>
                </c:pt>
              </c:strCache>
            </c:strRef>
          </c:tx>
          <c:spPr>
            <a:solidFill>
              <a:schemeClr val="accent2"/>
            </a:solidFill>
            <a:ln>
              <a:noFill/>
            </a:ln>
            <a:effectLst/>
            <a:sp3d/>
          </c:spPr>
          <c:invertIfNegative val="0"/>
          <c:cat>
            <c:strRef>
              <c:f>'3'!$A$2:$B$23</c:f>
              <c:strCache>
                <c:ptCount val="22"/>
                <c:pt idx="0">
                  <c:v>Dr. Wilson</c:v>
                </c:pt>
                <c:pt idx="1">
                  <c:v>Dr. Clark</c:v>
                </c:pt>
                <c:pt idx="2">
                  <c:v>Dr. Moore</c:v>
                </c:pt>
                <c:pt idx="3">
                  <c:v>Dr. Harris</c:v>
                </c:pt>
                <c:pt idx="4">
                  <c:v>Dr. Garcia</c:v>
                </c:pt>
                <c:pt idx="5">
                  <c:v>Dr. Thomas</c:v>
                </c:pt>
                <c:pt idx="6">
                  <c:v>Dr. Martinez</c:v>
                </c:pt>
                <c:pt idx="7">
                  <c:v>Dr. Taylor</c:v>
                </c:pt>
                <c:pt idx="8">
                  <c:v>Dr. Williams</c:v>
                </c:pt>
                <c:pt idx="9">
                  <c:v>Dr. Martin</c:v>
                </c:pt>
                <c:pt idx="10">
                  <c:v>Dr. White</c:v>
                </c:pt>
                <c:pt idx="11">
                  <c:v>Dr. Smith</c:v>
                </c:pt>
                <c:pt idx="12">
                  <c:v>Dr. Johnson</c:v>
                </c:pt>
                <c:pt idx="13">
                  <c:v>Dr. Davis</c:v>
                </c:pt>
                <c:pt idx="14">
                  <c:v>Dr. Jackson</c:v>
                </c:pt>
                <c:pt idx="15">
                  <c:v>Dr. Rodriguez</c:v>
                </c:pt>
                <c:pt idx="16">
                  <c:v>Dr. Thompson</c:v>
                </c:pt>
                <c:pt idx="17">
                  <c:v>Dr. Brown</c:v>
                </c:pt>
                <c:pt idx="18">
                  <c:v>Dr. Miller</c:v>
                </c:pt>
                <c:pt idx="19">
                  <c:v>Dr. Robinson</c:v>
                </c:pt>
                <c:pt idx="20">
                  <c:v>Dr. Surya</c:v>
                </c:pt>
                <c:pt idx="21">
                  <c:v>Dr. Anderson</c:v>
                </c:pt>
              </c:strCache>
            </c:strRef>
          </c:cat>
          <c:val>
            <c:numRef>
              <c:f>'3'!$D$2:$D$23</c:f>
              <c:numCache>
                <c:formatCode>General</c:formatCode>
                <c:ptCount val="2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20</c:v>
                </c:pt>
                <c:pt idx="21">
                  <c:v>22</c:v>
                </c:pt>
              </c:numCache>
            </c:numRef>
          </c:val>
          <c:extLst>
            <c:ext xmlns:c16="http://schemas.microsoft.com/office/drawing/2014/chart" uri="{C3380CC4-5D6E-409C-BE32-E72D297353CC}">
              <c16:uniqueId val="{00000001-535A-438D-B00A-230E33249DEC}"/>
            </c:ext>
          </c:extLst>
        </c:ser>
        <c:dLbls>
          <c:showLegendKey val="0"/>
          <c:showVal val="0"/>
          <c:showCatName val="0"/>
          <c:showSerName val="0"/>
          <c:showPercent val="0"/>
          <c:showBubbleSize val="0"/>
        </c:dLbls>
        <c:gapWidth val="150"/>
        <c:shape val="box"/>
        <c:axId val="799063904"/>
        <c:axId val="799060064"/>
        <c:axId val="0"/>
      </c:bar3DChart>
      <c:catAx>
        <c:axId val="7990639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Doctor</a:t>
                </a:r>
                <a:r>
                  <a:rPr lang="en-US" baseline="0"/>
                  <a:t> Name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9060064"/>
        <c:crosses val="autoZero"/>
        <c:auto val="1"/>
        <c:lblAlgn val="ctr"/>
        <c:lblOffset val="100"/>
        <c:noMultiLvlLbl val="0"/>
      </c:catAx>
      <c:valAx>
        <c:axId val="7990600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Rank</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90639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b="0"/>
              <a:t>Doctors and their average satisfaction score</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'4'!$C$1</c:f>
              <c:strCache>
                <c:ptCount val="1"/>
                <c:pt idx="0">
                  <c:v>avg_sat_score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'4'!$A$2:$B$23</c:f>
              <c:strCache>
                <c:ptCount val="22"/>
                <c:pt idx="0">
                  <c:v>Dr. Smith</c:v>
                </c:pt>
                <c:pt idx="1">
                  <c:v>Dr. Williams</c:v>
                </c:pt>
                <c:pt idx="2">
                  <c:v>Dr. Davis</c:v>
                </c:pt>
                <c:pt idx="3">
                  <c:v>Dr. Brown</c:v>
                </c:pt>
                <c:pt idx="4">
                  <c:v>Dr. Johnson</c:v>
                </c:pt>
                <c:pt idx="5">
                  <c:v>Dr. Miller</c:v>
                </c:pt>
                <c:pt idx="6">
                  <c:v>Dr. Garcia</c:v>
                </c:pt>
                <c:pt idx="7">
                  <c:v>Dr. Moore</c:v>
                </c:pt>
                <c:pt idx="8">
                  <c:v>Dr. Jackson</c:v>
                </c:pt>
                <c:pt idx="9">
                  <c:v>Dr. Wilson</c:v>
                </c:pt>
                <c:pt idx="10">
                  <c:v>Dr. Rodriguez</c:v>
                </c:pt>
                <c:pt idx="11">
                  <c:v>Dr. Thomas</c:v>
                </c:pt>
                <c:pt idx="12">
                  <c:v>Dr. Martinez</c:v>
                </c:pt>
                <c:pt idx="13">
                  <c:v>Dr. Anderson</c:v>
                </c:pt>
                <c:pt idx="14">
                  <c:v>Dr. Taylor</c:v>
                </c:pt>
                <c:pt idx="15">
                  <c:v>Dr. Thompson</c:v>
                </c:pt>
                <c:pt idx="16">
                  <c:v>Dr. Harris</c:v>
                </c:pt>
                <c:pt idx="17">
                  <c:v>Dr. White</c:v>
                </c:pt>
                <c:pt idx="18">
                  <c:v>Dr. Martin</c:v>
                </c:pt>
                <c:pt idx="19">
                  <c:v>Dr. Robinson</c:v>
                </c:pt>
                <c:pt idx="20">
                  <c:v>Dr. Clark</c:v>
                </c:pt>
                <c:pt idx="21">
                  <c:v>Dr. Surya</c:v>
                </c:pt>
              </c:strCache>
            </c:strRef>
          </c:cat>
          <c:val>
            <c:numRef>
              <c:f>'4'!$C$2:$C$23</c:f>
              <c:numCache>
                <c:formatCode>General</c:formatCode>
                <c:ptCount val="22"/>
                <c:pt idx="0">
                  <c:v>2.46</c:v>
                </c:pt>
                <c:pt idx="1">
                  <c:v>2.6</c:v>
                </c:pt>
                <c:pt idx="2">
                  <c:v>1.49</c:v>
                </c:pt>
                <c:pt idx="3">
                  <c:v>1.29</c:v>
                </c:pt>
                <c:pt idx="4">
                  <c:v>2.42</c:v>
                </c:pt>
                <c:pt idx="5">
                  <c:v>1.46</c:v>
                </c:pt>
                <c:pt idx="6">
                  <c:v>1.07</c:v>
                </c:pt>
                <c:pt idx="7">
                  <c:v>1.3</c:v>
                </c:pt>
                <c:pt idx="8">
                  <c:v>1.21</c:v>
                </c:pt>
                <c:pt idx="9">
                  <c:v>1.77</c:v>
                </c:pt>
                <c:pt idx="10">
                  <c:v>1.19</c:v>
                </c:pt>
                <c:pt idx="11">
                  <c:v>2</c:v>
                </c:pt>
                <c:pt idx="12">
                  <c:v>1.7</c:v>
                </c:pt>
                <c:pt idx="13">
                  <c:v>1.18</c:v>
                </c:pt>
                <c:pt idx="14">
                  <c:v>2.37</c:v>
                </c:pt>
                <c:pt idx="15">
                  <c:v>1.41</c:v>
                </c:pt>
                <c:pt idx="16">
                  <c:v>1.18</c:v>
                </c:pt>
                <c:pt idx="17">
                  <c:v>1.45</c:v>
                </c:pt>
                <c:pt idx="18">
                  <c:v>1.72</c:v>
                </c:pt>
                <c:pt idx="19">
                  <c:v>0.97</c:v>
                </c:pt>
                <c:pt idx="20">
                  <c:v>1.6</c:v>
                </c:pt>
                <c:pt idx="21">
                  <c:v>3.43</c:v>
                </c:pt>
              </c:numCache>
            </c:numRef>
          </c:val>
          <c:extLst>
            <c:ext xmlns:c16="http://schemas.microsoft.com/office/drawing/2014/chart" uri="{C3380CC4-5D6E-409C-BE32-E72D297353CC}">
              <c16:uniqueId val="{00000000-8864-4EBA-9189-79A32DB7235D}"/>
            </c:ext>
          </c:extLst>
        </c:ser>
        <c:dLbls>
          <c:showLegendKey val="0"/>
          <c:showVal val="0"/>
          <c:showCatName val="0"/>
          <c:showSerName val="0"/>
          <c:showPercent val="0"/>
          <c:showBubbleSize val="0"/>
        </c:dLbls>
        <c:gapWidth val="100"/>
        <c:overlap val="-24"/>
        <c:axId val="799055264"/>
        <c:axId val="799051424"/>
      </c:barChart>
      <c:catAx>
        <c:axId val="799055264"/>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Doctor</a:t>
                </a:r>
                <a:r>
                  <a:rPr lang="en-US" baseline="0"/>
                  <a:t> Name</a:t>
                </a:r>
                <a:endParaRPr lang="en-US"/>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9051424"/>
        <c:crosses val="autoZero"/>
        <c:auto val="1"/>
        <c:lblAlgn val="ctr"/>
        <c:lblOffset val="100"/>
        <c:noMultiLvlLbl val="0"/>
      </c:catAx>
      <c:valAx>
        <c:axId val="7990514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Average</a:t>
                </a:r>
                <a:r>
                  <a:rPr lang="en-US" baseline="0"/>
                  <a:t> Satisfaction score</a:t>
                </a:r>
                <a:endParaRPr lang="en-US"/>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90552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a:t>
            </a:r>
            <a:r>
              <a:rPr lang="en-US" baseline="0"/>
              <a:t> Patients Treated and diversity per Doctor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'5'!$C$1</c:f>
              <c:strCache>
                <c:ptCount val="1"/>
                <c:pt idx="0">
                  <c:v>diversity</c:v>
                </c:pt>
              </c:strCache>
            </c:strRef>
          </c:tx>
          <c:spPr>
            <a:solidFill>
              <a:schemeClr val="accent1"/>
            </a:solidFill>
            <a:ln>
              <a:noFill/>
            </a:ln>
            <a:effectLst/>
            <a:sp3d/>
          </c:spPr>
          <c:invertIfNegative val="0"/>
          <c:cat>
            <c:strRef>
              <c:f>'5'!$A$2:$B$23</c:f>
              <c:strCache>
                <c:ptCount val="22"/>
                <c:pt idx="0">
                  <c:v>Dr. Anderson</c:v>
                </c:pt>
                <c:pt idx="1">
                  <c:v>Dr. Brown</c:v>
                </c:pt>
                <c:pt idx="2">
                  <c:v>Dr. Clark</c:v>
                </c:pt>
                <c:pt idx="3">
                  <c:v>Dr. Davis</c:v>
                </c:pt>
                <c:pt idx="4">
                  <c:v>Dr. Garcia</c:v>
                </c:pt>
                <c:pt idx="5">
                  <c:v>Dr. Harris</c:v>
                </c:pt>
                <c:pt idx="6">
                  <c:v>Dr. Jackson</c:v>
                </c:pt>
                <c:pt idx="7">
                  <c:v>Dr. Johnson</c:v>
                </c:pt>
                <c:pt idx="8">
                  <c:v>Dr. Martin</c:v>
                </c:pt>
                <c:pt idx="9">
                  <c:v>Dr. Martinez</c:v>
                </c:pt>
                <c:pt idx="10">
                  <c:v>Dr. Miller</c:v>
                </c:pt>
                <c:pt idx="11">
                  <c:v>Dr. Moore</c:v>
                </c:pt>
                <c:pt idx="12">
                  <c:v>Dr. Robinson</c:v>
                </c:pt>
                <c:pt idx="13">
                  <c:v>Dr. Rodriguez</c:v>
                </c:pt>
                <c:pt idx="14">
                  <c:v>Dr. Smith</c:v>
                </c:pt>
                <c:pt idx="15">
                  <c:v>Dr. Surya</c:v>
                </c:pt>
                <c:pt idx="16">
                  <c:v>Dr. Taylor</c:v>
                </c:pt>
                <c:pt idx="17">
                  <c:v>Dr. Thomas</c:v>
                </c:pt>
                <c:pt idx="18">
                  <c:v>Dr. Thompson</c:v>
                </c:pt>
                <c:pt idx="19">
                  <c:v>Dr. White</c:v>
                </c:pt>
                <c:pt idx="20">
                  <c:v>Dr. Williams</c:v>
                </c:pt>
                <c:pt idx="21">
                  <c:v>Dr. Wilson</c:v>
                </c:pt>
              </c:strCache>
            </c:strRef>
          </c:cat>
          <c:val>
            <c:numRef>
              <c:f>'5'!$C$2:$C$23</c:f>
              <c:numCache>
                <c:formatCode>General</c:formatCode>
                <c:ptCount val="22"/>
                <c:pt idx="0">
                  <c:v>7</c:v>
                </c:pt>
                <c:pt idx="1">
                  <c:v>7</c:v>
                </c:pt>
                <c:pt idx="2">
                  <c:v>6</c:v>
                </c:pt>
                <c:pt idx="3">
                  <c:v>7</c:v>
                </c:pt>
                <c:pt idx="4">
                  <c:v>7</c:v>
                </c:pt>
                <c:pt idx="5">
                  <c:v>7</c:v>
                </c:pt>
                <c:pt idx="6">
                  <c:v>7</c:v>
                </c:pt>
                <c:pt idx="7">
                  <c:v>7</c:v>
                </c:pt>
                <c:pt idx="8">
                  <c:v>7</c:v>
                </c:pt>
                <c:pt idx="9">
                  <c:v>7</c:v>
                </c:pt>
                <c:pt idx="10">
                  <c:v>7</c:v>
                </c:pt>
                <c:pt idx="11">
                  <c:v>7</c:v>
                </c:pt>
                <c:pt idx="12">
                  <c:v>6</c:v>
                </c:pt>
                <c:pt idx="13">
                  <c:v>5</c:v>
                </c:pt>
                <c:pt idx="14">
                  <c:v>7</c:v>
                </c:pt>
                <c:pt idx="15">
                  <c:v>4</c:v>
                </c:pt>
                <c:pt idx="16">
                  <c:v>7</c:v>
                </c:pt>
                <c:pt idx="17">
                  <c:v>7</c:v>
                </c:pt>
                <c:pt idx="18">
                  <c:v>7</c:v>
                </c:pt>
                <c:pt idx="19">
                  <c:v>7</c:v>
                </c:pt>
                <c:pt idx="20">
                  <c:v>7</c:v>
                </c:pt>
                <c:pt idx="21">
                  <c:v>7</c:v>
                </c:pt>
              </c:numCache>
            </c:numRef>
          </c:val>
          <c:extLst>
            <c:ext xmlns:c16="http://schemas.microsoft.com/office/drawing/2014/chart" uri="{C3380CC4-5D6E-409C-BE32-E72D297353CC}">
              <c16:uniqueId val="{00000000-C41E-4FC1-947B-0343883C2F67}"/>
            </c:ext>
          </c:extLst>
        </c:ser>
        <c:ser>
          <c:idx val="1"/>
          <c:order val="1"/>
          <c:tx>
            <c:strRef>
              <c:f>'5'!$D$1</c:f>
              <c:strCache>
                <c:ptCount val="1"/>
                <c:pt idx="0">
                  <c:v>total_patients_treated</c:v>
                </c:pt>
              </c:strCache>
            </c:strRef>
          </c:tx>
          <c:spPr>
            <a:solidFill>
              <a:schemeClr val="accent2"/>
            </a:solidFill>
            <a:ln>
              <a:noFill/>
            </a:ln>
            <a:effectLst/>
            <a:sp3d/>
          </c:spPr>
          <c:invertIfNegative val="0"/>
          <c:cat>
            <c:strRef>
              <c:f>'5'!$A$2:$B$23</c:f>
              <c:strCache>
                <c:ptCount val="22"/>
                <c:pt idx="0">
                  <c:v>Dr. Anderson</c:v>
                </c:pt>
                <c:pt idx="1">
                  <c:v>Dr. Brown</c:v>
                </c:pt>
                <c:pt idx="2">
                  <c:v>Dr. Clark</c:v>
                </c:pt>
                <c:pt idx="3">
                  <c:v>Dr. Davis</c:v>
                </c:pt>
                <c:pt idx="4">
                  <c:v>Dr. Garcia</c:v>
                </c:pt>
                <c:pt idx="5">
                  <c:v>Dr. Harris</c:v>
                </c:pt>
                <c:pt idx="6">
                  <c:v>Dr. Jackson</c:v>
                </c:pt>
                <c:pt idx="7">
                  <c:v>Dr. Johnson</c:v>
                </c:pt>
                <c:pt idx="8">
                  <c:v>Dr. Martin</c:v>
                </c:pt>
                <c:pt idx="9">
                  <c:v>Dr. Martinez</c:v>
                </c:pt>
                <c:pt idx="10">
                  <c:v>Dr. Miller</c:v>
                </c:pt>
                <c:pt idx="11">
                  <c:v>Dr. Moore</c:v>
                </c:pt>
                <c:pt idx="12">
                  <c:v>Dr. Robinson</c:v>
                </c:pt>
                <c:pt idx="13">
                  <c:v>Dr. Rodriguez</c:v>
                </c:pt>
                <c:pt idx="14">
                  <c:v>Dr. Smith</c:v>
                </c:pt>
                <c:pt idx="15">
                  <c:v>Dr. Surya</c:v>
                </c:pt>
                <c:pt idx="16">
                  <c:v>Dr. Taylor</c:v>
                </c:pt>
                <c:pt idx="17">
                  <c:v>Dr. Thomas</c:v>
                </c:pt>
                <c:pt idx="18">
                  <c:v>Dr. Thompson</c:v>
                </c:pt>
                <c:pt idx="19">
                  <c:v>Dr. White</c:v>
                </c:pt>
                <c:pt idx="20">
                  <c:v>Dr. Williams</c:v>
                </c:pt>
                <c:pt idx="21">
                  <c:v>Dr. Wilson</c:v>
                </c:pt>
              </c:strCache>
            </c:strRef>
          </c:cat>
          <c:val>
            <c:numRef>
              <c:f>'5'!$D$2:$D$23</c:f>
              <c:numCache>
                <c:formatCode>General</c:formatCode>
                <c:ptCount val="22"/>
                <c:pt idx="0">
                  <c:v>73</c:v>
                </c:pt>
                <c:pt idx="1">
                  <c:v>309</c:v>
                </c:pt>
                <c:pt idx="2">
                  <c:v>25</c:v>
                </c:pt>
                <c:pt idx="3">
                  <c:v>330</c:v>
                </c:pt>
                <c:pt idx="4">
                  <c:v>75</c:v>
                </c:pt>
                <c:pt idx="5">
                  <c:v>71</c:v>
                </c:pt>
                <c:pt idx="6">
                  <c:v>90</c:v>
                </c:pt>
                <c:pt idx="7">
                  <c:v>613</c:v>
                </c:pt>
                <c:pt idx="8">
                  <c:v>69</c:v>
                </c:pt>
                <c:pt idx="9">
                  <c:v>117</c:v>
                </c:pt>
                <c:pt idx="10">
                  <c:v>355</c:v>
                </c:pt>
                <c:pt idx="11">
                  <c:v>66</c:v>
                </c:pt>
                <c:pt idx="12">
                  <c:v>35</c:v>
                </c:pt>
                <c:pt idx="13">
                  <c:v>26</c:v>
                </c:pt>
                <c:pt idx="14">
                  <c:v>5986</c:v>
                </c:pt>
                <c:pt idx="15">
                  <c:v>7</c:v>
                </c:pt>
                <c:pt idx="16">
                  <c:v>51</c:v>
                </c:pt>
                <c:pt idx="17">
                  <c:v>85</c:v>
                </c:pt>
                <c:pt idx="18">
                  <c:v>79</c:v>
                </c:pt>
                <c:pt idx="19">
                  <c:v>53</c:v>
                </c:pt>
                <c:pt idx="20">
                  <c:v>641</c:v>
                </c:pt>
                <c:pt idx="21">
                  <c:v>60</c:v>
                </c:pt>
              </c:numCache>
            </c:numRef>
          </c:val>
          <c:extLst>
            <c:ext xmlns:c16="http://schemas.microsoft.com/office/drawing/2014/chart" uri="{C3380CC4-5D6E-409C-BE32-E72D297353CC}">
              <c16:uniqueId val="{00000001-C41E-4FC1-947B-0343883C2F67}"/>
            </c:ext>
          </c:extLst>
        </c:ser>
        <c:dLbls>
          <c:showLegendKey val="0"/>
          <c:showVal val="0"/>
          <c:showCatName val="0"/>
          <c:showSerName val="0"/>
          <c:showPercent val="0"/>
          <c:showBubbleSize val="0"/>
        </c:dLbls>
        <c:gapWidth val="150"/>
        <c:shape val="box"/>
        <c:axId val="1175053984"/>
        <c:axId val="1175053504"/>
        <c:axId val="0"/>
      </c:bar3DChart>
      <c:catAx>
        <c:axId val="117505398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5053504"/>
        <c:crosses val="autoZero"/>
        <c:auto val="1"/>
        <c:lblAlgn val="ctr"/>
        <c:lblOffset val="100"/>
        <c:noMultiLvlLbl val="0"/>
      </c:catAx>
      <c:valAx>
        <c:axId val="11750535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5053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TotalTime>
  <Pages>74</Pages>
  <Words>13664</Words>
  <Characters>77890</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jana</dc:creator>
  <cp:keywords/>
  <dc:description/>
  <cp:lastModifiedBy>Sourav Jana</cp:lastModifiedBy>
  <cp:revision>90</cp:revision>
  <dcterms:created xsi:type="dcterms:W3CDTF">2026-01-06T16:09:00Z</dcterms:created>
  <dcterms:modified xsi:type="dcterms:W3CDTF">2026-02-22T06:53:00Z</dcterms:modified>
</cp:coreProperties>
</file>