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FD8A0" w14:textId="77777777" w:rsidR="0029430B" w:rsidRPr="000C1044" w:rsidRDefault="00000000" w:rsidP="000C1044">
      <w:pPr>
        <w:pStyle w:val="Title"/>
        <w:jc w:val="center"/>
        <w:rPr>
          <w:rFonts w:ascii="Arial" w:hAnsi="Arial" w:cs="Arial"/>
          <w:b/>
          <w:bCs/>
          <w:color w:val="0F243E" w:themeColor="text2" w:themeShade="80"/>
        </w:rPr>
      </w:pPr>
      <w:r w:rsidRPr="000C1044">
        <w:rPr>
          <w:rFonts w:ascii="Arial" w:hAnsi="Arial" w:cs="Arial"/>
          <w:b/>
          <w:bCs/>
          <w:color w:val="0F243E" w:themeColor="text2" w:themeShade="80"/>
        </w:rPr>
        <w:t>PROJECT REPORT</w:t>
      </w:r>
    </w:p>
    <w:p w14:paraId="029659D4" w14:textId="77777777" w:rsidR="0029430B" w:rsidRPr="000C1044" w:rsidRDefault="00000000" w:rsidP="000C1044">
      <w:pPr>
        <w:pStyle w:val="Heading1"/>
        <w:jc w:val="both"/>
        <w:rPr>
          <w:rFonts w:ascii="Arial" w:hAnsi="Arial" w:cs="Arial"/>
          <w:sz w:val="32"/>
          <w:szCs w:val="32"/>
        </w:rPr>
      </w:pPr>
      <w:proofErr w:type="spellStart"/>
      <w:r w:rsidRPr="000C1044">
        <w:rPr>
          <w:rFonts w:ascii="Arial" w:hAnsi="Arial" w:cs="Arial"/>
          <w:sz w:val="32"/>
          <w:szCs w:val="32"/>
        </w:rPr>
        <w:t>FinSight</w:t>
      </w:r>
      <w:proofErr w:type="spellEnd"/>
      <w:r w:rsidRPr="000C1044">
        <w:rPr>
          <w:rFonts w:ascii="Arial" w:hAnsi="Arial" w:cs="Arial"/>
          <w:sz w:val="32"/>
          <w:szCs w:val="32"/>
        </w:rPr>
        <w:t xml:space="preserve"> – Financial Habit Builder &amp; Wealth Growth Tracker</w:t>
      </w:r>
    </w:p>
    <w:p w14:paraId="55AE5D45" w14:textId="77777777" w:rsidR="000C1044" w:rsidRDefault="000C1044" w:rsidP="000C1044"/>
    <w:p w14:paraId="6831C04F" w14:textId="471DE078" w:rsidR="000C1044" w:rsidRPr="000C1044" w:rsidRDefault="000C1044" w:rsidP="000C1044">
      <w:pPr>
        <w:jc w:val="both"/>
        <w:rPr>
          <w:sz w:val="28"/>
          <w:szCs w:val="28"/>
        </w:rPr>
      </w:pPr>
      <w:r w:rsidRPr="000C1044">
        <w:rPr>
          <w:rStyle w:val="Heading2Char"/>
          <w:sz w:val="32"/>
          <w:szCs w:val="32"/>
          <w:u w:val="single"/>
        </w:rPr>
        <w:t>Abstract</w:t>
      </w:r>
      <w:r w:rsidRPr="000C1044">
        <w:rPr>
          <w:sz w:val="32"/>
          <w:szCs w:val="32"/>
        </w:rPr>
        <w:br/>
      </w:r>
      <w:r w:rsidRPr="000C1044">
        <w:rPr>
          <w:sz w:val="28"/>
          <w:szCs w:val="28"/>
        </w:rPr>
        <w:t xml:space="preserve">Financial management is a fundamental aspect of achieving long-term financial stability. However, many individuals struggle with maintaining healthy financial habits due to inconsistent expense tracking, irregular savings, and limited awareness of their financial growth. Existing financial applications mainly focus on budgeting and expense </w:t>
      </w:r>
      <w:r w:rsidRPr="000C1044">
        <w:rPr>
          <w:sz w:val="28"/>
          <w:szCs w:val="28"/>
        </w:rPr>
        <w:t>management but</w:t>
      </w:r>
      <w:r w:rsidRPr="000C1044">
        <w:rPr>
          <w:sz w:val="28"/>
          <w:szCs w:val="28"/>
        </w:rPr>
        <w:t xml:space="preserve"> often lack features that encourage users to develop disciplined financial behaviors.</w:t>
      </w:r>
    </w:p>
    <w:p w14:paraId="57AB7316" w14:textId="603929E4" w:rsidR="000C1044" w:rsidRPr="000C1044" w:rsidRDefault="000C1044" w:rsidP="000C1044">
      <w:pPr>
        <w:jc w:val="both"/>
        <w:rPr>
          <w:sz w:val="28"/>
          <w:szCs w:val="28"/>
        </w:rPr>
      </w:pPr>
      <w:r w:rsidRPr="000C1044">
        <w:rPr>
          <w:sz w:val="28"/>
          <w:szCs w:val="28"/>
        </w:rPr>
        <w:t>Fin</w:t>
      </w:r>
      <w:r>
        <w:rPr>
          <w:sz w:val="28"/>
          <w:szCs w:val="28"/>
        </w:rPr>
        <w:t>-</w:t>
      </w:r>
      <w:r w:rsidRPr="000C1044">
        <w:rPr>
          <w:sz w:val="28"/>
          <w:szCs w:val="28"/>
        </w:rPr>
        <w:t xml:space="preserve">Sight is a full-stack web application developed to address these challenges by integrating financial </w:t>
      </w:r>
      <w:proofErr w:type="gramStart"/>
      <w:r w:rsidRPr="000C1044">
        <w:rPr>
          <w:sz w:val="28"/>
          <w:szCs w:val="28"/>
        </w:rPr>
        <w:t>habit</w:t>
      </w:r>
      <w:proofErr w:type="gramEnd"/>
      <w:r w:rsidRPr="000C1044">
        <w:rPr>
          <w:sz w:val="28"/>
          <w:szCs w:val="28"/>
        </w:rPr>
        <w:t xml:space="preserve"> building with wealth growth tracking. The platform enables users to securely manage income, expenses, savings goals, financial habits, investments, and wealth analytics through an intuitive dashboard. It also provides administrators with management and analytical tools for monitoring platform usage.</w:t>
      </w:r>
    </w:p>
    <w:p w14:paraId="676AEB68" w14:textId="77777777" w:rsidR="000C1044" w:rsidRDefault="000C1044" w:rsidP="000C1044">
      <w:pPr>
        <w:jc w:val="both"/>
      </w:pPr>
      <w:r w:rsidRPr="000C1044">
        <w:rPr>
          <w:sz w:val="28"/>
          <w:szCs w:val="28"/>
        </w:rPr>
        <w:t>The application is developed using React.js, Node.js, Express.js, MongoDB, and JWT authentication. It emphasizes secure data management, responsive design, and interactive visualizations to improve financial awareness and encourage responsible financial decision-making</w:t>
      </w:r>
      <w:r>
        <w:t>.</w:t>
      </w:r>
    </w:p>
    <w:p w14:paraId="4B2BBE56" w14:textId="77777777" w:rsidR="000C1044" w:rsidRPr="000C1044" w:rsidRDefault="000C1044" w:rsidP="000C1044"/>
    <w:p w14:paraId="205F0C38" w14:textId="77777777" w:rsidR="000C1044" w:rsidRPr="000C1044" w:rsidRDefault="00000000" w:rsidP="000C1044">
      <w:pPr>
        <w:rPr>
          <w:b/>
          <w:bCs/>
          <w:color w:val="365F91" w:themeColor="accent1" w:themeShade="BF"/>
        </w:rPr>
      </w:pPr>
      <w:r>
        <w:br w:type="page"/>
      </w:r>
      <w:r w:rsidRPr="000C1044">
        <w:rPr>
          <w:rFonts w:ascii="Arial" w:hAnsi="Arial" w:cs="Arial"/>
          <w:b/>
          <w:bCs/>
          <w:color w:val="1F497D" w:themeColor="text2"/>
          <w:sz w:val="32"/>
          <w:szCs w:val="32"/>
        </w:rPr>
        <w:lastRenderedPageBreak/>
        <w:t>Chapter 1: Introduction</w:t>
      </w:r>
      <w:r>
        <w:br/>
      </w:r>
    </w:p>
    <w:p w14:paraId="0B8302CD" w14:textId="2485140D" w:rsidR="0029430B" w:rsidRPr="000C1044" w:rsidRDefault="00000000" w:rsidP="000C1044">
      <w:pPr>
        <w:rPr>
          <w:sz w:val="28"/>
          <w:szCs w:val="28"/>
        </w:rPr>
      </w:pPr>
      <w:r w:rsidRPr="000C1044">
        <w:rPr>
          <w:b/>
          <w:bCs/>
          <w:color w:val="365F91" w:themeColor="accent1" w:themeShade="BF"/>
          <w:sz w:val="28"/>
          <w:szCs w:val="28"/>
        </w:rPr>
        <w:t>Background</w:t>
      </w:r>
      <w:r w:rsidRPr="000C1044">
        <w:rPr>
          <w:sz w:val="28"/>
          <w:szCs w:val="28"/>
        </w:rPr>
        <w:br/>
        <w:t>With increasing financial responsibilities, individuals require effective tools to monitor their income, expenses, savings, and investments. While numerous budgeting applications are available, many fail to motivate users to develop sustainable financial habits. FinSight bridges this gap by combining financial management with habit-building techniques.</w:t>
      </w:r>
    </w:p>
    <w:p w14:paraId="3C0F2E31" w14:textId="77777777" w:rsidR="0029430B" w:rsidRPr="000C1044" w:rsidRDefault="00000000" w:rsidP="000C1044">
      <w:pPr>
        <w:rPr>
          <w:sz w:val="28"/>
          <w:szCs w:val="28"/>
        </w:rPr>
      </w:pPr>
      <w:r w:rsidRPr="000C1044">
        <w:rPr>
          <w:b/>
          <w:bCs/>
          <w:color w:val="365F91" w:themeColor="accent1" w:themeShade="BF"/>
          <w:sz w:val="28"/>
          <w:szCs w:val="28"/>
        </w:rPr>
        <w:t>Problem Statement</w:t>
      </w:r>
      <w:r w:rsidRPr="000C1044">
        <w:rPr>
          <w:sz w:val="28"/>
          <w:szCs w:val="28"/>
        </w:rPr>
        <w:br/>
        <w:t>Many individuals lack structured financial planning habits, making it difficult to save consistently and monitor financial progress. Traditional budgeting applications primarily focus on recording transactions rather than encouraging behavioral changes.</w:t>
      </w:r>
    </w:p>
    <w:p w14:paraId="2D6BDEBA" w14:textId="77777777" w:rsidR="0029430B" w:rsidRPr="000C1044" w:rsidRDefault="00000000" w:rsidP="000C1044">
      <w:pPr>
        <w:rPr>
          <w:sz w:val="28"/>
          <w:szCs w:val="28"/>
        </w:rPr>
      </w:pPr>
      <w:r w:rsidRPr="000C1044">
        <w:rPr>
          <w:b/>
          <w:bCs/>
          <w:color w:val="365F91" w:themeColor="accent1" w:themeShade="BF"/>
          <w:sz w:val="28"/>
          <w:szCs w:val="28"/>
        </w:rPr>
        <w:t>Objectives</w:t>
      </w:r>
      <w:r w:rsidRPr="000C1044">
        <w:rPr>
          <w:sz w:val="28"/>
          <w:szCs w:val="28"/>
        </w:rPr>
        <w:br/>
        <w:t>• Build consistent financial habits.</w:t>
      </w:r>
      <w:r w:rsidRPr="000C1044">
        <w:rPr>
          <w:sz w:val="28"/>
          <w:szCs w:val="28"/>
        </w:rPr>
        <w:br/>
        <w:t>• Track income and expenses.</w:t>
      </w:r>
      <w:r w:rsidRPr="000C1044">
        <w:rPr>
          <w:sz w:val="28"/>
          <w:szCs w:val="28"/>
        </w:rPr>
        <w:br/>
        <w:t>• Monitor savings goals.</w:t>
      </w:r>
      <w:r w:rsidRPr="000C1044">
        <w:rPr>
          <w:sz w:val="28"/>
          <w:szCs w:val="28"/>
        </w:rPr>
        <w:br/>
        <w:t>• Analyze wealth growth.</w:t>
      </w:r>
      <w:r w:rsidRPr="000C1044">
        <w:rPr>
          <w:sz w:val="28"/>
          <w:szCs w:val="28"/>
        </w:rPr>
        <w:br/>
        <w:t>• Provide financial insights.</w:t>
      </w:r>
      <w:r w:rsidRPr="000C1044">
        <w:rPr>
          <w:sz w:val="28"/>
          <w:szCs w:val="28"/>
        </w:rPr>
        <w:br/>
        <w:t>• Improve financial awareness.</w:t>
      </w:r>
    </w:p>
    <w:p w14:paraId="1E4C3FA4" w14:textId="77777777" w:rsidR="0029430B" w:rsidRPr="000C1044" w:rsidRDefault="00000000" w:rsidP="000C1044">
      <w:pPr>
        <w:rPr>
          <w:sz w:val="28"/>
          <w:szCs w:val="28"/>
        </w:rPr>
      </w:pPr>
      <w:r w:rsidRPr="000C1044">
        <w:rPr>
          <w:b/>
          <w:bCs/>
          <w:color w:val="365F91" w:themeColor="accent1" w:themeShade="BF"/>
          <w:sz w:val="28"/>
          <w:szCs w:val="28"/>
        </w:rPr>
        <w:t>Scope</w:t>
      </w:r>
      <w:r w:rsidRPr="000C1044">
        <w:rPr>
          <w:sz w:val="28"/>
          <w:szCs w:val="28"/>
        </w:rPr>
        <w:br/>
        <w:t>The project includes secure authentication, income and expense management, financial habit tracking, savings goals, investment tracking, wealth analytics, bills management, and an admin dashboard.</w:t>
      </w:r>
    </w:p>
    <w:p w14:paraId="6E3247A6" w14:textId="77777777" w:rsidR="0029430B" w:rsidRDefault="00000000">
      <w:pPr>
        <w:pStyle w:val="Heading1"/>
      </w:pPr>
      <w:r>
        <w:lastRenderedPageBreak/>
        <w:t>Chapter 2: Literature Survey</w:t>
      </w:r>
      <w:r>
        <w:br/>
      </w:r>
      <w:r w:rsidRPr="000C1044">
        <w:rPr>
          <w:b w:val="0"/>
          <w:bCs w:val="0"/>
          <w:color w:val="000000" w:themeColor="text1"/>
        </w:rPr>
        <w:t>Existing finance applications such as Mint, YNAB, Wallet, and Goodbudget provide budgeting solutions but offer limited habit-building functionality. FinSight integrates budgeting, habit tracking, and wealth analytics into a unified platform.</w:t>
      </w:r>
    </w:p>
    <w:p w14:paraId="19F399AD" w14:textId="77777777" w:rsidR="0029430B" w:rsidRDefault="00000000">
      <w:pPr>
        <w:pStyle w:val="Heading1"/>
      </w:pPr>
      <w:r>
        <w:t>Chapter 3: System Analysis</w:t>
      </w:r>
      <w:r>
        <w:br/>
      </w:r>
      <w:r w:rsidRPr="000C1044">
        <w:rPr>
          <w:b w:val="0"/>
          <w:bCs w:val="0"/>
          <w:color w:val="000000" w:themeColor="text1"/>
        </w:rPr>
        <w:t>Existing systems focus primarily on budgeting and transaction recording. FinSight provides a more comprehensive approach by combining financial management with behavioral habit tracking.</w:t>
      </w:r>
    </w:p>
    <w:p w14:paraId="315B4AC1" w14:textId="77777777" w:rsidR="0029430B" w:rsidRDefault="00000000">
      <w:pPr>
        <w:pStyle w:val="Heading1"/>
      </w:pPr>
      <w:r>
        <w:t>Chapter 4: Functional Requirements</w:t>
      </w:r>
      <w:r>
        <w:br/>
      </w:r>
      <w:r w:rsidRPr="000C1044">
        <w:rPr>
          <w:b w:val="0"/>
          <w:bCs w:val="0"/>
          <w:color w:val="000000" w:themeColor="text1"/>
        </w:rPr>
        <w:t>• Authentication</w:t>
      </w:r>
      <w:r w:rsidRPr="000C1044">
        <w:rPr>
          <w:b w:val="0"/>
          <w:bCs w:val="0"/>
          <w:color w:val="000000" w:themeColor="text1"/>
        </w:rPr>
        <w:br/>
        <w:t>• Dashboard</w:t>
      </w:r>
      <w:r w:rsidRPr="000C1044">
        <w:rPr>
          <w:b w:val="0"/>
          <w:bCs w:val="0"/>
          <w:color w:val="000000" w:themeColor="text1"/>
        </w:rPr>
        <w:br/>
        <w:t>• Income &amp; Expense Tracking</w:t>
      </w:r>
      <w:r w:rsidRPr="000C1044">
        <w:rPr>
          <w:b w:val="0"/>
          <w:bCs w:val="0"/>
          <w:color w:val="000000" w:themeColor="text1"/>
        </w:rPr>
        <w:br/>
        <w:t>• Habit Tracking</w:t>
      </w:r>
      <w:r w:rsidRPr="000C1044">
        <w:rPr>
          <w:b w:val="0"/>
          <w:bCs w:val="0"/>
          <w:color w:val="000000" w:themeColor="text1"/>
        </w:rPr>
        <w:br/>
        <w:t>• Savings Goals</w:t>
      </w:r>
      <w:r w:rsidRPr="000C1044">
        <w:rPr>
          <w:b w:val="0"/>
          <w:bCs w:val="0"/>
          <w:color w:val="000000" w:themeColor="text1"/>
        </w:rPr>
        <w:br/>
        <w:t>• Wealth Analytics</w:t>
      </w:r>
      <w:r w:rsidRPr="000C1044">
        <w:rPr>
          <w:b w:val="0"/>
          <w:bCs w:val="0"/>
          <w:color w:val="000000" w:themeColor="text1"/>
        </w:rPr>
        <w:br/>
        <w:t>• Investment Tracking</w:t>
      </w:r>
      <w:r w:rsidRPr="000C1044">
        <w:rPr>
          <w:b w:val="0"/>
          <w:bCs w:val="0"/>
          <w:color w:val="000000" w:themeColor="text1"/>
        </w:rPr>
        <w:br/>
        <w:t>• Bills Management</w:t>
      </w:r>
      <w:r w:rsidRPr="000C1044">
        <w:rPr>
          <w:b w:val="0"/>
          <w:bCs w:val="0"/>
          <w:color w:val="000000" w:themeColor="text1"/>
        </w:rPr>
        <w:br/>
        <w:t>• Admin Module</w:t>
      </w:r>
    </w:p>
    <w:p w14:paraId="164F9DD7" w14:textId="77777777" w:rsidR="0029430B" w:rsidRDefault="00000000">
      <w:pPr>
        <w:pStyle w:val="Heading1"/>
      </w:pPr>
      <w:r>
        <w:t>Chapter 5: Non-Functional Requirements</w:t>
      </w:r>
      <w:r>
        <w:br/>
      </w:r>
      <w:r w:rsidRPr="000C1044">
        <w:rPr>
          <w:b w:val="0"/>
          <w:bCs w:val="0"/>
          <w:color w:val="000000" w:themeColor="text1"/>
        </w:rPr>
        <w:t>Responsive UI, Secure Authentication, Data Validation, High Performance, Scalable Architecture, Reliable Storage, RESTful APIs</w:t>
      </w:r>
      <w:r>
        <w:t>.</w:t>
      </w:r>
    </w:p>
    <w:p w14:paraId="0766FEC6" w14:textId="77777777" w:rsidR="0029430B" w:rsidRPr="000C1044" w:rsidRDefault="00000000">
      <w:pPr>
        <w:pStyle w:val="Heading1"/>
        <w:rPr>
          <w:color w:val="000000" w:themeColor="text1"/>
        </w:rPr>
      </w:pPr>
      <w:r>
        <w:t>Chapter 6: System Architecture</w:t>
      </w:r>
      <w:r>
        <w:br/>
      </w:r>
      <w:r w:rsidRPr="000C1044">
        <w:rPr>
          <w:b w:val="0"/>
          <w:bCs w:val="0"/>
          <w:color w:val="000000" w:themeColor="text1"/>
        </w:rPr>
        <w:t>Three-tier architecture consisting of React frontend, Express backend, and MongoDB database.</w:t>
      </w:r>
    </w:p>
    <w:p w14:paraId="1548B837" w14:textId="77777777" w:rsidR="0029430B" w:rsidRDefault="00000000">
      <w:pPr>
        <w:pStyle w:val="Heading1"/>
      </w:pPr>
      <w:r>
        <w:lastRenderedPageBreak/>
        <w:t>Chapter 7: Technology Stack</w:t>
      </w:r>
      <w:r>
        <w:br/>
      </w:r>
      <w:r w:rsidRPr="00863C55">
        <w:rPr>
          <w:b w:val="0"/>
          <w:bCs w:val="0"/>
          <w:color w:val="000000" w:themeColor="text1"/>
        </w:rPr>
        <w:t>Frontend: React, TypeScript, Tailwind CSS, Zustand, Axios.</w:t>
      </w:r>
      <w:r w:rsidRPr="00863C55">
        <w:rPr>
          <w:b w:val="0"/>
          <w:bCs w:val="0"/>
          <w:color w:val="000000" w:themeColor="text1"/>
        </w:rPr>
        <w:br/>
        <w:t>Backend: Node.js, Express.js, JWT, bcryptjs, Helmet.</w:t>
      </w:r>
      <w:r w:rsidRPr="00863C55">
        <w:rPr>
          <w:b w:val="0"/>
          <w:bCs w:val="0"/>
          <w:color w:val="000000" w:themeColor="text1"/>
        </w:rPr>
        <w:br/>
        <w:t>Database: MongoDB with Mongoose.</w:t>
      </w:r>
      <w:r w:rsidRPr="00863C55">
        <w:rPr>
          <w:b w:val="0"/>
          <w:bCs w:val="0"/>
          <w:color w:val="000000" w:themeColor="text1"/>
        </w:rPr>
        <w:br/>
        <w:t>Deployment: Vercel, Render, MongoDB Atlas.</w:t>
      </w:r>
    </w:p>
    <w:p w14:paraId="21CFD7FF" w14:textId="77777777" w:rsidR="0029430B" w:rsidRDefault="00000000">
      <w:pPr>
        <w:pStyle w:val="Heading1"/>
      </w:pPr>
      <w:r>
        <w:t>Chapter 8: Database Design</w:t>
      </w:r>
      <w:r>
        <w:br/>
      </w:r>
      <w:r w:rsidRPr="00863C55">
        <w:rPr>
          <w:b w:val="0"/>
          <w:bCs w:val="0"/>
          <w:color w:val="000000" w:themeColor="text1"/>
        </w:rPr>
        <w:t>Collections include Users, Transactions, Habits, Savings Goals, Investments, and Bills</w:t>
      </w:r>
      <w:r>
        <w:t>.</w:t>
      </w:r>
    </w:p>
    <w:p w14:paraId="3D9E0616" w14:textId="77777777" w:rsidR="0029430B" w:rsidRPr="00863C55" w:rsidRDefault="00000000">
      <w:pPr>
        <w:pStyle w:val="Heading1"/>
        <w:rPr>
          <w:b w:val="0"/>
          <w:bCs w:val="0"/>
          <w:color w:val="000000" w:themeColor="text1"/>
        </w:rPr>
      </w:pPr>
      <w:r>
        <w:t>Chapter 9: Modules</w:t>
      </w:r>
      <w:r>
        <w:br/>
      </w:r>
      <w:r w:rsidRPr="00863C55">
        <w:rPr>
          <w:b w:val="0"/>
          <w:bCs w:val="0"/>
          <w:color w:val="000000" w:themeColor="text1"/>
        </w:rPr>
        <w:t>Authentication, Dashboard, Income &amp; Expense, Habit Tracker, Savings Goals, Wealth Analytics, Investment Tracker, Bills Management, Admin.</w:t>
      </w:r>
    </w:p>
    <w:p w14:paraId="725C5986" w14:textId="77777777" w:rsidR="0029430B" w:rsidRDefault="00000000">
      <w:pPr>
        <w:pStyle w:val="Heading1"/>
      </w:pPr>
      <w:r>
        <w:t>Chapter 10: Security</w:t>
      </w:r>
      <w:r>
        <w:br/>
      </w:r>
      <w:r w:rsidRPr="00863C55">
        <w:rPr>
          <w:b w:val="0"/>
          <w:bCs w:val="0"/>
          <w:color w:val="000000" w:themeColor="text1"/>
        </w:rPr>
        <w:t>JWT Authentication, Password Hashing, Protected Routes, Helmet, Validation, Rate Limiting.</w:t>
      </w:r>
    </w:p>
    <w:p w14:paraId="5BE35A38" w14:textId="77777777" w:rsidR="0029430B" w:rsidRDefault="00000000">
      <w:pPr>
        <w:pStyle w:val="Heading1"/>
      </w:pPr>
      <w:r>
        <w:t>Chapter 11: API Design</w:t>
      </w:r>
      <w:r>
        <w:br/>
      </w:r>
      <w:r w:rsidRPr="00863C55">
        <w:rPr>
          <w:b w:val="0"/>
          <w:bCs w:val="0"/>
          <w:color w:val="000000" w:themeColor="text1"/>
        </w:rPr>
        <w:t>REST APIs for Authentication, Users, Transactions, Habits, Goals, Investments, Wealth, Bills, Feedback, and Admin.</w:t>
      </w:r>
    </w:p>
    <w:p w14:paraId="3C090FF4" w14:textId="77777777" w:rsidR="0029430B" w:rsidRPr="00863C55" w:rsidRDefault="00000000">
      <w:pPr>
        <w:pStyle w:val="Heading1"/>
        <w:rPr>
          <w:b w:val="0"/>
          <w:bCs w:val="0"/>
          <w:color w:val="000000" w:themeColor="text1"/>
        </w:rPr>
      </w:pPr>
      <w:r>
        <w:t>Chapter 12: Testing</w:t>
      </w:r>
      <w:r>
        <w:br/>
      </w:r>
      <w:r w:rsidRPr="00863C55">
        <w:rPr>
          <w:b w:val="0"/>
          <w:bCs w:val="0"/>
          <w:color w:val="000000" w:themeColor="text1"/>
        </w:rPr>
        <w:t>Authentication, CRUD, API, Validation, Responsive UI, Dashboard, and Security testing.</w:t>
      </w:r>
    </w:p>
    <w:p w14:paraId="42B5D5E9" w14:textId="77777777" w:rsidR="0029430B" w:rsidRDefault="00000000">
      <w:pPr>
        <w:pStyle w:val="Heading1"/>
      </w:pPr>
      <w:r>
        <w:t>Chapter 13: Results</w:t>
      </w:r>
      <w:r>
        <w:br/>
      </w:r>
      <w:r w:rsidRPr="00863C55">
        <w:rPr>
          <w:b w:val="0"/>
          <w:bCs w:val="0"/>
          <w:color w:val="000000" w:themeColor="text1"/>
        </w:rPr>
        <w:t>The application successfully provides secure authentication, financial management, habit tracking, savings monitoring, investment management, wealth analytics, and interactive dashboards.</w:t>
      </w:r>
    </w:p>
    <w:p w14:paraId="54DC366B" w14:textId="77777777" w:rsidR="0029430B" w:rsidRDefault="00000000">
      <w:pPr>
        <w:pStyle w:val="Heading1"/>
      </w:pPr>
      <w:r>
        <w:lastRenderedPageBreak/>
        <w:t>Chapter 14: Advantages</w:t>
      </w:r>
      <w:r>
        <w:br/>
      </w:r>
      <w:r w:rsidRPr="00863C55">
        <w:rPr>
          <w:b w:val="0"/>
          <w:bCs w:val="0"/>
          <w:color w:val="000000" w:themeColor="text1"/>
        </w:rPr>
        <w:t>Easy financial management, improved discipline, responsive interface, secure authentication, scalable architecture.</w:t>
      </w:r>
    </w:p>
    <w:p w14:paraId="1F207A7E" w14:textId="77777777" w:rsidR="0029430B" w:rsidRDefault="00000000">
      <w:pPr>
        <w:pStyle w:val="Heading1"/>
      </w:pPr>
      <w:r>
        <w:t>Chapter 15: Limitations</w:t>
      </w:r>
      <w:r>
        <w:br/>
      </w:r>
      <w:r w:rsidRPr="00863C55">
        <w:rPr>
          <w:b w:val="0"/>
          <w:bCs w:val="0"/>
          <w:color w:val="000000" w:themeColor="text1"/>
        </w:rPr>
        <w:t>No bank integration, manual transaction entry, no AI advisor, limited notifications.</w:t>
      </w:r>
    </w:p>
    <w:p w14:paraId="3C080286" w14:textId="77777777" w:rsidR="0029430B" w:rsidRDefault="00000000">
      <w:pPr>
        <w:pStyle w:val="Heading1"/>
      </w:pPr>
      <w:r>
        <w:t>Chapter 16: Future Enhancements</w:t>
      </w:r>
      <w:r>
        <w:br/>
      </w:r>
      <w:r w:rsidRPr="00863C55">
        <w:rPr>
          <w:b w:val="0"/>
          <w:bCs w:val="0"/>
          <w:color w:val="000000" w:themeColor="text1"/>
        </w:rPr>
        <w:t>Bank integration, AI recommendations, mobile apps, OCR receipts, push notifications, multi-currency, automated synchronization.</w:t>
      </w:r>
    </w:p>
    <w:p w14:paraId="1A55A4DA" w14:textId="77777777" w:rsidR="0029430B" w:rsidRDefault="00000000">
      <w:pPr>
        <w:pStyle w:val="Heading1"/>
      </w:pPr>
      <w:r>
        <w:t>Chapter 17: Conclusion</w:t>
      </w:r>
      <w:r>
        <w:br/>
      </w:r>
      <w:r w:rsidRPr="00863C55">
        <w:rPr>
          <w:b w:val="0"/>
          <w:bCs w:val="0"/>
          <w:color w:val="000000" w:themeColor="text1"/>
        </w:rPr>
        <w:t>FinSight demonstrates a comprehensive full-stack financial management platform that combines budgeting, wealth tracking, savings goals, investment monitoring, and financial habit building in a scalable and secure architecture.</w:t>
      </w:r>
    </w:p>
    <w:p w14:paraId="22E1005B" w14:textId="77777777" w:rsidR="00863C55" w:rsidRDefault="00863C55"/>
    <w:p w14:paraId="62A1EE53" w14:textId="50713A93" w:rsidR="0029430B" w:rsidRDefault="00000000">
      <w:r w:rsidRPr="00863C55">
        <w:rPr>
          <w:b/>
          <w:bCs/>
          <w:color w:val="365F91" w:themeColor="accent1" w:themeShade="BF"/>
          <w:sz w:val="28"/>
          <w:szCs w:val="28"/>
        </w:rPr>
        <w:t>References</w:t>
      </w:r>
      <w:r>
        <w:br/>
      </w:r>
      <w:r w:rsidRPr="00863C55">
        <w:rPr>
          <w:sz w:val="28"/>
          <w:szCs w:val="28"/>
        </w:rPr>
        <w:t>React.js, Node.js, Express.js, MongoDB, Mongoose, JWT, Tailwind CSS, Recharts, OWASP, REST API Best Practices.</w:t>
      </w:r>
      <w:r>
        <w:br/>
      </w:r>
    </w:p>
    <w:sectPr w:rsidR="002943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5486893">
    <w:abstractNumId w:val="8"/>
  </w:num>
  <w:num w:numId="2" w16cid:durableId="1340963691">
    <w:abstractNumId w:val="6"/>
  </w:num>
  <w:num w:numId="3" w16cid:durableId="890994448">
    <w:abstractNumId w:val="5"/>
  </w:num>
  <w:num w:numId="4" w16cid:durableId="824275434">
    <w:abstractNumId w:val="4"/>
  </w:num>
  <w:num w:numId="5" w16cid:durableId="1253932247">
    <w:abstractNumId w:val="7"/>
  </w:num>
  <w:num w:numId="6" w16cid:durableId="193004065">
    <w:abstractNumId w:val="3"/>
  </w:num>
  <w:num w:numId="7" w16cid:durableId="169024085">
    <w:abstractNumId w:val="2"/>
  </w:num>
  <w:num w:numId="8" w16cid:durableId="1771966548">
    <w:abstractNumId w:val="1"/>
  </w:num>
  <w:num w:numId="9" w16cid:durableId="1173179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044"/>
    <w:rsid w:val="0015074B"/>
    <w:rsid w:val="0029430B"/>
    <w:rsid w:val="0029639D"/>
    <w:rsid w:val="00326F90"/>
    <w:rsid w:val="0049682E"/>
    <w:rsid w:val="00863C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0B597"/>
  <w14:defaultImageDpi w14:val="300"/>
  <w15:docId w15:val="{CD05E432-D524-4975-8408-FACFE0154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757</Words>
  <Characters>4319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Sourav Kumar</cp:lastModifiedBy>
  <cp:revision>2</cp:revision>
  <dcterms:created xsi:type="dcterms:W3CDTF">2013-12-23T23:15:00Z</dcterms:created>
  <dcterms:modified xsi:type="dcterms:W3CDTF">2026-07-06T14:42:00Z</dcterms:modified>
  <cp:category/>
</cp:coreProperties>
</file>