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DB7FE" w14:textId="0818DE39" w:rsidR="00477097" w:rsidRPr="0052672A" w:rsidRDefault="0052672A" w:rsidP="0052672A">
      <w:pPr>
        <w:jc w:val="center"/>
        <w:rPr>
          <w:sz w:val="44"/>
          <w:szCs w:val="44"/>
        </w:rPr>
      </w:pPr>
      <w:r w:rsidRPr="0052672A">
        <w:rPr>
          <w:sz w:val="44"/>
          <w:szCs w:val="44"/>
        </w:rPr>
        <w:t>GIS4120/5120</w:t>
      </w:r>
    </w:p>
    <w:p w14:paraId="6FE7CDB6" w14:textId="4CBF9460" w:rsidR="0052672A" w:rsidRPr="0052672A" w:rsidRDefault="0052672A" w:rsidP="0052672A">
      <w:pPr>
        <w:jc w:val="center"/>
        <w:rPr>
          <w:sz w:val="44"/>
          <w:szCs w:val="44"/>
        </w:rPr>
      </w:pPr>
      <w:r w:rsidRPr="0052672A">
        <w:rPr>
          <w:sz w:val="44"/>
          <w:szCs w:val="44"/>
        </w:rPr>
        <w:t>Geospatial Analytics</w:t>
      </w:r>
    </w:p>
    <w:p w14:paraId="20420006" w14:textId="79EC2151" w:rsidR="0052672A" w:rsidRPr="0052672A" w:rsidRDefault="0052672A" w:rsidP="0052672A">
      <w:pPr>
        <w:jc w:val="center"/>
      </w:pPr>
      <w:r w:rsidRPr="0052672A">
        <w:t>Fall 2024</w:t>
      </w:r>
    </w:p>
    <w:p w14:paraId="5AF9A0B8" w14:textId="77777777" w:rsidR="0052672A" w:rsidRDefault="0052672A" w:rsidP="0052672A"/>
    <w:p w14:paraId="1327D9CD" w14:textId="77777777" w:rsidR="0052672A" w:rsidRDefault="0052672A" w:rsidP="0052672A"/>
    <w:p w14:paraId="4749481B" w14:textId="416274E2" w:rsidR="0052672A" w:rsidRDefault="0052672A" w:rsidP="0052672A">
      <w:pPr>
        <w:pStyle w:val="Heading1"/>
      </w:pPr>
      <w:r w:rsidRPr="0052672A">
        <w:t>Course Information</w:t>
      </w:r>
    </w:p>
    <w:p w14:paraId="5EF3F950" w14:textId="6D0C12FC" w:rsidR="0052672A" w:rsidRPr="0052672A" w:rsidRDefault="0052672A" w:rsidP="0052672A">
      <w:r w:rsidRPr="0052672A">
        <w:rPr>
          <w:b/>
          <w:bCs/>
        </w:rPr>
        <w:t>Course Number:</w:t>
      </w:r>
      <w:r>
        <w:t xml:space="preserve"> </w:t>
      </w:r>
      <w:r w:rsidRPr="0052672A">
        <w:t>GIS4120/5120</w:t>
      </w:r>
    </w:p>
    <w:p w14:paraId="18A43457" w14:textId="7B229290" w:rsidR="0052672A" w:rsidRPr="0052672A" w:rsidRDefault="0052672A" w:rsidP="0052672A">
      <w:r w:rsidRPr="0052672A">
        <w:rPr>
          <w:b/>
          <w:bCs/>
        </w:rPr>
        <w:t>Meeting Times:</w:t>
      </w:r>
      <w:r>
        <w:t xml:space="preserve"> </w:t>
      </w:r>
      <w:r w:rsidRPr="0052672A">
        <w:t>Tuesday and Thursdays 8:00 AM to 9:15 AM</w:t>
      </w:r>
    </w:p>
    <w:p w14:paraId="25D3C846" w14:textId="39F33E13" w:rsidR="0052672A" w:rsidRPr="0052672A" w:rsidRDefault="0052672A" w:rsidP="0052672A">
      <w:r w:rsidRPr="0052672A">
        <w:rPr>
          <w:b/>
          <w:bCs/>
        </w:rPr>
        <w:t>Location:</w:t>
      </w:r>
      <w:r>
        <w:t xml:space="preserve"> </w:t>
      </w:r>
      <w:r w:rsidRPr="0052672A">
        <w:t>Room 103, Des Peres Hall, 3694 W Pine Mall, St. Louis, MO 63108</w:t>
      </w:r>
    </w:p>
    <w:p w14:paraId="48B6FF45" w14:textId="77777777" w:rsidR="0052672A" w:rsidRPr="0052672A" w:rsidRDefault="0052672A" w:rsidP="0052672A">
      <w:pPr>
        <w:rPr>
          <w:b/>
          <w:bCs/>
        </w:rPr>
      </w:pPr>
      <w:r w:rsidRPr="0052672A">
        <w:rPr>
          <w:b/>
          <w:bCs/>
        </w:rPr>
        <w:t>Pre-requisites:</w:t>
      </w:r>
    </w:p>
    <w:p w14:paraId="4DBCB51E" w14:textId="605711BC" w:rsidR="0052672A" w:rsidRDefault="0052672A" w:rsidP="0052672A">
      <w:r w:rsidRPr="0052672A">
        <w:t>Introduction to GIS (GIS4050/5050), Introduction to Remote Sensing (GIS4040/5040), Programming for GIS and Remote Sensing (GIS4090/5090)</w:t>
      </w:r>
    </w:p>
    <w:p w14:paraId="0A6A567E" w14:textId="77777777" w:rsidR="0052672A" w:rsidRDefault="0052672A" w:rsidP="0052672A"/>
    <w:p w14:paraId="00413D90" w14:textId="38156F86" w:rsidR="0052672A" w:rsidRDefault="0052672A" w:rsidP="0052672A">
      <w:pPr>
        <w:pStyle w:val="Heading1"/>
      </w:pPr>
      <w:r w:rsidRPr="0052672A">
        <w:t>Course Description</w:t>
      </w:r>
    </w:p>
    <w:p w14:paraId="02941CB7" w14:textId="2D19DBF2" w:rsidR="0052672A" w:rsidRDefault="0052672A" w:rsidP="0052672A">
      <w:r w:rsidRPr="0052672A">
        <w:t>This course introduces students to the fundamental concepts and frameworks of spatial analysis, emphasizing the role of geospatial technology in addressing grand societal challenges. Students will explore a range of topics, including spatial analysis processes, data exploration, surface and field analysis, and the application of Python and big data in geospatial contexts. At the end of the course, students will be able to tackle a geospatial analytics project including data collection, data processing, analysis and making inference like a geospatial scientist.</w:t>
      </w:r>
    </w:p>
    <w:p w14:paraId="27742604" w14:textId="77777777" w:rsidR="0052672A" w:rsidRDefault="0052672A" w:rsidP="0052672A"/>
    <w:p w14:paraId="00BA3E07" w14:textId="23267759" w:rsidR="0052672A" w:rsidRDefault="0052672A" w:rsidP="0052672A">
      <w:pPr>
        <w:pStyle w:val="Heading1"/>
      </w:pPr>
      <w:r w:rsidRPr="0052672A">
        <w:t>Instructor Information</w:t>
      </w:r>
    </w:p>
    <w:p w14:paraId="7BAEA745" w14:textId="01906F20" w:rsidR="0052672A" w:rsidRDefault="0052672A" w:rsidP="0052672A">
      <w:r w:rsidRPr="0052672A">
        <w:rPr>
          <w:b/>
          <w:bCs/>
        </w:rPr>
        <w:t>Instructor:</w:t>
      </w:r>
      <w:r>
        <w:t xml:space="preserve"> Sourav Bhadra, </w:t>
      </w:r>
      <w:r w:rsidRPr="0052672A">
        <w:rPr>
          <w:i/>
          <w:iCs/>
        </w:rPr>
        <w:t>Ph.D.</w:t>
      </w:r>
      <w:r>
        <w:t xml:space="preserve">  </w:t>
      </w:r>
    </w:p>
    <w:p w14:paraId="7653FF1E" w14:textId="6AD93896" w:rsidR="0052672A" w:rsidRDefault="0052672A" w:rsidP="0052672A">
      <w:r w:rsidRPr="0052672A">
        <w:rPr>
          <w:b/>
          <w:bCs/>
        </w:rPr>
        <w:t>Email:</w:t>
      </w:r>
      <w:r>
        <w:t xml:space="preserve"> </w:t>
      </w:r>
      <w:hyperlink r:id="rId7" w:history="1">
        <w:r w:rsidRPr="002F6D8F">
          <w:rPr>
            <w:rStyle w:val="Hyperlink"/>
          </w:rPr>
          <w:t>sourav.bhadra@slu.edu</w:t>
        </w:r>
      </w:hyperlink>
      <w:r>
        <w:t xml:space="preserve">  </w:t>
      </w:r>
    </w:p>
    <w:p w14:paraId="0F6F2840" w14:textId="6E70EF7C" w:rsidR="0052672A" w:rsidRDefault="0052672A" w:rsidP="0052672A">
      <w:r w:rsidRPr="0052672A">
        <w:rPr>
          <w:b/>
          <w:bCs/>
        </w:rPr>
        <w:t>Teaching Assistant:</w:t>
      </w:r>
      <w:r>
        <w:t xml:space="preserve"> Md. </w:t>
      </w:r>
      <w:proofErr w:type="spellStart"/>
      <w:r>
        <w:t>Ahasan</w:t>
      </w:r>
      <w:proofErr w:type="spellEnd"/>
      <w:r>
        <w:t xml:space="preserve"> Habib (</w:t>
      </w:r>
      <w:hyperlink r:id="rId8" w:history="1">
        <w:r w:rsidRPr="002F6D8F">
          <w:rPr>
            <w:rStyle w:val="Hyperlink"/>
          </w:rPr>
          <w:t>mdahasan.habib@slu.edu</w:t>
        </w:r>
      </w:hyperlink>
      <w:r>
        <w:t xml:space="preserve">) </w:t>
      </w:r>
    </w:p>
    <w:p w14:paraId="1C9A819E" w14:textId="787D6171" w:rsidR="0052672A" w:rsidRDefault="0052672A" w:rsidP="0052672A">
      <w:r w:rsidRPr="0052672A">
        <w:rPr>
          <w:b/>
          <w:bCs/>
        </w:rPr>
        <w:t>Office Hours:</w:t>
      </w:r>
      <w:r>
        <w:t xml:space="preserve"> By Appointment</w:t>
      </w:r>
    </w:p>
    <w:p w14:paraId="2C332D65" w14:textId="77777777" w:rsidR="0052672A" w:rsidRDefault="0052672A" w:rsidP="0052672A"/>
    <w:p w14:paraId="2A6E9BD7" w14:textId="4EC2EB74" w:rsidR="0052672A" w:rsidRDefault="0052672A" w:rsidP="0052672A">
      <w:pPr>
        <w:pStyle w:val="Heading1"/>
      </w:pPr>
      <w:r w:rsidRPr="0052672A">
        <w:t>Learning Outcomes</w:t>
      </w:r>
    </w:p>
    <w:p w14:paraId="72B3D99D" w14:textId="74BC15AF" w:rsidR="0052672A" w:rsidRDefault="0052672A" w:rsidP="0052672A">
      <w:pPr>
        <w:pStyle w:val="ListParagraph"/>
        <w:numPr>
          <w:ilvl w:val="0"/>
          <w:numId w:val="2"/>
        </w:numPr>
      </w:pPr>
      <w:r>
        <w:t>Explain and apply fundamental concepts of spatial analysis.</w:t>
      </w:r>
    </w:p>
    <w:p w14:paraId="78B04E13" w14:textId="765EFC1E" w:rsidR="0052672A" w:rsidRDefault="0052672A" w:rsidP="0052672A">
      <w:pPr>
        <w:pStyle w:val="ListParagraph"/>
        <w:numPr>
          <w:ilvl w:val="0"/>
          <w:numId w:val="2"/>
        </w:numPr>
      </w:pPr>
      <w:r>
        <w:t>Explore and analyze spatial data using statistical methods.</w:t>
      </w:r>
    </w:p>
    <w:p w14:paraId="1EB01A6D" w14:textId="4F43EBF7" w:rsidR="0052672A" w:rsidRDefault="0052672A" w:rsidP="0052672A">
      <w:pPr>
        <w:pStyle w:val="ListParagraph"/>
        <w:numPr>
          <w:ilvl w:val="0"/>
          <w:numId w:val="2"/>
        </w:numPr>
      </w:pPr>
      <w:r>
        <w:t>Conduct surface and field analyses, including geometry and interpolation.</w:t>
      </w:r>
    </w:p>
    <w:p w14:paraId="64F2943F" w14:textId="50D4F4F4" w:rsidR="0052672A" w:rsidRDefault="0052672A" w:rsidP="0052672A">
      <w:pPr>
        <w:pStyle w:val="ListParagraph"/>
        <w:numPr>
          <w:ilvl w:val="0"/>
          <w:numId w:val="2"/>
        </w:numPr>
      </w:pPr>
      <w:r>
        <w:t>Use Python and geospatial tools for complex analyses.</w:t>
      </w:r>
    </w:p>
    <w:p w14:paraId="492E2E1F" w14:textId="290C6A4A" w:rsidR="0052672A" w:rsidRDefault="0052672A" w:rsidP="0052672A">
      <w:pPr>
        <w:pStyle w:val="ListParagraph"/>
        <w:numPr>
          <w:ilvl w:val="0"/>
          <w:numId w:val="2"/>
        </w:numPr>
      </w:pPr>
      <w:r>
        <w:t>Analyze and interpret multidimensional climate data.</w:t>
      </w:r>
    </w:p>
    <w:p w14:paraId="03E13339" w14:textId="08F1EC42" w:rsidR="0052672A" w:rsidRDefault="0052672A" w:rsidP="0052672A">
      <w:pPr>
        <w:pStyle w:val="ListParagraph"/>
        <w:numPr>
          <w:ilvl w:val="0"/>
          <w:numId w:val="2"/>
        </w:numPr>
      </w:pPr>
      <w:r>
        <w:t>Design, execute, and present a geospatial analysis project.</w:t>
      </w:r>
    </w:p>
    <w:p w14:paraId="0A58130E" w14:textId="77777777" w:rsidR="0052672A" w:rsidRDefault="0052672A" w:rsidP="0052672A"/>
    <w:p w14:paraId="22EEDCF6" w14:textId="1316ACBA" w:rsidR="0052672A" w:rsidRDefault="0052672A" w:rsidP="0052672A">
      <w:pPr>
        <w:pStyle w:val="Heading1"/>
      </w:pPr>
      <w:r w:rsidRPr="0052672A">
        <w:t>Required Materials</w:t>
      </w:r>
    </w:p>
    <w:p w14:paraId="0C3ED2D8" w14:textId="51309C48" w:rsidR="0052672A" w:rsidRPr="0052672A" w:rsidRDefault="0052672A" w:rsidP="0052672A">
      <w:pPr>
        <w:pStyle w:val="Heading2"/>
      </w:pPr>
      <w:r w:rsidRPr="0052672A">
        <w:t>Textbook</w:t>
      </w:r>
    </w:p>
    <w:p w14:paraId="196BA868" w14:textId="64EE1ABF" w:rsidR="0052672A" w:rsidRDefault="0052672A" w:rsidP="0052672A">
      <w:r w:rsidRPr="0052672A">
        <w:t>De Smith, M.J., Goodchild, M.F. and Longley, P. (2007) Geospatial Analysis: A Comprehensive Guide to Principles, Techniques and Software Tools (6</w:t>
      </w:r>
      <w:r w:rsidRPr="0052672A">
        <w:rPr>
          <w:vertAlign w:val="superscript"/>
        </w:rPr>
        <w:t>th</w:t>
      </w:r>
      <w:r w:rsidRPr="0052672A">
        <w:t xml:space="preserve"> Edition). </w:t>
      </w:r>
      <w:proofErr w:type="spellStart"/>
      <w:r w:rsidRPr="0052672A">
        <w:t>Troubador</w:t>
      </w:r>
      <w:proofErr w:type="spellEnd"/>
      <w:r w:rsidRPr="0052672A">
        <w:t xml:space="preserve"> Publishing Ltd., Leicester.</w:t>
      </w:r>
    </w:p>
    <w:p w14:paraId="116E88A8" w14:textId="0C006DF9" w:rsidR="0052672A" w:rsidRDefault="0052672A" w:rsidP="0052672A">
      <w:pPr>
        <w:pStyle w:val="Heading2"/>
      </w:pPr>
      <w:r w:rsidRPr="0052672A">
        <w:lastRenderedPageBreak/>
        <w:t>Software</w:t>
      </w:r>
    </w:p>
    <w:p w14:paraId="18C30E83" w14:textId="33B701D2" w:rsidR="0052672A" w:rsidRDefault="0052672A" w:rsidP="0052672A">
      <w:r w:rsidRPr="0052672A">
        <w:t>ArcGIS Pro, Anaconda3</w:t>
      </w:r>
    </w:p>
    <w:p w14:paraId="259C0A4B" w14:textId="77777777" w:rsidR="0052672A" w:rsidRDefault="0052672A" w:rsidP="0052672A"/>
    <w:p w14:paraId="344073C6" w14:textId="4C9AEB2F" w:rsidR="0052672A" w:rsidRDefault="009C7B87" w:rsidP="009C7B87">
      <w:pPr>
        <w:pStyle w:val="Heading1"/>
      </w:pPr>
      <w:r w:rsidRPr="009C7B87">
        <w:t>Evaluation and Grading</w:t>
      </w:r>
    </w:p>
    <w:p w14:paraId="7DE7ED29" w14:textId="581AF936" w:rsidR="009C7B87" w:rsidRDefault="009C7B87" w:rsidP="009C7B87">
      <w:pPr>
        <w:pStyle w:val="Heading2"/>
      </w:pPr>
      <w:r w:rsidRPr="009C7B87">
        <w:t>Grading Weight</w:t>
      </w:r>
    </w:p>
    <w:p w14:paraId="343AAD82" w14:textId="431ABC44" w:rsidR="009C7B87" w:rsidRDefault="009C7B87" w:rsidP="009C7B87">
      <w:pPr>
        <w:pStyle w:val="ListParagraph"/>
        <w:numPr>
          <w:ilvl w:val="0"/>
          <w:numId w:val="2"/>
        </w:numPr>
      </w:pPr>
      <w:r>
        <w:t>Attendance (5%)</w:t>
      </w:r>
    </w:p>
    <w:p w14:paraId="4A1F218D" w14:textId="12B2C35A" w:rsidR="009C7B87" w:rsidRDefault="009C7B87" w:rsidP="009C7B87">
      <w:pPr>
        <w:pStyle w:val="ListParagraph"/>
        <w:numPr>
          <w:ilvl w:val="0"/>
          <w:numId w:val="2"/>
        </w:numPr>
      </w:pPr>
      <w:r>
        <w:t>Lab Assignments (45%)</w:t>
      </w:r>
    </w:p>
    <w:p w14:paraId="27570972" w14:textId="2525A51E" w:rsidR="009C7B87" w:rsidRDefault="009C7B87" w:rsidP="009C7B87">
      <w:pPr>
        <w:pStyle w:val="ListParagraph"/>
        <w:numPr>
          <w:ilvl w:val="0"/>
          <w:numId w:val="2"/>
        </w:numPr>
      </w:pPr>
      <w:r>
        <w:t>Midterm Exam (25%)</w:t>
      </w:r>
    </w:p>
    <w:p w14:paraId="79F16129" w14:textId="77F67DDA" w:rsidR="009C7B87" w:rsidRDefault="009C7B87" w:rsidP="009C7B87">
      <w:pPr>
        <w:pStyle w:val="ListParagraph"/>
        <w:numPr>
          <w:ilvl w:val="0"/>
          <w:numId w:val="2"/>
        </w:numPr>
      </w:pPr>
      <w:r>
        <w:t>Final Project (25%)</w:t>
      </w:r>
    </w:p>
    <w:p w14:paraId="0A4D2985" w14:textId="716872F3" w:rsidR="009C7B87" w:rsidRDefault="009C7B87" w:rsidP="009C7B87">
      <w:pPr>
        <w:pStyle w:val="Heading2"/>
      </w:pPr>
      <w:r w:rsidRPr="009C7B87">
        <w:t>Grade Distribution</w:t>
      </w:r>
    </w:p>
    <w:tbl>
      <w:tblPr>
        <w:tblStyle w:val="TableGrid"/>
        <w:tblW w:w="0" w:type="auto"/>
        <w:tblLook w:val="04A0" w:firstRow="1" w:lastRow="0" w:firstColumn="1" w:lastColumn="0" w:noHBand="0" w:noVBand="1"/>
      </w:tblPr>
      <w:tblGrid>
        <w:gridCol w:w="4675"/>
        <w:gridCol w:w="1620"/>
        <w:gridCol w:w="1440"/>
        <w:gridCol w:w="1615"/>
      </w:tblGrid>
      <w:tr w:rsidR="009C7B87" w14:paraId="45BC25B2" w14:textId="77777777" w:rsidTr="009C7B87">
        <w:tc>
          <w:tcPr>
            <w:tcW w:w="4675" w:type="dxa"/>
          </w:tcPr>
          <w:p w14:paraId="52C0A8F2" w14:textId="59B57C14" w:rsidR="009C7B87" w:rsidRDefault="009C7B87" w:rsidP="009C7B87">
            <w:pPr>
              <w:jc w:val="center"/>
            </w:pPr>
            <w:r>
              <w:t>Quality of Performance</w:t>
            </w:r>
          </w:p>
        </w:tc>
        <w:tc>
          <w:tcPr>
            <w:tcW w:w="1620" w:type="dxa"/>
          </w:tcPr>
          <w:p w14:paraId="441E3976" w14:textId="700E958E" w:rsidR="009C7B87" w:rsidRDefault="009C7B87" w:rsidP="009C7B87">
            <w:pPr>
              <w:jc w:val="center"/>
            </w:pPr>
            <w:r>
              <w:t>Letter Grade</w:t>
            </w:r>
          </w:p>
        </w:tc>
        <w:tc>
          <w:tcPr>
            <w:tcW w:w="1440" w:type="dxa"/>
          </w:tcPr>
          <w:p w14:paraId="568F2CC5" w14:textId="7F49F553" w:rsidR="009C7B87" w:rsidRDefault="009C7B87" w:rsidP="009C7B87">
            <w:pPr>
              <w:jc w:val="center"/>
            </w:pPr>
            <w:r>
              <w:t>Range (%)</w:t>
            </w:r>
          </w:p>
        </w:tc>
        <w:tc>
          <w:tcPr>
            <w:tcW w:w="1615" w:type="dxa"/>
          </w:tcPr>
          <w:p w14:paraId="4DB577A7" w14:textId="04F449FF" w:rsidR="009C7B87" w:rsidRDefault="009C7B87" w:rsidP="009C7B87">
            <w:pPr>
              <w:jc w:val="center"/>
            </w:pPr>
            <w:r>
              <w:t>GPA</w:t>
            </w:r>
          </w:p>
        </w:tc>
      </w:tr>
      <w:tr w:rsidR="009C7B87" w14:paraId="2651091A" w14:textId="77777777" w:rsidTr="009C7B87">
        <w:tc>
          <w:tcPr>
            <w:tcW w:w="4675" w:type="dxa"/>
          </w:tcPr>
          <w:p w14:paraId="52572245" w14:textId="638CF62B" w:rsidR="009C7B87" w:rsidRDefault="009C7B87" w:rsidP="009C7B87">
            <w:pPr>
              <w:jc w:val="center"/>
            </w:pPr>
            <w:r w:rsidRPr="009C7B87">
              <w:t>Excellent - work is of exceptional quality</w:t>
            </w:r>
          </w:p>
        </w:tc>
        <w:tc>
          <w:tcPr>
            <w:tcW w:w="1620" w:type="dxa"/>
          </w:tcPr>
          <w:p w14:paraId="73CA8D86" w14:textId="593F085A" w:rsidR="009C7B87" w:rsidRDefault="009C7B87" w:rsidP="009C7B87">
            <w:pPr>
              <w:jc w:val="center"/>
            </w:pPr>
            <w:r>
              <w:t>A</w:t>
            </w:r>
          </w:p>
        </w:tc>
        <w:tc>
          <w:tcPr>
            <w:tcW w:w="1440" w:type="dxa"/>
          </w:tcPr>
          <w:p w14:paraId="3CA4536D" w14:textId="088509CE" w:rsidR="009C7B87" w:rsidRDefault="009C7B87" w:rsidP="009C7B87">
            <w:pPr>
              <w:jc w:val="center"/>
            </w:pPr>
            <w:r>
              <w:t>93 – 100</w:t>
            </w:r>
          </w:p>
        </w:tc>
        <w:tc>
          <w:tcPr>
            <w:tcW w:w="1615" w:type="dxa"/>
          </w:tcPr>
          <w:p w14:paraId="07215F48" w14:textId="7443AE9F" w:rsidR="009C7B87" w:rsidRDefault="009C7B87" w:rsidP="009C7B87">
            <w:pPr>
              <w:jc w:val="center"/>
            </w:pPr>
            <w:r>
              <w:t>4.00</w:t>
            </w:r>
          </w:p>
        </w:tc>
      </w:tr>
      <w:tr w:rsidR="009C7B87" w14:paraId="3B646FA2" w14:textId="77777777" w:rsidTr="009C7B87">
        <w:tc>
          <w:tcPr>
            <w:tcW w:w="4675" w:type="dxa"/>
          </w:tcPr>
          <w:p w14:paraId="5DFF0A4F" w14:textId="2FAC2894" w:rsidR="009C7B87" w:rsidRDefault="009C7B87" w:rsidP="009C7B87">
            <w:pPr>
              <w:jc w:val="center"/>
            </w:pPr>
            <w:r w:rsidRPr="009C7B87">
              <w:t>Excellent</w:t>
            </w:r>
          </w:p>
        </w:tc>
        <w:tc>
          <w:tcPr>
            <w:tcW w:w="1620" w:type="dxa"/>
          </w:tcPr>
          <w:p w14:paraId="1C3B6114" w14:textId="6F324712" w:rsidR="009C7B87" w:rsidRDefault="009C7B87" w:rsidP="009C7B87">
            <w:pPr>
              <w:jc w:val="center"/>
            </w:pPr>
            <w:r>
              <w:t>A-</w:t>
            </w:r>
          </w:p>
        </w:tc>
        <w:tc>
          <w:tcPr>
            <w:tcW w:w="1440" w:type="dxa"/>
          </w:tcPr>
          <w:p w14:paraId="2D07F0B8" w14:textId="72D5C720" w:rsidR="009C7B87" w:rsidRDefault="009C7B87" w:rsidP="009C7B87">
            <w:pPr>
              <w:jc w:val="center"/>
            </w:pPr>
            <w:r>
              <w:t>90 – 92.9</w:t>
            </w:r>
          </w:p>
        </w:tc>
        <w:tc>
          <w:tcPr>
            <w:tcW w:w="1615" w:type="dxa"/>
          </w:tcPr>
          <w:p w14:paraId="24AA7C04" w14:textId="19090CE3" w:rsidR="009C7B87" w:rsidRDefault="009C7B87" w:rsidP="009C7B87">
            <w:pPr>
              <w:jc w:val="center"/>
            </w:pPr>
            <w:r>
              <w:t>3.70</w:t>
            </w:r>
          </w:p>
        </w:tc>
      </w:tr>
      <w:tr w:rsidR="009C7B87" w14:paraId="1B5E41FF" w14:textId="77777777" w:rsidTr="009C7B87">
        <w:tc>
          <w:tcPr>
            <w:tcW w:w="4675" w:type="dxa"/>
          </w:tcPr>
          <w:p w14:paraId="171B6CF3" w14:textId="647B60CB" w:rsidR="009C7B87" w:rsidRDefault="009C7B87" w:rsidP="009C7B87">
            <w:pPr>
              <w:jc w:val="center"/>
            </w:pPr>
            <w:r w:rsidRPr="009C7B87">
              <w:t>Good - work is above average</w:t>
            </w:r>
          </w:p>
        </w:tc>
        <w:tc>
          <w:tcPr>
            <w:tcW w:w="1620" w:type="dxa"/>
          </w:tcPr>
          <w:p w14:paraId="122F6A9D" w14:textId="290EBE03" w:rsidR="009C7B87" w:rsidRDefault="009C7B87" w:rsidP="009C7B87">
            <w:pPr>
              <w:jc w:val="center"/>
            </w:pPr>
            <w:r>
              <w:t>B+</w:t>
            </w:r>
          </w:p>
        </w:tc>
        <w:tc>
          <w:tcPr>
            <w:tcW w:w="1440" w:type="dxa"/>
          </w:tcPr>
          <w:p w14:paraId="4019D5B0" w14:textId="0E4505AC" w:rsidR="009C7B87" w:rsidRDefault="009C7B87" w:rsidP="009C7B87">
            <w:pPr>
              <w:jc w:val="center"/>
            </w:pPr>
            <w:r>
              <w:t>87 – 89.9</w:t>
            </w:r>
          </w:p>
        </w:tc>
        <w:tc>
          <w:tcPr>
            <w:tcW w:w="1615" w:type="dxa"/>
          </w:tcPr>
          <w:p w14:paraId="3A2793CF" w14:textId="63D9F3DE" w:rsidR="009C7B87" w:rsidRDefault="009C7B87" w:rsidP="009C7B87">
            <w:pPr>
              <w:jc w:val="center"/>
            </w:pPr>
            <w:r>
              <w:t>3.30</w:t>
            </w:r>
          </w:p>
        </w:tc>
      </w:tr>
      <w:tr w:rsidR="009C7B87" w14:paraId="4E4C0750" w14:textId="77777777" w:rsidTr="009C7B87">
        <w:tc>
          <w:tcPr>
            <w:tcW w:w="4675" w:type="dxa"/>
          </w:tcPr>
          <w:p w14:paraId="0A16864B" w14:textId="4DCB8A81" w:rsidR="009C7B87" w:rsidRDefault="009C7B87" w:rsidP="009C7B87">
            <w:pPr>
              <w:jc w:val="center"/>
            </w:pPr>
            <w:r w:rsidRPr="009C7B87">
              <w:t>Satisfactory</w:t>
            </w:r>
          </w:p>
        </w:tc>
        <w:tc>
          <w:tcPr>
            <w:tcW w:w="1620" w:type="dxa"/>
          </w:tcPr>
          <w:p w14:paraId="1D2A96A2" w14:textId="359C34CF" w:rsidR="009C7B87" w:rsidRDefault="009C7B87" w:rsidP="009C7B87">
            <w:pPr>
              <w:jc w:val="center"/>
            </w:pPr>
            <w:r>
              <w:t>B</w:t>
            </w:r>
          </w:p>
        </w:tc>
        <w:tc>
          <w:tcPr>
            <w:tcW w:w="1440" w:type="dxa"/>
          </w:tcPr>
          <w:p w14:paraId="05E17EDA" w14:textId="08F75275" w:rsidR="009C7B87" w:rsidRDefault="009C7B87" w:rsidP="009C7B87">
            <w:pPr>
              <w:jc w:val="center"/>
            </w:pPr>
            <w:r>
              <w:t>83 – 86.9</w:t>
            </w:r>
          </w:p>
        </w:tc>
        <w:tc>
          <w:tcPr>
            <w:tcW w:w="1615" w:type="dxa"/>
          </w:tcPr>
          <w:p w14:paraId="36CC14F0" w14:textId="38600A0C" w:rsidR="009C7B87" w:rsidRDefault="009C7B87" w:rsidP="009C7B87">
            <w:pPr>
              <w:jc w:val="center"/>
            </w:pPr>
            <w:r>
              <w:t>3.00</w:t>
            </w:r>
          </w:p>
        </w:tc>
      </w:tr>
      <w:tr w:rsidR="009C7B87" w14:paraId="09E79C7B" w14:textId="77777777" w:rsidTr="009C7B87">
        <w:tc>
          <w:tcPr>
            <w:tcW w:w="4675" w:type="dxa"/>
          </w:tcPr>
          <w:p w14:paraId="55C176E1" w14:textId="345110EE" w:rsidR="009C7B87" w:rsidRDefault="009C7B87" w:rsidP="009C7B87">
            <w:pPr>
              <w:jc w:val="center"/>
            </w:pPr>
            <w:r w:rsidRPr="009C7B87">
              <w:t>Below Average</w:t>
            </w:r>
          </w:p>
        </w:tc>
        <w:tc>
          <w:tcPr>
            <w:tcW w:w="1620" w:type="dxa"/>
          </w:tcPr>
          <w:p w14:paraId="79FA8860" w14:textId="31CB17B2" w:rsidR="009C7B87" w:rsidRDefault="009C7B87" w:rsidP="009C7B87">
            <w:pPr>
              <w:jc w:val="center"/>
            </w:pPr>
            <w:r>
              <w:t>B-</w:t>
            </w:r>
          </w:p>
        </w:tc>
        <w:tc>
          <w:tcPr>
            <w:tcW w:w="1440" w:type="dxa"/>
          </w:tcPr>
          <w:p w14:paraId="1B4EC7A2" w14:textId="1323041C" w:rsidR="009C7B87" w:rsidRDefault="009C7B87" w:rsidP="009C7B87">
            <w:pPr>
              <w:jc w:val="center"/>
            </w:pPr>
            <w:r>
              <w:t>80 – 82.9</w:t>
            </w:r>
          </w:p>
        </w:tc>
        <w:tc>
          <w:tcPr>
            <w:tcW w:w="1615" w:type="dxa"/>
          </w:tcPr>
          <w:p w14:paraId="384D55F6" w14:textId="128CA449" w:rsidR="009C7B87" w:rsidRDefault="009C7B87" w:rsidP="009C7B87">
            <w:pPr>
              <w:jc w:val="center"/>
            </w:pPr>
            <w:r>
              <w:t>2.70</w:t>
            </w:r>
          </w:p>
        </w:tc>
      </w:tr>
      <w:tr w:rsidR="009C7B87" w14:paraId="2455AFBD" w14:textId="77777777" w:rsidTr="009C7B87">
        <w:tc>
          <w:tcPr>
            <w:tcW w:w="4675" w:type="dxa"/>
          </w:tcPr>
          <w:p w14:paraId="156AD38F" w14:textId="1DF37E9D" w:rsidR="009C7B87" w:rsidRDefault="009C7B87" w:rsidP="009C7B87">
            <w:pPr>
              <w:jc w:val="center"/>
            </w:pPr>
            <w:r w:rsidRPr="009C7B87">
              <w:t>Poor</w:t>
            </w:r>
          </w:p>
        </w:tc>
        <w:tc>
          <w:tcPr>
            <w:tcW w:w="1620" w:type="dxa"/>
          </w:tcPr>
          <w:p w14:paraId="3E42C341" w14:textId="067F92AC" w:rsidR="009C7B87" w:rsidRDefault="009C7B87" w:rsidP="009C7B87">
            <w:pPr>
              <w:jc w:val="center"/>
            </w:pPr>
            <w:r>
              <w:t>C+</w:t>
            </w:r>
          </w:p>
        </w:tc>
        <w:tc>
          <w:tcPr>
            <w:tcW w:w="1440" w:type="dxa"/>
          </w:tcPr>
          <w:p w14:paraId="22497832" w14:textId="41616317" w:rsidR="009C7B87" w:rsidRDefault="009C7B87" w:rsidP="009C7B87">
            <w:pPr>
              <w:jc w:val="center"/>
            </w:pPr>
            <w:r>
              <w:t>77 – 79.9</w:t>
            </w:r>
          </w:p>
        </w:tc>
        <w:tc>
          <w:tcPr>
            <w:tcW w:w="1615" w:type="dxa"/>
          </w:tcPr>
          <w:p w14:paraId="7794D8FF" w14:textId="4D4124BE" w:rsidR="009C7B87" w:rsidRDefault="009C7B87" w:rsidP="009C7B87">
            <w:pPr>
              <w:jc w:val="center"/>
            </w:pPr>
            <w:r>
              <w:t>2.30</w:t>
            </w:r>
          </w:p>
        </w:tc>
      </w:tr>
      <w:tr w:rsidR="009C7B87" w14:paraId="45A5902A" w14:textId="77777777" w:rsidTr="009C7B87">
        <w:tc>
          <w:tcPr>
            <w:tcW w:w="4675" w:type="dxa"/>
          </w:tcPr>
          <w:p w14:paraId="0643BE4E" w14:textId="51E60B15" w:rsidR="009C7B87" w:rsidRDefault="009C7B87" w:rsidP="009C7B87">
            <w:pPr>
              <w:jc w:val="center"/>
            </w:pPr>
            <w:r w:rsidRPr="009C7B87">
              <w:t>Poor</w:t>
            </w:r>
          </w:p>
        </w:tc>
        <w:tc>
          <w:tcPr>
            <w:tcW w:w="1620" w:type="dxa"/>
          </w:tcPr>
          <w:p w14:paraId="6FE8653D" w14:textId="672A72F3" w:rsidR="009C7B87" w:rsidRDefault="009C7B87" w:rsidP="009C7B87">
            <w:pPr>
              <w:jc w:val="center"/>
            </w:pPr>
            <w:r>
              <w:t>C</w:t>
            </w:r>
          </w:p>
        </w:tc>
        <w:tc>
          <w:tcPr>
            <w:tcW w:w="1440" w:type="dxa"/>
          </w:tcPr>
          <w:p w14:paraId="4180CA20" w14:textId="502336AE" w:rsidR="009C7B87" w:rsidRDefault="009C7B87" w:rsidP="009C7B87">
            <w:pPr>
              <w:jc w:val="center"/>
            </w:pPr>
            <w:r>
              <w:t>70 – 76.9</w:t>
            </w:r>
          </w:p>
        </w:tc>
        <w:tc>
          <w:tcPr>
            <w:tcW w:w="1615" w:type="dxa"/>
          </w:tcPr>
          <w:p w14:paraId="04D6F5EF" w14:textId="133D95B8" w:rsidR="009C7B87" w:rsidRDefault="009C7B87" w:rsidP="009C7B87">
            <w:pPr>
              <w:jc w:val="center"/>
            </w:pPr>
            <w:r>
              <w:t>2.00</w:t>
            </w:r>
          </w:p>
        </w:tc>
      </w:tr>
      <w:tr w:rsidR="009C7B87" w14:paraId="6B4BA281" w14:textId="77777777" w:rsidTr="009C7B87">
        <w:tc>
          <w:tcPr>
            <w:tcW w:w="4675" w:type="dxa"/>
          </w:tcPr>
          <w:p w14:paraId="7B9879E4" w14:textId="5EEFE5C7" w:rsidR="009C7B87" w:rsidRDefault="009C7B87" w:rsidP="009C7B87">
            <w:pPr>
              <w:jc w:val="center"/>
            </w:pPr>
            <w:r w:rsidRPr="009C7B87">
              <w:t>Failure</w:t>
            </w:r>
          </w:p>
        </w:tc>
        <w:tc>
          <w:tcPr>
            <w:tcW w:w="1620" w:type="dxa"/>
          </w:tcPr>
          <w:p w14:paraId="2389097B" w14:textId="6288C365" w:rsidR="009C7B87" w:rsidRDefault="009C7B87" w:rsidP="009C7B87">
            <w:pPr>
              <w:jc w:val="center"/>
            </w:pPr>
            <w:r>
              <w:t>F</w:t>
            </w:r>
          </w:p>
        </w:tc>
        <w:tc>
          <w:tcPr>
            <w:tcW w:w="1440" w:type="dxa"/>
          </w:tcPr>
          <w:p w14:paraId="5B3D6BA7" w14:textId="2DC9F84C" w:rsidR="009C7B87" w:rsidRDefault="009C7B87" w:rsidP="009C7B87">
            <w:pPr>
              <w:jc w:val="center"/>
            </w:pPr>
            <w:r>
              <w:t>&lt; 70 &gt;</w:t>
            </w:r>
          </w:p>
        </w:tc>
        <w:tc>
          <w:tcPr>
            <w:tcW w:w="1615" w:type="dxa"/>
          </w:tcPr>
          <w:p w14:paraId="5E57D9CE" w14:textId="70FA73D0" w:rsidR="009C7B87" w:rsidRDefault="009C7B87" w:rsidP="009C7B87">
            <w:pPr>
              <w:jc w:val="center"/>
            </w:pPr>
            <w:r>
              <w:t>0.00</w:t>
            </w:r>
          </w:p>
        </w:tc>
      </w:tr>
    </w:tbl>
    <w:p w14:paraId="40E54942" w14:textId="77777777" w:rsidR="009C7B87" w:rsidRDefault="009C7B87" w:rsidP="009C7B87"/>
    <w:p w14:paraId="767F2563" w14:textId="14741BDB" w:rsidR="009C7B87" w:rsidRDefault="009C7B87" w:rsidP="009C7B87">
      <w:pPr>
        <w:pStyle w:val="Heading1"/>
      </w:pPr>
      <w:r w:rsidRPr="009C7B87">
        <w:t>Expectations from Students</w:t>
      </w:r>
    </w:p>
    <w:p w14:paraId="4CD243AD" w14:textId="66FB06C0" w:rsidR="009C7B87" w:rsidRDefault="009C7B87" w:rsidP="009C7B87">
      <w:pPr>
        <w:pStyle w:val="ListParagraph"/>
        <w:numPr>
          <w:ilvl w:val="0"/>
          <w:numId w:val="2"/>
        </w:numPr>
      </w:pPr>
      <w:r>
        <w:t>Attend every class session, as each lecture builds on the previous one. If you anticipate missing a class, please inform me in advance.</w:t>
      </w:r>
    </w:p>
    <w:p w14:paraId="397B2E06" w14:textId="33EDB4ED" w:rsidR="009C7B87" w:rsidRDefault="009C7B87" w:rsidP="009C7B87">
      <w:pPr>
        <w:pStyle w:val="ListParagraph"/>
        <w:numPr>
          <w:ilvl w:val="0"/>
          <w:numId w:val="2"/>
        </w:numPr>
      </w:pPr>
      <w:r>
        <w:t>Arrive on time to ensure you don’t miss any crucial information.</w:t>
      </w:r>
    </w:p>
    <w:p w14:paraId="45A15E6B" w14:textId="52D4BC23" w:rsidR="009C7B87" w:rsidRDefault="009C7B87" w:rsidP="009C7B87">
      <w:pPr>
        <w:pStyle w:val="ListParagraph"/>
        <w:numPr>
          <w:ilvl w:val="0"/>
          <w:numId w:val="2"/>
        </w:numPr>
      </w:pPr>
      <w:r>
        <w:t>You are responsible for catching up on any material or announcements, including changes in assignments, meeting times, or due dates, if you miss a class.</w:t>
      </w:r>
    </w:p>
    <w:p w14:paraId="5AAFF839" w14:textId="76A7F369" w:rsidR="009C7B87" w:rsidRDefault="009C7B87" w:rsidP="009C7B87">
      <w:pPr>
        <w:pStyle w:val="ListParagraph"/>
        <w:numPr>
          <w:ilvl w:val="0"/>
          <w:numId w:val="2"/>
        </w:numPr>
      </w:pPr>
      <w:r>
        <w:t>Participation isn’t just about speaking; active listening and thoughtful contributions that advance the discussion are equally important.</w:t>
      </w:r>
    </w:p>
    <w:p w14:paraId="2BD29C3E" w14:textId="04A8DB7D" w:rsidR="009C7B87" w:rsidRDefault="009C7B87" w:rsidP="009C7B87">
      <w:pPr>
        <w:pStyle w:val="ListParagraph"/>
        <w:numPr>
          <w:ilvl w:val="0"/>
          <w:numId w:val="2"/>
        </w:numPr>
      </w:pPr>
      <w:r>
        <w:t>Submit all assignments at the beginning of class on the due date. Late submissions will impact your grade.</w:t>
      </w:r>
    </w:p>
    <w:p w14:paraId="49C0C1D3" w14:textId="241BA53E" w:rsidR="009C7B87" w:rsidRDefault="009C7B87" w:rsidP="009C7B87">
      <w:pPr>
        <w:pStyle w:val="ListParagraph"/>
        <w:numPr>
          <w:ilvl w:val="0"/>
          <w:numId w:val="2"/>
        </w:numPr>
      </w:pPr>
      <w:r>
        <w:t>To maintain a focused learning environment, refrain from non-academic activities on electronic devices during class.</w:t>
      </w:r>
    </w:p>
    <w:p w14:paraId="2AA3F577" w14:textId="41CC7A6E" w:rsidR="009C7B87" w:rsidRDefault="009C7B87" w:rsidP="009C7B87">
      <w:pPr>
        <w:pStyle w:val="ListParagraph"/>
        <w:numPr>
          <w:ilvl w:val="0"/>
          <w:numId w:val="2"/>
        </w:numPr>
      </w:pPr>
      <w:r>
        <w:t>If you anticipate any disruptions, such as an emergency phone call or appointment, please notify me ahead of time.</w:t>
      </w:r>
    </w:p>
    <w:p w14:paraId="02683490" w14:textId="77777777" w:rsidR="00BA7296" w:rsidRDefault="00BA7296" w:rsidP="00BA7296"/>
    <w:p w14:paraId="01B8BB90" w14:textId="3841513F" w:rsidR="00BA7296" w:rsidRDefault="00BA7296" w:rsidP="00BA7296">
      <w:pPr>
        <w:pStyle w:val="Heading1"/>
      </w:pPr>
      <w:r w:rsidRPr="00BA7296">
        <w:t>Lab Assignments</w:t>
      </w:r>
    </w:p>
    <w:p w14:paraId="05EA3380" w14:textId="34977DF2" w:rsidR="00BA7296" w:rsidRDefault="00BA7296" w:rsidP="00BA7296">
      <w:r w:rsidRPr="00BA7296">
        <w:t>There will be a total of 8 labs (tentatively) in this course. Students are expected to follow the instructions provided in the lab manual and answer all the questions thoroughly. The lab assignments make up 45% of your overall grade, so please ensure you submit them on time to maintain a strong academic standing.</w:t>
      </w:r>
    </w:p>
    <w:p w14:paraId="06044D27" w14:textId="77777777" w:rsidR="00BA7296" w:rsidRDefault="00BA7296" w:rsidP="00BA7296"/>
    <w:p w14:paraId="2A9236E9" w14:textId="77777777" w:rsidR="00BA7296" w:rsidRDefault="00BA7296" w:rsidP="00BA7296"/>
    <w:p w14:paraId="36C9B3EF" w14:textId="6EB2B543" w:rsidR="00BA7296" w:rsidRDefault="00BA7296" w:rsidP="00BA7296">
      <w:pPr>
        <w:pStyle w:val="Heading1"/>
      </w:pPr>
      <w:r w:rsidRPr="00BA7296">
        <w:lastRenderedPageBreak/>
        <w:t>Mid-term Exam</w:t>
      </w:r>
    </w:p>
    <w:p w14:paraId="6CC159EC" w14:textId="3989D795" w:rsidR="00BA7296" w:rsidRPr="00BA7296" w:rsidRDefault="00BA7296" w:rsidP="00BA7296">
      <w:r w:rsidRPr="00BA7296">
        <w:t>The mid-term exam is scheduled for October 17 during our regular class time. The exam will primarily consist of open-ended questions based on our lectures. It’s designed not to test your memorization of concepts, but to assess your reasoning skills and your ability to apply geospatial concepts to real-world scenarios. We will go over the exam details together in our upcoming meetings.</w:t>
      </w:r>
    </w:p>
    <w:p w14:paraId="7C8DED14" w14:textId="77777777" w:rsidR="0052672A" w:rsidRDefault="0052672A" w:rsidP="0052672A">
      <w:pPr>
        <w:rPr>
          <w:b/>
          <w:bCs/>
        </w:rPr>
      </w:pPr>
    </w:p>
    <w:p w14:paraId="0CD9E74E" w14:textId="5EB97A43" w:rsidR="00BA7296" w:rsidRDefault="00BA7296" w:rsidP="00BA7296">
      <w:pPr>
        <w:pStyle w:val="Heading1"/>
      </w:pPr>
      <w:r w:rsidRPr="00BA7296">
        <w:t>Class Projects</w:t>
      </w:r>
    </w:p>
    <w:p w14:paraId="6B4536B7" w14:textId="07AB4FF2" w:rsidR="00BA7296" w:rsidRDefault="00BA7296" w:rsidP="00BA7296">
      <w:r w:rsidRPr="00BA7296">
        <w:t>The class project is a significant component of your learning experience, contributing 25% to your final grade. This project is an opportunity for you to apply the geospatial analytics concepts and techniques we’ve explored throughout the course to a real-world problem. You are expected to work individually to develop an original project that showcases your analytical skills, creativity, and understanding of geospatial data.</w:t>
      </w:r>
    </w:p>
    <w:p w14:paraId="7D6873B1" w14:textId="77777777" w:rsidR="00042B08" w:rsidRDefault="00042B08" w:rsidP="00BA7296"/>
    <w:p w14:paraId="3696E7A1" w14:textId="1F0B0BBB" w:rsidR="00042B08" w:rsidRPr="00042B08" w:rsidRDefault="00042B08" w:rsidP="00BA7296">
      <w:pPr>
        <w:rPr>
          <w:i/>
          <w:iCs/>
        </w:rPr>
      </w:pPr>
      <w:r w:rsidRPr="00042B08">
        <w:rPr>
          <w:i/>
          <w:iCs/>
        </w:rPr>
        <w:t>For undergraduate students who registered for GIS4120: for the class project, you can choose any lab assignment, use a different dataset to complete the tasks as mentioned in the lab and present. You are NOT required to submit a report. I will ma</w:t>
      </w:r>
      <w:r>
        <w:rPr>
          <w:i/>
          <w:iCs/>
        </w:rPr>
        <w:t>ke sure you have the right sets of goals specified for the class project.</w:t>
      </w:r>
    </w:p>
    <w:p w14:paraId="628D4BA8" w14:textId="77777777" w:rsidR="0023031D" w:rsidRDefault="0023031D" w:rsidP="00BA7296"/>
    <w:p w14:paraId="4536B668" w14:textId="7054B8D7" w:rsidR="0023031D" w:rsidRDefault="0023031D" w:rsidP="0023031D">
      <w:pPr>
        <w:pStyle w:val="Heading1"/>
      </w:pPr>
      <w:r>
        <w:t>Schedule</w:t>
      </w:r>
    </w:p>
    <w:tbl>
      <w:tblPr>
        <w:tblStyle w:val="TableGrid"/>
        <w:tblW w:w="0" w:type="auto"/>
        <w:jc w:val="center"/>
        <w:tblLook w:val="04A0" w:firstRow="1" w:lastRow="0" w:firstColumn="1" w:lastColumn="0" w:noHBand="0" w:noVBand="1"/>
      </w:tblPr>
      <w:tblGrid>
        <w:gridCol w:w="805"/>
        <w:gridCol w:w="1170"/>
        <w:gridCol w:w="3780"/>
        <w:gridCol w:w="3595"/>
      </w:tblGrid>
      <w:tr w:rsidR="0023031D" w14:paraId="37810A3F" w14:textId="77777777" w:rsidTr="00F02813">
        <w:trPr>
          <w:jc w:val="center"/>
        </w:trPr>
        <w:tc>
          <w:tcPr>
            <w:tcW w:w="805" w:type="dxa"/>
          </w:tcPr>
          <w:p w14:paraId="14F45981" w14:textId="32A156B3" w:rsidR="0023031D" w:rsidRDefault="0023031D" w:rsidP="00F02813">
            <w:pPr>
              <w:jc w:val="center"/>
            </w:pPr>
            <w:r>
              <w:t>Week</w:t>
            </w:r>
          </w:p>
        </w:tc>
        <w:tc>
          <w:tcPr>
            <w:tcW w:w="1170" w:type="dxa"/>
          </w:tcPr>
          <w:p w14:paraId="7D1A7683" w14:textId="4ACAF38F" w:rsidR="0023031D" w:rsidRDefault="0023031D" w:rsidP="00F02813">
            <w:pPr>
              <w:jc w:val="center"/>
            </w:pPr>
            <w:r>
              <w:t>Date</w:t>
            </w:r>
          </w:p>
        </w:tc>
        <w:tc>
          <w:tcPr>
            <w:tcW w:w="3780" w:type="dxa"/>
          </w:tcPr>
          <w:p w14:paraId="7B4178D2" w14:textId="553FDB79" w:rsidR="0023031D" w:rsidRDefault="0023031D" w:rsidP="00F02813">
            <w:pPr>
              <w:jc w:val="center"/>
            </w:pPr>
            <w:r>
              <w:t>Topics</w:t>
            </w:r>
          </w:p>
        </w:tc>
        <w:tc>
          <w:tcPr>
            <w:tcW w:w="3595" w:type="dxa"/>
          </w:tcPr>
          <w:p w14:paraId="19C50C99" w14:textId="648D20B4" w:rsidR="0023031D" w:rsidRDefault="0023031D" w:rsidP="00F02813">
            <w:pPr>
              <w:jc w:val="center"/>
            </w:pPr>
            <w:r>
              <w:t>Due</w:t>
            </w:r>
          </w:p>
        </w:tc>
      </w:tr>
      <w:tr w:rsidR="0023031D" w14:paraId="7D63A950" w14:textId="77777777" w:rsidTr="00F02813">
        <w:trPr>
          <w:jc w:val="center"/>
        </w:trPr>
        <w:tc>
          <w:tcPr>
            <w:tcW w:w="805" w:type="dxa"/>
          </w:tcPr>
          <w:p w14:paraId="6C72E35B" w14:textId="152C7D59" w:rsidR="0023031D" w:rsidRDefault="0023031D" w:rsidP="00F02813">
            <w:pPr>
              <w:jc w:val="center"/>
            </w:pPr>
            <w:r>
              <w:t>1</w:t>
            </w:r>
          </w:p>
        </w:tc>
        <w:tc>
          <w:tcPr>
            <w:tcW w:w="1170" w:type="dxa"/>
          </w:tcPr>
          <w:p w14:paraId="0E891D69" w14:textId="1831D58E" w:rsidR="0023031D" w:rsidRDefault="0023031D" w:rsidP="00F02813">
            <w:pPr>
              <w:jc w:val="center"/>
            </w:pPr>
            <w:r>
              <w:t>Aug 22</w:t>
            </w:r>
          </w:p>
        </w:tc>
        <w:tc>
          <w:tcPr>
            <w:tcW w:w="3780" w:type="dxa"/>
          </w:tcPr>
          <w:p w14:paraId="3D3A08A8" w14:textId="3C9A0A43" w:rsidR="0023031D" w:rsidRDefault="0023031D" w:rsidP="00F02813">
            <w:r w:rsidRPr="0023031D">
              <w:t>Introduction and overview of the course</w:t>
            </w:r>
          </w:p>
        </w:tc>
        <w:tc>
          <w:tcPr>
            <w:tcW w:w="3595" w:type="dxa"/>
          </w:tcPr>
          <w:p w14:paraId="766AE1C1" w14:textId="77777777" w:rsidR="0023031D" w:rsidRDefault="0023031D" w:rsidP="00F02813"/>
        </w:tc>
      </w:tr>
      <w:tr w:rsidR="00F02813" w14:paraId="4138C29B" w14:textId="77777777" w:rsidTr="00F02813">
        <w:trPr>
          <w:jc w:val="center"/>
        </w:trPr>
        <w:tc>
          <w:tcPr>
            <w:tcW w:w="805" w:type="dxa"/>
            <w:vMerge w:val="restart"/>
          </w:tcPr>
          <w:p w14:paraId="73635A2B" w14:textId="7E76F3E3" w:rsidR="00F02813" w:rsidRDefault="00F02813" w:rsidP="00F02813">
            <w:pPr>
              <w:jc w:val="center"/>
            </w:pPr>
            <w:r>
              <w:t>2</w:t>
            </w:r>
          </w:p>
        </w:tc>
        <w:tc>
          <w:tcPr>
            <w:tcW w:w="1170" w:type="dxa"/>
          </w:tcPr>
          <w:p w14:paraId="45872A6B" w14:textId="4E0E8DE6" w:rsidR="00F02813" w:rsidRDefault="00F02813" w:rsidP="00F02813">
            <w:pPr>
              <w:jc w:val="center"/>
            </w:pPr>
            <w:r>
              <w:t>Aug 27</w:t>
            </w:r>
          </w:p>
        </w:tc>
        <w:tc>
          <w:tcPr>
            <w:tcW w:w="3780" w:type="dxa"/>
          </w:tcPr>
          <w:p w14:paraId="6D731C04" w14:textId="4F1F2FEC" w:rsidR="00F02813" w:rsidRDefault="00F02813" w:rsidP="00F02813">
            <w:proofErr w:type="spellStart"/>
            <w:r w:rsidRPr="0023031D">
              <w:t>Lec</w:t>
            </w:r>
            <w:proofErr w:type="spellEnd"/>
            <w:r w:rsidRPr="0023031D">
              <w:t xml:space="preserve"> 1: Conceptual frameworks of spatial analysis</w:t>
            </w:r>
          </w:p>
        </w:tc>
        <w:tc>
          <w:tcPr>
            <w:tcW w:w="3595" w:type="dxa"/>
          </w:tcPr>
          <w:p w14:paraId="7406BACA" w14:textId="77777777" w:rsidR="00F02813" w:rsidRDefault="00F02813" w:rsidP="00F02813"/>
        </w:tc>
      </w:tr>
      <w:tr w:rsidR="00F02813" w14:paraId="72095C6F" w14:textId="77777777" w:rsidTr="00F02813">
        <w:trPr>
          <w:jc w:val="center"/>
        </w:trPr>
        <w:tc>
          <w:tcPr>
            <w:tcW w:w="805" w:type="dxa"/>
            <w:vMerge/>
          </w:tcPr>
          <w:p w14:paraId="398E8B73" w14:textId="77777777" w:rsidR="00F02813" w:rsidRDefault="00F02813" w:rsidP="00F02813">
            <w:pPr>
              <w:jc w:val="center"/>
            </w:pPr>
          </w:p>
        </w:tc>
        <w:tc>
          <w:tcPr>
            <w:tcW w:w="1170" w:type="dxa"/>
          </w:tcPr>
          <w:p w14:paraId="2C889E22" w14:textId="31786CA2" w:rsidR="00F02813" w:rsidRDefault="00F02813" w:rsidP="00F02813">
            <w:pPr>
              <w:jc w:val="center"/>
            </w:pPr>
            <w:r>
              <w:t>Aug 29</w:t>
            </w:r>
          </w:p>
        </w:tc>
        <w:tc>
          <w:tcPr>
            <w:tcW w:w="3780" w:type="dxa"/>
          </w:tcPr>
          <w:p w14:paraId="102752A6" w14:textId="08354D10" w:rsidR="00F02813" w:rsidRDefault="00F02813" w:rsidP="00F02813">
            <w:proofErr w:type="spellStart"/>
            <w:r w:rsidRPr="0023031D">
              <w:t>Lec</w:t>
            </w:r>
            <w:proofErr w:type="spellEnd"/>
            <w:r w:rsidRPr="0023031D">
              <w:t xml:space="preserve"> 1: Conceptual frameworks of spatial analysis (contd.)</w:t>
            </w:r>
          </w:p>
        </w:tc>
        <w:tc>
          <w:tcPr>
            <w:tcW w:w="3595" w:type="dxa"/>
          </w:tcPr>
          <w:p w14:paraId="4F9A6B0B" w14:textId="77777777" w:rsidR="00F02813" w:rsidRDefault="00F02813" w:rsidP="00F02813"/>
        </w:tc>
      </w:tr>
      <w:tr w:rsidR="00F02813" w14:paraId="053B7649" w14:textId="77777777" w:rsidTr="00F02813">
        <w:trPr>
          <w:jc w:val="center"/>
        </w:trPr>
        <w:tc>
          <w:tcPr>
            <w:tcW w:w="805" w:type="dxa"/>
            <w:vMerge w:val="restart"/>
          </w:tcPr>
          <w:p w14:paraId="6C2C0D8D" w14:textId="3E57A5D6" w:rsidR="00F02813" w:rsidRDefault="00F02813" w:rsidP="00F02813">
            <w:pPr>
              <w:jc w:val="center"/>
            </w:pPr>
            <w:r>
              <w:t>3</w:t>
            </w:r>
          </w:p>
        </w:tc>
        <w:tc>
          <w:tcPr>
            <w:tcW w:w="1170" w:type="dxa"/>
          </w:tcPr>
          <w:p w14:paraId="7110C48B" w14:textId="3F00D860" w:rsidR="00F02813" w:rsidRDefault="00F02813" w:rsidP="00F02813">
            <w:pPr>
              <w:jc w:val="center"/>
            </w:pPr>
            <w:r>
              <w:t>Sep 3</w:t>
            </w:r>
          </w:p>
        </w:tc>
        <w:tc>
          <w:tcPr>
            <w:tcW w:w="3780" w:type="dxa"/>
          </w:tcPr>
          <w:p w14:paraId="2B50FF1C" w14:textId="191AF2E1" w:rsidR="00F02813" w:rsidRDefault="00F02813" w:rsidP="00F02813">
            <w:proofErr w:type="spellStart"/>
            <w:r w:rsidRPr="0023031D">
              <w:t>Lec</w:t>
            </w:r>
            <w:proofErr w:type="spellEnd"/>
            <w:r w:rsidRPr="0023031D">
              <w:t xml:space="preserve"> 2: Spatial analysis as a process</w:t>
            </w:r>
          </w:p>
        </w:tc>
        <w:tc>
          <w:tcPr>
            <w:tcW w:w="3595" w:type="dxa"/>
          </w:tcPr>
          <w:p w14:paraId="5D579D54" w14:textId="0FB03589" w:rsidR="00F02813" w:rsidRDefault="00F02813" w:rsidP="00F02813">
            <w:r>
              <w:t>Make a map</w:t>
            </w:r>
          </w:p>
        </w:tc>
      </w:tr>
      <w:tr w:rsidR="00F02813" w14:paraId="61038217" w14:textId="77777777" w:rsidTr="00F02813">
        <w:trPr>
          <w:jc w:val="center"/>
        </w:trPr>
        <w:tc>
          <w:tcPr>
            <w:tcW w:w="805" w:type="dxa"/>
            <w:vMerge/>
          </w:tcPr>
          <w:p w14:paraId="55358F08" w14:textId="77777777" w:rsidR="00F02813" w:rsidRDefault="00F02813" w:rsidP="00F02813">
            <w:pPr>
              <w:jc w:val="center"/>
            </w:pPr>
          </w:p>
        </w:tc>
        <w:tc>
          <w:tcPr>
            <w:tcW w:w="1170" w:type="dxa"/>
          </w:tcPr>
          <w:p w14:paraId="02BD0ECF" w14:textId="267A922C" w:rsidR="00F02813" w:rsidRDefault="00F02813" w:rsidP="00F02813">
            <w:pPr>
              <w:jc w:val="center"/>
            </w:pPr>
            <w:r>
              <w:t>Sep 5</w:t>
            </w:r>
          </w:p>
        </w:tc>
        <w:tc>
          <w:tcPr>
            <w:tcW w:w="3780" w:type="dxa"/>
          </w:tcPr>
          <w:p w14:paraId="29EDDA11" w14:textId="1E380CBE" w:rsidR="00F02813" w:rsidRDefault="00F02813" w:rsidP="00F02813">
            <w:r w:rsidRPr="0023031D">
              <w:t>Lab 1: Suitability analysis</w:t>
            </w:r>
          </w:p>
        </w:tc>
        <w:tc>
          <w:tcPr>
            <w:tcW w:w="3595" w:type="dxa"/>
          </w:tcPr>
          <w:p w14:paraId="24D380DE" w14:textId="77777777" w:rsidR="00F02813" w:rsidRDefault="00F02813" w:rsidP="00F02813"/>
        </w:tc>
      </w:tr>
      <w:tr w:rsidR="00F02813" w14:paraId="1CAA6D30" w14:textId="77777777" w:rsidTr="00F02813">
        <w:trPr>
          <w:jc w:val="center"/>
        </w:trPr>
        <w:tc>
          <w:tcPr>
            <w:tcW w:w="805" w:type="dxa"/>
            <w:vMerge w:val="restart"/>
          </w:tcPr>
          <w:p w14:paraId="5EA28418" w14:textId="4381D098" w:rsidR="00F02813" w:rsidRDefault="00F02813" w:rsidP="00F02813">
            <w:pPr>
              <w:jc w:val="center"/>
            </w:pPr>
            <w:r>
              <w:t>4</w:t>
            </w:r>
          </w:p>
        </w:tc>
        <w:tc>
          <w:tcPr>
            <w:tcW w:w="1170" w:type="dxa"/>
          </w:tcPr>
          <w:p w14:paraId="1BB28176" w14:textId="18979A34" w:rsidR="00F02813" w:rsidRDefault="00F02813" w:rsidP="00F02813">
            <w:pPr>
              <w:jc w:val="center"/>
            </w:pPr>
            <w:r>
              <w:t>Sep 10</w:t>
            </w:r>
          </w:p>
        </w:tc>
        <w:tc>
          <w:tcPr>
            <w:tcW w:w="3780" w:type="dxa"/>
          </w:tcPr>
          <w:p w14:paraId="2A1D3F32" w14:textId="2CF997BE" w:rsidR="00F02813" w:rsidRDefault="00F02813" w:rsidP="00F02813">
            <w:proofErr w:type="spellStart"/>
            <w:r w:rsidRPr="0023031D">
              <w:t>Lec</w:t>
            </w:r>
            <w:proofErr w:type="spellEnd"/>
            <w:r w:rsidRPr="0023031D">
              <w:t xml:space="preserve"> 3: Data exploration and spatial statistics (contd.)</w:t>
            </w:r>
          </w:p>
        </w:tc>
        <w:tc>
          <w:tcPr>
            <w:tcW w:w="3595" w:type="dxa"/>
          </w:tcPr>
          <w:p w14:paraId="3F0E24E6" w14:textId="626F5109" w:rsidR="00F02813" w:rsidRDefault="00F02813" w:rsidP="00F02813">
            <w:r w:rsidRPr="0023031D">
              <w:t>Lab 1: Suitability analysis</w:t>
            </w:r>
          </w:p>
        </w:tc>
      </w:tr>
      <w:tr w:rsidR="00F02813" w14:paraId="02C32DC8" w14:textId="77777777" w:rsidTr="00F02813">
        <w:trPr>
          <w:jc w:val="center"/>
        </w:trPr>
        <w:tc>
          <w:tcPr>
            <w:tcW w:w="805" w:type="dxa"/>
            <w:vMerge/>
          </w:tcPr>
          <w:p w14:paraId="512B97EA" w14:textId="77777777" w:rsidR="00F02813" w:rsidRDefault="00F02813" w:rsidP="00F02813">
            <w:pPr>
              <w:jc w:val="center"/>
            </w:pPr>
          </w:p>
        </w:tc>
        <w:tc>
          <w:tcPr>
            <w:tcW w:w="1170" w:type="dxa"/>
          </w:tcPr>
          <w:p w14:paraId="106FBECF" w14:textId="203211CF" w:rsidR="00F02813" w:rsidRDefault="00F02813" w:rsidP="00F02813">
            <w:pPr>
              <w:jc w:val="center"/>
            </w:pPr>
            <w:r>
              <w:t>Sep 12</w:t>
            </w:r>
          </w:p>
        </w:tc>
        <w:tc>
          <w:tcPr>
            <w:tcW w:w="3780" w:type="dxa"/>
          </w:tcPr>
          <w:p w14:paraId="29F7B3AA" w14:textId="58297293" w:rsidR="00F02813" w:rsidRDefault="00F02813" w:rsidP="00F02813">
            <w:r w:rsidRPr="009B527E">
              <w:t>Lab 2: Exploratory data analysis</w:t>
            </w:r>
          </w:p>
        </w:tc>
        <w:tc>
          <w:tcPr>
            <w:tcW w:w="3595" w:type="dxa"/>
          </w:tcPr>
          <w:p w14:paraId="1EB43788" w14:textId="77777777" w:rsidR="00F02813" w:rsidRDefault="00F02813" w:rsidP="00F02813"/>
        </w:tc>
      </w:tr>
      <w:tr w:rsidR="00F02813" w14:paraId="1B979709" w14:textId="77777777" w:rsidTr="00F02813">
        <w:trPr>
          <w:jc w:val="center"/>
        </w:trPr>
        <w:tc>
          <w:tcPr>
            <w:tcW w:w="805" w:type="dxa"/>
            <w:vMerge w:val="restart"/>
          </w:tcPr>
          <w:p w14:paraId="10C60E77" w14:textId="662C267E" w:rsidR="00F02813" w:rsidRDefault="00F02813" w:rsidP="00F02813">
            <w:pPr>
              <w:jc w:val="center"/>
            </w:pPr>
            <w:r>
              <w:t>5</w:t>
            </w:r>
          </w:p>
        </w:tc>
        <w:tc>
          <w:tcPr>
            <w:tcW w:w="1170" w:type="dxa"/>
          </w:tcPr>
          <w:p w14:paraId="1925968B" w14:textId="4AEE9F15" w:rsidR="00F02813" w:rsidRDefault="00F02813" w:rsidP="00F02813">
            <w:pPr>
              <w:jc w:val="center"/>
            </w:pPr>
            <w:r>
              <w:t>Sep 17</w:t>
            </w:r>
          </w:p>
        </w:tc>
        <w:tc>
          <w:tcPr>
            <w:tcW w:w="3780" w:type="dxa"/>
          </w:tcPr>
          <w:p w14:paraId="520D0586" w14:textId="7F719C34" w:rsidR="00F02813" w:rsidRDefault="00F02813" w:rsidP="00F02813">
            <w:proofErr w:type="spellStart"/>
            <w:r w:rsidRPr="009B527E">
              <w:t>Lec</w:t>
            </w:r>
            <w:proofErr w:type="spellEnd"/>
            <w:r w:rsidRPr="009B527E">
              <w:t xml:space="preserve"> 3: Data exploration and spatial statistics (contd.)</w:t>
            </w:r>
          </w:p>
        </w:tc>
        <w:tc>
          <w:tcPr>
            <w:tcW w:w="3595" w:type="dxa"/>
          </w:tcPr>
          <w:p w14:paraId="5899B3E7" w14:textId="77777777" w:rsidR="00F02813" w:rsidRDefault="00F02813" w:rsidP="00F02813"/>
        </w:tc>
      </w:tr>
      <w:tr w:rsidR="00F02813" w14:paraId="39000ACE" w14:textId="77777777" w:rsidTr="00F02813">
        <w:trPr>
          <w:jc w:val="center"/>
        </w:trPr>
        <w:tc>
          <w:tcPr>
            <w:tcW w:w="805" w:type="dxa"/>
            <w:vMerge/>
          </w:tcPr>
          <w:p w14:paraId="34FB745E" w14:textId="77777777" w:rsidR="00F02813" w:rsidRDefault="00F02813" w:rsidP="00F02813">
            <w:pPr>
              <w:jc w:val="center"/>
            </w:pPr>
          </w:p>
        </w:tc>
        <w:tc>
          <w:tcPr>
            <w:tcW w:w="1170" w:type="dxa"/>
          </w:tcPr>
          <w:p w14:paraId="2DAC1B1B" w14:textId="3EA67E30" w:rsidR="00F02813" w:rsidRDefault="00F02813" w:rsidP="00F02813">
            <w:pPr>
              <w:jc w:val="center"/>
            </w:pPr>
            <w:r>
              <w:t>Sep 19</w:t>
            </w:r>
          </w:p>
        </w:tc>
        <w:tc>
          <w:tcPr>
            <w:tcW w:w="3780" w:type="dxa"/>
          </w:tcPr>
          <w:p w14:paraId="3E98B64C" w14:textId="592E9FAE" w:rsidR="00F02813" w:rsidRDefault="00F02813" w:rsidP="00F02813">
            <w:r w:rsidRPr="009B527E">
              <w:t>Lab 2: Exploratory data analysis (contd.)</w:t>
            </w:r>
          </w:p>
        </w:tc>
        <w:tc>
          <w:tcPr>
            <w:tcW w:w="3595" w:type="dxa"/>
          </w:tcPr>
          <w:p w14:paraId="03965323" w14:textId="77777777" w:rsidR="00F02813" w:rsidRDefault="00F02813" w:rsidP="00F02813"/>
        </w:tc>
      </w:tr>
      <w:tr w:rsidR="00F02813" w14:paraId="7E67C836" w14:textId="77777777" w:rsidTr="00F02813">
        <w:trPr>
          <w:jc w:val="center"/>
        </w:trPr>
        <w:tc>
          <w:tcPr>
            <w:tcW w:w="805" w:type="dxa"/>
            <w:vMerge w:val="restart"/>
          </w:tcPr>
          <w:p w14:paraId="788F1554" w14:textId="46CD905B" w:rsidR="00F02813" w:rsidRDefault="00F02813" w:rsidP="00F02813">
            <w:pPr>
              <w:jc w:val="center"/>
            </w:pPr>
            <w:r>
              <w:t>6</w:t>
            </w:r>
          </w:p>
        </w:tc>
        <w:tc>
          <w:tcPr>
            <w:tcW w:w="1170" w:type="dxa"/>
          </w:tcPr>
          <w:p w14:paraId="24323061" w14:textId="25419C58" w:rsidR="00F02813" w:rsidRDefault="00F02813" w:rsidP="00F02813">
            <w:pPr>
              <w:jc w:val="center"/>
            </w:pPr>
            <w:r>
              <w:t>Sep 24</w:t>
            </w:r>
          </w:p>
        </w:tc>
        <w:tc>
          <w:tcPr>
            <w:tcW w:w="3780" w:type="dxa"/>
          </w:tcPr>
          <w:p w14:paraId="3476AC44" w14:textId="37555772" w:rsidR="00F02813" w:rsidRDefault="00F02813" w:rsidP="00F02813">
            <w:proofErr w:type="spellStart"/>
            <w:r w:rsidRPr="009B527E">
              <w:t>Lec</w:t>
            </w:r>
            <w:proofErr w:type="spellEnd"/>
            <w:r w:rsidRPr="009B527E">
              <w:t xml:space="preserve"> 4: Surface and field analysis</w:t>
            </w:r>
          </w:p>
        </w:tc>
        <w:tc>
          <w:tcPr>
            <w:tcW w:w="3595" w:type="dxa"/>
          </w:tcPr>
          <w:p w14:paraId="47BB7AEE" w14:textId="282E0C99" w:rsidR="00F02813" w:rsidRDefault="00F02813" w:rsidP="00F02813">
            <w:r w:rsidRPr="009B527E">
              <w:t xml:space="preserve">Lab 2: </w:t>
            </w:r>
            <w:r w:rsidR="0062053F" w:rsidRPr="0062053F">
              <w:t>Exploratory data analysis</w:t>
            </w:r>
          </w:p>
        </w:tc>
      </w:tr>
      <w:tr w:rsidR="00F02813" w14:paraId="5DE8A0E5" w14:textId="77777777" w:rsidTr="00F02813">
        <w:trPr>
          <w:jc w:val="center"/>
        </w:trPr>
        <w:tc>
          <w:tcPr>
            <w:tcW w:w="805" w:type="dxa"/>
            <w:vMerge/>
          </w:tcPr>
          <w:p w14:paraId="23F9CE2D" w14:textId="77777777" w:rsidR="00F02813" w:rsidRDefault="00F02813" w:rsidP="00F02813">
            <w:pPr>
              <w:jc w:val="center"/>
            </w:pPr>
          </w:p>
        </w:tc>
        <w:tc>
          <w:tcPr>
            <w:tcW w:w="1170" w:type="dxa"/>
          </w:tcPr>
          <w:p w14:paraId="416767AB" w14:textId="3940FEA8" w:rsidR="00F02813" w:rsidRDefault="00F02813" w:rsidP="00F02813">
            <w:pPr>
              <w:jc w:val="center"/>
            </w:pPr>
            <w:r>
              <w:t>Sep 26</w:t>
            </w:r>
          </w:p>
        </w:tc>
        <w:tc>
          <w:tcPr>
            <w:tcW w:w="3780" w:type="dxa"/>
          </w:tcPr>
          <w:p w14:paraId="3700E45D" w14:textId="7FD3A2CE" w:rsidR="00F02813" w:rsidRDefault="00F02813" w:rsidP="00F02813">
            <w:r w:rsidRPr="009B527E">
              <w:t>Lab 3: Surface geometry</w:t>
            </w:r>
          </w:p>
        </w:tc>
        <w:tc>
          <w:tcPr>
            <w:tcW w:w="3595" w:type="dxa"/>
          </w:tcPr>
          <w:p w14:paraId="38458413" w14:textId="77777777" w:rsidR="00F02813" w:rsidRDefault="00F02813" w:rsidP="00F02813"/>
        </w:tc>
      </w:tr>
      <w:tr w:rsidR="00F02813" w14:paraId="456A425E" w14:textId="77777777" w:rsidTr="00F02813">
        <w:trPr>
          <w:jc w:val="center"/>
        </w:trPr>
        <w:tc>
          <w:tcPr>
            <w:tcW w:w="805" w:type="dxa"/>
            <w:vMerge w:val="restart"/>
          </w:tcPr>
          <w:p w14:paraId="2C2D7834" w14:textId="5727D211" w:rsidR="00F02813" w:rsidRDefault="00F02813" w:rsidP="00F02813">
            <w:pPr>
              <w:jc w:val="center"/>
            </w:pPr>
            <w:r>
              <w:t>7</w:t>
            </w:r>
          </w:p>
        </w:tc>
        <w:tc>
          <w:tcPr>
            <w:tcW w:w="1170" w:type="dxa"/>
          </w:tcPr>
          <w:p w14:paraId="676924C0" w14:textId="7180D23A" w:rsidR="00F02813" w:rsidRDefault="00F02813" w:rsidP="00F02813">
            <w:pPr>
              <w:jc w:val="center"/>
            </w:pPr>
            <w:r>
              <w:t>Oct 1</w:t>
            </w:r>
          </w:p>
        </w:tc>
        <w:tc>
          <w:tcPr>
            <w:tcW w:w="3780" w:type="dxa"/>
          </w:tcPr>
          <w:p w14:paraId="47B3CCFD" w14:textId="30B3AE8A" w:rsidR="00F02813" w:rsidRDefault="00F02813" w:rsidP="00F02813">
            <w:proofErr w:type="spellStart"/>
            <w:r w:rsidRPr="009B527E">
              <w:t>Lec</w:t>
            </w:r>
            <w:proofErr w:type="spellEnd"/>
            <w:r w:rsidRPr="009B527E">
              <w:t xml:space="preserve"> 4: Surface and field analysis (contd.)</w:t>
            </w:r>
          </w:p>
        </w:tc>
        <w:tc>
          <w:tcPr>
            <w:tcW w:w="3595" w:type="dxa"/>
          </w:tcPr>
          <w:p w14:paraId="57CBEDAF" w14:textId="77777777" w:rsidR="00F02813" w:rsidRDefault="00F02813" w:rsidP="00F02813"/>
        </w:tc>
      </w:tr>
      <w:tr w:rsidR="00F02813" w14:paraId="79F3FBBA" w14:textId="77777777" w:rsidTr="00F02813">
        <w:trPr>
          <w:jc w:val="center"/>
        </w:trPr>
        <w:tc>
          <w:tcPr>
            <w:tcW w:w="805" w:type="dxa"/>
            <w:vMerge/>
          </w:tcPr>
          <w:p w14:paraId="105B7EBA" w14:textId="77777777" w:rsidR="00F02813" w:rsidRDefault="00F02813" w:rsidP="00F02813">
            <w:pPr>
              <w:jc w:val="center"/>
            </w:pPr>
          </w:p>
        </w:tc>
        <w:tc>
          <w:tcPr>
            <w:tcW w:w="1170" w:type="dxa"/>
          </w:tcPr>
          <w:p w14:paraId="21196BDB" w14:textId="57CE5AEE" w:rsidR="00F02813" w:rsidRDefault="00F02813" w:rsidP="00F02813">
            <w:pPr>
              <w:jc w:val="center"/>
            </w:pPr>
            <w:r>
              <w:t>Oct 3</w:t>
            </w:r>
          </w:p>
        </w:tc>
        <w:tc>
          <w:tcPr>
            <w:tcW w:w="3780" w:type="dxa"/>
          </w:tcPr>
          <w:p w14:paraId="674B7291" w14:textId="0D3C04A8" w:rsidR="00F02813" w:rsidRDefault="00F02813" w:rsidP="00F02813">
            <w:r w:rsidRPr="009B527E">
              <w:t>Lab 4: Drainage delineation</w:t>
            </w:r>
          </w:p>
        </w:tc>
        <w:tc>
          <w:tcPr>
            <w:tcW w:w="3595" w:type="dxa"/>
          </w:tcPr>
          <w:p w14:paraId="547725DA" w14:textId="3814C2EF" w:rsidR="00F02813" w:rsidRDefault="00F02813" w:rsidP="00F02813">
            <w:r w:rsidRPr="009B527E">
              <w:t>Lab 3: Surface geometry</w:t>
            </w:r>
          </w:p>
        </w:tc>
      </w:tr>
      <w:tr w:rsidR="00F02813" w14:paraId="51586E05" w14:textId="77777777" w:rsidTr="00F02813">
        <w:trPr>
          <w:jc w:val="center"/>
        </w:trPr>
        <w:tc>
          <w:tcPr>
            <w:tcW w:w="805" w:type="dxa"/>
            <w:vMerge w:val="restart"/>
          </w:tcPr>
          <w:p w14:paraId="74F7D4A1" w14:textId="2DB2BC4E" w:rsidR="00F02813" w:rsidRDefault="00F02813" w:rsidP="00F02813">
            <w:pPr>
              <w:jc w:val="center"/>
            </w:pPr>
            <w:r>
              <w:t>8</w:t>
            </w:r>
          </w:p>
        </w:tc>
        <w:tc>
          <w:tcPr>
            <w:tcW w:w="1170" w:type="dxa"/>
          </w:tcPr>
          <w:p w14:paraId="62A527FC" w14:textId="0A37766D" w:rsidR="00F02813" w:rsidRDefault="00F02813" w:rsidP="00F02813">
            <w:pPr>
              <w:jc w:val="center"/>
            </w:pPr>
            <w:r>
              <w:t>Oct 8</w:t>
            </w:r>
          </w:p>
        </w:tc>
        <w:tc>
          <w:tcPr>
            <w:tcW w:w="3780" w:type="dxa"/>
          </w:tcPr>
          <w:p w14:paraId="74FBE65B" w14:textId="1411190F" w:rsidR="00F02813" w:rsidRDefault="00F02813" w:rsidP="00F02813">
            <w:proofErr w:type="spellStart"/>
            <w:r w:rsidRPr="009B527E">
              <w:t>Lec</w:t>
            </w:r>
            <w:proofErr w:type="spellEnd"/>
            <w:r w:rsidRPr="009B527E">
              <w:t xml:space="preserve"> 4: Surface and field analysis (contd.)</w:t>
            </w:r>
          </w:p>
        </w:tc>
        <w:tc>
          <w:tcPr>
            <w:tcW w:w="3595" w:type="dxa"/>
          </w:tcPr>
          <w:p w14:paraId="7EC11BE7" w14:textId="77777777" w:rsidR="00F02813" w:rsidRDefault="00F02813" w:rsidP="00F02813"/>
        </w:tc>
      </w:tr>
      <w:tr w:rsidR="00F02813" w14:paraId="1C558051" w14:textId="77777777" w:rsidTr="00F02813">
        <w:trPr>
          <w:jc w:val="center"/>
        </w:trPr>
        <w:tc>
          <w:tcPr>
            <w:tcW w:w="805" w:type="dxa"/>
            <w:vMerge/>
          </w:tcPr>
          <w:p w14:paraId="11D9B8F4" w14:textId="77777777" w:rsidR="00F02813" w:rsidRDefault="00F02813" w:rsidP="00F02813">
            <w:pPr>
              <w:jc w:val="center"/>
            </w:pPr>
          </w:p>
        </w:tc>
        <w:tc>
          <w:tcPr>
            <w:tcW w:w="1170" w:type="dxa"/>
          </w:tcPr>
          <w:p w14:paraId="68992508" w14:textId="4C30CF33" w:rsidR="00F02813" w:rsidRDefault="00F02813" w:rsidP="00F02813">
            <w:pPr>
              <w:jc w:val="center"/>
            </w:pPr>
            <w:r>
              <w:t>Oct 10</w:t>
            </w:r>
          </w:p>
        </w:tc>
        <w:tc>
          <w:tcPr>
            <w:tcW w:w="3780" w:type="dxa"/>
          </w:tcPr>
          <w:p w14:paraId="562E8D2E" w14:textId="1E9DEE10" w:rsidR="00F02813" w:rsidRDefault="00F02813" w:rsidP="00F02813">
            <w:r w:rsidRPr="009B527E">
              <w:t>Lab 5: Spatial interpolation</w:t>
            </w:r>
          </w:p>
        </w:tc>
        <w:tc>
          <w:tcPr>
            <w:tcW w:w="3595" w:type="dxa"/>
          </w:tcPr>
          <w:p w14:paraId="52EAFF6B" w14:textId="4377755F" w:rsidR="00F02813" w:rsidRDefault="00F02813" w:rsidP="00F02813">
            <w:r w:rsidRPr="009B527E">
              <w:t>Lab 4: Drainage delineation</w:t>
            </w:r>
          </w:p>
        </w:tc>
      </w:tr>
      <w:tr w:rsidR="00F02813" w14:paraId="495DCCCB" w14:textId="77777777" w:rsidTr="00042B08">
        <w:trPr>
          <w:jc w:val="center"/>
        </w:trPr>
        <w:tc>
          <w:tcPr>
            <w:tcW w:w="805" w:type="dxa"/>
            <w:vMerge w:val="restart"/>
          </w:tcPr>
          <w:p w14:paraId="21AB953C" w14:textId="3CEEC5EB" w:rsidR="00F02813" w:rsidRDefault="00F02813" w:rsidP="00F02813">
            <w:pPr>
              <w:jc w:val="center"/>
            </w:pPr>
            <w:r>
              <w:t>9</w:t>
            </w:r>
          </w:p>
        </w:tc>
        <w:tc>
          <w:tcPr>
            <w:tcW w:w="1170" w:type="dxa"/>
            <w:shd w:val="clear" w:color="auto" w:fill="D9D9D9" w:themeFill="background1" w:themeFillShade="D9"/>
          </w:tcPr>
          <w:p w14:paraId="4E88EC0C" w14:textId="7ED33142" w:rsidR="00F02813" w:rsidRDefault="00F02813" w:rsidP="00F02813">
            <w:pPr>
              <w:jc w:val="center"/>
            </w:pPr>
            <w:r>
              <w:t>Oct 15</w:t>
            </w:r>
          </w:p>
        </w:tc>
        <w:tc>
          <w:tcPr>
            <w:tcW w:w="3780" w:type="dxa"/>
            <w:shd w:val="clear" w:color="auto" w:fill="D9D9D9" w:themeFill="background1" w:themeFillShade="D9"/>
          </w:tcPr>
          <w:p w14:paraId="75D46C9C" w14:textId="10758E63" w:rsidR="00F02813" w:rsidRDefault="00F02813" w:rsidP="00F02813">
            <w:r w:rsidRPr="009B527E">
              <w:t>Midterm Q&amp;A</w:t>
            </w:r>
          </w:p>
        </w:tc>
        <w:tc>
          <w:tcPr>
            <w:tcW w:w="3595" w:type="dxa"/>
          </w:tcPr>
          <w:p w14:paraId="71579E38" w14:textId="77777777" w:rsidR="00F02813" w:rsidRDefault="00F02813" w:rsidP="00F02813"/>
        </w:tc>
      </w:tr>
      <w:tr w:rsidR="00F02813" w14:paraId="0EB67A01" w14:textId="77777777" w:rsidTr="00042B08">
        <w:trPr>
          <w:jc w:val="center"/>
        </w:trPr>
        <w:tc>
          <w:tcPr>
            <w:tcW w:w="805" w:type="dxa"/>
            <w:vMerge/>
          </w:tcPr>
          <w:p w14:paraId="63B6D70C" w14:textId="77777777" w:rsidR="00F02813" w:rsidRDefault="00F02813" w:rsidP="00F02813">
            <w:pPr>
              <w:jc w:val="center"/>
            </w:pPr>
          </w:p>
        </w:tc>
        <w:tc>
          <w:tcPr>
            <w:tcW w:w="1170" w:type="dxa"/>
            <w:shd w:val="clear" w:color="auto" w:fill="D9D9D9" w:themeFill="background1" w:themeFillShade="D9"/>
          </w:tcPr>
          <w:p w14:paraId="7864C158" w14:textId="15487364" w:rsidR="00F02813" w:rsidRDefault="00F02813" w:rsidP="00F02813">
            <w:pPr>
              <w:jc w:val="center"/>
            </w:pPr>
            <w:r>
              <w:t>Oct 17</w:t>
            </w:r>
          </w:p>
        </w:tc>
        <w:tc>
          <w:tcPr>
            <w:tcW w:w="3780" w:type="dxa"/>
            <w:shd w:val="clear" w:color="auto" w:fill="D9D9D9" w:themeFill="background1" w:themeFillShade="D9"/>
          </w:tcPr>
          <w:p w14:paraId="4C5A52F1" w14:textId="408A3554" w:rsidR="00F02813" w:rsidRDefault="00F02813" w:rsidP="00F02813">
            <w:r w:rsidRPr="009B527E">
              <w:t>Midterm Exam</w:t>
            </w:r>
          </w:p>
        </w:tc>
        <w:tc>
          <w:tcPr>
            <w:tcW w:w="3595" w:type="dxa"/>
            <w:shd w:val="clear" w:color="auto" w:fill="D9D9D9" w:themeFill="background1" w:themeFillShade="D9"/>
          </w:tcPr>
          <w:p w14:paraId="402CB8B3" w14:textId="4DB5281A" w:rsidR="00F02813" w:rsidRDefault="00042B08" w:rsidP="00F02813">
            <w:r>
              <w:t>Class project abstract</w:t>
            </w:r>
          </w:p>
        </w:tc>
      </w:tr>
      <w:tr w:rsidR="00F02813" w14:paraId="36AC3424" w14:textId="77777777" w:rsidTr="00F02813">
        <w:trPr>
          <w:jc w:val="center"/>
        </w:trPr>
        <w:tc>
          <w:tcPr>
            <w:tcW w:w="805" w:type="dxa"/>
            <w:vMerge w:val="restart"/>
          </w:tcPr>
          <w:p w14:paraId="30E01918" w14:textId="345D2CEF" w:rsidR="00F02813" w:rsidRDefault="00F02813" w:rsidP="00F02813">
            <w:pPr>
              <w:jc w:val="center"/>
            </w:pPr>
            <w:r>
              <w:t>10</w:t>
            </w:r>
          </w:p>
        </w:tc>
        <w:tc>
          <w:tcPr>
            <w:tcW w:w="1170" w:type="dxa"/>
          </w:tcPr>
          <w:p w14:paraId="202F8B88" w14:textId="69AD659A" w:rsidR="00F02813" w:rsidRDefault="00F02813" w:rsidP="00F02813">
            <w:pPr>
              <w:jc w:val="center"/>
            </w:pPr>
            <w:r>
              <w:t>Oct 22</w:t>
            </w:r>
          </w:p>
        </w:tc>
        <w:tc>
          <w:tcPr>
            <w:tcW w:w="3780" w:type="dxa"/>
          </w:tcPr>
          <w:p w14:paraId="5B08A3C4" w14:textId="0D7F7E5F" w:rsidR="00F02813" w:rsidRDefault="0062053F" w:rsidP="00F02813">
            <w:r w:rsidRPr="0062053F">
              <w:t xml:space="preserve">Lab </w:t>
            </w:r>
            <w:r>
              <w:t>6</w:t>
            </w:r>
            <w:r w:rsidR="00F02813" w:rsidRPr="009B527E">
              <w:t>: Geospatial analysis using python</w:t>
            </w:r>
          </w:p>
        </w:tc>
        <w:tc>
          <w:tcPr>
            <w:tcW w:w="3595" w:type="dxa"/>
          </w:tcPr>
          <w:p w14:paraId="757F7B5A" w14:textId="0E199387" w:rsidR="00F02813" w:rsidRDefault="0062053F" w:rsidP="00F02813">
            <w:r w:rsidRPr="0062053F">
              <w:t>Lab 5: Spatial interpolation</w:t>
            </w:r>
          </w:p>
        </w:tc>
      </w:tr>
      <w:tr w:rsidR="00F02813" w14:paraId="19129CEC" w14:textId="77777777" w:rsidTr="00042B08">
        <w:trPr>
          <w:jc w:val="center"/>
        </w:trPr>
        <w:tc>
          <w:tcPr>
            <w:tcW w:w="805" w:type="dxa"/>
            <w:vMerge/>
          </w:tcPr>
          <w:p w14:paraId="49E32666" w14:textId="77777777" w:rsidR="00F02813" w:rsidRDefault="00F02813" w:rsidP="00F02813">
            <w:pPr>
              <w:jc w:val="center"/>
            </w:pPr>
          </w:p>
        </w:tc>
        <w:tc>
          <w:tcPr>
            <w:tcW w:w="1170" w:type="dxa"/>
            <w:shd w:val="clear" w:color="auto" w:fill="D9D9D9" w:themeFill="background1" w:themeFillShade="D9"/>
          </w:tcPr>
          <w:p w14:paraId="2A44ECC6" w14:textId="1C515BDB" w:rsidR="00F02813" w:rsidRDefault="00F02813" w:rsidP="00F02813">
            <w:pPr>
              <w:jc w:val="center"/>
            </w:pPr>
            <w:r>
              <w:t>Oct 24</w:t>
            </w:r>
          </w:p>
        </w:tc>
        <w:tc>
          <w:tcPr>
            <w:tcW w:w="3780" w:type="dxa"/>
            <w:shd w:val="clear" w:color="auto" w:fill="D9D9D9" w:themeFill="background1" w:themeFillShade="D9"/>
          </w:tcPr>
          <w:p w14:paraId="313C39FA" w14:textId="6667451D" w:rsidR="00F02813" w:rsidRDefault="0062053F" w:rsidP="00F02813">
            <w:r>
              <w:t>No Class (Fall Break)</w:t>
            </w:r>
          </w:p>
        </w:tc>
        <w:tc>
          <w:tcPr>
            <w:tcW w:w="3595" w:type="dxa"/>
          </w:tcPr>
          <w:p w14:paraId="6E8901B0" w14:textId="22D35030" w:rsidR="00F02813" w:rsidRDefault="00F02813" w:rsidP="00F02813"/>
        </w:tc>
      </w:tr>
      <w:tr w:rsidR="00F02813" w14:paraId="14DD6EAF" w14:textId="77777777" w:rsidTr="00F02813">
        <w:trPr>
          <w:jc w:val="center"/>
        </w:trPr>
        <w:tc>
          <w:tcPr>
            <w:tcW w:w="805" w:type="dxa"/>
            <w:vMerge w:val="restart"/>
          </w:tcPr>
          <w:p w14:paraId="73F2D4E0" w14:textId="6D46B55D" w:rsidR="00F02813" w:rsidRDefault="00F02813" w:rsidP="00F02813">
            <w:pPr>
              <w:jc w:val="center"/>
            </w:pPr>
            <w:r>
              <w:t>11</w:t>
            </w:r>
          </w:p>
        </w:tc>
        <w:tc>
          <w:tcPr>
            <w:tcW w:w="1170" w:type="dxa"/>
          </w:tcPr>
          <w:p w14:paraId="45DD8B03" w14:textId="7B7A97BB" w:rsidR="00F02813" w:rsidRDefault="00F02813" w:rsidP="00F02813">
            <w:pPr>
              <w:jc w:val="center"/>
            </w:pPr>
            <w:r>
              <w:t>Oct 29</w:t>
            </w:r>
          </w:p>
        </w:tc>
        <w:tc>
          <w:tcPr>
            <w:tcW w:w="3780" w:type="dxa"/>
          </w:tcPr>
          <w:p w14:paraId="5F2AD2D2" w14:textId="2FF42CCE" w:rsidR="00F02813" w:rsidRDefault="00F02813" w:rsidP="00F02813">
            <w:proofErr w:type="spellStart"/>
            <w:r w:rsidRPr="00646BB9">
              <w:t>Lec</w:t>
            </w:r>
            <w:proofErr w:type="spellEnd"/>
            <w:r w:rsidRPr="00646BB9">
              <w:t xml:space="preserve"> </w:t>
            </w:r>
            <w:r w:rsidR="0062053F">
              <w:t>5</w:t>
            </w:r>
            <w:r w:rsidRPr="00646BB9">
              <w:t>: Climate data analysis (Guest Lecture)</w:t>
            </w:r>
          </w:p>
        </w:tc>
        <w:tc>
          <w:tcPr>
            <w:tcW w:w="3595" w:type="dxa"/>
          </w:tcPr>
          <w:p w14:paraId="08E6AF3D" w14:textId="72ED7D80" w:rsidR="00F02813" w:rsidRDefault="00F02813" w:rsidP="00F02813">
            <w:r w:rsidRPr="00646BB9">
              <w:t>Lab 6: Geospatial analysis using python</w:t>
            </w:r>
          </w:p>
        </w:tc>
      </w:tr>
      <w:tr w:rsidR="00F02813" w14:paraId="46CB274F" w14:textId="77777777" w:rsidTr="00F02813">
        <w:trPr>
          <w:jc w:val="center"/>
        </w:trPr>
        <w:tc>
          <w:tcPr>
            <w:tcW w:w="805" w:type="dxa"/>
            <w:vMerge/>
          </w:tcPr>
          <w:p w14:paraId="6C037EED" w14:textId="77777777" w:rsidR="00F02813" w:rsidRDefault="00F02813" w:rsidP="00F02813">
            <w:pPr>
              <w:jc w:val="center"/>
            </w:pPr>
          </w:p>
        </w:tc>
        <w:tc>
          <w:tcPr>
            <w:tcW w:w="1170" w:type="dxa"/>
          </w:tcPr>
          <w:p w14:paraId="5D294A60" w14:textId="13957109" w:rsidR="00F02813" w:rsidRDefault="00F02813" w:rsidP="00F02813">
            <w:pPr>
              <w:jc w:val="center"/>
            </w:pPr>
            <w:r>
              <w:t>Oct 31</w:t>
            </w:r>
          </w:p>
        </w:tc>
        <w:tc>
          <w:tcPr>
            <w:tcW w:w="3780" w:type="dxa"/>
          </w:tcPr>
          <w:p w14:paraId="14171D85" w14:textId="32884635" w:rsidR="00F02813" w:rsidRDefault="00F02813" w:rsidP="00F02813">
            <w:r w:rsidRPr="00646BB9">
              <w:t>Lab 7: Multidimensional climate data analysis</w:t>
            </w:r>
          </w:p>
        </w:tc>
        <w:tc>
          <w:tcPr>
            <w:tcW w:w="3595" w:type="dxa"/>
          </w:tcPr>
          <w:p w14:paraId="55D42638" w14:textId="77777777" w:rsidR="00F02813" w:rsidRDefault="00F02813" w:rsidP="00F02813"/>
        </w:tc>
      </w:tr>
      <w:tr w:rsidR="00F02813" w14:paraId="4F4F2F20" w14:textId="77777777" w:rsidTr="00F02813">
        <w:trPr>
          <w:jc w:val="center"/>
        </w:trPr>
        <w:tc>
          <w:tcPr>
            <w:tcW w:w="805" w:type="dxa"/>
            <w:vMerge w:val="restart"/>
          </w:tcPr>
          <w:p w14:paraId="0A1BC68B" w14:textId="79FA60F0" w:rsidR="00F02813" w:rsidRDefault="00F02813" w:rsidP="00F02813">
            <w:pPr>
              <w:jc w:val="center"/>
            </w:pPr>
            <w:r>
              <w:t>12</w:t>
            </w:r>
          </w:p>
        </w:tc>
        <w:tc>
          <w:tcPr>
            <w:tcW w:w="1170" w:type="dxa"/>
          </w:tcPr>
          <w:p w14:paraId="669C70F4" w14:textId="4F0FCB3E" w:rsidR="00F02813" w:rsidRDefault="00F02813" w:rsidP="00F02813">
            <w:pPr>
              <w:jc w:val="center"/>
            </w:pPr>
            <w:r>
              <w:t>Nov 5</w:t>
            </w:r>
          </w:p>
        </w:tc>
        <w:tc>
          <w:tcPr>
            <w:tcW w:w="3780" w:type="dxa"/>
          </w:tcPr>
          <w:p w14:paraId="1AA622CA" w14:textId="35DEAA48" w:rsidR="00F02813" w:rsidRDefault="00F02813" w:rsidP="00F02813">
            <w:proofErr w:type="spellStart"/>
            <w:r w:rsidRPr="00646BB9">
              <w:t>Lec</w:t>
            </w:r>
            <w:proofErr w:type="spellEnd"/>
            <w:r w:rsidRPr="00646BB9">
              <w:t xml:space="preserve"> </w:t>
            </w:r>
            <w:r w:rsidR="0062053F">
              <w:t>6</w:t>
            </w:r>
            <w:r w:rsidRPr="00646BB9">
              <w:t>: Big data in Geospatial Analytics</w:t>
            </w:r>
          </w:p>
        </w:tc>
        <w:tc>
          <w:tcPr>
            <w:tcW w:w="3595" w:type="dxa"/>
          </w:tcPr>
          <w:p w14:paraId="729167FC" w14:textId="77777777" w:rsidR="00F02813" w:rsidRDefault="00F02813" w:rsidP="00F02813"/>
        </w:tc>
      </w:tr>
      <w:tr w:rsidR="00F02813" w14:paraId="711806AC" w14:textId="77777777" w:rsidTr="00F02813">
        <w:trPr>
          <w:jc w:val="center"/>
        </w:trPr>
        <w:tc>
          <w:tcPr>
            <w:tcW w:w="805" w:type="dxa"/>
            <w:vMerge/>
          </w:tcPr>
          <w:p w14:paraId="607E8B49" w14:textId="77777777" w:rsidR="00F02813" w:rsidRDefault="00F02813" w:rsidP="00F02813">
            <w:pPr>
              <w:jc w:val="center"/>
            </w:pPr>
          </w:p>
        </w:tc>
        <w:tc>
          <w:tcPr>
            <w:tcW w:w="1170" w:type="dxa"/>
          </w:tcPr>
          <w:p w14:paraId="71B259C4" w14:textId="3AD68D0D" w:rsidR="00F02813" w:rsidRDefault="00F02813" w:rsidP="00F02813">
            <w:pPr>
              <w:jc w:val="center"/>
            </w:pPr>
            <w:r>
              <w:t>Nov 7</w:t>
            </w:r>
          </w:p>
        </w:tc>
        <w:tc>
          <w:tcPr>
            <w:tcW w:w="3780" w:type="dxa"/>
          </w:tcPr>
          <w:p w14:paraId="622AA3C5" w14:textId="6D3A1B68" w:rsidR="00F02813" w:rsidRDefault="00F02813" w:rsidP="00F02813">
            <w:r w:rsidRPr="00646BB9">
              <w:t>Lab 7: Multidimensional climate data analysis (contd.)</w:t>
            </w:r>
          </w:p>
        </w:tc>
        <w:tc>
          <w:tcPr>
            <w:tcW w:w="3595" w:type="dxa"/>
          </w:tcPr>
          <w:p w14:paraId="18D9A83E" w14:textId="77777777" w:rsidR="00F02813" w:rsidRDefault="00F02813" w:rsidP="00F02813"/>
        </w:tc>
      </w:tr>
      <w:tr w:rsidR="00F02813" w14:paraId="7A331FF3" w14:textId="77777777" w:rsidTr="00F02813">
        <w:trPr>
          <w:jc w:val="center"/>
        </w:trPr>
        <w:tc>
          <w:tcPr>
            <w:tcW w:w="805" w:type="dxa"/>
            <w:vMerge w:val="restart"/>
          </w:tcPr>
          <w:p w14:paraId="57E62D5D" w14:textId="7BBAAF0A" w:rsidR="00F02813" w:rsidRDefault="00F02813" w:rsidP="00F02813">
            <w:pPr>
              <w:jc w:val="center"/>
            </w:pPr>
            <w:r>
              <w:t>13</w:t>
            </w:r>
          </w:p>
        </w:tc>
        <w:tc>
          <w:tcPr>
            <w:tcW w:w="1170" w:type="dxa"/>
          </w:tcPr>
          <w:p w14:paraId="34673701" w14:textId="45ED8164" w:rsidR="00F02813" w:rsidRDefault="00F02813" w:rsidP="00F02813">
            <w:pPr>
              <w:jc w:val="center"/>
            </w:pPr>
            <w:r>
              <w:t>Nov 12</w:t>
            </w:r>
          </w:p>
        </w:tc>
        <w:tc>
          <w:tcPr>
            <w:tcW w:w="3780" w:type="dxa"/>
          </w:tcPr>
          <w:p w14:paraId="76B6029E" w14:textId="68AE300E" w:rsidR="00F02813" w:rsidRDefault="00F02813" w:rsidP="00F02813">
            <w:r w:rsidRPr="00646BB9">
              <w:t>Lab 8: Google earth engine</w:t>
            </w:r>
          </w:p>
        </w:tc>
        <w:tc>
          <w:tcPr>
            <w:tcW w:w="3595" w:type="dxa"/>
          </w:tcPr>
          <w:p w14:paraId="3F8F5EC2" w14:textId="624BE050" w:rsidR="00F02813" w:rsidRDefault="00F02813" w:rsidP="00F02813">
            <w:r w:rsidRPr="00646BB9">
              <w:t>Lab 7: Multidimensional climate data analysis</w:t>
            </w:r>
          </w:p>
        </w:tc>
      </w:tr>
      <w:tr w:rsidR="00F02813" w14:paraId="27B326A5" w14:textId="77777777" w:rsidTr="00F02813">
        <w:trPr>
          <w:jc w:val="center"/>
        </w:trPr>
        <w:tc>
          <w:tcPr>
            <w:tcW w:w="805" w:type="dxa"/>
            <w:vMerge/>
          </w:tcPr>
          <w:p w14:paraId="7CD8F6F6" w14:textId="77777777" w:rsidR="00F02813" w:rsidRDefault="00F02813" w:rsidP="00F02813">
            <w:pPr>
              <w:jc w:val="center"/>
            </w:pPr>
          </w:p>
        </w:tc>
        <w:tc>
          <w:tcPr>
            <w:tcW w:w="1170" w:type="dxa"/>
          </w:tcPr>
          <w:p w14:paraId="2A873E45" w14:textId="791E4163" w:rsidR="00F02813" w:rsidRDefault="00F02813" w:rsidP="00F02813">
            <w:pPr>
              <w:jc w:val="center"/>
            </w:pPr>
            <w:r>
              <w:t>Nov 14</w:t>
            </w:r>
          </w:p>
        </w:tc>
        <w:tc>
          <w:tcPr>
            <w:tcW w:w="3780" w:type="dxa"/>
          </w:tcPr>
          <w:p w14:paraId="216C9D22" w14:textId="16867FB8" w:rsidR="00F02813" w:rsidRDefault="00F02813" w:rsidP="00F02813">
            <w:r w:rsidRPr="00646BB9">
              <w:t>Lab 8: Google earth engine (contd.)</w:t>
            </w:r>
          </w:p>
        </w:tc>
        <w:tc>
          <w:tcPr>
            <w:tcW w:w="3595" w:type="dxa"/>
          </w:tcPr>
          <w:p w14:paraId="5ED4E071" w14:textId="77777777" w:rsidR="00F02813" w:rsidRDefault="00F02813" w:rsidP="00F02813"/>
        </w:tc>
      </w:tr>
      <w:tr w:rsidR="00F02813" w14:paraId="6DEAB5BD" w14:textId="77777777" w:rsidTr="00042B08">
        <w:trPr>
          <w:jc w:val="center"/>
        </w:trPr>
        <w:tc>
          <w:tcPr>
            <w:tcW w:w="805" w:type="dxa"/>
            <w:vMerge w:val="restart"/>
          </w:tcPr>
          <w:p w14:paraId="633C68E3" w14:textId="1F119914" w:rsidR="00F02813" w:rsidRDefault="00F02813" w:rsidP="00F02813">
            <w:pPr>
              <w:jc w:val="center"/>
            </w:pPr>
            <w:r>
              <w:t>14</w:t>
            </w:r>
          </w:p>
        </w:tc>
        <w:tc>
          <w:tcPr>
            <w:tcW w:w="1170" w:type="dxa"/>
            <w:shd w:val="clear" w:color="auto" w:fill="D9D9D9" w:themeFill="background1" w:themeFillShade="D9"/>
          </w:tcPr>
          <w:p w14:paraId="1F90C1E1" w14:textId="73F06E17" w:rsidR="00F02813" w:rsidRDefault="00F02813" w:rsidP="00F02813">
            <w:pPr>
              <w:jc w:val="center"/>
            </w:pPr>
            <w:r>
              <w:t>Nov 19</w:t>
            </w:r>
          </w:p>
        </w:tc>
        <w:tc>
          <w:tcPr>
            <w:tcW w:w="3780" w:type="dxa"/>
            <w:shd w:val="clear" w:color="auto" w:fill="D9D9D9" w:themeFill="background1" w:themeFillShade="D9"/>
          </w:tcPr>
          <w:p w14:paraId="0F6AA06B" w14:textId="0BD32606" w:rsidR="00F02813" w:rsidRDefault="00F02813" w:rsidP="00F02813">
            <w:r w:rsidRPr="00646BB9">
              <w:t>Project Q&amp;A</w:t>
            </w:r>
          </w:p>
        </w:tc>
        <w:tc>
          <w:tcPr>
            <w:tcW w:w="3595" w:type="dxa"/>
          </w:tcPr>
          <w:p w14:paraId="0898EDE2" w14:textId="77777777" w:rsidR="00F02813" w:rsidRDefault="00F02813" w:rsidP="00F02813"/>
        </w:tc>
      </w:tr>
      <w:tr w:rsidR="00F02813" w14:paraId="40EAACF0" w14:textId="77777777" w:rsidTr="00F02813">
        <w:trPr>
          <w:jc w:val="center"/>
        </w:trPr>
        <w:tc>
          <w:tcPr>
            <w:tcW w:w="805" w:type="dxa"/>
            <w:vMerge/>
          </w:tcPr>
          <w:p w14:paraId="5BF03F2A" w14:textId="77777777" w:rsidR="00F02813" w:rsidRDefault="00F02813" w:rsidP="00F02813">
            <w:pPr>
              <w:jc w:val="center"/>
            </w:pPr>
          </w:p>
        </w:tc>
        <w:tc>
          <w:tcPr>
            <w:tcW w:w="1170" w:type="dxa"/>
          </w:tcPr>
          <w:p w14:paraId="2AB4143D" w14:textId="1282D1CE" w:rsidR="00F02813" w:rsidRDefault="00F02813" w:rsidP="00F02813">
            <w:pPr>
              <w:jc w:val="center"/>
            </w:pPr>
            <w:r>
              <w:t>Nov 21</w:t>
            </w:r>
          </w:p>
        </w:tc>
        <w:tc>
          <w:tcPr>
            <w:tcW w:w="3780" w:type="dxa"/>
          </w:tcPr>
          <w:p w14:paraId="597923CD" w14:textId="6AE84C4A" w:rsidR="00F02813" w:rsidRDefault="00F02813" w:rsidP="00F02813">
            <w:r w:rsidRPr="00646BB9">
              <w:t>Lab 8: Google earth engine (contd.)</w:t>
            </w:r>
          </w:p>
        </w:tc>
        <w:tc>
          <w:tcPr>
            <w:tcW w:w="3595" w:type="dxa"/>
          </w:tcPr>
          <w:p w14:paraId="175F5FCB" w14:textId="77777777" w:rsidR="00F02813" w:rsidRDefault="00F02813" w:rsidP="00F02813"/>
        </w:tc>
      </w:tr>
      <w:tr w:rsidR="00F02813" w14:paraId="7E8E5495" w14:textId="77777777" w:rsidTr="00F02813">
        <w:trPr>
          <w:jc w:val="center"/>
        </w:trPr>
        <w:tc>
          <w:tcPr>
            <w:tcW w:w="805" w:type="dxa"/>
            <w:vMerge w:val="restart"/>
          </w:tcPr>
          <w:p w14:paraId="72935F64" w14:textId="4D8DBB84" w:rsidR="00F02813" w:rsidRDefault="00F02813" w:rsidP="00F02813">
            <w:pPr>
              <w:jc w:val="center"/>
            </w:pPr>
            <w:r>
              <w:t>15</w:t>
            </w:r>
          </w:p>
        </w:tc>
        <w:tc>
          <w:tcPr>
            <w:tcW w:w="1170" w:type="dxa"/>
          </w:tcPr>
          <w:p w14:paraId="1ABF85FA" w14:textId="46EA2C6F" w:rsidR="00F02813" w:rsidRDefault="00F02813" w:rsidP="00F02813">
            <w:pPr>
              <w:jc w:val="center"/>
            </w:pPr>
            <w:r>
              <w:t>Nov 26</w:t>
            </w:r>
          </w:p>
        </w:tc>
        <w:tc>
          <w:tcPr>
            <w:tcW w:w="3780" w:type="dxa"/>
          </w:tcPr>
          <w:p w14:paraId="40838B08" w14:textId="48F1AD63" w:rsidR="00F02813" w:rsidRDefault="00F02813" w:rsidP="00F02813">
            <w:proofErr w:type="spellStart"/>
            <w:r w:rsidRPr="00646BB9">
              <w:t>Lec</w:t>
            </w:r>
            <w:proofErr w:type="spellEnd"/>
            <w:r w:rsidRPr="00646BB9">
              <w:t xml:space="preserve"> </w:t>
            </w:r>
            <w:r w:rsidR="0062053F">
              <w:t>7</w:t>
            </w:r>
            <w:r w:rsidRPr="00646BB9">
              <w:t xml:space="preserve">: </w:t>
            </w:r>
            <w:proofErr w:type="spellStart"/>
            <w:r w:rsidRPr="00646BB9">
              <w:t>Geocomputational</w:t>
            </w:r>
            <w:proofErr w:type="spellEnd"/>
            <w:r w:rsidRPr="00646BB9">
              <w:t xml:space="preserve"> methods</w:t>
            </w:r>
          </w:p>
        </w:tc>
        <w:tc>
          <w:tcPr>
            <w:tcW w:w="3595" w:type="dxa"/>
          </w:tcPr>
          <w:p w14:paraId="11798920" w14:textId="08A367E8" w:rsidR="00F02813" w:rsidRDefault="00F02813" w:rsidP="00F02813">
            <w:r w:rsidRPr="00646BB9">
              <w:t>Lab 8: Google earth engine</w:t>
            </w:r>
          </w:p>
        </w:tc>
      </w:tr>
      <w:tr w:rsidR="00F02813" w14:paraId="23A617E2" w14:textId="77777777" w:rsidTr="00042B08">
        <w:trPr>
          <w:jc w:val="center"/>
        </w:trPr>
        <w:tc>
          <w:tcPr>
            <w:tcW w:w="805" w:type="dxa"/>
            <w:vMerge/>
          </w:tcPr>
          <w:p w14:paraId="233A38E6" w14:textId="77777777" w:rsidR="00F02813" w:rsidRDefault="00F02813" w:rsidP="00F02813">
            <w:pPr>
              <w:jc w:val="center"/>
            </w:pPr>
          </w:p>
        </w:tc>
        <w:tc>
          <w:tcPr>
            <w:tcW w:w="1170" w:type="dxa"/>
            <w:shd w:val="clear" w:color="auto" w:fill="D9D9D9" w:themeFill="background1" w:themeFillShade="D9"/>
          </w:tcPr>
          <w:p w14:paraId="0BA59F82" w14:textId="0007491A" w:rsidR="00F02813" w:rsidRDefault="00F02813" w:rsidP="00F02813">
            <w:pPr>
              <w:jc w:val="center"/>
            </w:pPr>
            <w:r>
              <w:t>Nov 28</w:t>
            </w:r>
          </w:p>
        </w:tc>
        <w:tc>
          <w:tcPr>
            <w:tcW w:w="3780" w:type="dxa"/>
            <w:shd w:val="clear" w:color="auto" w:fill="D9D9D9" w:themeFill="background1" w:themeFillShade="D9"/>
          </w:tcPr>
          <w:p w14:paraId="6BE4EA6F" w14:textId="24AAF517" w:rsidR="00F02813" w:rsidRDefault="00F02813" w:rsidP="00F02813">
            <w:r w:rsidRPr="00646BB9">
              <w:t>No Class (Happy Thanksgiving!)</w:t>
            </w:r>
          </w:p>
        </w:tc>
        <w:tc>
          <w:tcPr>
            <w:tcW w:w="3595" w:type="dxa"/>
          </w:tcPr>
          <w:p w14:paraId="4802849B" w14:textId="77777777" w:rsidR="00F02813" w:rsidRDefault="00F02813" w:rsidP="00F02813"/>
        </w:tc>
      </w:tr>
      <w:tr w:rsidR="00F02813" w14:paraId="08177270" w14:textId="77777777" w:rsidTr="00042B08">
        <w:trPr>
          <w:jc w:val="center"/>
        </w:trPr>
        <w:tc>
          <w:tcPr>
            <w:tcW w:w="805" w:type="dxa"/>
            <w:vMerge w:val="restart"/>
          </w:tcPr>
          <w:p w14:paraId="5FC44A9C" w14:textId="593D04A6" w:rsidR="00F02813" w:rsidRDefault="00F02813" w:rsidP="00F02813">
            <w:pPr>
              <w:jc w:val="center"/>
            </w:pPr>
            <w:r>
              <w:t>16</w:t>
            </w:r>
          </w:p>
        </w:tc>
        <w:tc>
          <w:tcPr>
            <w:tcW w:w="1170" w:type="dxa"/>
            <w:shd w:val="clear" w:color="auto" w:fill="D9D9D9" w:themeFill="background1" w:themeFillShade="D9"/>
          </w:tcPr>
          <w:p w14:paraId="086F3444" w14:textId="4FEC14E3" w:rsidR="00F02813" w:rsidRDefault="00F02813" w:rsidP="00F02813">
            <w:pPr>
              <w:jc w:val="center"/>
            </w:pPr>
            <w:r>
              <w:t>Dec 3</w:t>
            </w:r>
          </w:p>
        </w:tc>
        <w:tc>
          <w:tcPr>
            <w:tcW w:w="3780" w:type="dxa"/>
            <w:shd w:val="clear" w:color="auto" w:fill="D9D9D9" w:themeFill="background1" w:themeFillShade="D9"/>
          </w:tcPr>
          <w:p w14:paraId="2D34D644" w14:textId="72375BEC" w:rsidR="00F02813" w:rsidRDefault="00F02813" w:rsidP="00F02813">
            <w:r w:rsidRPr="00646BB9">
              <w:t>Project presentation</w:t>
            </w:r>
          </w:p>
        </w:tc>
        <w:tc>
          <w:tcPr>
            <w:tcW w:w="3595" w:type="dxa"/>
            <w:shd w:val="clear" w:color="auto" w:fill="D9D9D9" w:themeFill="background1" w:themeFillShade="D9"/>
          </w:tcPr>
          <w:p w14:paraId="5F0CC611" w14:textId="050A3877" w:rsidR="00F02813" w:rsidRDefault="00F02813" w:rsidP="00F02813">
            <w:r w:rsidRPr="00646BB9">
              <w:t>Submit presentation by 8 AM</w:t>
            </w:r>
          </w:p>
        </w:tc>
      </w:tr>
      <w:tr w:rsidR="00F02813" w14:paraId="4B704D68" w14:textId="77777777" w:rsidTr="00042B08">
        <w:trPr>
          <w:jc w:val="center"/>
        </w:trPr>
        <w:tc>
          <w:tcPr>
            <w:tcW w:w="805" w:type="dxa"/>
            <w:vMerge/>
          </w:tcPr>
          <w:p w14:paraId="6D8DC8B8" w14:textId="77777777" w:rsidR="00F02813" w:rsidRDefault="00F02813" w:rsidP="00F02813">
            <w:pPr>
              <w:jc w:val="center"/>
            </w:pPr>
          </w:p>
        </w:tc>
        <w:tc>
          <w:tcPr>
            <w:tcW w:w="1170" w:type="dxa"/>
            <w:shd w:val="clear" w:color="auto" w:fill="D9D9D9" w:themeFill="background1" w:themeFillShade="D9"/>
          </w:tcPr>
          <w:p w14:paraId="735A3B58" w14:textId="43D51853" w:rsidR="00F02813" w:rsidRDefault="00F02813" w:rsidP="00F02813">
            <w:pPr>
              <w:jc w:val="center"/>
            </w:pPr>
            <w:r>
              <w:t>Dec 5</w:t>
            </w:r>
          </w:p>
        </w:tc>
        <w:tc>
          <w:tcPr>
            <w:tcW w:w="3780" w:type="dxa"/>
            <w:shd w:val="clear" w:color="auto" w:fill="D9D9D9" w:themeFill="background1" w:themeFillShade="D9"/>
          </w:tcPr>
          <w:p w14:paraId="67A38C96" w14:textId="5CB3792F" w:rsidR="00F02813" w:rsidRDefault="00F02813" w:rsidP="00F02813">
            <w:r w:rsidRPr="00F02813">
              <w:t>Project presentation</w:t>
            </w:r>
          </w:p>
        </w:tc>
        <w:tc>
          <w:tcPr>
            <w:tcW w:w="3595" w:type="dxa"/>
          </w:tcPr>
          <w:p w14:paraId="08554CCF" w14:textId="77777777" w:rsidR="00F02813" w:rsidRDefault="00F02813" w:rsidP="00F02813"/>
        </w:tc>
      </w:tr>
      <w:tr w:rsidR="00F02813" w14:paraId="4A24EB09" w14:textId="77777777" w:rsidTr="00042B08">
        <w:trPr>
          <w:jc w:val="center"/>
        </w:trPr>
        <w:tc>
          <w:tcPr>
            <w:tcW w:w="805" w:type="dxa"/>
            <w:vMerge w:val="restart"/>
          </w:tcPr>
          <w:p w14:paraId="3E600B3E" w14:textId="2D6F6E63" w:rsidR="00F02813" w:rsidRDefault="00F02813" w:rsidP="00F02813">
            <w:pPr>
              <w:jc w:val="center"/>
            </w:pPr>
            <w:r>
              <w:t>17</w:t>
            </w:r>
          </w:p>
        </w:tc>
        <w:tc>
          <w:tcPr>
            <w:tcW w:w="1170" w:type="dxa"/>
            <w:shd w:val="clear" w:color="auto" w:fill="D9D9D9" w:themeFill="background1" w:themeFillShade="D9"/>
          </w:tcPr>
          <w:p w14:paraId="059C0E29" w14:textId="0FFF6366" w:rsidR="00F02813" w:rsidRDefault="00F02813" w:rsidP="00F02813">
            <w:pPr>
              <w:jc w:val="center"/>
            </w:pPr>
            <w:r>
              <w:t>Dec 10</w:t>
            </w:r>
          </w:p>
        </w:tc>
        <w:tc>
          <w:tcPr>
            <w:tcW w:w="3780" w:type="dxa"/>
            <w:shd w:val="clear" w:color="auto" w:fill="D9D9D9" w:themeFill="background1" w:themeFillShade="D9"/>
          </w:tcPr>
          <w:p w14:paraId="4ED7FD0E" w14:textId="0162B8E8" w:rsidR="00F02813" w:rsidRDefault="00F02813" w:rsidP="00F02813">
            <w:r w:rsidRPr="00F02813">
              <w:t>Short report</w:t>
            </w:r>
          </w:p>
        </w:tc>
        <w:tc>
          <w:tcPr>
            <w:tcW w:w="3595" w:type="dxa"/>
          </w:tcPr>
          <w:p w14:paraId="4F13EAD6" w14:textId="77777777" w:rsidR="00F02813" w:rsidRDefault="00F02813" w:rsidP="00F02813"/>
        </w:tc>
      </w:tr>
      <w:tr w:rsidR="00F02813" w14:paraId="1227539F" w14:textId="77777777" w:rsidTr="00042B08">
        <w:trPr>
          <w:jc w:val="center"/>
        </w:trPr>
        <w:tc>
          <w:tcPr>
            <w:tcW w:w="805" w:type="dxa"/>
            <w:vMerge/>
          </w:tcPr>
          <w:p w14:paraId="52B67121" w14:textId="77777777" w:rsidR="00F02813" w:rsidRDefault="00F02813" w:rsidP="00F02813">
            <w:pPr>
              <w:jc w:val="center"/>
            </w:pPr>
          </w:p>
        </w:tc>
        <w:tc>
          <w:tcPr>
            <w:tcW w:w="1170" w:type="dxa"/>
            <w:shd w:val="clear" w:color="auto" w:fill="D9D9D9" w:themeFill="background1" w:themeFillShade="D9"/>
          </w:tcPr>
          <w:p w14:paraId="3C1ED4EA" w14:textId="0E645E8D" w:rsidR="00F02813" w:rsidRDefault="00F02813" w:rsidP="00F02813">
            <w:pPr>
              <w:jc w:val="center"/>
            </w:pPr>
            <w:r>
              <w:t>Dec 12</w:t>
            </w:r>
          </w:p>
        </w:tc>
        <w:tc>
          <w:tcPr>
            <w:tcW w:w="3780" w:type="dxa"/>
            <w:shd w:val="clear" w:color="auto" w:fill="D9D9D9" w:themeFill="background1" w:themeFillShade="D9"/>
          </w:tcPr>
          <w:p w14:paraId="05DADD78" w14:textId="5868B67D" w:rsidR="00F02813" w:rsidRDefault="00F02813" w:rsidP="00F02813">
            <w:r w:rsidRPr="00F02813">
              <w:t>Short report</w:t>
            </w:r>
          </w:p>
        </w:tc>
        <w:tc>
          <w:tcPr>
            <w:tcW w:w="3595" w:type="dxa"/>
            <w:shd w:val="clear" w:color="auto" w:fill="D9D9D9" w:themeFill="background1" w:themeFillShade="D9"/>
          </w:tcPr>
          <w:p w14:paraId="386EEA82" w14:textId="603F6DEF" w:rsidR="00F02813" w:rsidRDefault="00F02813" w:rsidP="00F02813">
            <w:r w:rsidRPr="00F02813">
              <w:t>Submit short report</w:t>
            </w:r>
          </w:p>
        </w:tc>
      </w:tr>
    </w:tbl>
    <w:p w14:paraId="3032B233" w14:textId="77777777" w:rsidR="00BA7296" w:rsidRDefault="00BA7296" w:rsidP="00BA7296"/>
    <w:p w14:paraId="0E675C1C" w14:textId="5B7075B2" w:rsidR="00BA7296" w:rsidRDefault="00BA7296" w:rsidP="00BA7296">
      <w:pPr>
        <w:pStyle w:val="Heading1"/>
      </w:pPr>
      <w:r w:rsidRPr="00BA7296">
        <w:t>Academic Integrity</w:t>
      </w:r>
    </w:p>
    <w:p w14:paraId="3D1A78E9" w14:textId="77777777" w:rsidR="00BA7296" w:rsidRDefault="00BA7296" w:rsidP="00BA7296">
      <w:r>
        <w:t>Academic integrity is the commitment to and demonstration of honest and moral behavior in an academic setting. Since the mission of the University is "the pursuit of truth for the greater glory of God and for the service of humanity," acts of integrity are essential to its very reason for existence. Thus, the University regards academic integrity as a matter of serious importance. Academic integrity is the foundation of the academic assessment process, which in turn sustains the ability of the University to certify to the outside world the skills and attainments of its graduates. Adhering to the standards of academic integrity allows all members of the University to contribute to a just and equitable learning environment that cultivates moral character and self-respect. The full University-level Academic Integrity Policy can be found on the Provost's Office website at:</w:t>
      </w:r>
    </w:p>
    <w:p w14:paraId="319D36D0" w14:textId="77777777" w:rsidR="00BA7296" w:rsidRDefault="00000000" w:rsidP="00BA7296">
      <w:hyperlink r:id="rId9" w:history="1">
        <w:r w:rsidR="00BA7296" w:rsidRPr="002F6D8F">
          <w:rPr>
            <w:rStyle w:val="Hyperlink"/>
          </w:rPr>
          <w:t>https://www.slu.edu/provost/policies/academic-and-course/academic-integrity-policy.pdf</w:t>
        </w:r>
      </w:hyperlink>
      <w:r w:rsidR="00BA7296">
        <w:t>.</w:t>
      </w:r>
    </w:p>
    <w:p w14:paraId="14DF7D55" w14:textId="77777777" w:rsidR="0039528E" w:rsidRDefault="0039528E" w:rsidP="00BA7296"/>
    <w:p w14:paraId="6318A2EE" w14:textId="77777777" w:rsidR="0039528E" w:rsidRDefault="0039528E" w:rsidP="00BA7296"/>
    <w:p w14:paraId="52B53D20" w14:textId="77777777" w:rsidR="00BA7296" w:rsidRDefault="00BA7296" w:rsidP="00BA7296"/>
    <w:p w14:paraId="1A5EEC42" w14:textId="77777777" w:rsidR="00BA7296" w:rsidRDefault="00BA7296" w:rsidP="00BA7296">
      <w:pPr>
        <w:pStyle w:val="Heading1"/>
      </w:pPr>
      <w:r w:rsidRPr="00BA7296">
        <w:lastRenderedPageBreak/>
        <w:t>Disability Accommodations</w:t>
      </w:r>
    </w:p>
    <w:p w14:paraId="09AC83F3" w14:textId="77777777" w:rsidR="00BA7296" w:rsidRDefault="00BA7296" w:rsidP="00BA7296">
      <w:r>
        <w:t>Students with a documented disability who wish to request academic accommodations must formally register their disability with the University. Once successfully registered, students also must notify their course instructor that they wish to use their approved accommodations in the course.</w:t>
      </w:r>
    </w:p>
    <w:p w14:paraId="3A4EC83C" w14:textId="77777777" w:rsidR="00BA7296" w:rsidRDefault="00BA7296" w:rsidP="00BA7296"/>
    <w:p w14:paraId="7B648028" w14:textId="3E3403B2" w:rsidR="00BA7296" w:rsidRDefault="00BA7296" w:rsidP="00BA7296">
      <w:r>
        <w:t xml:space="preserve">Please contact the Center for Accessibility and Disability Resources (CADR) to schedule an appointment to discuss accommodation requests and eligibility requirements. Most students on the St. Louis campus will contact CADR, located in the Student Success Center and available by email at </w:t>
      </w:r>
      <w:hyperlink r:id="rId10" w:history="1">
        <w:r w:rsidRPr="002F6D8F">
          <w:rPr>
            <w:rStyle w:val="Hyperlink"/>
          </w:rPr>
          <w:t>accessibility_disability@slu.edu</w:t>
        </w:r>
      </w:hyperlink>
      <w:r>
        <w:t xml:space="preserve"> or by phone at 314.977.3484. Once approved, information about a student’s eligibility for academic accommodations will be shared with course instructors by email from CADR and within the instructor’s official course roster. Students who do not have a documented disability but who think they may have one also are encouraged to contact to CADR. Confidentiality will be observed in all inquiries.  </w:t>
      </w:r>
    </w:p>
    <w:p w14:paraId="599580FB" w14:textId="77777777" w:rsidR="00BA7296" w:rsidRDefault="00BA7296" w:rsidP="00BA7296"/>
    <w:p w14:paraId="232718A9" w14:textId="44EB1E10" w:rsidR="00BA7296" w:rsidRDefault="00BA7296" w:rsidP="00BA7296">
      <w:pPr>
        <w:rPr>
          <w:i/>
          <w:iCs/>
        </w:rPr>
      </w:pPr>
      <w:r w:rsidRPr="00BA7296">
        <w:rPr>
          <w:i/>
          <w:iCs/>
        </w:rPr>
        <w:t>Note: due to accreditation requirements, regulatory differences, and/or location-specific resources, the School of Law, the School of Medicine, and SLU Madrid have their own standard language for syllabus statements related to disability accommodations. Faculty in those units should seek guidance for syllabus requirements from their dean’s office.</w:t>
      </w:r>
    </w:p>
    <w:p w14:paraId="47C45E17" w14:textId="77777777" w:rsidR="00BA7296" w:rsidRDefault="00BA7296" w:rsidP="00BA7296">
      <w:pPr>
        <w:rPr>
          <w:i/>
          <w:iCs/>
        </w:rPr>
      </w:pPr>
    </w:p>
    <w:p w14:paraId="4DCDB181" w14:textId="4A6ABCE7" w:rsidR="00BA7296" w:rsidRDefault="00BA7296" w:rsidP="00BA7296">
      <w:pPr>
        <w:pStyle w:val="Heading1"/>
      </w:pPr>
      <w:r w:rsidRPr="00BA7296">
        <w:t>Title IX</w:t>
      </w:r>
    </w:p>
    <w:p w14:paraId="34C66242" w14:textId="77777777" w:rsidR="00BA7296" w:rsidRDefault="00BA7296" w:rsidP="00BA7296">
      <w:r>
        <w:t xml:space="preserve">Saint Louis University and its faculty are committed to supporting our students and seeking an environment that is free of bias, discrimination, and harassment. If you have encountered any form of discrimination </w:t>
      </w:r>
      <w:proofErr w:type="gramStart"/>
      <w:r>
        <w:t>on the basis of</w:t>
      </w:r>
      <w:proofErr w:type="gramEnd"/>
      <w:r>
        <w:t xml:space="preserve"> sex, including sexual harassment, sexual assault, stalking, domestic or dating violence, we encourage you to report this to the University. Discrimination </w:t>
      </w:r>
      <w:proofErr w:type="gramStart"/>
      <w:r>
        <w:t>on the basis of</w:t>
      </w:r>
      <w:proofErr w:type="gramEnd"/>
      <w:r>
        <w:t xml:space="preserve"> sex includes discrimination on the basis of assigned sex at birth, sex characteristics, pregnancy and pregnancy related conditions, sexual orientation and gender identity. If you speak with a faculty member about an incident that involves a Title IX matter, that faculty member must notify SLU’s Title IX Coordinator that you shared an experience relating to Title IX.  This is true even if you ask the faculty member not to disclose the incident. The Title IX Coordinator will then be available to assist you in understanding </w:t>
      </w:r>
      <w:proofErr w:type="gramStart"/>
      <w:r>
        <w:t>all of</w:t>
      </w:r>
      <w:proofErr w:type="gramEnd"/>
      <w:r>
        <w:t xml:space="preserve"> your options and in connecting you with all possible resources on and off campus.</w:t>
      </w:r>
    </w:p>
    <w:p w14:paraId="39B452DF" w14:textId="77777777" w:rsidR="00BA7296" w:rsidRDefault="00BA7296" w:rsidP="00BA7296"/>
    <w:p w14:paraId="55DC0722" w14:textId="77777777" w:rsidR="00BA7296" w:rsidRDefault="00BA7296" w:rsidP="00BA7296">
      <w:r>
        <w:t xml:space="preserve">If you are pregnant or experiencing a pregnancy related condition, the Title IX Coordinator can assist you in understanding your rights and options as well as provide supportive measures.  </w:t>
      </w:r>
    </w:p>
    <w:p w14:paraId="750A802F" w14:textId="77777777" w:rsidR="00BA7296" w:rsidRDefault="00BA7296" w:rsidP="00BA7296"/>
    <w:p w14:paraId="2EE48D4D" w14:textId="73D6F064" w:rsidR="00BA7296" w:rsidRDefault="00BA7296" w:rsidP="00BA7296">
      <w:r>
        <w:t>Anna Kratky is the Title IX Coordinator at Saint Louis University (</w:t>
      </w:r>
      <w:proofErr w:type="spellStart"/>
      <w:r>
        <w:t>DuBourg</w:t>
      </w:r>
      <w:proofErr w:type="spellEnd"/>
      <w:r>
        <w:t xml:space="preserve"> Hall, room 36; </w:t>
      </w:r>
      <w:hyperlink r:id="rId11" w:history="1">
        <w:r w:rsidRPr="002F6D8F">
          <w:rPr>
            <w:rStyle w:val="Hyperlink"/>
          </w:rPr>
          <w:t>anna.kratky@slu.edu</w:t>
        </w:r>
      </w:hyperlink>
      <w:r>
        <w:t xml:space="preserve">; 314-977-3886). If you wish to speak with a confidential source, you may contact the counselors at the University Counseling Center at 314-977-TALK or make an anonymous report through SLU’s Integrity Hotline by calling 1-877-525-5669 or online at </w:t>
      </w:r>
      <w:hyperlink r:id="rId12" w:history="1">
        <w:r w:rsidRPr="002F6D8F">
          <w:rPr>
            <w:rStyle w:val="Hyperlink"/>
          </w:rPr>
          <w:t>http://www.lighthouse-services.com/slu</w:t>
        </w:r>
      </w:hyperlink>
      <w:r>
        <w:t xml:space="preserve">. To view SLU’s policies, and for resources, </w:t>
      </w:r>
      <w:r>
        <w:lastRenderedPageBreak/>
        <w:t xml:space="preserve">please visit the following web addresses: </w:t>
      </w:r>
      <w:hyperlink r:id="rId13" w:history="1">
        <w:r w:rsidRPr="002F6D8F">
          <w:rPr>
            <w:rStyle w:val="Hyperlink"/>
          </w:rPr>
          <w:t>https://www.slu.edu/about/safety/sexual-assault-resources/index.php</w:t>
        </w:r>
      </w:hyperlink>
      <w:r>
        <w:t>.</w:t>
      </w:r>
    </w:p>
    <w:p w14:paraId="110D9120" w14:textId="77777777" w:rsidR="00BA7296" w:rsidRDefault="00BA7296" w:rsidP="00BA7296"/>
    <w:p w14:paraId="7C6672EB" w14:textId="086D25EF" w:rsidR="00BA7296" w:rsidRDefault="00BA7296" w:rsidP="00BA7296">
      <w:pPr>
        <w:rPr>
          <w:i/>
          <w:iCs/>
        </w:rPr>
      </w:pPr>
      <w:r w:rsidRPr="00BA7296">
        <w:rPr>
          <w:i/>
          <w:iCs/>
        </w:rPr>
        <w:t>Note: due to accreditation requirements, regulatory differences, and/or location-specific resources, the School of Law, the School of Medicine, and SLU Madrid have their own standard language for syllabus statements related to Title IX. Faculty in those units should seek guidance for syllabus requirements from their dean’s office.</w:t>
      </w:r>
    </w:p>
    <w:p w14:paraId="0FA28F36" w14:textId="77777777" w:rsidR="0039528E" w:rsidRDefault="0039528E" w:rsidP="00BA7296">
      <w:pPr>
        <w:rPr>
          <w:i/>
          <w:iCs/>
        </w:rPr>
      </w:pPr>
    </w:p>
    <w:p w14:paraId="018CA904" w14:textId="027C1086" w:rsidR="00BA7296" w:rsidRDefault="00BA7296" w:rsidP="00BA7296">
      <w:pPr>
        <w:pStyle w:val="Heading1"/>
      </w:pPr>
      <w:r w:rsidRPr="00BA7296">
        <w:t>Use of Generative AI</w:t>
      </w:r>
    </w:p>
    <w:p w14:paraId="47BB67C7" w14:textId="1A618185" w:rsidR="00BA7296" w:rsidRDefault="00BA7296" w:rsidP="00BA7296">
      <w:r>
        <w:t xml:space="preserve">You are allowed to use generative AI in a </w:t>
      </w:r>
      <w:r w:rsidRPr="00BA7296">
        <w:rPr>
          <w:b/>
          <w:bCs/>
        </w:rPr>
        <w:t>limited capacity</w:t>
      </w:r>
      <w:r>
        <w:t xml:space="preserve"> in this course. Tools such as [ChatGPT, Microsoft Copilot, Gemini, Midjourney, DALL-E or GitHub Copilot] can be used for specific assignments as directed in the assignment. You </w:t>
      </w:r>
      <w:r w:rsidRPr="00BA7296">
        <w:rPr>
          <w:b/>
          <w:bCs/>
        </w:rPr>
        <w:t>CANNOT</w:t>
      </w:r>
      <w:r>
        <w:t xml:space="preserve"> use Generative AI to directly generate open-ended question answers in the </w:t>
      </w:r>
      <w:proofErr w:type="gramStart"/>
      <w:r>
        <w:t>assignments</w:t>
      </w:r>
      <w:proofErr w:type="gramEnd"/>
      <w:r>
        <w:t xml:space="preserve"> but you can use it to understand Python codes (if available). Please note the assignments for which generative AI is allowed come after you have been introduced to foundational skills and concepts geospatial analytics. Tools that perform readability analysis, detect tone and provide editing suggestions as well as those that paraphrase, summarize and outline are allowed for general use on any assignment.</w:t>
      </w:r>
    </w:p>
    <w:p w14:paraId="7B89084B" w14:textId="77777777" w:rsidR="00BA7296" w:rsidRDefault="00BA7296" w:rsidP="00BA7296"/>
    <w:p w14:paraId="61C02D11" w14:textId="34DF0F2B" w:rsidR="00BA7296" w:rsidRDefault="00BA7296" w:rsidP="00BA7296">
      <w:r>
        <w:t xml:space="preserve">Using a generative AI tool may assist your learning by simplifying texts, helping you brainstorm, providing choices of theses when writing, assisting you with forming arguments, providing grammar checks or feedback for structure, debugging code or creating works of art]. However, becoming dependent on generative AI could undermine your learning by eroding your ability to ideate independently, participate fully and intentionally in the writing process, or critically problem solve by debugging your code. The use of generative AI can strip a writer of her/his voice diminishing a creative work. Generative AI still produces inaccurate </w:t>
      </w:r>
      <w:proofErr w:type="gramStart"/>
      <w:r>
        <w:t>information</w:t>
      </w:r>
      <w:proofErr w:type="gramEnd"/>
      <w:r>
        <w:t xml:space="preserve"> and hallucinations are still common which if left unchecked can harm your grade on the assignment. Any work generated with AI should be fact checked to ensure accuracy. You are responsible for the content of your work.</w:t>
      </w:r>
    </w:p>
    <w:p w14:paraId="3155DC95" w14:textId="77777777" w:rsidR="00BA7296" w:rsidRDefault="00BA7296" w:rsidP="00BA7296"/>
    <w:p w14:paraId="6D08EDDF" w14:textId="658FFC44" w:rsidR="00BA7296" w:rsidRDefault="00BA7296" w:rsidP="00BA7296">
      <w:pPr>
        <w:pStyle w:val="Heading1"/>
      </w:pPr>
      <w:r>
        <w:t>Course Website</w:t>
      </w:r>
    </w:p>
    <w:p w14:paraId="641CCBBE" w14:textId="1C1E4A20" w:rsidR="00BA7296" w:rsidRDefault="00BA7296" w:rsidP="00BA7296">
      <w:r>
        <w:t xml:space="preserve">Most of the course related information will be available at: </w:t>
      </w:r>
      <w:hyperlink r:id="rId14" w:history="1">
        <w:r w:rsidRPr="002F6D8F">
          <w:rPr>
            <w:rStyle w:val="Hyperlink"/>
          </w:rPr>
          <w:t>https://souravbhadra.github.io/GIS5120</w:t>
        </w:r>
      </w:hyperlink>
      <w:r>
        <w:t xml:space="preserve"> </w:t>
      </w:r>
    </w:p>
    <w:p w14:paraId="6FB2E608" w14:textId="77777777" w:rsidR="00BA7296" w:rsidRDefault="00BA7296" w:rsidP="00BA7296"/>
    <w:p w14:paraId="6BD3C3B5" w14:textId="1CC7C475" w:rsidR="00BA7296" w:rsidRDefault="00BA7296" w:rsidP="00BA7296">
      <w:pPr>
        <w:pStyle w:val="Heading1"/>
      </w:pPr>
      <w:r w:rsidRPr="00BA7296">
        <w:t>Teams Channel for Communication</w:t>
      </w:r>
    </w:p>
    <w:p w14:paraId="7D86B4D3" w14:textId="044F7065" w:rsidR="00BA7296" w:rsidRDefault="00BA7296" w:rsidP="00BA7296">
      <w:r>
        <w:t xml:space="preserve">Join the course's Teams channel here: </w:t>
      </w:r>
      <w:hyperlink r:id="rId15" w:history="1">
        <w:r w:rsidRPr="002F6D8F">
          <w:rPr>
            <w:rStyle w:val="Hyperlink"/>
          </w:rPr>
          <w:t>https://teams.microsoft.com/l/team/19%3APEqzaWkqB1w0uGwgcW1pEgWZqXuazXhdMWkBH7HOOzY1%40thread.tacv2/conversations?groupId=28a4b78b-6926-4ce3-bd21-00f4d220cb5e&amp;tenantId=6711039e-c265-432c-b680-a3af66790e06</w:t>
        </w:r>
      </w:hyperlink>
      <w:r>
        <w:t xml:space="preserve"> </w:t>
      </w:r>
    </w:p>
    <w:p w14:paraId="33D3F4C5" w14:textId="77777777" w:rsidR="00BA7296" w:rsidRDefault="00BA7296" w:rsidP="00BA7296"/>
    <w:p w14:paraId="1A0EA9AE" w14:textId="6561F59E" w:rsidR="00BA7296" w:rsidRDefault="00BA7296" w:rsidP="00BA7296">
      <w:r>
        <w:t>If you have questions or need help with lab assignments or lectures, I encourage you to post your inquiries in Teams. This way, everyone can benefit from the discussion and learn together.</w:t>
      </w:r>
    </w:p>
    <w:p w14:paraId="2BAA4A20" w14:textId="77777777" w:rsidR="00BA7296" w:rsidRDefault="00BA7296" w:rsidP="00BA7296"/>
    <w:p w14:paraId="460855A7" w14:textId="2CB74C58" w:rsidR="00BA7296" w:rsidRDefault="00BA7296" w:rsidP="00BA7296">
      <w:pPr>
        <w:pStyle w:val="Heading1"/>
      </w:pPr>
      <w:r w:rsidRPr="00BA7296">
        <w:t>GitHub</w:t>
      </w:r>
    </w:p>
    <w:p w14:paraId="731AB216" w14:textId="182DCCA2" w:rsidR="00BA7296" w:rsidRPr="00BA7296" w:rsidRDefault="00BA7296" w:rsidP="00BA7296">
      <w:r w:rsidRPr="00BA7296">
        <w:t xml:space="preserve">The lab materials will be shared through the course's </w:t>
      </w:r>
      <w:hyperlink r:id="rId16" w:history="1">
        <w:r w:rsidRPr="002F6D8F">
          <w:rPr>
            <w:rStyle w:val="Hyperlink"/>
          </w:rPr>
          <w:t>https://github.com/souravbhadra/GIS5120</w:t>
        </w:r>
      </w:hyperlink>
      <w:r>
        <w:t xml:space="preserve"> </w:t>
      </w:r>
      <w:r w:rsidRPr="00BA7296">
        <w:t>repository.</w:t>
      </w:r>
    </w:p>
    <w:sectPr w:rsidR="00BA7296" w:rsidRPr="00BA729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6E130" w14:textId="77777777" w:rsidR="007107E6" w:rsidRDefault="007107E6" w:rsidP="0052672A">
      <w:r>
        <w:separator/>
      </w:r>
    </w:p>
  </w:endnote>
  <w:endnote w:type="continuationSeparator" w:id="0">
    <w:p w14:paraId="670E64F7" w14:textId="77777777" w:rsidR="007107E6" w:rsidRDefault="007107E6" w:rsidP="00526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23261720"/>
      <w:docPartObj>
        <w:docPartGallery w:val="Page Numbers (Bottom of Page)"/>
        <w:docPartUnique/>
      </w:docPartObj>
    </w:sdtPr>
    <w:sdtContent>
      <w:p w14:paraId="50C84C4C" w14:textId="10D4FA5D" w:rsidR="00BA7296" w:rsidRDefault="00BA7296" w:rsidP="002F6D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68973654"/>
      <w:docPartObj>
        <w:docPartGallery w:val="Page Numbers (Bottom of Page)"/>
        <w:docPartUnique/>
      </w:docPartObj>
    </w:sdtPr>
    <w:sdtContent>
      <w:p w14:paraId="5FD39A64" w14:textId="73DDB35D" w:rsidR="0052672A" w:rsidRDefault="0052672A" w:rsidP="00BA7296">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527B43" w14:textId="77777777" w:rsidR="0052672A" w:rsidRDefault="005267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1480431"/>
      <w:docPartObj>
        <w:docPartGallery w:val="Page Numbers (Bottom of Page)"/>
        <w:docPartUnique/>
      </w:docPartObj>
    </w:sdtPr>
    <w:sdtEndPr>
      <w:rPr>
        <w:rStyle w:val="PageNumber"/>
        <w:sz w:val="18"/>
        <w:szCs w:val="18"/>
      </w:rPr>
    </w:sdtEndPr>
    <w:sdtContent>
      <w:p w14:paraId="3FBAE6F9" w14:textId="1C73F46A" w:rsidR="00BA7296" w:rsidRPr="00BA7296" w:rsidRDefault="00BA7296" w:rsidP="002F6D8F">
        <w:pPr>
          <w:pStyle w:val="Footer"/>
          <w:framePr w:wrap="none" w:vAnchor="text" w:hAnchor="margin" w:xAlign="right" w:y="1"/>
          <w:rPr>
            <w:rStyle w:val="PageNumber"/>
            <w:sz w:val="18"/>
            <w:szCs w:val="18"/>
          </w:rPr>
        </w:pPr>
        <w:r w:rsidRPr="00BA7296">
          <w:rPr>
            <w:rStyle w:val="PageNumber"/>
            <w:sz w:val="18"/>
            <w:szCs w:val="18"/>
          </w:rPr>
          <w:fldChar w:fldCharType="begin"/>
        </w:r>
        <w:r w:rsidRPr="00BA7296">
          <w:rPr>
            <w:rStyle w:val="PageNumber"/>
            <w:sz w:val="18"/>
            <w:szCs w:val="18"/>
          </w:rPr>
          <w:instrText xml:space="preserve"> PAGE </w:instrText>
        </w:r>
        <w:r w:rsidRPr="00BA7296">
          <w:rPr>
            <w:rStyle w:val="PageNumber"/>
            <w:sz w:val="18"/>
            <w:szCs w:val="18"/>
          </w:rPr>
          <w:fldChar w:fldCharType="separate"/>
        </w:r>
        <w:r w:rsidRPr="00BA7296">
          <w:rPr>
            <w:rStyle w:val="PageNumber"/>
            <w:noProof/>
            <w:sz w:val="18"/>
            <w:szCs w:val="18"/>
          </w:rPr>
          <w:t>5</w:t>
        </w:r>
        <w:r w:rsidRPr="00BA7296">
          <w:rPr>
            <w:rStyle w:val="PageNumber"/>
            <w:sz w:val="18"/>
            <w:szCs w:val="18"/>
          </w:rPr>
          <w:fldChar w:fldCharType="end"/>
        </w:r>
      </w:p>
    </w:sdtContent>
  </w:sdt>
  <w:p w14:paraId="37C93731" w14:textId="03E9DDE7" w:rsidR="0052672A" w:rsidRPr="00BA7296" w:rsidRDefault="00BA7296" w:rsidP="00BA7296">
    <w:pPr>
      <w:pStyle w:val="Footer"/>
      <w:ind w:right="360"/>
      <w:rPr>
        <w:sz w:val="18"/>
        <w:szCs w:val="18"/>
      </w:rPr>
    </w:pPr>
    <w:r>
      <w:rPr>
        <w:sz w:val="18"/>
        <w:szCs w:val="18"/>
      </w:rPr>
      <w:t>GIS4120/5120: Geospatial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EE990" w14:textId="77777777" w:rsidR="007107E6" w:rsidRDefault="007107E6" w:rsidP="0052672A">
      <w:r>
        <w:separator/>
      </w:r>
    </w:p>
  </w:footnote>
  <w:footnote w:type="continuationSeparator" w:id="0">
    <w:p w14:paraId="528C339D" w14:textId="77777777" w:rsidR="007107E6" w:rsidRDefault="007107E6" w:rsidP="00526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214A2"/>
    <w:multiLevelType w:val="hybridMultilevel"/>
    <w:tmpl w:val="7A72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B20F9"/>
    <w:multiLevelType w:val="hybridMultilevel"/>
    <w:tmpl w:val="D194BBB8"/>
    <w:lvl w:ilvl="0" w:tplc="9F9C9A0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34FFF"/>
    <w:multiLevelType w:val="hybridMultilevel"/>
    <w:tmpl w:val="6A5E2EB4"/>
    <w:lvl w:ilvl="0" w:tplc="9F9C9A0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C3906"/>
    <w:multiLevelType w:val="hybridMultilevel"/>
    <w:tmpl w:val="A0347D00"/>
    <w:lvl w:ilvl="0" w:tplc="9F9C9A0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631003">
    <w:abstractNumId w:val="0"/>
  </w:num>
  <w:num w:numId="2" w16cid:durableId="772243299">
    <w:abstractNumId w:val="1"/>
  </w:num>
  <w:num w:numId="3" w16cid:durableId="1476069588">
    <w:abstractNumId w:val="3"/>
  </w:num>
  <w:num w:numId="4" w16cid:durableId="1851602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2A"/>
    <w:rsid w:val="00042B08"/>
    <w:rsid w:val="000C5993"/>
    <w:rsid w:val="000E4D3C"/>
    <w:rsid w:val="00115CE8"/>
    <w:rsid w:val="00157141"/>
    <w:rsid w:val="00167AB8"/>
    <w:rsid w:val="001E67CE"/>
    <w:rsid w:val="00224E72"/>
    <w:rsid w:val="0023031D"/>
    <w:rsid w:val="00252007"/>
    <w:rsid w:val="002A4486"/>
    <w:rsid w:val="003455D0"/>
    <w:rsid w:val="0039528E"/>
    <w:rsid w:val="003B173C"/>
    <w:rsid w:val="003C4B68"/>
    <w:rsid w:val="004422C6"/>
    <w:rsid w:val="00460C26"/>
    <w:rsid w:val="00477097"/>
    <w:rsid w:val="00477452"/>
    <w:rsid w:val="005143FE"/>
    <w:rsid w:val="0052672A"/>
    <w:rsid w:val="00580995"/>
    <w:rsid w:val="00591B50"/>
    <w:rsid w:val="00603100"/>
    <w:rsid w:val="0062053F"/>
    <w:rsid w:val="00646BB9"/>
    <w:rsid w:val="00657CC8"/>
    <w:rsid w:val="006620FE"/>
    <w:rsid w:val="00704134"/>
    <w:rsid w:val="007107E6"/>
    <w:rsid w:val="00721DF1"/>
    <w:rsid w:val="007644A9"/>
    <w:rsid w:val="007B3673"/>
    <w:rsid w:val="00802653"/>
    <w:rsid w:val="00810D62"/>
    <w:rsid w:val="00886ED2"/>
    <w:rsid w:val="008E703F"/>
    <w:rsid w:val="009028CD"/>
    <w:rsid w:val="00913554"/>
    <w:rsid w:val="009669E4"/>
    <w:rsid w:val="009B3D03"/>
    <w:rsid w:val="009B527E"/>
    <w:rsid w:val="009C7B87"/>
    <w:rsid w:val="009F556A"/>
    <w:rsid w:val="00A554A1"/>
    <w:rsid w:val="00A6343C"/>
    <w:rsid w:val="00A83242"/>
    <w:rsid w:val="00AE3EEF"/>
    <w:rsid w:val="00AE4A93"/>
    <w:rsid w:val="00B40CD1"/>
    <w:rsid w:val="00B71623"/>
    <w:rsid w:val="00BA6671"/>
    <w:rsid w:val="00BA7296"/>
    <w:rsid w:val="00BC6439"/>
    <w:rsid w:val="00BE6AAA"/>
    <w:rsid w:val="00C24E12"/>
    <w:rsid w:val="00CD5587"/>
    <w:rsid w:val="00CD6FE7"/>
    <w:rsid w:val="00D85772"/>
    <w:rsid w:val="00D91BD1"/>
    <w:rsid w:val="00DA3F02"/>
    <w:rsid w:val="00DC7E72"/>
    <w:rsid w:val="00E44CEE"/>
    <w:rsid w:val="00E8074C"/>
    <w:rsid w:val="00EF70E8"/>
    <w:rsid w:val="00F02813"/>
    <w:rsid w:val="00F21112"/>
    <w:rsid w:val="00F42706"/>
    <w:rsid w:val="00F75E23"/>
    <w:rsid w:val="00FA09A8"/>
    <w:rsid w:val="00FE2EBF"/>
    <w:rsid w:val="00FE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85ED8"/>
  <w15:chartTrackingRefBased/>
  <w15:docId w15:val="{E72BA287-AFAE-9D40-8384-CFECD2CF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72A"/>
    <w:rPr>
      <w:rFonts w:ascii="Cambria" w:hAnsi="Cambria"/>
    </w:rPr>
  </w:style>
  <w:style w:type="paragraph" w:styleId="Heading1">
    <w:name w:val="heading 1"/>
    <w:basedOn w:val="Normal"/>
    <w:next w:val="Normal"/>
    <w:link w:val="Heading1Char"/>
    <w:uiPriority w:val="9"/>
    <w:qFormat/>
    <w:rsid w:val="0052672A"/>
    <w:pPr>
      <w:spacing w:after="120"/>
      <w:outlineLvl w:val="0"/>
    </w:pPr>
    <w:rPr>
      <w:b/>
      <w:bCs/>
      <w:sz w:val="28"/>
      <w:szCs w:val="28"/>
    </w:rPr>
  </w:style>
  <w:style w:type="paragraph" w:styleId="Heading2">
    <w:name w:val="heading 2"/>
    <w:basedOn w:val="Normal"/>
    <w:next w:val="Normal"/>
    <w:link w:val="Heading2Char"/>
    <w:uiPriority w:val="9"/>
    <w:unhideWhenUsed/>
    <w:qFormat/>
    <w:rsid w:val="0052672A"/>
    <w:pPr>
      <w:spacing w:before="80" w:after="80"/>
      <w:outlineLvl w:val="1"/>
    </w:pPr>
    <w:rPr>
      <w:b/>
      <w:bCs/>
    </w:rPr>
  </w:style>
  <w:style w:type="paragraph" w:styleId="Heading3">
    <w:name w:val="heading 3"/>
    <w:basedOn w:val="Normal"/>
    <w:next w:val="Normal"/>
    <w:link w:val="Heading3Char"/>
    <w:uiPriority w:val="9"/>
    <w:semiHidden/>
    <w:unhideWhenUsed/>
    <w:qFormat/>
    <w:rsid w:val="00526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7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7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7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7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2A"/>
    <w:rPr>
      <w:rFonts w:ascii="Cambria" w:hAnsi="Cambria"/>
      <w:b/>
      <w:bCs/>
      <w:sz w:val="28"/>
      <w:szCs w:val="28"/>
    </w:rPr>
  </w:style>
  <w:style w:type="character" w:customStyle="1" w:styleId="Heading2Char">
    <w:name w:val="Heading 2 Char"/>
    <w:basedOn w:val="DefaultParagraphFont"/>
    <w:link w:val="Heading2"/>
    <w:uiPriority w:val="9"/>
    <w:rsid w:val="0052672A"/>
    <w:rPr>
      <w:rFonts w:ascii="Cambria" w:hAnsi="Cambria"/>
      <w:b/>
      <w:bCs/>
    </w:rPr>
  </w:style>
  <w:style w:type="character" w:customStyle="1" w:styleId="Heading3Char">
    <w:name w:val="Heading 3 Char"/>
    <w:basedOn w:val="DefaultParagraphFont"/>
    <w:link w:val="Heading3"/>
    <w:uiPriority w:val="9"/>
    <w:semiHidden/>
    <w:rsid w:val="00526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72A"/>
    <w:rPr>
      <w:rFonts w:eastAsiaTheme="majorEastAsia" w:cstheme="majorBidi"/>
      <w:color w:val="272727" w:themeColor="text1" w:themeTint="D8"/>
    </w:rPr>
  </w:style>
  <w:style w:type="paragraph" w:styleId="Title">
    <w:name w:val="Title"/>
    <w:basedOn w:val="Normal"/>
    <w:next w:val="Normal"/>
    <w:link w:val="TitleChar"/>
    <w:uiPriority w:val="10"/>
    <w:qFormat/>
    <w:rsid w:val="005267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7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7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672A"/>
    <w:rPr>
      <w:i/>
      <w:iCs/>
      <w:color w:val="404040" w:themeColor="text1" w:themeTint="BF"/>
    </w:rPr>
  </w:style>
  <w:style w:type="paragraph" w:styleId="ListParagraph">
    <w:name w:val="List Paragraph"/>
    <w:basedOn w:val="Normal"/>
    <w:uiPriority w:val="34"/>
    <w:qFormat/>
    <w:rsid w:val="0052672A"/>
    <w:pPr>
      <w:ind w:left="720"/>
      <w:contextualSpacing/>
    </w:pPr>
  </w:style>
  <w:style w:type="character" w:styleId="IntenseEmphasis">
    <w:name w:val="Intense Emphasis"/>
    <w:basedOn w:val="DefaultParagraphFont"/>
    <w:uiPriority w:val="21"/>
    <w:qFormat/>
    <w:rsid w:val="0052672A"/>
    <w:rPr>
      <w:i/>
      <w:iCs/>
      <w:color w:val="0F4761" w:themeColor="accent1" w:themeShade="BF"/>
    </w:rPr>
  </w:style>
  <w:style w:type="paragraph" w:styleId="IntenseQuote">
    <w:name w:val="Intense Quote"/>
    <w:basedOn w:val="Normal"/>
    <w:next w:val="Normal"/>
    <w:link w:val="IntenseQuoteChar"/>
    <w:uiPriority w:val="30"/>
    <w:qFormat/>
    <w:rsid w:val="00526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72A"/>
    <w:rPr>
      <w:i/>
      <w:iCs/>
      <w:color w:val="0F4761" w:themeColor="accent1" w:themeShade="BF"/>
    </w:rPr>
  </w:style>
  <w:style w:type="character" w:styleId="IntenseReference">
    <w:name w:val="Intense Reference"/>
    <w:basedOn w:val="DefaultParagraphFont"/>
    <w:uiPriority w:val="32"/>
    <w:qFormat/>
    <w:rsid w:val="0052672A"/>
    <w:rPr>
      <w:b/>
      <w:bCs/>
      <w:smallCaps/>
      <w:color w:val="0F4761" w:themeColor="accent1" w:themeShade="BF"/>
      <w:spacing w:val="5"/>
    </w:rPr>
  </w:style>
  <w:style w:type="character" w:styleId="Hyperlink">
    <w:name w:val="Hyperlink"/>
    <w:basedOn w:val="DefaultParagraphFont"/>
    <w:uiPriority w:val="99"/>
    <w:unhideWhenUsed/>
    <w:rsid w:val="0052672A"/>
    <w:rPr>
      <w:color w:val="467886" w:themeColor="hyperlink"/>
      <w:u w:val="single"/>
    </w:rPr>
  </w:style>
  <w:style w:type="character" w:styleId="UnresolvedMention">
    <w:name w:val="Unresolved Mention"/>
    <w:basedOn w:val="DefaultParagraphFont"/>
    <w:uiPriority w:val="99"/>
    <w:semiHidden/>
    <w:unhideWhenUsed/>
    <w:rsid w:val="0052672A"/>
    <w:rPr>
      <w:color w:val="605E5C"/>
      <w:shd w:val="clear" w:color="auto" w:fill="E1DFDD"/>
    </w:rPr>
  </w:style>
  <w:style w:type="paragraph" w:styleId="Header">
    <w:name w:val="header"/>
    <w:basedOn w:val="Normal"/>
    <w:link w:val="HeaderChar"/>
    <w:uiPriority w:val="99"/>
    <w:unhideWhenUsed/>
    <w:rsid w:val="0052672A"/>
    <w:pPr>
      <w:tabs>
        <w:tab w:val="center" w:pos="4680"/>
        <w:tab w:val="right" w:pos="9360"/>
      </w:tabs>
    </w:pPr>
  </w:style>
  <w:style w:type="character" w:customStyle="1" w:styleId="HeaderChar">
    <w:name w:val="Header Char"/>
    <w:basedOn w:val="DefaultParagraphFont"/>
    <w:link w:val="Header"/>
    <w:uiPriority w:val="99"/>
    <w:rsid w:val="0052672A"/>
    <w:rPr>
      <w:rFonts w:ascii="Cambria" w:hAnsi="Cambria"/>
    </w:rPr>
  </w:style>
  <w:style w:type="paragraph" w:styleId="Footer">
    <w:name w:val="footer"/>
    <w:basedOn w:val="Normal"/>
    <w:link w:val="FooterChar"/>
    <w:uiPriority w:val="99"/>
    <w:unhideWhenUsed/>
    <w:rsid w:val="0052672A"/>
    <w:pPr>
      <w:tabs>
        <w:tab w:val="center" w:pos="4680"/>
        <w:tab w:val="right" w:pos="9360"/>
      </w:tabs>
    </w:pPr>
  </w:style>
  <w:style w:type="character" w:customStyle="1" w:styleId="FooterChar">
    <w:name w:val="Footer Char"/>
    <w:basedOn w:val="DefaultParagraphFont"/>
    <w:link w:val="Footer"/>
    <w:uiPriority w:val="99"/>
    <w:rsid w:val="0052672A"/>
    <w:rPr>
      <w:rFonts w:ascii="Cambria" w:hAnsi="Cambria"/>
    </w:rPr>
  </w:style>
  <w:style w:type="character" w:styleId="PageNumber">
    <w:name w:val="page number"/>
    <w:basedOn w:val="DefaultParagraphFont"/>
    <w:uiPriority w:val="99"/>
    <w:semiHidden/>
    <w:unhideWhenUsed/>
    <w:rsid w:val="0052672A"/>
  </w:style>
  <w:style w:type="table" w:styleId="TableGrid">
    <w:name w:val="Table Grid"/>
    <w:basedOn w:val="TableNormal"/>
    <w:uiPriority w:val="39"/>
    <w:rsid w:val="009C7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04747">
      <w:bodyDiv w:val="1"/>
      <w:marLeft w:val="0"/>
      <w:marRight w:val="0"/>
      <w:marTop w:val="0"/>
      <w:marBottom w:val="0"/>
      <w:divBdr>
        <w:top w:val="none" w:sz="0" w:space="0" w:color="auto"/>
        <w:left w:val="none" w:sz="0" w:space="0" w:color="auto"/>
        <w:bottom w:val="none" w:sz="0" w:space="0" w:color="auto"/>
        <w:right w:val="none" w:sz="0" w:space="0" w:color="auto"/>
      </w:divBdr>
      <w:divsChild>
        <w:div w:id="2096628503">
          <w:marLeft w:val="0"/>
          <w:marRight w:val="0"/>
          <w:marTop w:val="0"/>
          <w:marBottom w:val="0"/>
          <w:divBdr>
            <w:top w:val="none" w:sz="0" w:space="0" w:color="auto"/>
            <w:left w:val="none" w:sz="0" w:space="0" w:color="auto"/>
            <w:bottom w:val="none" w:sz="0" w:space="0" w:color="auto"/>
            <w:right w:val="none" w:sz="0" w:space="0" w:color="auto"/>
          </w:divBdr>
          <w:divsChild>
            <w:div w:id="4610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ahasan.habib@slu.edu" TargetMode="External"/><Relationship Id="rId13" Type="http://schemas.openxmlformats.org/officeDocument/2006/relationships/hyperlink" Target="https://www.slu.edu/about/safety/sexual-assault-resources/index.php"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ourav.bhadra@slu.edu" TargetMode="External"/><Relationship Id="rId12" Type="http://schemas.openxmlformats.org/officeDocument/2006/relationships/hyperlink" Target="http://www.lighthouse-services.com/sl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souravbhadra/GIS51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na.kratky@slu.edu" TargetMode="External"/><Relationship Id="rId5" Type="http://schemas.openxmlformats.org/officeDocument/2006/relationships/footnotes" Target="footnotes.xml"/><Relationship Id="rId15" Type="http://schemas.openxmlformats.org/officeDocument/2006/relationships/hyperlink" Target="https://teams.microsoft.com/l/team/19%3APEqzaWkqB1w0uGwgcW1pEgWZqXuazXhdMWkBH7HOOzY1%40thread.tacv2/conversations?groupId=28a4b78b-6926-4ce3-bd21-00f4d220cb5e&amp;tenantId=6711039e-c265-432c-b680-a3af66790e06" TargetMode="External"/><Relationship Id="rId10" Type="http://schemas.openxmlformats.org/officeDocument/2006/relationships/hyperlink" Target="mailto:accessibility_disability@sl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lu.edu/provost/policies/academic-and-course/academic-integrity-policy.pdf" TargetMode="External"/><Relationship Id="rId14" Type="http://schemas.openxmlformats.org/officeDocument/2006/relationships/hyperlink" Target="https://souravbhadra.github.io/GIS5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112</TotalTime>
  <Pages>7</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2024-08-21T01:31:00Z</dcterms:created>
  <dcterms:modified xsi:type="dcterms:W3CDTF">2024-08-21T23:16:00Z</dcterms:modified>
</cp:coreProperties>
</file>