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4342" w14:textId="25C1CD9E" w:rsidR="001429A6" w:rsidRDefault="001429A6" w:rsidP="00FA5749">
      <w:pPr>
        <w:jc w:val="both"/>
      </w:pPr>
    </w:p>
    <w:p w14:paraId="557087B6" w14:textId="2D47B186" w:rsidR="00E22A4A" w:rsidRPr="00FC6DE7" w:rsidRDefault="008A06C0" w:rsidP="00B64AF7">
      <w:pPr>
        <w:jc w:val="center"/>
        <w:rPr>
          <w:rFonts w:ascii="Times New Roman" w:hAnsi="Times New Roman" w:cs="Times New Roman"/>
          <w:b/>
          <w:bCs/>
          <w:color w:val="7B7B7B" w:themeColor="accent3" w:themeShade="BF"/>
          <w:sz w:val="32"/>
          <w:szCs w:val="32"/>
        </w:rPr>
      </w:pPr>
      <w:r w:rsidRPr="00FC6DE7">
        <w:rPr>
          <w:rFonts w:ascii="Times New Roman" w:hAnsi="Times New Roman" w:cs="Times New Roman"/>
          <w:b/>
          <w:bCs/>
          <w:color w:val="7B7B7B" w:themeColor="accent3" w:themeShade="BF"/>
          <w:sz w:val="32"/>
          <w:szCs w:val="32"/>
        </w:rPr>
        <w:t>Name:Sourav Deb</w:t>
      </w:r>
      <w:r w:rsidR="00B64AF7" w:rsidRPr="00FC6DE7">
        <w:rPr>
          <w:rFonts w:ascii="Times New Roman" w:hAnsi="Times New Roman" w:cs="Times New Roman"/>
          <w:b/>
          <w:bCs/>
          <w:color w:val="7B7B7B" w:themeColor="accent3" w:themeShade="BF"/>
          <w:sz w:val="32"/>
          <w:szCs w:val="32"/>
        </w:rPr>
        <w:t>nath</w:t>
      </w:r>
    </w:p>
    <w:p w14:paraId="17668ACB" w14:textId="32722172" w:rsidR="00E22A4A" w:rsidRPr="00FC6DE7" w:rsidRDefault="00E22A4A" w:rsidP="00B64AF7">
      <w:pPr>
        <w:jc w:val="center"/>
        <w:rPr>
          <w:rFonts w:ascii="Times New Roman" w:hAnsi="Times New Roman" w:cs="Times New Roman"/>
          <w:b/>
          <w:bCs/>
          <w:color w:val="7B7B7B" w:themeColor="accent3" w:themeShade="BF"/>
          <w:sz w:val="32"/>
          <w:szCs w:val="32"/>
        </w:rPr>
      </w:pPr>
      <w:r w:rsidRPr="00FC6DE7">
        <w:rPr>
          <w:rFonts w:ascii="Times New Roman" w:hAnsi="Times New Roman" w:cs="Times New Roman"/>
          <w:b/>
          <w:bCs/>
          <w:color w:val="7B7B7B" w:themeColor="accent3" w:themeShade="BF"/>
          <w:sz w:val="32"/>
          <w:szCs w:val="32"/>
        </w:rPr>
        <w:t>Roll : 2007109</w:t>
      </w:r>
    </w:p>
    <w:p w14:paraId="19CD345E" w14:textId="77777777" w:rsidR="00E22A4A" w:rsidRDefault="00E22A4A" w:rsidP="00FA5749">
      <w:pPr>
        <w:jc w:val="both"/>
        <w:rPr>
          <w:rFonts w:ascii="Times New Roman" w:hAnsi="Times New Roman" w:cs="Times New Roman"/>
          <w:color w:val="7B7B7B" w:themeColor="accent3" w:themeShade="BF"/>
          <w:sz w:val="32"/>
          <w:szCs w:val="32"/>
        </w:rPr>
      </w:pPr>
    </w:p>
    <w:p w14:paraId="672D18AB" w14:textId="77777777" w:rsidR="0021036B" w:rsidRPr="00B64AF7" w:rsidRDefault="00E22A4A" w:rsidP="00FA5749">
      <w:pPr>
        <w:spacing w:line="24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</w:pPr>
      <w:r w:rsidRPr="00B64AF7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Dataset:</w:t>
      </w:r>
    </w:p>
    <w:p w14:paraId="544D54AF" w14:textId="2987E3D5" w:rsidR="00E22A4A" w:rsidRPr="00B64AF7" w:rsidRDefault="00E22A4A" w:rsidP="00FA57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6C0">
        <w:rPr>
          <w:rFonts w:ascii="Times New Roman" w:hAnsi="Times New Roman" w:cs="Times New Roman"/>
        </w:rPr>
        <w:t xml:space="preserve"> </w:t>
      </w:r>
      <w:r w:rsidR="00B64AF7">
        <w:rPr>
          <w:rFonts w:ascii="Times New Roman" w:hAnsi="Times New Roman" w:cs="Times New Roman"/>
        </w:rPr>
        <w:t xml:space="preserve">[1] </w:t>
      </w:r>
      <w:hyperlink r:id="rId5" w:history="1">
        <w:r w:rsidR="00B64AF7"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https://github.com/mast</w:t>
        </w:r>
        <w:r w:rsidR="00B64AF7"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q</w:t>
        </w:r>
        <w:r w:rsidR="00B64AF7"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e/</w:t>
        </w:r>
        <w:r w:rsidR="00B64AF7"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="00B64AF7"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splib</w:t>
        </w:r>
      </w:hyperlink>
      <w:r w:rsidRPr="00B64AF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329BAE9" w14:textId="0AC0AAEA" w:rsidR="008A06C0" w:rsidRPr="00B64AF7" w:rsidRDefault="00B64AF7" w:rsidP="008A06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[2] </w:t>
      </w:r>
      <w:hyperlink r:id="rId6" w:history="1">
        <w:r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https://www.</w:t>
        </w:r>
        <w:r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k</w:t>
        </w:r>
        <w:r w:rsidRPr="008E0378">
          <w:rPr>
            <w:rStyle w:val="Hyperlink"/>
            <w:rFonts w:ascii="Times New Roman" w:hAnsi="Times New Roman" w:cs="Times New Roman"/>
            <w:sz w:val="24"/>
            <w:szCs w:val="24"/>
          </w:rPr>
          <w:t>aggle.com/datasets/masud7866/solomon-vrptw-benchmark</w:t>
        </w:r>
      </w:hyperlink>
    </w:p>
    <w:p w14:paraId="60435BE8" w14:textId="77777777" w:rsidR="008A06C0" w:rsidRPr="008A06C0" w:rsidRDefault="008A06C0" w:rsidP="00FA5749">
      <w:pPr>
        <w:spacing w:line="240" w:lineRule="auto"/>
        <w:jc w:val="both"/>
        <w:rPr>
          <w:rFonts w:ascii="Times New Roman" w:hAnsi="Times New Roman" w:cs="Times New Roman"/>
        </w:rPr>
      </w:pPr>
    </w:p>
    <w:p w14:paraId="38FCE78C" w14:textId="7A2D0782" w:rsidR="00E22A4A" w:rsidRPr="00B64AF7" w:rsidRDefault="00E22A4A" w:rsidP="00FA5749">
      <w:pPr>
        <w:spacing w:line="240" w:lineRule="auto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  <w:r w:rsidRPr="00B64AF7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Paper</w:t>
      </w:r>
      <w:r w:rsidR="00986463" w:rsidRPr="00B64AF7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 xml:space="preserve"> </w:t>
      </w:r>
      <w:r w:rsidRPr="00B64AF7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:</w:t>
      </w:r>
    </w:p>
    <w:p w14:paraId="594BB6B5" w14:textId="1641F02A" w:rsidR="00E22A4A" w:rsidRPr="00B64AF7" w:rsidRDefault="00B64AF7" w:rsidP="00FA57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F7">
        <w:rPr>
          <w:rStyle w:val="Strong"/>
          <w:rFonts w:ascii="Times New Roman" w:hAnsi="Times New Roman" w:cs="Times New Roman"/>
          <w:sz w:val="24"/>
          <w:szCs w:val="24"/>
        </w:rPr>
        <w:t xml:space="preserve">[1] </w:t>
      </w:r>
      <w:r w:rsidR="00E22A4A" w:rsidRPr="00B64AF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C. Wu, S. Zhou, and L. Xiao,</w:t>
      </w:r>
      <w:r w:rsidR="00E22A4A" w:rsidRPr="00B64AF7">
        <w:rPr>
          <w:rFonts w:ascii="Times New Roman" w:hAnsi="Times New Roman" w:cs="Times New Roman"/>
          <w:sz w:val="24"/>
          <w:szCs w:val="24"/>
        </w:rPr>
        <w:t xml:space="preserve"> “Dynamic Path Planning Based on Improved Ant Colony Algorithm in Traffic Congestion,” </w:t>
      </w:r>
      <w:r w:rsidR="00E22A4A" w:rsidRPr="00B64AF7">
        <w:rPr>
          <w:rStyle w:val="Emphasis"/>
          <w:rFonts w:ascii="Times New Roman" w:hAnsi="Times New Roman" w:cs="Times New Roman"/>
          <w:sz w:val="24"/>
          <w:szCs w:val="24"/>
        </w:rPr>
        <w:t>IEEE Access</w:t>
      </w:r>
      <w:r w:rsidR="00E22A4A" w:rsidRPr="00B64AF7">
        <w:rPr>
          <w:rFonts w:ascii="Times New Roman" w:hAnsi="Times New Roman" w:cs="Times New Roman"/>
          <w:sz w:val="24"/>
          <w:szCs w:val="24"/>
        </w:rPr>
        <w:t>, vol. 8, pp. 180773–180783, 2020, doi: 10.1109/ACCESS.2020.3028467.</w:t>
      </w:r>
      <w:r w:rsidR="00A55B35" w:rsidRPr="00B64A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CE2E1" w14:textId="26B8FDD7" w:rsidR="0021036B" w:rsidRPr="00B64AF7" w:rsidRDefault="00B64AF7" w:rsidP="00FA5749">
      <w:pPr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 w:rsidRPr="00B64AF7">
        <w:rPr>
          <w:rFonts w:ascii="Times New Roman" w:hAnsi="Times New Roman" w:cs="Times New Roman"/>
          <w:b/>
          <w:bCs/>
          <w:sz w:val="24"/>
          <w:szCs w:val="24"/>
        </w:rPr>
        <w:t>[2]</w:t>
      </w:r>
      <w:r w:rsidRPr="00B64AF7">
        <w:rPr>
          <w:rFonts w:ascii="Times New Roman" w:hAnsi="Times New Roman" w:cs="Times New Roman"/>
          <w:sz w:val="24"/>
          <w:szCs w:val="24"/>
        </w:rPr>
        <w:t xml:space="preserve"> </w:t>
      </w:r>
      <w:r w:rsidR="00E22A4A" w:rsidRPr="00B64AF7">
        <w:rPr>
          <w:rFonts w:ascii="Times New Roman" w:hAnsi="Times New Roman" w:cs="Times New Roman"/>
          <w:sz w:val="24"/>
          <w:szCs w:val="24"/>
        </w:rPr>
        <w:t xml:space="preserve">H. Wang, “Dynamic Path Optimization of Cold Chain Logistics Based on Improved Ant Colony Algorithm from a Low-Carbon Perspective,” </w:t>
      </w:r>
      <w:r w:rsidR="00E22A4A" w:rsidRPr="00B64AF7">
        <w:rPr>
          <w:rStyle w:val="Emphasis"/>
          <w:rFonts w:ascii="Times New Roman" w:hAnsi="Times New Roman" w:cs="Times New Roman"/>
          <w:sz w:val="24"/>
          <w:szCs w:val="24"/>
        </w:rPr>
        <w:t>Sustainable Operations and Computers</w:t>
      </w:r>
      <w:r w:rsidR="00E22A4A" w:rsidRPr="00B64AF7">
        <w:rPr>
          <w:rFonts w:ascii="Times New Roman" w:hAnsi="Times New Roman" w:cs="Times New Roman"/>
          <w:sz w:val="24"/>
          <w:szCs w:val="24"/>
        </w:rPr>
        <w:t xml:space="preserve">, 2025, doi: </w:t>
      </w:r>
      <w:hyperlink r:id="rId7" w:tgtFrame="_new" w:history="1">
        <w:r w:rsidR="00E22A4A" w:rsidRPr="00B64AF7">
          <w:rPr>
            <w:rStyle w:val="Hyperlink"/>
            <w:rFonts w:ascii="Times New Roman" w:hAnsi="Times New Roman" w:cs="Times New Roman"/>
            <w:sz w:val="24"/>
            <w:szCs w:val="24"/>
          </w:rPr>
          <w:t>10.1016/j.susoc.2025.10.001</w:t>
        </w:r>
      </w:hyperlink>
    </w:p>
    <w:p w14:paraId="7EAAC1D2" w14:textId="77777777" w:rsidR="00E562FB" w:rsidRPr="00B64AF7" w:rsidRDefault="00E562FB" w:rsidP="00E562FB">
      <w:pPr>
        <w:jc w:val="both"/>
        <w:rPr>
          <w:rFonts w:ascii="Times New Roman" w:eastAsiaTheme="minorHAnsi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B64AF7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List of Articles : </w:t>
      </w:r>
    </w:p>
    <w:p w14:paraId="1A20CBAA" w14:textId="296F3EB0" w:rsidR="00E562FB" w:rsidRPr="00B64AF7" w:rsidRDefault="00767846" w:rsidP="00FA5749">
      <w:pPr>
        <w:jc w:val="both"/>
        <w:rPr>
          <w:rFonts w:ascii="Times New Roman" w:hAnsi="Times New Roman" w:cs="Times New Roman"/>
          <w:sz w:val="24"/>
          <w:szCs w:val="24"/>
        </w:rPr>
      </w:pPr>
      <w:r w:rsidRPr="00B64AF7">
        <w:rPr>
          <w:rStyle w:val="Strong"/>
          <w:rFonts w:ascii="Times New Roman" w:hAnsi="Times New Roman" w:cs="Times New Roman"/>
          <w:sz w:val="24"/>
          <w:szCs w:val="24"/>
        </w:rPr>
        <w:t>[1]</w:t>
      </w:r>
      <w:r w:rsidRPr="00B64AF7">
        <w:rPr>
          <w:rFonts w:ascii="Times New Roman" w:hAnsi="Times New Roman" w:cs="Times New Roman"/>
          <w:sz w:val="24"/>
          <w:szCs w:val="24"/>
        </w:rPr>
        <w:t xml:space="preserve"> C.-H. Tsai, Y.-D. Lin, C.-H. Yang, C.-K. Wang, L.-C. Chiang, and P.-J. Chiang, “A biogeography-based optimization with a greedy randomized adaptive search procedure and the 2-opt algorithm for the traveling salesman problem,” </w:t>
      </w:r>
      <w:r w:rsidRPr="00B64AF7">
        <w:rPr>
          <w:rStyle w:val="Emphasis"/>
          <w:rFonts w:ascii="Times New Roman" w:hAnsi="Times New Roman" w:cs="Times New Roman"/>
          <w:sz w:val="24"/>
          <w:szCs w:val="24"/>
        </w:rPr>
        <w:t>Sustainability</w:t>
      </w:r>
      <w:r w:rsidRPr="00B64AF7">
        <w:rPr>
          <w:rFonts w:ascii="Times New Roman" w:hAnsi="Times New Roman" w:cs="Times New Roman"/>
          <w:sz w:val="24"/>
          <w:szCs w:val="24"/>
        </w:rPr>
        <w:t>, vol. 15, no. 6, Art. no. 5111, 2023, doi: 10.3390/su15065111.</w:t>
      </w:r>
    </w:p>
    <w:p w14:paraId="2BC4ABEC" w14:textId="24197755" w:rsidR="00767846" w:rsidRPr="00B64AF7" w:rsidRDefault="00767846" w:rsidP="00FA5749">
      <w:pPr>
        <w:jc w:val="both"/>
        <w:rPr>
          <w:rFonts w:ascii="Times New Roman" w:hAnsi="Times New Roman" w:cs="Times New Roman"/>
          <w:sz w:val="24"/>
          <w:szCs w:val="24"/>
        </w:rPr>
      </w:pPr>
      <w:r w:rsidRPr="00B64AF7">
        <w:rPr>
          <w:rStyle w:val="Strong"/>
          <w:rFonts w:ascii="Times New Roman" w:hAnsi="Times New Roman" w:cs="Times New Roman"/>
          <w:sz w:val="24"/>
          <w:szCs w:val="24"/>
        </w:rPr>
        <w:t>[</w:t>
      </w:r>
      <w:r w:rsidRPr="00B64AF7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B64AF7">
        <w:rPr>
          <w:rStyle w:val="Strong"/>
          <w:rFonts w:ascii="Times New Roman" w:hAnsi="Times New Roman" w:cs="Times New Roman"/>
          <w:sz w:val="24"/>
          <w:szCs w:val="24"/>
        </w:rPr>
        <w:t>]</w:t>
      </w:r>
      <w:r w:rsidRPr="00B64AF7">
        <w:rPr>
          <w:rFonts w:ascii="Times New Roman" w:hAnsi="Times New Roman" w:cs="Times New Roman"/>
          <w:sz w:val="24"/>
          <w:szCs w:val="24"/>
        </w:rPr>
        <w:t xml:space="preserve"> O. D. Montoya, W. Gil-González, L. F. Grisales-Noreña, R. I. Bolaños, and J. Ardila-Rey, “TSP solution using an exact model based on the branch flow formulation and automatic cases generation via the Julia software,” </w:t>
      </w:r>
      <w:r w:rsidRPr="00B64AF7">
        <w:rPr>
          <w:rStyle w:val="Emphasis"/>
          <w:rFonts w:ascii="Times New Roman" w:hAnsi="Times New Roman" w:cs="Times New Roman"/>
          <w:sz w:val="24"/>
          <w:szCs w:val="24"/>
        </w:rPr>
        <w:t>Results in Control and Optimization</w:t>
      </w:r>
      <w:r w:rsidRPr="00B64AF7">
        <w:rPr>
          <w:rFonts w:ascii="Times New Roman" w:hAnsi="Times New Roman" w:cs="Times New Roman"/>
          <w:sz w:val="24"/>
          <w:szCs w:val="24"/>
        </w:rPr>
        <w:t>, vol. 17, Art. no. 100507, 2024, doi: 10.1016/j.rico.2024.100507.</w:t>
      </w:r>
    </w:p>
    <w:p w14:paraId="0003CE93" w14:textId="233F07B8" w:rsidR="008A06C0" w:rsidRDefault="008A06C0" w:rsidP="00FA5749">
      <w:pPr>
        <w:jc w:val="both"/>
        <w:rPr>
          <w:rFonts w:ascii="Times New Roman" w:hAnsi="Times New Roman" w:cs="Times New Roman"/>
          <w:sz w:val="24"/>
          <w:szCs w:val="24"/>
        </w:rPr>
      </w:pPr>
      <w:r w:rsidRPr="00B64AF7">
        <w:rPr>
          <w:rFonts w:ascii="Times New Roman" w:hAnsi="Times New Roman" w:cs="Times New Roman"/>
          <w:b/>
          <w:bCs/>
          <w:sz w:val="24"/>
          <w:szCs w:val="24"/>
        </w:rPr>
        <w:t xml:space="preserve">[3] </w:t>
      </w:r>
      <w:r w:rsidRPr="00B64AF7">
        <w:rPr>
          <w:rFonts w:ascii="Times New Roman" w:hAnsi="Times New Roman" w:cs="Times New Roman"/>
          <w:sz w:val="24"/>
          <w:szCs w:val="24"/>
        </w:rPr>
        <w:t xml:space="preserve">G. S. Kashyap, A. E. I. Brownlee, O. C. Phukan, K. Malik, and S. Wazir, “Roulette-wheel selection-based PSO algorithm for solving the vehicle routing problem with time windows,” </w:t>
      </w:r>
      <w:r w:rsidRPr="00B64AF7">
        <w:rPr>
          <w:rStyle w:val="Emphasis"/>
          <w:rFonts w:ascii="Times New Roman" w:hAnsi="Times New Roman" w:cs="Times New Roman"/>
          <w:sz w:val="24"/>
          <w:szCs w:val="24"/>
        </w:rPr>
        <w:t>arXiv preprint</w:t>
      </w:r>
      <w:r w:rsidRPr="00B64AF7">
        <w:rPr>
          <w:rFonts w:ascii="Times New Roman" w:hAnsi="Times New Roman" w:cs="Times New Roman"/>
          <w:sz w:val="24"/>
          <w:szCs w:val="24"/>
        </w:rPr>
        <w:t xml:space="preserve"> arXiv:2306.02308, 2023.</w:t>
      </w:r>
    </w:p>
    <w:p w14:paraId="4417D2D1" w14:textId="60FF85DF" w:rsidR="0035013A" w:rsidRPr="00395CCE" w:rsidRDefault="0035013A" w:rsidP="00FA57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B84832" w14:textId="4A3CD98E" w:rsidR="00E22A4A" w:rsidRPr="00395CCE" w:rsidRDefault="00395CCE" w:rsidP="00FA5749">
      <w:pPr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395CC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Articles [1] and [2] utilize Dataset 1 (eil51) from the TSPLIB benchmark, whereas Article [3] employs Dataset 2, namely the Solomon VRPTW benchmark dataset.</w:t>
      </w:r>
    </w:p>
    <w:p w14:paraId="49B68459" w14:textId="77777777" w:rsidR="00E22A4A" w:rsidRPr="00B64AF7" w:rsidRDefault="00E22A4A" w:rsidP="00FA57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2D49C0" w14:textId="77777777" w:rsidR="00E22A4A" w:rsidRPr="008A06C0" w:rsidRDefault="00E22A4A" w:rsidP="00FA5749">
      <w:pPr>
        <w:jc w:val="both"/>
        <w:rPr>
          <w:rFonts w:ascii="Times New Roman" w:hAnsi="Times New Roman" w:cs="Times New Roman"/>
          <w:color w:val="7B7B7B" w:themeColor="accent3" w:themeShade="BF"/>
          <w:sz w:val="32"/>
          <w:szCs w:val="32"/>
        </w:rPr>
      </w:pPr>
    </w:p>
    <w:p w14:paraId="0B744736" w14:textId="1CF09AD4" w:rsidR="00E22A4A" w:rsidRPr="008A06C0" w:rsidRDefault="00E22A4A" w:rsidP="00FA5749">
      <w:pPr>
        <w:jc w:val="both"/>
        <w:rPr>
          <w:rFonts w:ascii="Times New Roman" w:hAnsi="Times New Roman" w:cs="Times New Roman"/>
          <w:color w:val="7B7B7B" w:themeColor="accent3" w:themeShade="BF"/>
          <w:sz w:val="32"/>
          <w:szCs w:val="32"/>
        </w:rPr>
      </w:pPr>
      <w:r w:rsidRPr="008A06C0">
        <w:rPr>
          <w:rFonts w:ascii="Times New Roman" w:hAnsi="Times New Roman" w:cs="Times New Roman"/>
          <w:color w:val="7B7B7B" w:themeColor="accent3" w:themeShade="BF"/>
          <w:sz w:val="32"/>
          <w:szCs w:val="32"/>
        </w:rPr>
        <w:t xml:space="preserve">  </w:t>
      </w:r>
    </w:p>
    <w:p w14:paraId="43360BEC" w14:textId="77777777" w:rsidR="00E22A4A" w:rsidRPr="008A06C0" w:rsidRDefault="00E22A4A" w:rsidP="00FA5749">
      <w:pPr>
        <w:jc w:val="both"/>
        <w:rPr>
          <w:rFonts w:ascii="Times New Roman" w:hAnsi="Times New Roman" w:cs="Times New Roman"/>
        </w:rPr>
      </w:pPr>
    </w:p>
    <w:sectPr w:rsidR="00E22A4A" w:rsidRPr="008A06C0" w:rsidSect="00FA5749">
      <w:pgSz w:w="11910" w:h="16840"/>
      <w:pgMar w:top="720" w:right="720" w:bottom="720" w:left="72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519A3"/>
    <w:multiLevelType w:val="hybridMultilevel"/>
    <w:tmpl w:val="49B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F7381"/>
    <w:multiLevelType w:val="hybridMultilevel"/>
    <w:tmpl w:val="024EBA78"/>
    <w:lvl w:ilvl="0" w:tplc="230002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47320AD0"/>
    <w:multiLevelType w:val="hybridMultilevel"/>
    <w:tmpl w:val="E354C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824C7"/>
    <w:multiLevelType w:val="hybridMultilevel"/>
    <w:tmpl w:val="182CD10E"/>
    <w:lvl w:ilvl="0" w:tplc="52B8E16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4A"/>
    <w:rsid w:val="000603EF"/>
    <w:rsid w:val="001429A6"/>
    <w:rsid w:val="0021036B"/>
    <w:rsid w:val="0035013A"/>
    <w:rsid w:val="00395CCE"/>
    <w:rsid w:val="00767846"/>
    <w:rsid w:val="008A06C0"/>
    <w:rsid w:val="00986463"/>
    <w:rsid w:val="00A55B35"/>
    <w:rsid w:val="00AB4ABA"/>
    <w:rsid w:val="00B64AF7"/>
    <w:rsid w:val="00E22A4A"/>
    <w:rsid w:val="00E562FB"/>
    <w:rsid w:val="00FA5749"/>
    <w:rsid w:val="00FC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CF1AED"/>
  <w15:chartTrackingRefBased/>
  <w15:docId w15:val="{5AAADD17-3462-4FA7-A381-276B4D06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46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2A4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22A4A"/>
    <w:rPr>
      <w:b/>
      <w:bCs/>
    </w:rPr>
  </w:style>
  <w:style w:type="character" w:styleId="Emphasis">
    <w:name w:val="Emphasis"/>
    <w:basedOn w:val="DefaultParagraphFont"/>
    <w:uiPriority w:val="20"/>
    <w:qFormat/>
    <w:rsid w:val="00E22A4A"/>
    <w:rPr>
      <w:i/>
      <w:iCs/>
    </w:rPr>
  </w:style>
  <w:style w:type="paragraph" w:styleId="ListParagraph">
    <w:name w:val="List Paragraph"/>
    <w:basedOn w:val="Normal"/>
    <w:uiPriority w:val="34"/>
    <w:qFormat/>
    <w:rsid w:val="00E22A4A"/>
    <w:pPr>
      <w:spacing w:after="160" w:line="259" w:lineRule="auto"/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210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103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57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8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susoc.2025.10.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asud7866/solomon-vrptw-benchmark" TargetMode="External"/><Relationship Id="rId5" Type="http://schemas.openxmlformats.org/officeDocument/2006/relationships/hyperlink" Target="https://github.com/mastqe/tspli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2</cp:revision>
  <dcterms:created xsi:type="dcterms:W3CDTF">2026-01-13T06:12:00Z</dcterms:created>
  <dcterms:modified xsi:type="dcterms:W3CDTF">2026-01-13T07:15:00Z</dcterms:modified>
</cp:coreProperties>
</file>