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Daily Gadget Finds — Method of Procedure (MOP)</w:t>
      </w:r>
    </w:p>
    <w:p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All items, affiliate links, assets, and configurations that must be filled / added / replaced by the site owner before the site is production-ready and monetized.</w:t>
      </w:r>
    </w:p>
    <w:p>
      <w:r>
        <w:rPr>
          <w:rFonts w:ascii="Calibri" w:hAnsi="Calibri"/>
          <w:b/>
          <w:sz w:val="22"/>
        </w:rPr>
        <w:t>Generated:</w:t>
      </w:r>
      <w:r>
        <w:rPr>
          <w:rFonts w:ascii="Calibri" w:hAnsi="Calibri"/>
          <w:sz w:val="22"/>
        </w:rPr>
        <w:t xml:space="preserve"> 2026-06-20</w:t>
      </w:r>
    </w:p>
    <w:p>
      <w:r>
        <w:rPr>
          <w:rFonts w:ascii="Calibri" w:hAnsi="Calibri"/>
          <w:b/>
          <w:sz w:val="22"/>
        </w:rPr>
        <w:t>Total Affiliate Link Placeholders:</w:t>
      </w:r>
      <w:r>
        <w:rPr>
          <w:rFonts w:ascii="Calibri" w:hAnsi="Calibri"/>
          <w:sz w:val="22"/>
        </w:rPr>
        <w:t xml:space="preserve"> 57</w:t>
      </w:r>
    </w:p>
    <w:p>
      <w:r>
        <w:rPr>
          <w:rFonts w:ascii="Calibri" w:hAnsi="Calibri"/>
          <w:b/>
          <w:sz w:val="22"/>
        </w:rPr>
        <w:t>Total Other Action Items:</w:t>
      </w:r>
      <w:r>
        <w:rPr>
          <w:rFonts w:ascii="Calibri" w:hAnsi="Calibri"/>
          <w:sz w:val="22"/>
        </w:rPr>
        <w:t xml:space="preserve"> 6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How to Use This MOP</w:t>
      </w:r>
    </w:p>
    <w:p>
      <w:r>
        <w:rPr>
          <w:rFonts w:ascii="Calibri" w:hAnsi="Calibri"/>
          <w:sz w:val="22"/>
        </w:rPr>
        <w:t>1. Work through each section in order.</w:t>
      </w:r>
    </w:p>
    <w:p>
      <w:r>
        <w:rPr>
          <w:rFonts w:ascii="Calibri" w:hAnsi="Calibri"/>
          <w:sz w:val="22"/>
        </w:rPr>
        <w:t xml:space="preserve">2. Replace every </w:t>
      </w:r>
      <w:r>
        <w:rPr>
          <w:rFonts w:ascii="Courier New" w:hAnsi="Courier New"/>
          <w:sz w:val="20"/>
          <w:shd w:fill="E8E8E8" w:val="clear"/>
        </w:rPr>
        <w:t>href="#"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sz w:val="20"/>
          <w:shd w:fill="E8E8E8" w:val="clear"/>
        </w:rPr>
        <w:t>#</w:t>
      </w:r>
      <w:r>
        <w:rPr>
          <w:rFonts w:ascii="Calibri" w:hAnsi="Calibri"/>
          <w:sz w:val="22"/>
        </w:rPr>
        <w:t xml:space="preserve"> placeholder with your actual affiliate URL.</w:t>
      </w:r>
    </w:p>
    <w:p>
      <w:r>
        <w:rPr>
          <w:rFonts w:ascii="Calibri" w:hAnsi="Calibri"/>
          <w:sz w:val="22"/>
        </w:rPr>
        <w:t xml:space="preserve">3. Mark each item </w:t>
      </w:r>
      <w:r>
        <w:rPr>
          <w:rFonts w:ascii="Courier New" w:hAnsi="Courier New"/>
          <w:sz w:val="20"/>
          <w:shd w:fill="E8E8E8" w:val="clear"/>
        </w:rPr>
        <w:t>[x]</w:t>
      </w:r>
      <w:r>
        <w:rPr>
          <w:rFonts w:ascii="Calibri" w:hAnsi="Calibri"/>
          <w:sz w:val="22"/>
        </w:rPr>
        <w:t xml:space="preserve"> as you complete it.</w:t>
      </w:r>
    </w:p>
    <w:p>
      <w:r>
        <w:rPr>
          <w:rFonts w:ascii="Calibri" w:hAnsi="Calibri"/>
          <w:sz w:val="22"/>
        </w:rPr>
        <w:t>4. When every checkbox in this document is checked, the site is ready for production.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SECTION A: AFFILIATE LINKS (57 Links)</w:t>
      </w:r>
    </w:p>
    <w:p>
      <w:pPr>
        <w:pStyle w:val="Heading3"/>
      </w:pPr>
      <w:r>
        <w:rPr>
          <w:rFonts w:ascii="Calibri" w:hAnsi="Calibri"/>
        </w:rPr>
        <w:t>A.1 — Blog: Best Charging Cables (`blog/best-charging-cable.md`)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blog/best-charging-cable.md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Anker 643 USB-C to USB-C (60W)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Spigen USB-C to USB-C (100W E-Marker)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Apple USB-C to Lightning (1m / 2m)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Anker PowerLine II Lightning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Amazon Basics USB-A to USB-C (3A)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Anker PowerLine USB-A to USB-C (60W)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Spigen Essential F40W USB-A to Lightning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rFonts w:ascii="Calibri" w:hAnsi="Calibri"/>
          <w:b/>
          <w:sz w:val="22"/>
        </w:rPr>
        <w:t>Recommended Affiliate Programs:</w:t>
      </w:r>
      <w:r>
        <w:rPr>
          <w:rFonts w:ascii="Calibri" w:hAnsi="Calibri"/>
          <w:sz w:val="22"/>
        </w:rPr>
        <w:t xml:space="preserve"> Amazon Associates India, Flipkart Affiliate, Cuelinks, vCommission.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A.2 — Blog: Best Earbuds for Daily Use (`blog/best-earbuds-for-daily-use.md`)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blog/best-earbuds-for-daily-use.md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Apple AirPods Pro 2 (USB-C)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Samsung Galaxy Buds 2 Pro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Nothing Ear (2)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JBL Tune 230NC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boAt Airdopes 441 Pro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A.3 — Blog: Best Phone Cases (`blog/best-phone-cases.md`)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blog/best-phone-cases.md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Spigen Ultra Hybrid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ESR Gear Shift (Ultra Thin)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Spigen Tough Armor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Caseology Vault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Spigen Ultra Crystal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Ringke Onyx (Clear)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Apple Leather Case with MagSafe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ESR 15W MagSafe Compatible Clear Case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A.4 — Blog: Best Power Banks Under ₹1500 (`blog/best-power-banks-under-1500.md`)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blog/best-power-banks-under-1500.md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Mi Power Bank 3i (10000mAh)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Realme 20000mAh Power Bank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Ambrane 10000mAh Stylist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Anker PowerCore Select 10000mAh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URBN 20000mAh Power Bank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A.5 — Blog: Budget Mobile Gadgets Under ₹999 (`blog/budget-mobile-gadgets.md`)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blog/budget-mobile-gadgets.md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20W Basic Charger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Braided USB-C Cable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Braided Lightning Cable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29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Slim TPU Case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Basic Adjustable Phone Stand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Entry-Level TWS Earbuds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10000mAh Basic Power Bank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A.6 — Blog: Desk Setup Under Budget (`blog/desk-setup-under-budget.md`)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blog/desk-setup-under-budget.md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Basic Adjustable Phone Stand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Cable Clips and Organizers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Wireless Charger (Desk)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rFonts w:ascii="Calibri" w:hAnsi="Calibri"/>
          <w:b/>
          <w:sz w:val="22"/>
        </w:rPr>
        <w:t>Note:</w:t>
      </w:r>
      <w:r>
        <w:rPr>
          <w:rFonts w:ascii="Calibri" w:hAnsi="Calibri"/>
          <w:sz w:val="22"/>
        </w:rPr>
        <w:t xml:space="preserve"> Desk Mat has no affiliate link placeholder. Add one if you have a specific product recommendation.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A.7 — Blog: Must-Have Mobile Accessories (`blog/must-have-accessories.md`)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blog/must-have-accessories.md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Quality Charger (Essential)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Power Bank (Essential)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Protective Case (Essential)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Car Mount (Nice-to-Have)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Quality Earbuds (Nice-to-Have)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A.8 — Blog: Student Gadget Setup (`blog/student-gadget-setup.md`)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blog/student-gadget-setup.md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Power Bank (10000mAh)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Charging Cable (Student)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Phone Stand (Student)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Basic Earbuds (Student)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Phone Case (Student)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A.9 — Blog: Top Fast Chargers (`blog/top-fast-chargers.md`)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blog/top-fast-chargers.md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Apple 20W USB-C Power Adapter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Anker Nano 20W PIQ 3.0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Spigen 27W ArcStation Pro GaN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49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Anker 30W Nano GaN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UGREEN 65W GaN X Multi-Port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3"/>
      </w:pPr>
      <w:r>
        <w:rPr>
          <w:rFonts w:ascii="Calibri" w:hAnsi="Calibri"/>
        </w:rPr>
        <w:t>A.10 — Blog: Travel Accessories (`blog/travel-accessories.md`)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blog/travel-accessories.md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Link Text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Current URL</w:t>
            </w:r>
          </w:p>
        </w:tc>
        <w:tc>
          <w:tcPr>
            <w:tcW w:type="dxa" w:w="1872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Your Affiliate URL To Fill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Multi-Port Charger (Travel)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Compact Power Bank (Travel)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Cable Organizer Pouch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Rugged Case (Travel)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Waterproof Pouch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[View Deal](#)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Compact Earbuds (Travel)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[Buy Now](#)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57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Airplane Phone Stand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[Check Price](#)</w:t>
            </w:r>
          </w:p>
        </w:tc>
        <w:tc>
          <w:tcPr>
            <w:tcW w:type="dxa" w:w="1872"/>
          </w:tcPr>
          <w:p>
            <w:r/>
            <w:r>
              <w:rPr>
                <w:rFonts w:ascii="Courier New" w:hAnsi="Courier New"/>
                <w:sz w:val="18"/>
              </w:rPr>
              <w:t>#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SECTION B: ASSETS &amp; IMAGES (4 Items)</w:t>
      </w:r>
    </w:p>
    <w:p>
      <w:pPr>
        <w:pStyle w:val="Heading3"/>
      </w:pPr>
      <w:r>
        <w:rPr>
          <w:rFonts w:ascii="Calibri" w:hAnsi="Calibri"/>
        </w:rPr>
        <w:t>B.1 — Author Profile Image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blog/authors.yml</w:t>
      </w:r>
    </w:p>
    <w:p>
      <w:r>
        <w:rPr>
          <w:rFonts w:ascii="Calibri" w:hAnsi="Calibri"/>
          <w:b/>
          <w:sz w:val="22"/>
        </w:rPr>
        <w:t>Current: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image_url: https://via.placeholder.com/150x150.png?text=DGF</w:t>
      </w:r>
    </w:p>
    <w:p>
      <w:r>
        <w:rPr>
          <w:rFonts w:ascii="Calibri" w:hAnsi="Calibri"/>
          <w:b/>
          <w:sz w:val="22"/>
        </w:rPr>
        <w:t>Action:</w:t>
      </w:r>
      <w:r>
        <w:rPr>
          <w:rFonts w:ascii="Calibri" w:hAnsi="Calibri"/>
          <w:sz w:val="22"/>
        </w:rPr>
        <w:t xml:space="preserve"> Replace with your actual team logo or profile photo URL.</w:t>
      </w:r>
    </w:p>
    <w:p>
      <w:r>
        <w:rPr>
          <w:rFonts w:ascii="Calibri" w:hAnsi="Calibri"/>
          <w:b/>
          <w:sz w:val="22"/>
        </w:rPr>
        <w:t>Suggested:</w:t>
      </w:r>
      <w:r>
        <w:rPr>
          <w:rFonts w:ascii="Calibri" w:hAnsi="Calibri"/>
          <w:sz w:val="22"/>
        </w:rPr>
        <w:t xml:space="preserve"> Upload an image to </w:t>
      </w:r>
      <w:r>
        <w:rPr>
          <w:rFonts w:ascii="Courier New" w:hAnsi="Courier New"/>
          <w:sz w:val="20"/>
          <w:shd w:fill="E8E8E8" w:val="clear"/>
        </w:rPr>
        <w:t>static/img/team.jpg</w:t>
      </w:r>
      <w:r>
        <w:rPr>
          <w:rFonts w:ascii="Calibri" w:hAnsi="Calibri"/>
          <w:sz w:val="22"/>
        </w:rPr>
        <w:t xml:space="preserve"> and reference it as </w:t>
      </w:r>
      <w:r>
        <w:rPr>
          <w:rFonts w:ascii="Courier New" w:hAnsi="Courier New"/>
          <w:sz w:val="20"/>
          <w:shd w:fill="E8E8E8" w:val="clear"/>
        </w:rPr>
        <w:t>/img/team.jpg</w:t>
      </w:r>
      <w:r>
        <w:rPr>
          <w:rFonts w:ascii="Calibri" w:hAnsi="Calibri"/>
          <w:sz w:val="22"/>
        </w:rPr>
        <w:t>, or use a hosted URL.</w:t>
      </w:r>
    </w:p>
    <w:p>
      <w:r>
        <w:rPr>
          <w:rFonts w:ascii="Courier New" w:hAnsi="Courier New"/>
          <w:sz w:val="20"/>
          <w:shd w:fill="E8E8E8" w:val="clear"/>
        </w:rPr>
        <w:t>- [ ] Replaced author image_url</w:t>
      </w:r>
    </w:p>
    <w:p>
      <w:pPr>
        <w:pStyle w:val="Heading3"/>
      </w:pPr>
      <w:r>
        <w:rPr>
          <w:rFonts w:ascii="Calibri" w:hAnsi="Calibri"/>
        </w:rPr>
        <w:t>B.2 — Open Graph (OG) Image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docusaurus.config.js</w:t>
      </w:r>
      <w:r>
        <w:rPr>
          <w:rFonts w:ascii="Calibri" w:hAnsi="Calibri"/>
          <w:sz w:val="22"/>
        </w:rPr>
        <w:t xml:space="preserve"> references </w:t>
      </w:r>
      <w:r>
        <w:rPr>
          <w:rFonts w:ascii="Courier New" w:hAnsi="Courier New"/>
          <w:sz w:val="20"/>
          <w:shd w:fill="E8E8E8" w:val="clear"/>
        </w:rPr>
        <w:t>img/og-image.jpg</w:t>
      </w:r>
    </w:p>
    <w:p>
      <w:r>
        <w:rPr>
          <w:rFonts w:ascii="Calibri" w:hAnsi="Calibri"/>
          <w:b/>
          <w:sz w:val="22"/>
        </w:rPr>
        <w:t>Current Status: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FILE DOES NOT EXIST</w:t>
      </w:r>
      <w:r>
        <w:rPr>
          <w:rFonts w:ascii="Calibri" w:hAnsi="Calibri"/>
          <w:sz w:val="22"/>
        </w:rPr>
        <w:t xml:space="preserve"> at </w:t>
      </w:r>
      <w:r>
        <w:rPr>
          <w:rFonts w:ascii="Courier New" w:hAnsi="Courier New"/>
          <w:sz w:val="20"/>
          <w:shd w:fill="E8E8E8" w:val="clear"/>
        </w:rPr>
        <w:t>static/img/og-image.jpg</w:t>
      </w:r>
    </w:p>
    <w:p>
      <w:r>
        <w:rPr>
          <w:rFonts w:ascii="Calibri" w:hAnsi="Calibri"/>
          <w:b/>
          <w:sz w:val="22"/>
        </w:rPr>
        <w:t>Action:</w:t>
      </w:r>
      <w:r>
        <w:rPr>
          <w:rFonts w:ascii="Calibri" w:hAnsi="Calibri"/>
          <w:sz w:val="22"/>
        </w:rPr>
        <w:t xml:space="preserve"> Create an OG image (1200×630 px) and save it to </w:t>
      </w:r>
      <w:r>
        <w:rPr>
          <w:rFonts w:ascii="Courier New" w:hAnsi="Courier New"/>
          <w:sz w:val="20"/>
          <w:shd w:fill="E8E8E8" w:val="clear"/>
        </w:rPr>
        <w:t>static/img/og-image.jpg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This image appears when your site is shared on Facebook, LinkedIn, WhatsApp, Twitter/X.</w:t>
      </w:r>
    </w:p>
    <w:p>
      <w:r>
        <w:rPr>
          <w:rFonts w:ascii="Calibri" w:hAnsi="Calibri"/>
          <w:b/>
          <w:sz w:val="22"/>
        </w:rPr>
        <w:t>Tools:</w:t>
      </w:r>
      <w:r>
        <w:rPr>
          <w:rFonts w:ascii="Calibri" w:hAnsi="Calibri"/>
          <w:sz w:val="22"/>
        </w:rPr>
        <w:t xml:space="preserve"> Canva, Adobe Express, or Figma.</w:t>
      </w:r>
    </w:p>
    <w:p>
      <w:r>
        <w:rPr>
          <w:rFonts w:ascii="Courier New" w:hAnsi="Courier New"/>
          <w:sz w:val="20"/>
          <w:shd w:fill="E8E8E8" w:val="clear"/>
        </w:rPr>
        <w:t>- [ ] Created and saved static/img/og-image.jpg</w:t>
      </w:r>
    </w:p>
    <w:p>
      <w:pPr>
        <w:pStyle w:val="Heading3"/>
      </w:pPr>
      <w:r>
        <w:rPr>
          <w:rFonts w:ascii="Calibri" w:hAnsi="Calibri"/>
        </w:rPr>
        <w:t>B.3 — PWA Manifest File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static/manifest.json</w:t>
      </w:r>
      <w:r>
        <w:rPr>
          <w:rFonts w:ascii="Calibri" w:hAnsi="Calibri"/>
          <w:sz w:val="22"/>
        </w:rPr>
        <w:t xml:space="preserve"> — </w:t>
      </w:r>
      <w:r>
        <w:rPr>
          <w:rFonts w:ascii="Calibri" w:hAnsi="Calibri"/>
          <w:b/>
          <w:sz w:val="22"/>
        </w:rPr>
        <w:t>MISSING</w:t>
      </w:r>
    </w:p>
    <w:p>
      <w:r>
        <w:rPr>
          <w:rFonts w:ascii="Calibri" w:hAnsi="Calibri"/>
          <w:b/>
          <w:sz w:val="22"/>
        </w:rPr>
        <w:t>Action:</w:t>
      </w:r>
      <w:r>
        <w:rPr>
          <w:rFonts w:ascii="Calibri" w:hAnsi="Calibri"/>
          <w:sz w:val="22"/>
        </w:rPr>
        <w:t xml:space="preserve"> Create </w:t>
      </w:r>
      <w:r>
        <w:rPr>
          <w:rFonts w:ascii="Courier New" w:hAnsi="Courier New"/>
          <w:sz w:val="20"/>
          <w:shd w:fill="E8E8E8" w:val="clear"/>
        </w:rPr>
        <w:t>static/manifest.json</w:t>
      </w:r>
      <w:r>
        <w:rPr>
          <w:rFonts w:ascii="Calibri" w:hAnsi="Calibri"/>
          <w:sz w:val="22"/>
        </w:rPr>
        <w:t xml:space="preserve"> for Progressive Web App support.</w:t>
      </w:r>
    </w:p>
    <w:p>
      <w:pPr>
        <w:shd w:fill="E8E8E8" w:val="clear"/>
      </w:pPr>
      <w:r>
        <w:rPr>
          <w:rFonts w:ascii="Courier New" w:hAnsi="Courier New"/>
          <w:sz w:val="18"/>
        </w:rPr>
        <w:t>{</w:t>
        <w:br/>
        <w:t xml:space="preserve">  "name": "Daily Gadget Finds",</w:t>
        <w:br/>
        <w:t xml:space="preserve">  "short_name": "DGF",</w:t>
        <w:br/>
        <w:t xml:space="preserve">  "start_url": "/",</w:t>
        <w:br/>
        <w:t xml:space="preserve">  "display": "standalone",</w:t>
        <w:br/>
        <w:t xml:space="preserve">  "background_color": "#ffffff",</w:t>
        <w:br/>
        <w:t xml:space="preserve">  "theme_color": "#2563EB",</w:t>
        <w:br/>
        <w:t xml:space="preserve">  "icons": [</w:t>
        <w:br/>
        <w:t xml:space="preserve">    { "src": "/img/favicon.ico", "sizes": "64x64 32x32 24x24 16x16", "type": "image/x-icon" }</w:t>
        <w:br/>
        <w:t xml:space="preserve">  ]</w:t>
        <w:br/>
        <w:t>}</w:t>
      </w:r>
    </w:p>
    <w:p>
      <w:r>
        <w:rPr>
          <w:rFonts w:ascii="Courier New" w:hAnsi="Courier New"/>
          <w:sz w:val="20"/>
          <w:shd w:fill="E8E8E8" w:val="clear"/>
        </w:rPr>
        <w:t>- [ ] Created static/manifest.json</w:t>
      </w:r>
    </w:p>
    <w:p>
      <w:pPr>
        <w:pStyle w:val="Heading3"/>
      </w:pPr>
      <w:r>
        <w:rPr>
          <w:rFonts w:ascii="Calibri" w:hAnsi="Calibri"/>
        </w:rPr>
        <w:t>B.4 — Logo / Favicon Check</w:t>
      </w:r>
    </w:p>
    <w:p>
      <w:r>
        <w:rPr>
          <w:rFonts w:ascii="Calibri" w:hAnsi="Calibri"/>
          <w:b/>
          <w:sz w:val="22"/>
        </w:rPr>
        <w:t>Files: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static/img/favicon.ico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static/img/logo.svg</w:t>
      </w:r>
    </w:p>
    <w:p>
      <w:r>
        <w:rPr>
          <w:rFonts w:ascii="Calibri" w:hAnsi="Calibri"/>
          <w:b/>
          <w:sz w:val="22"/>
        </w:rPr>
        <w:t>Status:</w:t>
      </w:r>
      <w:r>
        <w:rPr>
          <w:rFonts w:ascii="Calibri" w:hAnsi="Calibri"/>
          <w:sz w:val="22"/>
        </w:rPr>
        <w:t xml:space="preserve"> Present</w:t>
      </w:r>
    </w:p>
    <w:p>
      <w:r>
        <w:rPr>
          <w:rFonts w:ascii="Calibri" w:hAnsi="Calibri"/>
          <w:b/>
          <w:sz w:val="22"/>
        </w:rPr>
        <w:t>Action:</w:t>
      </w:r>
      <w:r>
        <w:rPr>
          <w:rFonts w:ascii="Calibri" w:hAnsi="Calibri"/>
          <w:sz w:val="22"/>
        </w:rPr>
        <w:t xml:space="preserve"> Verify these are your actual brand assets and not default Docusaurus placeholders.</w:t>
      </w:r>
    </w:p>
    <w:p>
      <w:r>
        <w:rPr>
          <w:rFonts w:ascii="Courier New" w:hAnsi="Courier New"/>
          <w:sz w:val="20"/>
          <w:shd w:fill="E8E8E8" w:val="clear"/>
        </w:rPr>
        <w:t>- [ ] Verified favicon.ico and logo.svg are custom brand assets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SECTION C: SITE CONFIGURATION (3 Items)</w:t>
      </w:r>
    </w:p>
    <w:p>
      <w:pPr>
        <w:pStyle w:val="Heading3"/>
      </w:pPr>
      <w:r>
        <w:rPr>
          <w:rFonts w:ascii="Calibri" w:hAnsi="Calibri"/>
        </w:rPr>
        <w:t>C.1 — Algolia DocSearch Credentials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docusaurus.config.js</w:t>
      </w:r>
    </w:p>
    <w:p>
      <w:r>
        <w:rPr>
          <w:rFonts w:ascii="Calibri" w:hAnsi="Calibri"/>
          <w:b/>
          <w:sz w:val="22"/>
        </w:rPr>
        <w:t>Current:</w:t>
      </w:r>
    </w:p>
    <w:p>
      <w:pPr>
        <w:shd w:fill="E8E8E8" w:val="clear"/>
      </w:pPr>
      <w:r>
        <w:rPr>
          <w:rFonts w:ascii="Courier New" w:hAnsi="Courier New"/>
          <w:sz w:val="18"/>
        </w:rPr>
        <w:t>algolia: {</w:t>
        <w:br/>
        <w:t xml:space="preserve">  appId: 'YOUR_APP_ID',</w:t>
        <w:br/>
        <w:t xml:space="preserve">  apiKey: 'YOUR_SEARCH_API_KEY',</w:t>
        <w:br/>
        <w:t xml:space="preserve">  indexName: 'dailygadgetfinds',</w:t>
        <w:br/>
        <w:t xml:space="preserve">  ...</w:t>
        <w:br/>
        <w:t>}</w:t>
      </w:r>
    </w:p>
    <w:p>
      <w:r>
        <w:rPr>
          <w:rFonts w:ascii="Calibri" w:hAnsi="Calibri"/>
          <w:b/>
          <w:sz w:val="22"/>
        </w:rPr>
        <w:t>Action:</w:t>
      </w:r>
      <w:r>
        <w:rPr>
          <w:rFonts w:ascii="Calibri" w:hAnsi="Calibri"/>
          <w:sz w:val="22"/>
        </w:rPr>
        <w:t xml:space="preserve"> Sign up at [https://docsearch.algolia.com/apply/](https://docsearch.algolia.com/apply/) and replace </w:t>
      </w:r>
      <w:r>
        <w:rPr>
          <w:rFonts w:ascii="Courier New" w:hAnsi="Courier New"/>
          <w:sz w:val="20"/>
          <w:shd w:fill="E8E8E8" w:val="clear"/>
        </w:rPr>
        <w:t>YOUR_APP_ID</w:t>
      </w:r>
      <w:r>
        <w:rPr>
          <w:rFonts w:ascii="Calibri" w:hAnsi="Calibri"/>
          <w:sz w:val="22"/>
        </w:rPr>
        <w:t xml:space="preserve"> and </w:t>
      </w:r>
      <w:r>
        <w:rPr>
          <w:rFonts w:ascii="Courier New" w:hAnsi="Courier New"/>
          <w:sz w:val="20"/>
          <w:shd w:fill="E8E8E8" w:val="clear"/>
        </w:rPr>
        <w:t>YOUR_SEARCH_API_KEY</w:t>
      </w:r>
      <w:r>
        <w:rPr>
          <w:rFonts w:ascii="Calibri" w:hAnsi="Calibri"/>
          <w:sz w:val="22"/>
        </w:rPr>
        <w:t xml:space="preserve"> with real values.</w:t>
      </w:r>
    </w:p>
    <w:p>
      <w:r>
        <w:rPr>
          <w:rFonts w:ascii="Calibri" w:hAnsi="Calibri"/>
          <w:b/>
          <w:sz w:val="22"/>
        </w:rPr>
        <w:t>Alternative:</w:t>
      </w:r>
      <w:r>
        <w:rPr>
          <w:rFonts w:ascii="Calibri" w:hAnsi="Calibri"/>
          <w:sz w:val="22"/>
        </w:rPr>
        <w:t xml:space="preserve"> If you don't want Algolia, remove the </w:t>
      </w:r>
      <w:r>
        <w:rPr>
          <w:rFonts w:ascii="Courier New" w:hAnsi="Courier New"/>
          <w:sz w:val="20"/>
          <w:shd w:fill="E8E8E8" w:val="clear"/>
        </w:rPr>
        <w:t>algolia:</w:t>
      </w:r>
      <w:r>
        <w:rPr>
          <w:rFonts w:ascii="Calibri" w:hAnsi="Calibri"/>
          <w:sz w:val="22"/>
        </w:rPr>
        <w:t xml:space="preserve"> block entirely to disable search. The navbar has a search icon that will break if these remain as placeholders.</w:t>
      </w:r>
    </w:p>
    <w:p>
      <w:r>
        <w:rPr>
          <w:rFonts w:ascii="Courier New" w:hAnsi="Courier New"/>
          <w:sz w:val="20"/>
          <w:shd w:fill="E8E8E8" w:val="clear"/>
        </w:rPr>
        <w:t>- [ ] Replaced Algolia appId and apiKey OR removed algolia block</w:t>
      </w:r>
    </w:p>
    <w:p>
      <w:pPr>
        <w:pStyle w:val="Heading3"/>
      </w:pPr>
      <w:r>
        <w:rPr>
          <w:rFonts w:ascii="Calibri" w:hAnsi="Calibri"/>
        </w:rPr>
        <w:t>C.2 — Newsletter Backend Integration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src/components/Shared/NewsletterSignup.js</w:t>
      </w:r>
    </w:p>
    <w:p>
      <w:r>
        <w:rPr>
          <w:rFonts w:ascii="Calibri" w:hAnsi="Calibri"/>
          <w:b/>
          <w:sz w:val="22"/>
        </w:rPr>
        <w:t>Current Issue:</w:t>
      </w:r>
      <w:r>
        <w:rPr>
          <w:rFonts w:ascii="Calibri" w:hAnsi="Calibri"/>
          <w:sz w:val="22"/>
        </w:rPr>
        <w:t xml:space="preserve"> The form captures email but does NOT submit anywhere. The </w:t>
      </w:r>
      <w:r>
        <w:rPr>
          <w:rFonts w:ascii="Courier New" w:hAnsi="Courier New"/>
          <w:sz w:val="20"/>
          <w:shd w:fill="E8E8E8" w:val="clear"/>
        </w:rPr>
        <w:t>handleSubmit</w:t>
      </w:r>
      <w:r>
        <w:rPr>
          <w:rFonts w:ascii="Calibri" w:hAnsi="Calibri"/>
          <w:sz w:val="22"/>
        </w:rPr>
        <w:t xml:space="preserve"> function is empty:</w:t>
      </w:r>
    </w:p>
    <w:p>
      <w:pPr>
        <w:shd w:fill="E8E8E8" w:val="clear"/>
      </w:pPr>
      <w:r>
        <w:rPr>
          <w:rFonts w:ascii="Courier New" w:hAnsi="Courier New"/>
          <w:sz w:val="18"/>
        </w:rPr>
        <w:t>const handleSubmit = (e) =&gt; {</w:t>
        <w:br/>
        <w:t xml:space="preserve">  e.preventDefault();</w:t>
        <w:br/>
        <w:t xml:space="preserve">  setEmail('');</w:t>
        <w:br/>
        <w:t>};</w:t>
      </w:r>
    </w:p>
    <w:p>
      <w:r>
        <w:rPr>
          <w:rFonts w:ascii="Calibri" w:hAnsi="Calibri"/>
          <w:b/>
          <w:sz w:val="22"/>
        </w:rPr>
        <w:t>Action Options: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Option</w:t>
            </w:r>
          </w:p>
        </w:tc>
        <w:tc>
          <w:tcPr>
            <w:tcW w:type="dxa" w:w="312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Service</w:t>
            </w:r>
          </w:p>
        </w:tc>
        <w:tc>
          <w:tcPr>
            <w:tcW w:type="dxa" w:w="312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Effort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Mailchimp (free up to 500 contacts)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Low — use their embed form 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ConvertKit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Low — JS snippet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Google Forms (free)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Low — use form action 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Backend API (self-hosted)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High — requires server</w:t>
            </w:r>
          </w:p>
        </w:tc>
      </w:tr>
    </w:tbl>
    <w:p>
      <w:r>
        <w:rPr>
          <w:rFonts w:ascii="Calibri" w:hAnsi="Calibri"/>
          <w:b/>
          <w:sz w:val="22"/>
        </w:rPr>
        <w:t>Recommended:</w:t>
      </w:r>
      <w:r>
        <w:rPr>
          <w:rFonts w:ascii="Calibri" w:hAnsi="Calibri"/>
          <w:sz w:val="22"/>
        </w:rPr>
        <w:t xml:space="preserve"> Use Mailchimp or ConvertKit. Replace the </w:t>
      </w:r>
      <w:r>
        <w:rPr>
          <w:rFonts w:ascii="Courier New" w:hAnsi="Courier New"/>
          <w:sz w:val="20"/>
          <w:shd w:fill="E8E8E8" w:val="clear"/>
        </w:rPr>
        <w:t>&lt;form&gt;</w:t>
      </w:r>
      <w:r>
        <w:rPr>
          <w:rFonts w:ascii="Calibri" w:hAnsi="Calibri"/>
          <w:sz w:val="22"/>
        </w:rPr>
        <w:t xml:space="preserve"> action with your signup endpoint.</w:t>
      </w:r>
    </w:p>
    <w:p>
      <w:r>
        <w:rPr>
          <w:rFonts w:ascii="Courier New" w:hAnsi="Courier New"/>
          <w:sz w:val="20"/>
          <w:shd w:fill="E8E8E8" w:val="clear"/>
        </w:rPr>
        <w:t>- [ ] Connected NewsletterSignup form to a real email service</w:t>
      </w:r>
    </w:p>
    <w:p>
      <w:pPr>
        <w:pStyle w:val="Heading3"/>
      </w:pPr>
      <w:r>
        <w:rPr>
          <w:rFonts w:ascii="Calibri" w:hAnsi="Calibri"/>
        </w:rPr>
        <w:t>C.3 — Footer Doc Links Verification</w:t>
      </w:r>
    </w:p>
    <w:p>
      <w:r>
        <w:rPr>
          <w:rFonts w:ascii="Calibri" w:hAnsi="Calibri"/>
          <w:b/>
          <w:sz w:val="22"/>
        </w:rPr>
        <w:t>File: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docusaurus.config.js</w:t>
      </w:r>
      <w:r>
        <w:rPr>
          <w:rFonts w:ascii="Calibri" w:hAnsi="Calibri"/>
          <w:sz w:val="22"/>
        </w:rPr>
        <w:t xml:space="preserve"> (footer links)</w:t>
      </w:r>
    </w:p>
    <w:p>
      <w:r>
        <w:rPr>
          <w:rFonts w:ascii="Calibri" w:hAnsi="Calibri"/>
          <w:b/>
          <w:sz w:val="22"/>
        </w:rPr>
        <w:t>Current:</w:t>
      </w:r>
      <w:r>
        <w:rPr>
          <w:rFonts w:ascii="Calibri" w:hAnsi="Calibri"/>
          <w:sz w:val="22"/>
        </w:rPr>
        <w:t xml:space="preserve"> Footer links to </w:t>
      </w:r>
      <w:r>
        <w:rPr>
          <w:rFonts w:ascii="Courier New" w:hAnsi="Courier New"/>
          <w:sz w:val="20"/>
          <w:shd w:fill="E8E8E8" w:val="clear"/>
        </w:rPr>
        <w:t>/docs/categories/chargers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/docs/categories/power-banks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/docs/categories/earbuds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/docs/categories/cases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/docs/categories/buying-guides</w:t>
      </w:r>
    </w:p>
    <w:p>
      <w:r>
        <w:rPr>
          <w:rFonts w:ascii="Calibri" w:hAnsi="Calibri"/>
          <w:b/>
          <w:sz w:val="22"/>
        </w:rPr>
        <w:t>Action:</w:t>
      </w:r>
      <w:r>
        <w:rPr>
          <w:rFonts w:ascii="Calibri" w:hAnsi="Calibri"/>
          <w:sz w:val="22"/>
        </w:rPr>
        <w:t xml:space="preserve"> Verify these docs pages exist and have real content. If any are empty stubs, add content or remove the footer link.</w:t>
      </w:r>
    </w:p>
    <w:p>
      <w:r>
        <w:rPr>
          <w:rFonts w:ascii="Calibri" w:hAnsi="Calibri"/>
          <w:b/>
          <w:sz w:val="22"/>
        </w:rPr>
        <w:t>Known: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sz w:val="20"/>
          <w:shd w:fill="E8E8E8" w:val="clear"/>
        </w:rPr>
        <w:t>docs/categories/buying-guides.md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cases.md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chargers.md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earbuds.md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20"/>
          <w:shd w:fill="E8E8E8" w:val="clear"/>
        </w:rPr>
        <w:t>power-banks.md</w:t>
      </w:r>
      <w:r>
        <w:rPr>
          <w:rFonts w:ascii="Calibri" w:hAnsi="Calibri"/>
          <w:sz w:val="22"/>
        </w:rPr>
        <w:t xml:space="preserve"> exist but are minimal. Expand them.</w:t>
      </w:r>
    </w:p>
    <w:p>
      <w:r>
        <w:rPr>
          <w:rFonts w:ascii="Courier New" w:hAnsi="Courier New"/>
          <w:sz w:val="20"/>
          <w:shd w:fill="E8E8E8" w:val="clear"/>
        </w:rPr>
        <w:t>- [ ] Verified /docs/categories/* pages have real content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SECTION D: QUICK REFERENCE — ALL FILES TO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Section</w:t>
            </w:r>
          </w:p>
        </w:tc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Action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blog/best-charging-cable.md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7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blog/best-earbuds-for-daily-use.md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5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blog/best-phone-cases.md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8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blog/best-power-banks-under-1500.md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5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blog/budget-mobile-gadgets.md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7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blog/desk-setup-under-budget.md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3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blog/must-have-accessories.md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5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blog/student-gadget-setup.md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5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blog/top-fast-chargers.md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5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blog/travel-accessories.md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A.10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7 affiliate links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blog/authors.yml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B.1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placeholder image URL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static/img/og-image.jpg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B.2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Create new image file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static/manifest.json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B.3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Create new JSON file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docusaurus.config.js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C.1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Replace Algolia credentials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src/components/Shared/NewsletterSignup.js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C.2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Add form submit endpoint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  <w:sz w:val="18"/>
              </w:rPr>
              <w:t>docs/categories/*.md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C.3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Add/verify content</w:t>
            </w:r>
          </w:p>
        </w:tc>
      </w:tr>
    </w:tbl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SECTION E: AFFILIATE PROGRAM SIGN-UP CHECKLIST</w:t>
      </w:r>
    </w:p>
    <w:p>
      <w:r>
        <w:rPr>
          <w:rFonts w:ascii="Calibri" w:hAnsi="Calibri"/>
          <w:sz w:val="22"/>
        </w:rPr>
        <w:t>Before you can fill any links, you need active affiliate accounts. Here's the typical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Program</w:t>
            </w:r>
          </w:p>
        </w:tc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34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Amazon Associates India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https://affiliate-program.amazon.in/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Covers most products mentioned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Flipkart Affiliate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https://affiliate.flipkart.com/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Good for Indian buyers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Cuelinks / vCommission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https://cuelinks.com / https://vcommission.com/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Aggregator for multiple Indian brands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AliExpress Portals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https://portals.aliexpress.com/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Budget gadgets, cables</w:t>
            </w:r>
          </w:p>
        </w:tc>
      </w:tr>
    </w:tbl>
    <w:p>
      <w:r>
        <w:rPr>
          <w:rFonts w:ascii="Calibri" w:hAnsi="Calibri"/>
          <w:b/>
          <w:sz w:val="22"/>
        </w:rPr>
        <w:t>Tip:</w:t>
      </w:r>
      <w:r>
        <w:rPr>
          <w:rFonts w:ascii="Calibri" w:hAnsi="Calibri"/>
          <w:sz w:val="22"/>
        </w:rPr>
        <w:t xml:space="preserve"> Amazon Associates links look like:</w:t>
      </w:r>
    </w:p>
    <w:p>
      <w:pPr>
        <w:shd w:fill="E8E8E8" w:val="clear"/>
      </w:pPr>
      <w:r>
        <w:rPr>
          <w:rFonts w:ascii="Courier New" w:hAnsi="Courier New"/>
          <w:sz w:val="18"/>
        </w:rPr>
        <w:t>https://www.amazon.in/dp/ASIN_HERE?tag=YOURTRACKINGID-21</w:t>
      </w:r>
    </w:p>
    <w:p>
      <w:r>
        <w:rPr>
          <w:rFonts w:ascii="Calibri" w:hAnsi="Calibri"/>
          <w:sz w:val="22"/>
        </w:rPr>
        <w:t xml:space="preserve">Always include your </w:t>
      </w:r>
      <w:r>
        <w:rPr>
          <w:rFonts w:ascii="Courier New" w:hAnsi="Courier New"/>
          <w:sz w:val="20"/>
          <w:shd w:fill="E8E8E8" w:val="clear"/>
        </w:rPr>
        <w:t>?tag=</w:t>
      </w:r>
      <w:r>
        <w:rPr>
          <w:rFonts w:ascii="Calibri" w:hAnsi="Calibri"/>
          <w:sz w:val="22"/>
        </w:rPr>
        <w:t xml:space="preserve"> parameter or the link will not earn commission.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SECTION F: BUILD &amp; DEPLOY CHECKLIST (After All Links Are Filled)</w:t>
      </w:r>
    </w:p>
    <w:p>
      <w:r>
        <w:rPr>
          <w:rFonts w:ascii="Calibri" w:hAnsi="Calibri"/>
          <w:sz w:val="22"/>
        </w:rPr>
        <w:t>Run these commands after all edits to ensure nothing is broken:</w:t>
      </w:r>
    </w:p>
    <w:p>
      <w:pPr>
        <w:shd w:fill="E8E8E8" w:val="clear"/>
      </w:pPr>
      <w:r>
        <w:rPr>
          <w:rFonts w:ascii="Courier New" w:hAnsi="Courier New"/>
          <w:sz w:val="18"/>
        </w:rPr>
        <w:t># 1. Install dependencies (if not already done)</w:t>
        <w:br/>
        <w:t>npm install</w:t>
        <w:br/>
        <w:br/>
        <w:t># 2. Test build locally — this will FAIL if any internal links are broken</w:t>
        <w:br/>
        <w:t># because onBrokenLinks is set to 'throw' in docusaurus.config.js</w:t>
        <w:br/>
        <w:t>npm run build</w:t>
        <w:br/>
        <w:br/>
        <w:t># 3. If build succeeds, preview locally</w:t>
        <w:br/>
        <w:t>npm run serve</w:t>
      </w:r>
    </w:p>
    <w:p>
      <w:r>
        <w:rPr>
          <w:rFonts w:ascii="Calibri" w:hAnsi="Calibri"/>
          <w:b/>
          <w:sz w:val="22"/>
        </w:rPr>
        <w:t>Important:</w:t>
      </w:r>
      <w:r>
        <w:rPr>
          <w:rFonts w:ascii="Calibri" w:hAnsi="Calibri"/>
          <w:sz w:val="22"/>
        </w:rPr>
        <w:t xml:space="preserve"> Docusaurus is configured with </w:t>
      </w:r>
      <w:r>
        <w:rPr>
          <w:rFonts w:ascii="Courier New" w:hAnsi="Courier New"/>
          <w:sz w:val="20"/>
          <w:shd w:fill="E8E8E8" w:val="clear"/>
        </w:rPr>
        <w:t>onBrokenLinks: 'throw'</w:t>
      </w:r>
      <w:r>
        <w:rPr>
          <w:rFonts w:ascii="Calibri" w:hAnsi="Calibri"/>
          <w:sz w:val="22"/>
        </w:rPr>
        <w:t xml:space="preserve">. If you delete any doc pages or change slugs without updating links, the build will fail. If you want a more forgiving build during development, temporarily change it to </w:t>
      </w:r>
      <w:r>
        <w:rPr>
          <w:rFonts w:ascii="Courier New" w:hAnsi="Courier New"/>
          <w:sz w:val="20"/>
          <w:shd w:fill="E8E8E8" w:val="clear"/>
        </w:rPr>
        <w:t>warn</w:t>
      </w:r>
      <w:r>
        <w:rPr>
          <w:rFonts w:ascii="Calibri" w:hAnsi="Calibri"/>
          <w:sz w:val="22"/>
        </w:rPr>
        <w:t>:</w:t>
      </w:r>
    </w:p>
    <w:p>
      <w:pPr>
        <w:shd w:fill="E8E8E8" w:val="clear"/>
      </w:pPr>
      <w:r>
        <w:rPr>
          <w:rFonts w:ascii="Courier New" w:hAnsi="Courier New"/>
          <w:sz w:val="18"/>
        </w:rPr>
        <w:t>onBrokenLinks: 'warn',</w:t>
      </w:r>
    </w:p>
    <w:p>
      <w:r>
        <w:rPr>
          <w:rFonts w:ascii="Calibri" w:hAnsi="Calibri"/>
          <w:sz w:val="22"/>
        </w:rPr>
        <w:t xml:space="preserve">Remember to revert to </w:t>
      </w:r>
      <w:r>
        <w:rPr>
          <w:rFonts w:ascii="Courier New" w:hAnsi="Courier New"/>
          <w:sz w:val="20"/>
          <w:shd w:fill="E8E8E8" w:val="clear"/>
        </w:rPr>
        <w:t>'throw'</w:t>
      </w:r>
      <w:r>
        <w:rPr>
          <w:rFonts w:ascii="Calibri" w:hAnsi="Calibri"/>
          <w:sz w:val="22"/>
        </w:rPr>
        <w:t xml:space="preserve"> before production deploy.</w:t>
      </w:r>
    </w:p>
    <w:p>
      <w:r>
        <w:rPr>
          <w:rFonts w:ascii="Courier New" w:hAnsi="Courier New"/>
          <w:sz w:val="20"/>
          <w:shd w:fill="E8E8E8" w:val="clear"/>
        </w:rPr>
        <w:t>- [ ] npm run build passes successfully</w:t>
      </w:r>
    </w:p>
    <w:p>
      <w:r>
        <w:rPr>
          <w:rFonts w:ascii="Courier New" w:hAnsi="Courier New"/>
          <w:sz w:val="20"/>
          <w:shd w:fill="E8E8E8" w:val="clear"/>
        </w:rPr>
        <w:t>- [ ] npm run serve shows no console errors</w:t>
      </w:r>
    </w:p>
    <w:p>
      <w:r>
        <w:rPr>
          <w:rFonts w:ascii="Courier New" w:hAnsi="Courier New"/>
          <w:sz w:val="20"/>
          <w:shd w:fill="E8E8E8" w:val="clear"/>
        </w:rPr>
        <w:t>- [ ] Shared a link on WhatsApp/Telegram and verified OG image appears</w:t>
      </w:r>
    </w:p>
    <w:p>
      <w:r>
        <w:rPr>
          <w:rFonts w:ascii="Courier New" w:hAnsi="Courier New"/>
          <w:sz w:val="20"/>
          <w:shd w:fill="E8E8E8" w:val="clear"/>
        </w:rPr>
        <w:t>- [ ] Tested newsletter signup and confirmed email arrives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rPr>
          <w:rFonts w:ascii="Calibri" w:hAnsi="Calibri"/>
        </w:rP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312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Count</w:t>
            </w:r>
          </w:p>
        </w:tc>
        <w:tc>
          <w:tcPr>
            <w:tcW w:type="dxa" w:w="3120"/>
            <w:shd w:fill="D0D0D0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Affiliate Links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57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Images / Assets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Config / Backend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Total Action Items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64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r>
        <w:rPr>
          <w:rFonts w:ascii="Calibri" w:hAnsi="Calibri"/>
          <w:b/>
          <w:sz w:val="22"/>
        </w:rPr>
        <w:t>When every checkbox above is marked complete, your site is fully monetized and production-ready.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