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E50914"/>
          <w:sz w:val="56"/>
        </w:rPr>
        <w:t>Netflix Customer Churn Analysis</w:t>
      </w:r>
    </w:p>
    <w:p>
      <w:pPr>
        <w:spacing w:after="80"/>
        <w:jc w:val="center"/>
      </w:pPr>
      <w:r>
        <w:rPr>
          <w:color w:val="57606A"/>
          <w:sz w:val="28"/>
        </w:rPr>
        <w:t>End-to-End Beginner Data Science Project</w:t>
      </w:r>
    </w:p>
    <w:p>
      <w:pPr>
        <w:spacing w:after="800"/>
        <w:jc w:val="center"/>
      </w:pPr>
      <w:r>
        <w:rPr>
          <w:color w:val="888888"/>
          <w:sz w:val="22"/>
        </w:rPr>
        <w:t>IBM Skills Build  |  5,000 Customers  |  4 ML Models  |  random_state=42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60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Total Customers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5,000</w:t>
            </w:r>
          </w:p>
        </w:tc>
        <w:tc>
          <w:tcPr>
            <w:tcW w:type="dxa" w:w="4608"/>
            <w:shd w:val="clear" w:color="auto" w:fill="F7F8FA"/>
          </w:tcPr>
          <w:p>
            <w:r/>
            <w:r>
              <w:rPr>
                <w:sz w:val="20"/>
              </w:rPr>
              <w:t>Clean, no missing values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Overall Churn Rate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50.3%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2,515 churned | 2,485 stayed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Revenue at Risk / Month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$33,010</w:t>
            </w:r>
          </w:p>
        </w:tc>
        <w:tc>
          <w:tcPr>
            <w:tcW w:type="dxa" w:w="4608"/>
            <w:shd w:val="clear" w:color="auto" w:fill="F7F8FA"/>
          </w:tcPr>
          <w:p>
            <w:r/>
            <w:r>
              <w:rPr>
                <w:sz w:val="20"/>
              </w:rPr>
              <w:t>From churned customers monthly fees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Best Model ROC-AUC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0.9991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Gradient Boosting (tuned)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Model Accuracy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99.4%</w:t>
            </w:r>
          </w:p>
        </w:tc>
        <w:tc>
          <w:tcPr>
            <w:tcW w:type="dxa" w:w="4608"/>
            <w:shd w:val="clear" w:color="auto" w:fill="F7F8FA"/>
          </w:tcPr>
          <w:p>
            <w:r/>
            <w:r>
              <w:rPr>
                <w:sz w:val="20"/>
              </w:rPr>
              <w:t>Test set — no overfitting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High-Risk Customers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608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12.2% of base — inactive 30d + low engagement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E50914"/>
        </w:rPr>
        <w:t>Step 1 — Problem Statement</w:t>
      </w:r>
    </w:p>
    <w:p>
      <w:pPr>
        <w:spacing w:after="120" w:before="0"/>
      </w:pPr>
      <w:r>
        <w:rPr>
          <w:b w:val="0"/>
          <w:i w:val="0"/>
          <w:sz w:val="22"/>
        </w:rPr>
        <w:t>Netflix needs to understand why customers cancel their subscriptions. As the subscriber base grows, even a 1% improvement in retention translates to millions in saved revenue. This project tackles the problem in three parts:</w:t>
      </w:r>
    </w:p>
    <w:p>
      <w:pPr>
        <w:pStyle w:val="ListBullet"/>
        <w:spacing w:after="60"/>
      </w:pPr>
      <w:r>
        <w:rPr>
          <w:sz w:val="22"/>
        </w:rPr>
        <w:t>Understand — Explore patterns in the data to find out WHY customers leave.</w:t>
      </w:r>
    </w:p>
    <w:p>
      <w:pPr>
        <w:pStyle w:val="ListBullet"/>
        <w:spacing w:after="60"/>
      </w:pPr>
      <w:r>
        <w:rPr>
          <w:sz w:val="22"/>
        </w:rPr>
        <w:t>Identify — Pinpoint high-risk segments like inactive or low-engagement users.</w:t>
      </w:r>
    </w:p>
    <w:p>
      <w:pPr>
        <w:pStyle w:val="ListBullet"/>
        <w:spacing w:after="60"/>
      </w:pPr>
      <w:r>
        <w:rPr>
          <w:sz w:val="22"/>
        </w:rPr>
        <w:t>Predict — Build an ML model so the team can act BEFORE a customer cancels.</w:t>
      </w:r>
    </w:p>
    <w:p>
      <w:pPr>
        <w:spacing w:after="280" w:before="0"/>
      </w:pPr>
      <w:r>
        <w:rPr>
          <w:b/>
          <w:i w:val="0"/>
          <w:sz w:val="22"/>
        </w:rPr>
        <w:t>Target variable: churned  (1 = cancelled  |  0 = still subscribed)</w:t>
      </w:r>
    </w:p>
    <w:p>
      <w:pPr>
        <w:pStyle w:val="Heading1"/>
        <w:jc w:val="left"/>
      </w:pPr>
      <w:r>
        <w:rPr>
          <w:color w:val="E50914"/>
        </w:rPr>
        <w:t>Step 2 — Data Understanding</w:t>
      </w:r>
    </w:p>
    <w:p>
      <w:pPr>
        <w:spacing w:after="200" w:before="0"/>
      </w:pPr>
      <w:r>
        <w:rPr>
          <w:b w:val="0"/>
          <w:i w:val="0"/>
          <w:sz w:val="22"/>
        </w:rPr>
        <w:t>The dataset contains 5,000 customer records with 14 features. There are no missing values and no duplicate rows. The target variable is near-perfectly balanced at 50.3% churned — ideal for machine learning without class imbalance techniques.</w:t>
      </w:r>
    </w:p>
    <w:p>
      <w:pPr>
        <w:pStyle w:val="Heading2"/>
        <w:jc w:val="left"/>
      </w:pPr>
      <w:r>
        <w:rPr>
          <w:color w:val="1F2328"/>
        </w:rPr>
        <w:t>Column Dictionary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96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32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customer_id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7F8FA"/>
          </w:tcPr>
          <w:p>
            <w:r/>
            <w:r>
              <w:rPr>
                <w:sz w:val="20"/>
              </w:rPr>
              <w:t>Unique customer identifier (removed from model)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age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sz w:val="20"/>
              </w:rPr>
              <w:t>Customer age (18-70)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gender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7F8FA"/>
          </w:tcPr>
          <w:p>
            <w:r/>
            <w:r>
              <w:rPr>
                <w:sz w:val="20"/>
              </w:rPr>
              <w:t>Male / Female / Other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subscription_type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sz w:val="20"/>
              </w:rPr>
              <w:t>Basic / Standard / Premium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watch_hours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328"/>
            <w:shd w:val="clear" w:color="auto" w:fill="F7F8FA"/>
          </w:tcPr>
          <w:p>
            <w:r/>
            <w:r>
              <w:rPr>
                <w:sz w:val="20"/>
              </w:rPr>
              <w:t>Total hours watched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last_login_days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sz w:val="20"/>
              </w:rPr>
              <w:t>Days since last login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region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7F8FA"/>
          </w:tcPr>
          <w:p>
            <w:r/>
            <w:r>
              <w:rPr>
                <w:sz w:val="20"/>
              </w:rPr>
              <w:t>Africa, Asia, Europe, North America, Oceania, South America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device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sz w:val="20"/>
              </w:rPr>
              <w:t>TV / Mobile / Laptop / Desktop / Tablet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monthly_fee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328"/>
            <w:shd w:val="clear" w:color="auto" w:fill="F7F8FA"/>
          </w:tcPr>
          <w:p>
            <w:r/>
            <w:r>
              <w:rPr>
                <w:sz w:val="20"/>
              </w:rPr>
              <w:t>$8.99 / $13.99 / $17.99 by plan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churned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sz w:val="20"/>
              </w:rPr>
              <w:t>TARGET: 1=churned, 0=stayed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payment_method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7F8FA"/>
          </w:tcPr>
          <w:p>
            <w:r/>
            <w:r>
              <w:rPr>
                <w:sz w:val="20"/>
              </w:rPr>
              <w:t>Credit Card, Debit Card, Gift Card, PayPal, Crypto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number_of_profiles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sz w:val="20"/>
              </w:rPr>
              <w:t>Number of user profiles (1-5)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avg_watch_time_per_day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328"/>
            <w:shd w:val="clear" w:color="auto" w:fill="F7F8FA"/>
          </w:tcPr>
          <w:p>
            <w:r/>
            <w:r>
              <w:rPr>
                <w:sz w:val="20"/>
              </w:rPr>
              <w:t>Average daily watch hours (capped at 24)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favorite_genre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sz w:val="20"/>
              </w:rPr>
              <w:t>Action / Comedy / Drama / Horror / Romance / Sci-Fi / Documentary</w:t>
            </w:r>
          </w:p>
        </w:tc>
      </w:tr>
    </w:tbl>
    <w:p/>
    <w:p>
      <w:pPr>
        <w:pStyle w:val="Heading2"/>
        <w:jc w:val="left"/>
      </w:pPr>
      <w:r>
        <w:rPr>
          <w:color w:val="1F2328"/>
        </w:rPr>
        <w:t>Churn Distribution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1_churn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 — Churn distribution: 50.3% churned (2,515) vs 49.7% stayed (2,485). Near-perfect balance.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The dataset is well-balanced — no over/under-sampling required for model training.</w:t>
      </w:r>
    </w:p>
    <w:p>
      <w:r>
        <w:br w:type="page"/>
      </w:r>
    </w:p>
    <w:p>
      <w:pPr>
        <w:pStyle w:val="Heading1"/>
        <w:jc w:val="left"/>
      </w:pPr>
      <w:r>
        <w:rPr>
          <w:color w:val="E50914"/>
        </w:rPr>
        <w:t>Step 3 — Data Cleaning</w:t>
      </w:r>
    </w:p>
    <w:p>
      <w:pPr>
        <w:spacing w:after="120" w:before="0"/>
      </w:pPr>
      <w:r>
        <w:rPr>
          <w:b w:val="0"/>
          <w:i w:val="0"/>
          <w:sz w:val="22"/>
        </w:rPr>
        <w:t>The following checks and corrections were applied to the raw data:</w:t>
      </w:r>
    </w:p>
    <w:p>
      <w:pPr>
        <w:pStyle w:val="ListBullet"/>
        <w:spacing w:after="60"/>
      </w:pPr>
      <w:r>
        <w:rPr>
          <w:sz w:val="22"/>
        </w:rPr>
        <w:t>customer_id removed from model features (kept as reference column).</w:t>
      </w:r>
    </w:p>
    <w:p>
      <w:pPr>
        <w:pStyle w:val="ListBullet"/>
        <w:spacing w:after="60"/>
      </w:pPr>
      <w:r>
        <w:rPr>
          <w:sz w:val="22"/>
        </w:rPr>
        <w:t>IQR outlier check on watch_hours (238 outliers) and avg_watch_time_per_day (549 outliers).</w:t>
      </w:r>
    </w:p>
    <w:p>
      <w:pPr>
        <w:pStyle w:val="ListBullet"/>
        <w:spacing w:after="60"/>
      </w:pPr>
      <w:r>
        <w:rPr>
          <w:sz w:val="22"/>
        </w:rPr>
        <w:t>10 rows had avg_watch_time_per_day &gt; 24 h — physically impossible. Capped at 24.0.</w:t>
      </w:r>
    </w:p>
    <w:p>
      <w:pPr>
        <w:pStyle w:val="ListBullet"/>
        <w:spacing w:after="60"/>
      </w:pPr>
      <w:r>
        <w:rPr>
          <w:sz w:val="22"/>
        </w:rPr>
        <w:t>monthly_fee cross-checked against subscription_type: 0 inconsistencies found.</w:t>
      </w:r>
    </w:p>
    <w:p>
      <w:pPr>
        <w:pStyle w:val="ListBullet"/>
        <w:spacing w:after="60"/>
      </w:pPr>
      <w:r>
        <w:rPr>
          <w:sz w:val="22"/>
        </w:rPr>
        <w:t>Cleaned data saved to data/netflix_churn_clean.csv.</w:t>
      </w:r>
    </w:p>
    <w:p>
      <w:pPr>
        <w:spacing w:after="200" w:before="0"/>
      </w:pPr>
      <w:r>
        <w:rPr>
          <w:b w:val="0"/>
          <w:i/>
          <w:sz w:val="20"/>
        </w:rPr>
        <w:t>Why cap at 24 hours? A day has exactly 24 hours. A value of 98.4 h is clearly a data error (possibly cumulative hours logged by mistake). Capping at 24 preserves the row while correcting the impossible value. With only 10 affected rows out of 5,000 (0.2%), this approach causes less data loss than dropping the rows entirely.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outlier_box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2 — Boxplots comparing watch_hours and avg_watch_time_per_day between churned and stayed customers.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Churned customers show slightly lower median watch hours. Both groups have outliers, but the difference is not extreme.</w:t>
      </w:r>
    </w:p>
    <w:p>
      <w:r>
        <w:br w:type="page"/>
      </w:r>
    </w:p>
    <w:p>
      <w:pPr>
        <w:pStyle w:val="Heading1"/>
        <w:jc w:val="left"/>
      </w:pPr>
      <w:r>
        <w:rPr>
          <w:color w:val="E50914"/>
        </w:rPr>
        <w:t>Step 4 — Exploratory Data Analysis (EDA)</w:t>
      </w:r>
    </w:p>
    <w:p>
      <w:pPr>
        <w:spacing w:after="200" w:before="0"/>
      </w:pPr>
      <w:r>
        <w:rPr>
          <w:b w:val="0"/>
          <w:i w:val="0"/>
          <w:sz w:val="22"/>
        </w:rPr>
        <w:t>We created 12 charts to understand how each feature relates to churn. The most important findings are shown below.</w:t>
      </w:r>
    </w:p>
    <w:p>
      <w:pPr>
        <w:pStyle w:val="Heading2"/>
        <w:jc w:val="left"/>
      </w:pPr>
      <w:r>
        <w:rPr>
          <w:color w:val="1F2328"/>
        </w:rPr>
        <w:t>4.1  Churn by Subscription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2_churn_by_subscription_t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3 — Basic subscribers churn at 61.8%, vs 45.4% for Standard and 43.7% for Premium.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Basic plan subscribers churn 18 percentage points more than Premium. Price sensitivity is a major driver.</w:t>
      </w:r>
    </w:p>
    <w:p>
      <w:pPr>
        <w:pStyle w:val="Heading2"/>
        <w:jc w:val="left"/>
      </w:pPr>
      <w:r>
        <w:rPr>
          <w:color w:val="1F2328"/>
        </w:rPr>
        <w:t>4.2  Churn by Payment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2_churn_by_payment_meth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4 — Crypto users have the highest churn rate at 59.7%.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Crypto payment users churn at 59.7% — statistically significant (p&lt;0.0001). They may be less committed users.</w:t>
      </w:r>
    </w:p>
    <w:p>
      <w:pPr>
        <w:pStyle w:val="Heading2"/>
        <w:jc w:val="left"/>
      </w:pPr>
      <w:r>
        <w:rPr>
          <w:color w:val="1F2328"/>
        </w:rPr>
        <w:t>4.3  Churn by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2_churn_by_reg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5 — Regional churn rates are similar, ranging from ~49% to ~52%.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Regional differences are NOT statistically significant (p=0.75). Geography alone does not drive churn.</w:t>
      </w:r>
    </w:p>
    <w:p>
      <w:pPr>
        <w:pStyle w:val="Heading2"/>
        <w:jc w:val="left"/>
      </w:pPr>
      <w:r>
        <w:rPr>
          <w:color w:val="1F2328"/>
        </w:rPr>
        <w:t>4.4  Churn by Device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2_churn_by_dev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6 — Device type shows minimal churn differences across TV, Mobile, Laptop, Desktop, Tablet.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Device type is not a significant churn predictor (p=0.84). Users switch devices frequently.</w:t>
      </w:r>
    </w:p>
    <w:p>
      <w:r>
        <w:br w:type="page"/>
      </w:r>
    </w:p>
    <w:p>
      <w:pPr>
        <w:pStyle w:val="Heading2"/>
        <w:jc w:val="left"/>
      </w:pPr>
      <w:r>
        <w:rPr>
          <w:color w:val="1F2328"/>
        </w:rPr>
        <w:t>4.5  Churn by Gender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2_churn_by_gen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7 — Gender shows no meaningful churn difference (Male ~50%, Female ~51%, Other ~50%).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Gender is not statistically significant (p=0.72). Churn is a behavioural problem, not demographic.</w:t>
      </w:r>
    </w:p>
    <w:p>
      <w:pPr>
        <w:pStyle w:val="Heading2"/>
        <w:jc w:val="left"/>
      </w:pPr>
      <w:r>
        <w:rPr>
          <w:color w:val="1F2328"/>
        </w:rPr>
        <w:t>4.6  Churn by Favorite Genre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2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2_churn_by_favorite_gen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8 — All genres have similar churn rates (~49-52%). Action leads slightly at 52.4%.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Genre is not a significant predictor (p=0.32). Content type alone does not cause cancellation.</w:t>
      </w:r>
    </w:p>
    <w:p>
      <w:pPr>
        <w:pStyle w:val="Heading2"/>
        <w:jc w:val="left"/>
      </w:pPr>
      <w:r>
        <w:rPr>
          <w:color w:val="1F2328"/>
        </w:rPr>
        <w:t>4.7  Churn by Days Since Last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6_churn_by_login_buck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9 — Churn rises sharply with inactivity: 14.8% (0-7 days) to 75.1% (31-60 days).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MOST IMPORTANT SIGNAL: 31-60 day inactive users churn at 75.1% vs just 14.8% for recent logins. Act within 14 days of inactivity.</w:t>
      </w:r>
    </w:p>
    <w:p>
      <w:pPr>
        <w:pStyle w:val="Heading2"/>
        <w:jc w:val="left"/>
      </w:pPr>
      <w:r>
        <w:rPr>
          <w:color w:val="1F2328"/>
        </w:rPr>
        <w:t>4.8  Churn by Age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5_churn_by_age_gro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10 — The 45-55 age group has the highest churn rate at 54.5%.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Middle-aged customers (45-55) churn slightly more — may reflect switching to competitors or reduced digital engagement.</w:t>
      </w:r>
    </w:p>
    <w:p>
      <w:r>
        <w:br w:type="page"/>
      </w:r>
    </w:p>
    <w:p>
      <w:pPr>
        <w:pStyle w:val="Heading2"/>
        <w:jc w:val="left"/>
      </w:pPr>
      <w:r>
        <w:rPr>
          <w:color w:val="1F2328"/>
        </w:rPr>
        <w:t>4.9  Numeric Feature Distributions by Churn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3_numeric_distribu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11 — Distribution of all numeric features split by churned (red) vs stayed (green).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Churned customers clearly have lower watch_hours and avg_watch_time_per_day — low engagement drives churn.</w:t>
      </w:r>
    </w:p>
    <w:p>
      <w:pPr>
        <w:pStyle w:val="Heading2"/>
        <w:jc w:val="left"/>
      </w:pPr>
      <w:r>
        <w:rPr>
          <w:color w:val="1F2328"/>
        </w:rPr>
        <w:t>4.10  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4_correlation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12 — Correlation matrix. No single feature strongly correlates with churn individually (&lt;0.15).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The model learns from COMBINATIONS of features. This is why ML outperforms simple threshold rules.</w:t>
      </w:r>
    </w:p>
    <w:p>
      <w:r>
        <w:br w:type="page"/>
      </w:r>
    </w:p>
    <w:p>
      <w:pPr>
        <w:pStyle w:val="Heading1"/>
        <w:jc w:val="left"/>
      </w:pPr>
      <w:r>
        <w:rPr>
          <w:color w:val="E50914"/>
        </w:rPr>
        <w:t>Step 5 — Business Questions</w:t>
      </w:r>
    </w:p>
    <w:p>
      <w:pPr>
        <w:spacing w:after="200" w:before="0"/>
      </w:pPr>
      <w:r>
        <w:rPr>
          <w:b w:val="0"/>
          <w:i w:val="0"/>
          <w:sz w:val="22"/>
        </w:rPr>
        <w:t>Eight key business questions answered with real data, charts, and statistical tests.</w:t>
      </w:r>
    </w:p>
    <w:p>
      <w:pPr>
        <w:pStyle w:val="Heading2"/>
        <w:jc w:val="left"/>
      </w:pPr>
      <w:r>
        <w:rPr>
          <w:color w:val="1F2328"/>
        </w:rPr>
        <w:t>Q1: Which subscription type has the highest churn rate?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q1_churn_by_subscrip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13 — Churn rate by subscription plan.</w:t>
      </w:r>
    </w:p>
    <w:p>
      <w:pPr>
        <w:spacing w:after="80" w:before="0"/>
      </w:pPr>
      <w:r>
        <w:rPr>
          <w:b w:val="0"/>
          <w:i w:val="0"/>
          <w:sz w:val="22"/>
        </w:rPr>
        <w:t>Answer: Basic plan at 61.8% — 18 pp above Premium (43.7%). Price-sensitive customers on the cheapest plan are most likely to cancel.</w:t>
      </w:r>
    </w:p>
    <w:p>
      <w:pPr>
        <w:spacing w:after="200" w:before="0"/>
      </w:pPr>
      <w:r>
        <w:rPr>
          <w:b w:val="0"/>
          <w:i/>
          <w:sz w:val="20"/>
        </w:rPr>
        <w:t>Chi-squared test: SIGNIFICANT (p&lt;0.0001)</w:t>
      </w:r>
    </w:p>
    <w:p/>
    <w:p>
      <w:pPr>
        <w:pStyle w:val="Heading2"/>
        <w:jc w:val="left"/>
      </w:pPr>
      <w:r>
        <w:rPr>
          <w:color w:val="1F2328"/>
        </w:rPr>
        <w:t>Q2: Do inactive users churn more?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06_churn_by_login_buck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14 — Churn rises sharply with days since last login.</w:t>
      </w:r>
    </w:p>
    <w:p>
      <w:pPr>
        <w:spacing w:after="80" w:before="0"/>
      </w:pPr>
      <w:r>
        <w:rPr>
          <w:b w:val="0"/>
          <w:i w:val="0"/>
          <w:sz w:val="22"/>
        </w:rPr>
        <w:t>Answer: YES — dramatically. 0-7 days inactive = 14.8% churn. 31-60 days inactive = 75.1% churn. Inactivity is the #1 early-warning signal.</w:t>
      </w:r>
    </w:p>
    <w:p>
      <w:pPr>
        <w:spacing w:after="200" w:before="0"/>
      </w:pPr>
      <w:r>
        <w:rPr>
          <w:b w:val="0"/>
          <w:i/>
          <w:sz w:val="20"/>
        </w:rPr>
        <w:t>T-test: SIGNIFICANT (p&lt;0.0001)</w:t>
      </w:r>
    </w:p>
    <w:p/>
    <w:p>
      <w:pPr>
        <w:pStyle w:val="Heading2"/>
        <w:jc w:val="left"/>
      </w:pPr>
      <w:r>
        <w:rPr>
          <w:color w:val="1F2328"/>
        </w:rPr>
        <w:t>Q3: Which region and device have the highest churn?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q3_region_de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15 — Region: Europe leads at 51.7%. Device: Laptop leads at 51.8%.</w:t>
      </w:r>
    </w:p>
    <w:p>
      <w:pPr>
        <w:spacing w:after="80" w:before="0"/>
      </w:pPr>
      <w:r>
        <w:rPr>
          <w:b w:val="0"/>
          <w:i w:val="0"/>
          <w:sz w:val="22"/>
        </w:rPr>
        <w:t>Answer: Region: Europe (51.7%) | Device: Laptop (51.8%). Differences are NOT statistically significant — likely random variation.</w:t>
      </w:r>
    </w:p>
    <w:p>
      <w:pPr>
        <w:spacing w:after="200" w:before="0"/>
      </w:pPr>
      <w:r>
        <w:rPr>
          <w:b w:val="0"/>
          <w:i/>
          <w:sz w:val="20"/>
        </w:rPr>
        <w:t>Chi-squared: NOT significant (region p=0.75, device p=0.84)</w:t>
      </w:r>
    </w:p>
    <w:p/>
    <w:p>
      <w:pPr>
        <w:pStyle w:val="Heading2"/>
        <w:jc w:val="left"/>
      </w:pPr>
      <w:r>
        <w:rPr>
          <w:color w:val="1F2328"/>
        </w:rPr>
        <w:t>Q4: Does payment method affect churn?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q4_payment_metho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16 — Crypto users churn at 59.7%, nearly 10 pp above the 50.3% average.</w:t>
      </w:r>
    </w:p>
    <w:p>
      <w:pPr>
        <w:spacing w:after="80" w:before="0"/>
      </w:pPr>
      <w:r>
        <w:rPr>
          <w:b w:val="0"/>
          <w:i w:val="0"/>
          <w:sz w:val="22"/>
        </w:rPr>
        <w:t>Answer: Crypto payment users churn most at 59.7%. This IS statistically significant. They may be trialling Netflix or less financially committed.</w:t>
      </w:r>
    </w:p>
    <w:p>
      <w:pPr>
        <w:spacing w:after="200" w:before="0"/>
      </w:pPr>
      <w:r>
        <w:rPr>
          <w:b w:val="0"/>
          <w:i/>
          <w:sz w:val="20"/>
        </w:rPr>
        <w:t>Chi-squared: SIGNIFICANT (p&lt;0.0001)</w:t>
      </w:r>
    </w:p>
    <w:p/>
    <w:p>
      <w:pPr>
        <w:pStyle w:val="Heading2"/>
        <w:jc w:val="left"/>
      </w:pPr>
      <w:r>
        <w:rPr>
          <w:color w:val="1F2328"/>
        </w:rPr>
        <w:t>Q5: Do heavy watchers churn less?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q5_watch_volu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17 — Light watchers (&lt;8h) churn at 72.3% vs 28.3% for heavy watchers.</w:t>
      </w:r>
    </w:p>
    <w:p>
      <w:pPr>
        <w:spacing w:after="80" w:before="0"/>
      </w:pPr>
      <w:r>
        <w:rPr>
          <w:b w:val="0"/>
          <w:i w:val="0"/>
          <w:sz w:val="22"/>
        </w:rPr>
        <w:t>Answer: YES — strongly. Engagement is the most actionable retention lever. Getting users hooked early is critical.</w:t>
      </w:r>
    </w:p>
    <w:p>
      <w:pPr>
        <w:spacing w:after="200" w:before="0"/>
      </w:pPr>
      <w:r>
        <w:rPr>
          <w:b w:val="0"/>
          <w:i/>
          <w:sz w:val="20"/>
        </w:rPr>
        <w:t>T-test: SIGNIFICANT (p&lt;0.0001)</w:t>
      </w:r>
    </w:p>
    <w:p/>
    <w:p>
      <w:pPr>
        <w:pStyle w:val="Heading2"/>
        <w:jc w:val="left"/>
      </w:pPr>
      <w:r>
        <w:rPr>
          <w:color w:val="1F2328"/>
        </w:rPr>
        <w:t>Q6: Which genres are linked to higher churn?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q6_gen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18 — Action fans churn slightly more at 52.4%, but all genres are close.</w:t>
      </w:r>
    </w:p>
    <w:p>
      <w:pPr>
        <w:spacing w:after="80" w:before="0"/>
      </w:pPr>
      <w:r>
        <w:rPr>
          <w:b w:val="0"/>
          <w:i w:val="0"/>
          <w:sz w:val="22"/>
        </w:rPr>
        <w:t>Answer: Action genre fans churn at 52.4% — slightly above average. Genre differences are NOT statistically significant (p=0.32).</w:t>
      </w:r>
    </w:p>
    <w:p>
      <w:pPr>
        <w:spacing w:after="200" w:before="0"/>
      </w:pPr>
      <w:r>
        <w:rPr>
          <w:b w:val="0"/>
          <w:i/>
          <w:sz w:val="20"/>
        </w:rPr>
        <w:t>Chi-squared: NOT significant (p=0.32)</w:t>
      </w:r>
    </w:p>
    <w:p/>
    <w:p>
      <w:pPr>
        <w:pStyle w:val="Heading2"/>
        <w:jc w:val="left"/>
      </w:pPr>
      <w:r>
        <w:rPr>
          <w:color w:val="1F2328"/>
        </w:rPr>
        <w:t>Q7: Does number of profiles affect churn?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q7_profi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19 — Customers with 4-5 profiles churn far less (37-41%) than those with 1-3 (57-59%).</w:t>
      </w:r>
    </w:p>
    <w:p>
      <w:pPr>
        <w:spacing w:after="80" w:before="0"/>
      </w:pPr>
      <w:r>
        <w:rPr>
          <w:b w:val="0"/>
          <w:i w:val="0"/>
          <w:sz w:val="22"/>
        </w:rPr>
        <w:t>Answer: More profiles = more household members = stronger switching costs. Prompt users to add profiles!</w:t>
      </w:r>
    </w:p>
    <w:p>
      <w:pPr>
        <w:spacing w:after="200" w:before="0"/>
      </w:pPr>
      <w:r>
        <w:rPr>
          <w:b w:val="0"/>
          <w:i/>
          <w:sz w:val="20"/>
        </w:rPr>
        <w:t>T-test: SIGNIFICANT (p&lt;0.0001)</w:t>
      </w:r>
    </w:p>
    <w:p/>
    <w:p>
      <w:pPr>
        <w:pStyle w:val="Heading2"/>
        <w:jc w:val="left"/>
      </w:pPr>
      <w:r>
        <w:rPr>
          <w:color w:val="1F2328"/>
        </w:rPr>
        <w:t>Q8: Monthly revenue lost by subscription type?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q8_revenue_lo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20 — Premium churners lose the most revenue per customer ($13,313/month).</w:t>
      </w:r>
    </w:p>
    <w:p>
      <w:pPr>
        <w:spacing w:after="80" w:before="0"/>
      </w:pPr>
      <w:r>
        <w:rPr>
          <w:b w:val="0"/>
          <w:i w:val="0"/>
          <w:sz w:val="22"/>
        </w:rPr>
        <w:t>Answer: Total at risk: $33,010/month. Retaining just 10% of churners saves $3,301/month (~$39,600/year).</w:t>
      </w:r>
    </w:p>
    <w:p/>
    <w:p>
      <w:r>
        <w:br w:type="page"/>
      </w:r>
    </w:p>
    <w:p>
      <w:pPr>
        <w:pStyle w:val="Heading2"/>
        <w:jc w:val="left"/>
      </w:pPr>
      <w:r>
        <w:rPr>
          <w:color w:val="1F2328"/>
        </w:rPr>
        <w:t>Statistical Significance Summary</w:t>
      </w:r>
    </w:p>
    <w:p>
      <w:pPr>
        <w:spacing w:after="160" w:before="0"/>
      </w:pPr>
      <w:r>
        <w:rPr>
          <w:b w:val="0"/>
          <w:i w:val="0"/>
          <w:sz w:val="20"/>
        </w:rPr>
        <w:t>Chi-squared tests for categoricals; independent samples T-tests for numerics. p &lt; 0.05 = significant.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16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016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1584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p-value</w:t>
            </w:r>
          </w:p>
        </w:tc>
        <w:tc>
          <w:tcPr>
            <w:tcW w:type="dxa" w:w="172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Significant?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subscription_type</w:t>
            </w:r>
          </w:p>
        </w:tc>
        <w:tc>
          <w:tcPr>
            <w:tcW w:type="dxa" w:w="2016"/>
            <w:shd w:val="clear" w:color="auto" w:fill="F7F8FA"/>
          </w:tcPr>
          <w:p>
            <w:r/>
            <w:r>
              <w:rPr>
                <w:sz w:val="20"/>
              </w:rPr>
              <w:t>Chi-squared</w:t>
            </w:r>
          </w:p>
        </w:tc>
        <w:tc>
          <w:tcPr>
            <w:tcW w:type="dxa" w:w="1584"/>
            <w:shd w:val="clear" w:color="auto" w:fill="F7F8FA"/>
          </w:tcPr>
          <w:p>
            <w:r/>
            <w:r>
              <w:rPr>
                <w:sz w:val="20"/>
              </w:rPr>
              <w:t>&lt;0.0001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payment_method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Chi-squared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&lt;0.0001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watch_hours</w:t>
            </w:r>
          </w:p>
        </w:tc>
        <w:tc>
          <w:tcPr>
            <w:tcW w:type="dxa" w:w="2016"/>
            <w:shd w:val="clear" w:color="auto" w:fill="F7F8FA"/>
          </w:tcPr>
          <w:p>
            <w:r/>
            <w:r>
              <w:rPr>
                <w:sz w:val="20"/>
              </w:rPr>
              <w:t>T-test</w:t>
            </w:r>
          </w:p>
        </w:tc>
        <w:tc>
          <w:tcPr>
            <w:tcW w:type="dxa" w:w="1584"/>
            <w:shd w:val="clear" w:color="auto" w:fill="F7F8FA"/>
          </w:tcPr>
          <w:p>
            <w:r/>
            <w:r>
              <w:rPr>
                <w:sz w:val="20"/>
              </w:rPr>
              <w:t>&lt;0.0001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last_login_days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T-test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&lt;0.0001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avg_watch_time_per_day</w:t>
            </w:r>
          </w:p>
        </w:tc>
        <w:tc>
          <w:tcPr>
            <w:tcW w:type="dxa" w:w="2016"/>
            <w:shd w:val="clear" w:color="auto" w:fill="F7F8FA"/>
          </w:tcPr>
          <w:p>
            <w:r/>
            <w:r>
              <w:rPr>
                <w:sz w:val="20"/>
              </w:rPr>
              <w:t>T-test</w:t>
            </w:r>
          </w:p>
        </w:tc>
        <w:tc>
          <w:tcPr>
            <w:tcW w:type="dxa" w:w="1584"/>
            <w:shd w:val="clear" w:color="auto" w:fill="F7F8FA"/>
          </w:tcPr>
          <w:p>
            <w:r/>
            <w:r>
              <w:rPr>
                <w:sz w:val="20"/>
              </w:rPr>
              <w:t>&lt;0.0001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number_of_profiles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T-test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&lt;0.0001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monthly_fee</w:t>
            </w:r>
          </w:p>
        </w:tc>
        <w:tc>
          <w:tcPr>
            <w:tcW w:type="dxa" w:w="2016"/>
            <w:shd w:val="clear" w:color="auto" w:fill="F7F8FA"/>
          </w:tcPr>
          <w:p>
            <w:r/>
            <w:r>
              <w:rPr>
                <w:sz w:val="20"/>
              </w:rPr>
              <w:t>T-test</w:t>
            </w:r>
          </w:p>
        </w:tc>
        <w:tc>
          <w:tcPr>
            <w:tcW w:type="dxa" w:w="1584"/>
            <w:shd w:val="clear" w:color="auto" w:fill="F7F8FA"/>
          </w:tcPr>
          <w:p>
            <w:r/>
            <w:r>
              <w:rPr>
                <w:sz w:val="20"/>
              </w:rPr>
              <w:t>&lt;0.0001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gender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Chi-squared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0.7225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region</w:t>
            </w:r>
          </w:p>
        </w:tc>
        <w:tc>
          <w:tcPr>
            <w:tcW w:type="dxa" w:w="2016"/>
            <w:shd w:val="clear" w:color="auto" w:fill="F7F8FA"/>
          </w:tcPr>
          <w:p>
            <w:r/>
            <w:r>
              <w:rPr>
                <w:sz w:val="20"/>
              </w:rPr>
              <w:t>Chi-squared</w:t>
            </w:r>
          </w:p>
        </w:tc>
        <w:tc>
          <w:tcPr>
            <w:tcW w:type="dxa" w:w="1584"/>
            <w:shd w:val="clear" w:color="auto" w:fill="F7F8FA"/>
          </w:tcPr>
          <w:p>
            <w:r/>
            <w:r>
              <w:rPr>
                <w:sz w:val="20"/>
              </w:rPr>
              <w:t>0.7531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device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Chi-squared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0.8362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favorite_genre</w:t>
            </w:r>
          </w:p>
        </w:tc>
        <w:tc>
          <w:tcPr>
            <w:tcW w:type="dxa" w:w="2016"/>
            <w:shd w:val="clear" w:color="auto" w:fill="F7F8FA"/>
          </w:tcPr>
          <w:p>
            <w:r/>
            <w:r>
              <w:rPr>
                <w:sz w:val="20"/>
              </w:rPr>
              <w:t>Chi-squared</w:t>
            </w:r>
          </w:p>
        </w:tc>
        <w:tc>
          <w:tcPr>
            <w:tcW w:type="dxa" w:w="1584"/>
            <w:shd w:val="clear" w:color="auto" w:fill="F7F8FA"/>
          </w:tcPr>
          <w:p>
            <w:r/>
            <w:r>
              <w:rPr>
                <w:sz w:val="20"/>
              </w:rPr>
              <w:t>0.3236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age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sz w:val="20"/>
              </w:rPr>
              <w:t>T-test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0.8037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No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E50914"/>
        </w:rPr>
        <w:t>Step 6 — Feature Engineering</w:t>
      </w:r>
    </w:p>
    <w:p>
      <w:pPr>
        <w:spacing w:after="160" w:before="0"/>
      </w:pPr>
      <w:r>
        <w:rPr>
          <w:b w:val="0"/>
          <w:i w:val="0"/>
          <w:sz w:val="22"/>
        </w:rPr>
        <w:t>Raw features were supplemented with derived features capturing business patterns. All preprocessing was done inside a scikit-learn Pipeline to prevent data leakage.</w:t>
      </w:r>
    </w:p>
    <w:p>
      <w:pPr>
        <w:pStyle w:val="Heading2"/>
        <w:jc w:val="left"/>
      </w:pPr>
      <w:r>
        <w:rPr>
          <w:color w:val="1F2328"/>
        </w:rPr>
        <w:t>New Features Created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56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Formula / Logic</w:t>
            </w:r>
          </w:p>
        </w:tc>
        <w:tc>
          <w:tcPr>
            <w:tcW w:type="dxa" w:w="3744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Business Meaning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r/>
            <w:r>
              <w:rPr>
                <w:sz w:val="20"/>
              </w:rPr>
              <w:t>age_group</w:t>
            </w:r>
          </w:p>
        </w:tc>
        <w:tc>
          <w:tcPr>
            <w:tcW w:type="dxa" w:w="3456"/>
            <w:shd w:val="clear" w:color="auto" w:fill="F7F8FA"/>
          </w:tcPr>
          <w:p>
            <w:r/>
            <w:r>
              <w:rPr>
                <w:sz w:val="20"/>
              </w:rPr>
              <w:t>pd.cut(age, [0,25,35,45,55,100])</w:t>
            </w:r>
          </w:p>
        </w:tc>
        <w:tc>
          <w:tcPr>
            <w:tcW w:type="dxa" w:w="3744"/>
            <w:shd w:val="clear" w:color="auto" w:fill="F7F8FA"/>
          </w:tcPr>
          <w:p>
            <w:r/>
            <w:r>
              <w:rPr>
                <w:sz w:val="20"/>
              </w:rPr>
              <w:t>Age segment: &lt;25, 25-35, 35-45, 45-55, 55+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sz w:val="20"/>
              </w:rPr>
              <w:t>is_inactive_30d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last_login_days &gt; 30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sz w:val="20"/>
              </w:rPr>
              <w:t>Binary flag: 1 if not logged in for 30+ days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r/>
            <w:r>
              <w:rPr>
                <w:sz w:val="20"/>
              </w:rPr>
              <w:t>is_inactive_14d</w:t>
            </w:r>
          </w:p>
        </w:tc>
        <w:tc>
          <w:tcPr>
            <w:tcW w:type="dxa" w:w="3456"/>
            <w:shd w:val="clear" w:color="auto" w:fill="F7F8FA"/>
          </w:tcPr>
          <w:p>
            <w:r/>
            <w:r>
              <w:rPr>
                <w:sz w:val="20"/>
              </w:rPr>
              <w:t>last_login_days &gt; 14</w:t>
            </w:r>
          </w:p>
        </w:tc>
        <w:tc>
          <w:tcPr>
            <w:tcW w:type="dxa" w:w="3744"/>
            <w:shd w:val="clear" w:color="auto" w:fill="F7F8FA"/>
          </w:tcPr>
          <w:p>
            <w:r/>
            <w:r>
              <w:rPr>
                <w:sz w:val="20"/>
              </w:rPr>
              <w:t>Binary flag: 1 if not logged in for 14+ days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sz w:val="20"/>
              </w:rPr>
              <w:t>watch_per_fee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watch_hours / monthly_fee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sz w:val="20"/>
              </w:rPr>
              <w:t>Value-for-money ratio (hours watched per $ paid)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r/>
            <w:r>
              <w:rPr>
                <w:sz w:val="20"/>
              </w:rPr>
              <w:t>engagement_level</w:t>
            </w:r>
          </w:p>
        </w:tc>
        <w:tc>
          <w:tcPr>
            <w:tcW w:type="dxa" w:w="3456"/>
            <w:shd w:val="clear" w:color="auto" w:fill="F7F8FA"/>
          </w:tcPr>
          <w:p>
            <w:r/>
            <w:r>
              <w:rPr>
                <w:sz w:val="20"/>
              </w:rPr>
              <w:t>pd.cut(avg_watch_time_per_day, [0,1,3,24])</w:t>
            </w:r>
          </w:p>
        </w:tc>
        <w:tc>
          <w:tcPr>
            <w:tcW w:type="dxa" w:w="3744"/>
            <w:shd w:val="clear" w:color="auto" w:fill="F7F8FA"/>
          </w:tcPr>
          <w:p>
            <w:r/>
            <w:r>
              <w:rPr>
                <w:sz w:val="20"/>
              </w:rPr>
              <w:t>Low / Medium / High daily engagement</w:t>
            </w:r>
          </w:p>
        </w:tc>
      </w:tr>
    </w:tbl>
    <w:p/>
    <w:p>
      <w:pPr>
        <w:spacing w:after="280" w:before="0"/>
      </w:pPr>
      <w:r>
        <w:rPr>
          <w:b w:val="0"/>
          <w:i/>
          <w:sz w:val="20"/>
        </w:rPr>
        <w:t>Numeric columns (9 total) were StandardScaled and categorical columns (8 total) were OneHotEncoded inside a ColumnTransformer. The Pipeline ensures the scaler is only fit on training data, preventing data leakage.</w:t>
      </w:r>
    </w:p>
    <w:p>
      <w:pPr>
        <w:pStyle w:val="Heading1"/>
        <w:jc w:val="left"/>
      </w:pPr>
      <w:r>
        <w:rPr>
          <w:color w:val="E50914"/>
        </w:rPr>
        <w:t>Step 7 — Model Building</w:t>
      </w:r>
    </w:p>
    <w:p>
      <w:pPr>
        <w:spacing w:after="160" w:before="0"/>
      </w:pPr>
      <w:r>
        <w:rPr>
          <w:b w:val="0"/>
          <w:i w:val="0"/>
          <w:sz w:val="22"/>
        </w:rPr>
        <w:t>An 80/20 stratified train-test split was used (random_state=42). Train: 4,000 rows | Test: 1,000 rows. Both sets have ~50.3% churn rate.</w:t>
      </w:r>
    </w:p>
    <w:p>
      <w:pPr>
        <w:pStyle w:val="Heading2"/>
        <w:jc w:val="left"/>
      </w:pPr>
      <w:r>
        <w:rPr>
          <w:color w:val="1F2328"/>
        </w:rPr>
        <w:t>5-Fold Cross-Validation Results (ROC-AUC)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880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Mean AUC (CV)</w:t>
            </w:r>
          </w:p>
        </w:tc>
        <w:tc>
          <w:tcPr>
            <w:tcW w:type="dxa" w:w="1584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2880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Gradient Boosting</w:t>
            </w:r>
          </w:p>
        </w:tc>
        <w:tc>
          <w:tcPr>
            <w:tcW w:type="dxa" w:w="2160"/>
            <w:shd w:val="clear" w:color="auto" w:fill="F7F8FA"/>
          </w:tcPr>
          <w:p>
            <w:r/>
            <w:r>
              <w:rPr>
                <w:sz w:val="20"/>
              </w:rPr>
              <w:t>0.9993</w:t>
            </w:r>
          </w:p>
        </w:tc>
        <w:tc>
          <w:tcPr>
            <w:tcW w:type="dxa" w:w="1584"/>
            <w:shd w:val="clear" w:color="auto" w:fill="F7F8FA"/>
          </w:tcPr>
          <w:p>
            <w:r/>
            <w:r>
              <w:rPr>
                <w:sz w:val="20"/>
              </w:rPr>
              <w:t>±0.0004</w:t>
            </w:r>
          </w:p>
        </w:tc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BEST — selected for tuning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Random Forest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0.9973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±0.0015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2nd best — also tuned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Logistic Regression</w:t>
            </w:r>
          </w:p>
        </w:tc>
        <w:tc>
          <w:tcPr>
            <w:tcW w:type="dxa" w:w="2160"/>
            <w:shd w:val="clear" w:color="auto" w:fill="F7F8FA"/>
          </w:tcPr>
          <w:p>
            <w:r/>
            <w:r>
              <w:rPr>
                <w:sz w:val="20"/>
              </w:rPr>
              <w:t>0.9782</w:t>
            </w:r>
          </w:p>
        </w:tc>
        <w:tc>
          <w:tcPr>
            <w:tcW w:type="dxa" w:w="1584"/>
            <w:shd w:val="clear" w:color="auto" w:fill="F7F8FA"/>
          </w:tcPr>
          <w:p>
            <w:r/>
            <w:r>
              <w:rPr>
                <w:sz w:val="20"/>
              </w:rPr>
              <w:t>±0.0013</w:t>
            </w:r>
          </w:p>
        </w:tc>
        <w:tc>
          <w:tcPr>
            <w:tcW w:type="dxa" w:w="2880"/>
            <w:shd w:val="clear" w:color="auto" w:fill="F7F8FA"/>
          </w:tcPr>
          <w:p>
            <w:r/>
            <w:r>
              <w:rPr>
                <w:sz w:val="20"/>
              </w:rPr>
              <w:t>Linear baseline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Decision Tree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0.9742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±0.0069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Most variance — prone to overfit</w:t>
            </w:r>
          </w:p>
        </w:tc>
      </w:tr>
    </w:tbl>
    <w:p/>
    <w:p>
      <w:pPr>
        <w:spacing w:after="280" w:before="0"/>
      </w:pPr>
      <w:r>
        <w:rPr>
          <w:b w:val="0"/>
          <w:i/>
          <w:sz w:val="20"/>
        </w:rPr>
        <w:t>RandomizedSearchCV (20 iterations, 5-fold CV) was used to tune Gradient Boosting and Random Forest. Best Gradient Boosting params: n_estimators=200, max_depth=3, learning_rate=0.2 -&gt; Tuned CV AUC = 0.9995.</w:t>
      </w:r>
    </w:p>
    <w:p>
      <w:pPr>
        <w:pStyle w:val="Heading1"/>
        <w:jc w:val="left"/>
      </w:pPr>
      <w:r>
        <w:rPr>
          <w:color w:val="E50914"/>
        </w:rPr>
        <w:t>Step 8 — Model Evaluation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2592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296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152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00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296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172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Overfit Delta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r/>
            <w:r>
              <w:rPr>
                <w:sz w:val="20"/>
              </w:rPr>
              <w:t>Gradient Boosting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99.4%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99.8%</w:t>
            </w:r>
          </w:p>
        </w:tc>
        <w:tc>
          <w:tcPr>
            <w:tcW w:type="dxa" w:w="1152"/>
            <w:shd w:val="clear" w:color="auto" w:fill="F7F8FA"/>
          </w:tcPr>
          <w:p>
            <w:r/>
            <w:r>
              <w:rPr>
                <w:sz w:val="20"/>
              </w:rPr>
              <w:t>99.0%</w:t>
            </w:r>
          </w:p>
        </w:tc>
        <w:tc>
          <w:tcPr>
            <w:tcW w:type="dxa" w:w="1008"/>
            <w:shd w:val="clear" w:color="auto" w:fill="F7F8FA"/>
          </w:tcPr>
          <w:p>
            <w:r/>
            <w:r>
              <w:rPr>
                <w:sz w:val="20"/>
              </w:rPr>
              <w:t>99.4%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0.9991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0.006 (OK)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Random Forest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98.3%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98.8%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sz w:val="20"/>
              </w:rPr>
              <w:t>97.8%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sz w:val="20"/>
              </w:rPr>
              <w:t>98.3%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0.9980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0.017 (OK)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r/>
            <w:r>
              <w:rPr>
                <w:sz w:val="20"/>
              </w:rPr>
              <w:t>Logistic Regression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91.4%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91.3%</w:t>
            </w:r>
          </w:p>
        </w:tc>
        <w:tc>
          <w:tcPr>
            <w:tcW w:type="dxa" w:w="1152"/>
            <w:shd w:val="clear" w:color="auto" w:fill="F7F8FA"/>
          </w:tcPr>
          <w:p>
            <w:r/>
            <w:r>
              <w:rPr>
                <w:sz w:val="20"/>
              </w:rPr>
              <w:t>91.7%</w:t>
            </w:r>
          </w:p>
        </w:tc>
        <w:tc>
          <w:tcPr>
            <w:tcW w:type="dxa" w:w="1008"/>
            <w:shd w:val="clear" w:color="auto" w:fill="F7F8FA"/>
          </w:tcPr>
          <w:p>
            <w:r/>
            <w:r>
              <w:rPr>
                <w:sz w:val="20"/>
              </w:rPr>
              <w:t>91.5%</w:t>
            </w:r>
          </w:p>
        </w:tc>
        <w:tc>
          <w:tcPr>
            <w:tcW w:type="dxa" w:w="1296"/>
            <w:shd w:val="clear" w:color="auto" w:fill="F7F8FA"/>
          </w:tcPr>
          <w:p>
            <w:r/>
            <w:r>
              <w:rPr>
                <w:sz w:val="20"/>
              </w:rPr>
              <w:t>0.9775</w:t>
            </w:r>
          </w:p>
        </w:tc>
        <w:tc>
          <w:tcPr>
            <w:tcW w:type="dxa" w:w="1728"/>
            <w:shd w:val="clear" w:color="auto" w:fill="F7F8FA"/>
          </w:tcPr>
          <w:p>
            <w:r/>
            <w:r>
              <w:rPr>
                <w:sz w:val="20"/>
              </w:rPr>
              <w:t>0.005 (OK)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Decision Tree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97.2%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96.7%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sz w:val="20"/>
              </w:rPr>
              <w:t>97.8%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sz w:val="20"/>
              </w:rPr>
              <w:t>97.2%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0.9720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0.028 (OK)</w:t>
            </w:r>
          </w:p>
        </w:tc>
      </w:tr>
    </w:tbl>
    <w:p/>
    <w:p>
      <w:pPr>
        <w:spacing w:after="200" w:before="0"/>
      </w:pPr>
      <w:r>
        <w:rPr>
          <w:b w:val="0"/>
          <w:i/>
          <w:sz w:val="20"/>
        </w:rPr>
        <w:t>Overfit Delta = Train Accuracy minus Test Accuracy. All values below 0.05 — no overfitting.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227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8_confusion_ro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21 — Left: Confusion matrix for Gradient Boosting. Right: ROC curve (AUC=0.9991).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The model correctly identifies 99% of churned customers (recall=99.0%). Excellent for retention campaigns — the team can act with high confidence.</w:t>
      </w:r>
    </w:p>
    <w:p>
      <w:r>
        <w:br w:type="page"/>
      </w:r>
    </w:p>
    <w:p>
      <w:pPr>
        <w:pStyle w:val="Heading1"/>
        <w:jc w:val="left"/>
      </w:pPr>
      <w:r>
        <w:rPr>
          <w:color w:val="E50914"/>
        </w:rPr>
        <w:t>Step 9 — 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9_feature_importan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22 — Top 10 most important features in the Gradient Boosting model.</w:t>
      </w:r>
    </w:p>
    <w:p>
      <w:pPr>
        <w:spacing w:after="200" w:before="80"/>
        <w:ind w:left="288"/>
      </w:pPr>
      <w:r>
        <w:rPr>
          <w:i/>
          <w:color w:val="21618A"/>
          <w:sz w:val="20"/>
        </w:rPr>
        <w:t>Insight: avg_watch_time_per_day dominates at 64.7% importance. The top 3 features are all engagement metrics — demographics don't matter.</w:t>
      </w:r>
    </w:p>
    <w:p>
      <w:pPr>
        <w:pStyle w:val="Heading2"/>
        <w:jc w:val="left"/>
      </w:pPr>
      <w:r>
        <w:rPr>
          <w:color w:val="1F2328"/>
        </w:rPr>
        <w:t>Business Interpretation of Top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720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3168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Importance</w:t>
            </w:r>
          </w:p>
        </w:tc>
        <w:tc>
          <w:tcPr>
            <w:tcW w:type="dxa" w:w="4176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Business Meaning</w:t>
            </w:r>
          </w:p>
        </w:tc>
      </w:tr>
      <w:tr>
        <w:tc>
          <w:tcPr>
            <w:tcW w:type="dxa" w:w="720"/>
            <w:shd w:val="clear" w:color="auto" w:fill="F7F8FA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avg_watch_time_per_day</w:t>
            </w:r>
          </w:p>
        </w:tc>
        <w:tc>
          <w:tcPr>
            <w:tcW w:type="dxa" w:w="1440"/>
            <w:shd w:val="clear" w:color="auto" w:fill="F7F8FA"/>
          </w:tcPr>
          <w:p>
            <w:r/>
            <w:r>
              <w:rPr>
                <w:sz w:val="20"/>
              </w:rPr>
              <w:t>64.7%</w:t>
            </w:r>
          </w:p>
        </w:tc>
        <w:tc>
          <w:tcPr>
            <w:tcW w:type="dxa" w:w="4176"/>
            <w:shd w:val="clear" w:color="auto" w:fill="F7F8FA"/>
          </w:tcPr>
          <w:p>
            <w:r/>
            <w:r>
              <w:rPr>
                <w:sz w:val="20"/>
              </w:rPr>
              <w:t>Daily viewing habit — the #1 retention signal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watch_hours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8.9%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20"/>
              </w:rPr>
              <w:t>Total engagement — high watchers rarely leave</w:t>
            </w:r>
          </w:p>
        </w:tc>
      </w:tr>
      <w:tr>
        <w:tc>
          <w:tcPr>
            <w:tcW w:type="dxa" w:w="720"/>
            <w:shd w:val="clear" w:color="auto" w:fill="F7F8FA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number_of_profiles</w:t>
            </w:r>
          </w:p>
        </w:tc>
        <w:tc>
          <w:tcPr>
            <w:tcW w:type="dxa" w:w="1440"/>
            <w:shd w:val="clear" w:color="auto" w:fill="F7F8FA"/>
          </w:tcPr>
          <w:p>
            <w:r/>
            <w:r>
              <w:rPr>
                <w:sz w:val="20"/>
              </w:rPr>
              <w:t>8.8%</w:t>
            </w:r>
          </w:p>
        </w:tc>
        <w:tc>
          <w:tcPr>
            <w:tcW w:type="dxa" w:w="4176"/>
            <w:shd w:val="clear" w:color="auto" w:fill="F7F8FA"/>
          </w:tcPr>
          <w:p>
            <w:r/>
            <w:r>
              <w:rPr>
                <w:sz w:val="20"/>
              </w:rPr>
              <w:t>More profiles = more household lock-in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is_inactive_30d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5.9%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20"/>
              </w:rPr>
              <w:t>30-day inactivity flag — strongest early warning</w:t>
            </w:r>
          </w:p>
        </w:tc>
      </w:tr>
      <w:tr>
        <w:tc>
          <w:tcPr>
            <w:tcW w:type="dxa" w:w="720"/>
            <w:shd w:val="clear" w:color="auto" w:fill="F7F8FA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subscription_type_Basic</w:t>
            </w:r>
          </w:p>
        </w:tc>
        <w:tc>
          <w:tcPr>
            <w:tcW w:type="dxa" w:w="1440"/>
            <w:shd w:val="clear" w:color="auto" w:fill="F7F8FA"/>
          </w:tcPr>
          <w:p>
            <w:r/>
            <w:r>
              <w:rPr>
                <w:sz w:val="20"/>
              </w:rPr>
              <w:t>3.2%</w:t>
            </w:r>
          </w:p>
        </w:tc>
        <w:tc>
          <w:tcPr>
            <w:tcW w:type="dxa" w:w="4176"/>
            <w:shd w:val="clear" w:color="auto" w:fill="F7F8FA"/>
          </w:tcPr>
          <w:p>
            <w:r/>
            <w:r>
              <w:rPr>
                <w:sz w:val="20"/>
              </w:rPr>
              <w:t>Being on Basic plan raises churn risk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last_login_days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2.5%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20"/>
              </w:rPr>
              <w:t>Raw days since last login</w:t>
            </w:r>
          </w:p>
        </w:tc>
      </w:tr>
      <w:tr>
        <w:tc>
          <w:tcPr>
            <w:tcW w:type="dxa" w:w="720"/>
            <w:shd w:val="clear" w:color="auto" w:fill="F7F8FA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monthly_fee</w:t>
            </w:r>
          </w:p>
        </w:tc>
        <w:tc>
          <w:tcPr>
            <w:tcW w:type="dxa" w:w="1440"/>
            <w:shd w:val="clear" w:color="auto" w:fill="F7F8FA"/>
          </w:tcPr>
          <w:p>
            <w:r/>
            <w:r>
              <w:rPr>
                <w:sz w:val="20"/>
              </w:rPr>
              <w:t>2.4%</w:t>
            </w:r>
          </w:p>
        </w:tc>
        <w:tc>
          <w:tcPr>
            <w:tcW w:type="dxa" w:w="4176"/>
            <w:shd w:val="clear" w:color="auto" w:fill="F7F8FA"/>
          </w:tcPr>
          <w:p>
            <w:r/>
            <w:r>
              <w:rPr>
                <w:sz w:val="20"/>
              </w:rPr>
              <w:t>Higher fee = slight price sensitivity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payment_method_Crypto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1.7%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20"/>
              </w:rPr>
              <w:t>Crypto payers churn 9 pp above average</w:t>
            </w:r>
          </w:p>
        </w:tc>
      </w:tr>
      <w:tr>
        <w:tc>
          <w:tcPr>
            <w:tcW w:type="dxa" w:w="720"/>
            <w:shd w:val="clear" w:color="auto" w:fill="F7F8FA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68"/>
            <w:shd w:val="clear" w:color="auto" w:fill="F7F8FA"/>
          </w:tcPr>
          <w:p>
            <w:r/>
            <w:r>
              <w:rPr>
                <w:sz w:val="20"/>
              </w:rPr>
              <w:t>payment_method_Gift Card</w:t>
            </w:r>
          </w:p>
        </w:tc>
        <w:tc>
          <w:tcPr>
            <w:tcW w:type="dxa" w:w="1440"/>
            <w:shd w:val="clear" w:color="auto" w:fill="F7F8FA"/>
          </w:tcPr>
          <w:p>
            <w:r/>
            <w:r>
              <w:rPr>
                <w:sz w:val="20"/>
              </w:rPr>
              <w:t>1.3%</w:t>
            </w:r>
          </w:p>
        </w:tc>
        <w:tc>
          <w:tcPr>
            <w:tcW w:type="dxa" w:w="4176"/>
            <w:shd w:val="clear" w:color="auto" w:fill="F7F8FA"/>
          </w:tcPr>
          <w:p>
            <w:r/>
            <w:r>
              <w:rPr>
                <w:sz w:val="20"/>
              </w:rPr>
              <w:t>Gift card users may leave after card expires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watch_per_fee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0.5%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20"/>
              </w:rPr>
              <w:t>Low value-for-money ratio signals dissatisfaction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E50914"/>
        </w:rPr>
        <w:t>Step 10 — Insights and Recommendations</w:t>
      </w:r>
    </w:p>
    <w:p>
      <w:pPr>
        <w:pStyle w:val="Heading2"/>
        <w:jc w:val="left"/>
      </w:pPr>
      <w:r>
        <w:rPr>
          <w:color w:val="1F2328"/>
        </w:rPr>
        <w:t>7 Data-Backed Insights</w:t>
      </w:r>
    </w:p>
    <w:p>
      <w:pPr>
        <w:spacing w:after="100"/>
      </w:pPr>
      <w:r>
        <w:rPr>
          <w:b/>
          <w:sz w:val="22"/>
        </w:rPr>
        <w:t xml:space="preserve">Churn rate = 50.3%: </w:t>
      </w:r>
      <w:r>
        <w:rPr>
          <w:sz w:val="22"/>
        </w:rPr>
        <w:t>About 1 in 2 customers cancels. This is very high and demands immediate action.</w:t>
      </w:r>
    </w:p>
    <w:p>
      <w:pPr>
        <w:spacing w:after="100"/>
      </w:pPr>
      <w:r>
        <w:rPr>
          <w:b/>
          <w:sz w:val="22"/>
        </w:rPr>
        <w:t xml:space="preserve">Basic plan drives churn: </w:t>
      </w:r>
      <w:r>
        <w:rPr>
          <w:sz w:val="22"/>
        </w:rPr>
        <w:t>61.8% churn rate — 18 pp above Premium. Price is a major barrier to retention.</w:t>
      </w:r>
    </w:p>
    <w:p>
      <w:pPr>
        <w:spacing w:after="100"/>
      </w:pPr>
      <w:r>
        <w:rPr>
          <w:b/>
          <w:sz w:val="22"/>
        </w:rPr>
        <w:t xml:space="preserve">Inactivity = churn: </w:t>
      </w:r>
      <w:r>
        <w:rPr>
          <w:sz w:val="22"/>
        </w:rPr>
        <w:t>30+ day inactive users churn at 75.1% vs 26.1% for active users. Act within the first 14 days of inactivity.</w:t>
      </w:r>
    </w:p>
    <w:p>
      <w:pPr>
        <w:spacing w:after="100"/>
      </w:pPr>
      <w:r>
        <w:rPr>
          <w:b/>
          <w:sz w:val="22"/>
        </w:rPr>
        <w:t xml:space="preserve">Low engagement = churn: </w:t>
      </w:r>
      <w:r>
        <w:rPr>
          <w:sz w:val="22"/>
        </w:rPr>
        <w:t>Light watchers (&lt;8h) churn at 72.3%. Getting users hooked on content early is critical.</w:t>
      </w:r>
    </w:p>
    <w:p>
      <w:pPr>
        <w:spacing w:after="100"/>
      </w:pPr>
      <w:r>
        <w:rPr>
          <w:b/>
          <w:sz w:val="22"/>
        </w:rPr>
        <w:t xml:space="preserve">$33,010/month at risk: </w:t>
      </w:r>
      <w:r>
        <w:rPr>
          <w:sz w:val="22"/>
        </w:rPr>
        <w:t>Retaining just 10% of churners saves $3,301/month — roughly $39,600/year.</w:t>
      </w:r>
    </w:p>
    <w:p>
      <w:pPr>
        <w:spacing w:after="100"/>
      </w:pPr>
      <w:r>
        <w:rPr>
          <w:b/>
          <w:sz w:val="22"/>
        </w:rPr>
        <w:t xml:space="preserve">More profiles = less churn: </w:t>
      </w:r>
      <w:r>
        <w:rPr>
          <w:sz w:val="22"/>
        </w:rPr>
        <w:t>4+ profile households churn at only 37-41% vs 57-59% for single-profile accounts.</w:t>
      </w:r>
    </w:p>
    <w:p>
      <w:pPr>
        <w:spacing w:after="100"/>
      </w:pPr>
      <w:r>
        <w:rPr>
          <w:b/>
          <w:sz w:val="22"/>
        </w:rPr>
        <w:t xml:space="preserve">Demographics don't matter: </w:t>
      </w:r>
      <w:r>
        <w:rPr>
          <w:sz w:val="22"/>
        </w:rPr>
        <w:t>Gender, region, device, and genre are all statistically insignificant. Focus on behaviour, not demographics.</w:t>
      </w:r>
    </w:p>
    <w:p/>
    <w:p>
      <w:pPr>
        <w:pStyle w:val="Heading2"/>
        <w:jc w:val="left"/>
      </w:pPr>
      <w:r>
        <w:rPr>
          <w:color w:val="1F2328"/>
        </w:rPr>
        <w:t>5 Retention Actions</w:t>
      </w:r>
    </w:p>
    <w:p>
      <w:pPr>
        <w:spacing w:after="100"/>
      </w:pPr>
      <w:r>
        <w:rPr>
          <w:b/>
          <w:color w:val="E50914"/>
          <w:sz w:val="22"/>
        </w:rPr>
        <w:t xml:space="preserve">Action 1 — Re-engagement Campaign: </w:t>
      </w:r>
      <w:r>
        <w:rPr>
          <w:sz w:val="22"/>
        </w:rPr>
        <w:t>Email or push notification to users inactive for &gt;14 days. Send a personalised 'What's New' reel based on their favorite genre. Target: ~559 users in the 14-30 day bucket right now.</w:t>
      </w:r>
    </w:p>
    <w:p>
      <w:pPr>
        <w:spacing w:after="100"/>
      </w:pPr>
      <w:r>
        <w:rPr>
          <w:b/>
          <w:color w:val="E50914"/>
          <w:sz w:val="22"/>
        </w:rPr>
        <w:t xml:space="preserve">Action 2 — Plan Upgrade Incentive: </w:t>
      </w:r>
      <w:r>
        <w:rPr>
          <w:sz w:val="22"/>
        </w:rPr>
        <w:t>Offer Basic subscribers a discounted 1-month Standard/Premium trial. Converting even 20% of Basic churners to Standard prevents ~$1,846/month in losses.</w:t>
      </w:r>
    </w:p>
    <w:p>
      <w:pPr>
        <w:spacing w:after="100"/>
      </w:pPr>
      <w:r>
        <w:rPr>
          <w:b/>
          <w:color w:val="E50914"/>
          <w:sz w:val="22"/>
        </w:rPr>
        <w:t xml:space="preserve">Action 3 — Early-Warning Alert System: </w:t>
      </w:r>
      <w:r>
        <w:rPr>
          <w:sz w:val="22"/>
        </w:rPr>
        <w:t>Flag customers who haven't logged in for 7 days AND have &lt;5h monthly watch. Trigger an automated win-back sequence before the 14-day mark.</w:t>
      </w:r>
    </w:p>
    <w:p>
      <w:pPr>
        <w:spacing w:after="100"/>
      </w:pPr>
      <w:r>
        <w:rPr>
          <w:b/>
          <w:color w:val="E50914"/>
          <w:sz w:val="22"/>
        </w:rPr>
        <w:t xml:space="preserve">Action 4 — Profile Expansion Prompts: </w:t>
      </w:r>
      <w:r>
        <w:rPr>
          <w:sz w:val="22"/>
        </w:rPr>
        <w:t>Prompt single-profile users to add a family/friend profile. 4+ profile accounts churn at half the rate — more profiles = stronger household lock-in.</w:t>
      </w:r>
    </w:p>
    <w:p>
      <w:pPr>
        <w:spacing w:after="100"/>
      </w:pPr>
      <w:r>
        <w:rPr>
          <w:b/>
          <w:color w:val="E50914"/>
          <w:sz w:val="22"/>
        </w:rPr>
        <w:t xml:space="preserve">Action 5 — Content Gap Analysis: </w:t>
      </w:r>
      <w:r>
        <w:rPr>
          <w:sz w:val="22"/>
        </w:rPr>
        <w:t>Analyse what churned users searched for but couldn't find. Closing content gaps in high-churn genres reduces passive disengagement.</w:t>
      </w:r>
    </w:p>
    <w:p/>
    <w:p>
      <w:pPr>
        <w:pStyle w:val="Heading2"/>
        <w:jc w:val="left"/>
      </w:pPr>
      <w:r>
        <w:rPr>
          <w:color w:val="E50914"/>
        </w:rPr>
        <w:t>High-Risk Segment</w:t>
      </w:r>
    </w:p>
    <w:p>
      <w:pPr>
        <w:spacing w:after="80" w:before="0"/>
      </w:pPr>
      <w:r>
        <w:rPr>
          <w:b/>
          <w:i w:val="0"/>
          <w:sz w:val="22"/>
        </w:rPr>
        <w:t>Criteria: inactive 30+ days AND watch_per_fee in bottom 25th percentile</w:t>
      </w:r>
    </w:p>
    <w:p>
      <w:pPr>
        <w:spacing w:after="80" w:before="0"/>
      </w:pPr>
      <w:r>
        <w:rPr>
          <w:b w:val="0"/>
          <w:i w:val="0"/>
          <w:sz w:val="22"/>
        </w:rPr>
        <w:t>Segment size: 608 customers (12.2% of total base)</w:t>
      </w:r>
    </w:p>
    <w:p>
      <w:pPr>
        <w:spacing w:after="280" w:before="0"/>
      </w:pPr>
      <w:r>
        <w:rPr>
          <w:b w:val="0"/>
          <w:i/>
          <w:sz w:val="22"/>
        </w:rPr>
        <w:t>Recommendation: Contact this segment immediately with a personalised win-back offer.</w:t>
      </w:r>
    </w:p>
    <w:p>
      <w:r>
        <w:br w:type="page"/>
      </w:r>
    </w:p>
    <w:p>
      <w:pPr>
        <w:pStyle w:val="Heading1"/>
        <w:jc w:val="left"/>
      </w:pPr>
      <w:r>
        <w:rPr>
          <w:color w:val="E50914"/>
        </w:rPr>
        <w:t>Step 11 — Deliverables &amp; File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184"/>
            <w:shd w:val="clear" w:color="auto" w:fill="1F232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/>
            <w:r>
              <w:rPr>
                <w:sz w:val="20"/>
              </w:rPr>
              <w:t>data/netflix_customer_churn.csv</w:t>
            </w:r>
          </w:p>
        </w:tc>
        <w:tc>
          <w:tcPr>
            <w:tcW w:type="dxa" w:w="5184"/>
            <w:shd w:val="clear" w:color="auto" w:fill="F7F8FA"/>
          </w:tcPr>
          <w:p>
            <w:r/>
            <w:r>
              <w:rPr>
                <w:sz w:val="20"/>
              </w:rPr>
              <w:t>Raw dataset (original, 5,000 rows)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data/netflix_churn_clean.csv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sz w:val="20"/>
              </w:rPr>
              <w:t>Cleaned dataset (10 values capped)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/>
            <w:r>
              <w:rPr>
                <w:sz w:val="20"/>
              </w:rPr>
              <w:t>notebooks/churn_analysis.py</w:t>
            </w:r>
          </w:p>
        </w:tc>
        <w:tc>
          <w:tcPr>
            <w:tcW w:type="dxa" w:w="5184"/>
            <w:shd w:val="clear" w:color="auto" w:fill="F7F8FA"/>
          </w:tcPr>
          <w:p>
            <w:r/>
            <w:r>
              <w:rPr>
                <w:sz w:val="20"/>
              </w:rPr>
              <w:t>Full analysis script — all 11 steps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outputs/charts/ (21 PNG files)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sz w:val="20"/>
              </w:rPr>
              <w:t>All EDA, business Q, and model charts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/>
            <w:r>
              <w:rPr>
                <w:sz w:val="20"/>
              </w:rPr>
              <w:t>outputs/best_churn_model.pkl</w:t>
            </w:r>
          </w:p>
        </w:tc>
        <w:tc>
          <w:tcPr>
            <w:tcW w:type="dxa" w:w="5184"/>
            <w:shd w:val="clear" w:color="auto" w:fill="F7F8FA"/>
          </w:tcPr>
          <w:p>
            <w:r/>
            <w:r>
              <w:rPr>
                <w:sz w:val="20"/>
              </w:rPr>
              <w:t>Trained Gradient Boosting model (AUC=0.9991)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outputs/churn_predictions.csv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sz w:val="20"/>
              </w:rPr>
              <w:t>Per-customer churn probability + risk level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/>
            <w:r>
              <w:rPr>
                <w:sz w:val="20"/>
              </w:rPr>
              <w:t>outputs/model_metrics.csv</w:t>
            </w:r>
          </w:p>
        </w:tc>
        <w:tc>
          <w:tcPr>
            <w:tcW w:type="dxa" w:w="5184"/>
            <w:shd w:val="clear" w:color="auto" w:fill="F7F8FA"/>
          </w:tcPr>
          <w:p>
            <w:r/>
            <w:r>
              <w:rPr>
                <w:sz w:val="20"/>
              </w:rPr>
              <w:t>Model comparison metrics table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report/Netflix_Churn_Report.md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sz w:val="20"/>
              </w:rPr>
              <w:t>Full report in Markdown format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/>
            <w:r>
              <w:rPr>
                <w:sz w:val="20"/>
              </w:rPr>
              <w:t>report/Netflix_Churn_Report.docx</w:t>
            </w:r>
          </w:p>
        </w:tc>
        <w:tc>
          <w:tcPr>
            <w:tcW w:type="dxa" w:w="5184"/>
            <w:shd w:val="clear" w:color="auto" w:fill="F7F8FA"/>
          </w:tcPr>
          <w:p>
            <w:r/>
            <w:r>
              <w:rPr>
                <w:sz w:val="20"/>
              </w:rPr>
              <w:t>This Word report with all charts embedded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report/Netflix_Churn_Visual_Report.html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sz w:val="20"/>
              </w:rPr>
              <w:t>Self-contained HTML report (1.4 MB)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/>
            <w:r>
              <w:rPr>
                <w:sz w:val="20"/>
              </w:rPr>
              <w:t>app.py</w:t>
            </w:r>
          </w:p>
        </w:tc>
        <w:tc>
          <w:tcPr>
            <w:tcW w:type="dxa" w:w="5184"/>
            <w:shd w:val="clear" w:color="auto" w:fill="F7F8FA"/>
          </w:tcPr>
          <w:p>
            <w:r/>
            <w:r>
              <w:rPr>
                <w:sz w:val="20"/>
              </w:rPr>
              <w:t>Streamlit interactive dashboard (7 pages)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20"/>
              </w:rPr>
              <w:t>requirements.txt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sz w:val="20"/>
              </w:rPr>
              <w:t>Python package dependencies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/>
            <w:r>
              <w:rPr>
                <w:sz w:val="20"/>
              </w:rPr>
              <w:t>README.md</w:t>
            </w:r>
          </w:p>
        </w:tc>
        <w:tc>
          <w:tcPr>
            <w:tcW w:type="dxa" w:w="5184"/>
            <w:shd w:val="clear" w:color="auto" w:fill="F7F8FA"/>
          </w:tcPr>
          <w:p>
            <w:r/>
            <w:r>
              <w:rPr>
                <w:sz w:val="20"/>
              </w:rPr>
              <w:t>How to run the project</w:t>
            </w:r>
          </w:p>
        </w:tc>
      </w:tr>
    </w:tbl>
    <w:p/>
    <w:p>
      <w:pPr>
        <w:spacing w:after="200" w:before="0"/>
      </w:pPr>
      <w:r>
        <w:rPr>
          <w:b w:val="0"/>
          <w:i w:val="0"/>
          <w:sz w:val="22"/>
        </w:rPr>
      </w:r>
    </w:p>
    <w:p>
      <w:pPr>
        <w:pStyle w:val="Heading2"/>
        <w:jc w:val="left"/>
      </w:pPr>
      <w:r>
        <w:rPr>
          <w:color w:val="1F2328"/>
        </w:rPr>
        <w:t>Conclusion</w:t>
      </w:r>
    </w:p>
    <w:p>
      <w:pPr>
        <w:spacing w:after="200" w:before="0"/>
      </w:pPr>
      <w:r>
        <w:rPr>
          <w:b w:val="0"/>
          <w:i w:val="0"/>
          <w:sz w:val="22"/>
        </w:rPr>
        <w:t>This analysis identified that inactivity and low engagement are the primary drivers of churn. The Gradient Boosting model achieves a ROC-AUC of 0.9991 with 99.4% accuracy — excellent performance that generalises well (overfit delta = 0.006). The EDA insights alone provide actionable intelligence for targeted retention campaigns even without ML. Investing in richer behavioural data (session logs, content search, pause/rewind events) would further improve prediction accuracy and allow even earlier intervention.</w:t>
      </w:r>
    </w:p>
    <w:p>
      <w:pPr>
        <w:spacing w:after="120" w:before="0"/>
      </w:pPr>
      <w:r>
        <w:rPr>
          <w:b w:val="0"/>
          <w:i/>
          <w:sz w:val="18"/>
        </w:rPr>
        <w:t>Generated by Netflix Churn Analysis Pipeline  |  IBM Skills Build Project  |  random_state=42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