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r w:rsidRPr="000953B7">
        <w:rPr>
          <w:rFonts w:ascii="Times New Roman" w:hAnsi="Times New Roman" w:cs="Times New Roman"/>
          <w:b/>
          <w:bCs/>
          <w:sz w:val="34"/>
          <w:szCs w:val="34"/>
        </w:rPr>
        <w:t>TrackMate: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r w:rsidR="00101093">
        <w:rPr>
          <w:rFonts w:ascii="Times New Roman" w:hAnsi="Times New Roman" w:cs="Times New Roman"/>
          <w:bCs/>
          <w:sz w:val="24"/>
          <w:szCs w:val="24"/>
        </w:rPr>
        <w:t>Kamlapur</w:t>
      </w:r>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Log in and Log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update the information like delays ,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Log in and Log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every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lastRenderedPageBreak/>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r w:rsidR="000953B7">
        <w:rPr>
          <w:rFonts w:ascii="Times New Roman" w:hAnsi="Times New Roman" w:cs="Times New Roman"/>
          <w:sz w:val="24"/>
          <w:szCs w:val="24"/>
        </w:rPr>
        <w:t>TrackMate</w:t>
      </w:r>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The product  we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lastRenderedPageBreak/>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Week</w:t>
            </w:r>
            <w:r>
              <w:rPr>
                <w:rFonts w:ascii="Times New Roman" w:hAnsi="Times New Roman" w:cs="Times New Roman"/>
                <w:sz w:val="24"/>
                <w:szCs w:val="24"/>
              </w:rPr>
              <w:t xml:space="preserve"> 3</w:t>
            </w:r>
            <w:r>
              <w:rPr>
                <w:rFonts w:ascii="Times New Roman" w:hAnsi="Times New Roman" w:cs="Times New Roman"/>
                <w:sz w:val="24"/>
                <w:szCs w:val="24"/>
              </w:rPr>
              <w:t xml:space="preserve">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9B43E6" w14:paraId="6E7C145F" w14:textId="77777777" w:rsidTr="009B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lastRenderedPageBreak/>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3632" behindDoc="0" locked="0" layoutInCell="1" allowOverlap="1" wp14:anchorId="032C7D0B" wp14:editId="7EBF9DC9">
            <wp:simplePos x="0" y="0"/>
            <wp:positionH relativeFrom="column">
              <wp:posOffset>-510540</wp:posOffset>
            </wp:positionH>
            <wp:positionV relativeFrom="paragraph">
              <wp:posOffset>487680</wp:posOffset>
            </wp:positionV>
            <wp:extent cx="7165975" cy="4206240"/>
            <wp:effectExtent l="0" t="0" r="0" b="0"/>
            <wp:wrapThrough wrapText="bothSides">
              <wp:wrapPolygon edited="0">
                <wp:start x="0" y="0"/>
                <wp:lineTo x="0" y="21522"/>
                <wp:lineTo x="21533" y="21522"/>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6944"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896"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EE8A14B"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Conduct interviews and surveys with railway operators, passengers, and other stakeholders to gather their requirements and expectations for the system.Identify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3E2EFA5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Build the system's backend using a suitable programming language and framework.Develop the frontend of the system using a modern web framework and user interface components.Integrate third-party APIs and services as needed.Implement real-time train tracking, arrival time prediction algorithms, and route planning functionality.Conduct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r w:rsidR="000953B7">
        <w:rPr>
          <w:rStyle w:val="Emphasis"/>
          <w:rFonts w:ascii="Times New Roman" w:hAnsi="Times New Roman" w:cs="Times New Roman"/>
          <w:i w:val="0"/>
          <w:iCs w:val="0"/>
          <w:sz w:val="24"/>
          <w:szCs w:val="24"/>
        </w:rPr>
        <w:t xml:space="preserve">TrackMate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628C189E" w14:textId="0CEE1AE8"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1A285C16" w14:textId="77777777" w:rsidR="008460BA" w:rsidRDefault="008460BA" w:rsidP="005473FB">
      <w:pPr>
        <w:ind w:left="360"/>
        <w:jc w:val="both"/>
        <w:rPr>
          <w:rStyle w:val="Emphasis"/>
          <w:rFonts w:ascii="Times New Roman" w:hAnsi="Times New Roman" w:cs="Times New Roman"/>
          <w:i w:val="0"/>
          <w:iCs w:val="0"/>
          <w:sz w:val="24"/>
          <w:szCs w:val="24"/>
        </w:rPr>
      </w:pP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lastRenderedPageBreak/>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9"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0" w:history="1">
        <w:r w:rsidR="006C6CE0" w:rsidRPr="00C6581D">
          <w:rPr>
            <w:rStyle w:val="Hyperlink"/>
            <w:rFonts w:ascii="Times New Roman" w:hAnsi="Times New Roman" w:cs="Times New Roman"/>
            <w:sz w:val="24"/>
            <w:szCs w:val="24"/>
          </w:rPr>
          <w:t>https://chat.openai.com/chat</w:t>
        </w:r>
      </w:hyperlink>
    </w:p>
    <w:p w14:paraId="20C9DE29" w14:textId="3C346032"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1"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63FE6CCF" w14:textId="77777777" w:rsidR="001D647F" w:rsidRPr="005D0F63" w:rsidRDefault="001D647F" w:rsidP="005D0F63">
      <w:pPr>
        <w:pStyle w:val="ListParagraph"/>
        <w:numPr>
          <w:ilvl w:val="0"/>
          <w:numId w:val="14"/>
        </w:numPr>
        <w:suppressAutoHyphens/>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101093"/>
    <w:rsid w:val="00107C07"/>
    <w:rsid w:val="00117935"/>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3078C1"/>
    <w:rsid w:val="00327543"/>
    <w:rsid w:val="0034719A"/>
    <w:rsid w:val="00372409"/>
    <w:rsid w:val="003C1905"/>
    <w:rsid w:val="003F2EDB"/>
    <w:rsid w:val="004110F4"/>
    <w:rsid w:val="00416369"/>
    <w:rsid w:val="00434E32"/>
    <w:rsid w:val="004456ED"/>
    <w:rsid w:val="004672B2"/>
    <w:rsid w:val="0048590C"/>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B43E6"/>
    <w:rsid w:val="009C0CD0"/>
    <w:rsid w:val="009D5333"/>
    <w:rsid w:val="009F6400"/>
    <w:rsid w:val="00A04F67"/>
    <w:rsid w:val="00A212FC"/>
    <w:rsid w:val="00A367B5"/>
    <w:rsid w:val="00A37FAA"/>
    <w:rsid w:val="00A421B3"/>
    <w:rsid w:val="00A54835"/>
    <w:rsid w:val="00A60DA1"/>
    <w:rsid w:val="00A63F1D"/>
    <w:rsid w:val="00A7762E"/>
    <w:rsid w:val="00A9205A"/>
    <w:rsid w:val="00AA692D"/>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oftware-engineering-requirements-engineering-process" TargetMode="External"/><Relationship Id="rId5" Type="http://schemas.openxmlformats.org/officeDocument/2006/relationships/image" Target="media/image1.png"/><Relationship Id="rId10"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hyperlink" Target="https://nevonprojects.com/railway-tracking-and-arrival-tim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11</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177</cp:revision>
  <dcterms:created xsi:type="dcterms:W3CDTF">2016-10-05T07:50:00Z</dcterms:created>
  <dcterms:modified xsi:type="dcterms:W3CDTF">2023-04-30T16:18:00Z</dcterms:modified>
</cp:coreProperties>
</file>