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MAMATA DEY – A COMPLETE FICTIONAL BIOGRAPHY</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25"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1: Introduction</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w:t>
      </w:r>
      <w:proofErr w:type="spellStart"/>
      <w:r w:rsidRPr="00AB2B4E">
        <w:rPr>
          <w:rFonts w:ascii="Times New Roman" w:eastAsia="Times New Roman" w:hAnsi="Times New Roman" w:cs="Times New Roman"/>
          <w:sz w:val="24"/>
          <w:szCs w:val="24"/>
        </w:rPr>
        <w:t>Dey</w:t>
      </w:r>
      <w:proofErr w:type="spellEnd"/>
      <w:r w:rsidRPr="00AB2B4E">
        <w:rPr>
          <w:rFonts w:ascii="Times New Roman" w:eastAsia="Times New Roman" w:hAnsi="Times New Roman" w:cs="Times New Roman"/>
          <w:sz w:val="24"/>
          <w:szCs w:val="24"/>
        </w:rPr>
        <w:t xml:space="preserve"> is a fictional social entrepreneur, healthcare reformer, and women’s empowerment advocate known for her dedication to improving public health systems in rural and underserved communities. Her life story reflects resilience, compassion, and visionary leadership.</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 xml:space="preserve">From a modest upbringing to becoming a nationally respected healthcare innovator, </w:t>
      </w: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w:t>
      </w:r>
      <w:proofErr w:type="spellStart"/>
      <w:r w:rsidRPr="00AB2B4E">
        <w:rPr>
          <w:rFonts w:ascii="Times New Roman" w:eastAsia="Times New Roman" w:hAnsi="Times New Roman" w:cs="Times New Roman"/>
          <w:sz w:val="24"/>
          <w:szCs w:val="24"/>
        </w:rPr>
        <w:t>Dey’s</w:t>
      </w:r>
      <w:proofErr w:type="spellEnd"/>
      <w:r w:rsidRPr="00AB2B4E">
        <w:rPr>
          <w:rFonts w:ascii="Times New Roman" w:eastAsia="Times New Roman" w:hAnsi="Times New Roman" w:cs="Times New Roman"/>
          <w:sz w:val="24"/>
          <w:szCs w:val="24"/>
        </w:rPr>
        <w:t xml:space="preserve"> journey inspires countless young women to pursue leadership roles and create meaningful social change.</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26"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2: Family Background and Early Childhood</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w:t>
      </w:r>
      <w:proofErr w:type="spellStart"/>
      <w:r w:rsidRPr="00AB2B4E">
        <w:rPr>
          <w:rFonts w:ascii="Times New Roman" w:eastAsia="Times New Roman" w:hAnsi="Times New Roman" w:cs="Times New Roman"/>
          <w:sz w:val="24"/>
          <w:szCs w:val="24"/>
        </w:rPr>
        <w:t>Dey</w:t>
      </w:r>
      <w:proofErr w:type="spellEnd"/>
      <w:r w:rsidRPr="00AB2B4E">
        <w:rPr>
          <w:rFonts w:ascii="Times New Roman" w:eastAsia="Times New Roman" w:hAnsi="Times New Roman" w:cs="Times New Roman"/>
          <w:sz w:val="24"/>
          <w:szCs w:val="24"/>
        </w:rPr>
        <w:t xml:space="preserve"> was born on </w:t>
      </w:r>
      <w:r w:rsidRPr="00AB2B4E">
        <w:rPr>
          <w:rFonts w:ascii="Times New Roman" w:eastAsia="Times New Roman" w:hAnsi="Times New Roman" w:cs="Times New Roman"/>
          <w:b/>
          <w:bCs/>
          <w:sz w:val="24"/>
          <w:szCs w:val="24"/>
        </w:rPr>
        <w:t>8 August 1988</w:t>
      </w:r>
      <w:r w:rsidRPr="00AB2B4E">
        <w:rPr>
          <w:rFonts w:ascii="Times New Roman" w:eastAsia="Times New Roman" w:hAnsi="Times New Roman" w:cs="Times New Roman"/>
          <w:sz w:val="24"/>
          <w:szCs w:val="24"/>
        </w:rPr>
        <w:t xml:space="preserve"> in a small semi-urban town called </w:t>
      </w:r>
      <w:proofErr w:type="spellStart"/>
      <w:r w:rsidRPr="00AB2B4E">
        <w:rPr>
          <w:rFonts w:ascii="Times New Roman" w:eastAsia="Times New Roman" w:hAnsi="Times New Roman" w:cs="Times New Roman"/>
          <w:sz w:val="24"/>
          <w:szCs w:val="24"/>
        </w:rPr>
        <w:t>Krishnapur</w:t>
      </w:r>
      <w:proofErr w:type="spellEnd"/>
      <w:r w:rsidRPr="00AB2B4E">
        <w:rPr>
          <w:rFonts w:ascii="Times New Roman" w:eastAsia="Times New Roman" w:hAnsi="Times New Roman" w:cs="Times New Roman"/>
          <w:sz w:val="24"/>
          <w:szCs w:val="24"/>
        </w:rPr>
        <w:t xml:space="preserve">. Her father, </w:t>
      </w:r>
      <w:proofErr w:type="spellStart"/>
      <w:r w:rsidRPr="00AB2B4E">
        <w:rPr>
          <w:rFonts w:ascii="Times New Roman" w:eastAsia="Times New Roman" w:hAnsi="Times New Roman" w:cs="Times New Roman"/>
          <w:sz w:val="24"/>
          <w:szCs w:val="24"/>
        </w:rPr>
        <w:t>Nirmal</w:t>
      </w:r>
      <w:proofErr w:type="spellEnd"/>
      <w:r w:rsidRPr="00AB2B4E">
        <w:rPr>
          <w:rFonts w:ascii="Times New Roman" w:eastAsia="Times New Roman" w:hAnsi="Times New Roman" w:cs="Times New Roman"/>
          <w:sz w:val="24"/>
          <w:szCs w:val="24"/>
        </w:rPr>
        <w:t xml:space="preserve"> </w:t>
      </w:r>
      <w:proofErr w:type="spellStart"/>
      <w:r w:rsidRPr="00AB2B4E">
        <w:rPr>
          <w:rFonts w:ascii="Times New Roman" w:eastAsia="Times New Roman" w:hAnsi="Times New Roman" w:cs="Times New Roman"/>
          <w:sz w:val="24"/>
          <w:szCs w:val="24"/>
        </w:rPr>
        <w:t>Dey</w:t>
      </w:r>
      <w:proofErr w:type="spellEnd"/>
      <w:r w:rsidRPr="00AB2B4E">
        <w:rPr>
          <w:rFonts w:ascii="Times New Roman" w:eastAsia="Times New Roman" w:hAnsi="Times New Roman" w:cs="Times New Roman"/>
          <w:sz w:val="24"/>
          <w:szCs w:val="24"/>
        </w:rPr>
        <w:t xml:space="preserve">, worked as a railway clerk, and her mother, </w:t>
      </w:r>
      <w:proofErr w:type="spellStart"/>
      <w:r w:rsidRPr="00AB2B4E">
        <w:rPr>
          <w:rFonts w:ascii="Times New Roman" w:eastAsia="Times New Roman" w:hAnsi="Times New Roman" w:cs="Times New Roman"/>
          <w:sz w:val="24"/>
          <w:szCs w:val="24"/>
        </w:rPr>
        <w:t>Anjana</w:t>
      </w:r>
      <w:proofErr w:type="spellEnd"/>
      <w:r w:rsidRPr="00AB2B4E">
        <w:rPr>
          <w:rFonts w:ascii="Times New Roman" w:eastAsia="Times New Roman" w:hAnsi="Times New Roman" w:cs="Times New Roman"/>
          <w:sz w:val="24"/>
          <w:szCs w:val="24"/>
        </w:rPr>
        <w:t xml:space="preserve"> </w:t>
      </w:r>
      <w:proofErr w:type="spellStart"/>
      <w:r w:rsidRPr="00AB2B4E">
        <w:rPr>
          <w:rFonts w:ascii="Times New Roman" w:eastAsia="Times New Roman" w:hAnsi="Times New Roman" w:cs="Times New Roman"/>
          <w:sz w:val="24"/>
          <w:szCs w:val="24"/>
        </w:rPr>
        <w:t>Dey</w:t>
      </w:r>
      <w:proofErr w:type="spellEnd"/>
      <w:r w:rsidRPr="00AB2B4E">
        <w:rPr>
          <w:rFonts w:ascii="Times New Roman" w:eastAsia="Times New Roman" w:hAnsi="Times New Roman" w:cs="Times New Roman"/>
          <w:sz w:val="24"/>
          <w:szCs w:val="24"/>
        </w:rPr>
        <w:t>, was a nurse at a government hospital.</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 xml:space="preserve">Growing up, </w:t>
      </w: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often visited the hospital where her mother worked. She saw patients waiting for hours and observed how limited medical facilities affected poor families. These early experiences shaped her strong interest in healthcare.</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 xml:space="preserve">As a child, </w:t>
      </w: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was curious and empathetic. She would help neighbors with small tasks and showed leadership even at a young age.</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27"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3: School Years and Early Leadership</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attended </w:t>
      </w:r>
      <w:proofErr w:type="spellStart"/>
      <w:r w:rsidRPr="00AB2B4E">
        <w:rPr>
          <w:rFonts w:ascii="Times New Roman" w:eastAsia="Times New Roman" w:hAnsi="Times New Roman" w:cs="Times New Roman"/>
          <w:sz w:val="24"/>
          <w:szCs w:val="24"/>
        </w:rPr>
        <w:t>Krishnapur</w:t>
      </w:r>
      <w:proofErr w:type="spellEnd"/>
      <w:r w:rsidRPr="00AB2B4E">
        <w:rPr>
          <w:rFonts w:ascii="Times New Roman" w:eastAsia="Times New Roman" w:hAnsi="Times New Roman" w:cs="Times New Roman"/>
          <w:sz w:val="24"/>
          <w:szCs w:val="24"/>
        </w:rPr>
        <w:t xml:space="preserve"> Girls’ High School. She was academically bright and actively participated in debates, cultural programs, and science fairs.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lastRenderedPageBreak/>
        <w:t>In Class 9, she organized a cleanliness awareness drive in her locality. The initiative encouraged residents to improve sanitation and hygiene practices.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was particularly strong in biology and social science. Teachers recognized her leadership potential and encouraged her to aim high.</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28"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4: Higher Secondary Education – A Strong Determination</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 xml:space="preserve">During her higher secondary education, </w:t>
      </w: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chose science with biology. She dreamed of becoming a doctor but faced financial limitations.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Instead of giving up, she decided to pursue a career in public health, where she believed she could impact larger communities rather than individual patients.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Her determination grew stronger when she volunteered during a local health camp and helped organize vaccination programs.</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29"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5: University Education in Public Health</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earned admission to a reputed university to study Public Health and Community Medicine.</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During her undergraduate years:</w:t>
      </w:r>
    </w:p>
    <w:p w:rsidR="00AB2B4E" w:rsidRPr="00AB2B4E" w:rsidRDefault="00AB2B4E" w:rsidP="00AB2B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conducted surveys on maternal health.</w:t>
      </w:r>
    </w:p>
    <w:p w:rsidR="00AB2B4E" w:rsidRPr="00AB2B4E" w:rsidRDefault="00AB2B4E" w:rsidP="00AB2B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volunteered with NGOs working in slum areas.</w:t>
      </w:r>
    </w:p>
    <w:p w:rsidR="00AB2B4E" w:rsidRPr="00AB2B4E" w:rsidRDefault="00AB2B4E" w:rsidP="00AB2B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researched malnutrition among children.</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Her final-year project focused on improving rural healthcare delivery systems.</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30"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6: Advanced Studies and Specialization</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lastRenderedPageBreak/>
        <w:t xml:space="preserve">After graduation, </w:t>
      </w: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pursued a Master’s degree in Health Administration.</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Her research areas included:</w:t>
      </w:r>
    </w:p>
    <w:p w:rsidR="00AB2B4E" w:rsidRPr="00AB2B4E" w:rsidRDefault="00AB2B4E" w:rsidP="00AB2B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Digital health records</w:t>
      </w:r>
    </w:p>
    <w:p w:rsidR="00AB2B4E" w:rsidRPr="00AB2B4E" w:rsidRDefault="00AB2B4E" w:rsidP="00AB2B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Mobile healthcare services</w:t>
      </w:r>
    </w:p>
    <w:p w:rsidR="00AB2B4E" w:rsidRPr="00AB2B4E" w:rsidRDefault="00AB2B4E" w:rsidP="00AB2B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Women’s health awareness programs</w:t>
      </w:r>
    </w:p>
    <w:p w:rsidR="00AB2B4E" w:rsidRPr="00AB2B4E" w:rsidRDefault="00AB2B4E" w:rsidP="00AB2B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Affordable telemedicine systems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strongly believed that technology could bridge healthcare gaps.</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31"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7: Early Career in Healthcare Management</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started her professional journey as a healthcare program coordinator in a nonprofit organization.</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worked on:</w:t>
      </w:r>
    </w:p>
    <w:p w:rsidR="00AB2B4E" w:rsidRPr="00AB2B4E" w:rsidRDefault="00AB2B4E" w:rsidP="00AB2B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Immunization drives</w:t>
      </w:r>
    </w:p>
    <w:p w:rsidR="00AB2B4E" w:rsidRPr="00AB2B4E" w:rsidRDefault="00AB2B4E" w:rsidP="00AB2B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Maternal health programs</w:t>
      </w:r>
    </w:p>
    <w:p w:rsidR="00AB2B4E" w:rsidRPr="00AB2B4E" w:rsidRDefault="00AB2B4E" w:rsidP="00AB2B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Health awareness campaigns</w:t>
      </w:r>
    </w:p>
    <w:p w:rsidR="00AB2B4E" w:rsidRPr="00AB2B4E" w:rsidRDefault="00AB2B4E" w:rsidP="00AB2B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Training rural healthcare workers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Her organizational skills and calm leadership style gained attention.</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32"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8: Founding the “Healthy Future Initiative”</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 xml:space="preserve">At the age of 30, </w:t>
      </w: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founded her own nonprofit organization called “Healthy Future Initiative.”</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Its goals:</w:t>
      </w:r>
    </w:p>
    <w:p w:rsidR="00AB2B4E" w:rsidRPr="00AB2B4E" w:rsidRDefault="00AB2B4E" w:rsidP="00AB2B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Provide affordable healthcare in rural areas</w:t>
      </w:r>
    </w:p>
    <w:p w:rsidR="00AB2B4E" w:rsidRPr="00AB2B4E" w:rsidRDefault="00AB2B4E" w:rsidP="00AB2B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Promote women’s health education</w:t>
      </w:r>
    </w:p>
    <w:p w:rsidR="00AB2B4E" w:rsidRPr="00AB2B4E" w:rsidRDefault="00AB2B4E" w:rsidP="00AB2B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Implement telemedicine services</w:t>
      </w:r>
    </w:p>
    <w:p w:rsidR="00AB2B4E" w:rsidRPr="00AB2B4E" w:rsidRDefault="00AB2B4E" w:rsidP="00AB2B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Train female health workers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lastRenderedPageBreak/>
        <w:t>The organization began with limited funding but strong community support.</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33"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9: Struggles in the Beginning</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The initial years were challenging.</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Major obstacles included:</w:t>
      </w:r>
    </w:p>
    <w:p w:rsidR="00AB2B4E" w:rsidRPr="00AB2B4E" w:rsidRDefault="00AB2B4E" w:rsidP="00AB2B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Limited medical infrastructure</w:t>
      </w:r>
    </w:p>
    <w:p w:rsidR="00AB2B4E" w:rsidRPr="00AB2B4E" w:rsidRDefault="00AB2B4E" w:rsidP="00AB2B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Shortage of trained staff</w:t>
      </w:r>
    </w:p>
    <w:p w:rsidR="00AB2B4E" w:rsidRPr="00AB2B4E" w:rsidRDefault="00AB2B4E" w:rsidP="00AB2B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Cultural resistance in rural areas</w:t>
      </w:r>
    </w:p>
    <w:p w:rsidR="00AB2B4E" w:rsidRPr="00AB2B4E" w:rsidRDefault="00AB2B4E" w:rsidP="00AB2B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Financial constraints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 xml:space="preserve">However, </w:t>
      </w: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remained patient and persistent.</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34"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10: Breakthrough Innovation – Mobile Health Vans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introduced mobile health vans equipped with:</w:t>
      </w:r>
    </w:p>
    <w:p w:rsidR="00AB2B4E" w:rsidRPr="00AB2B4E" w:rsidRDefault="00AB2B4E" w:rsidP="00AB2B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Basic diagnostic tools</w:t>
      </w:r>
    </w:p>
    <w:p w:rsidR="00AB2B4E" w:rsidRPr="00AB2B4E" w:rsidRDefault="00AB2B4E" w:rsidP="00AB2B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Telemedicine facilities</w:t>
      </w:r>
    </w:p>
    <w:p w:rsidR="00AB2B4E" w:rsidRPr="00AB2B4E" w:rsidRDefault="00AB2B4E" w:rsidP="00AB2B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Vaccination storage units</w:t>
      </w:r>
    </w:p>
    <w:p w:rsidR="00AB2B4E" w:rsidRPr="00AB2B4E" w:rsidRDefault="00AB2B4E" w:rsidP="00AB2B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Health awareness materials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These vans traveled to remote villages weekly.</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Within three years:</w:t>
      </w:r>
    </w:p>
    <w:p w:rsidR="00AB2B4E" w:rsidRPr="00AB2B4E" w:rsidRDefault="00AB2B4E" w:rsidP="00AB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200 villages served</w:t>
      </w:r>
    </w:p>
    <w:p w:rsidR="00AB2B4E" w:rsidRPr="00AB2B4E" w:rsidRDefault="00AB2B4E" w:rsidP="00AB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50,000+ patients treated</w:t>
      </w:r>
    </w:p>
    <w:p w:rsidR="00AB2B4E" w:rsidRPr="00AB2B4E" w:rsidRDefault="00AB2B4E" w:rsidP="00AB2B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Significant reduction in untreated illnesses</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35"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11: Women’s Empowerment Programs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lastRenderedPageBreak/>
        <w:t>Mamata</w:t>
      </w:r>
      <w:proofErr w:type="spellEnd"/>
      <w:r w:rsidRPr="00AB2B4E">
        <w:rPr>
          <w:rFonts w:ascii="Times New Roman" w:eastAsia="Times New Roman" w:hAnsi="Times New Roman" w:cs="Times New Roman"/>
          <w:sz w:val="24"/>
          <w:szCs w:val="24"/>
        </w:rPr>
        <w:t xml:space="preserve"> believed that empowering women improves entire communities.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launched:</w:t>
      </w:r>
    </w:p>
    <w:p w:rsidR="00AB2B4E" w:rsidRPr="00AB2B4E" w:rsidRDefault="00AB2B4E" w:rsidP="00AB2B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Menstrual hygiene awareness programs</w:t>
      </w:r>
    </w:p>
    <w:p w:rsidR="00AB2B4E" w:rsidRPr="00AB2B4E" w:rsidRDefault="00AB2B4E" w:rsidP="00AB2B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Self-defense workshops</w:t>
      </w:r>
    </w:p>
    <w:p w:rsidR="00AB2B4E" w:rsidRPr="00AB2B4E" w:rsidRDefault="00AB2B4E" w:rsidP="00AB2B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Entrepreneurship training for women</w:t>
      </w:r>
    </w:p>
    <w:p w:rsidR="00AB2B4E" w:rsidRPr="00AB2B4E" w:rsidRDefault="00AB2B4E" w:rsidP="00AB2B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Leadership mentoring sessions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Thousands of women gained confidence and financial independence.</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36"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12: Policy Advisory Role</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 xml:space="preserve">Due to her success, </w:t>
      </w: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was invited to serve as an advisor on regional health policy committees.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contributed to:</w:t>
      </w:r>
    </w:p>
    <w:p w:rsidR="00AB2B4E" w:rsidRPr="00AB2B4E" w:rsidRDefault="00AB2B4E" w:rsidP="00AB2B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Telemedicine expansion policies</w:t>
      </w:r>
    </w:p>
    <w:p w:rsidR="00AB2B4E" w:rsidRPr="00AB2B4E" w:rsidRDefault="00AB2B4E" w:rsidP="00AB2B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Rural clinic improvement strategies</w:t>
      </w:r>
    </w:p>
    <w:p w:rsidR="00AB2B4E" w:rsidRPr="00AB2B4E" w:rsidRDefault="00AB2B4E" w:rsidP="00AB2B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Maternal healthcare reforms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Her recommendations improved healthcare accessibility.</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37"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13: Leadership Philosophy</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Mamata’s</w:t>
      </w:r>
      <w:proofErr w:type="spellEnd"/>
      <w:r w:rsidRPr="00AB2B4E">
        <w:rPr>
          <w:rFonts w:ascii="Times New Roman" w:eastAsia="Times New Roman" w:hAnsi="Times New Roman" w:cs="Times New Roman"/>
          <w:sz w:val="24"/>
          <w:szCs w:val="24"/>
        </w:rPr>
        <w:t xml:space="preserve"> leadership style focused on:</w:t>
      </w:r>
    </w:p>
    <w:p w:rsidR="00AB2B4E" w:rsidRPr="00AB2B4E" w:rsidRDefault="00AB2B4E" w:rsidP="00AB2B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Empathy</w:t>
      </w:r>
    </w:p>
    <w:p w:rsidR="00AB2B4E" w:rsidRPr="00AB2B4E" w:rsidRDefault="00AB2B4E" w:rsidP="00AB2B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Inclusion</w:t>
      </w:r>
    </w:p>
    <w:p w:rsidR="00AB2B4E" w:rsidRPr="00AB2B4E" w:rsidRDefault="00AB2B4E" w:rsidP="00AB2B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Evidence-based decisions</w:t>
      </w:r>
    </w:p>
    <w:p w:rsidR="00AB2B4E" w:rsidRPr="00AB2B4E" w:rsidRDefault="00AB2B4E" w:rsidP="00AB2B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Transparency</w:t>
      </w:r>
    </w:p>
    <w:p w:rsidR="00AB2B4E" w:rsidRPr="00AB2B4E" w:rsidRDefault="00AB2B4E" w:rsidP="00AB2B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Community involvement</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believed strong leaders listen more than they speak.</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38"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14: Awards and Recognition</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lastRenderedPageBreak/>
        <w:t xml:space="preserve">Over time, </w:t>
      </w: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received fictional awards such as:</w:t>
      </w:r>
    </w:p>
    <w:p w:rsidR="00AB2B4E" w:rsidRPr="00AB2B4E" w:rsidRDefault="00AB2B4E" w:rsidP="00AB2B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National Women Leadership Award (2019)</w:t>
      </w:r>
    </w:p>
    <w:p w:rsidR="00AB2B4E" w:rsidRPr="00AB2B4E" w:rsidRDefault="00AB2B4E" w:rsidP="00AB2B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Rural Healthcare Excellence Medal (2020)</w:t>
      </w:r>
    </w:p>
    <w:p w:rsidR="00AB2B4E" w:rsidRPr="00AB2B4E" w:rsidRDefault="00AB2B4E" w:rsidP="00AB2B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Social Impact Recognition Prize (2022)</w:t>
      </w:r>
    </w:p>
    <w:p w:rsidR="00AB2B4E" w:rsidRPr="00AB2B4E" w:rsidRDefault="00AB2B4E" w:rsidP="00AB2B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Global Health Innovation Award (2024)</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Despite recognition, she stayed grounded.</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39"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15: Personal Life and Discipline</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followed a disciplined lifestyle.</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Daily routine:</w:t>
      </w:r>
    </w:p>
    <w:p w:rsidR="00AB2B4E" w:rsidRPr="00AB2B4E" w:rsidRDefault="00AB2B4E" w:rsidP="00AB2B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Early morning yoga</w:t>
      </w:r>
    </w:p>
    <w:p w:rsidR="00AB2B4E" w:rsidRPr="00AB2B4E" w:rsidRDefault="00AB2B4E" w:rsidP="00AB2B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Reading public health journals</w:t>
      </w:r>
    </w:p>
    <w:p w:rsidR="00AB2B4E" w:rsidRPr="00AB2B4E" w:rsidRDefault="00AB2B4E" w:rsidP="00AB2B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Field visits to clinics</w:t>
      </w:r>
    </w:p>
    <w:p w:rsidR="00AB2B4E" w:rsidRPr="00AB2B4E" w:rsidRDefault="00AB2B4E" w:rsidP="00AB2B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Evening community meetings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believed maintaining balance between work and health was important.</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40"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16: Failures and Learning Experiences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Not every initiative succeeded.</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For example:</w:t>
      </w:r>
    </w:p>
    <w:p w:rsidR="00AB2B4E" w:rsidRPr="00AB2B4E" w:rsidRDefault="00AB2B4E" w:rsidP="00AB2B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A digital health app failed due to poor internet connectivity.</w:t>
      </w:r>
    </w:p>
    <w:p w:rsidR="00AB2B4E" w:rsidRPr="00AB2B4E" w:rsidRDefault="00AB2B4E" w:rsidP="00AB2B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A nutrition program needed redesign due to cultural misunderstandings.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treated failures as learning opportunities.</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41"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lastRenderedPageBreak/>
        <w:t>Chapter 17: Educational Outreach and Mentorship</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actively mentored young women aspiring to enter healthcare.</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w:t>
      </w:r>
    </w:p>
    <w:p w:rsidR="00AB2B4E" w:rsidRPr="00AB2B4E" w:rsidRDefault="00AB2B4E" w:rsidP="00AB2B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Conducted workshops in colleges</w:t>
      </w:r>
    </w:p>
    <w:p w:rsidR="00AB2B4E" w:rsidRPr="00AB2B4E" w:rsidRDefault="00AB2B4E" w:rsidP="00AB2B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Created internship programs</w:t>
      </w:r>
    </w:p>
    <w:p w:rsidR="00AB2B4E" w:rsidRPr="00AB2B4E" w:rsidRDefault="00AB2B4E" w:rsidP="00AB2B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Offered scholarships for female students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strongly believed education changes lives.</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42"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18: Vision for the Future</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envisions:</w:t>
      </w:r>
    </w:p>
    <w:p w:rsidR="00AB2B4E" w:rsidRPr="00AB2B4E" w:rsidRDefault="00AB2B4E" w:rsidP="00AB2B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Universal digital health access</w:t>
      </w:r>
    </w:p>
    <w:p w:rsidR="00AB2B4E" w:rsidRPr="00AB2B4E" w:rsidRDefault="00AB2B4E" w:rsidP="00AB2B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100% maternal care coverage</w:t>
      </w:r>
    </w:p>
    <w:p w:rsidR="00AB2B4E" w:rsidRPr="00AB2B4E" w:rsidRDefault="00AB2B4E" w:rsidP="00AB2B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Gender-equal healthcare systems</w:t>
      </w:r>
    </w:p>
    <w:p w:rsidR="00AB2B4E" w:rsidRPr="00AB2B4E" w:rsidRDefault="00AB2B4E" w:rsidP="00AB2B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Community-run health centers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dreams of creating a healthcare system that is accessible, affordable, and compassionate.</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pict>
          <v:rect id="_x0000_i1043"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19: Philosophy of Life</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Her life principles include:</w:t>
      </w:r>
    </w:p>
    <w:p w:rsidR="00AB2B4E" w:rsidRPr="00AB2B4E" w:rsidRDefault="00AB2B4E" w:rsidP="00AB2B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Serve with compassion.</w:t>
      </w:r>
    </w:p>
    <w:p w:rsidR="00AB2B4E" w:rsidRPr="00AB2B4E" w:rsidRDefault="00AB2B4E" w:rsidP="00AB2B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Lead with integrity.</w:t>
      </w:r>
    </w:p>
    <w:p w:rsidR="00AB2B4E" w:rsidRPr="00AB2B4E" w:rsidRDefault="00AB2B4E" w:rsidP="00AB2B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Empower others.</w:t>
      </w:r>
    </w:p>
    <w:p w:rsidR="00AB2B4E" w:rsidRPr="00AB2B4E" w:rsidRDefault="00AB2B4E" w:rsidP="00AB2B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Stay committed to learning.</w:t>
      </w:r>
    </w:p>
    <w:p w:rsidR="00AB2B4E" w:rsidRPr="00AB2B4E" w:rsidRDefault="00AB2B4E" w:rsidP="00AB2B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Build systems that outlast individuals.</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She often says:</w:t>
      </w:r>
    </w:p>
    <w:p w:rsidR="00AB2B4E" w:rsidRPr="00AB2B4E" w:rsidRDefault="00AB2B4E" w:rsidP="00AB2B4E">
      <w:pPr>
        <w:spacing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“True progress happens when no one is left behind.”</w:t>
      </w:r>
    </w:p>
    <w:p w:rsidR="00AB2B4E" w:rsidRPr="00AB2B4E" w:rsidRDefault="00AB2B4E" w:rsidP="00AB2B4E">
      <w:pPr>
        <w:spacing w:after="0"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lastRenderedPageBreak/>
        <w:pict>
          <v:rect id="_x0000_i1044" style="width:0;height:1.5pt" o:hralign="center" o:hrstd="t" o:hr="t" fillcolor="#a0a0a0" stroked="f"/>
        </w:pict>
      </w:r>
    </w:p>
    <w:p w:rsidR="00AB2B4E" w:rsidRPr="00AB2B4E" w:rsidRDefault="00AB2B4E" w:rsidP="00AB2B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2B4E">
        <w:rPr>
          <w:rFonts w:ascii="Times New Roman" w:eastAsia="Times New Roman" w:hAnsi="Times New Roman" w:cs="Times New Roman"/>
          <w:b/>
          <w:bCs/>
          <w:kern w:val="36"/>
          <w:sz w:val="48"/>
          <w:szCs w:val="48"/>
        </w:rPr>
        <w:t>Chapter 20: Conclusion and Lasting Legacy</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w:t>
      </w:r>
      <w:proofErr w:type="spellStart"/>
      <w:r w:rsidRPr="00AB2B4E">
        <w:rPr>
          <w:rFonts w:ascii="Times New Roman" w:eastAsia="Times New Roman" w:hAnsi="Times New Roman" w:cs="Times New Roman"/>
          <w:sz w:val="24"/>
          <w:szCs w:val="24"/>
        </w:rPr>
        <w:t>Dey’s</w:t>
      </w:r>
      <w:proofErr w:type="spellEnd"/>
      <w:r w:rsidRPr="00AB2B4E">
        <w:rPr>
          <w:rFonts w:ascii="Times New Roman" w:eastAsia="Times New Roman" w:hAnsi="Times New Roman" w:cs="Times New Roman"/>
          <w:sz w:val="24"/>
          <w:szCs w:val="24"/>
        </w:rPr>
        <w:t xml:space="preserve"> fictional story represents courage, empathy, and innovation in healthcare reform.</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From a small town to national influence, her journey proves that leadership combined with compassion can transform society.</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Her legacy continues through:</w:t>
      </w:r>
    </w:p>
    <w:p w:rsidR="00AB2B4E" w:rsidRPr="00AB2B4E" w:rsidRDefault="00AB2B4E" w:rsidP="00AB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Rural clinics she established</w:t>
      </w:r>
    </w:p>
    <w:p w:rsidR="00AB2B4E" w:rsidRPr="00AB2B4E" w:rsidRDefault="00AB2B4E" w:rsidP="00AB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Women she empowered</w:t>
      </w:r>
    </w:p>
    <w:p w:rsidR="00AB2B4E" w:rsidRPr="00AB2B4E" w:rsidRDefault="00AB2B4E" w:rsidP="00AB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Policies she influenced</w:t>
      </w:r>
    </w:p>
    <w:p w:rsidR="00AB2B4E" w:rsidRPr="00AB2B4E" w:rsidRDefault="00AB2B4E" w:rsidP="00AB2B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B2B4E">
        <w:rPr>
          <w:rFonts w:ascii="Times New Roman" w:eastAsia="Times New Roman" w:hAnsi="Times New Roman" w:cs="Times New Roman"/>
          <w:sz w:val="24"/>
          <w:szCs w:val="24"/>
        </w:rPr>
        <w:t>Young leaders she mentored</w:t>
      </w:r>
    </w:p>
    <w:p w:rsidR="00AB2B4E" w:rsidRPr="00AB2B4E" w:rsidRDefault="00AB2B4E" w:rsidP="00AB2B4E">
      <w:pPr>
        <w:spacing w:before="100" w:beforeAutospacing="1" w:after="100" w:afterAutospacing="1" w:line="240" w:lineRule="auto"/>
        <w:rPr>
          <w:rFonts w:ascii="Times New Roman" w:eastAsia="Times New Roman" w:hAnsi="Times New Roman" w:cs="Times New Roman"/>
          <w:sz w:val="24"/>
          <w:szCs w:val="24"/>
        </w:rPr>
      </w:pPr>
      <w:proofErr w:type="spellStart"/>
      <w:r w:rsidRPr="00AB2B4E">
        <w:rPr>
          <w:rFonts w:ascii="Times New Roman" w:eastAsia="Times New Roman" w:hAnsi="Times New Roman" w:cs="Times New Roman"/>
          <w:sz w:val="24"/>
          <w:szCs w:val="24"/>
        </w:rPr>
        <w:t>Mamata</w:t>
      </w:r>
      <w:proofErr w:type="spellEnd"/>
      <w:r w:rsidRPr="00AB2B4E">
        <w:rPr>
          <w:rFonts w:ascii="Times New Roman" w:eastAsia="Times New Roman" w:hAnsi="Times New Roman" w:cs="Times New Roman"/>
          <w:sz w:val="24"/>
          <w:szCs w:val="24"/>
        </w:rPr>
        <w:t xml:space="preserve"> </w:t>
      </w:r>
      <w:proofErr w:type="spellStart"/>
      <w:r w:rsidRPr="00AB2B4E">
        <w:rPr>
          <w:rFonts w:ascii="Times New Roman" w:eastAsia="Times New Roman" w:hAnsi="Times New Roman" w:cs="Times New Roman"/>
          <w:sz w:val="24"/>
          <w:szCs w:val="24"/>
        </w:rPr>
        <w:t>Dey’s</w:t>
      </w:r>
      <w:proofErr w:type="spellEnd"/>
      <w:r w:rsidRPr="00AB2B4E">
        <w:rPr>
          <w:rFonts w:ascii="Times New Roman" w:eastAsia="Times New Roman" w:hAnsi="Times New Roman" w:cs="Times New Roman"/>
          <w:sz w:val="24"/>
          <w:szCs w:val="24"/>
        </w:rPr>
        <w:t xml:space="preserve"> story reminds us that meaningful change begins with empathy and action.</w:t>
      </w:r>
    </w:p>
    <w:p w:rsidR="009A212E" w:rsidRDefault="009A212E"/>
    <w:sectPr w:rsidR="009A212E" w:rsidSect="00B344E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307C4"/>
    <w:multiLevelType w:val="multilevel"/>
    <w:tmpl w:val="2668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246896"/>
    <w:multiLevelType w:val="multilevel"/>
    <w:tmpl w:val="1EA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8C1B4A"/>
    <w:multiLevelType w:val="multilevel"/>
    <w:tmpl w:val="3CD6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725308"/>
    <w:multiLevelType w:val="multilevel"/>
    <w:tmpl w:val="2C0C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651BFF"/>
    <w:multiLevelType w:val="multilevel"/>
    <w:tmpl w:val="571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9C7783"/>
    <w:multiLevelType w:val="multilevel"/>
    <w:tmpl w:val="4376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E848A3"/>
    <w:multiLevelType w:val="multilevel"/>
    <w:tmpl w:val="B63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E87260"/>
    <w:multiLevelType w:val="multilevel"/>
    <w:tmpl w:val="39C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E86DED"/>
    <w:multiLevelType w:val="multilevel"/>
    <w:tmpl w:val="F2A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B04353"/>
    <w:multiLevelType w:val="multilevel"/>
    <w:tmpl w:val="F4F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1C6956"/>
    <w:multiLevelType w:val="multilevel"/>
    <w:tmpl w:val="AEF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CE22C2"/>
    <w:multiLevelType w:val="multilevel"/>
    <w:tmpl w:val="476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3B12A3"/>
    <w:multiLevelType w:val="multilevel"/>
    <w:tmpl w:val="69E0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807607"/>
    <w:multiLevelType w:val="multilevel"/>
    <w:tmpl w:val="7AA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D64C83"/>
    <w:multiLevelType w:val="multilevel"/>
    <w:tmpl w:val="173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DE7777"/>
    <w:multiLevelType w:val="multilevel"/>
    <w:tmpl w:val="B55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4A7576"/>
    <w:multiLevelType w:val="multilevel"/>
    <w:tmpl w:val="7E2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3"/>
  </w:num>
  <w:num w:numId="4">
    <w:abstractNumId w:val="1"/>
  </w:num>
  <w:num w:numId="5">
    <w:abstractNumId w:val="11"/>
  </w:num>
  <w:num w:numId="6">
    <w:abstractNumId w:val="14"/>
  </w:num>
  <w:num w:numId="7">
    <w:abstractNumId w:val="15"/>
  </w:num>
  <w:num w:numId="8">
    <w:abstractNumId w:val="0"/>
  </w:num>
  <w:num w:numId="9">
    <w:abstractNumId w:val="13"/>
  </w:num>
  <w:num w:numId="10">
    <w:abstractNumId w:val="5"/>
  </w:num>
  <w:num w:numId="11">
    <w:abstractNumId w:val="7"/>
  </w:num>
  <w:num w:numId="12">
    <w:abstractNumId w:val="2"/>
  </w:num>
  <w:num w:numId="13">
    <w:abstractNumId w:val="4"/>
  </w:num>
  <w:num w:numId="14">
    <w:abstractNumId w:val="12"/>
  </w:num>
  <w:num w:numId="15">
    <w:abstractNumId w:val="6"/>
  </w:num>
  <w:num w:numId="16">
    <w:abstractNumId w:val="8"/>
  </w:num>
  <w:num w:numId="1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AB2B4E"/>
    <w:rsid w:val="009A212E"/>
    <w:rsid w:val="00AB2B4E"/>
    <w:rsid w:val="00B344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44EE"/>
  </w:style>
  <w:style w:type="paragraph" w:styleId="Heading1">
    <w:name w:val="heading 1"/>
    <w:basedOn w:val="Normal"/>
    <w:link w:val="Heading1Char"/>
    <w:uiPriority w:val="9"/>
    <w:qFormat/>
    <w:rsid w:val="00AB2B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B4E"/>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B2B4E"/>
    <w:rPr>
      <w:b/>
      <w:bCs/>
    </w:rPr>
  </w:style>
  <w:style w:type="paragraph" w:styleId="NormalWeb">
    <w:name w:val="Normal (Web)"/>
    <w:basedOn w:val="Normal"/>
    <w:uiPriority w:val="99"/>
    <w:semiHidden/>
    <w:unhideWhenUsed/>
    <w:rsid w:val="00AB2B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85325089">
      <w:bodyDiv w:val="1"/>
      <w:marLeft w:val="0"/>
      <w:marRight w:val="0"/>
      <w:marTop w:val="0"/>
      <w:marBottom w:val="0"/>
      <w:divBdr>
        <w:top w:val="none" w:sz="0" w:space="0" w:color="auto"/>
        <w:left w:val="none" w:sz="0" w:space="0" w:color="auto"/>
        <w:bottom w:val="none" w:sz="0" w:space="0" w:color="auto"/>
        <w:right w:val="none" w:sz="0" w:space="0" w:color="auto"/>
      </w:divBdr>
      <w:divsChild>
        <w:div w:id="190166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1070</Words>
  <Characters>6099</Characters>
  <Application>Microsoft Office Word</Application>
  <DocSecurity>0</DocSecurity>
  <Lines>50</Lines>
  <Paragraphs>14</Paragraphs>
  <ScaleCrop>false</ScaleCrop>
  <Company/>
  <LinksUpToDate>false</LinksUpToDate>
  <CharactersWithSpaces>7155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2026-02-20T10:38:00Z</dcterms:created>
  <dcterms:modified xsi:type="dcterms:W3CDTF">2026-02-20T10:39:00Z</dcterms:modified>
</cp:coreProperties>
</file>